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07" w:rsidRPr="004E6BD5" w:rsidRDefault="00523607">
      <w:pPr>
        <w:spacing w:before="2000"/>
      </w:pPr>
    </w:p>
    <w:p w:rsidR="00523607" w:rsidRPr="004E6BD5" w:rsidRDefault="00F07572">
      <w:pPr>
        <w:spacing w:after="400"/>
        <w:jc w:val="center"/>
      </w:pPr>
      <w:proofErr w:type="spellStart"/>
      <w:r w:rsidRPr="004E6BD5">
        <w:rPr>
          <w:b/>
          <w:bCs/>
        </w:rPr>
        <w:t>Microplastics</w:t>
      </w:r>
      <w:proofErr w:type="spellEnd"/>
      <w:r w:rsidRPr="004E6BD5">
        <w:rPr>
          <w:b/>
          <w:bCs/>
        </w:rPr>
        <w:t xml:space="preserve"> in Drinking Water: An Emerging Public Health Concern</w:t>
      </w:r>
    </w:p>
    <w:p w:rsidR="00523607" w:rsidRPr="004E6BD5" w:rsidRDefault="00F07572">
      <w:pPr>
        <w:spacing w:after="800"/>
        <w:jc w:val="center"/>
      </w:pPr>
      <w:r w:rsidRPr="004E6BD5">
        <w:rPr>
          <w:i/>
          <w:iCs/>
        </w:rPr>
        <w:t/>
      </w:r>
    </w:p>
    <w:p w:rsidR="00523607" w:rsidRPr="004A0A53" w:rsidRDefault="004E6BD5">
      <w:pPr>
        <w:spacing w:after="200"/>
        <w:jc w:val="center"/>
      </w:pPr>
      <w:r w:rsidRPr="004E6BD5">
        <w:t xml:space="preserve"/>
      </w:r>
      <w:proofErr w:type="spellStart"/>
      <w:r w:rsidRPr="004E6BD5">
        <w:t/>
      </w:r>
      <w:proofErr w:type="spellEnd"/>
      <w:r w:rsidRPr="004E6BD5">
        <w:t xml:space="preserve"/>
      </w:r>
      <w:r w:rsidR="0027431E" w:rsidRPr="0027431E">
        <w:rPr>
          <w:vertAlign w:val="superscript"/>
        </w:rPr>
        <w:t/>
      </w:r>
      <w:r w:rsidRPr="004E6BD5">
        <w:t xml:space="preserve"/>
      </w:r>
      <w:proofErr w:type="spellStart"/>
      <w:r w:rsidRPr="004E6BD5">
        <w:t/>
      </w:r>
      <w:proofErr w:type="spellEnd"/>
      <w:r w:rsidRPr="004E6BD5">
        <w:t xml:space="preserve"/>
      </w:r>
      <w:r w:rsidR="0027431E" w:rsidRPr="0027431E">
        <w:rPr>
          <w:vertAlign w:val="superscript"/>
        </w:rPr>
        <w:t/>
      </w:r>
      <w:r w:rsidR="004A0A53">
        <w:t xml:space="preserve"/>
      </w:r>
      <w:r w:rsidRPr="004E6BD5">
        <w:t xml:space="preserve"/>
      </w:r>
      <w:proofErr w:type="spellStart"/>
      <w:r w:rsidRPr="004E6BD5">
        <w:t/>
      </w:r>
      <w:proofErr w:type="spellEnd"/>
      <w:r w:rsidRPr="004E6BD5">
        <w:t xml:space="preserve"/>
      </w:r>
      <w:r w:rsidR="0027431E" w:rsidRPr="0027431E">
        <w:rPr>
          <w:vertAlign w:val="superscript"/>
        </w:rPr>
        <w:t/>
      </w:r>
      <w:r w:rsidR="004A0A53">
        <w:rPr>
          <w:vertAlign w:val="superscript"/>
        </w:rPr>
        <w:t xml:space="preserve"/>
      </w:r>
      <w:r w:rsidR="004A0A53">
        <w:t xml:space="preserve"/>
      </w:r>
      <w:proofErr w:type="spellStart"/>
      <w:r w:rsidR="004A0A53">
        <w:t/>
      </w:r>
      <w:proofErr w:type="spellEnd"/>
      <w:r w:rsidR="004A0A53">
        <w:t xml:space="preserve"/>
      </w:r>
      <w:proofErr w:type="spellStart"/>
      <w:r w:rsidR="004A0A53">
        <w:t/>
      </w:r>
      <w:proofErr w:type="spellEnd"/>
      <w:r w:rsidR="004A0A53">
        <w:t xml:space="preserve"/>
      </w:r>
      <w:r w:rsidR="004A0A53" w:rsidRPr="004A0A53">
        <w:rPr>
          <w:vertAlign w:val="superscript"/>
        </w:rPr>
        <w:t/>
      </w:r>
    </w:p>
    <w:p w:rsidR="00523607" w:rsidRDefault="0027431E" w:rsidP="004E6BD5">
      <w:pPr>
        <w:spacing w:after="200"/>
        <w:jc w:val="center"/>
      </w:pPr>
      <w:r w:rsidRPr="0027431E">
        <w:rPr>
          <w:vertAlign w:val="superscript"/>
        </w:rPr>
        <w:t/>
      </w:r>
      <w:r>
        <w:rPr>
          <w:vertAlign w:val="superscript"/>
        </w:rPr>
        <w:t xml:space="preserve"/>
      </w:r>
      <w:r w:rsidR="004E6BD5" w:rsidRPr="004E6BD5">
        <w:t xml:space="preserve"/>
      </w:r>
      <w:proofErr w:type="spellStart"/>
      <w:r w:rsidR="004E6BD5" w:rsidRPr="004E6BD5">
        <w:t/>
      </w:r>
      <w:proofErr w:type="spellEnd"/>
      <w:r w:rsidR="004E6BD5" w:rsidRPr="004E6BD5">
        <w:t xml:space="preserve"/>
      </w:r>
      <w:proofErr w:type="spellStart"/>
      <w:r w:rsidR="004E6BD5" w:rsidRPr="004E6BD5">
        <w:t/>
      </w:r>
      <w:proofErr w:type="spellEnd"/>
      <w:r w:rsidR="004E6BD5" w:rsidRPr="004E6BD5">
        <w:t xml:space="preserve"/>
      </w:r>
    </w:p>
    <w:p w:rsidR="004A0A53" w:rsidRPr="004E6BD5" w:rsidRDefault="004A0A53" w:rsidP="004A0A53">
      <w:pPr>
        <w:spacing w:after="200"/>
      </w:pPr>
      <w:r w:rsidRPr="004A0A53">
        <w:rPr>
          <w:vertAlign w:val="superscript"/>
        </w:rPr>
        <w:t/>
      </w:r>
      <w:r>
        <w:rPr>
          <w:vertAlign w:val="superscript"/>
        </w:rPr>
        <w:t xml:space="preserve"/>
      </w:r>
      <w:bookmarkStart w:id="0" w:name="_GoBack"/>
      <w:bookmarkEnd w:id="0"/>
      <w:proofErr w:type="gramStart"/>
      <w:r>
        <w:t/>
      </w:r>
      <w:proofErr w:type="gramEnd"/>
      <w:r>
        <w:t xml:space="preserve"/>
      </w:r>
      <w:proofErr w:type="spellStart"/>
      <w:r>
        <w:t/>
      </w:r>
      <w:proofErr w:type="spellEnd"/>
      <w:r>
        <w:t xml:space="preserve"/>
      </w:r>
      <w:proofErr w:type="spellStart"/>
      <w:r>
        <w:t/>
      </w:r>
      <w:proofErr w:type="spellEnd"/>
      <w:r>
        <w:t xml:space="preserve"/>
      </w:r>
      <w:proofErr w:type="spellStart"/>
      <w:r>
        <w:t/>
      </w:r>
      <w:proofErr w:type="spellEnd"/>
      <w:r>
        <w:t xml:space="preserve"/>
      </w:r>
    </w:p>
    <w:p w:rsidR="00523607" w:rsidRPr="004E6BD5" w:rsidRDefault="00F07572">
      <w:pPr>
        <w:pageBreakBefore/>
      </w:pPr>
      <w:r w:rsidRPr="004E6BD5">
        <w:lastRenderedPageBreak/>
        <w:br/>
      </w:r>
    </w:p>
    <w:p w:rsidR="00523607" w:rsidRPr="004E6BD5" w:rsidRDefault="00F07572">
      <w:pPr>
        <w:pStyle w:val="Heading1"/>
        <w:rPr>
          <w:sz w:val="24"/>
          <w:szCs w:val="24"/>
        </w:rPr>
      </w:pPr>
      <w:r w:rsidRPr="004E6BD5">
        <w:rPr>
          <w:sz w:val="24"/>
          <w:szCs w:val="24"/>
        </w:rPr>
        <w:t>Abstract</w:t>
      </w:r>
    </w:p>
    <w:p w:rsidR="00523607" w:rsidRPr="004E6BD5" w:rsidRDefault="004E6BD5">
      <w:pPr>
        <w:spacing w:after="200" w:line="360" w:lineRule="auto"/>
        <w:jc w:val="both"/>
      </w:pPr>
      <w:proofErr w:type="spellStart"/>
      <w:r w:rsidRPr="004E6BD5">
        <w:t>Microplastics</w:t>
      </w:r>
      <w:proofErr w:type="spellEnd"/>
      <w:r w:rsidRPr="004E6BD5">
        <w:t xml:space="preserve">, plastic particles less than five </w:t>
      </w:r>
      <w:proofErr w:type="spellStart"/>
      <w:r w:rsidRPr="004E6BD5">
        <w:t>millimetres</w:t>
      </w:r>
      <w:proofErr w:type="spellEnd"/>
      <w:r w:rsidRPr="004E6BD5">
        <w:t xml:space="preserve"> in size, are now widespread environmental pollutants, with growing evidence of their presence in freshwater, tap water and bottled water globally. This review </w:t>
      </w:r>
      <w:proofErr w:type="spellStart"/>
      <w:r w:rsidRPr="004E6BD5">
        <w:t>synthesises</w:t>
      </w:r>
      <w:proofErr w:type="spellEnd"/>
      <w:r w:rsidRPr="004E6BD5">
        <w:t xml:space="preserve"> the current evidence on the presence of </w:t>
      </w:r>
      <w:proofErr w:type="spellStart"/>
      <w:r w:rsidRPr="004E6BD5">
        <w:t>microplastics</w:t>
      </w:r>
      <w:proofErr w:type="spellEnd"/>
      <w:r w:rsidRPr="004E6BD5">
        <w:t xml:space="preserve"> in drinking water and their potential implications for public health, mostly based on assessments published by the World Health Organization (WHO) and the United Nations Environment </w:t>
      </w:r>
      <w:proofErr w:type="spellStart"/>
      <w:r w:rsidRPr="004E6BD5">
        <w:t>Programme</w:t>
      </w:r>
      <w:proofErr w:type="spellEnd"/>
      <w:r w:rsidRPr="004E6BD5">
        <w:t xml:space="preserve"> (UNEP), supplemented with peer-reviewed literature on human exposure and toxicology. The WHO’s 2019 review identified nine studies that had directly measured </w:t>
      </w:r>
      <w:proofErr w:type="spellStart"/>
      <w:r w:rsidRPr="004E6BD5">
        <w:t>microplastics</w:t>
      </w:r>
      <w:proofErr w:type="spellEnd"/>
      <w:r w:rsidRPr="004E6BD5">
        <w:t xml:space="preserve"> in drinking water, with individual particle counts ranging from 0 to 10,000 particles per </w:t>
      </w:r>
      <w:proofErr w:type="spellStart"/>
      <w:r w:rsidRPr="004E6BD5">
        <w:t>litre</w:t>
      </w:r>
      <w:proofErr w:type="spellEnd"/>
      <w:r w:rsidRPr="004E6BD5">
        <w:t xml:space="preserve">, and mean concentrations from 0.001 to 1,000 particles per </w:t>
      </w:r>
      <w:proofErr w:type="spellStart"/>
      <w:r w:rsidRPr="004E6BD5">
        <w:t>litre</w:t>
      </w:r>
      <w:proofErr w:type="spellEnd"/>
      <w:r w:rsidRPr="004E6BD5">
        <w:t xml:space="preserve">. WHO said that there was no evidence so far that </w:t>
      </w:r>
      <w:proofErr w:type="spellStart"/>
      <w:r w:rsidRPr="004E6BD5">
        <w:t>microplastics</w:t>
      </w:r>
      <w:proofErr w:type="spellEnd"/>
      <w:r w:rsidRPr="004E6BD5">
        <w:t xml:space="preserve"> in drinking water are a major health risk at current exposure levels, but said there were significant gaps in data and </w:t>
      </w:r>
      <w:proofErr w:type="gramStart"/>
      <w:r w:rsidRPr="004E6BD5">
        <w:t>methodology.</w:t>
      </w:r>
      <w:proofErr w:type="gramEnd"/>
      <w:r w:rsidRPr="004E6BD5">
        <w:t xml:space="preserve"> UNEP’s complementary work places drinking-water contamination in the broader context of the plastic pollution cycle, noting that poor wastewater treatment, textile shedding and inadequate solid waste management are key upstream factors for </w:t>
      </w:r>
      <w:proofErr w:type="spellStart"/>
      <w:r w:rsidRPr="004E6BD5">
        <w:t>microplastic</w:t>
      </w:r>
      <w:proofErr w:type="spellEnd"/>
      <w:r w:rsidRPr="004E6BD5">
        <w:t xml:space="preserve"> pollution in water sources. More recent toxicological literature, however, suggests plausible mechanisms of harm, including oxidative stress, inflammation and endocrine </w:t>
      </w:r>
      <w:proofErr w:type="gramStart"/>
      <w:r w:rsidRPr="004E6BD5">
        <w:t>disruption, that</w:t>
      </w:r>
      <w:proofErr w:type="gramEnd"/>
      <w:r w:rsidRPr="004E6BD5">
        <w:t xml:space="preserve"> warrant continued monitoring. In conclusion, this review identifies that although acute health risks from </w:t>
      </w:r>
      <w:proofErr w:type="spellStart"/>
      <w:r w:rsidRPr="004E6BD5">
        <w:t>microplastics</w:t>
      </w:r>
      <w:proofErr w:type="spellEnd"/>
      <w:r w:rsidRPr="004E6BD5">
        <w:t xml:space="preserve"> in drinking water are yet to be proven, the precautionary principle, combined with co-benefits for pathogen control, supports enhancing water treatment infrastructure, </w:t>
      </w:r>
      <w:proofErr w:type="spellStart"/>
      <w:r w:rsidRPr="004E6BD5">
        <w:t>standardising</w:t>
      </w:r>
      <w:proofErr w:type="spellEnd"/>
      <w:r w:rsidRPr="004E6BD5">
        <w:t xml:space="preserve"> detection methodologies, and </w:t>
      </w:r>
      <w:proofErr w:type="spellStart"/>
      <w:r w:rsidRPr="004E6BD5">
        <w:t>prioritising</w:t>
      </w:r>
      <w:proofErr w:type="spellEnd"/>
      <w:r w:rsidRPr="004E6BD5">
        <w:t xml:space="preserve"> further research, especially in low- and middle-income countries where data remain scarce</w:t>
      </w:r>
      <w:r w:rsidR="00F07572" w:rsidRPr="004E6BD5">
        <w:t>.</w:t>
      </w:r>
    </w:p>
    <w:p w:rsidR="00523607" w:rsidRPr="004E6BD5" w:rsidRDefault="00F07572">
      <w:pPr>
        <w:spacing w:after="200" w:line="360" w:lineRule="auto"/>
        <w:jc w:val="both"/>
      </w:pPr>
      <w:r w:rsidRPr="004E6BD5">
        <w:rPr>
          <w:i/>
          <w:iCs/>
        </w:rPr>
        <w:t>Keywords:</w:t>
      </w:r>
      <w:r w:rsidR="004E6BD5" w:rsidRPr="004E6BD5">
        <w:rPr>
          <w:i/>
          <w:iCs/>
        </w:rPr>
        <w:t xml:space="preserve"> Drinking water, environmental health, </w:t>
      </w:r>
      <w:r w:rsidRPr="004E6BD5">
        <w:rPr>
          <w:i/>
          <w:iCs/>
        </w:rPr>
        <w:t>plastic pollution</w:t>
      </w:r>
      <w:r w:rsidR="004E6BD5" w:rsidRPr="004E6BD5">
        <w:rPr>
          <w:i/>
          <w:iCs/>
        </w:rPr>
        <w:t>,</w:t>
      </w:r>
      <w:r w:rsidR="004E6BD5" w:rsidRPr="004E6BD5">
        <w:t xml:space="preserve"> </w:t>
      </w:r>
      <w:r w:rsidR="004E6BD5" w:rsidRPr="004E6BD5">
        <w:rPr>
          <w:i/>
          <w:iCs/>
        </w:rPr>
        <w:t xml:space="preserve">public health, </w:t>
      </w:r>
      <w:proofErr w:type="spellStart"/>
      <w:r w:rsidR="004E6BD5" w:rsidRPr="004E6BD5">
        <w:rPr>
          <w:i/>
          <w:iCs/>
        </w:rPr>
        <w:t>microplastics</w:t>
      </w:r>
      <w:proofErr w:type="spellEnd"/>
      <w:r w:rsidR="004E6BD5" w:rsidRPr="004E6BD5">
        <w:rPr>
          <w:i/>
          <w:iCs/>
        </w:rPr>
        <w:t>, water treatment</w:t>
      </w:r>
    </w:p>
    <w:p w:rsidR="00523607" w:rsidRPr="004E6BD5" w:rsidRDefault="00F07572">
      <w:pPr>
        <w:pStyle w:val="Heading1"/>
        <w:rPr>
          <w:sz w:val="24"/>
          <w:szCs w:val="24"/>
        </w:rPr>
      </w:pPr>
      <w:r w:rsidRPr="004E6BD5">
        <w:rPr>
          <w:sz w:val="24"/>
          <w:szCs w:val="24"/>
        </w:rPr>
        <w:t>1. Introduction</w:t>
      </w:r>
    </w:p>
    <w:p w:rsidR="004E6BD5" w:rsidRPr="004E6BD5" w:rsidRDefault="004E6BD5" w:rsidP="004E6BD5">
      <w:pPr>
        <w:spacing w:after="200" w:line="360" w:lineRule="auto"/>
        <w:jc w:val="both"/>
      </w:pPr>
      <w:r w:rsidRPr="004E6BD5">
        <w:t xml:space="preserve">Since the middle of the twentieth century, plastic production has grown exponentially and an increasing proportion of this material is now persisting in the environment as </w:t>
      </w:r>
      <w:proofErr w:type="spellStart"/>
      <w:r w:rsidRPr="004E6BD5">
        <w:t>microplastics</w:t>
      </w:r>
      <w:proofErr w:type="spellEnd"/>
      <w:r w:rsidRPr="004E6BD5">
        <w:t xml:space="preserve">, </w:t>
      </w:r>
      <w:r w:rsidRPr="004E6BD5">
        <w:lastRenderedPageBreak/>
        <w:t xml:space="preserve">generally considered to be fragments less than five </w:t>
      </w:r>
      <w:proofErr w:type="spellStart"/>
      <w:r w:rsidRPr="004E6BD5">
        <w:t>millimetres</w:t>
      </w:r>
      <w:proofErr w:type="spellEnd"/>
      <w:r w:rsidRPr="004E6BD5">
        <w:t xml:space="preserve"> in diameter. Once thought to be a nearly exclusive issue of marine pollution, </w:t>
      </w:r>
      <w:proofErr w:type="spellStart"/>
      <w:r w:rsidRPr="004E6BD5">
        <w:t>microplastics</w:t>
      </w:r>
      <w:proofErr w:type="spellEnd"/>
      <w:r w:rsidRPr="004E6BD5">
        <w:t xml:space="preserve"> are now present in virtually all environmental compartments: oceans, rivers, lakes, soils, the atmosphere and importantly, drinking water (UNEP, 2016). Their presence in drinking water has posed a unique public health question, which is separate from but related to their well-documented ecological effects. The ubiquitous presence is further complicated by the emergence of </w:t>
      </w:r>
      <w:proofErr w:type="spellStart"/>
      <w:r w:rsidRPr="004E6BD5">
        <w:t>nanoplastics</w:t>
      </w:r>
      <w:proofErr w:type="spellEnd"/>
      <w:r w:rsidRPr="004E6BD5">
        <w:t xml:space="preserve"> (particles &lt;1 µm in size), which have distinct physicochemical properties (e.g. higher surface-area-to-volume ratio) that may alter their transport in the environment and their biological reactivity (WHO, 2022).</w:t>
      </w:r>
    </w:p>
    <w:p w:rsidR="004E6BD5" w:rsidRPr="004E6BD5" w:rsidRDefault="004E6BD5" w:rsidP="004E6BD5">
      <w:pPr>
        <w:spacing w:after="200" w:line="360" w:lineRule="auto"/>
        <w:jc w:val="both"/>
      </w:pPr>
      <w:r w:rsidRPr="004E6BD5">
        <w:t xml:space="preserve">The concern was further increased after a 2017 investigation that is widely cited in the subject matter revealed that among 159 samples of tap water collected from 14 countries, 83 percent of them contained plastic particles, with some countries recording as high as 94 percent contamination and others 72 percent (Earth.Org, 2025). These findings spurred the World Health Organization to conduct its first systematic review of the evidence in 2019 followed by a broader 2022 review of human exposure to micro- and </w:t>
      </w:r>
      <w:proofErr w:type="spellStart"/>
      <w:r w:rsidRPr="004E6BD5">
        <w:t>nanoplastics</w:t>
      </w:r>
      <w:proofErr w:type="spellEnd"/>
      <w:r w:rsidRPr="004E6BD5">
        <w:t xml:space="preserve"> across water, food and air (WHO, 2019; WHO, 2022). At the same time, the United Nations Environment </w:t>
      </w:r>
      <w:proofErr w:type="spellStart"/>
      <w:r w:rsidRPr="004E6BD5">
        <w:t>Programme</w:t>
      </w:r>
      <w:proofErr w:type="spellEnd"/>
      <w:r w:rsidRPr="004E6BD5">
        <w:t xml:space="preserve"> has addressed the issue from the perspective of sources and pathways of pollution, placing drinking-water contamination in a broader plastic pollution and chemicals agenda (UNEP, 2020; UNEP, 2021). Collectively, these assessments point to the fact that the physical presence of particles is a key concern, but the potential leaching of chemical additives, such as </w:t>
      </w:r>
      <w:proofErr w:type="spellStart"/>
      <w:r w:rsidRPr="004E6BD5">
        <w:t>plasticisers</w:t>
      </w:r>
      <w:proofErr w:type="spellEnd"/>
      <w:r w:rsidRPr="004E6BD5">
        <w:t xml:space="preserve">, flame retardants and </w:t>
      </w:r>
      <w:proofErr w:type="spellStart"/>
      <w:r w:rsidRPr="004E6BD5">
        <w:t>stabilisers</w:t>
      </w:r>
      <w:proofErr w:type="spellEnd"/>
      <w:r w:rsidRPr="004E6BD5">
        <w:t>, provides a dual layered vector of exposure that complicates traditional water quality frameworks (UNEP, 2016; WHO, 2019).</w:t>
      </w:r>
    </w:p>
    <w:p w:rsidR="004E6BD5" w:rsidRPr="004E6BD5" w:rsidRDefault="004E6BD5" w:rsidP="004E6BD5">
      <w:pPr>
        <w:spacing w:after="200" w:line="360" w:lineRule="auto"/>
        <w:jc w:val="both"/>
      </w:pPr>
      <w:r w:rsidRPr="004E6BD5">
        <w:t xml:space="preserve">This review combines the scientific findings of these two international bodies with the peer-reviewed toxicological literature to address three questions: (1) </w:t>
      </w:r>
      <w:proofErr w:type="gramStart"/>
      <w:r w:rsidRPr="004E6BD5">
        <w:t>What</w:t>
      </w:r>
      <w:proofErr w:type="gramEnd"/>
      <w:r w:rsidRPr="004E6BD5">
        <w:t xml:space="preserve"> do we currently know about the presence of </w:t>
      </w:r>
      <w:proofErr w:type="spellStart"/>
      <w:r w:rsidRPr="004E6BD5">
        <w:t>microplastics</w:t>
      </w:r>
      <w:proofErr w:type="spellEnd"/>
      <w:r w:rsidRPr="004E6BD5">
        <w:t xml:space="preserve"> in drinking water? 2. What are the pathways through which </w:t>
      </w:r>
      <w:proofErr w:type="spellStart"/>
      <w:r w:rsidRPr="004E6BD5">
        <w:t>microplastics</w:t>
      </w:r>
      <w:proofErr w:type="spellEnd"/>
      <w:r w:rsidRPr="004E6BD5">
        <w:t xml:space="preserve"> enter water supplies and how effectively are they removed by treatment? (3) What does the evidence say about human health risk and what are the implications for environmental science, geography and public health practice?</w:t>
      </w:r>
    </w:p>
    <w:p w:rsidR="004E6BD5" w:rsidRPr="004E6BD5" w:rsidRDefault="004E6BD5" w:rsidP="004E6BD5">
      <w:pPr>
        <w:spacing w:after="200" w:line="360" w:lineRule="auto"/>
        <w:jc w:val="both"/>
      </w:pPr>
    </w:p>
    <w:p w:rsidR="00523607" w:rsidRPr="004E6BD5" w:rsidRDefault="004E6BD5" w:rsidP="004E6BD5">
      <w:pPr>
        <w:spacing w:after="200" w:line="360" w:lineRule="auto"/>
        <w:jc w:val="both"/>
      </w:pPr>
      <w:r w:rsidRPr="004E6BD5">
        <w:lastRenderedPageBreak/>
        <w:t xml:space="preserve">The review is structured as a narrative synthesis and not as a primary empirical study. The direct measurement of </w:t>
      </w:r>
      <w:proofErr w:type="spellStart"/>
      <w:r w:rsidRPr="004E6BD5">
        <w:t>microplastics</w:t>
      </w:r>
      <w:proofErr w:type="spellEnd"/>
      <w:r w:rsidRPr="004E6BD5">
        <w:t xml:space="preserve"> in the field requires </w:t>
      </w:r>
      <w:proofErr w:type="spellStart"/>
      <w:r w:rsidRPr="004E6BD5">
        <w:t>specialised</w:t>
      </w:r>
      <w:proofErr w:type="spellEnd"/>
      <w:r w:rsidRPr="004E6BD5">
        <w:t xml:space="preserve"> laboratory infrastructure (spectroscopic polymer identification, contamination-controlled environments) that is unevenly available across regions; as such, at this stage of the development of the field, a literature-based synthesis of authoritative international assessments is an appropriate and necessary form of contribution – particularly for the identification of research gaps and informing policy in settings where such Moreover, the absence of </w:t>
      </w:r>
      <w:proofErr w:type="spellStart"/>
      <w:r w:rsidRPr="004E6BD5">
        <w:t>standardised</w:t>
      </w:r>
      <w:proofErr w:type="spellEnd"/>
      <w:r w:rsidRPr="004E6BD5">
        <w:t xml:space="preserve"> sampling protocols and quality assurance measures worldwide is substantial. A </w:t>
      </w:r>
      <w:proofErr w:type="spellStart"/>
      <w:r w:rsidRPr="004E6BD5">
        <w:t>synthesised</w:t>
      </w:r>
      <w:proofErr w:type="spellEnd"/>
      <w:r w:rsidRPr="004E6BD5">
        <w:t xml:space="preserve"> assessment allows for a critical comparison of existing data, highlighting areas where fragmentation might obscure systemic risks to water security (WHO, 2022; Earth.Org, 2025).</w:t>
      </w:r>
    </w:p>
    <w:p w:rsidR="00523607" w:rsidRPr="004E6BD5" w:rsidRDefault="00F07572">
      <w:pPr>
        <w:pStyle w:val="Heading1"/>
        <w:rPr>
          <w:sz w:val="24"/>
          <w:szCs w:val="24"/>
        </w:rPr>
      </w:pPr>
      <w:r w:rsidRPr="004E6BD5">
        <w:rPr>
          <w:sz w:val="24"/>
          <w:szCs w:val="24"/>
        </w:rPr>
        <w:t>2. Literature Review</w:t>
      </w:r>
    </w:p>
    <w:p w:rsidR="004E6BD5" w:rsidRPr="004E6BD5" w:rsidRDefault="004E6BD5" w:rsidP="004E6BD5">
      <w:pPr>
        <w:spacing w:after="200" w:line="360" w:lineRule="auto"/>
        <w:jc w:val="both"/>
        <w:rPr>
          <w:b/>
          <w:bCs/>
          <w:color w:val="1A1A1A"/>
        </w:rPr>
      </w:pPr>
      <w:r w:rsidRPr="004E6BD5">
        <w:rPr>
          <w:b/>
          <w:bCs/>
          <w:color w:val="1A1A1A"/>
        </w:rPr>
        <w:t xml:space="preserve">2.1 Definition and Classification of </w:t>
      </w:r>
      <w:proofErr w:type="spellStart"/>
      <w:r w:rsidRPr="004E6BD5">
        <w:rPr>
          <w:b/>
          <w:bCs/>
          <w:color w:val="1A1A1A"/>
        </w:rPr>
        <w:t>Microplastics</w:t>
      </w:r>
      <w:proofErr w:type="spellEnd"/>
    </w:p>
    <w:p w:rsidR="004E6BD5" w:rsidRPr="004E6BD5" w:rsidRDefault="004E6BD5" w:rsidP="004E6BD5">
      <w:pPr>
        <w:spacing w:after="200" w:line="360" w:lineRule="auto"/>
        <w:jc w:val="both"/>
        <w:rPr>
          <w:bCs/>
          <w:color w:val="1A1A1A"/>
        </w:rPr>
      </w:pPr>
      <w:proofErr w:type="spellStart"/>
      <w:r w:rsidRPr="004E6BD5">
        <w:rPr>
          <w:bCs/>
          <w:color w:val="1A1A1A"/>
        </w:rPr>
        <w:t>Microplastics</w:t>
      </w:r>
      <w:proofErr w:type="spellEnd"/>
      <w:r w:rsidRPr="004E6BD5">
        <w:rPr>
          <w:bCs/>
          <w:color w:val="1A1A1A"/>
        </w:rPr>
        <w:t xml:space="preserve"> are traditionally defined as plastic particles between 1 </w:t>
      </w:r>
      <w:proofErr w:type="spellStart"/>
      <w:r w:rsidRPr="004E6BD5">
        <w:rPr>
          <w:bCs/>
          <w:color w:val="1A1A1A"/>
        </w:rPr>
        <w:t>micrometre</w:t>
      </w:r>
      <w:proofErr w:type="spellEnd"/>
      <w:r w:rsidRPr="004E6BD5">
        <w:rPr>
          <w:bCs/>
          <w:color w:val="1A1A1A"/>
        </w:rPr>
        <w:t xml:space="preserve"> and 5 </w:t>
      </w:r>
      <w:proofErr w:type="spellStart"/>
      <w:r w:rsidRPr="004E6BD5">
        <w:rPr>
          <w:bCs/>
          <w:color w:val="1A1A1A"/>
        </w:rPr>
        <w:t>millimetres</w:t>
      </w:r>
      <w:proofErr w:type="spellEnd"/>
      <w:r w:rsidRPr="004E6BD5">
        <w:rPr>
          <w:bCs/>
          <w:color w:val="1A1A1A"/>
        </w:rPr>
        <w:t xml:space="preserve"> in size, with the sub-category of </w:t>
      </w:r>
      <w:proofErr w:type="spellStart"/>
      <w:r w:rsidRPr="004E6BD5">
        <w:rPr>
          <w:bCs/>
          <w:color w:val="1A1A1A"/>
        </w:rPr>
        <w:t>nanoplastics</w:t>
      </w:r>
      <w:proofErr w:type="spellEnd"/>
      <w:r w:rsidRPr="004E6BD5">
        <w:rPr>
          <w:bCs/>
          <w:color w:val="1A1A1A"/>
        </w:rPr>
        <w:t xml:space="preserve"> referring to particles</w:t>
      </w:r>
      <w:r w:rsidR="000E0266">
        <w:rPr>
          <w:bCs/>
          <w:color w:val="1A1A1A"/>
        </w:rPr>
        <w:t xml:space="preserve"> below 1 </w:t>
      </w:r>
      <w:proofErr w:type="spellStart"/>
      <w:r w:rsidR="000E0266">
        <w:rPr>
          <w:bCs/>
          <w:color w:val="1A1A1A"/>
        </w:rPr>
        <w:t>micrometre</w:t>
      </w:r>
      <w:proofErr w:type="spellEnd"/>
      <w:r w:rsidR="000E0266">
        <w:rPr>
          <w:bCs/>
          <w:color w:val="1A1A1A"/>
        </w:rPr>
        <w:t xml:space="preserve"> (UNDRR, 2012</w:t>
      </w:r>
      <w:r w:rsidRPr="004E6BD5">
        <w:rPr>
          <w:bCs/>
          <w:color w:val="1A1A1A"/>
        </w:rPr>
        <w:t xml:space="preserve">). </w:t>
      </w:r>
      <w:proofErr w:type="spellStart"/>
      <w:r w:rsidRPr="004E6BD5">
        <w:rPr>
          <w:bCs/>
          <w:color w:val="1A1A1A"/>
        </w:rPr>
        <w:t>Microplastics</w:t>
      </w:r>
      <w:proofErr w:type="spellEnd"/>
      <w:r w:rsidRPr="004E6BD5">
        <w:rPr>
          <w:bCs/>
          <w:color w:val="1A1A1A"/>
        </w:rPr>
        <w:t xml:space="preserve"> are usually classif</w:t>
      </w:r>
      <w:r w:rsidR="000E0266">
        <w:rPr>
          <w:bCs/>
          <w:color w:val="1A1A1A"/>
        </w:rPr>
        <w:t xml:space="preserve">ied according to their source; </w:t>
      </w:r>
      <w:r w:rsidRPr="004E6BD5">
        <w:rPr>
          <w:bCs/>
          <w:color w:val="1A1A1A"/>
        </w:rPr>
        <w:t xml:space="preserve">primary </w:t>
      </w:r>
      <w:proofErr w:type="spellStart"/>
      <w:r w:rsidRPr="004E6BD5">
        <w:rPr>
          <w:bCs/>
          <w:color w:val="1A1A1A"/>
        </w:rPr>
        <w:t>microplastics</w:t>
      </w:r>
      <w:proofErr w:type="spellEnd"/>
      <w:r w:rsidRPr="004E6BD5">
        <w:rPr>
          <w:bCs/>
          <w:color w:val="1A1A1A"/>
        </w:rPr>
        <w:t xml:space="preserve"> are manufactured at microscopic sizes for use in products like cosmetics or industrial abrasives, while secondary </w:t>
      </w:r>
      <w:proofErr w:type="spellStart"/>
      <w:r w:rsidRPr="004E6BD5">
        <w:rPr>
          <w:bCs/>
          <w:color w:val="1A1A1A"/>
        </w:rPr>
        <w:t>microplastics</w:t>
      </w:r>
      <w:proofErr w:type="spellEnd"/>
      <w:r w:rsidRPr="004E6BD5">
        <w:rPr>
          <w:bCs/>
          <w:color w:val="1A1A1A"/>
        </w:rPr>
        <w:t xml:space="preserve"> are created when larger plastic objects fragment due to weathering, abrasion and degradation (UNEP, 2016). In addition to origin, t</w:t>
      </w:r>
      <w:r w:rsidR="000E0266">
        <w:rPr>
          <w:bCs/>
          <w:color w:val="1A1A1A"/>
        </w:rPr>
        <w:t xml:space="preserve">he morphological classification, </w:t>
      </w:r>
      <w:r w:rsidRPr="004E6BD5">
        <w:rPr>
          <w:bCs/>
          <w:color w:val="1A1A1A"/>
        </w:rPr>
        <w:t xml:space="preserve">differentiating between fragments, </w:t>
      </w:r>
      <w:proofErr w:type="spellStart"/>
      <w:r w:rsidRPr="004E6BD5">
        <w:rPr>
          <w:bCs/>
          <w:color w:val="1A1A1A"/>
        </w:rPr>
        <w:t>fibres</w:t>
      </w:r>
      <w:proofErr w:type="spellEnd"/>
      <w:r w:rsidRPr="004E6BD5">
        <w:rPr>
          <w:bCs/>
          <w:color w:val="1A1A1A"/>
        </w:rPr>
        <w:t>, b</w:t>
      </w:r>
      <w:r w:rsidR="000E0266">
        <w:rPr>
          <w:bCs/>
          <w:color w:val="1A1A1A"/>
        </w:rPr>
        <w:t xml:space="preserve">eads, pelleted forms, and films </w:t>
      </w:r>
      <w:r w:rsidRPr="004E6BD5">
        <w:rPr>
          <w:bCs/>
          <w:color w:val="1A1A1A"/>
        </w:rPr>
        <w:t xml:space="preserve">is becoming increasingly </w:t>
      </w:r>
      <w:proofErr w:type="spellStart"/>
      <w:r w:rsidRPr="004E6BD5">
        <w:rPr>
          <w:bCs/>
          <w:color w:val="1A1A1A"/>
        </w:rPr>
        <w:t>recognised</w:t>
      </w:r>
      <w:proofErr w:type="spellEnd"/>
      <w:r w:rsidRPr="004E6BD5">
        <w:rPr>
          <w:bCs/>
          <w:color w:val="1A1A1A"/>
        </w:rPr>
        <w:t xml:space="preserve"> as a key factor, as the shape of particles determines both the rate of settling in water columns and the rate of biological ingestion. Common polymer types found in environmental and drinking-water samples are polyethylene terephthalate (PET), polypropylene (PP) and polyethylene (PE, often as </w:t>
      </w:r>
      <w:proofErr w:type="spellStart"/>
      <w:r w:rsidRPr="004E6BD5">
        <w:rPr>
          <w:bCs/>
          <w:color w:val="1A1A1A"/>
        </w:rPr>
        <w:t>fibres</w:t>
      </w:r>
      <w:proofErr w:type="spellEnd"/>
      <w:r w:rsidRPr="004E6BD5">
        <w:rPr>
          <w:bCs/>
          <w:color w:val="1A1A1A"/>
        </w:rPr>
        <w:t>, fragments or films. The prevalence of these polymers directly reflects global production volumes, representing a direct transfer of high volume consumer packaging materials into the hydrological cycle (UNEP, 2016).</w:t>
      </w:r>
    </w:p>
    <w:p w:rsidR="004E6BD5" w:rsidRDefault="004E6BD5" w:rsidP="004E6BD5">
      <w:pPr>
        <w:spacing w:after="200" w:line="360" w:lineRule="auto"/>
        <w:jc w:val="both"/>
        <w:rPr>
          <w:b/>
          <w:bCs/>
          <w:color w:val="1A1A1A"/>
        </w:rPr>
      </w:pPr>
    </w:p>
    <w:p w:rsidR="000E0266" w:rsidRPr="004E6BD5" w:rsidRDefault="000E0266" w:rsidP="004E6BD5">
      <w:pPr>
        <w:spacing w:after="200" w:line="360" w:lineRule="auto"/>
        <w:jc w:val="both"/>
        <w:rPr>
          <w:b/>
          <w:bCs/>
          <w:color w:val="1A1A1A"/>
        </w:rPr>
      </w:pPr>
    </w:p>
    <w:p w:rsidR="004E6BD5" w:rsidRPr="004E6BD5" w:rsidRDefault="004E6BD5" w:rsidP="004E6BD5">
      <w:pPr>
        <w:spacing w:after="200" w:line="360" w:lineRule="auto"/>
        <w:jc w:val="both"/>
        <w:rPr>
          <w:b/>
          <w:bCs/>
          <w:color w:val="1A1A1A"/>
        </w:rPr>
      </w:pPr>
      <w:r w:rsidRPr="004E6BD5">
        <w:rPr>
          <w:b/>
          <w:bCs/>
          <w:color w:val="1A1A1A"/>
        </w:rPr>
        <w:lastRenderedPageBreak/>
        <w:t>2.2 Presence in Drinking Water: The WHO Evidence Base</w:t>
      </w:r>
    </w:p>
    <w:p w:rsidR="004E6BD5" w:rsidRPr="000E0266" w:rsidRDefault="004E6BD5" w:rsidP="004E6BD5">
      <w:pPr>
        <w:spacing w:after="200" w:line="360" w:lineRule="auto"/>
        <w:jc w:val="both"/>
        <w:rPr>
          <w:bCs/>
          <w:color w:val="1A1A1A"/>
        </w:rPr>
      </w:pPr>
      <w:proofErr w:type="gramStart"/>
      <w:r w:rsidRPr="000E0266">
        <w:rPr>
          <w:bCs/>
          <w:color w:val="1A1A1A"/>
        </w:rPr>
        <w:t>WHO’s</w:t>
      </w:r>
      <w:proofErr w:type="gramEnd"/>
      <w:r w:rsidRPr="000E0266">
        <w:rPr>
          <w:bCs/>
          <w:color w:val="1A1A1A"/>
        </w:rPr>
        <w:t xml:space="preserve"> landmark 2019 report, </w:t>
      </w:r>
      <w:proofErr w:type="spellStart"/>
      <w:r w:rsidRPr="000E0266">
        <w:rPr>
          <w:bCs/>
          <w:color w:val="1A1A1A"/>
        </w:rPr>
        <w:t>Microplastics</w:t>
      </w:r>
      <w:proofErr w:type="spellEnd"/>
      <w:r w:rsidRPr="000E0266">
        <w:rPr>
          <w:bCs/>
          <w:color w:val="1A1A1A"/>
        </w:rPr>
        <w:t xml:space="preserve"> in Drinking-water, remains the most comprehensive authoritative synthesis on this topic. In total, the report found that in the case of all freshwater studies, the number of </w:t>
      </w:r>
      <w:proofErr w:type="spellStart"/>
      <w:r w:rsidRPr="000E0266">
        <w:rPr>
          <w:bCs/>
          <w:color w:val="1A1A1A"/>
        </w:rPr>
        <w:t>microplastic</w:t>
      </w:r>
      <w:proofErr w:type="spellEnd"/>
      <w:r w:rsidRPr="000E0266">
        <w:rPr>
          <w:bCs/>
          <w:color w:val="1A1A1A"/>
        </w:rPr>
        <w:t xml:space="preserve"> particles reported ranged from around 0 to 1,000 particles per </w:t>
      </w:r>
      <w:proofErr w:type="spellStart"/>
      <w:r w:rsidRPr="000E0266">
        <w:rPr>
          <w:bCs/>
          <w:color w:val="1A1A1A"/>
        </w:rPr>
        <w:t>litre</w:t>
      </w:r>
      <w:proofErr w:type="spellEnd"/>
      <w:r w:rsidRPr="000E0266">
        <w:rPr>
          <w:bCs/>
          <w:color w:val="1A1A1A"/>
        </w:rPr>
        <w:t xml:space="preserve">. But only nine studies had actually measured </w:t>
      </w:r>
      <w:proofErr w:type="spellStart"/>
      <w:r w:rsidRPr="000E0266">
        <w:rPr>
          <w:bCs/>
          <w:color w:val="1A1A1A"/>
        </w:rPr>
        <w:t>microplastics</w:t>
      </w:r>
      <w:proofErr w:type="spellEnd"/>
      <w:r w:rsidRPr="000E0266">
        <w:rPr>
          <w:bCs/>
          <w:color w:val="1A1A1A"/>
        </w:rPr>
        <w:t xml:space="preserve"> in the drinking water itself at the time, and those studies reported individual sample counts of between 0 and 10,000 particles per </w:t>
      </w:r>
      <w:proofErr w:type="spellStart"/>
      <w:r w:rsidRPr="000E0266">
        <w:rPr>
          <w:bCs/>
          <w:color w:val="1A1A1A"/>
        </w:rPr>
        <w:t>litre</w:t>
      </w:r>
      <w:proofErr w:type="spellEnd"/>
      <w:r w:rsidRPr="000E0266">
        <w:rPr>
          <w:bCs/>
          <w:color w:val="1A1A1A"/>
        </w:rPr>
        <w:t xml:space="preserve">, with mean values ranging from 0.001 to 1,000 particles per </w:t>
      </w:r>
      <w:proofErr w:type="spellStart"/>
      <w:r w:rsidRPr="000E0266">
        <w:rPr>
          <w:bCs/>
          <w:color w:val="1A1A1A"/>
        </w:rPr>
        <w:t>litre</w:t>
      </w:r>
      <w:proofErr w:type="spellEnd"/>
      <w:r w:rsidRPr="000E0266">
        <w:rPr>
          <w:bCs/>
          <w:color w:val="1A1A1A"/>
        </w:rPr>
        <w:t xml:space="preserve"> (WHO, 2019). This large range of numbers reflects a basic contradiction in monitoring: as detection sensitivities are improved to detect smaller size fractions, the number of particles captured increases exponentially. Thus higher numbers generally reflect more sensitive laboratory instruments rather than necessarily more </w:t>
      </w:r>
      <w:r w:rsidR="000E0266">
        <w:rPr>
          <w:bCs/>
          <w:color w:val="1A1A1A"/>
        </w:rPr>
        <w:t>degradation in the environment.</w:t>
      </w:r>
    </w:p>
    <w:p w:rsidR="000E0266" w:rsidRDefault="004E6BD5" w:rsidP="004E6BD5">
      <w:pPr>
        <w:spacing w:after="200" w:line="360" w:lineRule="auto"/>
        <w:jc w:val="both"/>
        <w:rPr>
          <w:bCs/>
          <w:color w:val="1A1A1A"/>
        </w:rPr>
      </w:pPr>
      <w:r w:rsidRPr="000E0266">
        <w:rPr>
          <w:bCs/>
          <w:color w:val="1A1A1A"/>
        </w:rPr>
        <w:t xml:space="preserve">WHO highlighted that the datasets for freshwater and drinking water are not directly comparable, as studies on freshwater generally used larger filter sizes that targeted larger particles and are likely to underestimate the presence of smaller </w:t>
      </w:r>
      <w:proofErr w:type="spellStart"/>
      <w:r w:rsidRPr="000E0266">
        <w:rPr>
          <w:bCs/>
          <w:color w:val="1A1A1A"/>
        </w:rPr>
        <w:t>microplastic</w:t>
      </w:r>
      <w:proofErr w:type="spellEnd"/>
      <w:r w:rsidRPr="000E0266">
        <w:rPr>
          <w:bCs/>
          <w:color w:val="1A1A1A"/>
        </w:rPr>
        <w:t xml:space="preserve"> fragments compared to studies on drinking water (WHO, 2019). The report also points out serious quality-control shortco</w:t>
      </w:r>
      <w:r w:rsidR="000E0266">
        <w:rPr>
          <w:bCs/>
          <w:color w:val="1A1A1A"/>
        </w:rPr>
        <w:t>mings in the available studies.</w:t>
      </w:r>
      <w:r w:rsidRPr="000E0266">
        <w:rPr>
          <w:bCs/>
          <w:color w:val="1A1A1A"/>
        </w:rPr>
        <w:t xml:space="preserve"> </w:t>
      </w:r>
      <w:r w:rsidR="000E0266" w:rsidRPr="000E0266">
        <w:rPr>
          <w:bCs/>
          <w:color w:val="1A1A1A"/>
        </w:rPr>
        <w:t xml:space="preserve">For </w:t>
      </w:r>
      <w:r w:rsidRPr="000E0266">
        <w:rPr>
          <w:bCs/>
          <w:color w:val="1A1A1A"/>
        </w:rPr>
        <w:t xml:space="preserve">example, inconsistent treatment of samples, failure to use confirmatory spectroscopic identification of polymers in some studies, and lack of controls for contamination in laboratory settings – which means that the current estimates of occurrence should be viewed with caution rather than as precise estimates of exposure. Methodological flaws such as the absence of techniques like Fourier-transform infrared (FTIR) or Raman spectroscopy in earlier studies have resulted in the frequent misidentification of non-plastic materials (e.g. cellulose or mineral fragments) as </w:t>
      </w:r>
      <w:proofErr w:type="spellStart"/>
      <w:r w:rsidRPr="000E0266">
        <w:rPr>
          <w:bCs/>
          <w:color w:val="1A1A1A"/>
        </w:rPr>
        <w:t>microplastics</w:t>
      </w:r>
      <w:proofErr w:type="spellEnd"/>
      <w:r w:rsidRPr="000E0266">
        <w:rPr>
          <w:bCs/>
          <w:color w:val="1A1A1A"/>
        </w:rPr>
        <w:t>, a methodological flaw that has been addressed by recent international fra</w:t>
      </w:r>
      <w:r w:rsidR="000E0266">
        <w:rPr>
          <w:bCs/>
          <w:color w:val="1A1A1A"/>
        </w:rPr>
        <w:t>meworks (WHO, 2019; WHO, 2022).</w:t>
      </w:r>
    </w:p>
    <w:p w:rsidR="00523607" w:rsidRPr="000E0266" w:rsidRDefault="004E6BD5" w:rsidP="004E6BD5">
      <w:pPr>
        <w:spacing w:after="200" w:line="360" w:lineRule="auto"/>
        <w:jc w:val="both"/>
        <w:rPr>
          <w:bCs/>
          <w:color w:val="1A1A1A"/>
        </w:rPr>
      </w:pPr>
      <w:r w:rsidRPr="000E0266">
        <w:rPr>
          <w:bCs/>
          <w:color w:val="1A1A1A"/>
        </w:rPr>
        <w:t xml:space="preserve">Independent peer-reviewed studies have reinforced the picture of pervasive, if highly variable, contamination. The above-referenced 2017 multi-country tap water investigation found plastic particles in the vast majority of samples tested, with significant variation by country (Earth.Org, 2025). Other more recent reviews have also concluded that </w:t>
      </w:r>
      <w:proofErr w:type="spellStart"/>
      <w:r w:rsidRPr="000E0266">
        <w:rPr>
          <w:bCs/>
          <w:color w:val="1A1A1A"/>
        </w:rPr>
        <w:t>microplastic</w:t>
      </w:r>
      <w:proofErr w:type="spellEnd"/>
      <w:r w:rsidRPr="000E0266">
        <w:rPr>
          <w:bCs/>
          <w:color w:val="1A1A1A"/>
        </w:rPr>
        <w:t xml:space="preserve"> concentrations in bottled water are generally less than 400 items per </w:t>
      </w:r>
      <w:proofErr w:type="spellStart"/>
      <w:r w:rsidRPr="000E0266">
        <w:rPr>
          <w:bCs/>
          <w:color w:val="1A1A1A"/>
        </w:rPr>
        <w:t>litre</w:t>
      </w:r>
      <w:proofErr w:type="spellEnd"/>
      <w:r w:rsidRPr="000E0266">
        <w:rPr>
          <w:bCs/>
          <w:color w:val="1A1A1A"/>
        </w:rPr>
        <w:t xml:space="preserve">, based on studies using broadly local, domestic or regionally supplied samples, although the lack of </w:t>
      </w:r>
      <w:proofErr w:type="spellStart"/>
      <w:r w:rsidRPr="000E0266">
        <w:rPr>
          <w:bCs/>
          <w:color w:val="1A1A1A"/>
        </w:rPr>
        <w:t>standardised</w:t>
      </w:r>
      <w:proofErr w:type="spellEnd"/>
      <w:r w:rsidRPr="000E0266">
        <w:rPr>
          <w:bCs/>
          <w:color w:val="1A1A1A"/>
        </w:rPr>
        <w:t xml:space="preserve"> methods across studies makes comparison between findings difficult (</w:t>
      </w:r>
      <w:proofErr w:type="spellStart"/>
      <w:r w:rsidRPr="000E0266">
        <w:rPr>
          <w:bCs/>
          <w:color w:val="1A1A1A"/>
        </w:rPr>
        <w:t>ScienceDirect</w:t>
      </w:r>
      <w:proofErr w:type="spellEnd"/>
      <w:r w:rsidRPr="000E0266">
        <w:rPr>
          <w:bCs/>
          <w:color w:val="1A1A1A"/>
        </w:rPr>
        <w:t xml:space="preserve">, 2024). Significantly, the </w:t>
      </w:r>
      <w:proofErr w:type="spellStart"/>
      <w:r w:rsidRPr="000E0266">
        <w:rPr>
          <w:bCs/>
          <w:color w:val="1A1A1A"/>
        </w:rPr>
        <w:t>microplastics</w:t>
      </w:r>
      <w:proofErr w:type="spellEnd"/>
      <w:r w:rsidRPr="000E0266">
        <w:rPr>
          <w:bCs/>
          <w:color w:val="1A1A1A"/>
        </w:rPr>
        <w:t xml:space="preserve"> </w:t>
      </w:r>
      <w:r w:rsidRPr="000E0266">
        <w:rPr>
          <w:bCs/>
          <w:color w:val="1A1A1A"/>
        </w:rPr>
        <w:lastRenderedPageBreak/>
        <w:t xml:space="preserve">detected in bottled water introduce unique contamination pathways, as the mechanical friction caused by opening a plastic lid or the decomposition of the PET bottle itself at various storage temperatures could contribute to the beverage with higher loads of smaller particles than those normally present in municipal tap water sources (WHO, 2019; </w:t>
      </w:r>
      <w:proofErr w:type="spellStart"/>
      <w:r w:rsidRPr="000E0266">
        <w:rPr>
          <w:bCs/>
          <w:color w:val="1A1A1A"/>
        </w:rPr>
        <w:t>ScienceDirect</w:t>
      </w:r>
      <w:proofErr w:type="spellEnd"/>
      <w:r w:rsidRPr="000E0266">
        <w:rPr>
          <w:bCs/>
          <w:color w:val="1A1A1A"/>
        </w:rPr>
        <w:t>, 2024).</w:t>
      </w:r>
    </w:p>
    <w:p w:rsidR="000E0266" w:rsidRPr="000E0266" w:rsidRDefault="000E0266" w:rsidP="000E0266">
      <w:pPr>
        <w:spacing w:after="200" w:line="360" w:lineRule="auto"/>
        <w:jc w:val="both"/>
        <w:rPr>
          <w:b/>
          <w:bCs/>
          <w:color w:val="1A1A1A"/>
        </w:rPr>
      </w:pPr>
      <w:r w:rsidRPr="000E0266">
        <w:rPr>
          <w:b/>
          <w:bCs/>
          <w:color w:val="1A1A1A"/>
        </w:rPr>
        <w:t>2.3 Sources and Pathways: The UNEP Viewpoint</w:t>
      </w:r>
    </w:p>
    <w:p w:rsidR="000E0266" w:rsidRPr="000E0266" w:rsidRDefault="000E0266" w:rsidP="000E0266">
      <w:pPr>
        <w:spacing w:after="200" w:line="360" w:lineRule="auto"/>
        <w:jc w:val="both"/>
        <w:rPr>
          <w:bCs/>
          <w:color w:val="1A1A1A"/>
        </w:rPr>
      </w:pPr>
      <w:proofErr w:type="gramStart"/>
      <w:r w:rsidRPr="000E0266">
        <w:rPr>
          <w:bCs/>
          <w:color w:val="1A1A1A"/>
        </w:rPr>
        <w:t>WHO’s</w:t>
      </w:r>
      <w:proofErr w:type="gramEnd"/>
      <w:r w:rsidRPr="000E0266">
        <w:rPr>
          <w:bCs/>
          <w:color w:val="1A1A1A"/>
        </w:rPr>
        <w:t xml:space="preserve"> work is focused on the occurrence and health risk assessment, while UNEP’s work addresses the upstream question of how </w:t>
      </w:r>
      <w:proofErr w:type="spellStart"/>
      <w:r w:rsidRPr="000E0266">
        <w:rPr>
          <w:bCs/>
          <w:color w:val="1A1A1A"/>
        </w:rPr>
        <w:t>microplastics</w:t>
      </w:r>
      <w:proofErr w:type="spellEnd"/>
      <w:r w:rsidRPr="000E0266">
        <w:rPr>
          <w:bCs/>
          <w:color w:val="1A1A1A"/>
        </w:rPr>
        <w:t xml:space="preserve"> get into the water cycle in the first place. UNEP frames contamination of drinking water in the context of the larger problem of plastic pollution from production to disposal and fragmentation in the environment (UNEP, 2016). This inclusive lifecycle perspective follows the trajectory of plastics from industrial manufacturing </w:t>
      </w:r>
      <w:proofErr w:type="spellStart"/>
      <w:r w:rsidRPr="000E0266">
        <w:rPr>
          <w:bCs/>
          <w:color w:val="1A1A1A"/>
        </w:rPr>
        <w:t>centres</w:t>
      </w:r>
      <w:proofErr w:type="spellEnd"/>
      <w:r w:rsidRPr="000E0266">
        <w:rPr>
          <w:bCs/>
          <w:color w:val="1A1A1A"/>
        </w:rPr>
        <w:t xml:space="preserve"> through urban runoff channels and agricultural soils and demonstrates the degradation of </w:t>
      </w:r>
      <w:proofErr w:type="spellStart"/>
      <w:r w:rsidRPr="000E0266">
        <w:rPr>
          <w:bCs/>
          <w:color w:val="1A1A1A"/>
        </w:rPr>
        <w:t>macroplastic</w:t>
      </w:r>
      <w:proofErr w:type="spellEnd"/>
      <w:r w:rsidRPr="000E0266">
        <w:rPr>
          <w:bCs/>
          <w:color w:val="1A1A1A"/>
        </w:rPr>
        <w:t xml:space="preserve"> debris over time through solar radiation and mechanical stress, before it eventually enters groundwater reservoirs and sur</w:t>
      </w:r>
      <w:r>
        <w:rPr>
          <w:bCs/>
          <w:color w:val="1A1A1A"/>
        </w:rPr>
        <w:t>face water basins (UNEP, 2016).</w:t>
      </w:r>
    </w:p>
    <w:p w:rsidR="000E0266" w:rsidRPr="000E0266" w:rsidRDefault="000E0266" w:rsidP="000E0266">
      <w:pPr>
        <w:spacing w:after="200" w:line="360" w:lineRule="auto"/>
        <w:jc w:val="both"/>
        <w:rPr>
          <w:bCs/>
          <w:color w:val="1A1A1A"/>
        </w:rPr>
      </w:pPr>
      <w:r w:rsidRPr="000E0266">
        <w:rPr>
          <w:bCs/>
          <w:color w:val="1A1A1A"/>
        </w:rPr>
        <w:t xml:space="preserve">A major finding from the UNEP’s Global Chemicals Outlook II report is that </w:t>
      </w:r>
      <w:proofErr w:type="spellStart"/>
      <w:r w:rsidRPr="000E0266">
        <w:rPr>
          <w:bCs/>
          <w:color w:val="1A1A1A"/>
        </w:rPr>
        <w:t>microplastics</w:t>
      </w:r>
      <w:proofErr w:type="spellEnd"/>
      <w:r w:rsidRPr="000E0266">
        <w:rPr>
          <w:bCs/>
          <w:color w:val="1A1A1A"/>
        </w:rPr>
        <w:t xml:space="preserve"> from cosmetics and other consumer sources are disproportionately more likely to enter waterways in regions with poor wastewater treatment infrastructure, linking </w:t>
      </w:r>
      <w:proofErr w:type="spellStart"/>
      <w:r w:rsidRPr="000E0266">
        <w:rPr>
          <w:bCs/>
          <w:color w:val="1A1A1A"/>
        </w:rPr>
        <w:t>microplastic</w:t>
      </w:r>
      <w:proofErr w:type="spellEnd"/>
      <w:r w:rsidRPr="000E0266">
        <w:rPr>
          <w:bCs/>
          <w:color w:val="1A1A1A"/>
        </w:rPr>
        <w:t xml:space="preserve"> loading in water sources to wider gaps in sanitation infrastructure, which are already core issues in environmental health and geography (UNEP, Global Chemicals Outlook II, cited in UNEP News, 2016.). The 2020UNEP together with the International Water Management Institute also describe wastewater as a key node in the </w:t>
      </w:r>
      <w:proofErr w:type="spellStart"/>
      <w:r w:rsidRPr="000E0266">
        <w:rPr>
          <w:bCs/>
          <w:color w:val="1A1A1A"/>
        </w:rPr>
        <w:t>microplastic</w:t>
      </w:r>
      <w:proofErr w:type="spellEnd"/>
      <w:r w:rsidRPr="000E0266">
        <w:rPr>
          <w:bCs/>
          <w:color w:val="1A1A1A"/>
        </w:rPr>
        <w:t xml:space="preserve"> pollution pathway in their joint 2020 report. The report offers a catalogue of technical treatment solutions, rather than new occurrence data (UNEP &amp; IWMI, 2020). This infrastructural shortcoming results in a sharp geographic divide with areas that do not have access to modern secondary or tertiary treatment facilities inadvertently becoming major point sources of large quantities of untreated </w:t>
      </w:r>
      <w:proofErr w:type="spellStart"/>
      <w:r w:rsidRPr="000E0266">
        <w:rPr>
          <w:bCs/>
          <w:color w:val="1A1A1A"/>
        </w:rPr>
        <w:t>microparticulates</w:t>
      </w:r>
      <w:proofErr w:type="spellEnd"/>
      <w:r w:rsidRPr="000E0266">
        <w:rPr>
          <w:bCs/>
          <w:color w:val="1A1A1A"/>
        </w:rPr>
        <w:t xml:space="preserve"> directly into river systems that function as do</w:t>
      </w:r>
      <w:r>
        <w:rPr>
          <w:bCs/>
          <w:color w:val="1A1A1A"/>
        </w:rPr>
        <w:t>wnriver drinking water intakes.</w:t>
      </w:r>
    </w:p>
    <w:p w:rsidR="000E0266" w:rsidRPr="000E0266" w:rsidRDefault="000E0266" w:rsidP="000E0266">
      <w:pPr>
        <w:spacing w:after="200" w:line="360" w:lineRule="auto"/>
        <w:jc w:val="both"/>
        <w:rPr>
          <w:bCs/>
          <w:color w:val="1A1A1A"/>
        </w:rPr>
      </w:pPr>
      <w:r w:rsidRPr="000E0266">
        <w:rPr>
          <w:bCs/>
          <w:color w:val="1A1A1A"/>
        </w:rPr>
        <w:t>UNEP’s textile focused analysis adds that approximately 9 percent</w:t>
      </w:r>
      <w:r>
        <w:rPr>
          <w:bCs/>
          <w:color w:val="1A1A1A"/>
        </w:rPr>
        <w:t xml:space="preserve"> (9%)</w:t>
      </w:r>
      <w:r w:rsidRPr="000E0266">
        <w:rPr>
          <w:bCs/>
          <w:color w:val="1A1A1A"/>
        </w:rPr>
        <w:t xml:space="preserve"> of annual </w:t>
      </w:r>
      <w:proofErr w:type="spellStart"/>
      <w:r w:rsidRPr="000E0266">
        <w:rPr>
          <w:bCs/>
          <w:color w:val="1A1A1A"/>
        </w:rPr>
        <w:t>microplastic</w:t>
      </w:r>
      <w:proofErr w:type="spellEnd"/>
      <w:r w:rsidRPr="000E0266">
        <w:rPr>
          <w:bCs/>
          <w:color w:val="1A1A1A"/>
        </w:rPr>
        <w:t xml:space="preserve"> losses to the ocean originate from clothing and textiles, mainly through the shedding of synthetic </w:t>
      </w:r>
      <w:proofErr w:type="spellStart"/>
      <w:r w:rsidRPr="000E0266">
        <w:rPr>
          <w:bCs/>
          <w:color w:val="1A1A1A"/>
        </w:rPr>
        <w:t>microfibres</w:t>
      </w:r>
      <w:proofErr w:type="spellEnd"/>
      <w:r w:rsidRPr="000E0266">
        <w:rPr>
          <w:bCs/>
          <w:color w:val="1A1A1A"/>
        </w:rPr>
        <w:t xml:space="preserve"> during washing (UNEP, 2020, textile value chain analysis cited in UNEP News, </w:t>
      </w:r>
      <w:proofErr w:type="spellStart"/>
      <w:r w:rsidRPr="000E0266">
        <w:rPr>
          <w:bCs/>
          <w:color w:val="1A1A1A"/>
        </w:rPr>
        <w:t>n.d.</w:t>
      </w:r>
      <w:proofErr w:type="spellEnd"/>
      <w:r w:rsidRPr="000E0266">
        <w:rPr>
          <w:bCs/>
          <w:color w:val="1A1A1A"/>
        </w:rPr>
        <w:t xml:space="preserve">). This is a pathway relevant to freshwater and by extension, drinking water source </w:t>
      </w:r>
      <w:r w:rsidRPr="000E0266">
        <w:rPr>
          <w:bCs/>
          <w:color w:val="1A1A1A"/>
        </w:rPr>
        <w:lastRenderedPageBreak/>
        <w:t xml:space="preserve">contamination, even though UNEP’s flagship datasets are focused on the marine environment rather than treated drinking water specifically. For clarity, it is worth stating explicitly </w:t>
      </w:r>
      <w:proofErr w:type="spellStart"/>
      <w:r w:rsidRPr="000E0266">
        <w:rPr>
          <w:bCs/>
          <w:color w:val="1A1A1A"/>
        </w:rPr>
        <w:t>thatUNEP’s</w:t>
      </w:r>
      <w:proofErr w:type="spellEnd"/>
      <w:r w:rsidRPr="000E0266">
        <w:rPr>
          <w:bCs/>
          <w:color w:val="1A1A1A"/>
        </w:rPr>
        <w:t xml:space="preserve"> published body of work is much less focused on drinking water specific occurrence data than </w:t>
      </w:r>
      <w:proofErr w:type="gramStart"/>
      <w:r w:rsidRPr="000E0266">
        <w:rPr>
          <w:bCs/>
          <w:color w:val="1A1A1A"/>
        </w:rPr>
        <w:t>WHO’s</w:t>
      </w:r>
      <w:proofErr w:type="gramEnd"/>
      <w:r w:rsidRPr="000E0266">
        <w:rPr>
          <w:bCs/>
          <w:color w:val="1A1A1A"/>
        </w:rPr>
        <w:t>; UNEP’s comparative advantage in this literature is in pollution source framing, chemicals policy and treatment technology rather than direct measurement of par</w:t>
      </w:r>
      <w:r>
        <w:rPr>
          <w:bCs/>
          <w:color w:val="1A1A1A"/>
        </w:rPr>
        <w:t>ticles in tap or bottled water.</w:t>
      </w:r>
    </w:p>
    <w:p w:rsidR="000E0266" w:rsidRPr="000E0266" w:rsidRDefault="000E0266" w:rsidP="000E0266">
      <w:pPr>
        <w:spacing w:after="200" w:line="360" w:lineRule="auto"/>
        <w:jc w:val="both"/>
        <w:rPr>
          <w:bCs/>
          <w:color w:val="1A1A1A"/>
        </w:rPr>
      </w:pPr>
      <w:r w:rsidRPr="000E0266">
        <w:rPr>
          <w:bCs/>
          <w:color w:val="1A1A1A"/>
        </w:rPr>
        <w:t>The work of WHO and UNEP is complementary, not overlapping: WHO answers "how much, and is it harmful," while UNEP answers "where does it come from, and how do we stop it at the sour</w:t>
      </w:r>
      <w:r>
        <w:rPr>
          <w:bCs/>
          <w:color w:val="1A1A1A"/>
        </w:rPr>
        <w:t>ce."</w:t>
      </w:r>
    </w:p>
    <w:p w:rsidR="000E0266" w:rsidRPr="000E0266" w:rsidRDefault="000E0266" w:rsidP="000E0266">
      <w:pPr>
        <w:spacing w:after="200" w:line="360" w:lineRule="auto"/>
        <w:jc w:val="both"/>
        <w:rPr>
          <w:b/>
          <w:bCs/>
          <w:color w:val="1A1A1A"/>
        </w:rPr>
      </w:pPr>
      <w:r w:rsidRPr="000E0266">
        <w:rPr>
          <w:b/>
          <w:bCs/>
          <w:color w:val="1A1A1A"/>
        </w:rPr>
        <w:t>2.4 Removal and Treatment Efficacy</w:t>
      </w:r>
    </w:p>
    <w:p w:rsidR="000E0266" w:rsidRPr="000E0266" w:rsidRDefault="000E0266" w:rsidP="000E0266">
      <w:pPr>
        <w:spacing w:after="200" w:line="360" w:lineRule="auto"/>
        <w:jc w:val="both"/>
        <w:rPr>
          <w:bCs/>
          <w:color w:val="1A1A1A"/>
        </w:rPr>
      </w:pPr>
      <w:r w:rsidRPr="000E0266">
        <w:rPr>
          <w:bCs/>
          <w:color w:val="1A1A1A"/>
        </w:rPr>
        <w:t xml:space="preserve">Both WHO and UNEP literature consistently and relevantly to policy find that </w:t>
      </w:r>
      <w:proofErr w:type="spellStart"/>
      <w:r w:rsidRPr="000E0266">
        <w:rPr>
          <w:bCs/>
          <w:color w:val="1A1A1A"/>
        </w:rPr>
        <w:t>well functioning</w:t>
      </w:r>
      <w:proofErr w:type="spellEnd"/>
      <w:r w:rsidRPr="000E0266">
        <w:rPr>
          <w:bCs/>
          <w:color w:val="1A1A1A"/>
        </w:rPr>
        <w:t xml:space="preserve"> conventional water treatment infrastructure is already very effective at removing </w:t>
      </w:r>
      <w:proofErr w:type="spellStart"/>
      <w:r w:rsidRPr="000E0266">
        <w:rPr>
          <w:bCs/>
          <w:color w:val="1A1A1A"/>
        </w:rPr>
        <w:t>microplastics</w:t>
      </w:r>
      <w:proofErr w:type="spellEnd"/>
      <w:r w:rsidRPr="000E0266">
        <w:rPr>
          <w:bCs/>
          <w:color w:val="1A1A1A"/>
        </w:rPr>
        <w:t xml:space="preserve">, largely as a co benefit of treatment designed for pathogens and turbidity. WHO reports that wastewater treatment can eliminate over 90% of </w:t>
      </w:r>
      <w:proofErr w:type="spellStart"/>
      <w:r w:rsidRPr="000E0266">
        <w:rPr>
          <w:bCs/>
          <w:color w:val="1A1A1A"/>
        </w:rPr>
        <w:t>microplastics</w:t>
      </w:r>
      <w:proofErr w:type="spellEnd"/>
      <w:r w:rsidRPr="000E0266">
        <w:rPr>
          <w:bCs/>
          <w:color w:val="1A1A1A"/>
        </w:rPr>
        <w:t xml:space="preserve">, with tertiary treatment processes like filtration achieving the highest removal rates (WHO, 2019). Conventional drinking water treatment is even better and is </w:t>
      </w:r>
      <w:proofErr w:type="spellStart"/>
      <w:r w:rsidRPr="000E0266">
        <w:rPr>
          <w:bCs/>
          <w:color w:val="1A1A1A"/>
        </w:rPr>
        <w:t>optimised</w:t>
      </w:r>
      <w:proofErr w:type="spellEnd"/>
      <w:r w:rsidRPr="000E0266">
        <w:rPr>
          <w:bCs/>
          <w:color w:val="1A1A1A"/>
        </w:rPr>
        <w:t xml:space="preserve"> to produce low turbidity water and is able to remove particles smaller than one </w:t>
      </w:r>
      <w:proofErr w:type="spellStart"/>
      <w:r w:rsidRPr="000E0266">
        <w:rPr>
          <w:bCs/>
          <w:color w:val="1A1A1A"/>
        </w:rPr>
        <w:t>micrometre</w:t>
      </w:r>
      <w:proofErr w:type="spellEnd"/>
      <w:r w:rsidRPr="000E0266">
        <w:rPr>
          <w:bCs/>
          <w:color w:val="1A1A1A"/>
        </w:rPr>
        <w:t xml:space="preserve">, while advanced processes such as </w:t>
      </w:r>
      <w:proofErr w:type="spellStart"/>
      <w:r w:rsidRPr="000E0266">
        <w:rPr>
          <w:bCs/>
          <w:color w:val="1A1A1A"/>
        </w:rPr>
        <w:t>nanofiltration</w:t>
      </w:r>
      <w:proofErr w:type="spellEnd"/>
      <w:r w:rsidRPr="000E0266">
        <w:rPr>
          <w:bCs/>
          <w:color w:val="1A1A1A"/>
        </w:rPr>
        <w:t xml:space="preserve"> and ultrafiltration can remove particles down to 0.001 and 0.01 </w:t>
      </w:r>
      <w:proofErr w:type="spellStart"/>
      <w:r w:rsidRPr="000E0266">
        <w:rPr>
          <w:bCs/>
          <w:color w:val="1A1A1A"/>
        </w:rPr>
        <w:t>micrometres</w:t>
      </w:r>
      <w:proofErr w:type="spellEnd"/>
      <w:r w:rsidRPr="000E0266">
        <w:rPr>
          <w:bCs/>
          <w:color w:val="1A1A1A"/>
        </w:rPr>
        <w:t xml:space="preserve"> respectively (WHO, 2019). In the usual coagulation and flocculation phases, the added chemicals make the small suspended particles agglomerate into bigger masses. This means that the vast majority of </w:t>
      </w:r>
      <w:proofErr w:type="spellStart"/>
      <w:r w:rsidRPr="000E0266">
        <w:rPr>
          <w:bCs/>
          <w:color w:val="1A1A1A"/>
        </w:rPr>
        <w:t>microplastic</w:t>
      </w:r>
      <w:proofErr w:type="spellEnd"/>
      <w:r w:rsidRPr="000E0266">
        <w:rPr>
          <w:bCs/>
          <w:color w:val="1A1A1A"/>
        </w:rPr>
        <w:t xml:space="preserve"> fragments are efficiently trapped in the subsequent sedimentation and sand filtra</w:t>
      </w:r>
      <w:r>
        <w:rPr>
          <w:bCs/>
          <w:color w:val="1A1A1A"/>
        </w:rPr>
        <w:t>tion stages.</w:t>
      </w:r>
    </w:p>
    <w:p w:rsidR="00523607" w:rsidRPr="000E0266" w:rsidRDefault="000E0266" w:rsidP="000E0266">
      <w:pPr>
        <w:spacing w:after="200" w:line="360" w:lineRule="auto"/>
        <w:jc w:val="both"/>
      </w:pPr>
      <w:r w:rsidRPr="000E0266">
        <w:rPr>
          <w:bCs/>
          <w:color w:val="1A1A1A"/>
        </w:rPr>
        <w:t xml:space="preserve">This has an important policy implication that WHO has stated explicitly: the infrastructure required for the control of microbial pathogens overlaps substantially with the infrastructure used to remove </w:t>
      </w:r>
      <w:proofErr w:type="spellStart"/>
      <w:r w:rsidRPr="000E0266">
        <w:rPr>
          <w:bCs/>
          <w:color w:val="1A1A1A"/>
        </w:rPr>
        <w:t>microplastics</w:t>
      </w:r>
      <w:proofErr w:type="spellEnd"/>
      <w:r w:rsidRPr="000E0266">
        <w:rPr>
          <w:bCs/>
          <w:color w:val="1A1A1A"/>
        </w:rPr>
        <w:t xml:space="preserve">, so investment in basic water sanitation and disinfection provides a dual benefit, addressing the much larger and better established burden of waterborne disease (such as cholera and typhoid) while incidentally reducing </w:t>
      </w:r>
      <w:proofErr w:type="spellStart"/>
      <w:r w:rsidRPr="000E0266">
        <w:rPr>
          <w:bCs/>
          <w:color w:val="1A1A1A"/>
        </w:rPr>
        <w:t>microplastic</w:t>
      </w:r>
      <w:proofErr w:type="spellEnd"/>
      <w:r w:rsidRPr="000E0266">
        <w:rPr>
          <w:bCs/>
          <w:color w:val="1A1A1A"/>
        </w:rPr>
        <w:t xml:space="preserve"> exposure (WHO, 2019). This is a major reason why WHO has recommended not </w:t>
      </w:r>
      <w:proofErr w:type="gramStart"/>
      <w:r w:rsidRPr="000E0266">
        <w:rPr>
          <w:bCs/>
          <w:color w:val="1A1A1A"/>
        </w:rPr>
        <w:t>to take</w:t>
      </w:r>
      <w:proofErr w:type="gramEnd"/>
      <w:r w:rsidRPr="000E0266">
        <w:rPr>
          <w:bCs/>
          <w:color w:val="1A1A1A"/>
        </w:rPr>
        <w:t xml:space="preserve"> away resources for dedicated </w:t>
      </w:r>
      <w:proofErr w:type="spellStart"/>
      <w:r w:rsidRPr="000E0266">
        <w:rPr>
          <w:bCs/>
          <w:color w:val="1A1A1A"/>
        </w:rPr>
        <w:t>microplastic</w:t>
      </w:r>
      <w:proofErr w:type="spellEnd"/>
      <w:r w:rsidRPr="000E0266">
        <w:rPr>
          <w:bCs/>
          <w:color w:val="1A1A1A"/>
        </w:rPr>
        <w:t xml:space="preserve"> monitoring at the expense of basic water safety </w:t>
      </w:r>
      <w:proofErr w:type="spellStart"/>
      <w:r w:rsidRPr="000E0266">
        <w:rPr>
          <w:bCs/>
          <w:color w:val="1A1A1A"/>
        </w:rPr>
        <w:t>programmes</w:t>
      </w:r>
      <w:proofErr w:type="spellEnd"/>
      <w:r w:rsidRPr="000E0266">
        <w:rPr>
          <w:bCs/>
          <w:color w:val="1A1A1A"/>
        </w:rPr>
        <w:t xml:space="preserve">. The critical issue arising from this </w:t>
      </w:r>
      <w:r w:rsidRPr="000E0266">
        <w:rPr>
          <w:bCs/>
          <w:color w:val="1A1A1A"/>
        </w:rPr>
        <w:lastRenderedPageBreak/>
        <w:t xml:space="preserve">high removal efficiency, however, is the ultimate fate of the retained particles. The concentration of </w:t>
      </w:r>
      <w:proofErr w:type="spellStart"/>
      <w:r w:rsidRPr="000E0266">
        <w:rPr>
          <w:bCs/>
          <w:color w:val="1A1A1A"/>
        </w:rPr>
        <w:t>microplastics</w:t>
      </w:r>
      <w:proofErr w:type="spellEnd"/>
      <w:r w:rsidRPr="000E0266">
        <w:rPr>
          <w:bCs/>
          <w:color w:val="1A1A1A"/>
        </w:rPr>
        <w:t xml:space="preserve"> in the residual water treatment sludge as a result of their washout from the liquid stream may lead to the recycling of large quantities of plastic fragments in local </w:t>
      </w:r>
      <w:proofErr w:type="spellStart"/>
      <w:r w:rsidRPr="000E0266">
        <w:rPr>
          <w:bCs/>
          <w:color w:val="1A1A1A"/>
        </w:rPr>
        <w:t>topsoils</w:t>
      </w:r>
      <w:proofErr w:type="spellEnd"/>
      <w:r w:rsidRPr="000E0266">
        <w:rPr>
          <w:bCs/>
          <w:color w:val="1A1A1A"/>
        </w:rPr>
        <w:t xml:space="preserve"> when the sewage sludge is used as an agricultural </w:t>
      </w:r>
      <w:proofErr w:type="spellStart"/>
      <w:r w:rsidRPr="000E0266">
        <w:rPr>
          <w:bCs/>
          <w:color w:val="1A1A1A"/>
        </w:rPr>
        <w:t>fertiliser</w:t>
      </w:r>
      <w:proofErr w:type="spellEnd"/>
      <w:r w:rsidRPr="000E0266">
        <w:rPr>
          <w:bCs/>
          <w:color w:val="1A1A1A"/>
        </w:rPr>
        <w:t xml:space="preserve">, thus creating a secondary environmental pathway that could eventually </w:t>
      </w:r>
      <w:proofErr w:type="spellStart"/>
      <w:r w:rsidRPr="000E0266">
        <w:rPr>
          <w:bCs/>
          <w:color w:val="1A1A1A"/>
        </w:rPr>
        <w:t>recontaminate</w:t>
      </w:r>
      <w:proofErr w:type="spellEnd"/>
      <w:r w:rsidRPr="000E0266">
        <w:rPr>
          <w:bCs/>
          <w:color w:val="1A1A1A"/>
        </w:rPr>
        <w:t xml:space="preserve"> nearby water tables (WHO, 2019; UNEP &amp; IWMI, 2020).</w:t>
      </w:r>
    </w:p>
    <w:p w:rsidR="000E0266" w:rsidRPr="000E0266" w:rsidRDefault="000E0266" w:rsidP="000E0266">
      <w:pPr>
        <w:spacing w:after="200" w:line="360" w:lineRule="auto"/>
        <w:jc w:val="both"/>
        <w:rPr>
          <w:b/>
          <w:bCs/>
          <w:color w:val="1A1A1A"/>
        </w:rPr>
      </w:pPr>
      <w:r w:rsidRPr="000E0266">
        <w:rPr>
          <w:b/>
          <w:bCs/>
          <w:color w:val="1A1A1A"/>
        </w:rPr>
        <w:t>2.5 Evidence of Human Exposure and Toxicology</w:t>
      </w:r>
    </w:p>
    <w:p w:rsidR="000E0266" w:rsidRPr="000E0266" w:rsidRDefault="000E0266" w:rsidP="000E0266">
      <w:pPr>
        <w:spacing w:after="200" w:line="360" w:lineRule="auto"/>
        <w:jc w:val="both"/>
        <w:rPr>
          <w:bCs/>
          <w:color w:val="1A1A1A"/>
        </w:rPr>
      </w:pPr>
      <w:r w:rsidRPr="000E0266">
        <w:rPr>
          <w:bCs/>
          <w:color w:val="1A1A1A"/>
        </w:rPr>
        <w:t xml:space="preserve">The degree to which </w:t>
      </w:r>
      <w:proofErr w:type="spellStart"/>
      <w:r w:rsidRPr="000E0266">
        <w:rPr>
          <w:bCs/>
          <w:color w:val="1A1A1A"/>
        </w:rPr>
        <w:t>microplastics</w:t>
      </w:r>
      <w:proofErr w:type="spellEnd"/>
      <w:r w:rsidRPr="000E0266">
        <w:rPr>
          <w:bCs/>
          <w:color w:val="1A1A1A"/>
        </w:rPr>
        <w:t xml:space="preserve"> in drinking water pose a meaningful human health risk depends on both the hazard posed by the particles themselves and the dose to which people are actually exposed. </w:t>
      </w:r>
      <w:proofErr w:type="gramStart"/>
      <w:r w:rsidRPr="000E0266">
        <w:rPr>
          <w:bCs/>
          <w:color w:val="1A1A1A"/>
        </w:rPr>
        <w:t>WHO’s</w:t>
      </w:r>
      <w:proofErr w:type="gramEnd"/>
      <w:r w:rsidRPr="000E0266">
        <w:rPr>
          <w:bCs/>
          <w:color w:val="1A1A1A"/>
        </w:rPr>
        <w:t xml:space="preserve"> assessment in 2019 concluded that </w:t>
      </w:r>
      <w:proofErr w:type="spellStart"/>
      <w:r w:rsidRPr="000E0266">
        <w:rPr>
          <w:bCs/>
          <w:color w:val="1A1A1A"/>
        </w:rPr>
        <w:t>microplastic</w:t>
      </w:r>
      <w:proofErr w:type="spellEnd"/>
      <w:r w:rsidRPr="000E0266">
        <w:rPr>
          <w:bCs/>
          <w:color w:val="1A1A1A"/>
        </w:rPr>
        <w:t xml:space="preserve"> particles larger than 150 </w:t>
      </w:r>
      <w:proofErr w:type="spellStart"/>
      <w:r w:rsidRPr="000E0266">
        <w:rPr>
          <w:bCs/>
          <w:color w:val="1A1A1A"/>
        </w:rPr>
        <w:t>micrometres</w:t>
      </w:r>
      <w:proofErr w:type="spellEnd"/>
      <w:r w:rsidRPr="000E0266">
        <w:rPr>
          <w:bCs/>
          <w:color w:val="1A1A1A"/>
        </w:rPr>
        <w:t xml:space="preserve"> are unlikely to be absorbed by the human body, and uptake of smaller particles is expected to be limited, although it acknowledged that data on the smallest size fractions, including </w:t>
      </w:r>
      <w:proofErr w:type="spellStart"/>
      <w:r w:rsidRPr="000E0266">
        <w:rPr>
          <w:bCs/>
          <w:color w:val="1A1A1A"/>
        </w:rPr>
        <w:t>nanoplastics</w:t>
      </w:r>
      <w:proofErr w:type="spellEnd"/>
      <w:r w:rsidRPr="000E0266">
        <w:rPr>
          <w:bCs/>
          <w:color w:val="1A1A1A"/>
        </w:rPr>
        <w:t xml:space="preserve">, are still extremely limited (WHO, 2019). Likewise, </w:t>
      </w:r>
      <w:proofErr w:type="gramStart"/>
      <w:r w:rsidRPr="000E0266">
        <w:rPr>
          <w:bCs/>
          <w:color w:val="1A1A1A"/>
        </w:rPr>
        <w:t>WHO’s</w:t>
      </w:r>
      <w:proofErr w:type="gramEnd"/>
      <w:r w:rsidRPr="000E0266">
        <w:rPr>
          <w:bCs/>
          <w:color w:val="1A1A1A"/>
        </w:rPr>
        <w:t xml:space="preserve"> technical lead on the report said that risks to human health seem low based on the conclusions reached, but that this conclusion is based on a limited evidence base (Earth.Org, 2025). The bigger the particle, the more important this physical barrier to absorption becomes. For the most part, larger particles simply pass through the gastrointestinal tract without being absorbed. They are simply a transient physical structure, </w:t>
      </w:r>
      <w:r>
        <w:rPr>
          <w:bCs/>
          <w:color w:val="1A1A1A"/>
        </w:rPr>
        <w:t>not a systemic chemical threat.</w:t>
      </w:r>
    </w:p>
    <w:p w:rsidR="000E0266" w:rsidRPr="000E0266" w:rsidRDefault="000E0266" w:rsidP="000E0266">
      <w:pPr>
        <w:spacing w:after="200" w:line="360" w:lineRule="auto"/>
        <w:jc w:val="both"/>
        <w:rPr>
          <w:bCs/>
          <w:color w:val="1A1A1A"/>
        </w:rPr>
      </w:pPr>
      <w:r w:rsidRPr="000E0266">
        <w:rPr>
          <w:bCs/>
          <w:color w:val="1A1A1A"/>
        </w:rPr>
        <w:t xml:space="preserve">But independent toxicological research published since the WHO </w:t>
      </w:r>
      <w:proofErr w:type="gramStart"/>
      <w:r w:rsidRPr="000E0266">
        <w:rPr>
          <w:bCs/>
          <w:color w:val="1A1A1A"/>
        </w:rPr>
        <w:t>assessments has</w:t>
      </w:r>
      <w:proofErr w:type="gramEnd"/>
      <w:r w:rsidRPr="000E0266">
        <w:rPr>
          <w:bCs/>
          <w:color w:val="1A1A1A"/>
        </w:rPr>
        <w:t xml:space="preserve"> identified plausible biological mechanisms of harm which deserve continued attention even where exposure levels remain uncertain. </w:t>
      </w:r>
      <w:proofErr w:type="spellStart"/>
      <w:r w:rsidRPr="000E0266">
        <w:rPr>
          <w:bCs/>
          <w:color w:val="1A1A1A"/>
        </w:rPr>
        <w:t>Microplastic</w:t>
      </w:r>
      <w:proofErr w:type="spellEnd"/>
      <w:r w:rsidRPr="000E0266">
        <w:rPr>
          <w:bCs/>
          <w:color w:val="1A1A1A"/>
        </w:rPr>
        <w:t xml:space="preserve"> and </w:t>
      </w:r>
      <w:proofErr w:type="spellStart"/>
      <w:r w:rsidRPr="000E0266">
        <w:rPr>
          <w:bCs/>
          <w:color w:val="1A1A1A"/>
        </w:rPr>
        <w:t>nanoplastic</w:t>
      </w:r>
      <w:proofErr w:type="spellEnd"/>
      <w:r w:rsidRPr="000E0266">
        <w:rPr>
          <w:bCs/>
          <w:color w:val="1A1A1A"/>
        </w:rPr>
        <w:t xml:space="preserve"> particles have been found in human blood, colon tissue and other organs and tissues, suggesting that once </w:t>
      </w:r>
      <w:proofErr w:type="spellStart"/>
      <w:r w:rsidRPr="000E0266">
        <w:rPr>
          <w:bCs/>
          <w:color w:val="1A1A1A"/>
        </w:rPr>
        <w:t>internalised</w:t>
      </w:r>
      <w:proofErr w:type="spellEnd"/>
      <w:r w:rsidRPr="000E0266">
        <w:rPr>
          <w:bCs/>
          <w:color w:val="1A1A1A"/>
        </w:rPr>
        <w:t xml:space="preserve"> via ingestion or inhalation, systemic translocation beyond the gut can occur (</w:t>
      </w:r>
      <w:proofErr w:type="spellStart"/>
      <w:r w:rsidRPr="000E0266">
        <w:rPr>
          <w:bCs/>
          <w:color w:val="1A1A1A"/>
        </w:rPr>
        <w:t>ScienceDirect</w:t>
      </w:r>
      <w:proofErr w:type="spellEnd"/>
      <w:r w:rsidRPr="000E0266">
        <w:rPr>
          <w:bCs/>
          <w:color w:val="1A1A1A"/>
        </w:rPr>
        <w:t xml:space="preserve">, 2025). This is particularly the case for </w:t>
      </w:r>
      <w:proofErr w:type="spellStart"/>
      <w:r w:rsidRPr="000E0266">
        <w:rPr>
          <w:bCs/>
          <w:color w:val="1A1A1A"/>
        </w:rPr>
        <w:t>nanoplastics</w:t>
      </w:r>
      <w:proofErr w:type="spellEnd"/>
      <w:r w:rsidRPr="000E0266">
        <w:rPr>
          <w:bCs/>
          <w:color w:val="1A1A1A"/>
        </w:rPr>
        <w:t xml:space="preserve">, due to their small physical size, allowing them to cross mucosal barriers, enter cell membranes and potentially cross highly protected biological barriers, such as the blood brain barrier and the placental barrier. Mechanistic reviews report associations between exposure to </w:t>
      </w:r>
      <w:proofErr w:type="spellStart"/>
      <w:r w:rsidRPr="000E0266">
        <w:rPr>
          <w:bCs/>
          <w:color w:val="1A1A1A"/>
        </w:rPr>
        <w:t>microplastics</w:t>
      </w:r>
      <w:proofErr w:type="spellEnd"/>
      <w:r w:rsidRPr="000E0266">
        <w:rPr>
          <w:bCs/>
          <w:color w:val="1A1A1A"/>
        </w:rPr>
        <w:t xml:space="preserve"> and oxidative stress, inflammatory responses, disruption of the gut </w:t>
      </w:r>
      <w:proofErr w:type="spellStart"/>
      <w:r w:rsidRPr="000E0266">
        <w:rPr>
          <w:bCs/>
          <w:color w:val="1A1A1A"/>
        </w:rPr>
        <w:t>microbiota</w:t>
      </w:r>
      <w:proofErr w:type="spellEnd"/>
      <w:r w:rsidRPr="000E0266">
        <w:rPr>
          <w:bCs/>
          <w:color w:val="1A1A1A"/>
        </w:rPr>
        <w:t xml:space="preserve"> and metabolic disturbance with some evidence of immune dysfunction, endocrine disruption and </w:t>
      </w:r>
      <w:proofErr w:type="spellStart"/>
      <w:r w:rsidRPr="000E0266">
        <w:rPr>
          <w:bCs/>
          <w:color w:val="1A1A1A"/>
        </w:rPr>
        <w:t>genotoxicity</w:t>
      </w:r>
      <w:proofErr w:type="spellEnd"/>
      <w:r w:rsidRPr="000E0266">
        <w:rPr>
          <w:bCs/>
          <w:color w:val="1A1A1A"/>
        </w:rPr>
        <w:t xml:space="preserve"> (</w:t>
      </w:r>
      <w:proofErr w:type="spellStart"/>
      <w:r w:rsidRPr="000E0266">
        <w:rPr>
          <w:bCs/>
          <w:color w:val="1A1A1A"/>
        </w:rPr>
        <w:t>ScienceDirect</w:t>
      </w:r>
      <w:proofErr w:type="spellEnd"/>
      <w:r w:rsidRPr="000E0266">
        <w:rPr>
          <w:bCs/>
          <w:color w:val="1A1A1A"/>
        </w:rPr>
        <w:t xml:space="preserve">, 2025; MDPI, 2025; Springer Discover Applied Sciences, 2025). A rapid systematic review focusing specifically on human </w:t>
      </w:r>
      <w:r w:rsidRPr="000E0266">
        <w:rPr>
          <w:bCs/>
          <w:color w:val="1A1A1A"/>
        </w:rPr>
        <w:lastRenderedPageBreak/>
        <w:t>and animal evidence identified fewer human observational studies and rated the evidence as stronger for reproductive and digestive outcomes compared to other organ systems, though cautioning that most mechanistic evidence to date comes from animal or in vitro models rather than human epide</w:t>
      </w:r>
      <w:r>
        <w:rPr>
          <w:bCs/>
          <w:color w:val="1A1A1A"/>
        </w:rPr>
        <w:t>miological studies (PMC, 2024).</w:t>
      </w:r>
    </w:p>
    <w:p w:rsidR="000E0266" w:rsidRPr="000E0266" w:rsidRDefault="000E0266" w:rsidP="000E0266">
      <w:pPr>
        <w:spacing w:after="200" w:line="360" w:lineRule="auto"/>
        <w:jc w:val="both"/>
        <w:rPr>
          <w:bCs/>
          <w:color w:val="1A1A1A"/>
        </w:rPr>
      </w:pPr>
      <w:r w:rsidRPr="000E0266">
        <w:rPr>
          <w:bCs/>
          <w:color w:val="1A1A1A"/>
        </w:rPr>
        <w:t xml:space="preserve">Importantly, the WHO risk </w:t>
      </w:r>
      <w:proofErr w:type="spellStart"/>
      <w:r w:rsidRPr="000E0266">
        <w:rPr>
          <w:bCs/>
          <w:color w:val="1A1A1A"/>
        </w:rPr>
        <w:t>characterisation</w:t>
      </w:r>
      <w:proofErr w:type="spellEnd"/>
      <w:r w:rsidRPr="000E0266">
        <w:rPr>
          <w:bCs/>
          <w:color w:val="1A1A1A"/>
        </w:rPr>
        <w:t xml:space="preserve"> is necessarily conservative in that it relies on a small number of drinking water-specific exposure studies in combination with limited dose-response data, whereas the toxicological literature relies more heavily on mechanistic and animal evidence, providing evidence of biological plausibility for harm, but not yet establishing population level human health outcomes attributable specifically to drinking water as an exposure route. Both sets of evidence are </w:t>
      </w:r>
      <w:proofErr w:type="gramStart"/>
      <w:r w:rsidRPr="000E0266">
        <w:rPr>
          <w:bCs/>
          <w:color w:val="1A1A1A"/>
        </w:rPr>
        <w:t>valid,</w:t>
      </w:r>
      <w:proofErr w:type="gramEnd"/>
      <w:r w:rsidRPr="000E0266">
        <w:rPr>
          <w:bCs/>
          <w:color w:val="1A1A1A"/>
        </w:rPr>
        <w:t xml:space="preserve"> they answer different questions, and should not be read as contradicting each other. The toxicological literature suggests what can happen at a cellular level under elevated experimental conditions, while the public health assessments are concerned with what </w:t>
      </w:r>
      <w:proofErr w:type="gramStart"/>
      <w:r w:rsidRPr="000E0266">
        <w:rPr>
          <w:bCs/>
          <w:color w:val="1A1A1A"/>
        </w:rPr>
        <w:t>is likely to happen given the much lower concentrations</w:t>
      </w:r>
      <w:proofErr w:type="gramEnd"/>
      <w:r w:rsidRPr="000E0266">
        <w:rPr>
          <w:bCs/>
          <w:color w:val="1A1A1A"/>
        </w:rPr>
        <w:t xml:space="preserve"> actually encountered in real</w:t>
      </w:r>
      <w:r>
        <w:rPr>
          <w:bCs/>
          <w:color w:val="1A1A1A"/>
        </w:rPr>
        <w:t xml:space="preserve"> world municipal water systems.</w:t>
      </w:r>
    </w:p>
    <w:p w:rsidR="000E0266" w:rsidRPr="000E0266" w:rsidRDefault="000E0266" w:rsidP="000E0266">
      <w:pPr>
        <w:spacing w:after="200" w:line="360" w:lineRule="auto"/>
        <w:jc w:val="both"/>
        <w:rPr>
          <w:b/>
          <w:bCs/>
          <w:color w:val="1A1A1A"/>
        </w:rPr>
      </w:pPr>
      <w:r w:rsidRPr="000E0266">
        <w:rPr>
          <w:b/>
          <w:bCs/>
          <w:color w:val="1A1A1A"/>
        </w:rPr>
        <w:t>2.6 Geographic and Public Health Dimensions</w:t>
      </w:r>
    </w:p>
    <w:p w:rsidR="00523607" w:rsidRPr="000E0266" w:rsidRDefault="000E0266" w:rsidP="000E0266">
      <w:pPr>
        <w:spacing w:after="200" w:line="360" w:lineRule="auto"/>
        <w:jc w:val="both"/>
      </w:pPr>
      <w:r w:rsidRPr="000E0266">
        <w:rPr>
          <w:bCs/>
          <w:color w:val="1A1A1A"/>
        </w:rPr>
        <w:t xml:space="preserve">From the standpoint of geography and public health systems, it is unlikely that </w:t>
      </w:r>
      <w:proofErr w:type="spellStart"/>
      <w:r w:rsidRPr="000E0266">
        <w:rPr>
          <w:bCs/>
          <w:color w:val="1A1A1A"/>
        </w:rPr>
        <w:t>microplastic</w:t>
      </w:r>
      <w:proofErr w:type="spellEnd"/>
      <w:r w:rsidRPr="000E0266">
        <w:rPr>
          <w:bCs/>
          <w:color w:val="1A1A1A"/>
        </w:rPr>
        <w:t xml:space="preserve"> contamination of drinking water will be evenly distributed. The UNEP’s association of poor wastewater treatment and increased </w:t>
      </w:r>
      <w:proofErr w:type="spellStart"/>
      <w:r w:rsidRPr="000E0266">
        <w:rPr>
          <w:bCs/>
          <w:color w:val="1A1A1A"/>
        </w:rPr>
        <w:t>microplastic</w:t>
      </w:r>
      <w:proofErr w:type="spellEnd"/>
      <w:r w:rsidRPr="000E0266">
        <w:rPr>
          <w:bCs/>
          <w:color w:val="1A1A1A"/>
        </w:rPr>
        <w:t xml:space="preserve"> loading suggests that underdeveloped and developing regions with less developed sanitation infrastructure could be disproportionately affected. Despite the fact that the existing literature has been heavily focused on Europe, Asia, and the Americas, which are often the least studied (</w:t>
      </w:r>
      <w:proofErr w:type="spellStart"/>
      <w:r w:rsidRPr="000E0266">
        <w:rPr>
          <w:bCs/>
          <w:color w:val="1A1A1A"/>
        </w:rPr>
        <w:t>ScienceDirect</w:t>
      </w:r>
      <w:proofErr w:type="spellEnd"/>
      <w:r w:rsidRPr="000E0266">
        <w:rPr>
          <w:bCs/>
          <w:color w:val="1A1A1A"/>
        </w:rPr>
        <w:t xml:space="preserve">, 2024). This spatial mismatch poses a serious environmental justice issue in that communities reliant on untreated surface water or poorly managed well water are subject to direct, raw plastic inputs without the buffer of municipal filtration. This pattern is common in environmental health research more generally: where vulnerability is plausibly highest, data gaps tend to be greatest, and this complicates efforts to assess global equity in exposure. Therefore, the current global dataset is heavily skewed towards high-income countries with sophisticated analytical capabilities, hiding the real magnitude of exposure in rapidly </w:t>
      </w:r>
      <w:proofErr w:type="spellStart"/>
      <w:r w:rsidRPr="000E0266">
        <w:rPr>
          <w:bCs/>
          <w:color w:val="1A1A1A"/>
        </w:rPr>
        <w:t>urbanising</w:t>
      </w:r>
      <w:proofErr w:type="spellEnd"/>
      <w:r w:rsidRPr="000E0266">
        <w:rPr>
          <w:bCs/>
          <w:color w:val="1A1A1A"/>
        </w:rPr>
        <w:t xml:space="preserve"> settings in the global south where plastic waste management is often absent.</w:t>
      </w:r>
    </w:p>
    <w:p w:rsidR="000E0266" w:rsidRPr="000E0266" w:rsidRDefault="000E0266" w:rsidP="000E0266">
      <w:pPr>
        <w:spacing w:after="200" w:line="360" w:lineRule="auto"/>
        <w:jc w:val="both"/>
        <w:rPr>
          <w:b/>
          <w:bCs/>
          <w:color w:val="1A1A1A"/>
        </w:rPr>
      </w:pPr>
      <w:r w:rsidRPr="000E0266">
        <w:rPr>
          <w:b/>
          <w:bCs/>
          <w:color w:val="1A1A1A"/>
        </w:rPr>
        <w:lastRenderedPageBreak/>
        <w:t>3. Methodology (Strategy for literature search)</w:t>
      </w:r>
    </w:p>
    <w:p w:rsidR="000E0266" w:rsidRPr="000E0266" w:rsidRDefault="000E0266" w:rsidP="000E0266">
      <w:pPr>
        <w:spacing w:after="200" w:line="360" w:lineRule="auto"/>
        <w:jc w:val="both"/>
        <w:rPr>
          <w:bCs/>
          <w:color w:val="1A1A1A"/>
        </w:rPr>
      </w:pPr>
      <w:r w:rsidRPr="000E0266">
        <w:rPr>
          <w:bCs/>
          <w:color w:val="1A1A1A"/>
        </w:rPr>
        <w:t xml:space="preserve">This review employs a narrative synthesis approach based on the structured search practices employed by systematic reviews, which is suitable for a topic where the main authoritative sources are institutional assessment reports rather than a large, homogenous body of primary studies suitable for </w:t>
      </w:r>
      <w:proofErr w:type="spellStart"/>
      <w:proofErr w:type="gramStart"/>
      <w:r w:rsidRPr="000E0266">
        <w:rPr>
          <w:bCs/>
          <w:color w:val="1A1A1A"/>
        </w:rPr>
        <w:t>meta</w:t>
      </w:r>
      <w:proofErr w:type="gramEnd"/>
      <w:r w:rsidRPr="000E0266">
        <w:rPr>
          <w:bCs/>
          <w:color w:val="1A1A1A"/>
        </w:rPr>
        <w:t xml:space="preserve"> analysis</w:t>
      </w:r>
      <w:proofErr w:type="spellEnd"/>
      <w:r w:rsidRPr="000E0266">
        <w:rPr>
          <w:bCs/>
          <w:color w:val="1A1A1A"/>
        </w:rPr>
        <w:t>. The review balance achieved using this technique permits a high level of critical analysis of multidisciplinary data, bridging the gap between macro environmental geography and molecular toxicology, while retaining the broader policy context often lost in r</w:t>
      </w:r>
      <w:r>
        <w:rPr>
          <w:bCs/>
          <w:color w:val="1A1A1A"/>
        </w:rPr>
        <w:t>igid quantitative aggregations.</w:t>
      </w:r>
    </w:p>
    <w:p w:rsidR="000E0266" w:rsidRPr="000E0266" w:rsidRDefault="000E0266" w:rsidP="000E0266">
      <w:pPr>
        <w:spacing w:after="200" w:line="360" w:lineRule="auto"/>
        <w:jc w:val="both"/>
        <w:rPr>
          <w:b/>
          <w:bCs/>
          <w:color w:val="1A1A1A"/>
        </w:rPr>
      </w:pPr>
      <w:r w:rsidRPr="000E0266">
        <w:rPr>
          <w:b/>
          <w:bCs/>
          <w:color w:val="1A1A1A"/>
        </w:rPr>
        <w:t>3.1 Sources Cited</w:t>
      </w:r>
    </w:p>
    <w:p w:rsidR="000E0266" w:rsidRPr="000E0266" w:rsidRDefault="000E0266" w:rsidP="000E0266">
      <w:pPr>
        <w:spacing w:after="200" w:line="360" w:lineRule="auto"/>
        <w:jc w:val="both"/>
        <w:rPr>
          <w:bCs/>
          <w:color w:val="1A1A1A"/>
        </w:rPr>
      </w:pPr>
      <w:r w:rsidRPr="000E0266">
        <w:rPr>
          <w:bCs/>
          <w:color w:val="1A1A1A"/>
        </w:rPr>
        <w:t xml:space="preserve">The main sources were the two key World Health Organization reports – </w:t>
      </w:r>
      <w:proofErr w:type="spellStart"/>
      <w:r w:rsidRPr="000E0266">
        <w:rPr>
          <w:bCs/>
          <w:color w:val="1A1A1A"/>
        </w:rPr>
        <w:t>Microplastics</w:t>
      </w:r>
      <w:proofErr w:type="spellEnd"/>
      <w:r w:rsidRPr="000E0266">
        <w:rPr>
          <w:bCs/>
          <w:color w:val="1A1A1A"/>
        </w:rPr>
        <w:t xml:space="preserve"> in Drinking water (WHO, 2019) and Dietary and Inhalation Exposure to Nano and </w:t>
      </w:r>
      <w:proofErr w:type="spellStart"/>
      <w:r w:rsidRPr="000E0266">
        <w:rPr>
          <w:bCs/>
          <w:color w:val="1A1A1A"/>
        </w:rPr>
        <w:t>Microplastic</w:t>
      </w:r>
      <w:proofErr w:type="spellEnd"/>
      <w:r w:rsidRPr="000E0266">
        <w:rPr>
          <w:bCs/>
          <w:color w:val="1A1A1A"/>
        </w:rPr>
        <w:t xml:space="preserve"> Particles and Potential Implications for Human Health (WHO, 2022) – and the United Nations Environment </w:t>
      </w:r>
      <w:proofErr w:type="spellStart"/>
      <w:r w:rsidRPr="000E0266">
        <w:rPr>
          <w:bCs/>
          <w:color w:val="1A1A1A"/>
        </w:rPr>
        <w:t>Programme’s</w:t>
      </w:r>
      <w:proofErr w:type="spellEnd"/>
      <w:r w:rsidRPr="000E0266">
        <w:rPr>
          <w:bCs/>
          <w:color w:val="1A1A1A"/>
        </w:rPr>
        <w:t xml:space="preserve"> Marine Plastic Debris and </w:t>
      </w:r>
      <w:proofErr w:type="spellStart"/>
      <w:r w:rsidRPr="000E0266">
        <w:rPr>
          <w:bCs/>
          <w:color w:val="1A1A1A"/>
        </w:rPr>
        <w:t>Microplastics</w:t>
      </w:r>
      <w:proofErr w:type="spellEnd"/>
      <w:r w:rsidRPr="000E0266">
        <w:rPr>
          <w:bCs/>
          <w:color w:val="1A1A1A"/>
        </w:rPr>
        <w:t xml:space="preserve"> report (UNEP, 2016), its joint technical report with the International Water Management Institute (UNEP &amp; IWMI, 2020), and its Global Chemicals Outlook II and associated communications on plastic pollution and human health (UNEP, 2021). These foundational documents were selected because they are consensus driven, peer reviewed evaluations assembled by international panels of experts and therefore provide a stable baseline for evaluating global regulatory recommendations a</w:t>
      </w:r>
      <w:r>
        <w:rPr>
          <w:bCs/>
          <w:color w:val="1A1A1A"/>
        </w:rPr>
        <w:t>nd established exposure limits.</w:t>
      </w:r>
    </w:p>
    <w:p w:rsidR="000E0266" w:rsidRPr="000E0266" w:rsidRDefault="000E0266" w:rsidP="000E0266">
      <w:pPr>
        <w:spacing w:after="200" w:line="360" w:lineRule="auto"/>
        <w:jc w:val="both"/>
        <w:rPr>
          <w:b/>
          <w:bCs/>
          <w:color w:val="1A1A1A"/>
        </w:rPr>
      </w:pPr>
      <w:r w:rsidRPr="000E0266">
        <w:rPr>
          <w:b/>
          <w:bCs/>
          <w:color w:val="1A1A1A"/>
        </w:rPr>
        <w:t>3.2 Additional Database Searches</w:t>
      </w:r>
    </w:p>
    <w:p w:rsidR="000E0266" w:rsidRPr="000E0266" w:rsidRDefault="000E0266" w:rsidP="000E0266">
      <w:pPr>
        <w:spacing w:after="200" w:line="360" w:lineRule="auto"/>
        <w:jc w:val="both"/>
        <w:rPr>
          <w:bCs/>
          <w:color w:val="1A1A1A"/>
        </w:rPr>
      </w:pPr>
      <w:r w:rsidRPr="000E0266">
        <w:rPr>
          <w:bCs/>
          <w:color w:val="1A1A1A"/>
        </w:rPr>
        <w:t xml:space="preserve">To provide context and update the institutional assessments, additional peer reviewed literature was identified through searches of general academic and indexed sources (including </w:t>
      </w:r>
      <w:proofErr w:type="spellStart"/>
      <w:r w:rsidRPr="000E0266">
        <w:rPr>
          <w:bCs/>
          <w:color w:val="1A1A1A"/>
        </w:rPr>
        <w:t>ScienceDirect</w:t>
      </w:r>
      <w:proofErr w:type="spellEnd"/>
      <w:r w:rsidRPr="000E0266">
        <w:rPr>
          <w:bCs/>
          <w:color w:val="1A1A1A"/>
        </w:rPr>
        <w:t>, PubMed Central, MDPI, Frontiers and Springer Nature platforms) using combinations of the search terms “</w:t>
      </w:r>
      <w:proofErr w:type="spellStart"/>
      <w:r w:rsidRPr="000E0266">
        <w:rPr>
          <w:bCs/>
          <w:color w:val="1A1A1A"/>
        </w:rPr>
        <w:t>microplastics</w:t>
      </w:r>
      <w:proofErr w:type="spellEnd"/>
      <w:r w:rsidRPr="000E0266">
        <w:rPr>
          <w:bCs/>
          <w:color w:val="1A1A1A"/>
        </w:rPr>
        <w:t xml:space="preserve">”, “drinking water”, “human health”, “toxicity”, “exposure” and “review” and limited to peer reviewed English language publications since 2017, in line with the period when targeted </w:t>
      </w:r>
      <w:proofErr w:type="spellStart"/>
      <w:r w:rsidRPr="000E0266">
        <w:rPr>
          <w:bCs/>
          <w:color w:val="1A1A1A"/>
        </w:rPr>
        <w:t>drinkin</w:t>
      </w:r>
      <w:proofErr w:type="spellEnd"/>
      <w:r w:rsidRPr="000E0266">
        <w:rPr>
          <w:bCs/>
          <w:color w:val="1A1A1A"/>
        </w:rPr>
        <w:t xml:space="preserve"> This targeted window ensures that the literature included captures the rapid advances in spectroscopic validation and contamination control in analytics that occurred in the immediate aftermath of the initial global media attention on tap water contamination.</w:t>
      </w:r>
    </w:p>
    <w:p w:rsidR="000E0266" w:rsidRPr="000E0266" w:rsidRDefault="000E0266" w:rsidP="000E0266">
      <w:pPr>
        <w:spacing w:after="200" w:line="360" w:lineRule="auto"/>
        <w:jc w:val="both"/>
        <w:rPr>
          <w:b/>
          <w:bCs/>
          <w:color w:val="1A1A1A"/>
        </w:rPr>
      </w:pPr>
      <w:r w:rsidRPr="000E0266">
        <w:rPr>
          <w:b/>
          <w:bCs/>
          <w:color w:val="1A1A1A"/>
        </w:rPr>
        <w:lastRenderedPageBreak/>
        <w:t>3.3 Criteria for Inclusion</w:t>
      </w:r>
    </w:p>
    <w:p w:rsidR="000E0266" w:rsidRPr="000E0266" w:rsidRDefault="000E0266" w:rsidP="000E0266">
      <w:pPr>
        <w:spacing w:after="200" w:line="360" w:lineRule="auto"/>
        <w:jc w:val="both"/>
        <w:rPr>
          <w:bCs/>
          <w:color w:val="1A1A1A"/>
        </w:rPr>
      </w:pPr>
      <w:r w:rsidRPr="000E0266">
        <w:rPr>
          <w:bCs/>
          <w:color w:val="1A1A1A"/>
        </w:rPr>
        <w:t xml:space="preserve">Sources were included if they (a) were published by WHO, UNEP, or in a peer reviewed journal, (b) directly addressed </w:t>
      </w:r>
      <w:proofErr w:type="spellStart"/>
      <w:r w:rsidRPr="000E0266">
        <w:rPr>
          <w:bCs/>
          <w:color w:val="1A1A1A"/>
        </w:rPr>
        <w:t>microplastic</w:t>
      </w:r>
      <w:proofErr w:type="spellEnd"/>
      <w:r w:rsidRPr="000E0266">
        <w:rPr>
          <w:bCs/>
          <w:color w:val="1A1A1A"/>
        </w:rPr>
        <w:t xml:space="preserve"> occurrence, exposure pathways, treatment removal, or human health effects in the context of drinking water or closely related exposure routes, and (c) were published in English . Where relevant for source pathway context (e.g. UNEP marine debris reporting) sources on </w:t>
      </w:r>
      <w:proofErr w:type="spellStart"/>
      <w:r w:rsidRPr="000E0266">
        <w:rPr>
          <w:bCs/>
          <w:color w:val="1A1A1A"/>
        </w:rPr>
        <w:t>microplastics</w:t>
      </w:r>
      <w:proofErr w:type="spellEnd"/>
      <w:r w:rsidRPr="000E0266">
        <w:rPr>
          <w:bCs/>
          <w:color w:val="1A1A1A"/>
        </w:rPr>
        <w:t xml:space="preserve"> in marine ecosystems or </w:t>
      </w:r>
      <w:proofErr w:type="spellStart"/>
      <w:r w:rsidRPr="000E0266">
        <w:rPr>
          <w:bCs/>
          <w:color w:val="1A1A1A"/>
        </w:rPr>
        <w:t>non human</w:t>
      </w:r>
      <w:proofErr w:type="spellEnd"/>
      <w:r w:rsidRPr="000E0266">
        <w:rPr>
          <w:bCs/>
          <w:color w:val="1A1A1A"/>
        </w:rPr>
        <w:t xml:space="preserve"> wildlife only (not human health effects) were included. In addition, studies on </w:t>
      </w:r>
      <w:proofErr w:type="spellStart"/>
      <w:r w:rsidRPr="000E0266">
        <w:rPr>
          <w:bCs/>
          <w:color w:val="1A1A1A"/>
        </w:rPr>
        <w:t>nanoplastics</w:t>
      </w:r>
      <w:proofErr w:type="spellEnd"/>
      <w:r w:rsidRPr="000E0266">
        <w:rPr>
          <w:bCs/>
          <w:color w:val="1A1A1A"/>
        </w:rPr>
        <w:t xml:space="preserve"> were explicitly included in this framework, to ensure that the emerging toxicological data on </w:t>
      </w:r>
      <w:proofErr w:type="spellStart"/>
      <w:r w:rsidRPr="000E0266">
        <w:rPr>
          <w:bCs/>
          <w:color w:val="1A1A1A"/>
        </w:rPr>
        <w:t>sub micron</w:t>
      </w:r>
      <w:proofErr w:type="spellEnd"/>
      <w:r w:rsidRPr="000E0266">
        <w:rPr>
          <w:bCs/>
          <w:color w:val="1A1A1A"/>
        </w:rPr>
        <w:t xml:space="preserve"> particles were properly </w:t>
      </w:r>
      <w:proofErr w:type="spellStart"/>
      <w:r w:rsidRPr="000E0266">
        <w:rPr>
          <w:bCs/>
          <w:color w:val="1A1A1A"/>
        </w:rPr>
        <w:t>synthesised</w:t>
      </w:r>
      <w:proofErr w:type="spellEnd"/>
      <w:r w:rsidRPr="000E0266">
        <w:rPr>
          <w:bCs/>
          <w:color w:val="1A1A1A"/>
        </w:rPr>
        <w:t xml:space="preserve"> with the mor</w:t>
      </w:r>
      <w:r>
        <w:rPr>
          <w:bCs/>
          <w:color w:val="1A1A1A"/>
        </w:rPr>
        <w:t>e established macro scale data.</w:t>
      </w:r>
    </w:p>
    <w:p w:rsidR="000E0266" w:rsidRPr="000E0266" w:rsidRDefault="000E0266" w:rsidP="000E0266">
      <w:pPr>
        <w:spacing w:after="200" w:line="360" w:lineRule="auto"/>
        <w:jc w:val="both"/>
        <w:rPr>
          <w:b/>
          <w:bCs/>
          <w:color w:val="1A1A1A"/>
        </w:rPr>
      </w:pPr>
      <w:r w:rsidRPr="000E0266">
        <w:rPr>
          <w:b/>
          <w:bCs/>
          <w:color w:val="1A1A1A"/>
        </w:rPr>
        <w:t>3.4 Limitations of the Search Method</w:t>
      </w:r>
    </w:p>
    <w:p w:rsidR="00523607" w:rsidRPr="000E0266" w:rsidRDefault="000E0266" w:rsidP="000E0266">
      <w:pPr>
        <w:spacing w:after="200" w:line="360" w:lineRule="auto"/>
        <w:jc w:val="both"/>
      </w:pPr>
      <w:r w:rsidRPr="000E0266">
        <w:rPr>
          <w:bCs/>
          <w:color w:val="1A1A1A"/>
        </w:rPr>
        <w:t>This is a narrative rather than systematic review: no formal PRISMA style screening, dual reviewer extraction or quality scoring protocol was used and no comprehensive search of all academic databases was performed. The review should therefore be read as a synthesis of leading institutional evidence, with indicative recent literature, rather than an exhaustive or quantitatively pooled assessment of all available primary studies. Understanding these limits is essential; the exclusion of non-English language publications and unpublished grey literature may introduce a geographical bias towards regions with existing environmental monitoring budgets, a limitation that reflects broader structural data gaps identified throughout this paper (</w:t>
      </w:r>
      <w:proofErr w:type="spellStart"/>
      <w:r w:rsidRPr="000E0266">
        <w:rPr>
          <w:bCs/>
          <w:color w:val="1A1A1A"/>
        </w:rPr>
        <w:t>ScienceDirect</w:t>
      </w:r>
      <w:proofErr w:type="spellEnd"/>
      <w:r w:rsidRPr="000E0266">
        <w:rPr>
          <w:bCs/>
          <w:color w:val="1A1A1A"/>
        </w:rPr>
        <w:t>, 2024).</w:t>
      </w:r>
    </w:p>
    <w:p w:rsidR="00523607" w:rsidRPr="004E6BD5" w:rsidRDefault="00F07572">
      <w:pPr>
        <w:pStyle w:val="Heading1"/>
        <w:rPr>
          <w:sz w:val="24"/>
          <w:szCs w:val="24"/>
        </w:rPr>
      </w:pPr>
      <w:r w:rsidRPr="004E6BD5">
        <w:rPr>
          <w:sz w:val="24"/>
          <w:szCs w:val="24"/>
        </w:rPr>
        <w:t>4. Data Synthesis and Discussion</w:t>
      </w:r>
    </w:p>
    <w:p w:rsidR="00523607" w:rsidRPr="004E6BD5" w:rsidRDefault="00F07572">
      <w:pPr>
        <w:pStyle w:val="Heading2"/>
        <w:rPr>
          <w:sz w:val="24"/>
          <w:szCs w:val="24"/>
        </w:rPr>
      </w:pPr>
      <w:r w:rsidRPr="004E6BD5">
        <w:rPr>
          <w:sz w:val="24"/>
          <w:szCs w:val="24"/>
        </w:rPr>
        <w:t>4.1 Summary of Key Reported Figures</w:t>
      </w:r>
    </w:p>
    <w:p w:rsidR="00523607" w:rsidRPr="004E6BD5" w:rsidRDefault="000E0266">
      <w:pPr>
        <w:spacing w:after="200" w:line="360" w:lineRule="auto"/>
        <w:jc w:val="both"/>
      </w:pPr>
      <w:r w:rsidRPr="000E0266">
        <w:t xml:space="preserve">Table 1 </w:t>
      </w:r>
      <w:proofErr w:type="spellStart"/>
      <w:r w:rsidRPr="000E0266">
        <w:t>summarises</w:t>
      </w:r>
      <w:proofErr w:type="spellEnd"/>
      <w:r w:rsidRPr="000E0266">
        <w:t xml:space="preserve"> the main quantitative results obtained from the source material used by </w:t>
      </w:r>
      <w:proofErr w:type="gramStart"/>
      <w:r w:rsidRPr="000E0266">
        <w:t>WHO</w:t>
      </w:r>
      <w:proofErr w:type="gramEnd"/>
      <w:r w:rsidRPr="000E0266">
        <w:t xml:space="preserve"> and UNEP discussed above, along with relevant supporting figures from the independent literature.</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60"/>
        <w:gridCol w:w="3500"/>
        <w:gridCol w:w="3500"/>
      </w:tblGrid>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1F4E5F"/>
            <w:tcMar>
              <w:top w:w="100" w:type="dxa"/>
              <w:left w:w="120" w:type="dxa"/>
              <w:bottom w:w="100" w:type="dxa"/>
              <w:right w:w="120" w:type="dxa"/>
            </w:tcMar>
          </w:tcPr>
          <w:p w:rsidR="00523607" w:rsidRPr="004E6BD5" w:rsidRDefault="00F07572">
            <w:r w:rsidRPr="004E6BD5">
              <w:rPr>
                <w:b/>
                <w:bCs/>
                <w:color w:val="FFFFFF"/>
              </w:rPr>
              <w:t>Indicator</w:t>
            </w:r>
          </w:p>
        </w:tc>
        <w:tc>
          <w:tcPr>
            <w:tcW w:w="3500" w:type="dxa"/>
            <w:tcBorders>
              <w:top w:val="single" w:sz="2" w:space="0" w:color="CCCCCC"/>
              <w:left w:val="single" w:sz="2" w:space="0" w:color="CCCCCC"/>
              <w:bottom w:val="single" w:sz="2" w:space="0" w:color="CCCCCC"/>
              <w:right w:val="single" w:sz="2" w:space="0" w:color="CCCCCC"/>
            </w:tcBorders>
            <w:shd w:val="clear" w:color="auto" w:fill="1F4E5F"/>
            <w:tcMar>
              <w:top w:w="100" w:type="dxa"/>
              <w:left w:w="120" w:type="dxa"/>
              <w:bottom w:w="100" w:type="dxa"/>
              <w:right w:w="120" w:type="dxa"/>
            </w:tcMar>
          </w:tcPr>
          <w:p w:rsidR="00523607" w:rsidRPr="004E6BD5" w:rsidRDefault="00F07572">
            <w:r w:rsidRPr="004E6BD5">
              <w:rPr>
                <w:b/>
                <w:bCs/>
                <w:color w:val="FFFFFF"/>
              </w:rPr>
              <w:t>Reported Value / Finding</w:t>
            </w:r>
          </w:p>
        </w:tc>
        <w:tc>
          <w:tcPr>
            <w:tcW w:w="3500" w:type="dxa"/>
            <w:tcBorders>
              <w:top w:val="single" w:sz="2" w:space="0" w:color="CCCCCC"/>
              <w:left w:val="single" w:sz="2" w:space="0" w:color="CCCCCC"/>
              <w:bottom w:val="single" w:sz="2" w:space="0" w:color="CCCCCC"/>
              <w:right w:val="single" w:sz="2" w:space="0" w:color="CCCCCC"/>
            </w:tcBorders>
            <w:shd w:val="clear" w:color="auto" w:fill="1F4E5F"/>
            <w:tcMar>
              <w:top w:w="100" w:type="dxa"/>
              <w:left w:w="120" w:type="dxa"/>
              <w:bottom w:w="100" w:type="dxa"/>
              <w:right w:w="120" w:type="dxa"/>
            </w:tcMar>
          </w:tcPr>
          <w:p w:rsidR="00523607" w:rsidRPr="004E6BD5" w:rsidRDefault="00F07572">
            <w:r w:rsidRPr="004E6BD5">
              <w:rPr>
                <w:b/>
                <w:bCs/>
                <w:color w:val="FFFFFF"/>
              </w:rPr>
              <w:t>Source</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 xml:space="preserve">Drinking-water </w:t>
            </w:r>
            <w:proofErr w:type="spellStart"/>
            <w:r w:rsidRPr="004E6BD5">
              <w:rPr>
                <w:color w:val="1A1A1A"/>
              </w:rPr>
              <w:t>microplastic</w:t>
            </w:r>
            <w:proofErr w:type="spellEnd"/>
            <w:r w:rsidRPr="004E6BD5">
              <w:rPr>
                <w:color w:val="1A1A1A"/>
              </w:rPr>
              <w:t xml:space="preserve"> concentration </w:t>
            </w:r>
            <w:r w:rsidRPr="004E6BD5">
              <w:rPr>
                <w:color w:val="1A1A1A"/>
              </w:rPr>
              <w:lastRenderedPageBreak/>
              <w:t>(individual samples)</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lastRenderedPageBreak/>
              <w:t>0 to 10,000 particles/L</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WHO (2019)</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lastRenderedPageBreak/>
              <w:t xml:space="preserve">Drinking-water </w:t>
            </w:r>
            <w:proofErr w:type="spellStart"/>
            <w:r w:rsidRPr="004E6BD5">
              <w:rPr>
                <w:color w:val="1A1A1A"/>
              </w:rPr>
              <w:t>microplastic</w:t>
            </w:r>
            <w:proofErr w:type="spellEnd"/>
            <w:r w:rsidRPr="004E6BD5">
              <w:rPr>
                <w:color w:val="1A1A1A"/>
              </w:rPr>
              <w:t xml:space="preserve"> concentration (study means)</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0.001 to 1,000 particles/L</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WHO (2019)</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 xml:space="preserve">Freshwater (general) </w:t>
            </w:r>
            <w:proofErr w:type="spellStart"/>
            <w:r w:rsidRPr="004E6BD5">
              <w:rPr>
                <w:color w:val="1A1A1A"/>
              </w:rPr>
              <w:t>microplastic</w:t>
            </w:r>
            <w:proofErr w:type="spellEnd"/>
            <w:r w:rsidRPr="004E6BD5">
              <w:rPr>
                <w:color w:val="1A1A1A"/>
              </w:rPr>
              <w:t xml:space="preserve"> concentration</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~0 to 1,000 particles/L</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WHO (2019)</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Tap water samples containing plastic particles (14-country study)</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83% overall; up to 94% (US); ~72% (UK, Germany, France)</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Cited in Earth.Org (2025)</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 xml:space="preserve">Typical bottled water </w:t>
            </w:r>
            <w:proofErr w:type="spellStart"/>
            <w:r w:rsidRPr="004E6BD5">
              <w:rPr>
                <w:color w:val="1A1A1A"/>
              </w:rPr>
              <w:t>microplastic</w:t>
            </w:r>
            <w:proofErr w:type="spellEnd"/>
            <w:r w:rsidRPr="004E6BD5">
              <w:rPr>
                <w:color w:val="1A1A1A"/>
              </w:rPr>
              <w:t xml:space="preserve"> levels</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Generally &lt; 400 items/L</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proofErr w:type="spellStart"/>
            <w:r w:rsidRPr="004E6BD5">
              <w:rPr>
                <w:color w:val="1A1A1A"/>
              </w:rPr>
              <w:t>ScienceDirect</w:t>
            </w:r>
            <w:proofErr w:type="spellEnd"/>
            <w:r w:rsidRPr="004E6BD5">
              <w:rPr>
                <w:color w:val="1A1A1A"/>
              </w:rPr>
              <w:t xml:space="preserve"> (2024)</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Wastewater treatment removal efficiency</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&gt; 90% removal; highest with tertiary filtration</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WHO (2019)</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Particle size unlikely to be absorbed by the human body</w:t>
            </w:r>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 xml:space="preserve">&gt; 150 </w:t>
            </w:r>
            <w:proofErr w:type="spellStart"/>
            <w:r w:rsidRPr="004E6BD5">
              <w:rPr>
                <w:color w:val="1A1A1A"/>
              </w:rPr>
              <w:t>micrometres</w:t>
            </w:r>
            <w:proofErr w:type="spellEnd"/>
          </w:p>
        </w:tc>
        <w:tc>
          <w:tcPr>
            <w:tcW w:w="3500" w:type="dxa"/>
            <w:tcBorders>
              <w:top w:val="single" w:sz="2" w:space="0" w:color="CCCCCC"/>
              <w:left w:val="single" w:sz="2" w:space="0" w:color="CCCCCC"/>
              <w:bottom w:val="single" w:sz="2" w:space="0" w:color="CCCCCC"/>
              <w:right w:val="single" w:sz="2" w:space="0" w:color="CCCCCC"/>
            </w:tcBorders>
            <w:shd w:val="clear" w:color="auto" w:fill="FFFFFF"/>
            <w:tcMar>
              <w:top w:w="100" w:type="dxa"/>
              <w:left w:w="120" w:type="dxa"/>
              <w:bottom w:w="100" w:type="dxa"/>
              <w:right w:w="120" w:type="dxa"/>
            </w:tcMar>
          </w:tcPr>
          <w:p w:rsidR="00523607" w:rsidRPr="004E6BD5" w:rsidRDefault="00F07572">
            <w:r w:rsidRPr="004E6BD5">
              <w:rPr>
                <w:color w:val="1A1A1A"/>
              </w:rPr>
              <w:t>WHO (2019)</w:t>
            </w:r>
          </w:p>
        </w:tc>
      </w:tr>
      <w:tr w:rsidR="00523607" w:rsidRPr="004E6BD5">
        <w:tc>
          <w:tcPr>
            <w:tcW w:w="236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 xml:space="preserve">Share of global ocean-bound </w:t>
            </w:r>
            <w:proofErr w:type="spellStart"/>
            <w:r w:rsidRPr="004E6BD5">
              <w:rPr>
                <w:color w:val="1A1A1A"/>
              </w:rPr>
              <w:t>microplastics</w:t>
            </w:r>
            <w:proofErr w:type="spellEnd"/>
            <w:r w:rsidRPr="004E6BD5">
              <w:rPr>
                <w:color w:val="1A1A1A"/>
              </w:rPr>
              <w:t xml:space="preserve"> from textiles</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~9% annually</w:t>
            </w:r>
          </w:p>
        </w:tc>
        <w:tc>
          <w:tcPr>
            <w:tcW w:w="3500" w:type="dxa"/>
            <w:tcBorders>
              <w:top w:val="single" w:sz="2" w:space="0" w:color="CCCCCC"/>
              <w:left w:val="single" w:sz="2" w:space="0" w:color="CCCCCC"/>
              <w:bottom w:val="single" w:sz="2" w:space="0" w:color="CCCCCC"/>
              <w:right w:val="single" w:sz="2" w:space="0" w:color="CCCCCC"/>
            </w:tcBorders>
            <w:shd w:val="clear" w:color="auto" w:fill="F2F2F2"/>
            <w:tcMar>
              <w:top w:w="100" w:type="dxa"/>
              <w:left w:w="120" w:type="dxa"/>
              <w:bottom w:w="100" w:type="dxa"/>
              <w:right w:w="120" w:type="dxa"/>
            </w:tcMar>
          </w:tcPr>
          <w:p w:rsidR="00523607" w:rsidRPr="004E6BD5" w:rsidRDefault="00F07572">
            <w:r w:rsidRPr="004E6BD5">
              <w:rPr>
                <w:color w:val="1A1A1A"/>
              </w:rPr>
              <w:t>UNEP (2020), cited in UNEP News (</w:t>
            </w:r>
            <w:proofErr w:type="spellStart"/>
            <w:r w:rsidRPr="004E6BD5">
              <w:rPr>
                <w:color w:val="1A1A1A"/>
              </w:rPr>
              <w:t>n.d.</w:t>
            </w:r>
            <w:proofErr w:type="spellEnd"/>
            <w:r w:rsidRPr="004E6BD5">
              <w:rPr>
                <w:color w:val="1A1A1A"/>
              </w:rPr>
              <w:t>)</w:t>
            </w:r>
          </w:p>
        </w:tc>
      </w:tr>
    </w:tbl>
    <w:p w:rsidR="00523607" w:rsidRPr="004E6BD5" w:rsidRDefault="00F07572">
      <w:pPr>
        <w:spacing w:before="200" w:after="300"/>
      </w:pPr>
      <w:r w:rsidRPr="004E6BD5">
        <w:rPr>
          <w:i/>
          <w:iCs/>
        </w:rPr>
        <w:t xml:space="preserve">Sources: WHO (2019); WHO (2022); UNEP (2016, 2020, 2021); Earth.Org (2025); </w:t>
      </w:r>
      <w:proofErr w:type="spellStart"/>
      <w:r w:rsidRPr="004E6BD5">
        <w:rPr>
          <w:i/>
          <w:iCs/>
        </w:rPr>
        <w:t>ScienceDirect</w:t>
      </w:r>
      <w:proofErr w:type="spellEnd"/>
      <w:r w:rsidRPr="004E6BD5">
        <w:rPr>
          <w:i/>
          <w:iCs/>
        </w:rPr>
        <w:t xml:space="preserve"> (2024).</w:t>
      </w:r>
    </w:p>
    <w:p w:rsidR="000E0266" w:rsidRPr="000E0266" w:rsidRDefault="000E0266" w:rsidP="000E0266">
      <w:pPr>
        <w:spacing w:after="200" w:line="360" w:lineRule="auto"/>
        <w:jc w:val="both"/>
        <w:rPr>
          <w:b/>
          <w:bCs/>
          <w:color w:val="1A1A1A"/>
        </w:rPr>
      </w:pPr>
      <w:r w:rsidRPr="000E0266">
        <w:rPr>
          <w:b/>
          <w:bCs/>
          <w:color w:val="1A1A1A"/>
        </w:rPr>
        <w:t xml:space="preserve">4.2 </w:t>
      </w:r>
      <w:r>
        <w:rPr>
          <w:b/>
          <w:bCs/>
          <w:color w:val="1A1A1A"/>
        </w:rPr>
        <w:t>Interpreting from</w:t>
      </w:r>
      <w:r w:rsidRPr="000E0266">
        <w:rPr>
          <w:b/>
          <w:bCs/>
          <w:color w:val="1A1A1A"/>
        </w:rPr>
        <w:t xml:space="preserve"> the Evidence</w:t>
      </w:r>
    </w:p>
    <w:p w:rsidR="000E0266" w:rsidRPr="000E0266" w:rsidRDefault="000E0266" w:rsidP="000E0266">
      <w:pPr>
        <w:spacing w:after="200" w:line="360" w:lineRule="auto"/>
        <w:jc w:val="both"/>
        <w:rPr>
          <w:bCs/>
          <w:color w:val="1A1A1A"/>
        </w:rPr>
      </w:pPr>
      <w:r w:rsidRPr="000E0266">
        <w:rPr>
          <w:bCs/>
          <w:color w:val="1A1A1A"/>
        </w:rPr>
        <w:t>The integration of the core WHO and UNEP evidence base with the rapidly expanding ancillary toxicological literature reveals three distinct and related patterns.</w:t>
      </w:r>
    </w:p>
    <w:p w:rsidR="000E0266" w:rsidRPr="00332B6F" w:rsidRDefault="000E0266" w:rsidP="000E0266">
      <w:pPr>
        <w:spacing w:after="200" w:line="360" w:lineRule="auto"/>
        <w:jc w:val="both"/>
        <w:rPr>
          <w:bCs/>
          <w:color w:val="1A1A1A"/>
        </w:rPr>
      </w:pPr>
      <w:r w:rsidRPr="00332B6F">
        <w:rPr>
          <w:bCs/>
          <w:color w:val="1A1A1A"/>
        </w:rPr>
        <w:t xml:space="preserve">First, presence is real and ubiquitous, but highly variable and poorly </w:t>
      </w:r>
      <w:proofErr w:type="spellStart"/>
      <w:r w:rsidRPr="00332B6F">
        <w:rPr>
          <w:bCs/>
          <w:color w:val="1A1A1A"/>
        </w:rPr>
        <w:t>standardised</w:t>
      </w:r>
      <w:proofErr w:type="spellEnd"/>
      <w:r w:rsidRPr="00332B6F">
        <w:rPr>
          <w:bCs/>
          <w:color w:val="1A1A1A"/>
        </w:rPr>
        <w:t>. The wide order of m</w:t>
      </w:r>
      <w:r w:rsidR="00332B6F" w:rsidRPr="00332B6F">
        <w:rPr>
          <w:bCs/>
          <w:color w:val="1A1A1A"/>
        </w:rPr>
        <w:t xml:space="preserve">agnitude range reported by </w:t>
      </w:r>
      <w:proofErr w:type="gramStart"/>
      <w:r w:rsidR="00332B6F" w:rsidRPr="00332B6F">
        <w:rPr>
          <w:bCs/>
          <w:color w:val="1A1A1A"/>
        </w:rPr>
        <w:t>WHO</w:t>
      </w:r>
      <w:proofErr w:type="gramEnd"/>
      <w:r w:rsidR="00332B6F" w:rsidRPr="00332B6F">
        <w:rPr>
          <w:bCs/>
          <w:color w:val="1A1A1A"/>
        </w:rPr>
        <w:t>,</w:t>
      </w:r>
      <w:r w:rsidRPr="00332B6F">
        <w:rPr>
          <w:bCs/>
          <w:color w:val="1A1A1A"/>
        </w:rPr>
        <w:t xml:space="preserve"> from close to zero </w:t>
      </w:r>
      <w:r w:rsidR="00332B6F" w:rsidRPr="00332B6F">
        <w:rPr>
          <w:bCs/>
          <w:color w:val="1A1A1A"/>
        </w:rPr>
        <w:t xml:space="preserve">to 10,000 particles per </w:t>
      </w:r>
      <w:proofErr w:type="spellStart"/>
      <w:r w:rsidR="00332B6F" w:rsidRPr="00332B6F">
        <w:rPr>
          <w:bCs/>
          <w:color w:val="1A1A1A"/>
        </w:rPr>
        <w:t>litre</w:t>
      </w:r>
      <w:proofErr w:type="spellEnd"/>
      <w:r w:rsidR="00332B6F" w:rsidRPr="00332B6F">
        <w:rPr>
          <w:bCs/>
          <w:color w:val="1A1A1A"/>
        </w:rPr>
        <w:t xml:space="preserve"> </w:t>
      </w:r>
      <w:r w:rsidRPr="00332B6F">
        <w:rPr>
          <w:bCs/>
          <w:color w:val="1A1A1A"/>
        </w:rPr>
        <w:t xml:space="preserve">reflects real environmental variability across different water bodies but is heavily compounded by inconsistent sampling, filtration, pore size selection and polymer identification methods across the small number of available studies. WHO identifies this methodological heterogeneity </w:t>
      </w:r>
      <w:r w:rsidRPr="00332B6F">
        <w:rPr>
          <w:bCs/>
          <w:color w:val="1A1A1A"/>
        </w:rPr>
        <w:lastRenderedPageBreak/>
        <w:t xml:space="preserve">as a primary barrier to drawing firm global conclusions, rather than necessarily reflecting true differences in </w:t>
      </w:r>
      <w:proofErr w:type="spellStart"/>
      <w:r w:rsidRPr="00332B6F">
        <w:rPr>
          <w:bCs/>
          <w:color w:val="1A1A1A"/>
        </w:rPr>
        <w:t>localised</w:t>
      </w:r>
      <w:proofErr w:type="spellEnd"/>
      <w:r w:rsidRPr="00332B6F">
        <w:rPr>
          <w:bCs/>
          <w:color w:val="1A1A1A"/>
        </w:rPr>
        <w:t xml:space="preserve"> contamination (WHO, 2019)</w:t>
      </w:r>
      <w:proofErr w:type="gramStart"/>
      <w:r w:rsidRPr="00332B6F">
        <w:rPr>
          <w:bCs/>
          <w:color w:val="1A1A1A"/>
        </w:rPr>
        <w:t>.</w:t>
      </w:r>
      <w:proofErr w:type="gramEnd"/>
      <w:r w:rsidRPr="00332B6F">
        <w:rPr>
          <w:bCs/>
          <w:color w:val="1A1A1A"/>
        </w:rPr>
        <w:t xml:space="preserve"> That means two different laboratories </w:t>
      </w:r>
      <w:proofErr w:type="spellStart"/>
      <w:r w:rsidRPr="00332B6F">
        <w:rPr>
          <w:bCs/>
          <w:color w:val="1A1A1A"/>
        </w:rPr>
        <w:t>analysing</w:t>
      </w:r>
      <w:proofErr w:type="spellEnd"/>
      <w:r w:rsidRPr="00332B6F">
        <w:rPr>
          <w:bCs/>
          <w:color w:val="1A1A1A"/>
        </w:rPr>
        <w:t xml:space="preserve"> the same municipal water source could get completely different data points depending on whether they used high resolution green laser Raman spectroscopy or simple visual microanalysis. So our global environmental loading understanding is still very much limited by our analytical tools. Previous attempts at quantification have largely ignored the input from atmospheric background deposition within laboratory settings, which leads to secondary contamination during sample preparation and distorts </w:t>
      </w:r>
      <w:r w:rsidR="00332B6F">
        <w:rPr>
          <w:bCs/>
          <w:color w:val="1A1A1A"/>
        </w:rPr>
        <w:t>the historical exposure record.</w:t>
      </w:r>
    </w:p>
    <w:p w:rsidR="000E0266" w:rsidRPr="00DF19C0" w:rsidRDefault="000E0266" w:rsidP="000E0266">
      <w:pPr>
        <w:spacing w:after="200" w:line="360" w:lineRule="auto"/>
        <w:jc w:val="both"/>
        <w:rPr>
          <w:bCs/>
          <w:color w:val="1A1A1A"/>
        </w:rPr>
      </w:pPr>
      <w:r w:rsidRPr="00332B6F">
        <w:rPr>
          <w:bCs/>
          <w:color w:val="1A1A1A"/>
        </w:rPr>
        <w:t xml:space="preserve">Second, the finding of treatment effectiveness is probably the most actionable and immediate result for public health practice in the short term. Most existing water treatment processes already remove the vast majority of </w:t>
      </w:r>
      <w:proofErr w:type="spellStart"/>
      <w:r w:rsidRPr="00332B6F">
        <w:rPr>
          <w:bCs/>
          <w:color w:val="1A1A1A"/>
        </w:rPr>
        <w:t>microplastics</w:t>
      </w:r>
      <w:proofErr w:type="spellEnd"/>
      <w:r w:rsidRPr="00332B6F">
        <w:rPr>
          <w:bCs/>
          <w:color w:val="1A1A1A"/>
        </w:rPr>
        <w:t xml:space="preserve"> as a side-effect of removing biological pathogens and mineral turbidity. So, the most cost-effective lever to reduce </w:t>
      </w:r>
      <w:proofErr w:type="spellStart"/>
      <w:r w:rsidRPr="00332B6F">
        <w:rPr>
          <w:bCs/>
          <w:color w:val="1A1A1A"/>
        </w:rPr>
        <w:t>microplastic</w:t>
      </w:r>
      <w:proofErr w:type="spellEnd"/>
      <w:r w:rsidRPr="00332B6F">
        <w:rPr>
          <w:bCs/>
          <w:color w:val="1A1A1A"/>
        </w:rPr>
        <w:t xml:space="preserve"> exposure in drinking water is the same lever already being </w:t>
      </w:r>
      <w:proofErr w:type="spellStart"/>
      <w:r w:rsidRPr="00332B6F">
        <w:rPr>
          <w:bCs/>
          <w:color w:val="1A1A1A"/>
        </w:rPr>
        <w:t>prioritised</w:t>
      </w:r>
      <w:proofErr w:type="spellEnd"/>
      <w:r w:rsidRPr="00332B6F">
        <w:rPr>
          <w:bCs/>
          <w:color w:val="1A1A1A"/>
        </w:rPr>
        <w:t xml:space="preserve"> for the much larger and well established burden of waterborne infectious disease: expanding access to basic water treatment and sanitation infrastructure, especially in underserved regions (WHO, 2019). This puts </w:t>
      </w:r>
      <w:proofErr w:type="spellStart"/>
      <w:r w:rsidRPr="00332B6F">
        <w:rPr>
          <w:bCs/>
          <w:color w:val="1A1A1A"/>
        </w:rPr>
        <w:t>microplastics</w:t>
      </w:r>
      <w:proofErr w:type="spellEnd"/>
      <w:r w:rsidRPr="00332B6F">
        <w:rPr>
          <w:bCs/>
          <w:color w:val="1A1A1A"/>
        </w:rPr>
        <w:t xml:space="preserve"> not in competition with existing water, sanitation and hygiene (WASH) programming, but as a direct co-benefit of it. Public health agencies can </w:t>
      </w:r>
      <w:proofErr w:type="spellStart"/>
      <w:r w:rsidRPr="00332B6F">
        <w:rPr>
          <w:bCs/>
          <w:color w:val="1A1A1A"/>
        </w:rPr>
        <w:t>maximise</w:t>
      </w:r>
      <w:proofErr w:type="spellEnd"/>
      <w:r w:rsidRPr="00332B6F">
        <w:rPr>
          <w:bCs/>
          <w:color w:val="1A1A1A"/>
        </w:rPr>
        <w:t xml:space="preserve"> the efficiency of resource allocation by incorporating plastic particle removal into existing multi barrier purification frameworks, allowing rural and municipal water plants to enhance their primary coagulation, flocculation and rapid sand filtration processes to fight biological pathogens while also capturing microscopic polymeric debris. In this way, public utility budgets are not broken up as they would have been if towns had to deploy costly standalone filtration systems that were dedicated solely to filt</w:t>
      </w:r>
      <w:r w:rsidR="00DF19C0">
        <w:rPr>
          <w:bCs/>
          <w:color w:val="1A1A1A"/>
        </w:rPr>
        <w:t xml:space="preserve">ering synthetic </w:t>
      </w:r>
      <w:proofErr w:type="spellStart"/>
      <w:r w:rsidR="00DF19C0">
        <w:rPr>
          <w:bCs/>
          <w:color w:val="1A1A1A"/>
        </w:rPr>
        <w:t>microparticles</w:t>
      </w:r>
      <w:proofErr w:type="spellEnd"/>
      <w:r w:rsidR="00DF19C0">
        <w:rPr>
          <w:bCs/>
          <w:color w:val="1A1A1A"/>
        </w:rPr>
        <w:t>.</w:t>
      </w:r>
    </w:p>
    <w:p w:rsidR="000E0266" w:rsidRPr="00DF19C0" w:rsidRDefault="000E0266" w:rsidP="000E0266">
      <w:pPr>
        <w:spacing w:after="200" w:line="360" w:lineRule="auto"/>
        <w:jc w:val="both"/>
        <w:rPr>
          <w:bCs/>
          <w:color w:val="1A1A1A"/>
        </w:rPr>
      </w:pPr>
      <w:r w:rsidRPr="00DF19C0">
        <w:rPr>
          <w:bCs/>
          <w:color w:val="1A1A1A"/>
        </w:rPr>
        <w:t xml:space="preserve">Third, there is an authentic and unresolved tension between regulatory caution and biological plausibility. The conclusion of the </w:t>
      </w:r>
      <w:proofErr w:type="gramStart"/>
      <w:r w:rsidRPr="00DF19C0">
        <w:rPr>
          <w:bCs/>
          <w:color w:val="1A1A1A"/>
        </w:rPr>
        <w:t>WHO’s</w:t>
      </w:r>
      <w:proofErr w:type="gramEnd"/>
      <w:r w:rsidRPr="00DF19C0">
        <w:rPr>
          <w:bCs/>
          <w:color w:val="1A1A1A"/>
        </w:rPr>
        <w:t xml:space="preserve"> instit</w:t>
      </w:r>
      <w:r w:rsidR="00DF19C0">
        <w:rPr>
          <w:bCs/>
          <w:color w:val="1A1A1A"/>
        </w:rPr>
        <w:t xml:space="preserve">utional risk characterization, </w:t>
      </w:r>
      <w:r w:rsidRPr="00DF19C0">
        <w:rPr>
          <w:bCs/>
          <w:color w:val="1A1A1A"/>
        </w:rPr>
        <w:t>that the current evidence does not indicate a significant health risk at current levels of e</w:t>
      </w:r>
      <w:r w:rsidR="00DF19C0">
        <w:rPr>
          <w:bCs/>
          <w:color w:val="1A1A1A"/>
        </w:rPr>
        <w:t>xposure,</w:t>
      </w:r>
      <w:r w:rsidRPr="00DF19C0">
        <w:rPr>
          <w:bCs/>
          <w:color w:val="1A1A1A"/>
        </w:rPr>
        <w:t xml:space="preserve"> is a defensible, evidence based conclusion based on the data available at the time of assessment. It is not, however, a finding of absolute safety; it is an explicit statement that there is a lack of evidence to support harm. The growing toxicological literature on oxidative stress, inflammation, gut </w:t>
      </w:r>
      <w:proofErr w:type="spellStart"/>
      <w:r w:rsidRPr="00DF19C0">
        <w:rPr>
          <w:bCs/>
          <w:color w:val="1A1A1A"/>
        </w:rPr>
        <w:t>microbiota</w:t>
      </w:r>
      <w:proofErr w:type="spellEnd"/>
      <w:r w:rsidRPr="00DF19C0">
        <w:rPr>
          <w:bCs/>
          <w:color w:val="1A1A1A"/>
        </w:rPr>
        <w:t xml:space="preserve"> disruption and tissue translocation in laboratory and limited human studies does not </w:t>
      </w:r>
      <w:r w:rsidRPr="00DF19C0">
        <w:rPr>
          <w:bCs/>
          <w:color w:val="1A1A1A"/>
        </w:rPr>
        <w:lastRenderedPageBreak/>
        <w:t xml:space="preserve">negate the WHO conclusion, but does bridge the gap between ‘no evidence of harm’ and ‘evidence of plausible harm that should be studied further.’ This is a normal and expected pattern in the early stages of an emerging contaminant’s risk assessment lifecycle, and has been observed before with other environmental contaminants such as </w:t>
      </w:r>
      <w:proofErr w:type="gramStart"/>
      <w:r w:rsidRPr="00DF19C0">
        <w:rPr>
          <w:bCs/>
          <w:color w:val="1A1A1A"/>
        </w:rPr>
        <w:t>PFAS .</w:t>
      </w:r>
      <w:proofErr w:type="gramEnd"/>
      <w:r w:rsidRPr="00DF19C0">
        <w:rPr>
          <w:bCs/>
          <w:color w:val="1A1A1A"/>
        </w:rPr>
        <w:t xml:space="preserve"> Laboratory models are slowly transitioning from feeding animals large, highly exaggerated doses of pristine polystyrene beads, to exposing cell cultures to authentic weathered fragments picked up from municipal tap </w:t>
      </w:r>
      <w:proofErr w:type="gramStart"/>
      <w:r w:rsidRPr="00DF19C0">
        <w:rPr>
          <w:bCs/>
          <w:color w:val="1A1A1A"/>
        </w:rPr>
        <w:t>water .</w:t>
      </w:r>
      <w:proofErr w:type="gramEnd"/>
      <w:r w:rsidRPr="00DF19C0">
        <w:rPr>
          <w:bCs/>
          <w:color w:val="1A1A1A"/>
        </w:rPr>
        <w:t xml:space="preserve"> The experimental data are more and more representative of rea</w:t>
      </w:r>
      <w:r w:rsidR="00DF19C0">
        <w:rPr>
          <w:bCs/>
          <w:color w:val="1A1A1A"/>
        </w:rPr>
        <w:t>l human physiological exposure</w:t>
      </w:r>
    </w:p>
    <w:p w:rsidR="000E0266" w:rsidRPr="000E0266" w:rsidRDefault="000E0266" w:rsidP="000E0266">
      <w:pPr>
        <w:spacing w:after="200" w:line="360" w:lineRule="auto"/>
        <w:jc w:val="both"/>
        <w:rPr>
          <w:b/>
          <w:bCs/>
          <w:color w:val="1A1A1A"/>
        </w:rPr>
      </w:pPr>
      <w:r w:rsidRPr="000E0266">
        <w:rPr>
          <w:b/>
          <w:bCs/>
          <w:color w:val="1A1A1A"/>
        </w:rPr>
        <w:t>4.3 Geographical and Equity Issues</w:t>
      </w:r>
    </w:p>
    <w:p w:rsidR="000E0266" w:rsidRPr="00DF19C0" w:rsidRDefault="000E0266" w:rsidP="000E0266">
      <w:pPr>
        <w:spacing w:after="200" w:line="360" w:lineRule="auto"/>
        <w:jc w:val="both"/>
        <w:rPr>
          <w:bCs/>
          <w:color w:val="1A1A1A"/>
        </w:rPr>
      </w:pPr>
      <w:r w:rsidRPr="00DF19C0">
        <w:rPr>
          <w:bCs/>
          <w:color w:val="1A1A1A"/>
        </w:rPr>
        <w:t>Current research in Europe, Asia and the Americas (</w:t>
      </w:r>
      <w:proofErr w:type="spellStart"/>
      <w:r w:rsidRPr="00DF19C0">
        <w:rPr>
          <w:bCs/>
          <w:color w:val="1A1A1A"/>
        </w:rPr>
        <w:t>ScienceDirect</w:t>
      </w:r>
      <w:proofErr w:type="spellEnd"/>
      <w:r w:rsidRPr="00DF19C0">
        <w:rPr>
          <w:bCs/>
          <w:color w:val="1A1A1A"/>
        </w:rPr>
        <w:t xml:space="preserve">, 2024) and UNEP’s finding that poor wastewater treatment dramatically increases </w:t>
      </w:r>
      <w:proofErr w:type="spellStart"/>
      <w:r w:rsidRPr="00DF19C0">
        <w:rPr>
          <w:bCs/>
          <w:color w:val="1A1A1A"/>
        </w:rPr>
        <w:t>microplastic</w:t>
      </w:r>
      <w:proofErr w:type="spellEnd"/>
      <w:r w:rsidRPr="00DF19C0">
        <w:rPr>
          <w:bCs/>
          <w:color w:val="1A1A1A"/>
        </w:rPr>
        <w:t xml:space="preserve"> loading (UNEP, cited</w:t>
      </w:r>
      <w:r w:rsidR="00DF19C0" w:rsidRPr="00DF19C0">
        <w:rPr>
          <w:bCs/>
          <w:color w:val="1A1A1A"/>
        </w:rPr>
        <w:t xml:space="preserve"> in UNEP News, 2016</w:t>
      </w:r>
      <w:r w:rsidRPr="00DF19C0">
        <w:rPr>
          <w:bCs/>
          <w:color w:val="1A1A1A"/>
        </w:rPr>
        <w:t>.) suggest a very plausible but currently under evidenced exposure gradient: the poorest sanitation infrastructure in regions that may simultaneously experience higher contamination and lower monitoring capacity. This is consistent with wider environmental justice patterns documented across other water related health risks and constitutes a priority area for future primary research especially in Sub Saharan Africa, South Asia a</w:t>
      </w:r>
      <w:r w:rsidR="00DF19C0">
        <w:rPr>
          <w:bCs/>
          <w:color w:val="1A1A1A"/>
        </w:rPr>
        <w:t>nd other under studied regions.</w:t>
      </w:r>
    </w:p>
    <w:p w:rsidR="000E0266" w:rsidRDefault="000E0266" w:rsidP="000E0266">
      <w:pPr>
        <w:spacing w:after="200" w:line="360" w:lineRule="auto"/>
        <w:jc w:val="both"/>
        <w:rPr>
          <w:bCs/>
          <w:color w:val="1A1A1A"/>
        </w:rPr>
      </w:pPr>
      <w:r w:rsidRPr="00DF19C0">
        <w:rPr>
          <w:bCs/>
          <w:color w:val="1A1A1A"/>
        </w:rPr>
        <w:t xml:space="preserve">This spatial inequality is compounded by the fact that nations in the global south often inherit large volumes of international plastic waste imports through global recycling networks, lacking the advanced secondary and tertiary filtration systems necessary to isolate the resulting </w:t>
      </w:r>
      <w:proofErr w:type="spellStart"/>
      <w:r w:rsidRPr="00DF19C0">
        <w:rPr>
          <w:bCs/>
          <w:color w:val="1A1A1A"/>
        </w:rPr>
        <w:t>microparticles</w:t>
      </w:r>
      <w:proofErr w:type="spellEnd"/>
      <w:r w:rsidRPr="00DF19C0">
        <w:rPr>
          <w:bCs/>
          <w:color w:val="1A1A1A"/>
        </w:rPr>
        <w:t xml:space="preserve"> from regional aquifers. This conversion of a global systemic consumption imbalance into a </w:t>
      </w:r>
      <w:proofErr w:type="spellStart"/>
      <w:r w:rsidRPr="00DF19C0">
        <w:rPr>
          <w:bCs/>
          <w:color w:val="1A1A1A"/>
        </w:rPr>
        <w:t>localised</w:t>
      </w:r>
      <w:proofErr w:type="spellEnd"/>
      <w:r w:rsidRPr="00DF19C0">
        <w:rPr>
          <w:bCs/>
          <w:color w:val="1A1A1A"/>
        </w:rPr>
        <w:t xml:space="preserve"> public health vulnerability means populations directly dependent on untreated surface water or poorly managed shallow well water are exposed to direct, raw plastic inputs without any protective buffer of municipal sand filtration. Therefore, the existing literature body exhibits a structural paradox where the most vulnerable communities are under the highest surveillance, but the communities with the highest potential ingestion rates are completely absent from</w:t>
      </w:r>
      <w:r w:rsidR="00DF19C0">
        <w:rPr>
          <w:bCs/>
          <w:color w:val="1A1A1A"/>
        </w:rPr>
        <w:t xml:space="preserve"> global public health datasets.</w:t>
      </w:r>
    </w:p>
    <w:p w:rsidR="00DF19C0" w:rsidRDefault="00DF19C0" w:rsidP="000E0266">
      <w:pPr>
        <w:spacing w:after="200" w:line="360" w:lineRule="auto"/>
        <w:jc w:val="both"/>
        <w:rPr>
          <w:bCs/>
          <w:color w:val="1A1A1A"/>
        </w:rPr>
      </w:pPr>
    </w:p>
    <w:p w:rsidR="00DF19C0" w:rsidRPr="00DF19C0" w:rsidRDefault="00DF19C0" w:rsidP="000E0266">
      <w:pPr>
        <w:spacing w:after="200" w:line="360" w:lineRule="auto"/>
        <w:jc w:val="both"/>
        <w:rPr>
          <w:bCs/>
          <w:color w:val="1A1A1A"/>
        </w:rPr>
      </w:pPr>
    </w:p>
    <w:p w:rsidR="000E0266" w:rsidRPr="000E0266" w:rsidRDefault="000E0266" w:rsidP="000E0266">
      <w:pPr>
        <w:spacing w:after="200" w:line="360" w:lineRule="auto"/>
        <w:jc w:val="both"/>
        <w:rPr>
          <w:b/>
          <w:bCs/>
          <w:color w:val="1A1A1A"/>
        </w:rPr>
      </w:pPr>
      <w:r w:rsidRPr="000E0266">
        <w:rPr>
          <w:b/>
          <w:bCs/>
          <w:color w:val="1A1A1A"/>
        </w:rPr>
        <w:lastRenderedPageBreak/>
        <w:t>4.4 Limitations of the Existing Evidence Base</w:t>
      </w:r>
    </w:p>
    <w:p w:rsidR="000E0266" w:rsidRPr="00DF19C0" w:rsidRDefault="000E0266" w:rsidP="000E0266">
      <w:pPr>
        <w:spacing w:after="200" w:line="360" w:lineRule="auto"/>
        <w:jc w:val="both"/>
        <w:rPr>
          <w:bCs/>
          <w:color w:val="1A1A1A"/>
        </w:rPr>
      </w:pPr>
      <w:r w:rsidRPr="00DF19C0">
        <w:rPr>
          <w:bCs/>
          <w:color w:val="1A1A1A"/>
        </w:rPr>
        <w:t xml:space="preserve">There are a few critical limitations that limit the strength of conclusions that can be drawn from this body of work. The number of peer reviewed studies directly measuring </w:t>
      </w:r>
      <w:proofErr w:type="spellStart"/>
      <w:r w:rsidRPr="00DF19C0">
        <w:rPr>
          <w:bCs/>
          <w:color w:val="1A1A1A"/>
        </w:rPr>
        <w:t>microplastics</w:t>
      </w:r>
      <w:proofErr w:type="spellEnd"/>
      <w:r w:rsidRPr="00DF19C0">
        <w:rPr>
          <w:bCs/>
          <w:color w:val="1A1A1A"/>
        </w:rPr>
        <w:t xml:space="preserve"> in drinking water remains surprisingly small relative to the vast global diversity of raw water sources, regional aquifer geologies, and municipal treatment contexts. Methods for detection and quantification are not yet internationally </w:t>
      </w:r>
      <w:proofErr w:type="spellStart"/>
      <w:r w:rsidRPr="00DF19C0">
        <w:rPr>
          <w:bCs/>
          <w:color w:val="1A1A1A"/>
        </w:rPr>
        <w:t>harmonised</w:t>
      </w:r>
      <w:proofErr w:type="spellEnd"/>
      <w:r w:rsidRPr="00DF19C0">
        <w:rPr>
          <w:bCs/>
          <w:color w:val="1A1A1A"/>
        </w:rPr>
        <w:t xml:space="preserve">, limiting statistical comparability and precluding rigorous meta-analyses. So far the human epidemiological evidence connecting drinking water </w:t>
      </w:r>
      <w:proofErr w:type="spellStart"/>
      <w:r w:rsidRPr="00DF19C0">
        <w:rPr>
          <w:bCs/>
          <w:color w:val="1A1A1A"/>
        </w:rPr>
        <w:t>microplastic</w:t>
      </w:r>
      <w:proofErr w:type="spellEnd"/>
      <w:r w:rsidRPr="00DF19C0">
        <w:rPr>
          <w:bCs/>
          <w:color w:val="1A1A1A"/>
        </w:rPr>
        <w:t xml:space="preserve"> exposure with specific, long term health outcomes is largely absent. Most of the toxicological evidence comes from animal models, high dose cell cultures or </w:t>
      </w:r>
      <w:proofErr w:type="spellStart"/>
      <w:r w:rsidRPr="00DF19C0">
        <w:rPr>
          <w:bCs/>
          <w:color w:val="1A1A1A"/>
        </w:rPr>
        <w:t>non drinking</w:t>
      </w:r>
      <w:proofErr w:type="spellEnd"/>
      <w:r w:rsidRPr="00DF19C0">
        <w:rPr>
          <w:bCs/>
          <w:color w:val="1A1A1A"/>
        </w:rPr>
        <w:t xml:space="preserve"> water human exposure routes such as commercial </w:t>
      </w:r>
      <w:r w:rsidR="00DF19C0">
        <w:rPr>
          <w:bCs/>
          <w:color w:val="1A1A1A"/>
        </w:rPr>
        <w:t>food chains and atmospheric air.</w:t>
      </w:r>
    </w:p>
    <w:p w:rsidR="00523607" w:rsidRPr="00DF19C0" w:rsidRDefault="000E0266" w:rsidP="000E0266">
      <w:pPr>
        <w:spacing w:after="200" w:line="360" w:lineRule="auto"/>
        <w:jc w:val="both"/>
      </w:pPr>
      <w:r w:rsidRPr="00DF19C0">
        <w:rPr>
          <w:bCs/>
          <w:color w:val="1A1A1A"/>
        </w:rPr>
        <w:t xml:space="preserve">Finally, the most heavily cited appraisals of both WHO and UNEP are now several years old relative to a rapidly evolving research field, so more recent primary studies may not yet be reflected in updated institutional guidance. This temporal lag results in a major delay in policy development as regulatory frameworks are still tethered to conservative historical baselines that do not fully take into account recent breakthroughs in automated </w:t>
      </w:r>
      <w:proofErr w:type="spellStart"/>
      <w:r w:rsidRPr="00DF19C0">
        <w:rPr>
          <w:bCs/>
          <w:color w:val="1A1A1A"/>
        </w:rPr>
        <w:t>nano</w:t>
      </w:r>
      <w:proofErr w:type="spellEnd"/>
      <w:r w:rsidRPr="00DF19C0">
        <w:rPr>
          <w:bCs/>
          <w:color w:val="1A1A1A"/>
        </w:rPr>
        <w:t xml:space="preserve"> FTIR mapping that regularly captures smaller particle size fractions completely invisible to researchers at the time the foundational international reviews were first published (WHO, 2019; WHO, 2022).</w:t>
      </w:r>
    </w:p>
    <w:p w:rsidR="00523607" w:rsidRPr="004E6BD5" w:rsidRDefault="00F07572">
      <w:pPr>
        <w:pStyle w:val="Heading1"/>
        <w:rPr>
          <w:sz w:val="24"/>
          <w:szCs w:val="24"/>
        </w:rPr>
      </w:pPr>
      <w:r w:rsidRPr="004E6BD5">
        <w:rPr>
          <w:sz w:val="24"/>
          <w:szCs w:val="24"/>
        </w:rPr>
        <w:t>5. Conclusion</w:t>
      </w:r>
    </w:p>
    <w:p w:rsidR="00523607" w:rsidRPr="004E6BD5" w:rsidRDefault="00DF19C0">
      <w:pPr>
        <w:spacing w:after="200" w:line="360" w:lineRule="auto"/>
        <w:jc w:val="both"/>
      </w:pPr>
      <w:proofErr w:type="spellStart"/>
      <w:r w:rsidRPr="00DF19C0">
        <w:t>Microplastics</w:t>
      </w:r>
      <w:proofErr w:type="spellEnd"/>
      <w:r w:rsidRPr="00DF19C0">
        <w:t xml:space="preserve"> are now confirmed and measurable contaminants of drinking water worldwide (though highly variable), with concentrations spanning several orders of magnitude across different sources and locations, according to studies reviewed by WHO. The current authoritative assessment, led by the World Health Organization, is that there is currently no evidence of a significant risk to human health from exposure to </w:t>
      </w:r>
      <w:proofErr w:type="spellStart"/>
      <w:r w:rsidRPr="00DF19C0">
        <w:t>microplastics</w:t>
      </w:r>
      <w:proofErr w:type="spellEnd"/>
      <w:r w:rsidRPr="00DF19C0">
        <w:t xml:space="preserve"> in drinking water, a finding supported by the fact that existing water treatment processes are effective at removing the great majority of particles. That said, the finding is based on a decidedly sparse evidence base and a growing body of independent toxicological research shows biologically plausible mechanisms of harm, including oxidative stress, cellular inflammation and potential endocrine disruption, which warrant continued vigilance rather than </w:t>
      </w:r>
      <w:proofErr w:type="spellStart"/>
      <w:r w:rsidRPr="00DF19C0">
        <w:t>complacency.This</w:t>
      </w:r>
      <w:proofErr w:type="spellEnd"/>
      <w:r w:rsidRPr="00DF19C0">
        <w:t xml:space="preserve"> duality highlights the importance of </w:t>
      </w:r>
      <w:proofErr w:type="spellStart"/>
      <w:r w:rsidRPr="00DF19C0">
        <w:t>visualising</w:t>
      </w:r>
      <w:proofErr w:type="spellEnd"/>
      <w:r w:rsidRPr="00DF19C0">
        <w:t xml:space="preserve"> the movement of synthetic debris through municipal systems, as outlined in the </w:t>
      </w:r>
      <w:r w:rsidRPr="00DF19C0">
        <w:lastRenderedPageBreak/>
        <w:t xml:space="preserve">primary lifecycle pathways described </w:t>
      </w:r>
      <w:proofErr w:type="spellStart"/>
      <w:r w:rsidRPr="00DF19C0">
        <w:t>below.UNEP’s</w:t>
      </w:r>
      <w:proofErr w:type="spellEnd"/>
      <w:r w:rsidRPr="00DF19C0">
        <w:t xml:space="preserve"> complementary work highlights that the long-term solution to drinking water </w:t>
      </w:r>
      <w:proofErr w:type="spellStart"/>
      <w:r w:rsidRPr="00DF19C0">
        <w:t>microplastic</w:t>
      </w:r>
      <w:proofErr w:type="spellEnd"/>
      <w:r w:rsidRPr="00DF19C0">
        <w:t xml:space="preserve"> contamination is further upstream, and that a reduction in global plastic production and improved municipal wastewater management, rather than relying solely on downstream water treatment infrastructure, is necessary. Drinking water </w:t>
      </w:r>
      <w:proofErr w:type="spellStart"/>
      <w:r w:rsidRPr="00DF19C0">
        <w:t>microplastics</w:t>
      </w:r>
      <w:proofErr w:type="spellEnd"/>
      <w:r w:rsidRPr="00DF19C0">
        <w:t xml:space="preserve"> are a classic contaminant for the interconnected fields of environmental science, geography, and public health, with risks, source pathways and mitigation strategies that cut straight across disciplinary boundaries and cannot be fully understood or effectively addressed from within the analytical silo of any one of these fields. By reorienting intervention strategies towards systemic reduction at the source, policy makers can craft a unified framework that not only secures regional water security, but also proactively addresses the multi-layered exposure vectors facing vulnerable hum</w:t>
      </w:r>
      <w:r>
        <w:t>an populations across the globe</w:t>
      </w:r>
    </w:p>
    <w:p w:rsidR="00523607" w:rsidRPr="004E6BD5" w:rsidRDefault="00F07572">
      <w:pPr>
        <w:pStyle w:val="Heading1"/>
        <w:rPr>
          <w:sz w:val="24"/>
          <w:szCs w:val="24"/>
        </w:rPr>
      </w:pPr>
      <w:r w:rsidRPr="004E6BD5">
        <w:rPr>
          <w:sz w:val="24"/>
          <w:szCs w:val="24"/>
        </w:rPr>
        <w:t>6. Recommendations</w:t>
      </w:r>
    </w:p>
    <w:p w:rsidR="00DF19C0" w:rsidRDefault="00DF19C0" w:rsidP="00DF19C0">
      <w:pPr>
        <w:spacing w:after="120" w:line="360" w:lineRule="auto"/>
        <w:jc w:val="both"/>
      </w:pPr>
      <w:r>
        <w:t xml:space="preserve">Based on the evidence </w:t>
      </w:r>
      <w:proofErr w:type="spellStart"/>
      <w:r>
        <w:t>synthesised</w:t>
      </w:r>
      <w:proofErr w:type="spellEnd"/>
      <w:r>
        <w:t xml:space="preserve"> in this review, the following comprehensive recommendations are proposed for research, policy and practice:</w:t>
      </w:r>
    </w:p>
    <w:p w:rsidR="00DF19C0" w:rsidRDefault="00DF19C0" w:rsidP="00DF19C0">
      <w:pPr>
        <w:pStyle w:val="ListParagraph"/>
        <w:numPr>
          <w:ilvl w:val="0"/>
          <w:numId w:val="2"/>
        </w:numPr>
        <w:spacing w:after="120" w:line="360" w:lineRule="auto"/>
        <w:jc w:val="both"/>
      </w:pPr>
      <w:proofErr w:type="spellStart"/>
      <w:r>
        <w:t>Emphasise</w:t>
      </w:r>
      <w:proofErr w:type="spellEnd"/>
      <w:r>
        <w:t xml:space="preserve"> on basic water and sanitation facilities. Since conventional municipal purification removes the vast majority of </w:t>
      </w:r>
      <w:proofErr w:type="spellStart"/>
      <w:r>
        <w:t>microplastics</w:t>
      </w:r>
      <w:proofErr w:type="spellEnd"/>
      <w:r>
        <w:t xml:space="preserve"> as a direct co-benefit of standard pathogen control and turbidity reduction, increasing global access to </w:t>
      </w:r>
      <w:proofErr w:type="spellStart"/>
      <w:r>
        <w:t>standardised</w:t>
      </w:r>
      <w:proofErr w:type="spellEnd"/>
      <w:r>
        <w:t xml:space="preserve"> water treatment and sanitation, particularly in underserved and low-resource settings, remains the most cost-effective short-term public health intervention (WHO, 2019). Instead of developing separate budget lines for </w:t>
      </w:r>
      <w:proofErr w:type="spellStart"/>
      <w:r>
        <w:t>specialised</w:t>
      </w:r>
      <w:proofErr w:type="spellEnd"/>
      <w:r>
        <w:t xml:space="preserve"> </w:t>
      </w:r>
      <w:proofErr w:type="spellStart"/>
      <w:r>
        <w:t>microplastic</w:t>
      </w:r>
      <w:proofErr w:type="spellEnd"/>
      <w:r>
        <w:t xml:space="preserve"> filtration units, regional authorities should </w:t>
      </w:r>
      <w:proofErr w:type="spellStart"/>
      <w:r>
        <w:t>optimise</w:t>
      </w:r>
      <w:proofErr w:type="spellEnd"/>
      <w:r>
        <w:t xml:space="preserve"> basic coagulation, flocculation and sand sedimentation techniques to achieve simultaneous reductions in biological pathogens and microscopic synthetic fragments.</w:t>
      </w:r>
    </w:p>
    <w:p w:rsidR="00DF19C0" w:rsidRDefault="00DF19C0" w:rsidP="00DF19C0">
      <w:pPr>
        <w:pStyle w:val="ListParagraph"/>
        <w:numPr>
          <w:ilvl w:val="0"/>
          <w:numId w:val="2"/>
        </w:numPr>
        <w:spacing w:after="120" w:line="360" w:lineRule="auto"/>
        <w:jc w:val="both"/>
      </w:pPr>
      <w:proofErr w:type="spellStart"/>
      <w:r>
        <w:t>Standardise</w:t>
      </w:r>
      <w:proofErr w:type="spellEnd"/>
      <w:r>
        <w:t xml:space="preserve"> detection and reporting methods. Environmental monitoring requires </w:t>
      </w:r>
      <w:proofErr w:type="spellStart"/>
      <w:r>
        <w:t>harmonised</w:t>
      </w:r>
      <w:proofErr w:type="spellEnd"/>
      <w:r>
        <w:t xml:space="preserve"> international protocols for physical sampling, laboratory extraction and unambiguous spectroscopic identification using state-of-the-art Fourier transform infrared mapping and automated Raman microscopy. This kind of rigorous analytical baselines will allow the occurrence data to be statistically comparable across independent studies, geographic regions and long term time horizons and will fill a critical research gap that has been explicitly identified by WHO (WHO, 2019; WHO, 2022).</w:t>
      </w:r>
    </w:p>
    <w:p w:rsidR="00DF19C0" w:rsidRDefault="00DF19C0" w:rsidP="00DF19C0">
      <w:pPr>
        <w:pStyle w:val="ListParagraph"/>
        <w:numPr>
          <w:ilvl w:val="0"/>
          <w:numId w:val="2"/>
        </w:numPr>
        <w:spacing w:after="120" w:line="360" w:lineRule="auto"/>
        <w:jc w:val="both"/>
      </w:pPr>
      <w:r>
        <w:lastRenderedPageBreak/>
        <w:t xml:space="preserve">Boost primary research in under-studied areas. Targeted field studies in Sub Saharan Africa, South Asia and other data sparse geographic regions are urgently required, given the current overwhelming concentration of literature and monitoring budgets in Europe, Asia and the Americas. This expansion is a critical environmental justice priority that is needed to conclusively determine whether weaker municipal sanitation infrastructure and a reliance on raw surface water are correlated with significantly steeper </w:t>
      </w:r>
      <w:proofErr w:type="spellStart"/>
      <w:r>
        <w:t>microplastic</w:t>
      </w:r>
      <w:proofErr w:type="spellEnd"/>
      <w:r>
        <w:t xml:space="preserve"> exposure gradients, as UNEP’s source pathway findings suggest (UNEP, 2016; </w:t>
      </w:r>
      <w:proofErr w:type="spellStart"/>
      <w:r>
        <w:t>ScienceDirect</w:t>
      </w:r>
      <w:proofErr w:type="spellEnd"/>
      <w:r>
        <w:t>, 2024).</w:t>
      </w:r>
    </w:p>
    <w:p w:rsidR="00DF19C0" w:rsidRDefault="00DF19C0" w:rsidP="00DF19C0">
      <w:pPr>
        <w:pStyle w:val="ListParagraph"/>
        <w:numPr>
          <w:ilvl w:val="0"/>
          <w:numId w:val="2"/>
        </w:numPr>
        <w:spacing w:after="120" w:line="360" w:lineRule="auto"/>
        <w:jc w:val="both"/>
      </w:pPr>
      <w:r>
        <w:t xml:space="preserve">Invest in human epidemiology. In the future, for toxicological investigations, it is necessary to transition strategically from high dose animal exposure models and isolated in vitro cell cultures to rigorous, long term human observational studies. Longitudinal designs are needed to link real world drinking water </w:t>
      </w:r>
      <w:proofErr w:type="spellStart"/>
      <w:r>
        <w:t>microplastic</w:t>
      </w:r>
      <w:proofErr w:type="spellEnd"/>
      <w:r>
        <w:t xml:space="preserve"> exposures with particular public health outcomes and to close the persistent knowledge gap between laboratory mechanistic plausibility and verified population level clinical effects (PMC, 2024; </w:t>
      </w:r>
      <w:proofErr w:type="spellStart"/>
      <w:r>
        <w:t>ScienceDirect</w:t>
      </w:r>
      <w:proofErr w:type="spellEnd"/>
      <w:r>
        <w:t>, 2025).</w:t>
      </w:r>
    </w:p>
    <w:p w:rsidR="00DF19C0" w:rsidRDefault="00DF19C0" w:rsidP="00DF19C0">
      <w:pPr>
        <w:pStyle w:val="ListParagraph"/>
        <w:numPr>
          <w:ilvl w:val="0"/>
          <w:numId w:val="2"/>
        </w:numPr>
        <w:spacing w:after="120" w:line="360" w:lineRule="auto"/>
        <w:jc w:val="both"/>
      </w:pPr>
      <w:r>
        <w:t xml:space="preserve">Find and fix upstream sources of pollution. Upstream source interventions need legislative and policy efforts that go far beyond municipal water treatment plants, the UN Environment Program has found. This includes increasing coverage of wastewater treatment globally to prevent the release of raw effluent, designing textiles that shed less synthetic </w:t>
      </w:r>
      <w:proofErr w:type="spellStart"/>
      <w:r>
        <w:t>microfibres</w:t>
      </w:r>
      <w:proofErr w:type="spellEnd"/>
      <w:r>
        <w:t xml:space="preserve"> in domestic laundry and putting strong plastic waste management systems in place to prevent macro plastics from breaking down into the environment and entering the hydrological cycle in the first place (UNEP, 2016; UNEP &amp; IWMI, 2020).</w:t>
      </w:r>
    </w:p>
    <w:p w:rsidR="00523607" w:rsidRPr="004E6BD5" w:rsidRDefault="00DF19C0" w:rsidP="00DF19C0">
      <w:pPr>
        <w:pStyle w:val="ListParagraph"/>
        <w:numPr>
          <w:ilvl w:val="0"/>
          <w:numId w:val="2"/>
        </w:numPr>
        <w:spacing w:after="120" w:line="360" w:lineRule="auto"/>
        <w:jc w:val="both"/>
      </w:pPr>
      <w:r>
        <w:t xml:space="preserve">Maintain public communication in proportion. The current global evidence base does not identify a definitive widespread human health risk, and so public health communications from regulatory agencies must remain carefully balanced. Communications should avoid sensationalism and unnecessary alarmism but should be transparent about the true scientific uncertainty, the emerging toxicological signals of </w:t>
      </w:r>
      <w:proofErr w:type="spellStart"/>
      <w:r>
        <w:t>sub micron</w:t>
      </w:r>
      <w:proofErr w:type="spellEnd"/>
      <w:r>
        <w:t xml:space="preserve"> </w:t>
      </w:r>
      <w:proofErr w:type="spellStart"/>
      <w:r>
        <w:t>nanoplastics</w:t>
      </w:r>
      <w:proofErr w:type="spellEnd"/>
      <w:r>
        <w:t>, and the strong precautionary rationale for continued monitoring and aggressive source reduction.</w:t>
      </w:r>
    </w:p>
    <w:p w:rsidR="00523607" w:rsidRPr="004E6BD5" w:rsidRDefault="00F07572">
      <w:pPr>
        <w:pStyle w:val="Heading1"/>
        <w:rPr>
          <w:sz w:val="24"/>
          <w:szCs w:val="24"/>
        </w:rPr>
      </w:pPr>
      <w:r w:rsidRPr="004E6BD5">
        <w:rPr>
          <w:sz w:val="24"/>
          <w:szCs w:val="24"/>
        </w:rPr>
        <w:lastRenderedPageBreak/>
        <w:t>References</w:t>
      </w:r>
    </w:p>
    <w:p w:rsidR="00816D69" w:rsidRDefault="00816D69" w:rsidP="00DF19C0">
      <w:pPr>
        <w:pStyle w:val="NormalWeb"/>
      </w:pPr>
      <w:r>
        <w:t xml:space="preserve">Earth.Org. (2025, December 18). </w:t>
      </w:r>
      <w:proofErr w:type="spellStart"/>
      <w:r>
        <w:rPr>
          <w:i/>
          <w:iCs/>
        </w:rPr>
        <w:t>Microplastics</w:t>
      </w:r>
      <w:proofErr w:type="spellEnd"/>
      <w:r>
        <w:rPr>
          <w:i/>
          <w:iCs/>
        </w:rPr>
        <w:t xml:space="preserve"> in water: Threats and solutions</w:t>
      </w:r>
      <w:r>
        <w:t xml:space="preserve">. </w:t>
      </w:r>
      <w:hyperlink r:id="rId8" w:tgtFrame="_blank" w:history="1">
        <w:r>
          <w:rPr>
            <w:rStyle w:val="Hyperlink"/>
          </w:rPr>
          <w:t>https://earth.org/microplastics-in-water/</w:t>
        </w:r>
      </w:hyperlink>
    </w:p>
    <w:p w:rsidR="00816D69" w:rsidRDefault="00816D69" w:rsidP="00816D69">
      <w:pPr>
        <w:spacing w:after="200" w:line="300" w:lineRule="auto"/>
        <w:ind w:left="720" w:hanging="720"/>
      </w:pPr>
      <w:proofErr w:type="gramStart"/>
      <w:r>
        <w:t>Martinez, J. R., Silva, A. M., &amp; Santos, C. E. (2025).</w:t>
      </w:r>
      <w:proofErr w:type="gramEnd"/>
      <w:r>
        <w:t xml:space="preserve"> Review: </w:t>
      </w:r>
      <w:proofErr w:type="spellStart"/>
      <w:r>
        <w:t>Microplastics</w:t>
      </w:r>
      <w:proofErr w:type="spellEnd"/>
      <w:r>
        <w:t xml:space="preserve"> as an emerging threat to human health. </w:t>
      </w:r>
      <w:r>
        <w:rPr>
          <w:i/>
          <w:iCs/>
        </w:rPr>
        <w:t>Journal of Environmental Management</w:t>
      </w:r>
      <w:r>
        <w:t xml:space="preserve">, </w:t>
      </w:r>
      <w:r>
        <w:rPr>
          <w:i/>
          <w:iCs/>
        </w:rPr>
        <w:t>375</w:t>
      </w:r>
      <w:r>
        <w:t xml:space="preserve">, Article 118432. </w:t>
      </w:r>
      <w:hyperlink r:id="rId9" w:tgtFrame="_blank" w:history="1">
        <w:r>
          <w:rPr>
            <w:rStyle w:val="Hyperlink"/>
          </w:rPr>
          <w:t>https://www.sciencedirect.com/science/article/abs/pii/S0301479725018912</w:t>
        </w:r>
      </w:hyperlink>
    </w:p>
    <w:p w:rsidR="00816D69" w:rsidRDefault="00816D69" w:rsidP="00DF19C0">
      <w:pPr>
        <w:pStyle w:val="NormalWeb"/>
      </w:pPr>
      <w:proofErr w:type="gramStart"/>
      <w:r>
        <w:t>National Center for Biotechnology Information.</w:t>
      </w:r>
      <w:proofErr w:type="gramEnd"/>
      <w:r>
        <w:t xml:space="preserve"> (2024). </w:t>
      </w:r>
      <w:r>
        <w:rPr>
          <w:i/>
          <w:iCs/>
        </w:rPr>
        <w:t xml:space="preserve">Effects of </w:t>
      </w:r>
      <w:proofErr w:type="spellStart"/>
      <w:r>
        <w:rPr>
          <w:i/>
          <w:iCs/>
        </w:rPr>
        <w:t>microplastic</w:t>
      </w:r>
      <w:proofErr w:type="spellEnd"/>
      <w:r>
        <w:rPr>
          <w:i/>
          <w:iCs/>
        </w:rPr>
        <w:t xml:space="preserve"> exposure on human digestive, reproductive, and respiratory health: A rapid systematic review</w:t>
      </w:r>
      <w:r>
        <w:t xml:space="preserve">. PubMed Central. </w:t>
      </w:r>
      <w:hyperlink r:id="rId10" w:tgtFrame="_blank" w:history="1">
        <w:r>
          <w:rPr>
            <w:rStyle w:val="Hyperlink"/>
          </w:rPr>
          <w:t>https://www.ncbi.nlm.nih.gov/pmc/articles/PMC11697325/</w:t>
        </w:r>
      </w:hyperlink>
    </w:p>
    <w:p w:rsidR="00816D69" w:rsidRDefault="00816D69" w:rsidP="00816D69">
      <w:pPr>
        <w:spacing w:after="200" w:line="300" w:lineRule="auto"/>
        <w:ind w:left="720" w:hanging="720"/>
      </w:pPr>
      <w:proofErr w:type="spellStart"/>
      <w:proofErr w:type="gramStart"/>
      <w:r w:rsidRPr="00816D69">
        <w:t>Thapliyal</w:t>
      </w:r>
      <w:proofErr w:type="spellEnd"/>
      <w:r w:rsidRPr="00816D69">
        <w:t xml:space="preserve">, C., </w:t>
      </w:r>
      <w:proofErr w:type="spellStart"/>
      <w:r w:rsidRPr="00816D69">
        <w:t>Negi</w:t>
      </w:r>
      <w:proofErr w:type="spellEnd"/>
      <w:r w:rsidRPr="00816D69">
        <w:t xml:space="preserve">, S., </w:t>
      </w:r>
      <w:proofErr w:type="spellStart"/>
      <w:r w:rsidRPr="00816D69">
        <w:t>Nagarkoti</w:t>
      </w:r>
      <w:proofErr w:type="spellEnd"/>
      <w:r w:rsidRPr="00816D69">
        <w:t xml:space="preserve">, S., &amp; </w:t>
      </w:r>
      <w:proofErr w:type="spellStart"/>
      <w:r w:rsidRPr="00816D69">
        <w:t>Upadhyay</w:t>
      </w:r>
      <w:proofErr w:type="spellEnd"/>
      <w:r w:rsidRPr="00816D69">
        <w:t>, S. K. (2025).</w:t>
      </w:r>
      <w:proofErr w:type="gramEnd"/>
      <w:r w:rsidRPr="00816D69">
        <w:t xml:space="preserve"> </w:t>
      </w:r>
      <w:proofErr w:type="gramStart"/>
      <w:r w:rsidRPr="00816D69">
        <w:t xml:space="preserve">Mechanistic insight into potential toxic effects of </w:t>
      </w:r>
      <w:proofErr w:type="spellStart"/>
      <w:r w:rsidRPr="00816D69">
        <w:t>microplastics</w:t>
      </w:r>
      <w:proofErr w:type="spellEnd"/>
      <w:r w:rsidRPr="00816D69">
        <w:t xml:space="preserve"> and </w:t>
      </w:r>
      <w:proofErr w:type="spellStart"/>
      <w:r w:rsidRPr="00816D69">
        <w:t>nanoplastics</w:t>
      </w:r>
      <w:proofErr w:type="spellEnd"/>
      <w:r w:rsidRPr="00816D69">
        <w:t xml:space="preserve"> on human health.</w:t>
      </w:r>
      <w:proofErr w:type="gramEnd"/>
      <w:r w:rsidRPr="00816D69">
        <w:t xml:space="preserve"> </w:t>
      </w:r>
      <w:r w:rsidRPr="00816D69">
        <w:rPr>
          <w:i/>
          <w:iCs/>
        </w:rPr>
        <w:t>Discover Applied Sciences</w:t>
      </w:r>
      <w:r w:rsidRPr="00816D69">
        <w:t xml:space="preserve">, </w:t>
      </w:r>
      <w:r w:rsidRPr="00816D69">
        <w:rPr>
          <w:i/>
          <w:iCs/>
        </w:rPr>
        <w:t>7</w:t>
      </w:r>
      <w:r w:rsidRPr="00816D69">
        <w:t xml:space="preserve">(1), Article 645. </w:t>
      </w:r>
      <w:hyperlink r:id="rId11" w:history="1">
        <w:r w:rsidRPr="005166D2">
          <w:rPr>
            <w:rStyle w:val="Hyperlink"/>
          </w:rPr>
          <w:t>https://doi.org/10.1007/s42452-025-07214-8</w:t>
        </w:r>
      </w:hyperlink>
      <w:r>
        <w:t xml:space="preserve"> </w:t>
      </w:r>
      <w:hyperlink r:id="rId12" w:tgtFrame="_blank" w:history="1">
        <w:r>
          <w:rPr>
            <w:rStyle w:val="Hyperlink"/>
          </w:rPr>
          <w:t>https://link.springer.com/article/10.1007/s42452-025-07214-8</w:t>
        </w:r>
      </w:hyperlink>
    </w:p>
    <w:p w:rsidR="00816D69" w:rsidRDefault="00816D69" w:rsidP="00DF19C0">
      <w:pPr>
        <w:pStyle w:val="NormalWeb"/>
      </w:pPr>
      <w:proofErr w:type="gramStart"/>
      <w:r>
        <w:t>Toxics.</w:t>
      </w:r>
      <w:proofErr w:type="gramEnd"/>
      <w:r>
        <w:t xml:space="preserve"> (2025). Impact of </w:t>
      </w:r>
      <w:proofErr w:type="spellStart"/>
      <w:r>
        <w:t>microplastics</w:t>
      </w:r>
      <w:proofErr w:type="spellEnd"/>
      <w:r>
        <w:t xml:space="preserve"> on human health: Risks, diseases, and affected body systems. </w:t>
      </w:r>
      <w:r>
        <w:rPr>
          <w:i/>
          <w:iCs/>
        </w:rPr>
        <w:t xml:space="preserve">Toxics / </w:t>
      </w:r>
      <w:proofErr w:type="spellStart"/>
      <w:r>
        <w:rPr>
          <w:i/>
          <w:iCs/>
        </w:rPr>
        <w:t>Macromol</w:t>
      </w:r>
      <w:proofErr w:type="spellEnd"/>
      <w:r>
        <w:t xml:space="preserve">, </w:t>
      </w:r>
      <w:r>
        <w:rPr>
          <w:i/>
          <w:iCs/>
        </w:rPr>
        <w:t>4</w:t>
      </w:r>
      <w:r>
        <w:t xml:space="preserve">(2), Article 23. </w:t>
      </w:r>
      <w:hyperlink r:id="rId13" w:tgtFrame="_blank" w:history="1">
        <w:r>
          <w:rPr>
            <w:rStyle w:val="Hyperlink"/>
          </w:rPr>
          <w:t>https://www.mdpi.com/2673-8929/4/2/23</w:t>
        </w:r>
      </w:hyperlink>
    </w:p>
    <w:p w:rsidR="00816D69" w:rsidRDefault="00816D69" w:rsidP="00DF19C0">
      <w:pPr>
        <w:pStyle w:val="NormalWeb"/>
      </w:pPr>
      <w:proofErr w:type="gramStart"/>
      <w:r>
        <w:t>United Nations Disaster Risk Reduction.</w:t>
      </w:r>
      <w:proofErr w:type="gramEnd"/>
      <w:r>
        <w:t xml:space="preserve"> </w:t>
      </w:r>
      <w:proofErr w:type="gramStart"/>
      <w:r>
        <w:t xml:space="preserve">(2012). </w:t>
      </w:r>
      <w:proofErr w:type="spellStart"/>
      <w:r>
        <w:rPr>
          <w:i/>
          <w:iCs/>
        </w:rPr>
        <w:t>Microplastics</w:t>
      </w:r>
      <w:proofErr w:type="spellEnd"/>
      <w:r>
        <w:rPr>
          <w:i/>
          <w:iCs/>
        </w:rPr>
        <w:t xml:space="preserve"> (CH0504)</w:t>
      </w:r>
      <w:r>
        <w:t>.</w:t>
      </w:r>
      <w:proofErr w:type="gramEnd"/>
      <w:r>
        <w:t xml:space="preserve"> </w:t>
      </w:r>
      <w:proofErr w:type="gramStart"/>
      <w:r>
        <w:t>UNDRR Hazard Information Profiles.</w:t>
      </w:r>
      <w:proofErr w:type="gramEnd"/>
      <w:r>
        <w:t xml:space="preserve"> </w:t>
      </w:r>
      <w:hyperlink r:id="rId14" w:tgtFrame="_blank" w:history="1">
        <w:r>
          <w:rPr>
            <w:rStyle w:val="Hyperlink"/>
          </w:rPr>
          <w:t>https://www.undrr.org/understanding-disaster-risk/terminology/hips/ch0504</w:t>
        </w:r>
      </w:hyperlink>
    </w:p>
    <w:p w:rsidR="00816D69" w:rsidRDefault="00816D69" w:rsidP="00DF19C0">
      <w:pPr>
        <w:pStyle w:val="NormalWeb"/>
      </w:pPr>
      <w:r>
        <w:t xml:space="preserve">United Nations Environment </w:t>
      </w:r>
      <w:proofErr w:type="spellStart"/>
      <w:r>
        <w:t>Programme</w:t>
      </w:r>
      <w:proofErr w:type="spellEnd"/>
      <w:r>
        <w:t xml:space="preserve"> &amp; International Water Management Institute. (2020). </w:t>
      </w:r>
      <w:r>
        <w:rPr>
          <w:i/>
          <w:iCs/>
        </w:rPr>
        <w:t xml:space="preserve">Water pollution by plastics and </w:t>
      </w:r>
      <w:proofErr w:type="spellStart"/>
      <w:r>
        <w:rPr>
          <w:i/>
          <w:iCs/>
        </w:rPr>
        <w:t>microplastics</w:t>
      </w:r>
      <w:proofErr w:type="spellEnd"/>
      <w:r>
        <w:rPr>
          <w:i/>
          <w:iCs/>
        </w:rPr>
        <w:t>: A review of technical solutions from source to sea</w:t>
      </w:r>
      <w:r>
        <w:t xml:space="preserve">. </w:t>
      </w:r>
      <w:hyperlink r:id="rId15" w:tgtFrame="_blank" w:history="1">
        <w:r>
          <w:rPr>
            <w:rStyle w:val="Hyperlink"/>
          </w:rPr>
          <w:t>https://www.unep.org/resources/report/water-pollution-plastics-and-microplastics-review-technical-solutions-source-sea</w:t>
        </w:r>
      </w:hyperlink>
    </w:p>
    <w:p w:rsidR="00816D69" w:rsidRDefault="00816D69" w:rsidP="00DF19C0">
      <w:pPr>
        <w:pStyle w:val="NormalWeb"/>
      </w:pPr>
      <w:proofErr w:type="gramStart"/>
      <w:r>
        <w:t xml:space="preserve">United Nations Environment </w:t>
      </w:r>
      <w:proofErr w:type="spellStart"/>
      <w:r>
        <w:t>Programme</w:t>
      </w:r>
      <w:proofErr w:type="spellEnd"/>
      <w:r>
        <w:t>.</w:t>
      </w:r>
      <w:proofErr w:type="gramEnd"/>
      <w:r>
        <w:t xml:space="preserve"> (2016). </w:t>
      </w:r>
      <w:r>
        <w:rPr>
          <w:i/>
          <w:iCs/>
        </w:rPr>
        <w:t xml:space="preserve">Marine plastic debris and </w:t>
      </w:r>
      <w:proofErr w:type="spellStart"/>
      <w:r>
        <w:rPr>
          <w:i/>
          <w:iCs/>
        </w:rPr>
        <w:t>microplastics</w:t>
      </w:r>
      <w:proofErr w:type="spellEnd"/>
      <w:r>
        <w:rPr>
          <w:i/>
          <w:iCs/>
        </w:rPr>
        <w:t>: Global lessons and research to inspire action and guide policy change</w:t>
      </w:r>
      <w:r>
        <w:t>.</w:t>
      </w:r>
    </w:p>
    <w:p w:rsidR="00816D69" w:rsidRDefault="00816D69" w:rsidP="00DF19C0">
      <w:pPr>
        <w:pStyle w:val="NormalWeb"/>
      </w:pPr>
      <w:proofErr w:type="gramStart"/>
      <w:r>
        <w:t xml:space="preserve">United Nations Environment </w:t>
      </w:r>
      <w:proofErr w:type="spellStart"/>
      <w:r>
        <w:t>Programme</w:t>
      </w:r>
      <w:proofErr w:type="spellEnd"/>
      <w:r>
        <w:t>.</w:t>
      </w:r>
      <w:proofErr w:type="gramEnd"/>
      <w:r>
        <w:t xml:space="preserve"> </w:t>
      </w:r>
      <w:proofErr w:type="gramStart"/>
      <w:r>
        <w:t xml:space="preserve">(2020). </w:t>
      </w:r>
      <w:proofErr w:type="spellStart"/>
      <w:r>
        <w:rPr>
          <w:i/>
          <w:iCs/>
        </w:rPr>
        <w:t>Microplastics</w:t>
      </w:r>
      <w:proofErr w:type="spellEnd"/>
      <w:r>
        <w:t>.</w:t>
      </w:r>
      <w:proofErr w:type="gramEnd"/>
      <w:r>
        <w:t xml:space="preserve"> </w:t>
      </w:r>
      <w:proofErr w:type="gramStart"/>
      <w:r>
        <w:t>UNEP Resources.</w:t>
      </w:r>
      <w:proofErr w:type="gramEnd"/>
      <w:r>
        <w:t xml:space="preserve"> </w:t>
      </w:r>
      <w:hyperlink r:id="rId16" w:tgtFrame="_blank" w:history="1">
        <w:r>
          <w:rPr>
            <w:rStyle w:val="Hyperlink"/>
          </w:rPr>
          <w:t>https://www.unep.org/resources/report/microplastics</w:t>
        </w:r>
      </w:hyperlink>
    </w:p>
    <w:p w:rsidR="00816D69" w:rsidRDefault="00816D69" w:rsidP="00DF19C0">
      <w:pPr>
        <w:pStyle w:val="NormalWeb"/>
      </w:pPr>
      <w:proofErr w:type="gramStart"/>
      <w:r>
        <w:t xml:space="preserve">United Nations Environment </w:t>
      </w:r>
      <w:proofErr w:type="spellStart"/>
      <w:r>
        <w:t>Programme</w:t>
      </w:r>
      <w:proofErr w:type="spellEnd"/>
      <w:r>
        <w:t>.</w:t>
      </w:r>
      <w:proofErr w:type="gramEnd"/>
      <w:r>
        <w:t xml:space="preserve"> (2021). </w:t>
      </w:r>
      <w:proofErr w:type="gramStart"/>
      <w:r>
        <w:rPr>
          <w:i/>
          <w:iCs/>
        </w:rPr>
        <w:t>From</w:t>
      </w:r>
      <w:proofErr w:type="gramEnd"/>
      <w:r>
        <w:rPr>
          <w:i/>
          <w:iCs/>
        </w:rPr>
        <w:t xml:space="preserve"> pollution to solution: A global assessment of marine litter and plastic pollution</w:t>
      </w:r>
      <w:r>
        <w:t xml:space="preserve">. </w:t>
      </w:r>
      <w:proofErr w:type="gramStart"/>
      <w:r>
        <w:t>SDG Knowledge Hub.</w:t>
      </w:r>
      <w:proofErr w:type="gramEnd"/>
      <w:r>
        <w:t xml:space="preserve"> </w:t>
      </w:r>
      <w:hyperlink r:id="rId17" w:tgtFrame="_blank" w:history="1">
        <w:r>
          <w:rPr>
            <w:rStyle w:val="Hyperlink"/>
          </w:rPr>
          <w:t>https://sdg.iisd.org/news/unep-publishes-scientific-assessment-of-plastic-pollution/</w:t>
        </w:r>
      </w:hyperlink>
    </w:p>
    <w:p w:rsidR="00816D69" w:rsidRDefault="00816D69" w:rsidP="00DF19C0">
      <w:pPr>
        <w:pStyle w:val="NormalWeb"/>
      </w:pPr>
      <w:proofErr w:type="gramStart"/>
      <w:r>
        <w:t xml:space="preserve">United Nations Environment </w:t>
      </w:r>
      <w:proofErr w:type="spellStart"/>
      <w:r>
        <w:t>Programme</w:t>
      </w:r>
      <w:proofErr w:type="spellEnd"/>
      <w:r>
        <w:t>.</w:t>
      </w:r>
      <w:proofErr w:type="gramEnd"/>
      <w:r>
        <w:t xml:space="preserve"> </w:t>
      </w:r>
      <w:proofErr w:type="gramStart"/>
      <w:r>
        <w:t>(</w:t>
      </w:r>
      <w:proofErr w:type="spellStart"/>
      <w:r>
        <w:t>n.d.</w:t>
      </w:r>
      <w:proofErr w:type="spellEnd"/>
      <w:r>
        <w:t>).</w:t>
      </w:r>
      <w:proofErr w:type="gramEnd"/>
      <w:r>
        <w:t xml:space="preserve"> </w:t>
      </w:r>
      <w:proofErr w:type="spellStart"/>
      <w:r>
        <w:rPr>
          <w:i/>
          <w:iCs/>
        </w:rPr>
        <w:t>Microplastics</w:t>
      </w:r>
      <w:proofErr w:type="spellEnd"/>
      <w:r>
        <w:rPr>
          <w:i/>
          <w:iCs/>
        </w:rPr>
        <w:t>: The long legacy left behind by plastic pollution</w:t>
      </w:r>
      <w:r>
        <w:t xml:space="preserve">. </w:t>
      </w:r>
      <w:proofErr w:type="gramStart"/>
      <w:r>
        <w:t>UNEP News and Stories.</w:t>
      </w:r>
      <w:proofErr w:type="gramEnd"/>
      <w:r>
        <w:t xml:space="preserve"> </w:t>
      </w:r>
      <w:hyperlink r:id="rId18" w:tgtFrame="_blank" w:history="1">
        <w:r>
          <w:rPr>
            <w:rStyle w:val="Hyperlink"/>
          </w:rPr>
          <w:t>https://www.unep.org/news-and-stories/story/microplastics-long-legacy-left-behind-plastic-pollution</w:t>
        </w:r>
      </w:hyperlink>
    </w:p>
    <w:p w:rsidR="00816D69" w:rsidRDefault="00816D69" w:rsidP="00DF19C0">
      <w:pPr>
        <w:pStyle w:val="NormalWeb"/>
      </w:pPr>
      <w:proofErr w:type="gramStart"/>
      <w:r>
        <w:lastRenderedPageBreak/>
        <w:t>World Health Organization.</w:t>
      </w:r>
      <w:proofErr w:type="gramEnd"/>
      <w:r>
        <w:t xml:space="preserve"> </w:t>
      </w:r>
      <w:proofErr w:type="gramStart"/>
      <w:r>
        <w:t xml:space="preserve">(2019a). </w:t>
      </w:r>
      <w:proofErr w:type="spellStart"/>
      <w:r>
        <w:rPr>
          <w:i/>
          <w:iCs/>
        </w:rPr>
        <w:t>Microplastics</w:t>
      </w:r>
      <w:proofErr w:type="spellEnd"/>
      <w:r>
        <w:rPr>
          <w:i/>
          <w:iCs/>
        </w:rPr>
        <w:t xml:space="preserve"> in drinking water</w:t>
      </w:r>
      <w:r>
        <w:t>.</w:t>
      </w:r>
      <w:proofErr w:type="gramEnd"/>
      <w:r>
        <w:t xml:space="preserve"> </w:t>
      </w:r>
      <w:hyperlink r:id="rId19" w:tgtFrame="_blank" w:history="1">
        <w:r>
          <w:rPr>
            <w:rStyle w:val="Hyperlink"/>
          </w:rPr>
          <w:t>https://www.who.int/publications/i/item/9789241516198</w:t>
        </w:r>
      </w:hyperlink>
    </w:p>
    <w:p w:rsidR="00816D69" w:rsidRDefault="00816D69" w:rsidP="00DF19C0">
      <w:pPr>
        <w:pStyle w:val="NormalWeb"/>
      </w:pPr>
      <w:proofErr w:type="gramStart"/>
      <w:r>
        <w:t>World Health Organization.</w:t>
      </w:r>
      <w:proofErr w:type="gramEnd"/>
      <w:r>
        <w:t xml:space="preserve"> (2019b). </w:t>
      </w:r>
      <w:proofErr w:type="spellStart"/>
      <w:r>
        <w:rPr>
          <w:i/>
          <w:iCs/>
        </w:rPr>
        <w:t>Microplastics</w:t>
      </w:r>
      <w:proofErr w:type="spellEnd"/>
      <w:r>
        <w:rPr>
          <w:i/>
          <w:iCs/>
        </w:rPr>
        <w:t xml:space="preserve"> in drinking water: Key questions and answers</w:t>
      </w:r>
      <w:r>
        <w:t xml:space="preserve"> [Information sheet]. </w:t>
      </w:r>
      <w:hyperlink r:id="rId20" w:tgtFrame="_blank" w:history="1">
        <w:r>
          <w:rPr>
            <w:rStyle w:val="Hyperlink"/>
          </w:rPr>
          <w:t>https://cdn.who.int/media/docs/default-source/wash-documents/microplastics-in-dw-information-sheet190822.pdf</w:t>
        </w:r>
      </w:hyperlink>
    </w:p>
    <w:p w:rsidR="00816D69" w:rsidRDefault="00816D69" w:rsidP="00DF19C0">
      <w:pPr>
        <w:pStyle w:val="NormalWeb"/>
      </w:pPr>
      <w:proofErr w:type="gramStart"/>
      <w:r>
        <w:t>World Health Organization.</w:t>
      </w:r>
      <w:proofErr w:type="gramEnd"/>
      <w:r>
        <w:t xml:space="preserve"> </w:t>
      </w:r>
      <w:proofErr w:type="gramStart"/>
      <w:r>
        <w:t xml:space="preserve">(2022). </w:t>
      </w:r>
      <w:r>
        <w:rPr>
          <w:i/>
          <w:iCs/>
        </w:rPr>
        <w:t xml:space="preserve">Dietary and inhalation exposure to </w:t>
      </w:r>
      <w:proofErr w:type="spellStart"/>
      <w:r>
        <w:rPr>
          <w:i/>
          <w:iCs/>
        </w:rPr>
        <w:t>nano</w:t>
      </w:r>
      <w:proofErr w:type="spellEnd"/>
      <w:r>
        <w:rPr>
          <w:i/>
          <w:iCs/>
        </w:rPr>
        <w:t xml:space="preserve"> and </w:t>
      </w:r>
      <w:proofErr w:type="spellStart"/>
      <w:r>
        <w:rPr>
          <w:i/>
          <w:iCs/>
        </w:rPr>
        <w:t>microplastic</w:t>
      </w:r>
      <w:proofErr w:type="spellEnd"/>
      <w:r>
        <w:rPr>
          <w:i/>
          <w:iCs/>
        </w:rPr>
        <w:t xml:space="preserve"> particles and potential implications for human health</w:t>
      </w:r>
      <w:r>
        <w:t>.</w:t>
      </w:r>
      <w:proofErr w:type="gramEnd"/>
      <w:r>
        <w:t xml:space="preserve"> </w:t>
      </w:r>
      <w:hyperlink r:id="rId21" w:tgtFrame="_blank" w:history="1">
        <w:r>
          <w:rPr>
            <w:rStyle w:val="Hyperlink"/>
          </w:rPr>
          <w:t>https://www.who.int/publications/i/item/9789240054608</w:t>
        </w:r>
      </w:hyperlink>
    </w:p>
    <w:p w:rsidR="00816D69" w:rsidRPr="00DF19C0" w:rsidRDefault="00816D69" w:rsidP="00816D69">
      <w:pPr>
        <w:spacing w:after="200" w:line="300" w:lineRule="auto"/>
        <w:ind w:left="720" w:hanging="720"/>
      </w:pPr>
      <w:proofErr w:type="gramStart"/>
      <w:r w:rsidRPr="00DF19C0">
        <w:t>Zhang, L., Wang, Y., Liang, J., Chu, H., &amp; Zhou, Z. (2024).</w:t>
      </w:r>
      <w:proofErr w:type="gramEnd"/>
      <w:r w:rsidRPr="00DF19C0">
        <w:t xml:space="preserve"> </w:t>
      </w:r>
      <w:proofErr w:type="spellStart"/>
      <w:r w:rsidRPr="00DF19C0">
        <w:t>Microplastics</w:t>
      </w:r>
      <w:proofErr w:type="spellEnd"/>
      <w:r w:rsidRPr="00DF19C0">
        <w:t xml:space="preserve"> in drinking water: A review on methods, occurrence, sources, and potential risks assessment. </w:t>
      </w:r>
      <w:r w:rsidRPr="00DF19C0">
        <w:rPr>
          <w:i/>
          <w:iCs/>
        </w:rPr>
        <w:t>Environmental Pollution</w:t>
      </w:r>
      <w:r w:rsidRPr="00DF19C0">
        <w:t xml:space="preserve">, </w:t>
      </w:r>
      <w:r w:rsidRPr="00DF19C0">
        <w:rPr>
          <w:i/>
          <w:iCs/>
        </w:rPr>
        <w:t>347</w:t>
      </w:r>
      <w:r w:rsidRPr="00DF19C0">
        <w:t xml:space="preserve">, Article 123548. </w:t>
      </w:r>
      <w:hyperlink r:id="rId22" w:tgtFrame="_blank" w:history="1">
        <w:r w:rsidRPr="00DF19C0">
          <w:rPr>
            <w:rStyle w:val="Hyperlink"/>
          </w:rPr>
          <w:t>https://www.sciencedirect.com/science/article/abs/pii/S0269749124005712</w:t>
        </w:r>
      </w:hyperlink>
    </w:p>
    <w:p w:rsidR="00DF19C0" w:rsidRPr="004E6BD5" w:rsidRDefault="00DF19C0">
      <w:pPr>
        <w:spacing w:after="200" w:line="300" w:lineRule="auto"/>
        <w:ind w:left="720" w:hanging="720"/>
      </w:pPr>
    </w:p>
    <w:sectPr w:rsidR="00DF19C0" w:rsidRPr="004E6BD5">
      <w:headerReference w:type="default" r:id="rId23"/>
      <w:footerReference w:type="defaul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B49" w:rsidRDefault="00FF1B49">
      <w:r>
        <w:separator/>
      </w:r>
    </w:p>
  </w:endnote>
  <w:endnote w:type="continuationSeparator" w:id="0">
    <w:p w:rsidR="00FF1B49" w:rsidRDefault="00FF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07" w:rsidRDefault="0052360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B49" w:rsidRDefault="00FF1B49">
      <w:r>
        <w:separator/>
      </w:r>
    </w:p>
  </w:footnote>
  <w:footnote w:type="continuationSeparator" w:id="0">
    <w:p w:rsidR="00FF1B49" w:rsidRDefault="00FF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07" w:rsidRDefault="00523607" w:rsidP="0027431E">
    <w:pPr>
      <w:pBdr>
        <w:bottom w:val="single" w:sz="4" w:space="0" w:color="CCCCCC"/>
      </w:pBdr>
      <w:tabs>
        <w:tab w:val="left" w:pos="23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821C4"/>
    <w:multiLevelType w:val="hybridMultilevel"/>
    <w:tmpl w:val="49689F0A"/>
    <w:lvl w:ilvl="0" w:tplc="C74C43B6">
      <w:start w:val="1"/>
      <w:numFmt w:val="decimal"/>
      <w:lvlText w:val="%1."/>
      <w:lvlJc w:val="left"/>
      <w:pPr>
        <w:ind w:left="720" w:hanging="360"/>
      </w:pPr>
    </w:lvl>
    <w:lvl w:ilvl="1" w:tplc="0C22BC0E">
      <w:numFmt w:val="decimal"/>
      <w:lvlText w:val=""/>
      <w:lvlJc w:val="left"/>
    </w:lvl>
    <w:lvl w:ilvl="2" w:tplc="E54ACCE0">
      <w:numFmt w:val="decimal"/>
      <w:lvlText w:val=""/>
      <w:lvlJc w:val="left"/>
    </w:lvl>
    <w:lvl w:ilvl="3" w:tplc="3B826F80">
      <w:numFmt w:val="decimal"/>
      <w:lvlText w:val=""/>
      <w:lvlJc w:val="left"/>
    </w:lvl>
    <w:lvl w:ilvl="4" w:tplc="1C9AADFC">
      <w:numFmt w:val="decimal"/>
      <w:lvlText w:val=""/>
      <w:lvlJc w:val="left"/>
    </w:lvl>
    <w:lvl w:ilvl="5" w:tplc="40E4BE30">
      <w:numFmt w:val="decimal"/>
      <w:lvlText w:val=""/>
      <w:lvlJc w:val="left"/>
    </w:lvl>
    <w:lvl w:ilvl="6" w:tplc="B53EA33A">
      <w:numFmt w:val="decimal"/>
      <w:lvlText w:val=""/>
      <w:lvlJc w:val="left"/>
    </w:lvl>
    <w:lvl w:ilvl="7" w:tplc="8FE00C9A">
      <w:numFmt w:val="decimal"/>
      <w:lvlText w:val=""/>
      <w:lvlJc w:val="left"/>
    </w:lvl>
    <w:lvl w:ilvl="8" w:tplc="D656498E">
      <w:numFmt w:val="decimal"/>
      <w:lvlText w:val=""/>
      <w:lvlJc w:val="left"/>
    </w:lvl>
  </w:abstractNum>
  <w:abstractNum w:abstractNumId="1">
    <w:nsid w:val="34A6701D"/>
    <w:multiLevelType w:val="hybridMultilevel"/>
    <w:tmpl w:val="96DE4950"/>
    <w:lvl w:ilvl="0" w:tplc="CEF88D5A">
      <w:start w:val="1"/>
      <w:numFmt w:val="bullet"/>
      <w:lvlText w:val="●"/>
      <w:lvlJc w:val="left"/>
      <w:pPr>
        <w:ind w:left="720" w:hanging="360"/>
      </w:pPr>
    </w:lvl>
    <w:lvl w:ilvl="1" w:tplc="1996F5D8">
      <w:start w:val="1"/>
      <w:numFmt w:val="bullet"/>
      <w:lvlText w:val="○"/>
      <w:lvlJc w:val="left"/>
      <w:pPr>
        <w:ind w:left="1440" w:hanging="360"/>
      </w:pPr>
    </w:lvl>
    <w:lvl w:ilvl="2" w:tplc="FCA865CA">
      <w:start w:val="1"/>
      <w:numFmt w:val="bullet"/>
      <w:lvlText w:val="■"/>
      <w:lvlJc w:val="left"/>
      <w:pPr>
        <w:ind w:left="2160" w:hanging="360"/>
      </w:pPr>
    </w:lvl>
    <w:lvl w:ilvl="3" w:tplc="7DD4B9C2">
      <w:start w:val="1"/>
      <w:numFmt w:val="bullet"/>
      <w:lvlText w:val="●"/>
      <w:lvlJc w:val="left"/>
      <w:pPr>
        <w:ind w:left="2880" w:hanging="360"/>
      </w:pPr>
    </w:lvl>
    <w:lvl w:ilvl="4" w:tplc="C08C6D4A">
      <w:start w:val="1"/>
      <w:numFmt w:val="bullet"/>
      <w:lvlText w:val="○"/>
      <w:lvlJc w:val="left"/>
      <w:pPr>
        <w:ind w:left="3600" w:hanging="360"/>
      </w:pPr>
    </w:lvl>
    <w:lvl w:ilvl="5" w:tplc="12CC8B00">
      <w:start w:val="1"/>
      <w:numFmt w:val="bullet"/>
      <w:lvlText w:val="■"/>
      <w:lvlJc w:val="left"/>
      <w:pPr>
        <w:ind w:left="4320" w:hanging="360"/>
      </w:pPr>
    </w:lvl>
    <w:lvl w:ilvl="6" w:tplc="F0A46432">
      <w:start w:val="1"/>
      <w:numFmt w:val="bullet"/>
      <w:lvlText w:val="●"/>
      <w:lvlJc w:val="left"/>
      <w:pPr>
        <w:ind w:left="5040" w:hanging="360"/>
      </w:pPr>
    </w:lvl>
    <w:lvl w:ilvl="7" w:tplc="4DCC0A5C">
      <w:start w:val="1"/>
      <w:numFmt w:val="bullet"/>
      <w:lvlText w:val="●"/>
      <w:lvlJc w:val="left"/>
      <w:pPr>
        <w:ind w:left="5760" w:hanging="360"/>
      </w:pPr>
    </w:lvl>
    <w:lvl w:ilvl="8" w:tplc="E36A038E">
      <w:start w:val="1"/>
      <w:numFmt w:val="bullet"/>
      <w:lvlText w:val="●"/>
      <w:lvlJc w:val="left"/>
      <w:pPr>
        <w:ind w:left="6480" w:hanging="360"/>
      </w:pPr>
    </w:lvl>
  </w:abstractNum>
  <w:abstractNum w:abstractNumId="2">
    <w:nsid w:val="6F2B0946"/>
    <w:multiLevelType w:val="hybridMultilevel"/>
    <w:tmpl w:val="08FC1968"/>
    <w:lvl w:ilvl="0" w:tplc="FC0CE0C8">
      <w:start w:val="1"/>
      <w:numFmt w:val="lowerRoman"/>
      <w:lvlText w:val="%1."/>
      <w:lvlJc w:val="left"/>
      <w:pPr>
        <w:ind w:left="720" w:hanging="360"/>
      </w:pPr>
      <w:rPr>
        <w:rFonts w:ascii="Times New Roman" w:eastAsia="Times New Roman" w:hAnsi="Times New Roman" w:cs="Times New Roman"/>
      </w:rPr>
    </w:lvl>
    <w:lvl w:ilvl="1" w:tplc="49C0E2E6">
      <w:numFmt w:val="decimal"/>
      <w:lvlText w:val=""/>
      <w:lvlJc w:val="left"/>
    </w:lvl>
    <w:lvl w:ilvl="2" w:tplc="1630B42A">
      <w:numFmt w:val="decimal"/>
      <w:lvlText w:val=""/>
      <w:lvlJc w:val="left"/>
    </w:lvl>
    <w:lvl w:ilvl="3" w:tplc="2E5CCCD2">
      <w:numFmt w:val="decimal"/>
      <w:lvlText w:val=""/>
      <w:lvlJc w:val="left"/>
    </w:lvl>
    <w:lvl w:ilvl="4" w:tplc="51ACC1EC">
      <w:numFmt w:val="decimal"/>
      <w:lvlText w:val=""/>
      <w:lvlJc w:val="left"/>
    </w:lvl>
    <w:lvl w:ilvl="5" w:tplc="1D7201D2">
      <w:numFmt w:val="decimal"/>
      <w:lvlText w:val=""/>
      <w:lvlJc w:val="left"/>
    </w:lvl>
    <w:lvl w:ilvl="6" w:tplc="3FB2E3A2">
      <w:numFmt w:val="decimal"/>
      <w:lvlText w:val=""/>
      <w:lvlJc w:val="left"/>
    </w:lvl>
    <w:lvl w:ilvl="7" w:tplc="42C29B2C">
      <w:numFmt w:val="decimal"/>
      <w:lvlText w:val=""/>
      <w:lvlJc w:val="left"/>
    </w:lvl>
    <w:lvl w:ilvl="8" w:tplc="7896837A">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23607"/>
    <w:rsid w:val="000E0266"/>
    <w:rsid w:val="0027431E"/>
    <w:rsid w:val="00332B6F"/>
    <w:rsid w:val="004A0A53"/>
    <w:rsid w:val="004E6BD5"/>
    <w:rsid w:val="00523607"/>
    <w:rsid w:val="00816D69"/>
    <w:rsid w:val="00DF19C0"/>
    <w:rsid w:val="00F07572"/>
    <w:rsid w:val="00FF1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200"/>
      <w:outlineLvl w:val="0"/>
    </w:pPr>
    <w:rPr>
      <w:b/>
      <w:bCs/>
      <w:color w:val="1A1A1A"/>
      <w:sz w:val="28"/>
      <w:szCs w:val="28"/>
    </w:rPr>
  </w:style>
  <w:style w:type="paragraph" w:styleId="Heading2">
    <w:name w:val="heading 2"/>
    <w:qFormat/>
    <w:pPr>
      <w:spacing w:before="280" w:after="160"/>
      <w:outlineLvl w:val="1"/>
    </w:pPr>
    <w:rPr>
      <w:b/>
      <w:bCs/>
      <w:color w:val="1A1A1A"/>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itleStyle">
    <w:name w:val="Title Style"/>
    <w:pPr>
      <w:spacing w:after="120"/>
      <w:jc w:val="center"/>
    </w:pPr>
    <w:rPr>
      <w:b/>
      <w:bCs/>
      <w:sz w:val="36"/>
      <w:szCs w:val="36"/>
    </w:rPr>
  </w:style>
  <w:style w:type="paragraph" w:styleId="Header">
    <w:name w:val="header"/>
    <w:basedOn w:val="Normal"/>
    <w:link w:val="HeaderChar"/>
    <w:uiPriority w:val="99"/>
    <w:unhideWhenUsed/>
    <w:rsid w:val="004E6BD5"/>
    <w:pPr>
      <w:tabs>
        <w:tab w:val="center" w:pos="4680"/>
        <w:tab w:val="right" w:pos="9360"/>
      </w:tabs>
    </w:pPr>
  </w:style>
  <w:style w:type="character" w:customStyle="1" w:styleId="HeaderChar">
    <w:name w:val="Header Char"/>
    <w:basedOn w:val="DefaultParagraphFont"/>
    <w:link w:val="Header"/>
    <w:uiPriority w:val="99"/>
    <w:rsid w:val="004E6BD5"/>
  </w:style>
  <w:style w:type="paragraph" w:styleId="Footer">
    <w:name w:val="footer"/>
    <w:basedOn w:val="Normal"/>
    <w:link w:val="FooterChar"/>
    <w:uiPriority w:val="99"/>
    <w:unhideWhenUsed/>
    <w:rsid w:val="004E6BD5"/>
    <w:pPr>
      <w:tabs>
        <w:tab w:val="center" w:pos="4680"/>
        <w:tab w:val="right" w:pos="9360"/>
      </w:tabs>
    </w:pPr>
  </w:style>
  <w:style w:type="character" w:customStyle="1" w:styleId="FooterChar">
    <w:name w:val="Footer Char"/>
    <w:basedOn w:val="DefaultParagraphFont"/>
    <w:link w:val="Footer"/>
    <w:uiPriority w:val="99"/>
    <w:rsid w:val="004E6BD5"/>
  </w:style>
  <w:style w:type="paragraph" w:styleId="NormalWeb">
    <w:name w:val="Normal (Web)"/>
    <w:basedOn w:val="Normal"/>
    <w:uiPriority w:val="99"/>
    <w:semiHidden/>
    <w:unhideWhenUsed/>
    <w:rsid w:val="00DF19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360" w:after="200"/>
      <w:outlineLvl w:val="0"/>
    </w:pPr>
    <w:rPr>
      <w:b/>
      <w:bCs/>
      <w:color w:val="1A1A1A"/>
      <w:sz w:val="28"/>
      <w:szCs w:val="28"/>
    </w:rPr>
  </w:style>
  <w:style w:type="paragraph" w:styleId="Heading2">
    <w:name w:val="heading 2"/>
    <w:qFormat/>
    <w:pPr>
      <w:spacing w:before="280" w:after="160"/>
      <w:outlineLvl w:val="1"/>
    </w:pPr>
    <w:rPr>
      <w:b/>
      <w:bCs/>
      <w:color w:val="1A1A1A"/>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itleStyle">
    <w:name w:val="Title Style"/>
    <w:pPr>
      <w:spacing w:after="120"/>
      <w:jc w:val="center"/>
    </w:pPr>
    <w:rPr>
      <w:b/>
      <w:bCs/>
      <w:sz w:val="36"/>
      <w:szCs w:val="36"/>
    </w:rPr>
  </w:style>
  <w:style w:type="paragraph" w:styleId="Header">
    <w:name w:val="header"/>
    <w:basedOn w:val="Normal"/>
    <w:link w:val="HeaderChar"/>
    <w:uiPriority w:val="99"/>
    <w:unhideWhenUsed/>
    <w:rsid w:val="004E6BD5"/>
    <w:pPr>
      <w:tabs>
        <w:tab w:val="center" w:pos="4680"/>
        <w:tab w:val="right" w:pos="9360"/>
      </w:tabs>
    </w:pPr>
  </w:style>
  <w:style w:type="character" w:customStyle="1" w:styleId="HeaderChar">
    <w:name w:val="Header Char"/>
    <w:basedOn w:val="DefaultParagraphFont"/>
    <w:link w:val="Header"/>
    <w:uiPriority w:val="99"/>
    <w:rsid w:val="004E6BD5"/>
  </w:style>
  <w:style w:type="paragraph" w:styleId="Footer">
    <w:name w:val="footer"/>
    <w:basedOn w:val="Normal"/>
    <w:link w:val="FooterChar"/>
    <w:uiPriority w:val="99"/>
    <w:unhideWhenUsed/>
    <w:rsid w:val="004E6BD5"/>
    <w:pPr>
      <w:tabs>
        <w:tab w:val="center" w:pos="4680"/>
        <w:tab w:val="right" w:pos="9360"/>
      </w:tabs>
    </w:pPr>
  </w:style>
  <w:style w:type="character" w:customStyle="1" w:styleId="FooterChar">
    <w:name w:val="Footer Char"/>
    <w:basedOn w:val="DefaultParagraphFont"/>
    <w:link w:val="Footer"/>
    <w:uiPriority w:val="99"/>
    <w:rsid w:val="004E6BD5"/>
  </w:style>
  <w:style w:type="paragraph" w:styleId="NormalWeb">
    <w:name w:val="Normal (Web)"/>
    <w:basedOn w:val="Normal"/>
    <w:uiPriority w:val="99"/>
    <w:semiHidden/>
    <w:unhideWhenUsed/>
    <w:rsid w:val="00DF19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55619">
      <w:bodyDiv w:val="1"/>
      <w:marLeft w:val="0"/>
      <w:marRight w:val="0"/>
      <w:marTop w:val="0"/>
      <w:marBottom w:val="0"/>
      <w:divBdr>
        <w:top w:val="none" w:sz="0" w:space="0" w:color="auto"/>
        <w:left w:val="none" w:sz="0" w:space="0" w:color="auto"/>
        <w:bottom w:val="none" w:sz="0" w:space="0" w:color="auto"/>
        <w:right w:val="none" w:sz="0" w:space="0" w:color="auto"/>
      </w:divBdr>
    </w:div>
    <w:div w:id="560873696">
      <w:bodyDiv w:val="1"/>
      <w:marLeft w:val="0"/>
      <w:marRight w:val="0"/>
      <w:marTop w:val="0"/>
      <w:marBottom w:val="0"/>
      <w:divBdr>
        <w:top w:val="none" w:sz="0" w:space="0" w:color="auto"/>
        <w:left w:val="none" w:sz="0" w:space="0" w:color="auto"/>
        <w:bottom w:val="none" w:sz="0" w:space="0" w:color="auto"/>
        <w:right w:val="none" w:sz="0" w:space="0" w:color="auto"/>
      </w:divBdr>
    </w:div>
    <w:div w:id="874075572">
      <w:bodyDiv w:val="1"/>
      <w:marLeft w:val="0"/>
      <w:marRight w:val="0"/>
      <w:marTop w:val="0"/>
      <w:marBottom w:val="0"/>
      <w:divBdr>
        <w:top w:val="none" w:sz="0" w:space="0" w:color="auto"/>
        <w:left w:val="none" w:sz="0" w:space="0" w:color="auto"/>
        <w:bottom w:val="none" w:sz="0" w:space="0" w:color="auto"/>
        <w:right w:val="none" w:sz="0" w:space="0" w:color="auto"/>
      </w:divBdr>
    </w:div>
    <w:div w:id="958145830">
      <w:bodyDiv w:val="1"/>
      <w:marLeft w:val="0"/>
      <w:marRight w:val="0"/>
      <w:marTop w:val="0"/>
      <w:marBottom w:val="0"/>
      <w:divBdr>
        <w:top w:val="none" w:sz="0" w:space="0" w:color="auto"/>
        <w:left w:val="none" w:sz="0" w:space="0" w:color="auto"/>
        <w:bottom w:val="none" w:sz="0" w:space="0" w:color="auto"/>
        <w:right w:val="none" w:sz="0" w:space="0" w:color="auto"/>
      </w:divBdr>
    </w:div>
    <w:div w:id="969557274">
      <w:bodyDiv w:val="1"/>
      <w:marLeft w:val="0"/>
      <w:marRight w:val="0"/>
      <w:marTop w:val="0"/>
      <w:marBottom w:val="0"/>
      <w:divBdr>
        <w:top w:val="none" w:sz="0" w:space="0" w:color="auto"/>
        <w:left w:val="none" w:sz="0" w:space="0" w:color="auto"/>
        <w:bottom w:val="none" w:sz="0" w:space="0" w:color="auto"/>
        <w:right w:val="none" w:sz="0" w:space="0" w:color="auto"/>
      </w:divBdr>
    </w:div>
    <w:div w:id="1216818899">
      <w:bodyDiv w:val="1"/>
      <w:marLeft w:val="0"/>
      <w:marRight w:val="0"/>
      <w:marTop w:val="0"/>
      <w:marBottom w:val="0"/>
      <w:divBdr>
        <w:top w:val="none" w:sz="0" w:space="0" w:color="auto"/>
        <w:left w:val="none" w:sz="0" w:space="0" w:color="auto"/>
        <w:bottom w:val="none" w:sz="0" w:space="0" w:color="auto"/>
        <w:right w:val="none" w:sz="0" w:space="0" w:color="auto"/>
      </w:divBdr>
    </w:div>
    <w:div w:id="1223253348">
      <w:bodyDiv w:val="1"/>
      <w:marLeft w:val="0"/>
      <w:marRight w:val="0"/>
      <w:marTop w:val="0"/>
      <w:marBottom w:val="0"/>
      <w:divBdr>
        <w:top w:val="none" w:sz="0" w:space="0" w:color="auto"/>
        <w:left w:val="none" w:sz="0" w:space="0" w:color="auto"/>
        <w:bottom w:val="none" w:sz="0" w:space="0" w:color="auto"/>
        <w:right w:val="none" w:sz="0" w:space="0" w:color="auto"/>
      </w:divBdr>
      <w:divsChild>
        <w:div w:id="5941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225757">
      <w:bodyDiv w:val="1"/>
      <w:marLeft w:val="0"/>
      <w:marRight w:val="0"/>
      <w:marTop w:val="0"/>
      <w:marBottom w:val="0"/>
      <w:divBdr>
        <w:top w:val="none" w:sz="0" w:space="0" w:color="auto"/>
        <w:left w:val="none" w:sz="0" w:space="0" w:color="auto"/>
        <w:bottom w:val="none" w:sz="0" w:space="0" w:color="auto"/>
        <w:right w:val="none" w:sz="0" w:space="0" w:color="auto"/>
      </w:divBdr>
      <w:divsChild>
        <w:div w:id="1902321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arth.org/microplastics-in-water/" TargetMode="External"/><Relationship Id="rId13" Type="http://schemas.openxmlformats.org/officeDocument/2006/relationships/hyperlink" Target="https://www.mdpi.com/2673-8929/4/2/23" TargetMode="External"/><Relationship Id="rId18" Type="http://schemas.openxmlformats.org/officeDocument/2006/relationships/hyperlink" Target="https://www.google.com/search?q=https%3A%2F%2Fwww.unep.org%2Fnews-and-stories%2Fstory%2Fmicroplastics-long-legacy-left-behind-plastic-polluti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who.int/publications/i/item/9789240054608" TargetMode="External"/><Relationship Id="rId7" Type="http://schemas.openxmlformats.org/officeDocument/2006/relationships/endnotes" Target="endnotes.xml"/><Relationship Id="rId12" Type="http://schemas.openxmlformats.org/officeDocument/2006/relationships/hyperlink" Target="https://link.springer.com/article/10.1007/s42452-025-07214-8" TargetMode="External"/><Relationship Id="rId17" Type="http://schemas.openxmlformats.org/officeDocument/2006/relationships/hyperlink" Target="https://sdg.iisd.org/news/unep-publishes-scientific-assessment-of-plastic-pollu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ep.org/resources/report/microplastics" TargetMode="External"/><Relationship Id="rId20" Type="http://schemas.openxmlformats.org/officeDocument/2006/relationships/hyperlink" Target="https://cdn.who.int/media/docs/default-source/wash-documents/microplastics-in-dw-information-sheet190822.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42452-025-07214-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nep.org/resources/report/water-pollution-plastics-and-microplastics-review-technical-solutions-source-sea" TargetMode="External"/><Relationship Id="rId23" Type="http://schemas.openxmlformats.org/officeDocument/2006/relationships/header" Target="header1.xml"/><Relationship Id="rId10" Type="http://schemas.openxmlformats.org/officeDocument/2006/relationships/hyperlink" Target="https://www.ncbi.nlm.nih.gov/pmc/articles/PMC11697325/" TargetMode="External"/><Relationship Id="rId19" Type="http://schemas.openxmlformats.org/officeDocument/2006/relationships/hyperlink" Target="https://www.who.int/publications/i/item/9789241516198" TargetMode="External"/><Relationship Id="rId4" Type="http://schemas.openxmlformats.org/officeDocument/2006/relationships/settings" Target="settings.xml"/><Relationship Id="rId9" Type="http://schemas.openxmlformats.org/officeDocument/2006/relationships/hyperlink" Target="https://www.sciencedirect.com/science/article/abs/pii/S0301479725018912" TargetMode="External"/><Relationship Id="rId14" Type="http://schemas.openxmlformats.org/officeDocument/2006/relationships/hyperlink" Target="https://www.undrr.org/understanding-disaster-risk/terminology/hips/ch0504" TargetMode="External"/><Relationship Id="rId22" Type="http://schemas.openxmlformats.org/officeDocument/2006/relationships/hyperlink" Target="https://www.sciencedirect.com/science/article/abs/pii/S0269749124005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6417</Words>
  <Characters>36579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6</cp:revision>
  <dcterms:created xsi:type="dcterms:W3CDTF">2026-06-27T06:08:00Z</dcterms:created>
  <dcterms:modified xsi:type="dcterms:W3CDTF">2026-06-28T15:26:00Z</dcterms:modified>
</cp:coreProperties>
</file>