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43C66" w14:textId="28278D6C" w:rsidR="00B45585" w:rsidRPr="00733534" w:rsidRDefault="00786D21" w:rsidP="00733534">
      <w:pPr>
        <w:spacing w:after="0"/>
        <w:jc w:val="center"/>
        <w:rPr>
          <w:rFonts w:ascii="Calibri" w:hAnsi="Calibri" w:cs="Calibri"/>
          <w:b/>
          <w:bCs/>
          <w:sz w:val="36"/>
          <w:szCs w:val="36"/>
        </w:rPr>
      </w:pPr>
      <w:r w:rsidRPr="00733534">
        <w:rPr>
          <w:rFonts w:ascii="Calibri" w:hAnsi="Calibri" w:cs="Calibri"/>
          <w:b/>
          <w:bCs/>
          <w:sz w:val="36"/>
          <w:szCs w:val="36"/>
        </w:rPr>
        <w:t>Theoretical Investigation of Ag</w:t>
      </w:r>
      <w:r w:rsidR="00C45D18" w:rsidRPr="00733534">
        <w:rPr>
          <w:rFonts w:ascii="Calibri" w:hAnsi="Calibri" w:cs="Calibri"/>
          <w:b/>
          <w:bCs/>
          <w:sz w:val="36"/>
          <w:szCs w:val="36"/>
        </w:rPr>
        <w:t>-</w:t>
      </w:r>
      <w:r w:rsidRPr="00733534">
        <w:rPr>
          <w:rFonts w:ascii="Calibri" w:hAnsi="Calibri" w:cs="Calibri"/>
          <w:b/>
          <w:bCs/>
          <w:sz w:val="36"/>
          <w:szCs w:val="36"/>
        </w:rPr>
        <w:t>Cu Functionalized MnFe₂O₄ Nanostructures for Enhanced Gas Sensing Applications</w:t>
      </w:r>
    </w:p>
    <w:p w14:paraId="2F01D502" w14:textId="5EB14582" w:rsidR="00C45D18" w:rsidRDefault="00F60F24" w:rsidP="00733534">
      <w:pPr>
        <w:pStyle w:val="isselectedend"/>
        <w:spacing w:before="0" w:beforeAutospacing="0" w:after="0" w:afterAutospacing="0"/>
        <w:jc w:val="center"/>
        <w:rPr>
          <w:rStyle w:val="Strong"/>
          <w:rFonts w:ascii="Calibri" w:hAnsi="Calibri" w:cs="Calibri"/>
          <w:i/>
          <w:iCs/>
          <w:vertAlign w:val="superscript"/>
        </w:rPr>
      </w:pPr>
      <w:r w:rsidRPr="00C45D18">
        <w:rPr>
          <w:rStyle w:val="Strong"/>
          <w:rFonts w:ascii="Calibri" w:hAnsi="Calibri" w:cs="Calibri"/>
          <w:i/>
          <w:iCs/>
        </w:rPr>
        <w:t/>
      </w:r>
      <w:r w:rsidR="004D7EFD" w:rsidRPr="00C45D18">
        <w:rPr>
          <w:rFonts w:ascii="Calibri" w:hAnsi="Calibri" w:cs="Calibri"/>
          <w:b/>
          <w:bCs/>
          <w:i/>
          <w:iCs/>
          <w:vertAlign w:val="superscript"/>
        </w:rPr>
        <w:t/>
      </w:r>
      <w:r w:rsidR="00C45D18" w:rsidRPr="00C45D18">
        <w:rPr>
          <w:rFonts w:ascii="Calibri" w:hAnsi="Calibri" w:cs="Calibri"/>
          <w:b/>
          <w:bCs/>
          <w:i/>
          <w:iCs/>
        </w:rPr>
        <w:t xml:space="preserve"/>
      </w:r>
      <w:r w:rsidR="00C45D18" w:rsidRPr="00C45D18">
        <w:rPr>
          <w:rStyle w:val="Strong"/>
          <w:rFonts w:ascii="Calibri" w:hAnsi="Calibri" w:cs="Calibri"/>
          <w:i/>
          <w:iCs/>
        </w:rPr>
        <w:t/>
      </w:r>
      <w:r w:rsidR="00733534">
        <w:rPr>
          <w:rStyle w:val="Strong"/>
          <w:rFonts w:ascii="Calibri" w:hAnsi="Calibri" w:cs="Calibri"/>
          <w:i/>
          <w:iCs/>
          <w:vertAlign w:val="superscript"/>
        </w:rPr>
        <w:t/>
      </w:r>
    </w:p>
    <w:p w14:paraId="2CBC2090" w14:textId="77777777" w:rsidR="00D51B3F" w:rsidRPr="00C45D18" w:rsidRDefault="00D51B3F" w:rsidP="00733534">
      <w:pPr>
        <w:pStyle w:val="isselectedend"/>
        <w:spacing w:before="0" w:beforeAutospacing="0" w:after="0" w:afterAutospacing="0"/>
        <w:jc w:val="center"/>
        <w:rPr>
          <w:rFonts w:ascii="Calibri" w:hAnsi="Calibri" w:cs="Calibri"/>
          <w:i/>
          <w:iCs/>
          <w:vertAlign w:val="superscript"/>
        </w:rPr>
      </w:pPr>
    </w:p>
    <w:p w14:paraId="4326179C" w14:textId="279B7794" w:rsidR="006B6F79" w:rsidRDefault="00733534" w:rsidP="00733534">
      <w:pPr>
        <w:pStyle w:val="isselectedend"/>
        <w:spacing w:before="0" w:beforeAutospacing="0" w:after="0" w:afterAutospacing="0"/>
        <w:jc w:val="center"/>
        <w:rPr>
          <w:rFonts w:ascii="Calibri" w:hAnsi="Calibri" w:cs="Calibri"/>
          <w:b/>
          <w:bCs/>
          <w:i/>
          <w:iCs/>
        </w:rPr>
      </w:pPr>
      <w:r>
        <w:rPr>
          <w:rFonts w:ascii="Calibri" w:hAnsi="Calibri" w:cs="Calibri"/>
          <w:b/>
          <w:bCs/>
          <w:i/>
          <w:iCs/>
          <w:vertAlign w:val="superscript"/>
        </w:rPr>
        <w:t xml:space="preserve"/>
      </w:r>
      <w:r>
        <w:rPr>
          <w:rFonts w:ascii="Calibri" w:hAnsi="Calibri" w:cs="Calibri"/>
          <w:b/>
          <w:bCs/>
          <w:i/>
          <w:iCs/>
        </w:rPr>
        <w:t xml:space="preserve"/>
      </w:r>
      <w:r w:rsidR="00F60F24" w:rsidRPr="00C45D18">
        <w:rPr>
          <w:rFonts w:ascii="Calibri" w:hAnsi="Calibri" w:cs="Calibri"/>
          <w:b/>
          <w:bCs/>
          <w:i/>
          <w:iCs/>
        </w:rPr>
        <w:t/>
      </w:r>
      <w:r w:rsidR="004B2231" w:rsidRPr="00C45D18">
        <w:rPr>
          <w:rFonts w:ascii="Calibri" w:hAnsi="Calibri" w:cs="Calibri"/>
          <w:b/>
          <w:bCs/>
          <w:i/>
          <w:iCs/>
        </w:rPr>
        <w:t xml:space="preserve"/>
      </w:r>
      <w:r w:rsidR="00F60F24" w:rsidRPr="00C45D18">
        <w:rPr>
          <w:rFonts w:ascii="Calibri" w:hAnsi="Calibri" w:cs="Calibri"/>
          <w:b/>
          <w:bCs/>
          <w:i/>
          <w:iCs/>
        </w:rPr>
        <w:t/>
      </w:r>
      <w:r w:rsidR="004B2231" w:rsidRPr="00C45D18">
        <w:rPr>
          <w:rFonts w:ascii="Calibri" w:hAnsi="Calibri" w:cs="Calibri"/>
          <w:b/>
          <w:bCs/>
          <w:i/>
          <w:iCs/>
        </w:rPr>
        <w:t xml:space="preserve"/>
      </w:r>
      <w:r w:rsidR="00F60F24" w:rsidRPr="00C45D18">
        <w:rPr>
          <w:rFonts w:ascii="Calibri" w:hAnsi="Calibri" w:cs="Calibri"/>
          <w:b/>
          <w:bCs/>
          <w:i/>
          <w:iCs/>
        </w:rPr>
        <w:t/>
      </w:r>
    </w:p>
    <w:p w14:paraId="20A03DC4" w14:textId="111BE265" w:rsidR="00733534" w:rsidRDefault="00733534" w:rsidP="00733534">
      <w:pPr>
        <w:pStyle w:val="isselectedend"/>
        <w:spacing w:before="0" w:beforeAutospacing="0" w:after="0" w:afterAutospacing="0"/>
        <w:jc w:val="center"/>
        <w:rPr>
          <w:rFonts w:ascii="Calibri" w:hAnsi="Calibri" w:cs="Calibri"/>
          <w:b/>
          <w:bCs/>
          <w:i/>
          <w:iCs/>
        </w:rPr>
      </w:pPr>
      <w:r>
        <w:rPr>
          <w:rFonts w:ascii="Calibri" w:hAnsi="Calibri" w:cs="Calibri"/>
          <w:b/>
          <w:bCs/>
          <w:i/>
          <w:iCs/>
          <w:vertAlign w:val="superscript"/>
        </w:rPr>
        <w:t xml:space="preserve"/>
      </w:r>
      <w:r>
        <w:rPr>
          <w:rFonts w:ascii="Calibri" w:hAnsi="Calibri" w:cs="Calibri"/>
          <w:b/>
          <w:bCs/>
          <w:i/>
          <w:iCs/>
        </w:rPr>
        <w:t xml:space="preserve"/>
      </w:r>
      <w:proofErr w:type="gramStart"/>
      <w:r>
        <w:rPr>
          <w:rFonts w:ascii="Calibri" w:hAnsi="Calibri" w:cs="Calibri"/>
          <w:b/>
          <w:bCs/>
          <w:i/>
          <w:iCs/>
        </w:rPr>
        <w:t/>
      </w:r>
      <w:proofErr w:type="gramEnd"/>
      <w:r>
        <w:rPr>
          <w:rFonts w:ascii="Calibri" w:hAnsi="Calibri" w:cs="Calibri"/>
          <w:b/>
          <w:bCs/>
          <w:i/>
          <w:iCs/>
        </w:rPr>
        <w:t xml:space="preserve"/>
      </w:r>
      <w:r w:rsidRPr="00C45D18">
        <w:rPr>
          <w:rFonts w:ascii="Calibri" w:hAnsi="Calibri" w:cs="Calibri"/>
          <w:b/>
          <w:bCs/>
          <w:i/>
          <w:iCs/>
        </w:rPr>
        <w:t xml:space="preserve"/>
      </w:r>
      <w:proofErr w:type="spellStart"/>
      <w:r w:rsidRPr="00C45D18">
        <w:rPr>
          <w:rFonts w:ascii="Calibri" w:hAnsi="Calibri" w:cs="Calibri"/>
          <w:b/>
          <w:bCs/>
          <w:i/>
          <w:iCs/>
        </w:rPr>
        <w:t/>
      </w:r>
      <w:proofErr w:type="spellEnd"/>
      <w:r w:rsidRPr="00C45D18">
        <w:rPr>
          <w:rFonts w:ascii="Calibri" w:hAnsi="Calibri" w:cs="Calibri"/>
          <w:b/>
          <w:bCs/>
          <w:i/>
          <w:iCs/>
        </w:rPr>
        <w:t xml:space="preserve"/>
      </w:r>
    </w:p>
    <w:p w14:paraId="78B45304" w14:textId="3E6E5468" w:rsidR="00733534" w:rsidRPr="00733534" w:rsidRDefault="00733534" w:rsidP="00733534">
      <w:pPr>
        <w:pStyle w:val="isselectedend"/>
        <w:spacing w:before="0" w:beforeAutospacing="0" w:after="0" w:afterAutospacing="0"/>
        <w:jc w:val="center"/>
        <w:rPr>
          <w:rFonts w:ascii="Calibri" w:hAnsi="Calibri" w:cs="Calibri"/>
          <w:b/>
          <w:bCs/>
          <w:i/>
          <w:iCs/>
        </w:rPr>
      </w:pPr>
    </w:p>
    <w:p w14:paraId="53A8FD59" w14:textId="77777777" w:rsidR="00497A44" w:rsidRPr="00C45D18" w:rsidRDefault="00497A44" w:rsidP="00C45D18">
      <w:pPr>
        <w:spacing w:after="0"/>
        <w:jc w:val="both"/>
        <w:rPr>
          <w:rFonts w:ascii="Calibri" w:hAnsi="Calibri" w:cs="Calibri"/>
          <w:b/>
          <w:bCs/>
        </w:rPr>
      </w:pPr>
    </w:p>
    <w:p w14:paraId="0EFFFE33" w14:textId="77777777" w:rsidR="00497A44" w:rsidRPr="00C45D18" w:rsidRDefault="00497A44" w:rsidP="00C45D18">
      <w:pPr>
        <w:spacing w:after="0"/>
        <w:jc w:val="both"/>
        <w:rPr>
          <w:rFonts w:ascii="Calibri" w:hAnsi="Calibri" w:cs="Calibri"/>
          <w:b/>
          <w:bCs/>
        </w:rPr>
      </w:pPr>
    </w:p>
    <w:p w14:paraId="00EA6B02" w14:textId="56380E49" w:rsidR="00A42467" w:rsidRPr="00733534" w:rsidRDefault="00A42467" w:rsidP="00470B02">
      <w:pPr>
        <w:spacing w:after="0" w:line="360" w:lineRule="auto"/>
        <w:jc w:val="both"/>
        <w:rPr>
          <w:rFonts w:ascii="Calibri" w:hAnsi="Calibri" w:cs="Calibri"/>
          <w:b/>
          <w:bCs/>
          <w:sz w:val="28"/>
          <w:szCs w:val="28"/>
        </w:rPr>
      </w:pPr>
      <w:r w:rsidRPr="00733534">
        <w:rPr>
          <w:rFonts w:ascii="Calibri" w:hAnsi="Calibri" w:cs="Calibri"/>
          <w:b/>
          <w:bCs/>
          <w:sz w:val="28"/>
          <w:szCs w:val="28"/>
        </w:rPr>
        <w:t xml:space="preserve">ABSTRACT </w:t>
      </w:r>
    </w:p>
    <w:p w14:paraId="5A547034" w14:textId="149DA110" w:rsidR="006C3572" w:rsidRPr="00C45D18" w:rsidRDefault="006C3572" w:rsidP="007D0A86">
      <w:pPr>
        <w:spacing w:after="0" w:line="360" w:lineRule="auto"/>
        <w:jc w:val="both"/>
        <w:rPr>
          <w:rFonts w:ascii="Calibri" w:hAnsi="Calibri" w:cs="Calibri"/>
        </w:rPr>
      </w:pPr>
      <w:r w:rsidRPr="00C45D18">
        <w:rPr>
          <w:rFonts w:ascii="Calibri" w:hAnsi="Calibri" w:cs="Calibri"/>
        </w:rPr>
        <w:t xml:space="preserve">Gas sensing materials based on semiconductor nanostructures have attracted significant scientific attention because of their wide applications in environmental monitoring, industrial safety, and healthcare </w:t>
      </w:r>
      <w:proofErr w:type="gramStart"/>
      <w:r w:rsidRPr="00C45D18">
        <w:rPr>
          <w:rFonts w:ascii="Calibri" w:hAnsi="Calibri" w:cs="Calibri"/>
        </w:rPr>
        <w:t>systems .</w:t>
      </w:r>
      <w:proofErr w:type="gramEnd"/>
      <w:r w:rsidRPr="00C45D18">
        <w:rPr>
          <w:rFonts w:ascii="Calibri" w:hAnsi="Calibri" w:cs="Calibri"/>
        </w:rPr>
        <w:t xml:space="preserve"> Ferrite nanomaterials are considered promising candidates for sensing applications because of their remarkable magnetic, catalytic, and electrical properties. In the present theoretical investigation, Ag</w:t>
      </w:r>
      <w:r w:rsidR="00C710F3">
        <w:rPr>
          <w:rFonts w:ascii="Calibri" w:hAnsi="Calibri" w:cs="Calibri"/>
        </w:rPr>
        <w:t>-</w:t>
      </w:r>
      <w:r w:rsidRPr="00C45D18">
        <w:rPr>
          <w:rFonts w:ascii="Calibri" w:hAnsi="Calibri" w:cs="Calibri"/>
        </w:rPr>
        <w:t>Cu functionalized MnFe₂O₄ nanostructures are proposed as potential sensing materials for hazardous gas detection applications such as NH₃ and CO gases.</w:t>
      </w:r>
      <w:r w:rsidR="00CF51BE" w:rsidRPr="00C45D18">
        <w:rPr>
          <w:rFonts w:ascii="Calibri" w:hAnsi="Calibri" w:cs="Calibri"/>
        </w:rPr>
        <w:t xml:space="preserve"> </w:t>
      </w:r>
      <w:r w:rsidRPr="00C45D18">
        <w:rPr>
          <w:rFonts w:ascii="Calibri" w:hAnsi="Calibri" w:cs="Calibri"/>
        </w:rPr>
        <w:t xml:space="preserve">The incorporation of Ag and Cu bimetallic nanoparticles onto MnFe₂O₄ surfaces is theoretically expected to improve catalytic activity, gas adsorption </w:t>
      </w:r>
      <w:r w:rsidR="009E136F" w:rsidRPr="00C45D18">
        <w:rPr>
          <w:rFonts w:ascii="Calibri" w:hAnsi="Calibri" w:cs="Calibri"/>
        </w:rPr>
        <w:t>behaviour</w:t>
      </w:r>
      <w:r w:rsidRPr="00C45D18">
        <w:rPr>
          <w:rFonts w:ascii="Calibri" w:hAnsi="Calibri" w:cs="Calibri"/>
        </w:rPr>
        <w:t>, and charge transfer mechanisms. The proposed nanocomposite system may be synthesized through a co-precipitation approach followed by chemical reduction-assisted surface functionalization. Structural and morphological characterization techniques such as XRD, SEM, EDX, FTIR, and UV</w:t>
      </w:r>
      <w:r w:rsidR="00C710F3">
        <w:rPr>
          <w:rFonts w:ascii="Calibri" w:hAnsi="Calibri" w:cs="Calibri"/>
        </w:rPr>
        <w:t>-</w:t>
      </w:r>
      <w:r w:rsidRPr="00C45D18">
        <w:rPr>
          <w:rFonts w:ascii="Calibri" w:hAnsi="Calibri" w:cs="Calibri"/>
        </w:rPr>
        <w:t xml:space="preserve">Visible spectroscopy are expected to confirm successful formation of the proposed </w:t>
      </w:r>
      <w:r w:rsidR="00CF51BE" w:rsidRPr="00C45D18">
        <w:rPr>
          <w:rFonts w:ascii="Calibri" w:hAnsi="Calibri" w:cs="Calibri"/>
        </w:rPr>
        <w:t>Nano composites</w:t>
      </w:r>
      <w:r w:rsidRPr="00C45D18">
        <w:rPr>
          <w:rFonts w:ascii="Calibri" w:hAnsi="Calibri" w:cs="Calibri"/>
        </w:rPr>
        <w:t>.</w:t>
      </w:r>
      <w:r w:rsidR="00CF51BE" w:rsidRPr="00C45D18">
        <w:rPr>
          <w:rFonts w:ascii="Calibri" w:hAnsi="Calibri" w:cs="Calibri"/>
        </w:rPr>
        <w:t xml:space="preserve"> </w:t>
      </w:r>
      <w:r w:rsidRPr="00C45D18">
        <w:rPr>
          <w:rFonts w:ascii="Calibri" w:hAnsi="Calibri" w:cs="Calibri"/>
        </w:rPr>
        <w:t>Theoretical analysis suggests that Ag</w:t>
      </w:r>
      <w:r w:rsidR="00C710F3">
        <w:rPr>
          <w:rFonts w:ascii="Calibri" w:hAnsi="Calibri" w:cs="Calibri"/>
        </w:rPr>
        <w:t>-</w:t>
      </w:r>
      <w:r w:rsidRPr="00C45D18">
        <w:rPr>
          <w:rFonts w:ascii="Calibri" w:hAnsi="Calibri" w:cs="Calibri"/>
        </w:rPr>
        <w:t>Cu nanoparticles may significantly improve sensor sensitivity, selectivity, and response-recovery characteristics because of synergistic electronic interactions and enhanced surface adsorption processes. The sensing mechanism is expected to involve oxygen adsorption followed by electron depletion and resistance modulation during gas interaction.</w:t>
      </w:r>
      <w:r w:rsidR="00E55DAA" w:rsidRPr="00C45D18">
        <w:rPr>
          <w:rFonts w:ascii="Calibri" w:hAnsi="Calibri" w:cs="Calibri"/>
        </w:rPr>
        <w:t xml:space="preserve"> </w:t>
      </w:r>
      <w:r w:rsidRPr="00C45D18">
        <w:rPr>
          <w:rFonts w:ascii="Calibri" w:hAnsi="Calibri" w:cs="Calibri"/>
        </w:rPr>
        <w:t>The present theoretical work may provide a useful framework for future experimental investigations involving ferrite-based bimetallic nanocomposite gas sensors.</w:t>
      </w:r>
    </w:p>
    <w:p w14:paraId="65989D39" w14:textId="77777777" w:rsidR="00B42031" w:rsidRDefault="00B42031" w:rsidP="007D0A86">
      <w:pPr>
        <w:spacing w:after="0" w:line="360" w:lineRule="auto"/>
        <w:jc w:val="both"/>
        <w:rPr>
          <w:rFonts w:ascii="Calibri" w:hAnsi="Calibri" w:cs="Calibri"/>
          <w:b/>
          <w:bCs/>
        </w:rPr>
      </w:pPr>
    </w:p>
    <w:p w14:paraId="7C19B135" w14:textId="5B29CF38" w:rsidR="00A42467" w:rsidRPr="00C45D18" w:rsidRDefault="006C3572" w:rsidP="007D0A86">
      <w:pPr>
        <w:spacing w:after="0" w:line="360" w:lineRule="auto"/>
        <w:jc w:val="both"/>
        <w:rPr>
          <w:rFonts w:ascii="Calibri" w:hAnsi="Calibri" w:cs="Calibri"/>
        </w:rPr>
      </w:pPr>
      <w:r w:rsidRPr="00C45D18">
        <w:rPr>
          <w:rFonts w:ascii="Calibri" w:hAnsi="Calibri" w:cs="Calibri"/>
          <w:b/>
          <w:bCs/>
        </w:rPr>
        <w:t>Keywords:</w:t>
      </w:r>
      <w:r w:rsidRPr="00C45D18">
        <w:rPr>
          <w:rFonts w:ascii="Calibri" w:hAnsi="Calibri" w:cs="Calibri"/>
        </w:rPr>
        <w:t xml:space="preserve"> Gas Sensors, MnFe₂O₄ Nanostructures, Ag</w:t>
      </w:r>
      <w:r w:rsidR="00C710F3">
        <w:rPr>
          <w:rFonts w:ascii="Calibri" w:hAnsi="Calibri" w:cs="Calibri"/>
        </w:rPr>
        <w:t>-</w:t>
      </w:r>
      <w:r w:rsidRPr="00C45D18">
        <w:rPr>
          <w:rFonts w:ascii="Calibri" w:hAnsi="Calibri" w:cs="Calibri"/>
        </w:rPr>
        <w:t>Cu Nanoparticles, Spinel Ferrites, Semiconductor Sensors</w:t>
      </w:r>
      <w:r w:rsidR="009E136F" w:rsidRPr="00C45D18">
        <w:rPr>
          <w:rFonts w:ascii="Calibri" w:hAnsi="Calibri" w:cs="Calibri"/>
        </w:rPr>
        <w:t>.</w:t>
      </w:r>
    </w:p>
    <w:p w14:paraId="054CCA79" w14:textId="77777777" w:rsidR="00132719" w:rsidRPr="00C45D18" w:rsidRDefault="00132719" w:rsidP="007D0A86">
      <w:pPr>
        <w:spacing w:after="0" w:line="360" w:lineRule="auto"/>
        <w:jc w:val="both"/>
        <w:rPr>
          <w:rFonts w:ascii="Calibri" w:hAnsi="Calibri" w:cs="Calibri"/>
        </w:rPr>
      </w:pPr>
    </w:p>
    <w:p w14:paraId="3383D9A2" w14:textId="77777777" w:rsidR="00B42031" w:rsidRDefault="00B42031" w:rsidP="007D0A86">
      <w:pPr>
        <w:spacing w:line="360" w:lineRule="auto"/>
        <w:rPr>
          <w:rFonts w:ascii="Calibri" w:hAnsi="Calibri" w:cs="Calibri"/>
          <w:b/>
          <w:bCs/>
        </w:rPr>
      </w:pPr>
      <w:r>
        <w:rPr>
          <w:rFonts w:ascii="Calibri" w:hAnsi="Calibri" w:cs="Calibri"/>
          <w:b/>
          <w:bCs/>
        </w:rPr>
        <w:br w:type="page"/>
      </w:r>
    </w:p>
    <w:p w14:paraId="170B49A4" w14:textId="2AD47471" w:rsidR="00132719" w:rsidRPr="00733534" w:rsidRDefault="003A77AC" w:rsidP="007D0A86">
      <w:pPr>
        <w:spacing w:after="0" w:line="360" w:lineRule="auto"/>
        <w:jc w:val="both"/>
        <w:rPr>
          <w:rFonts w:ascii="Calibri" w:hAnsi="Calibri" w:cs="Calibri"/>
          <w:b/>
          <w:bCs/>
          <w:sz w:val="28"/>
          <w:szCs w:val="28"/>
        </w:rPr>
      </w:pPr>
      <w:r w:rsidRPr="00733534">
        <w:rPr>
          <w:rFonts w:ascii="Calibri" w:hAnsi="Calibri" w:cs="Calibri"/>
          <w:b/>
          <w:bCs/>
          <w:sz w:val="28"/>
          <w:szCs w:val="28"/>
        </w:rPr>
        <w:lastRenderedPageBreak/>
        <w:t xml:space="preserve">INTRODUCTION </w:t>
      </w:r>
    </w:p>
    <w:p w14:paraId="2D5002FC" w14:textId="1FA622B5" w:rsidR="00530F88" w:rsidRPr="00C45D18" w:rsidRDefault="00530F88" w:rsidP="007D0A86">
      <w:pPr>
        <w:spacing w:after="0" w:line="360" w:lineRule="auto"/>
        <w:jc w:val="both"/>
        <w:rPr>
          <w:rFonts w:ascii="Calibri" w:hAnsi="Calibri" w:cs="Calibri"/>
        </w:rPr>
      </w:pPr>
      <w:r w:rsidRPr="00C45D18">
        <w:rPr>
          <w:rFonts w:ascii="Calibri" w:hAnsi="Calibri" w:cs="Calibri"/>
        </w:rPr>
        <w:t xml:space="preserve">Rapid industrialization and increasing environmental pollution have intensified the demand for efficient gas sensing technologies capable of detecting toxic and combustible gases at low concentrations [12]. Hazardous gases such as ammonia (NH₃), carbon monoxide (CO), hydrogen </w:t>
      </w:r>
      <w:r w:rsidR="00643BDD" w:rsidRPr="00C45D18">
        <w:rPr>
          <w:rFonts w:ascii="Calibri" w:hAnsi="Calibri" w:cs="Calibri"/>
        </w:rPr>
        <w:t>sulphide</w:t>
      </w:r>
      <w:r w:rsidRPr="00C45D18">
        <w:rPr>
          <w:rFonts w:ascii="Calibri" w:hAnsi="Calibri" w:cs="Calibri"/>
        </w:rPr>
        <w:t xml:space="preserve"> (H₂S), and nitrogen oxides (NOₓ) can seriously affect both human health and environmental stability [13]. Consequently, the development of highly sensitive and selective gas sensors has become an important area of scientific research [14].</w:t>
      </w:r>
    </w:p>
    <w:p w14:paraId="718F5BA7" w14:textId="19B1C457" w:rsidR="00530F88" w:rsidRPr="00C45D18" w:rsidRDefault="00530F88" w:rsidP="007D0A86">
      <w:pPr>
        <w:spacing w:after="0" w:line="360" w:lineRule="auto"/>
        <w:jc w:val="both"/>
        <w:rPr>
          <w:rFonts w:ascii="Calibri" w:hAnsi="Calibri" w:cs="Calibri"/>
        </w:rPr>
      </w:pPr>
      <w:r w:rsidRPr="00C45D18">
        <w:rPr>
          <w:rFonts w:ascii="Calibri" w:hAnsi="Calibri" w:cs="Calibri"/>
        </w:rPr>
        <w:t xml:space="preserve">Semiconductor metal oxide gas sensors are widely investigated because of their simple fabrication processes, low operational cost, and rapid sensing characteristics [15]. In recent years, nanostructured materials have demonstrated remarkable sensing performance due to their high surface area, enhanced catalytic activity, and tunable electronic </w:t>
      </w:r>
      <w:r w:rsidR="00643BDD" w:rsidRPr="00C45D18">
        <w:rPr>
          <w:rFonts w:ascii="Calibri" w:hAnsi="Calibri" w:cs="Calibri"/>
        </w:rPr>
        <w:t>behaviour</w:t>
      </w:r>
      <w:r w:rsidRPr="00C45D18">
        <w:rPr>
          <w:rFonts w:ascii="Calibri" w:hAnsi="Calibri" w:cs="Calibri"/>
        </w:rPr>
        <w:t xml:space="preserve"> [16]. Nanomaterials exhibit improved adsorption-desorption kinetics because of their large surface-to-volume ratio, which directly influences sensing efficiency [17].</w:t>
      </w:r>
    </w:p>
    <w:p w14:paraId="23BC1B44" w14:textId="0D61DF48" w:rsidR="00530F88" w:rsidRPr="00C45D18" w:rsidRDefault="00530F88" w:rsidP="007D0A86">
      <w:pPr>
        <w:spacing w:after="0" w:line="360" w:lineRule="auto"/>
        <w:jc w:val="both"/>
        <w:rPr>
          <w:rFonts w:ascii="Calibri" w:hAnsi="Calibri" w:cs="Calibri"/>
        </w:rPr>
      </w:pPr>
      <w:r w:rsidRPr="00C45D18">
        <w:rPr>
          <w:rFonts w:ascii="Calibri" w:hAnsi="Calibri" w:cs="Calibri"/>
        </w:rPr>
        <w:t xml:space="preserve">Among various ferrite materials, manganese ferrite (MnFe₂O₄) has emerged as a promising candidate because of its spinel crystal structure, magnetic </w:t>
      </w:r>
      <w:r w:rsidR="00643BDD" w:rsidRPr="00C45D18">
        <w:rPr>
          <w:rFonts w:ascii="Calibri" w:hAnsi="Calibri" w:cs="Calibri"/>
        </w:rPr>
        <w:t>behaviour</w:t>
      </w:r>
      <w:r w:rsidRPr="00C45D18">
        <w:rPr>
          <w:rFonts w:ascii="Calibri" w:hAnsi="Calibri" w:cs="Calibri"/>
        </w:rPr>
        <w:t xml:space="preserve">, chemical stability, and moderate electrical conductivity [18]. MnFe₂O₄ nanoparticles possess </w:t>
      </w:r>
      <w:r w:rsidR="00643BDD" w:rsidRPr="00C45D18">
        <w:rPr>
          <w:rFonts w:ascii="Calibri" w:hAnsi="Calibri" w:cs="Calibri"/>
        </w:rPr>
        <w:t>favourable</w:t>
      </w:r>
      <w:r w:rsidRPr="00C45D18">
        <w:rPr>
          <w:rFonts w:ascii="Calibri" w:hAnsi="Calibri" w:cs="Calibri"/>
        </w:rPr>
        <w:t xml:space="preserve"> catalytic and semiconducting characteristics that make them suitable for gas sensing applications [19]. However, pure MnFe₂O₄ nanostructures often exhibit limited sensitivity and poor selectivity toward hazardous gases [20].</w:t>
      </w:r>
    </w:p>
    <w:p w14:paraId="026ED473" w14:textId="77777777" w:rsidR="00530F88" w:rsidRPr="00C45D18" w:rsidRDefault="00530F88" w:rsidP="007D0A86">
      <w:pPr>
        <w:spacing w:after="0" w:line="360" w:lineRule="auto"/>
        <w:jc w:val="both"/>
        <w:rPr>
          <w:rFonts w:ascii="Calibri" w:hAnsi="Calibri" w:cs="Calibri"/>
        </w:rPr>
      </w:pPr>
      <w:r w:rsidRPr="00C45D18">
        <w:rPr>
          <w:rFonts w:ascii="Calibri" w:hAnsi="Calibri" w:cs="Calibri"/>
        </w:rPr>
        <w:t>Several modification techniques including transition metal doping and noble metal surface functionalization have been explored to improve gas sensing characteristics [21]. Noble metals such as Ag, Au, and Pt are known to enhance catalytic activity and facilitate rapid electron transfer mechanisms during sensing reactions [22].</w:t>
      </w:r>
    </w:p>
    <w:p w14:paraId="70D903F6" w14:textId="46F7FCCD" w:rsidR="00530F88" w:rsidRPr="00C45D18" w:rsidRDefault="00530F88" w:rsidP="007D0A86">
      <w:pPr>
        <w:spacing w:after="0" w:line="360" w:lineRule="auto"/>
        <w:jc w:val="both"/>
        <w:rPr>
          <w:rFonts w:ascii="Calibri" w:hAnsi="Calibri" w:cs="Calibri"/>
        </w:rPr>
      </w:pPr>
      <w:r w:rsidRPr="00C45D18">
        <w:rPr>
          <w:rFonts w:ascii="Calibri" w:hAnsi="Calibri" w:cs="Calibri"/>
        </w:rPr>
        <w:t>Recently, bimetallic nanoparticles have attracted considerable attention because they exhibit superior catalytic properties compared to monometallic systems [23]. Ag</w:t>
      </w:r>
      <w:r w:rsidR="00C710F3">
        <w:rPr>
          <w:rFonts w:ascii="Calibri" w:hAnsi="Calibri" w:cs="Calibri"/>
        </w:rPr>
        <w:t>-</w:t>
      </w:r>
      <w:r w:rsidRPr="00C45D18">
        <w:rPr>
          <w:rFonts w:ascii="Calibri" w:hAnsi="Calibri" w:cs="Calibri"/>
        </w:rPr>
        <w:t>Cu bimetallic nanoparticles are particularly attractive because they combine the excellent conductivity of silver with the strong adsorption capability of copper [24]. Theoretical studies indicate that Ag</w:t>
      </w:r>
      <w:r w:rsidR="00C710F3">
        <w:rPr>
          <w:rFonts w:ascii="Calibri" w:hAnsi="Calibri" w:cs="Calibri"/>
        </w:rPr>
        <w:t>-</w:t>
      </w:r>
      <w:r w:rsidRPr="00C45D18">
        <w:rPr>
          <w:rFonts w:ascii="Calibri" w:hAnsi="Calibri" w:cs="Calibri"/>
        </w:rPr>
        <w:t xml:space="preserve">Cu functionalization may improve gas sensing </w:t>
      </w:r>
      <w:r w:rsidR="00643BDD" w:rsidRPr="00C45D18">
        <w:rPr>
          <w:rFonts w:ascii="Calibri" w:hAnsi="Calibri" w:cs="Calibri"/>
        </w:rPr>
        <w:t>behaviour</w:t>
      </w:r>
      <w:r w:rsidRPr="00C45D18">
        <w:rPr>
          <w:rFonts w:ascii="Calibri" w:hAnsi="Calibri" w:cs="Calibri"/>
        </w:rPr>
        <w:t xml:space="preserve"> through enhanced catalytic reactions and heterojunction-assisted charge transfer mechanisms [25].</w:t>
      </w:r>
    </w:p>
    <w:p w14:paraId="5079D972" w14:textId="42206E4C" w:rsidR="00530F88" w:rsidRPr="00C45D18" w:rsidRDefault="00530F88" w:rsidP="007D0A86">
      <w:pPr>
        <w:spacing w:after="0" w:line="360" w:lineRule="auto"/>
        <w:jc w:val="both"/>
        <w:rPr>
          <w:rFonts w:ascii="Calibri" w:hAnsi="Calibri" w:cs="Calibri"/>
        </w:rPr>
      </w:pPr>
      <w:r w:rsidRPr="00733534">
        <w:rPr>
          <w:rFonts w:ascii="Calibri" w:hAnsi="Calibri" w:cs="Calibri"/>
        </w:rPr>
        <w:t xml:space="preserve">The present theoretical investigation aims to </w:t>
      </w:r>
      <w:r w:rsidR="00643BDD" w:rsidRPr="00733534">
        <w:rPr>
          <w:rFonts w:ascii="Calibri" w:hAnsi="Calibri" w:cs="Calibri"/>
        </w:rPr>
        <w:t>analyse</w:t>
      </w:r>
      <w:r w:rsidRPr="00733534">
        <w:rPr>
          <w:rFonts w:ascii="Calibri" w:hAnsi="Calibri" w:cs="Calibri"/>
        </w:rPr>
        <w:t xml:space="preserve"> the possible sensing enhancement associated with Ag</w:t>
      </w:r>
      <w:r w:rsidR="00C710F3" w:rsidRPr="00733534">
        <w:rPr>
          <w:rFonts w:ascii="Calibri" w:hAnsi="Calibri" w:cs="Calibri"/>
        </w:rPr>
        <w:t>-</w:t>
      </w:r>
      <w:r w:rsidRPr="00733534">
        <w:rPr>
          <w:rFonts w:ascii="Calibri" w:hAnsi="Calibri" w:cs="Calibri"/>
        </w:rPr>
        <w:t>Cu functionalized MnFe₂O₄ nanostructures for advanced gas sensing applications [26].</w:t>
      </w:r>
    </w:p>
    <w:p w14:paraId="7ED38E26" w14:textId="77777777" w:rsidR="003A77AC" w:rsidRPr="00C45D18" w:rsidRDefault="003A77AC" w:rsidP="007D0A86">
      <w:pPr>
        <w:spacing w:after="0" w:line="360" w:lineRule="auto"/>
        <w:jc w:val="both"/>
        <w:rPr>
          <w:rFonts w:ascii="Calibri" w:hAnsi="Calibri" w:cs="Calibri"/>
        </w:rPr>
      </w:pPr>
    </w:p>
    <w:p w14:paraId="21FBCAB3" w14:textId="77777777" w:rsidR="001A2F8D" w:rsidRPr="00C45D18" w:rsidRDefault="001A2F8D" w:rsidP="007D0A86">
      <w:pPr>
        <w:spacing w:after="0" w:line="360" w:lineRule="auto"/>
        <w:jc w:val="both"/>
        <w:rPr>
          <w:rFonts w:ascii="Calibri" w:hAnsi="Calibri" w:cs="Calibri"/>
        </w:rPr>
      </w:pPr>
      <w:r w:rsidRPr="00C45D18">
        <w:rPr>
          <w:rFonts w:ascii="Calibri" w:hAnsi="Calibri" w:cs="Calibri"/>
        </w:rPr>
        <w:t>Several investigations have demonstrated that ferrite nanomaterials possess promising gas sensing properties because of their catalytic activity and semiconducting nature [27]. Spinel ferrites have been extensively studied for detection of reducing and oxidizing gases owing to their thermal stability and tunable electrical properties [28].</w:t>
      </w:r>
    </w:p>
    <w:p w14:paraId="539C0A12" w14:textId="77777777" w:rsidR="001A2F8D" w:rsidRPr="00C45D18" w:rsidRDefault="001A2F8D" w:rsidP="007D0A86">
      <w:pPr>
        <w:spacing w:after="0" w:line="360" w:lineRule="auto"/>
        <w:jc w:val="both"/>
        <w:rPr>
          <w:rFonts w:ascii="Calibri" w:hAnsi="Calibri" w:cs="Calibri"/>
        </w:rPr>
      </w:pPr>
      <w:r w:rsidRPr="00C45D18">
        <w:rPr>
          <w:rFonts w:ascii="Calibri" w:hAnsi="Calibri" w:cs="Calibri"/>
        </w:rPr>
        <w:t xml:space="preserve">MnFe₂O₄ nanoparticles have attracted considerable interest because of their magnetic characteristics, moderate conductivity, and chemical stability [29]. Previous studies suggest that pure MnFe₂O₄ nanoparticles </w:t>
      </w:r>
      <w:r w:rsidRPr="00C45D18">
        <w:rPr>
          <w:rFonts w:ascii="Calibri" w:hAnsi="Calibri" w:cs="Calibri"/>
        </w:rPr>
        <w:lastRenderedPageBreak/>
        <w:t>exhibit moderate sensitivity toward NH₃ and CO gases [30]. However, their sensing performance strongly depends on crystallite size, morphology, synthesis conditions, and operating temperature [31].</w:t>
      </w:r>
    </w:p>
    <w:p w14:paraId="243B3499" w14:textId="7E4AD209" w:rsidR="001A2F8D" w:rsidRPr="00C45D18" w:rsidRDefault="001A2F8D" w:rsidP="007D0A86">
      <w:pPr>
        <w:spacing w:after="0" w:line="360" w:lineRule="auto"/>
        <w:jc w:val="both"/>
        <w:rPr>
          <w:rFonts w:ascii="Calibri" w:hAnsi="Calibri" w:cs="Calibri"/>
        </w:rPr>
      </w:pPr>
      <w:r w:rsidRPr="00C45D18">
        <w:rPr>
          <w:rFonts w:ascii="Calibri" w:hAnsi="Calibri" w:cs="Calibri"/>
        </w:rPr>
        <w:t>Researchers have explored various modification approaches to improve sensing behaviour of ferrite nanostructures [32]. Noble metal decoration is considered an effective strategy because noble metals facilitate oxygen dissociation and improve electron exchange mechanisms [33]. Silver nanoparticles are widely recognized for their excellent conductivity and catalytic properties [34]. Copper nanoparticles possess strong gas adsorption capability and comparatively lower material cost [35].</w:t>
      </w:r>
    </w:p>
    <w:p w14:paraId="0E5DA62E" w14:textId="77B57654" w:rsidR="001A2F8D" w:rsidRPr="00C45D18" w:rsidRDefault="001A2F8D" w:rsidP="007D0A86">
      <w:pPr>
        <w:spacing w:after="0" w:line="360" w:lineRule="auto"/>
        <w:jc w:val="both"/>
        <w:rPr>
          <w:rFonts w:ascii="Calibri" w:hAnsi="Calibri" w:cs="Calibri"/>
        </w:rPr>
      </w:pPr>
      <w:r w:rsidRPr="00C45D18">
        <w:rPr>
          <w:rFonts w:ascii="Calibri" w:hAnsi="Calibri" w:cs="Calibri"/>
        </w:rPr>
        <w:t>Recent literature suggests that bimetallic nanoparticles demonstrate enhanced catalytic activity and improved sensing efficiency due to synergistic interactions between two metallic components [36]. Ag</w:t>
      </w:r>
      <w:r w:rsidR="00C710F3">
        <w:rPr>
          <w:rFonts w:ascii="Calibri" w:hAnsi="Calibri" w:cs="Calibri"/>
        </w:rPr>
        <w:t>-</w:t>
      </w:r>
      <w:r w:rsidRPr="00C45D18">
        <w:rPr>
          <w:rFonts w:ascii="Calibri" w:hAnsi="Calibri" w:cs="Calibri"/>
        </w:rPr>
        <w:t>Cu bimetallic systems are expected to improve surface activity, adsorption kinetics, and charge transfer processes [37].</w:t>
      </w:r>
    </w:p>
    <w:p w14:paraId="586D03F8" w14:textId="4012FFCC" w:rsidR="009D7E89" w:rsidRPr="00C45D18" w:rsidRDefault="001A2F8D" w:rsidP="007D0A86">
      <w:pPr>
        <w:spacing w:after="0" w:line="360" w:lineRule="auto"/>
        <w:jc w:val="both"/>
        <w:rPr>
          <w:rFonts w:ascii="Calibri" w:hAnsi="Calibri" w:cs="Calibri"/>
        </w:rPr>
      </w:pPr>
      <w:r w:rsidRPr="00C45D18">
        <w:rPr>
          <w:rFonts w:ascii="Calibri" w:hAnsi="Calibri" w:cs="Calibri"/>
        </w:rPr>
        <w:t>Despite significant progress in ferrite-based gas sensors, limited studies are available regarding Ag</w:t>
      </w:r>
      <w:r w:rsidR="00C710F3">
        <w:rPr>
          <w:rFonts w:ascii="Calibri" w:hAnsi="Calibri" w:cs="Calibri"/>
        </w:rPr>
        <w:t>-</w:t>
      </w:r>
      <w:r w:rsidRPr="00C45D18">
        <w:rPr>
          <w:rFonts w:ascii="Calibri" w:hAnsi="Calibri" w:cs="Calibri"/>
        </w:rPr>
        <w:t>Cu functionalized MnFe₂O₄ nanostructures [38]. Therefore, additional theoretical and experimental investigations are required to understand the sensing enhancement associated with bimetallic surface functionalization [39].</w:t>
      </w:r>
    </w:p>
    <w:p w14:paraId="693E262B" w14:textId="0B8C370D" w:rsidR="009D7E89" w:rsidRPr="00C45D18" w:rsidRDefault="009D7E89" w:rsidP="007D0A86">
      <w:pPr>
        <w:spacing w:after="0" w:line="360" w:lineRule="auto"/>
        <w:jc w:val="both"/>
        <w:rPr>
          <w:rFonts w:ascii="Calibri" w:hAnsi="Calibri" w:cs="Calibri"/>
        </w:rPr>
      </w:pPr>
      <w:r w:rsidRPr="00C45D18">
        <w:rPr>
          <w:rFonts w:ascii="Calibri" w:hAnsi="Calibri" w:cs="Calibri"/>
        </w:rPr>
        <w:t>Ferrite-based nanomaterials have attracted significant attention for gas sensing applications owing to their excellent chemical stability, magnetic properties, and semiconducting behaviour [27,28]. Among various ferrites, MnFe₂O₄ nanoparticles have demonstrated promising sensing performance toward hazardous gases such as NH₃ and CO because of their favourable catalytic activity and moderate electrical conductivity [29,30]. However, pure MnFe₂O₄ nanostructures generally exhibit limited sensitivity, slow response-recovery characteristics, and poor selectivity, which restrict their practical application in high-performance gas sensing systems [30,31].</w:t>
      </w:r>
    </w:p>
    <w:p w14:paraId="104B411A" w14:textId="77777777" w:rsidR="009D7E89" w:rsidRPr="00C45D18" w:rsidRDefault="009D7E89" w:rsidP="007D0A86">
      <w:pPr>
        <w:spacing w:after="0" w:line="360" w:lineRule="auto"/>
        <w:jc w:val="both"/>
        <w:rPr>
          <w:rFonts w:ascii="Calibri" w:hAnsi="Calibri" w:cs="Calibri"/>
        </w:rPr>
      </w:pPr>
      <w:r w:rsidRPr="00C45D18">
        <w:rPr>
          <w:rFonts w:ascii="Calibri" w:hAnsi="Calibri" w:cs="Calibri"/>
        </w:rPr>
        <w:t>Several researchers have attempted to improve the sensing characteristics of ferrite materials through noble metal functionalization and transition metal modification [21,32]. Silver-functionalized ferrite nanostructures have been reported to exhibit enhanced conductivity and catalytic activity due to improved electron transfer mechanisms [33,36]. Similarly, copper-modified ferrite materials have shown improved gas adsorption capability and surface reaction kinetics because of the strong affinity of Cu toward reducing gases such as NH₃ [35,48]. Nevertheless, individual Ag or Cu modification often provides only partial improvement in sensing performance, while issues related to selectivity, response speed, and long-term stability remain unresolved [36,48].</w:t>
      </w:r>
    </w:p>
    <w:p w14:paraId="320D3120" w14:textId="182EC05C" w:rsidR="009D7E89" w:rsidRPr="00C45D18" w:rsidRDefault="009D7E89" w:rsidP="007D0A86">
      <w:pPr>
        <w:spacing w:after="0" w:line="360" w:lineRule="auto"/>
        <w:jc w:val="both"/>
        <w:rPr>
          <w:rFonts w:ascii="Calibri" w:hAnsi="Calibri" w:cs="Calibri"/>
        </w:rPr>
      </w:pPr>
      <w:r w:rsidRPr="00C45D18">
        <w:rPr>
          <w:rFonts w:ascii="Calibri" w:hAnsi="Calibri" w:cs="Calibri"/>
        </w:rPr>
        <w:t xml:space="preserve">Recent studies suggest that bimetallic nanostructures can exhibit superior catalytic </w:t>
      </w:r>
      <w:r w:rsidR="00CC5A2E" w:rsidRPr="00C45D18">
        <w:rPr>
          <w:rFonts w:ascii="Calibri" w:hAnsi="Calibri" w:cs="Calibri"/>
        </w:rPr>
        <w:t>behaviour</w:t>
      </w:r>
      <w:r w:rsidRPr="00C45D18">
        <w:rPr>
          <w:rFonts w:ascii="Calibri" w:hAnsi="Calibri" w:cs="Calibri"/>
        </w:rPr>
        <w:t xml:space="preserve"> compared to monometallic systems due to synergistic interactions between different metallic components [22,23]. Ag</w:t>
      </w:r>
      <w:r w:rsidR="00C710F3">
        <w:rPr>
          <w:rFonts w:ascii="Calibri" w:hAnsi="Calibri" w:cs="Calibri"/>
        </w:rPr>
        <w:t>-</w:t>
      </w:r>
      <w:r w:rsidRPr="00C45D18">
        <w:rPr>
          <w:rFonts w:ascii="Calibri" w:hAnsi="Calibri" w:cs="Calibri"/>
        </w:rPr>
        <w:t>Cu bimetallic nanoparticles are particularly attractive because they combine the excellent electrical conductivity of Ag with the strong adsorption characteristics of Cu, potentially leading to enhanced gas sensing performance [23,32]. Although Ag</w:t>
      </w:r>
      <w:r w:rsidR="00C710F3">
        <w:rPr>
          <w:rFonts w:ascii="Calibri" w:hAnsi="Calibri" w:cs="Calibri"/>
        </w:rPr>
        <w:t>-</w:t>
      </w:r>
      <w:r w:rsidRPr="00C45D18">
        <w:rPr>
          <w:rFonts w:ascii="Calibri" w:hAnsi="Calibri" w:cs="Calibri"/>
        </w:rPr>
        <w:t xml:space="preserve">Cu bimetallic systems have been investigated for catalytic and sensing applications, very </w:t>
      </w:r>
      <w:r w:rsidRPr="00C45D18">
        <w:rPr>
          <w:rFonts w:ascii="Calibri" w:hAnsi="Calibri" w:cs="Calibri"/>
        </w:rPr>
        <w:lastRenderedPageBreak/>
        <w:t>limited information is available regarding their integration with MnFe₂O₄ nanostructures for hazardous gas detection [23,30].</w:t>
      </w:r>
    </w:p>
    <w:p w14:paraId="3F2278AF" w14:textId="27AC12C4" w:rsidR="009D7E89" w:rsidRPr="00C45D18" w:rsidRDefault="009D7E89" w:rsidP="007D0A86">
      <w:pPr>
        <w:spacing w:after="0" w:line="360" w:lineRule="auto"/>
        <w:jc w:val="both"/>
        <w:rPr>
          <w:rFonts w:ascii="Calibri" w:hAnsi="Calibri" w:cs="Calibri"/>
        </w:rPr>
      </w:pPr>
      <w:r w:rsidRPr="00C45D18">
        <w:rPr>
          <w:rFonts w:ascii="Calibri" w:hAnsi="Calibri" w:cs="Calibri"/>
        </w:rPr>
        <w:t>Furthermore, comprehensive theoretical studies discussing the structural, morphological, optical, and gas sensing behaviour of Ag</w:t>
      </w:r>
      <w:r w:rsidR="00C710F3">
        <w:rPr>
          <w:rFonts w:ascii="Calibri" w:hAnsi="Calibri" w:cs="Calibri"/>
        </w:rPr>
        <w:t>-</w:t>
      </w:r>
      <w:r w:rsidRPr="00C45D18">
        <w:rPr>
          <w:rFonts w:ascii="Calibri" w:hAnsi="Calibri" w:cs="Calibri"/>
        </w:rPr>
        <w:t>Cu functionalized MnFe₂O₄ nanocomposites remain scarce in the available literature [38,44]. The influence of Ag</w:t>
      </w:r>
      <w:r w:rsidR="00C710F3">
        <w:rPr>
          <w:rFonts w:ascii="Calibri" w:hAnsi="Calibri" w:cs="Calibri"/>
        </w:rPr>
        <w:t>-</w:t>
      </w:r>
      <w:r w:rsidRPr="00C45D18">
        <w:rPr>
          <w:rFonts w:ascii="Calibri" w:hAnsi="Calibri" w:cs="Calibri"/>
        </w:rPr>
        <w:t>Cu functionalization on crystallite size, surface morphology, charge transfer behaviour, optical band gap reduction, and sensing enhancement mechanisms has not been systematically analysed [23,38]. Therefore, a clear research gap exists regarding the theoretical investigation of Ag</w:t>
      </w:r>
      <w:r w:rsidR="00C710F3">
        <w:rPr>
          <w:rFonts w:ascii="Calibri" w:hAnsi="Calibri" w:cs="Calibri"/>
        </w:rPr>
        <w:t>-</w:t>
      </w:r>
      <w:r w:rsidRPr="00C45D18">
        <w:rPr>
          <w:rFonts w:ascii="Calibri" w:hAnsi="Calibri" w:cs="Calibri"/>
        </w:rPr>
        <w:t>Cu functionalized MnFe₂O₄ nanostructures as advanced gas sensing materials.</w:t>
      </w:r>
      <w:r w:rsidR="00073039" w:rsidRPr="00C45D18">
        <w:rPr>
          <w:rFonts w:ascii="Calibri" w:hAnsi="Calibri" w:cs="Calibri"/>
        </w:rPr>
        <w:t>[64]</w:t>
      </w:r>
    </w:p>
    <w:p w14:paraId="287CA62C" w14:textId="5A1D073B" w:rsidR="009D7E89" w:rsidRPr="00C45D18" w:rsidRDefault="009D7E89" w:rsidP="007D0A86">
      <w:pPr>
        <w:spacing w:after="0" w:line="360" w:lineRule="auto"/>
        <w:jc w:val="both"/>
        <w:rPr>
          <w:rFonts w:ascii="Calibri" w:hAnsi="Calibri" w:cs="Calibri"/>
        </w:rPr>
      </w:pPr>
      <w:r w:rsidRPr="00C45D18">
        <w:rPr>
          <w:rFonts w:ascii="Calibri" w:hAnsi="Calibri" w:cs="Calibri"/>
        </w:rPr>
        <w:t xml:space="preserve">The present work aims to address this gap by proposing and theoretically </w:t>
      </w:r>
      <w:r w:rsidR="00CC5A2E" w:rsidRPr="00C45D18">
        <w:rPr>
          <w:rFonts w:ascii="Calibri" w:hAnsi="Calibri" w:cs="Calibri"/>
        </w:rPr>
        <w:t>analysing</w:t>
      </w:r>
      <w:r w:rsidRPr="00C45D18">
        <w:rPr>
          <w:rFonts w:ascii="Calibri" w:hAnsi="Calibri" w:cs="Calibri"/>
        </w:rPr>
        <w:t xml:space="preserve"> Ag</w:t>
      </w:r>
      <w:r w:rsidR="00C710F3">
        <w:rPr>
          <w:rFonts w:ascii="Calibri" w:hAnsi="Calibri" w:cs="Calibri"/>
        </w:rPr>
        <w:t>-</w:t>
      </w:r>
      <w:r w:rsidRPr="00C45D18">
        <w:rPr>
          <w:rFonts w:ascii="Calibri" w:hAnsi="Calibri" w:cs="Calibri"/>
        </w:rPr>
        <w:t>Cu functionalized MnFe₂O₄ nanocomposites for NH₃ and CO gas sensing applications. The study provides a detailed theoretical framework involving synthesis strategy, structural characterization, gas sensing mechanism, optical band gap analysis, and expected sensing performance, which may serve as a foundation for future experimental investigations and practical sensor development [23,38,44,49].</w:t>
      </w:r>
    </w:p>
    <w:p w14:paraId="369E537F" w14:textId="77777777" w:rsidR="00B3143D" w:rsidRDefault="00B3143D" w:rsidP="007D0A86">
      <w:pPr>
        <w:spacing w:after="0" w:line="360" w:lineRule="auto"/>
        <w:jc w:val="both"/>
        <w:rPr>
          <w:rFonts w:ascii="Calibri" w:hAnsi="Calibri" w:cs="Calibri"/>
          <w:b/>
          <w:bCs/>
          <w:sz w:val="20"/>
          <w:szCs w:val="20"/>
        </w:rPr>
      </w:pPr>
    </w:p>
    <w:p w14:paraId="30280A2C" w14:textId="1B8617FC" w:rsidR="006D2DF7" w:rsidRPr="007D0A86" w:rsidRDefault="006D2DF7" w:rsidP="007D0A86">
      <w:pPr>
        <w:spacing w:after="0" w:line="360" w:lineRule="auto"/>
        <w:jc w:val="both"/>
        <w:rPr>
          <w:rFonts w:ascii="Calibri" w:hAnsi="Calibri" w:cs="Calibri"/>
          <w:b/>
          <w:bCs/>
          <w:sz w:val="20"/>
          <w:szCs w:val="20"/>
        </w:rPr>
      </w:pPr>
      <w:r w:rsidRPr="007D0A86">
        <w:rPr>
          <w:rFonts w:ascii="Calibri" w:hAnsi="Calibri" w:cs="Calibri"/>
          <w:b/>
          <w:bCs/>
          <w:sz w:val="20"/>
          <w:szCs w:val="20"/>
        </w:rPr>
        <w:t>Table-1</w:t>
      </w:r>
      <w:r w:rsidR="001E2E35" w:rsidRPr="007D0A86">
        <w:rPr>
          <w:rFonts w:ascii="Calibri" w:hAnsi="Calibri" w:cs="Calibri"/>
          <w:b/>
          <w:bCs/>
          <w:sz w:val="20"/>
          <w:szCs w:val="20"/>
        </w:rPr>
        <w:t xml:space="preserve">: Comparative analysis of </w:t>
      </w:r>
      <w:r w:rsidR="00F96EDE" w:rsidRPr="007D0A86">
        <w:rPr>
          <w:rFonts w:ascii="Calibri" w:hAnsi="Calibri" w:cs="Calibri"/>
          <w:b/>
          <w:bCs/>
          <w:sz w:val="20"/>
          <w:szCs w:val="20"/>
        </w:rPr>
        <w:t>ferrite-based</w:t>
      </w:r>
      <w:r w:rsidR="001E2E35" w:rsidRPr="007D0A86">
        <w:rPr>
          <w:rFonts w:ascii="Calibri" w:hAnsi="Calibri" w:cs="Calibri"/>
          <w:b/>
          <w:bCs/>
          <w:sz w:val="20"/>
          <w:szCs w:val="20"/>
        </w:rPr>
        <w:t xml:space="preserve"> </w:t>
      </w:r>
      <w:r w:rsidR="003C2B6B" w:rsidRPr="007D0A86">
        <w:rPr>
          <w:rFonts w:ascii="Calibri" w:hAnsi="Calibri" w:cs="Calibri"/>
          <w:b/>
          <w:bCs/>
          <w:sz w:val="20"/>
          <w:szCs w:val="20"/>
        </w:rPr>
        <w:t xml:space="preserve">gas sensor </w:t>
      </w:r>
    </w:p>
    <w:tbl>
      <w:tblPr>
        <w:tblStyle w:val="TableGrid"/>
        <w:tblW w:w="0" w:type="auto"/>
        <w:tblLook w:val="0600" w:firstRow="0" w:lastRow="0" w:firstColumn="0" w:lastColumn="0" w:noHBand="1" w:noVBand="1"/>
      </w:tblPr>
      <w:tblGrid>
        <w:gridCol w:w="2138"/>
        <w:gridCol w:w="2139"/>
        <w:gridCol w:w="2139"/>
        <w:gridCol w:w="2935"/>
        <w:gridCol w:w="1343"/>
      </w:tblGrid>
      <w:tr w:rsidR="00C7796A" w:rsidRPr="007D0A86" w14:paraId="6B8A83C3" w14:textId="77777777" w:rsidTr="007D0A86">
        <w:tc>
          <w:tcPr>
            <w:tcW w:w="2138" w:type="dxa"/>
          </w:tcPr>
          <w:p w14:paraId="090C00A1" w14:textId="1B9ED0EA" w:rsidR="005410BE" w:rsidRPr="00B3143D" w:rsidRDefault="00E76EE1" w:rsidP="007D0A86">
            <w:pPr>
              <w:spacing w:line="360" w:lineRule="auto"/>
              <w:jc w:val="both"/>
              <w:rPr>
                <w:rFonts w:ascii="Calibri" w:hAnsi="Calibri" w:cs="Calibri"/>
                <w:b/>
                <w:bCs/>
                <w:sz w:val="20"/>
                <w:szCs w:val="20"/>
              </w:rPr>
            </w:pPr>
            <w:r w:rsidRPr="007D0A86">
              <w:rPr>
                <w:rFonts w:ascii="Calibri" w:hAnsi="Calibri" w:cs="Calibri"/>
                <w:b/>
                <w:bCs/>
                <w:sz w:val="20"/>
                <w:szCs w:val="20"/>
              </w:rPr>
              <w:t>M</w:t>
            </w:r>
            <w:r w:rsidR="00826F0C" w:rsidRPr="007D0A86">
              <w:rPr>
                <w:rFonts w:ascii="Calibri" w:hAnsi="Calibri" w:cs="Calibri"/>
                <w:b/>
                <w:bCs/>
                <w:sz w:val="20"/>
                <w:szCs w:val="20"/>
              </w:rPr>
              <w:t xml:space="preserve">aterials </w:t>
            </w:r>
          </w:p>
        </w:tc>
        <w:tc>
          <w:tcPr>
            <w:tcW w:w="2139" w:type="dxa"/>
          </w:tcPr>
          <w:p w14:paraId="2C80D9BC" w14:textId="2A9E7297" w:rsidR="00C67FD4" w:rsidRPr="00B3143D" w:rsidRDefault="00826F0C" w:rsidP="007D0A86">
            <w:pPr>
              <w:spacing w:line="360" w:lineRule="auto"/>
              <w:jc w:val="both"/>
              <w:rPr>
                <w:rFonts w:ascii="Calibri" w:hAnsi="Calibri" w:cs="Calibri"/>
                <w:b/>
                <w:bCs/>
                <w:sz w:val="20"/>
                <w:szCs w:val="20"/>
              </w:rPr>
            </w:pPr>
            <w:r w:rsidRPr="007D0A86">
              <w:rPr>
                <w:rFonts w:ascii="Calibri" w:hAnsi="Calibri" w:cs="Calibri"/>
                <w:b/>
                <w:bCs/>
                <w:sz w:val="20"/>
                <w:szCs w:val="20"/>
              </w:rPr>
              <w:t xml:space="preserve">Target Gas </w:t>
            </w:r>
          </w:p>
        </w:tc>
        <w:tc>
          <w:tcPr>
            <w:tcW w:w="2139" w:type="dxa"/>
          </w:tcPr>
          <w:p w14:paraId="662DD271" w14:textId="4D900F0E" w:rsidR="006E4501" w:rsidRPr="00B3143D" w:rsidRDefault="00EC59EB" w:rsidP="007D0A86">
            <w:pPr>
              <w:spacing w:line="360" w:lineRule="auto"/>
              <w:jc w:val="both"/>
              <w:rPr>
                <w:rFonts w:ascii="Calibri" w:hAnsi="Calibri" w:cs="Calibri"/>
                <w:b/>
                <w:bCs/>
                <w:sz w:val="20"/>
                <w:szCs w:val="20"/>
              </w:rPr>
            </w:pPr>
            <w:r w:rsidRPr="007D0A86">
              <w:rPr>
                <w:rFonts w:ascii="Calibri" w:hAnsi="Calibri" w:cs="Calibri"/>
                <w:b/>
                <w:bCs/>
                <w:sz w:val="20"/>
                <w:szCs w:val="20"/>
              </w:rPr>
              <w:t xml:space="preserve">Advantages </w:t>
            </w:r>
          </w:p>
        </w:tc>
        <w:tc>
          <w:tcPr>
            <w:tcW w:w="2935" w:type="dxa"/>
          </w:tcPr>
          <w:p w14:paraId="06EF2E64" w14:textId="66650C27" w:rsidR="000C1E29" w:rsidRPr="00B3143D" w:rsidRDefault="00EC59EB" w:rsidP="007D0A86">
            <w:pPr>
              <w:spacing w:line="360" w:lineRule="auto"/>
              <w:jc w:val="both"/>
              <w:rPr>
                <w:rFonts w:ascii="Calibri" w:hAnsi="Calibri" w:cs="Calibri"/>
                <w:b/>
                <w:bCs/>
                <w:sz w:val="20"/>
                <w:szCs w:val="20"/>
              </w:rPr>
            </w:pPr>
            <w:r w:rsidRPr="007D0A86">
              <w:rPr>
                <w:rFonts w:ascii="Calibri" w:hAnsi="Calibri" w:cs="Calibri"/>
                <w:b/>
                <w:bCs/>
                <w:sz w:val="20"/>
                <w:szCs w:val="20"/>
              </w:rPr>
              <w:t xml:space="preserve">Limitations </w:t>
            </w:r>
          </w:p>
        </w:tc>
        <w:tc>
          <w:tcPr>
            <w:tcW w:w="1343" w:type="dxa"/>
          </w:tcPr>
          <w:p w14:paraId="20D3770A" w14:textId="21020ACD" w:rsidR="00C7796A" w:rsidRPr="007D0A86" w:rsidRDefault="00EC59EB" w:rsidP="007D0A86">
            <w:pPr>
              <w:spacing w:line="360" w:lineRule="auto"/>
              <w:jc w:val="both"/>
              <w:rPr>
                <w:rFonts w:ascii="Calibri" w:hAnsi="Calibri" w:cs="Calibri"/>
                <w:b/>
                <w:bCs/>
                <w:sz w:val="20"/>
                <w:szCs w:val="20"/>
              </w:rPr>
            </w:pPr>
            <w:r w:rsidRPr="007D0A86">
              <w:rPr>
                <w:rFonts w:ascii="Calibri" w:hAnsi="Calibri" w:cs="Calibri"/>
                <w:b/>
                <w:bCs/>
                <w:sz w:val="20"/>
                <w:szCs w:val="20"/>
              </w:rPr>
              <w:t>References</w:t>
            </w:r>
          </w:p>
        </w:tc>
      </w:tr>
      <w:tr w:rsidR="00B3143D" w:rsidRPr="007D0A86" w14:paraId="61BFBF40" w14:textId="77777777" w:rsidTr="007D0A86">
        <w:tc>
          <w:tcPr>
            <w:tcW w:w="2138" w:type="dxa"/>
          </w:tcPr>
          <w:p w14:paraId="7457F361" w14:textId="45D85F77" w:rsidR="00B3143D" w:rsidRPr="007D0A86" w:rsidRDefault="00B3143D" w:rsidP="007D0A86">
            <w:pPr>
              <w:spacing w:line="360" w:lineRule="auto"/>
              <w:jc w:val="both"/>
              <w:rPr>
                <w:rFonts w:ascii="Calibri" w:hAnsi="Calibri" w:cs="Calibri"/>
                <w:b/>
                <w:bCs/>
                <w:sz w:val="20"/>
                <w:szCs w:val="20"/>
              </w:rPr>
            </w:pPr>
            <w:r w:rsidRPr="007D0A86">
              <w:rPr>
                <w:rFonts w:ascii="Calibri" w:hAnsi="Calibri" w:cs="Calibri"/>
                <w:sz w:val="20"/>
                <w:szCs w:val="20"/>
              </w:rPr>
              <w:t>Pure MnFe₂O₄</w:t>
            </w:r>
          </w:p>
        </w:tc>
        <w:tc>
          <w:tcPr>
            <w:tcW w:w="2139" w:type="dxa"/>
          </w:tcPr>
          <w:p w14:paraId="6D20BB29" w14:textId="555AE771" w:rsidR="00B3143D" w:rsidRPr="007D0A86" w:rsidRDefault="00B3143D" w:rsidP="007D0A86">
            <w:pPr>
              <w:spacing w:line="360" w:lineRule="auto"/>
              <w:jc w:val="both"/>
              <w:rPr>
                <w:rFonts w:ascii="Calibri" w:hAnsi="Calibri" w:cs="Calibri"/>
                <w:b/>
                <w:bCs/>
                <w:sz w:val="20"/>
                <w:szCs w:val="20"/>
              </w:rPr>
            </w:pPr>
            <w:r w:rsidRPr="007D0A86">
              <w:rPr>
                <w:rFonts w:ascii="Calibri" w:hAnsi="Calibri" w:cs="Calibri"/>
                <w:sz w:val="20"/>
                <w:szCs w:val="20"/>
              </w:rPr>
              <w:t>NH₃</w:t>
            </w:r>
          </w:p>
        </w:tc>
        <w:tc>
          <w:tcPr>
            <w:tcW w:w="2139" w:type="dxa"/>
          </w:tcPr>
          <w:p w14:paraId="1BB8F587" w14:textId="50775C91" w:rsidR="00B3143D" w:rsidRPr="007D0A86" w:rsidRDefault="00B3143D" w:rsidP="007D0A86">
            <w:pPr>
              <w:spacing w:line="360" w:lineRule="auto"/>
              <w:jc w:val="both"/>
              <w:rPr>
                <w:rFonts w:ascii="Calibri" w:hAnsi="Calibri" w:cs="Calibri"/>
                <w:b/>
                <w:bCs/>
                <w:sz w:val="20"/>
                <w:szCs w:val="20"/>
              </w:rPr>
            </w:pPr>
            <w:r w:rsidRPr="007D0A86">
              <w:rPr>
                <w:rFonts w:ascii="Calibri" w:hAnsi="Calibri" w:cs="Calibri"/>
                <w:sz w:val="20"/>
                <w:szCs w:val="20"/>
              </w:rPr>
              <w:t>Stable structure</w:t>
            </w:r>
          </w:p>
        </w:tc>
        <w:tc>
          <w:tcPr>
            <w:tcW w:w="2935" w:type="dxa"/>
          </w:tcPr>
          <w:p w14:paraId="21B00999" w14:textId="1949882B" w:rsidR="00B3143D" w:rsidRPr="007D0A86" w:rsidRDefault="00B3143D" w:rsidP="007D0A86">
            <w:pPr>
              <w:spacing w:line="360" w:lineRule="auto"/>
              <w:jc w:val="both"/>
              <w:rPr>
                <w:rFonts w:ascii="Calibri" w:hAnsi="Calibri" w:cs="Calibri"/>
                <w:b/>
                <w:bCs/>
                <w:sz w:val="20"/>
                <w:szCs w:val="20"/>
              </w:rPr>
            </w:pPr>
            <w:r w:rsidRPr="007D0A86">
              <w:rPr>
                <w:rFonts w:ascii="Calibri" w:hAnsi="Calibri" w:cs="Calibri"/>
                <w:sz w:val="20"/>
                <w:szCs w:val="20"/>
              </w:rPr>
              <w:t>Low sensitivity</w:t>
            </w:r>
          </w:p>
        </w:tc>
        <w:tc>
          <w:tcPr>
            <w:tcW w:w="1343" w:type="dxa"/>
          </w:tcPr>
          <w:p w14:paraId="796CE5FB" w14:textId="022D5AD3" w:rsidR="00B3143D" w:rsidRPr="007D0A86" w:rsidRDefault="00B3143D" w:rsidP="007D0A86">
            <w:pPr>
              <w:spacing w:line="360" w:lineRule="auto"/>
              <w:jc w:val="both"/>
              <w:rPr>
                <w:rFonts w:ascii="Calibri" w:hAnsi="Calibri" w:cs="Calibri"/>
                <w:b/>
                <w:bCs/>
                <w:sz w:val="20"/>
                <w:szCs w:val="20"/>
              </w:rPr>
            </w:pPr>
            <w:r w:rsidRPr="007D0A86">
              <w:rPr>
                <w:rFonts w:ascii="Calibri" w:hAnsi="Calibri" w:cs="Calibri"/>
                <w:sz w:val="20"/>
                <w:szCs w:val="20"/>
              </w:rPr>
              <w:t>[30]</w:t>
            </w:r>
          </w:p>
        </w:tc>
      </w:tr>
      <w:tr w:rsidR="00C7796A" w:rsidRPr="007D0A86" w14:paraId="23684CFD" w14:textId="77777777" w:rsidTr="007D0A86">
        <w:tc>
          <w:tcPr>
            <w:tcW w:w="2138" w:type="dxa"/>
          </w:tcPr>
          <w:p w14:paraId="3BEDB478" w14:textId="311EEBA4" w:rsidR="00C7796A" w:rsidRPr="007D0A86" w:rsidRDefault="005410BE" w:rsidP="007D0A86">
            <w:pPr>
              <w:spacing w:line="360" w:lineRule="auto"/>
              <w:jc w:val="both"/>
              <w:rPr>
                <w:rFonts w:ascii="Calibri" w:hAnsi="Calibri" w:cs="Calibri"/>
                <w:sz w:val="20"/>
                <w:szCs w:val="20"/>
              </w:rPr>
            </w:pPr>
            <w:r w:rsidRPr="007D0A86">
              <w:rPr>
                <w:rFonts w:ascii="Calibri" w:hAnsi="Calibri" w:cs="Calibri"/>
                <w:sz w:val="20"/>
                <w:szCs w:val="20"/>
              </w:rPr>
              <w:t>Ag</w:t>
            </w:r>
            <w:r w:rsidR="00326E6C" w:rsidRPr="007D0A86">
              <w:rPr>
                <w:rFonts w:ascii="Calibri" w:hAnsi="Calibri" w:cs="Calibri"/>
                <w:sz w:val="20"/>
                <w:szCs w:val="20"/>
              </w:rPr>
              <w:t>-</w:t>
            </w:r>
            <w:r w:rsidRPr="007D0A86">
              <w:rPr>
                <w:rFonts w:ascii="Calibri" w:hAnsi="Calibri" w:cs="Calibri"/>
                <w:sz w:val="20"/>
                <w:szCs w:val="20"/>
              </w:rPr>
              <w:t xml:space="preserve"> coated </w:t>
            </w:r>
            <w:r w:rsidR="0098695F" w:rsidRPr="007D0A86">
              <w:rPr>
                <w:rFonts w:ascii="Calibri" w:hAnsi="Calibri" w:cs="Calibri"/>
                <w:sz w:val="20"/>
                <w:szCs w:val="20"/>
              </w:rPr>
              <w:t xml:space="preserve">MnFe₂O₄ </w:t>
            </w:r>
          </w:p>
        </w:tc>
        <w:tc>
          <w:tcPr>
            <w:tcW w:w="2139" w:type="dxa"/>
          </w:tcPr>
          <w:p w14:paraId="29313756" w14:textId="7AF48412" w:rsidR="00C7796A" w:rsidRPr="007D0A86" w:rsidRDefault="00C67FD4" w:rsidP="007D0A86">
            <w:pPr>
              <w:spacing w:line="360" w:lineRule="auto"/>
              <w:jc w:val="both"/>
              <w:rPr>
                <w:rFonts w:ascii="Calibri" w:hAnsi="Calibri" w:cs="Calibri"/>
                <w:sz w:val="20"/>
                <w:szCs w:val="20"/>
              </w:rPr>
            </w:pPr>
            <w:r w:rsidRPr="007D0A86">
              <w:rPr>
                <w:rFonts w:ascii="Calibri" w:hAnsi="Calibri" w:cs="Calibri"/>
                <w:sz w:val="20"/>
                <w:szCs w:val="20"/>
              </w:rPr>
              <w:t>CO</w:t>
            </w:r>
          </w:p>
        </w:tc>
        <w:tc>
          <w:tcPr>
            <w:tcW w:w="2139" w:type="dxa"/>
          </w:tcPr>
          <w:p w14:paraId="6024AC9E" w14:textId="757A9830" w:rsidR="00C7796A" w:rsidRPr="007D0A86" w:rsidRDefault="000C1E29" w:rsidP="007D0A86">
            <w:pPr>
              <w:spacing w:line="360" w:lineRule="auto"/>
              <w:jc w:val="both"/>
              <w:rPr>
                <w:rFonts w:ascii="Calibri" w:hAnsi="Calibri" w:cs="Calibri"/>
                <w:sz w:val="20"/>
                <w:szCs w:val="20"/>
              </w:rPr>
            </w:pPr>
            <w:r w:rsidRPr="007D0A86">
              <w:rPr>
                <w:rFonts w:ascii="Calibri" w:hAnsi="Calibri" w:cs="Calibri"/>
                <w:sz w:val="20"/>
                <w:szCs w:val="20"/>
              </w:rPr>
              <w:t xml:space="preserve">Improved conductivity </w:t>
            </w:r>
          </w:p>
        </w:tc>
        <w:tc>
          <w:tcPr>
            <w:tcW w:w="2935" w:type="dxa"/>
          </w:tcPr>
          <w:p w14:paraId="79FF0316" w14:textId="650C06BD" w:rsidR="00C7796A" w:rsidRPr="007D0A86" w:rsidRDefault="004D60DE" w:rsidP="007D0A86">
            <w:pPr>
              <w:spacing w:line="360" w:lineRule="auto"/>
              <w:jc w:val="both"/>
              <w:rPr>
                <w:rFonts w:ascii="Calibri" w:hAnsi="Calibri" w:cs="Calibri"/>
                <w:sz w:val="20"/>
                <w:szCs w:val="20"/>
              </w:rPr>
            </w:pPr>
            <w:r w:rsidRPr="007D0A86">
              <w:rPr>
                <w:rFonts w:ascii="Calibri" w:hAnsi="Calibri" w:cs="Calibri"/>
                <w:sz w:val="20"/>
                <w:szCs w:val="20"/>
              </w:rPr>
              <w:t xml:space="preserve">High cost </w:t>
            </w:r>
          </w:p>
        </w:tc>
        <w:tc>
          <w:tcPr>
            <w:tcW w:w="1343" w:type="dxa"/>
          </w:tcPr>
          <w:p w14:paraId="47264D17" w14:textId="5869A1FA" w:rsidR="00C7796A" w:rsidRPr="007D0A86" w:rsidRDefault="007578C9" w:rsidP="007D0A86">
            <w:pPr>
              <w:spacing w:line="360" w:lineRule="auto"/>
              <w:jc w:val="both"/>
              <w:rPr>
                <w:rFonts w:ascii="Calibri" w:hAnsi="Calibri" w:cs="Calibri"/>
                <w:sz w:val="20"/>
                <w:szCs w:val="20"/>
              </w:rPr>
            </w:pPr>
            <w:r w:rsidRPr="007D0A86">
              <w:rPr>
                <w:rFonts w:ascii="Calibri" w:hAnsi="Calibri" w:cs="Calibri"/>
                <w:sz w:val="20"/>
                <w:szCs w:val="20"/>
              </w:rPr>
              <w:t>[</w:t>
            </w:r>
            <w:r w:rsidR="00BA6741" w:rsidRPr="007D0A86">
              <w:rPr>
                <w:rFonts w:ascii="Calibri" w:hAnsi="Calibri" w:cs="Calibri"/>
                <w:sz w:val="20"/>
                <w:szCs w:val="20"/>
              </w:rPr>
              <w:t>33]</w:t>
            </w:r>
          </w:p>
        </w:tc>
      </w:tr>
      <w:tr w:rsidR="00F32E28" w:rsidRPr="007D0A86" w14:paraId="6958CAF8" w14:textId="77777777" w:rsidTr="007D0A86">
        <w:tc>
          <w:tcPr>
            <w:tcW w:w="2138" w:type="dxa"/>
          </w:tcPr>
          <w:p w14:paraId="12EA011E" w14:textId="4FC22D5C" w:rsidR="00F32E28" w:rsidRPr="007D0A86" w:rsidRDefault="00D054F7" w:rsidP="007D0A86">
            <w:pPr>
              <w:spacing w:line="360" w:lineRule="auto"/>
              <w:jc w:val="both"/>
              <w:rPr>
                <w:rFonts w:ascii="Calibri" w:hAnsi="Calibri" w:cs="Calibri"/>
                <w:sz w:val="20"/>
                <w:szCs w:val="20"/>
              </w:rPr>
            </w:pPr>
            <w:r w:rsidRPr="007D0A86">
              <w:rPr>
                <w:rFonts w:ascii="Calibri" w:hAnsi="Calibri" w:cs="Calibri"/>
                <w:sz w:val="20"/>
                <w:szCs w:val="20"/>
              </w:rPr>
              <w:t>Zn</w:t>
            </w:r>
            <w:r w:rsidR="00765B78" w:rsidRPr="007D0A86">
              <w:rPr>
                <w:rFonts w:ascii="Calibri" w:hAnsi="Calibri" w:cs="Calibri"/>
                <w:sz w:val="20"/>
                <w:szCs w:val="20"/>
              </w:rPr>
              <w:t>Fe₂O₄</w:t>
            </w:r>
          </w:p>
        </w:tc>
        <w:tc>
          <w:tcPr>
            <w:tcW w:w="2139" w:type="dxa"/>
          </w:tcPr>
          <w:p w14:paraId="363988DB" w14:textId="754E2BE3" w:rsidR="00F32E28" w:rsidRPr="007D0A86" w:rsidRDefault="00765B78" w:rsidP="007D0A86">
            <w:pPr>
              <w:spacing w:line="360" w:lineRule="auto"/>
              <w:jc w:val="both"/>
              <w:rPr>
                <w:rFonts w:ascii="Calibri" w:hAnsi="Calibri" w:cs="Calibri"/>
                <w:sz w:val="20"/>
                <w:szCs w:val="20"/>
              </w:rPr>
            </w:pPr>
            <w:r w:rsidRPr="007D0A86">
              <w:rPr>
                <w:rFonts w:ascii="Calibri" w:hAnsi="Calibri" w:cs="Calibri"/>
                <w:sz w:val="20"/>
                <w:szCs w:val="20"/>
              </w:rPr>
              <w:t>CO</w:t>
            </w:r>
          </w:p>
        </w:tc>
        <w:tc>
          <w:tcPr>
            <w:tcW w:w="2139" w:type="dxa"/>
          </w:tcPr>
          <w:p w14:paraId="584412CC" w14:textId="63836F46" w:rsidR="00F32E28" w:rsidRPr="007D0A86" w:rsidRDefault="00765B78" w:rsidP="007D0A86">
            <w:pPr>
              <w:spacing w:line="360" w:lineRule="auto"/>
              <w:jc w:val="both"/>
              <w:rPr>
                <w:rFonts w:ascii="Calibri" w:hAnsi="Calibri" w:cs="Calibri"/>
                <w:sz w:val="20"/>
                <w:szCs w:val="20"/>
              </w:rPr>
            </w:pPr>
            <w:r w:rsidRPr="007D0A86">
              <w:rPr>
                <w:rFonts w:ascii="Calibri" w:hAnsi="Calibri" w:cs="Calibri"/>
                <w:sz w:val="20"/>
                <w:szCs w:val="20"/>
              </w:rPr>
              <w:t xml:space="preserve">High conductivity </w:t>
            </w:r>
          </w:p>
        </w:tc>
        <w:tc>
          <w:tcPr>
            <w:tcW w:w="2935" w:type="dxa"/>
          </w:tcPr>
          <w:p w14:paraId="469202C3" w14:textId="79B49B5A" w:rsidR="00F32E28" w:rsidRPr="007D0A86" w:rsidRDefault="00DC0D19" w:rsidP="007D0A86">
            <w:pPr>
              <w:spacing w:line="360" w:lineRule="auto"/>
              <w:jc w:val="both"/>
              <w:rPr>
                <w:rFonts w:ascii="Calibri" w:hAnsi="Calibri" w:cs="Calibri"/>
                <w:sz w:val="20"/>
                <w:szCs w:val="20"/>
              </w:rPr>
            </w:pPr>
            <w:r w:rsidRPr="007D0A86">
              <w:rPr>
                <w:rFonts w:ascii="Calibri" w:hAnsi="Calibri" w:cs="Calibri"/>
                <w:sz w:val="20"/>
                <w:szCs w:val="20"/>
              </w:rPr>
              <w:t xml:space="preserve">Poor selectivity </w:t>
            </w:r>
          </w:p>
        </w:tc>
        <w:tc>
          <w:tcPr>
            <w:tcW w:w="1343" w:type="dxa"/>
          </w:tcPr>
          <w:p w14:paraId="6A80C6D5" w14:textId="7B3DC216" w:rsidR="00F32E28" w:rsidRPr="007D0A86" w:rsidRDefault="00DC0D19" w:rsidP="007D0A86">
            <w:pPr>
              <w:spacing w:line="360" w:lineRule="auto"/>
              <w:jc w:val="both"/>
              <w:rPr>
                <w:rFonts w:ascii="Calibri" w:hAnsi="Calibri" w:cs="Calibri"/>
                <w:sz w:val="20"/>
                <w:szCs w:val="20"/>
              </w:rPr>
            </w:pPr>
            <w:r w:rsidRPr="007D0A86">
              <w:rPr>
                <w:rFonts w:ascii="Calibri" w:hAnsi="Calibri" w:cs="Calibri"/>
                <w:sz w:val="20"/>
                <w:szCs w:val="20"/>
              </w:rPr>
              <w:t>[</w:t>
            </w:r>
            <w:r w:rsidR="00630246" w:rsidRPr="007D0A86">
              <w:rPr>
                <w:rFonts w:ascii="Calibri" w:hAnsi="Calibri" w:cs="Calibri"/>
                <w:sz w:val="20"/>
                <w:szCs w:val="20"/>
              </w:rPr>
              <w:t>31]</w:t>
            </w:r>
          </w:p>
        </w:tc>
      </w:tr>
      <w:tr w:rsidR="00630246" w:rsidRPr="007D0A86" w14:paraId="76D28B45" w14:textId="77777777" w:rsidTr="007D0A86">
        <w:tc>
          <w:tcPr>
            <w:tcW w:w="2138" w:type="dxa"/>
          </w:tcPr>
          <w:p w14:paraId="145CA02B" w14:textId="1FF05FAD" w:rsidR="00630246" w:rsidRPr="007D0A86" w:rsidRDefault="00630246" w:rsidP="007D0A86">
            <w:pPr>
              <w:spacing w:line="360" w:lineRule="auto"/>
              <w:jc w:val="both"/>
              <w:rPr>
                <w:rFonts w:ascii="Calibri" w:hAnsi="Calibri" w:cs="Calibri"/>
                <w:sz w:val="20"/>
                <w:szCs w:val="20"/>
              </w:rPr>
            </w:pPr>
            <w:r w:rsidRPr="007D0A86">
              <w:rPr>
                <w:rFonts w:ascii="Calibri" w:hAnsi="Calibri" w:cs="Calibri"/>
                <w:sz w:val="20"/>
                <w:szCs w:val="20"/>
              </w:rPr>
              <w:t>Co</w:t>
            </w:r>
            <w:r w:rsidR="00865932" w:rsidRPr="007D0A86">
              <w:rPr>
                <w:rFonts w:ascii="Calibri" w:hAnsi="Calibri" w:cs="Calibri"/>
                <w:sz w:val="20"/>
                <w:szCs w:val="20"/>
              </w:rPr>
              <w:t>Fe₂O₄</w:t>
            </w:r>
          </w:p>
        </w:tc>
        <w:tc>
          <w:tcPr>
            <w:tcW w:w="2139" w:type="dxa"/>
          </w:tcPr>
          <w:p w14:paraId="40795A74" w14:textId="10B6136C" w:rsidR="00630246" w:rsidRPr="007D0A86" w:rsidRDefault="00865932" w:rsidP="007D0A86">
            <w:pPr>
              <w:spacing w:line="360" w:lineRule="auto"/>
              <w:jc w:val="both"/>
              <w:rPr>
                <w:rFonts w:ascii="Calibri" w:hAnsi="Calibri" w:cs="Calibri"/>
                <w:sz w:val="20"/>
                <w:szCs w:val="20"/>
              </w:rPr>
            </w:pPr>
            <w:r w:rsidRPr="007D0A86">
              <w:rPr>
                <w:rFonts w:ascii="Calibri" w:hAnsi="Calibri" w:cs="Calibri"/>
                <w:sz w:val="20"/>
                <w:szCs w:val="20"/>
              </w:rPr>
              <w:t>LPG</w:t>
            </w:r>
          </w:p>
        </w:tc>
        <w:tc>
          <w:tcPr>
            <w:tcW w:w="2139" w:type="dxa"/>
          </w:tcPr>
          <w:p w14:paraId="0A8FDCE6" w14:textId="001C17F3" w:rsidR="00630246" w:rsidRPr="007D0A86" w:rsidRDefault="00865932" w:rsidP="007D0A86">
            <w:pPr>
              <w:spacing w:line="360" w:lineRule="auto"/>
              <w:jc w:val="both"/>
              <w:rPr>
                <w:rFonts w:ascii="Calibri" w:hAnsi="Calibri" w:cs="Calibri"/>
                <w:sz w:val="20"/>
                <w:szCs w:val="20"/>
              </w:rPr>
            </w:pPr>
            <w:r w:rsidRPr="007D0A86">
              <w:rPr>
                <w:rFonts w:ascii="Calibri" w:hAnsi="Calibri" w:cs="Calibri"/>
                <w:sz w:val="20"/>
                <w:szCs w:val="20"/>
              </w:rPr>
              <w:t xml:space="preserve">Thermal stability </w:t>
            </w:r>
          </w:p>
        </w:tc>
        <w:tc>
          <w:tcPr>
            <w:tcW w:w="2935" w:type="dxa"/>
          </w:tcPr>
          <w:p w14:paraId="4C1A2557" w14:textId="36A3AF67" w:rsidR="00630246" w:rsidRPr="007D0A86" w:rsidRDefault="00865932" w:rsidP="007D0A86">
            <w:pPr>
              <w:spacing w:line="360" w:lineRule="auto"/>
              <w:jc w:val="both"/>
              <w:rPr>
                <w:rFonts w:ascii="Calibri" w:hAnsi="Calibri" w:cs="Calibri"/>
                <w:sz w:val="20"/>
                <w:szCs w:val="20"/>
              </w:rPr>
            </w:pPr>
            <w:r w:rsidRPr="007D0A86">
              <w:rPr>
                <w:rFonts w:ascii="Calibri" w:hAnsi="Calibri" w:cs="Calibri"/>
                <w:sz w:val="20"/>
                <w:szCs w:val="20"/>
              </w:rPr>
              <w:t>Slow</w:t>
            </w:r>
            <w:r w:rsidR="00916573" w:rsidRPr="007D0A86">
              <w:rPr>
                <w:rFonts w:ascii="Calibri" w:hAnsi="Calibri" w:cs="Calibri"/>
                <w:sz w:val="20"/>
                <w:szCs w:val="20"/>
              </w:rPr>
              <w:t xml:space="preserve"> recovery </w:t>
            </w:r>
          </w:p>
        </w:tc>
        <w:tc>
          <w:tcPr>
            <w:tcW w:w="1343" w:type="dxa"/>
          </w:tcPr>
          <w:p w14:paraId="221766E1" w14:textId="00B8DC28" w:rsidR="00630246" w:rsidRPr="007D0A86" w:rsidRDefault="00916573" w:rsidP="007D0A86">
            <w:pPr>
              <w:spacing w:line="360" w:lineRule="auto"/>
              <w:jc w:val="both"/>
              <w:rPr>
                <w:rFonts w:ascii="Calibri" w:hAnsi="Calibri" w:cs="Calibri"/>
                <w:sz w:val="20"/>
                <w:szCs w:val="20"/>
              </w:rPr>
            </w:pPr>
            <w:r w:rsidRPr="007D0A86">
              <w:rPr>
                <w:rFonts w:ascii="Calibri" w:hAnsi="Calibri" w:cs="Calibri"/>
                <w:sz w:val="20"/>
                <w:szCs w:val="20"/>
              </w:rPr>
              <w:t>[32]</w:t>
            </w:r>
          </w:p>
        </w:tc>
      </w:tr>
      <w:tr w:rsidR="00C7796A" w:rsidRPr="007D0A86" w14:paraId="27EECA65" w14:textId="77777777" w:rsidTr="007D0A86">
        <w:tc>
          <w:tcPr>
            <w:tcW w:w="2138" w:type="dxa"/>
          </w:tcPr>
          <w:p w14:paraId="735E5362" w14:textId="685C1F05" w:rsidR="00C7796A" w:rsidRPr="007D0A86" w:rsidRDefault="0098695F" w:rsidP="007D0A86">
            <w:pPr>
              <w:spacing w:line="360" w:lineRule="auto"/>
              <w:jc w:val="both"/>
              <w:rPr>
                <w:rFonts w:ascii="Calibri" w:hAnsi="Calibri" w:cs="Calibri"/>
                <w:sz w:val="20"/>
                <w:szCs w:val="20"/>
              </w:rPr>
            </w:pPr>
            <w:r w:rsidRPr="007D0A86">
              <w:rPr>
                <w:rFonts w:ascii="Calibri" w:hAnsi="Calibri" w:cs="Calibri"/>
                <w:sz w:val="20"/>
                <w:szCs w:val="20"/>
              </w:rPr>
              <w:t>Cu</w:t>
            </w:r>
            <w:r w:rsidR="00326E6C" w:rsidRPr="007D0A86">
              <w:rPr>
                <w:rFonts w:ascii="Calibri" w:hAnsi="Calibri" w:cs="Calibri"/>
                <w:sz w:val="20"/>
                <w:szCs w:val="20"/>
              </w:rPr>
              <w:t>-</w:t>
            </w:r>
            <w:r w:rsidRPr="007D0A86">
              <w:rPr>
                <w:rFonts w:ascii="Calibri" w:hAnsi="Calibri" w:cs="Calibri"/>
                <w:sz w:val="20"/>
                <w:szCs w:val="20"/>
              </w:rPr>
              <w:t xml:space="preserve"> coated MnFe₂O₄</w:t>
            </w:r>
          </w:p>
        </w:tc>
        <w:tc>
          <w:tcPr>
            <w:tcW w:w="2139" w:type="dxa"/>
          </w:tcPr>
          <w:p w14:paraId="04B1CFC4" w14:textId="0917745D" w:rsidR="00C7796A" w:rsidRPr="007D0A86" w:rsidRDefault="000F6B7E" w:rsidP="007D0A86">
            <w:pPr>
              <w:spacing w:line="360" w:lineRule="auto"/>
              <w:jc w:val="both"/>
              <w:rPr>
                <w:rFonts w:ascii="Calibri" w:hAnsi="Calibri" w:cs="Calibri"/>
                <w:sz w:val="20"/>
                <w:szCs w:val="20"/>
              </w:rPr>
            </w:pPr>
            <w:r w:rsidRPr="007D0A86">
              <w:rPr>
                <w:rFonts w:ascii="Calibri" w:hAnsi="Calibri" w:cs="Calibri"/>
                <w:sz w:val="20"/>
                <w:szCs w:val="20"/>
              </w:rPr>
              <w:t xml:space="preserve"> NH₃ </w:t>
            </w:r>
          </w:p>
        </w:tc>
        <w:tc>
          <w:tcPr>
            <w:tcW w:w="2139" w:type="dxa"/>
          </w:tcPr>
          <w:p w14:paraId="347C3ABE" w14:textId="141F01DD" w:rsidR="00C7796A" w:rsidRPr="007D0A86" w:rsidRDefault="000C1E29" w:rsidP="007D0A86">
            <w:pPr>
              <w:spacing w:line="360" w:lineRule="auto"/>
              <w:jc w:val="both"/>
              <w:rPr>
                <w:rFonts w:ascii="Calibri" w:hAnsi="Calibri" w:cs="Calibri"/>
                <w:sz w:val="20"/>
                <w:szCs w:val="20"/>
              </w:rPr>
            </w:pPr>
            <w:r w:rsidRPr="007D0A86">
              <w:rPr>
                <w:rFonts w:ascii="Calibri" w:hAnsi="Calibri" w:cs="Calibri"/>
                <w:sz w:val="20"/>
                <w:szCs w:val="20"/>
              </w:rPr>
              <w:t xml:space="preserve">Better adsorption </w:t>
            </w:r>
          </w:p>
        </w:tc>
        <w:tc>
          <w:tcPr>
            <w:tcW w:w="2935" w:type="dxa"/>
          </w:tcPr>
          <w:p w14:paraId="1CE648C4" w14:textId="66177ADB" w:rsidR="00C7796A" w:rsidRPr="007D0A86" w:rsidRDefault="004D60DE" w:rsidP="007D0A86">
            <w:pPr>
              <w:spacing w:line="360" w:lineRule="auto"/>
              <w:jc w:val="both"/>
              <w:rPr>
                <w:rFonts w:ascii="Calibri" w:hAnsi="Calibri" w:cs="Calibri"/>
                <w:sz w:val="20"/>
                <w:szCs w:val="20"/>
              </w:rPr>
            </w:pPr>
            <w:r w:rsidRPr="007D0A86">
              <w:rPr>
                <w:rFonts w:ascii="Calibri" w:hAnsi="Calibri" w:cs="Calibri"/>
                <w:sz w:val="20"/>
                <w:szCs w:val="20"/>
              </w:rPr>
              <w:t xml:space="preserve">Moderate response </w:t>
            </w:r>
          </w:p>
        </w:tc>
        <w:tc>
          <w:tcPr>
            <w:tcW w:w="1343" w:type="dxa"/>
          </w:tcPr>
          <w:p w14:paraId="49825474" w14:textId="4818C65B" w:rsidR="00C7796A" w:rsidRPr="007D0A86" w:rsidRDefault="00BA6741" w:rsidP="007D0A86">
            <w:pPr>
              <w:spacing w:line="360" w:lineRule="auto"/>
              <w:jc w:val="both"/>
              <w:rPr>
                <w:rFonts w:ascii="Calibri" w:hAnsi="Calibri" w:cs="Calibri"/>
                <w:sz w:val="20"/>
                <w:szCs w:val="20"/>
              </w:rPr>
            </w:pPr>
            <w:r w:rsidRPr="007D0A86">
              <w:rPr>
                <w:rFonts w:ascii="Calibri" w:hAnsi="Calibri" w:cs="Calibri"/>
                <w:sz w:val="20"/>
                <w:szCs w:val="20"/>
              </w:rPr>
              <w:t>[34]</w:t>
            </w:r>
          </w:p>
        </w:tc>
      </w:tr>
      <w:tr w:rsidR="00C7796A" w:rsidRPr="007D0A86" w14:paraId="121456FE" w14:textId="77777777" w:rsidTr="007D0A86">
        <w:tc>
          <w:tcPr>
            <w:tcW w:w="2138" w:type="dxa"/>
          </w:tcPr>
          <w:p w14:paraId="0ED75FE2" w14:textId="391B7058" w:rsidR="00C7796A" w:rsidRPr="007D0A86" w:rsidRDefault="00326E6C" w:rsidP="007D0A86">
            <w:pPr>
              <w:spacing w:line="360" w:lineRule="auto"/>
              <w:jc w:val="both"/>
              <w:rPr>
                <w:rFonts w:ascii="Calibri" w:hAnsi="Calibri" w:cs="Calibri"/>
                <w:sz w:val="20"/>
                <w:szCs w:val="20"/>
              </w:rPr>
            </w:pPr>
            <w:r w:rsidRPr="007D0A86">
              <w:rPr>
                <w:rFonts w:ascii="Calibri" w:hAnsi="Calibri" w:cs="Calibri"/>
                <w:sz w:val="20"/>
                <w:szCs w:val="20"/>
              </w:rPr>
              <w:t xml:space="preserve">Ag-Cu coated </w:t>
            </w:r>
            <w:r w:rsidR="00AD440F" w:rsidRPr="007D0A86">
              <w:rPr>
                <w:rFonts w:ascii="Calibri" w:hAnsi="Calibri" w:cs="Calibri"/>
                <w:sz w:val="20"/>
                <w:szCs w:val="20"/>
              </w:rPr>
              <w:t>MnFe₂O₄</w:t>
            </w:r>
          </w:p>
        </w:tc>
        <w:tc>
          <w:tcPr>
            <w:tcW w:w="2139" w:type="dxa"/>
          </w:tcPr>
          <w:p w14:paraId="778616BF" w14:textId="6896D0F5" w:rsidR="00C7796A" w:rsidRPr="007D0A86" w:rsidRDefault="00F25415" w:rsidP="007D0A86">
            <w:pPr>
              <w:spacing w:line="360" w:lineRule="auto"/>
              <w:jc w:val="both"/>
              <w:rPr>
                <w:rFonts w:ascii="Calibri" w:hAnsi="Calibri" w:cs="Calibri"/>
                <w:sz w:val="20"/>
                <w:szCs w:val="20"/>
              </w:rPr>
            </w:pPr>
            <w:r w:rsidRPr="007D0A86">
              <w:rPr>
                <w:rFonts w:ascii="Calibri" w:hAnsi="Calibri" w:cs="Calibri"/>
                <w:sz w:val="20"/>
                <w:szCs w:val="20"/>
              </w:rPr>
              <w:t xml:space="preserve">NH₃ </w:t>
            </w:r>
            <w:r w:rsidR="006E4501" w:rsidRPr="007D0A86">
              <w:rPr>
                <w:rFonts w:ascii="Calibri" w:hAnsi="Calibri" w:cs="Calibri"/>
                <w:sz w:val="20"/>
                <w:szCs w:val="20"/>
              </w:rPr>
              <w:t>/ CO</w:t>
            </w:r>
          </w:p>
        </w:tc>
        <w:tc>
          <w:tcPr>
            <w:tcW w:w="2139" w:type="dxa"/>
          </w:tcPr>
          <w:p w14:paraId="6E239FAF" w14:textId="6CA70FE5" w:rsidR="00C7796A" w:rsidRPr="007D0A86" w:rsidRDefault="000C1E29" w:rsidP="007D0A86">
            <w:pPr>
              <w:spacing w:line="360" w:lineRule="auto"/>
              <w:jc w:val="both"/>
              <w:rPr>
                <w:rFonts w:ascii="Calibri" w:hAnsi="Calibri" w:cs="Calibri"/>
                <w:sz w:val="20"/>
                <w:szCs w:val="20"/>
              </w:rPr>
            </w:pPr>
            <w:r w:rsidRPr="007D0A86">
              <w:rPr>
                <w:rFonts w:ascii="Calibri" w:hAnsi="Calibri" w:cs="Calibri"/>
                <w:sz w:val="20"/>
                <w:szCs w:val="20"/>
              </w:rPr>
              <w:t xml:space="preserve">Expected synergistic </w:t>
            </w:r>
          </w:p>
        </w:tc>
        <w:tc>
          <w:tcPr>
            <w:tcW w:w="2935" w:type="dxa"/>
          </w:tcPr>
          <w:p w14:paraId="67B1F7FB" w14:textId="1DF719D0" w:rsidR="00C7796A" w:rsidRPr="007D0A86" w:rsidRDefault="004D60DE" w:rsidP="007D0A86">
            <w:pPr>
              <w:spacing w:line="360" w:lineRule="auto"/>
              <w:jc w:val="both"/>
              <w:rPr>
                <w:rFonts w:ascii="Calibri" w:hAnsi="Calibri" w:cs="Calibri"/>
                <w:sz w:val="20"/>
                <w:szCs w:val="20"/>
              </w:rPr>
            </w:pPr>
            <w:r w:rsidRPr="007D0A86">
              <w:rPr>
                <w:rFonts w:ascii="Calibri" w:hAnsi="Calibri" w:cs="Calibri"/>
                <w:sz w:val="20"/>
                <w:szCs w:val="20"/>
              </w:rPr>
              <w:t xml:space="preserve">Limited studies </w:t>
            </w:r>
          </w:p>
        </w:tc>
        <w:tc>
          <w:tcPr>
            <w:tcW w:w="1343" w:type="dxa"/>
          </w:tcPr>
          <w:p w14:paraId="31833851" w14:textId="4239B3AA" w:rsidR="00C7796A" w:rsidRPr="007D0A86" w:rsidRDefault="00BA6741" w:rsidP="007D0A86">
            <w:pPr>
              <w:spacing w:line="360" w:lineRule="auto"/>
              <w:jc w:val="both"/>
              <w:rPr>
                <w:rFonts w:ascii="Calibri" w:hAnsi="Calibri" w:cs="Calibri"/>
                <w:sz w:val="20"/>
                <w:szCs w:val="20"/>
              </w:rPr>
            </w:pPr>
            <w:r w:rsidRPr="007D0A86">
              <w:rPr>
                <w:rFonts w:ascii="Calibri" w:hAnsi="Calibri" w:cs="Calibri"/>
                <w:sz w:val="20"/>
                <w:szCs w:val="20"/>
              </w:rPr>
              <w:t>Pre</w:t>
            </w:r>
            <w:r w:rsidR="00E2563B" w:rsidRPr="007D0A86">
              <w:rPr>
                <w:rFonts w:ascii="Calibri" w:hAnsi="Calibri" w:cs="Calibri"/>
                <w:sz w:val="20"/>
                <w:szCs w:val="20"/>
              </w:rPr>
              <w:t xml:space="preserve">sent study </w:t>
            </w:r>
          </w:p>
        </w:tc>
      </w:tr>
    </w:tbl>
    <w:p w14:paraId="1E8B5E46" w14:textId="77777777" w:rsidR="003C2B6B" w:rsidRPr="00C45D18" w:rsidRDefault="003C2B6B" w:rsidP="007D0A86">
      <w:pPr>
        <w:spacing w:after="0" w:line="360" w:lineRule="auto"/>
        <w:jc w:val="both"/>
        <w:rPr>
          <w:rFonts w:ascii="Calibri" w:hAnsi="Calibri" w:cs="Calibri"/>
          <w:b/>
          <w:bCs/>
        </w:rPr>
      </w:pPr>
    </w:p>
    <w:p w14:paraId="5AFFF871" w14:textId="77777777" w:rsidR="001B0884" w:rsidRPr="00C45D18" w:rsidRDefault="001B0884" w:rsidP="007D0A86">
      <w:pPr>
        <w:spacing w:after="0" w:line="360" w:lineRule="auto"/>
        <w:jc w:val="both"/>
        <w:rPr>
          <w:rFonts w:ascii="Calibri" w:hAnsi="Calibri" w:cs="Calibri"/>
          <w:b/>
          <w:bCs/>
        </w:rPr>
      </w:pPr>
    </w:p>
    <w:p w14:paraId="38F8B100" w14:textId="3C01606E" w:rsidR="007C605D" w:rsidRPr="00733534" w:rsidRDefault="000B0F8D" w:rsidP="007D0A86">
      <w:pPr>
        <w:spacing w:after="0" w:line="360" w:lineRule="auto"/>
        <w:jc w:val="both"/>
        <w:rPr>
          <w:rFonts w:ascii="Calibri" w:hAnsi="Calibri" w:cs="Calibri"/>
          <w:b/>
          <w:bCs/>
          <w:sz w:val="28"/>
          <w:szCs w:val="28"/>
        </w:rPr>
      </w:pPr>
      <w:r w:rsidRPr="00733534">
        <w:rPr>
          <w:rFonts w:ascii="Calibri" w:hAnsi="Calibri" w:cs="Calibri"/>
          <w:b/>
          <w:bCs/>
          <w:sz w:val="28"/>
          <w:szCs w:val="28"/>
        </w:rPr>
        <w:t xml:space="preserve">METHODOLOGY </w:t>
      </w:r>
    </w:p>
    <w:p w14:paraId="73073FEF" w14:textId="52A68431" w:rsidR="00143C53" w:rsidRPr="00C45D18" w:rsidRDefault="009B264A" w:rsidP="007D0A86">
      <w:pPr>
        <w:spacing w:after="0" w:line="360" w:lineRule="auto"/>
        <w:jc w:val="both"/>
        <w:rPr>
          <w:rFonts w:ascii="Calibri" w:hAnsi="Calibri" w:cs="Calibri"/>
          <w:b/>
          <w:bCs/>
        </w:rPr>
      </w:pPr>
      <w:r w:rsidRPr="00C45D18">
        <w:rPr>
          <w:rFonts w:ascii="Calibri" w:hAnsi="Calibri" w:cs="Calibri"/>
          <w:b/>
          <w:bCs/>
        </w:rPr>
        <w:t>Proposed Synthesis of MnFe₂O₄ Nanoparticles:</w:t>
      </w:r>
    </w:p>
    <w:p w14:paraId="7575A547" w14:textId="77777777" w:rsidR="00E20AAA" w:rsidRPr="00C45D18" w:rsidRDefault="00E20AAA" w:rsidP="007D0A86">
      <w:pPr>
        <w:spacing w:after="0" w:line="360" w:lineRule="auto"/>
        <w:jc w:val="both"/>
        <w:rPr>
          <w:rFonts w:ascii="Calibri" w:hAnsi="Calibri" w:cs="Calibri"/>
        </w:rPr>
      </w:pPr>
      <w:r w:rsidRPr="00C45D18">
        <w:rPr>
          <w:rFonts w:ascii="Calibri" w:hAnsi="Calibri" w:cs="Calibri"/>
        </w:rPr>
        <w:t>MnFe₂O₄ nanoparticles may theoretically be synthesized using a co-precipitation technique because of its simplicity and ability to produce homogeneous nanoparticles [40]. Manganese chloride and ferric chloride precursor solutions may be mixed under continuous magnetic stirring conditions [41].</w:t>
      </w:r>
    </w:p>
    <w:p w14:paraId="3D528F27" w14:textId="13777C85" w:rsidR="00E20AAA" w:rsidRPr="00C45D18" w:rsidRDefault="00E20AAA" w:rsidP="007D0A86">
      <w:pPr>
        <w:spacing w:after="0" w:line="360" w:lineRule="auto"/>
        <w:jc w:val="both"/>
        <w:rPr>
          <w:rFonts w:ascii="Calibri" w:hAnsi="Calibri" w:cs="Calibri"/>
        </w:rPr>
      </w:pPr>
      <w:r w:rsidRPr="00C45D18">
        <w:rPr>
          <w:rFonts w:ascii="Calibri" w:hAnsi="Calibri" w:cs="Calibri"/>
        </w:rPr>
        <w:t>The reaction temperature may be maintained near 70</w:t>
      </w:r>
      <w:r w:rsidR="00C710F3">
        <w:rPr>
          <w:rFonts w:ascii="Calibri" w:hAnsi="Calibri" w:cs="Calibri"/>
        </w:rPr>
        <w:t>-</w:t>
      </w:r>
      <w:r w:rsidRPr="00C45D18">
        <w:rPr>
          <w:rFonts w:ascii="Calibri" w:hAnsi="Calibri" w:cs="Calibri"/>
        </w:rPr>
        <w:t>80°C followed by gradual addition of sodium hydroxide solution to achieve alkaline conditions [42]. Formation of dark precipitates may indicate successful generation of MnFe₂O₄ nanoparticles [43]. The obtained precipitates may subsequently be washed using distilled water and ethanol to remove residual impurities [44].</w:t>
      </w:r>
    </w:p>
    <w:p w14:paraId="234A9679" w14:textId="77777777" w:rsidR="00E20AAA" w:rsidRPr="00C45D18" w:rsidRDefault="00E20AAA" w:rsidP="007D0A86">
      <w:pPr>
        <w:spacing w:after="0" w:line="360" w:lineRule="auto"/>
        <w:jc w:val="both"/>
        <w:rPr>
          <w:rFonts w:ascii="Calibri" w:hAnsi="Calibri" w:cs="Calibri"/>
        </w:rPr>
      </w:pPr>
      <w:r w:rsidRPr="00C45D18">
        <w:rPr>
          <w:rFonts w:ascii="Calibri" w:hAnsi="Calibri" w:cs="Calibri"/>
        </w:rPr>
        <w:lastRenderedPageBreak/>
        <w:t>The dried nanoparticles may be calcined at elevated temperatures to improve crystallinity and structural stability [45].</w:t>
      </w:r>
    </w:p>
    <w:p w14:paraId="6472889A" w14:textId="77777777" w:rsidR="00B3143D" w:rsidRDefault="00B3143D" w:rsidP="007D0A86">
      <w:pPr>
        <w:spacing w:after="0" w:line="360" w:lineRule="auto"/>
        <w:jc w:val="both"/>
        <w:rPr>
          <w:rFonts w:ascii="Calibri" w:hAnsi="Calibri" w:cs="Calibri"/>
          <w:b/>
          <w:bCs/>
        </w:rPr>
      </w:pPr>
    </w:p>
    <w:p w14:paraId="3C6456A8" w14:textId="503422D5" w:rsidR="00E20AAA" w:rsidRPr="00C45D18" w:rsidRDefault="00BA08E8" w:rsidP="007D0A86">
      <w:pPr>
        <w:spacing w:after="0" w:line="360" w:lineRule="auto"/>
        <w:jc w:val="both"/>
        <w:rPr>
          <w:rFonts w:ascii="Calibri" w:hAnsi="Calibri" w:cs="Calibri"/>
          <w:b/>
          <w:bCs/>
        </w:rPr>
      </w:pPr>
      <w:r w:rsidRPr="00C45D18">
        <w:rPr>
          <w:rFonts w:ascii="Calibri" w:hAnsi="Calibri" w:cs="Calibri"/>
          <w:b/>
          <w:bCs/>
        </w:rPr>
        <w:t>Proposed Ag</w:t>
      </w:r>
      <w:r w:rsidR="00C710F3">
        <w:rPr>
          <w:rFonts w:ascii="Calibri" w:hAnsi="Calibri" w:cs="Calibri"/>
          <w:b/>
          <w:bCs/>
        </w:rPr>
        <w:t>-</w:t>
      </w:r>
      <w:r w:rsidRPr="00C45D18">
        <w:rPr>
          <w:rFonts w:ascii="Calibri" w:hAnsi="Calibri" w:cs="Calibri"/>
          <w:b/>
          <w:bCs/>
        </w:rPr>
        <w:t>Cu Functionalization:</w:t>
      </w:r>
    </w:p>
    <w:p w14:paraId="207C9865" w14:textId="77777777" w:rsidR="00E11AF3" w:rsidRPr="00C45D18" w:rsidRDefault="00E11AF3" w:rsidP="007D0A86">
      <w:pPr>
        <w:spacing w:after="0" w:line="360" w:lineRule="auto"/>
        <w:jc w:val="both"/>
        <w:rPr>
          <w:rFonts w:ascii="Calibri" w:hAnsi="Calibri" w:cs="Calibri"/>
        </w:rPr>
      </w:pPr>
      <w:r w:rsidRPr="00C45D18">
        <w:rPr>
          <w:rFonts w:ascii="Calibri" w:hAnsi="Calibri" w:cs="Calibri"/>
        </w:rPr>
        <w:t>Surface functionalization may be performed using Ag and Cu nanoparticles through a chemical reduction process [46]. Silver nitrate and copper nitrate precursor solutions may be mixed with MnFe₂O₄ nanoparticle suspension under continuous stirring conditions [47].</w:t>
      </w:r>
    </w:p>
    <w:p w14:paraId="66EF22EC" w14:textId="755A2519" w:rsidR="00E11AF3" w:rsidRPr="00C45D18" w:rsidRDefault="00E11AF3" w:rsidP="007D0A86">
      <w:pPr>
        <w:spacing w:after="0" w:line="360" w:lineRule="auto"/>
        <w:jc w:val="both"/>
        <w:rPr>
          <w:rFonts w:ascii="Calibri" w:hAnsi="Calibri" w:cs="Calibri"/>
        </w:rPr>
      </w:pPr>
      <w:r w:rsidRPr="00C45D18">
        <w:rPr>
          <w:rFonts w:ascii="Calibri" w:hAnsi="Calibri" w:cs="Calibri"/>
        </w:rPr>
        <w:t>Sodium borohydride may be utilized as a reducing agent to convert Ag⁺ and Cu²⁺ ions into metallic nanoparticles [48]. The generated Ag</w:t>
      </w:r>
      <w:r w:rsidR="00C710F3">
        <w:rPr>
          <w:rFonts w:ascii="Calibri" w:hAnsi="Calibri" w:cs="Calibri"/>
        </w:rPr>
        <w:t>-</w:t>
      </w:r>
      <w:r w:rsidRPr="00C45D18">
        <w:rPr>
          <w:rFonts w:ascii="Calibri" w:hAnsi="Calibri" w:cs="Calibri"/>
        </w:rPr>
        <w:t>Cu nanoparticles are expected to deposit uniformly over the MnFe₂O₄ surface, resulting in formation of functionalized nanocomposites [49].</w:t>
      </w:r>
    </w:p>
    <w:p w14:paraId="79762F59" w14:textId="679A98B3" w:rsidR="00ED42BA" w:rsidRPr="00C45D18" w:rsidRDefault="0010592A" w:rsidP="007D0A86">
      <w:pPr>
        <w:spacing w:after="0" w:line="360" w:lineRule="auto"/>
        <w:jc w:val="both"/>
        <w:rPr>
          <w:rFonts w:ascii="Calibri" w:hAnsi="Calibri" w:cs="Calibri"/>
        </w:rPr>
      </w:pPr>
      <w:r w:rsidRPr="00C45D18">
        <w:rPr>
          <w:rFonts w:ascii="Calibri" w:hAnsi="Calibri" w:cs="Calibri"/>
          <w:noProof/>
        </w:rPr>
        <w:drawing>
          <wp:anchor distT="0" distB="0" distL="114300" distR="114300" simplePos="0" relativeHeight="251659264" behindDoc="0" locked="0" layoutInCell="1" allowOverlap="1" wp14:anchorId="22D6C666" wp14:editId="6901CB11">
            <wp:simplePos x="0" y="0"/>
            <wp:positionH relativeFrom="column">
              <wp:posOffset>-635</wp:posOffset>
            </wp:positionH>
            <wp:positionV relativeFrom="paragraph">
              <wp:posOffset>127635</wp:posOffset>
            </wp:positionV>
            <wp:extent cx="6797040" cy="3748405"/>
            <wp:effectExtent l="0" t="0" r="3810" b="4445"/>
            <wp:wrapTopAndBottom/>
            <wp:docPr id="1422030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30611" name="Picture 1422030611"/>
                    <pic:cNvPicPr/>
                  </pic:nvPicPr>
                  <pic:blipFill>
                    <a:blip r:embed="rId7">
                      <a:extLst>
                        <a:ext uri="{28A0092B-C50C-407E-A947-70E740481C1C}">
                          <a14:useLocalDpi xmlns:a14="http://schemas.microsoft.com/office/drawing/2010/main" val="0"/>
                        </a:ext>
                      </a:extLst>
                    </a:blip>
                    <a:stretch>
                      <a:fillRect/>
                    </a:stretch>
                  </pic:blipFill>
                  <pic:spPr>
                    <a:xfrm>
                      <a:off x="0" y="0"/>
                      <a:ext cx="6797040" cy="3748405"/>
                    </a:xfrm>
                    <a:prstGeom prst="rect">
                      <a:avLst/>
                    </a:prstGeom>
                  </pic:spPr>
                </pic:pic>
              </a:graphicData>
            </a:graphic>
          </wp:anchor>
        </w:drawing>
      </w:r>
    </w:p>
    <w:p w14:paraId="3F822145" w14:textId="77777777" w:rsidR="001B0884" w:rsidRPr="00C45D18" w:rsidRDefault="001B0884" w:rsidP="007D0A86">
      <w:pPr>
        <w:spacing w:after="0" w:line="360" w:lineRule="auto"/>
        <w:jc w:val="both"/>
        <w:rPr>
          <w:rFonts w:ascii="Calibri" w:hAnsi="Calibri" w:cs="Calibri"/>
        </w:rPr>
      </w:pPr>
    </w:p>
    <w:p w14:paraId="6F371221" w14:textId="77777777" w:rsidR="001B0884" w:rsidRPr="00C45D18" w:rsidRDefault="001B0884" w:rsidP="007D0A86">
      <w:pPr>
        <w:spacing w:after="0" w:line="360" w:lineRule="auto"/>
        <w:jc w:val="both"/>
        <w:rPr>
          <w:rFonts w:ascii="Calibri" w:hAnsi="Calibri" w:cs="Calibri"/>
        </w:rPr>
      </w:pPr>
    </w:p>
    <w:p w14:paraId="41CD4C6C" w14:textId="11D24525" w:rsidR="009B264A" w:rsidRPr="00733534" w:rsidRDefault="00615CCD" w:rsidP="007D0A86">
      <w:pPr>
        <w:spacing w:after="0" w:line="360" w:lineRule="auto"/>
        <w:jc w:val="both"/>
        <w:rPr>
          <w:rFonts w:ascii="Calibri" w:hAnsi="Calibri" w:cs="Calibri"/>
          <w:b/>
          <w:bCs/>
          <w:sz w:val="28"/>
          <w:szCs w:val="28"/>
        </w:rPr>
      </w:pPr>
      <w:r w:rsidRPr="00733534">
        <w:rPr>
          <w:rFonts w:ascii="Calibri" w:hAnsi="Calibri" w:cs="Calibri"/>
          <w:b/>
          <w:bCs/>
          <w:sz w:val="28"/>
          <w:szCs w:val="28"/>
        </w:rPr>
        <w:t xml:space="preserve">CHARACTERIZATION </w:t>
      </w:r>
      <w:r w:rsidR="00C132A5" w:rsidRPr="00733534">
        <w:rPr>
          <w:rFonts w:ascii="Calibri" w:hAnsi="Calibri" w:cs="Calibri"/>
          <w:b/>
          <w:bCs/>
          <w:sz w:val="28"/>
          <w:szCs w:val="28"/>
        </w:rPr>
        <w:t xml:space="preserve">TECHNIQUES </w:t>
      </w:r>
    </w:p>
    <w:p w14:paraId="64F20022" w14:textId="77777777" w:rsidR="006943FF" w:rsidRDefault="006943FF" w:rsidP="007D0A86">
      <w:pPr>
        <w:spacing w:after="0" w:line="360" w:lineRule="auto"/>
        <w:jc w:val="both"/>
        <w:rPr>
          <w:rFonts w:ascii="Calibri" w:hAnsi="Calibri" w:cs="Calibri"/>
        </w:rPr>
      </w:pPr>
      <w:r w:rsidRPr="00C45D18">
        <w:rPr>
          <w:rFonts w:ascii="Calibri" w:hAnsi="Calibri" w:cs="Calibri"/>
        </w:rPr>
        <w:t>X-ray diffraction (XRD) analysis may be employed to investigate crystal structure and phase purity of the synthesized nanocomposites [50]. The average crystallite size may theoretically be estimated using the Scherrer equation:</w:t>
      </w:r>
    </w:p>
    <w:p w14:paraId="514A2DFE" w14:textId="71C86E3B" w:rsidR="00AE4598" w:rsidRPr="00C45D18" w:rsidRDefault="00AE4598" w:rsidP="00733534">
      <w:pPr>
        <w:spacing w:after="0" w:line="360" w:lineRule="auto"/>
        <w:ind w:left="1440" w:firstLine="720"/>
        <w:jc w:val="both"/>
        <w:rPr>
          <w:rFonts w:ascii="Calibri" w:hAnsi="Calibri" w:cs="Calibri"/>
        </w:rPr>
      </w:pPr>
      <m:oMath>
        <m:r>
          <w:rPr>
            <w:rFonts w:ascii="Cambria Math" w:hAnsi="Cambria Math" w:cs="Calibri"/>
          </w:rPr>
          <m:t xml:space="preserve">D = </m:t>
        </m:r>
        <m:f>
          <m:fPr>
            <m:ctrlPr>
              <w:rPr>
                <w:rFonts w:ascii="Cambria Math" w:hAnsi="Cambria Math" w:cs="Calibri"/>
                <w:i/>
              </w:rPr>
            </m:ctrlPr>
          </m:fPr>
          <m:num>
            <m:r>
              <w:rPr>
                <w:rFonts w:ascii="Cambria Math" w:hAnsi="Cambria Math" w:cs="Calibri"/>
              </w:rPr>
              <m:t>Kλ</m:t>
            </m:r>
          </m:num>
          <m:den>
            <m:r>
              <w:rPr>
                <w:rFonts w:ascii="Cambria Math" w:hAnsi="Cambria Math" w:cs="Calibri"/>
              </w:rPr>
              <m:t>β cosθ</m:t>
            </m:r>
          </m:den>
        </m:f>
      </m:oMath>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(1)</w:t>
      </w:r>
    </w:p>
    <w:p w14:paraId="32FC0F7D" w14:textId="5EFBC63A" w:rsidR="006943FF" w:rsidRPr="00C45D18" w:rsidRDefault="00051EF2" w:rsidP="007D0A86">
      <w:pPr>
        <w:spacing w:after="0" w:line="360" w:lineRule="auto"/>
        <w:jc w:val="both"/>
        <w:rPr>
          <w:rFonts w:ascii="Calibri" w:hAnsi="Calibri" w:cs="Calibri"/>
        </w:rPr>
      </w:pPr>
      <w:r w:rsidRPr="00C45D18">
        <w:rPr>
          <w:rFonts w:ascii="Calibri" w:hAnsi="Calibri" w:cs="Calibri"/>
          <w:noProof/>
        </w:rPr>
        <w:lastRenderedPageBreak/>
        <w:drawing>
          <wp:anchor distT="0" distB="0" distL="114300" distR="114300" simplePos="0" relativeHeight="251660288" behindDoc="0" locked="0" layoutInCell="1" allowOverlap="1" wp14:anchorId="4FAC6CFE" wp14:editId="6EFAB545">
            <wp:simplePos x="0" y="0"/>
            <wp:positionH relativeFrom="column">
              <wp:posOffset>-76835</wp:posOffset>
            </wp:positionH>
            <wp:positionV relativeFrom="paragraph">
              <wp:posOffset>923290</wp:posOffset>
            </wp:positionV>
            <wp:extent cx="6553200" cy="3454400"/>
            <wp:effectExtent l="0" t="0" r="0" b="0"/>
            <wp:wrapTopAndBottom/>
            <wp:docPr id="1784987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87157" name="Picture 1784987157"/>
                    <pic:cNvPicPr/>
                  </pic:nvPicPr>
                  <pic:blipFill rotWithShape="1">
                    <a:blip r:embed="rId8">
                      <a:extLst>
                        <a:ext uri="{28A0092B-C50C-407E-A947-70E740481C1C}">
                          <a14:useLocalDpi xmlns:a14="http://schemas.microsoft.com/office/drawing/2010/main" val="0"/>
                        </a:ext>
                      </a:extLst>
                    </a:blip>
                    <a:srcRect t="6045"/>
                    <a:stretch>
                      <a:fillRect/>
                    </a:stretch>
                  </pic:blipFill>
                  <pic:spPr bwMode="auto">
                    <a:xfrm>
                      <a:off x="0" y="0"/>
                      <a:ext cx="6553200" cy="345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43FF" w:rsidRPr="00C45D18">
        <w:rPr>
          <w:rFonts w:ascii="Calibri" w:hAnsi="Calibri" w:cs="Calibri"/>
        </w:rPr>
        <w:t>Where D represents crystallite size, K</w:t>
      </w:r>
      <w:r w:rsidR="00B438CE" w:rsidRPr="00C45D18">
        <w:rPr>
          <w:rFonts w:ascii="Calibri" w:hAnsi="Calibri" w:cs="Calibri"/>
        </w:rPr>
        <w:t xml:space="preserve"> </w:t>
      </w:r>
      <w:r w:rsidR="006943FF" w:rsidRPr="00C45D18">
        <w:rPr>
          <w:rFonts w:ascii="Calibri" w:hAnsi="Calibri" w:cs="Calibri"/>
        </w:rPr>
        <w:t xml:space="preserve">denotes shape factor, </w:t>
      </w:r>
      <m:oMath>
        <m:r>
          <w:rPr>
            <w:rFonts w:ascii="Cambria Math" w:hAnsi="Cambria Math" w:cs="Calibri"/>
          </w:rPr>
          <m:t>λ</m:t>
        </m:r>
      </m:oMath>
      <w:r w:rsidR="006943FF" w:rsidRPr="00C45D18">
        <w:rPr>
          <w:rFonts w:ascii="Calibri" w:hAnsi="Calibri" w:cs="Calibri"/>
        </w:rPr>
        <w:t xml:space="preserve"> corresponds to X-ray wavelength, </w:t>
      </w:r>
      <w:r w:rsidR="006D0E31">
        <w:rPr>
          <w:rFonts w:ascii="Calibri" w:hAnsi="Calibri" w:cs="Calibri"/>
        </w:rPr>
        <w:t xml:space="preserve">β </w:t>
      </w:r>
      <w:r w:rsidR="006943FF" w:rsidRPr="00C45D18">
        <w:rPr>
          <w:rFonts w:ascii="Calibri" w:hAnsi="Calibri" w:cs="Calibri"/>
        </w:rPr>
        <w:t>is full width at half maximum, and</w:t>
      </w:r>
      <w:r w:rsidR="00D0056A" w:rsidRPr="00C45D18">
        <w:rPr>
          <w:rFonts w:ascii="Calibri" w:hAnsi="Calibri" w:cs="Calibri"/>
        </w:rPr>
        <w:t xml:space="preserve"> </w:t>
      </w:r>
      <w:r w:rsidR="006D0E31">
        <w:rPr>
          <w:rFonts w:ascii="Times New Roman" w:hAnsi="Times New Roman" w:cs="Times New Roman"/>
        </w:rPr>
        <w:t>θ</w:t>
      </w:r>
      <w:r w:rsidR="00D0056A" w:rsidRPr="00C45D18">
        <w:rPr>
          <w:rFonts w:ascii="Calibri" w:hAnsi="Calibri" w:cs="Calibri"/>
        </w:rPr>
        <w:t xml:space="preserve"> </w:t>
      </w:r>
      <w:r w:rsidR="006943FF" w:rsidRPr="00C45D18">
        <w:rPr>
          <w:rFonts w:ascii="Calibri" w:hAnsi="Calibri" w:cs="Calibri"/>
        </w:rPr>
        <w:t>is the Bragg diffraction angle.</w:t>
      </w:r>
    </w:p>
    <w:p w14:paraId="198AA3E8" w14:textId="0CB3351C" w:rsidR="00051EF2" w:rsidRDefault="006943FF" w:rsidP="007D0A86">
      <w:pPr>
        <w:spacing w:after="0" w:line="360" w:lineRule="auto"/>
        <w:jc w:val="both"/>
        <w:rPr>
          <w:rFonts w:ascii="Calibri" w:hAnsi="Calibri" w:cs="Calibri"/>
        </w:rPr>
      </w:pPr>
      <w:r w:rsidRPr="00C45D18">
        <w:rPr>
          <w:rFonts w:ascii="Calibri" w:hAnsi="Calibri" w:cs="Calibri"/>
        </w:rPr>
        <w:t xml:space="preserve">Scanning electron microscopy (SEM) may be utilized to examine surface morphology and particle </w:t>
      </w:r>
      <w:r w:rsidR="00051EF2">
        <w:rPr>
          <w:rFonts w:ascii="Calibri" w:hAnsi="Calibri" w:cs="Calibri"/>
        </w:rPr>
        <w:t>distribute</w:t>
      </w:r>
    </w:p>
    <w:p w14:paraId="56BD7C2F" w14:textId="5AB4BA4B" w:rsidR="00F6329E" w:rsidRDefault="00F6329E" w:rsidP="00F6329E">
      <w:pPr>
        <w:spacing w:after="0" w:line="360" w:lineRule="auto"/>
        <w:jc w:val="center"/>
        <w:rPr>
          <w:rFonts w:ascii="Calibri" w:hAnsi="Calibri" w:cs="Calibri"/>
        </w:rPr>
      </w:pPr>
      <w:r w:rsidRPr="003F783D">
        <w:rPr>
          <w:rFonts w:ascii="Calibri" w:hAnsi="Calibri" w:cs="Calibri"/>
          <w:b/>
          <w:bCs/>
          <w:sz w:val="20"/>
          <w:szCs w:val="20"/>
        </w:rPr>
        <w:t>Fig.2:</w:t>
      </w:r>
      <w:r w:rsidRPr="003F783D">
        <w:rPr>
          <w:rFonts w:ascii="Calibri" w:hAnsi="Calibri" w:cs="Calibri"/>
          <w:sz w:val="20"/>
          <w:szCs w:val="20"/>
        </w:rPr>
        <w:t xml:space="preserve"> Theoretical XRD pattern of Ag-Cu functionalized MnFe₂O₄ Nanocomposite</w:t>
      </w:r>
    </w:p>
    <w:p w14:paraId="49A85AEB" w14:textId="77777777" w:rsidR="00F6329E" w:rsidRDefault="00F6329E" w:rsidP="007D0A86">
      <w:pPr>
        <w:spacing w:after="0" w:line="360" w:lineRule="auto"/>
        <w:jc w:val="both"/>
        <w:rPr>
          <w:rFonts w:ascii="Calibri" w:hAnsi="Calibri" w:cs="Calibri"/>
        </w:rPr>
      </w:pPr>
    </w:p>
    <w:p w14:paraId="20B89AA6" w14:textId="683162CE" w:rsidR="00201A97" w:rsidRPr="00C45D18" w:rsidRDefault="006943FF" w:rsidP="007D0A86">
      <w:pPr>
        <w:spacing w:after="0" w:line="360" w:lineRule="auto"/>
        <w:jc w:val="both"/>
        <w:rPr>
          <w:rFonts w:ascii="Calibri" w:hAnsi="Calibri" w:cs="Calibri"/>
        </w:rPr>
      </w:pPr>
      <w:r w:rsidRPr="00C45D18">
        <w:rPr>
          <w:rFonts w:ascii="Calibri" w:hAnsi="Calibri" w:cs="Calibri"/>
        </w:rPr>
        <w:t>on. Energy-dispersive X-ray spectroscopy (EDX) analysis may confirm successful incorporation of Ag and Cu nanoparticles onto MnFe₂O₄ surfaces</w:t>
      </w:r>
      <w:r w:rsidR="00CA7357">
        <w:rPr>
          <w:rFonts w:ascii="Calibri" w:hAnsi="Calibri" w:cs="Calibri"/>
        </w:rPr>
        <w:t xml:space="preserve"> </w:t>
      </w:r>
      <w:r w:rsidR="00CA7357" w:rsidRPr="00C45D18">
        <w:rPr>
          <w:rFonts w:ascii="Calibri" w:hAnsi="Calibri" w:cs="Calibri"/>
        </w:rPr>
        <w:t>[62,63]</w:t>
      </w:r>
      <w:r w:rsidRPr="00C45D18">
        <w:rPr>
          <w:rFonts w:ascii="Calibri" w:hAnsi="Calibri" w:cs="Calibri"/>
        </w:rPr>
        <w:t>.</w:t>
      </w:r>
    </w:p>
    <w:p w14:paraId="6511A76C" w14:textId="0135A556" w:rsidR="00201A97" w:rsidRPr="00C45D18" w:rsidRDefault="00201A97" w:rsidP="007D0A86">
      <w:pPr>
        <w:spacing w:after="0" w:line="360" w:lineRule="auto"/>
        <w:jc w:val="both"/>
        <w:rPr>
          <w:rFonts w:ascii="Calibri" w:hAnsi="Calibri" w:cs="Calibri"/>
        </w:rPr>
      </w:pPr>
      <w:r w:rsidRPr="00C45D18">
        <w:rPr>
          <w:rFonts w:ascii="Calibri" w:hAnsi="Calibri" w:cs="Calibri"/>
        </w:rPr>
        <w:t>Fourier transform infrared spectroscopy (FTIR) may be employed to identify metal</w:t>
      </w:r>
      <w:r w:rsidR="00C710F3">
        <w:rPr>
          <w:rFonts w:ascii="Calibri" w:hAnsi="Calibri" w:cs="Calibri"/>
        </w:rPr>
        <w:t>-</w:t>
      </w:r>
      <w:r w:rsidRPr="00C45D18">
        <w:rPr>
          <w:rFonts w:ascii="Calibri" w:hAnsi="Calibri" w:cs="Calibri"/>
        </w:rPr>
        <w:t>oxygen vibrational bands associated with ferrite structures. UV</w:t>
      </w:r>
      <w:r w:rsidR="00C710F3">
        <w:rPr>
          <w:rFonts w:ascii="Calibri" w:hAnsi="Calibri" w:cs="Calibri"/>
        </w:rPr>
        <w:t>-</w:t>
      </w:r>
      <w:r w:rsidRPr="00C45D18">
        <w:rPr>
          <w:rFonts w:ascii="Calibri" w:hAnsi="Calibri" w:cs="Calibri"/>
        </w:rPr>
        <w:t xml:space="preserve">Visible spectroscopy may provide information regarding optical absorption behaviour and band gap </w:t>
      </w:r>
      <w:r w:rsidR="00CA7357" w:rsidRPr="00C45D18">
        <w:rPr>
          <w:rFonts w:ascii="Calibri" w:hAnsi="Calibri" w:cs="Calibri"/>
        </w:rPr>
        <w:t>characteristics</w:t>
      </w:r>
      <w:r w:rsidR="00CA7357">
        <w:rPr>
          <w:rFonts w:ascii="Calibri" w:hAnsi="Calibri" w:cs="Calibri"/>
        </w:rPr>
        <w:t xml:space="preserve"> </w:t>
      </w:r>
      <w:r w:rsidR="00CA7357" w:rsidRPr="00C45D18">
        <w:rPr>
          <w:rFonts w:ascii="Calibri" w:hAnsi="Calibri" w:cs="Calibri"/>
        </w:rPr>
        <w:t xml:space="preserve">[64,66]. </w:t>
      </w:r>
    </w:p>
    <w:p w14:paraId="4E723B7B" w14:textId="77777777" w:rsidR="00EF29ED" w:rsidRPr="00C45D18" w:rsidRDefault="00EF29ED" w:rsidP="007D0A86">
      <w:pPr>
        <w:spacing w:after="0" w:line="360" w:lineRule="auto"/>
        <w:jc w:val="both"/>
        <w:rPr>
          <w:rFonts w:ascii="Calibri" w:hAnsi="Calibri" w:cs="Calibri"/>
        </w:rPr>
      </w:pPr>
    </w:p>
    <w:p w14:paraId="71AC9CEB" w14:textId="6ED7234D" w:rsidR="00C7213F" w:rsidRPr="00733534" w:rsidRDefault="00870B58" w:rsidP="007D0A86">
      <w:pPr>
        <w:spacing w:after="0" w:line="360" w:lineRule="auto"/>
        <w:jc w:val="both"/>
        <w:rPr>
          <w:rFonts w:ascii="Calibri" w:hAnsi="Calibri" w:cs="Calibri"/>
          <w:b/>
          <w:bCs/>
          <w:sz w:val="28"/>
          <w:szCs w:val="28"/>
        </w:rPr>
      </w:pPr>
      <w:r w:rsidRPr="00733534">
        <w:rPr>
          <w:rFonts w:ascii="Calibri" w:hAnsi="Calibri" w:cs="Calibri"/>
          <w:b/>
          <w:bCs/>
          <w:sz w:val="28"/>
          <w:szCs w:val="28"/>
        </w:rPr>
        <w:t>THEORETICAL GAS SENSING MECHANISM</w:t>
      </w:r>
    </w:p>
    <w:p w14:paraId="0D825BD7" w14:textId="6703C265" w:rsidR="00250BE5" w:rsidRPr="00C45D18" w:rsidRDefault="00250BE5" w:rsidP="007D0A86">
      <w:pPr>
        <w:spacing w:after="0" w:line="360" w:lineRule="auto"/>
        <w:jc w:val="both"/>
        <w:rPr>
          <w:rFonts w:ascii="Calibri" w:hAnsi="Calibri" w:cs="Calibri"/>
        </w:rPr>
      </w:pPr>
      <w:r w:rsidRPr="00C45D18">
        <w:rPr>
          <w:rFonts w:ascii="Calibri" w:hAnsi="Calibri" w:cs="Calibri"/>
        </w:rPr>
        <w:t>The sensing mechanism of Ag</w:t>
      </w:r>
      <w:r w:rsidR="00C710F3">
        <w:rPr>
          <w:rFonts w:ascii="Calibri" w:hAnsi="Calibri" w:cs="Calibri"/>
        </w:rPr>
        <w:t>-</w:t>
      </w:r>
      <w:r w:rsidRPr="00C45D18">
        <w:rPr>
          <w:rFonts w:ascii="Calibri" w:hAnsi="Calibri" w:cs="Calibri"/>
        </w:rPr>
        <w:t xml:space="preserve">Cu functionalized MnFe₂O₄ nanostructures </w:t>
      </w:r>
      <w:proofErr w:type="gramStart"/>
      <w:r w:rsidRPr="00C45D18">
        <w:rPr>
          <w:rFonts w:ascii="Calibri" w:hAnsi="Calibri" w:cs="Calibri"/>
        </w:rPr>
        <w:t>is theoretically expected</w:t>
      </w:r>
      <w:proofErr w:type="gramEnd"/>
      <w:r w:rsidRPr="00C45D18">
        <w:rPr>
          <w:rFonts w:ascii="Calibri" w:hAnsi="Calibri" w:cs="Calibri"/>
        </w:rPr>
        <w:t xml:space="preserve"> to involve adsorption-desorption processes and resistance modulation mechanisms [1].</w:t>
      </w:r>
    </w:p>
    <w:p w14:paraId="619D14A7" w14:textId="15B7E1AD" w:rsidR="00250BE5" w:rsidRPr="00C45D18" w:rsidRDefault="00250BE5" w:rsidP="007D0A86">
      <w:pPr>
        <w:spacing w:after="0" w:line="360" w:lineRule="auto"/>
        <w:jc w:val="both"/>
        <w:rPr>
          <w:rFonts w:ascii="Calibri" w:hAnsi="Calibri" w:cs="Calibri"/>
        </w:rPr>
      </w:pPr>
      <w:r w:rsidRPr="00C45D18">
        <w:rPr>
          <w:rFonts w:ascii="Calibri" w:hAnsi="Calibri" w:cs="Calibri"/>
        </w:rPr>
        <w:t>When exposed to atmospheric air, oxygen molecules may adsorb over the nanocomposite surface and capture electrons from the conduction band [2]. This process may generate ionic oxygen species such as O₂⁻, O⁻, and O²⁻, leading to formation of an electron depletion layer and increased electrical resistance [3].</w:t>
      </w:r>
    </w:p>
    <w:p w14:paraId="1FCDFA4E" w14:textId="4DC95D75" w:rsidR="00250BE5" w:rsidRPr="00C45D18" w:rsidRDefault="00250BE5" w:rsidP="007D0A86">
      <w:pPr>
        <w:spacing w:after="0" w:line="360" w:lineRule="auto"/>
        <w:jc w:val="both"/>
        <w:rPr>
          <w:rFonts w:ascii="Calibri" w:hAnsi="Calibri" w:cs="Calibri"/>
        </w:rPr>
      </w:pPr>
      <w:r w:rsidRPr="00C45D18">
        <w:rPr>
          <w:rFonts w:ascii="Calibri" w:hAnsi="Calibri" w:cs="Calibri"/>
        </w:rPr>
        <w:t>Upon exposure to reducing gases such as NH₃ and CO, the adsorbed oxygen ions may react with gas molecules and release trapped electrons back into the conduction band [4]. Consequently, the resistance of the sensing material may decrease significantly [5].</w:t>
      </w:r>
    </w:p>
    <w:p w14:paraId="1CBA3D6A" w14:textId="77777777" w:rsidR="002D38EE" w:rsidRDefault="00250BE5" w:rsidP="007D0A86">
      <w:pPr>
        <w:spacing w:after="0" w:line="360" w:lineRule="auto"/>
        <w:jc w:val="both"/>
        <w:rPr>
          <w:rFonts w:ascii="Calibri" w:hAnsi="Calibri" w:cs="Calibri"/>
        </w:rPr>
      </w:pPr>
      <w:r w:rsidRPr="00C45D18">
        <w:rPr>
          <w:rFonts w:ascii="Calibri" w:hAnsi="Calibri" w:cs="Calibri"/>
        </w:rPr>
        <w:lastRenderedPageBreak/>
        <w:t>Sensor sensitivity may theoretically be estimated using:</w:t>
      </w:r>
    </w:p>
    <w:p w14:paraId="3178AC50" w14:textId="4E6CF367" w:rsidR="002D38EE" w:rsidRDefault="003E7905" w:rsidP="00733534">
      <w:pPr>
        <w:spacing w:after="0" w:line="360" w:lineRule="auto"/>
        <w:ind w:left="2880" w:firstLine="720"/>
        <w:jc w:val="both"/>
        <w:rPr>
          <w:rFonts w:ascii="Calibri" w:hAnsi="Calibri" w:cs="Calibri"/>
        </w:rPr>
      </w:pPr>
      <w:r w:rsidRPr="00C45D18">
        <w:rPr>
          <w:rFonts w:ascii="Calibri" w:hAnsi="Calibri" w:cs="Calibri"/>
        </w:rPr>
        <w:t xml:space="preserve"> </w:t>
      </w:r>
      <m:oMath>
        <m:r>
          <w:rPr>
            <w:rFonts w:ascii="Cambria Math" w:hAnsi="Cambria Math" w:cs="Calibri"/>
          </w:rPr>
          <m:t xml:space="preserve">S = </m:t>
        </m:r>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R</m:t>
                </m:r>
              </m:e>
              <m:sub>
                <m:r>
                  <w:rPr>
                    <w:rFonts w:ascii="Cambria Math" w:hAnsi="Cambria Math" w:cs="Calibri"/>
                  </w:rPr>
                  <m:t>a</m:t>
                </m:r>
              </m:sub>
            </m:sSub>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R</m:t>
                </m:r>
              </m:e>
              <m:sub>
                <m:r>
                  <w:rPr>
                    <w:rFonts w:ascii="Cambria Math" w:hAnsi="Cambria Math" w:cs="Calibri"/>
                  </w:rPr>
                  <m:t>g</m:t>
                </m:r>
              </m:sub>
            </m:sSub>
          </m:num>
          <m:den>
            <m:sSub>
              <m:sSubPr>
                <m:ctrlPr>
                  <w:rPr>
                    <w:rFonts w:ascii="Cambria Math" w:hAnsi="Cambria Math" w:cs="Calibri"/>
                    <w:i/>
                  </w:rPr>
                </m:ctrlPr>
              </m:sSubPr>
              <m:e>
                <m:r>
                  <w:rPr>
                    <w:rFonts w:ascii="Cambria Math" w:hAnsi="Cambria Math" w:cs="Calibri"/>
                  </w:rPr>
                  <m:t>R</m:t>
                </m:r>
              </m:e>
              <m:sub>
                <m:r>
                  <w:rPr>
                    <w:rFonts w:ascii="Cambria Math" w:hAnsi="Cambria Math" w:cs="Calibri"/>
                  </w:rPr>
                  <m:t>a</m:t>
                </m:r>
              </m:sub>
            </m:sSub>
          </m:den>
        </m:f>
        <m:r>
          <w:rPr>
            <w:rFonts w:ascii="Cambria Math" w:hAnsi="Cambria Math" w:cs="Calibri"/>
          </w:rPr>
          <m:t xml:space="preserve"> × 100</m:t>
        </m:r>
      </m:oMath>
      <w:r w:rsidR="002D38EE">
        <w:rPr>
          <w:rFonts w:ascii="Calibri" w:hAnsi="Calibri" w:cs="Calibri"/>
        </w:rPr>
        <w:t xml:space="preserve"> </w:t>
      </w:r>
      <w:r w:rsidR="000949A3">
        <w:rPr>
          <w:rFonts w:ascii="Calibri" w:hAnsi="Calibri" w:cs="Calibri"/>
        </w:rPr>
        <w:t xml:space="preserve"> </w:t>
      </w:r>
      <w:r w:rsidR="000949A3">
        <w:rPr>
          <w:rFonts w:ascii="Calibri" w:hAnsi="Calibri" w:cs="Calibri"/>
        </w:rPr>
        <w:tab/>
      </w:r>
      <w:r w:rsidR="000949A3">
        <w:rPr>
          <w:rFonts w:ascii="Calibri" w:hAnsi="Calibri" w:cs="Calibri"/>
        </w:rPr>
        <w:tab/>
      </w:r>
      <w:r w:rsidR="000949A3">
        <w:rPr>
          <w:rFonts w:ascii="Calibri" w:hAnsi="Calibri" w:cs="Calibri"/>
        </w:rPr>
        <w:tab/>
      </w:r>
      <w:r w:rsidR="000949A3">
        <w:rPr>
          <w:rFonts w:ascii="Calibri" w:hAnsi="Calibri" w:cs="Calibri"/>
        </w:rPr>
        <w:tab/>
      </w:r>
      <w:r w:rsidR="000949A3">
        <w:rPr>
          <w:rFonts w:ascii="Calibri" w:hAnsi="Calibri" w:cs="Calibri"/>
        </w:rPr>
        <w:tab/>
      </w:r>
      <w:r w:rsidR="000949A3">
        <w:rPr>
          <w:rFonts w:ascii="Calibri" w:hAnsi="Calibri" w:cs="Calibri"/>
        </w:rPr>
        <w:tab/>
      </w:r>
      <w:r w:rsidR="000949A3">
        <w:rPr>
          <w:rFonts w:ascii="Calibri" w:hAnsi="Calibri" w:cs="Calibri"/>
        </w:rPr>
        <w:tab/>
        <w:t>(2)</w:t>
      </w:r>
    </w:p>
    <w:p w14:paraId="2C1CBD26" w14:textId="6BCE70D6" w:rsidR="00250BE5" w:rsidRPr="00C45D18" w:rsidRDefault="00250BE5" w:rsidP="007D0A86">
      <w:pPr>
        <w:spacing w:after="0" w:line="360" w:lineRule="auto"/>
        <w:jc w:val="both"/>
        <w:rPr>
          <w:rFonts w:ascii="Calibri" w:hAnsi="Calibri" w:cs="Calibri"/>
        </w:rPr>
      </w:pPr>
      <w:r w:rsidRPr="00C45D18">
        <w:rPr>
          <w:rFonts w:ascii="Calibri" w:hAnsi="Calibri" w:cs="Calibri"/>
        </w:rPr>
        <w:t>Where Ra represents resistance in air and Rg</w:t>
      </w:r>
      <w:r w:rsidR="00D40113" w:rsidRPr="00C45D18">
        <w:rPr>
          <w:rFonts w:ascii="Calibri" w:hAnsi="Calibri" w:cs="Calibri"/>
        </w:rPr>
        <w:t xml:space="preserve"> </w:t>
      </w:r>
      <w:r w:rsidRPr="00C45D18">
        <w:rPr>
          <w:rFonts w:ascii="Calibri" w:hAnsi="Calibri" w:cs="Calibri"/>
        </w:rPr>
        <w:t>denotes resistance in target gas atmosphere.</w:t>
      </w:r>
    </w:p>
    <w:p w14:paraId="659131DF" w14:textId="077709C7" w:rsidR="00250BE5" w:rsidRPr="00C45D18" w:rsidRDefault="00250BE5" w:rsidP="007D0A86">
      <w:pPr>
        <w:spacing w:after="0" w:line="360" w:lineRule="auto"/>
        <w:jc w:val="both"/>
        <w:rPr>
          <w:rFonts w:ascii="Calibri" w:hAnsi="Calibri" w:cs="Calibri"/>
        </w:rPr>
      </w:pPr>
      <w:r w:rsidRPr="00C45D18">
        <w:rPr>
          <w:rFonts w:ascii="Calibri" w:hAnsi="Calibri" w:cs="Calibri"/>
        </w:rPr>
        <w:t>Ag</w:t>
      </w:r>
      <w:r w:rsidR="00C710F3">
        <w:rPr>
          <w:rFonts w:ascii="Calibri" w:hAnsi="Calibri" w:cs="Calibri"/>
        </w:rPr>
        <w:t>-</w:t>
      </w:r>
      <w:r w:rsidRPr="00C45D18">
        <w:rPr>
          <w:rFonts w:ascii="Calibri" w:hAnsi="Calibri" w:cs="Calibri"/>
        </w:rPr>
        <w:t xml:space="preserve">Cu nanoparticles are expected to improve catalytic activity, adsorption </w:t>
      </w:r>
      <w:r w:rsidR="00512CD9" w:rsidRPr="00C45D18">
        <w:rPr>
          <w:rFonts w:ascii="Calibri" w:hAnsi="Calibri" w:cs="Calibri"/>
        </w:rPr>
        <w:t>behaviour</w:t>
      </w:r>
      <w:r w:rsidRPr="00C45D18">
        <w:rPr>
          <w:rFonts w:ascii="Calibri" w:hAnsi="Calibri" w:cs="Calibri"/>
        </w:rPr>
        <w:t>, and electron transport processes because of synergistic interactions among Ag, Cu, and MnFe₂O₄ [6].</w:t>
      </w:r>
    </w:p>
    <w:p w14:paraId="464CAD0E" w14:textId="29E60F04" w:rsidR="00817147" w:rsidRPr="00C45D18" w:rsidRDefault="003F783D" w:rsidP="007D0A86">
      <w:pPr>
        <w:spacing w:after="0" w:line="360" w:lineRule="auto"/>
        <w:jc w:val="both"/>
        <w:rPr>
          <w:rFonts w:ascii="Calibri" w:hAnsi="Calibri" w:cs="Calibri"/>
        </w:rPr>
      </w:pPr>
      <w:r w:rsidRPr="00C45D18">
        <w:rPr>
          <w:rFonts w:ascii="Calibri" w:hAnsi="Calibri" w:cs="Calibri"/>
          <w:noProof/>
        </w:rPr>
        <w:drawing>
          <wp:anchor distT="0" distB="0" distL="114300" distR="114300" simplePos="0" relativeHeight="251662336" behindDoc="0" locked="0" layoutInCell="1" allowOverlap="1" wp14:anchorId="0C2C42BB" wp14:editId="0DF35B95">
            <wp:simplePos x="0" y="0"/>
            <wp:positionH relativeFrom="column">
              <wp:posOffset>668655</wp:posOffset>
            </wp:positionH>
            <wp:positionV relativeFrom="paragraph">
              <wp:posOffset>377825</wp:posOffset>
            </wp:positionV>
            <wp:extent cx="5832475" cy="3256915"/>
            <wp:effectExtent l="0" t="0" r="0" b="635"/>
            <wp:wrapTopAndBottom/>
            <wp:docPr id="805260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60673" name="Picture 80526067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32475" cy="3256915"/>
                    </a:xfrm>
                    <a:prstGeom prst="rect">
                      <a:avLst/>
                    </a:prstGeom>
                  </pic:spPr>
                </pic:pic>
              </a:graphicData>
            </a:graphic>
            <wp14:sizeRelH relativeFrom="margin">
              <wp14:pctWidth>0</wp14:pctWidth>
            </wp14:sizeRelH>
            <wp14:sizeRelV relativeFrom="margin">
              <wp14:pctHeight>0</wp14:pctHeight>
            </wp14:sizeRelV>
          </wp:anchor>
        </w:drawing>
      </w:r>
    </w:p>
    <w:p w14:paraId="0AA4BBAF" w14:textId="47908B51" w:rsidR="00817147" w:rsidRPr="00C45D18" w:rsidRDefault="00416350" w:rsidP="007D0A86">
      <w:pPr>
        <w:spacing w:after="0" w:line="360" w:lineRule="auto"/>
        <w:jc w:val="both"/>
        <w:rPr>
          <w:rFonts w:ascii="Calibri" w:hAnsi="Calibri" w:cs="Calibri"/>
        </w:rPr>
      </w:pPr>
      <w:r w:rsidRPr="00C45D18">
        <w:rPr>
          <w:rFonts w:ascii="Calibri" w:hAnsi="Calibri" w:cs="Calibri"/>
        </w:rPr>
        <w:t xml:space="preserve">             </w:t>
      </w:r>
      <w:r w:rsidR="00510F36" w:rsidRPr="00C45D18">
        <w:rPr>
          <w:rFonts w:ascii="Calibri" w:hAnsi="Calibri" w:cs="Calibri"/>
        </w:rPr>
        <w:t>Fig.3: Propo</w:t>
      </w:r>
      <w:r w:rsidR="001B6349" w:rsidRPr="00C45D18">
        <w:rPr>
          <w:rFonts w:ascii="Calibri" w:hAnsi="Calibri" w:cs="Calibri"/>
        </w:rPr>
        <w:t xml:space="preserve">sed gas sensing mechanism of Ag-Cu functionalized </w:t>
      </w:r>
      <w:r w:rsidRPr="00C45D18">
        <w:rPr>
          <w:rFonts w:ascii="Calibri" w:hAnsi="Calibri" w:cs="Calibri"/>
        </w:rPr>
        <w:t>MnFe₂O₄ Nanostructures</w:t>
      </w:r>
    </w:p>
    <w:p w14:paraId="6F6A4B52" w14:textId="77777777" w:rsidR="00515A4D" w:rsidRPr="00733534" w:rsidRDefault="00515A4D" w:rsidP="007D0A86">
      <w:pPr>
        <w:spacing w:after="0" w:line="360" w:lineRule="auto"/>
        <w:jc w:val="both"/>
        <w:rPr>
          <w:rFonts w:ascii="Calibri" w:hAnsi="Calibri" w:cs="Calibri"/>
          <w:b/>
          <w:bCs/>
          <w:sz w:val="28"/>
          <w:szCs w:val="28"/>
        </w:rPr>
      </w:pPr>
    </w:p>
    <w:p w14:paraId="37A65F36" w14:textId="6E6A8490" w:rsidR="0070476B" w:rsidRPr="00733534" w:rsidRDefault="0070476B" w:rsidP="007D0A86">
      <w:pPr>
        <w:spacing w:after="0" w:line="360" w:lineRule="auto"/>
        <w:jc w:val="both"/>
        <w:rPr>
          <w:rFonts w:ascii="Calibri" w:hAnsi="Calibri" w:cs="Calibri"/>
          <w:b/>
          <w:bCs/>
          <w:sz w:val="28"/>
          <w:szCs w:val="28"/>
        </w:rPr>
      </w:pPr>
      <w:r w:rsidRPr="00733534">
        <w:rPr>
          <w:rFonts w:ascii="Calibri" w:hAnsi="Calibri" w:cs="Calibri"/>
          <w:b/>
          <w:bCs/>
          <w:sz w:val="28"/>
          <w:szCs w:val="28"/>
        </w:rPr>
        <w:t>EXPECTED RESULTS AND DISCUSSION</w:t>
      </w:r>
      <w:r w:rsidR="007A7846" w:rsidRPr="00733534">
        <w:rPr>
          <w:rFonts w:ascii="Calibri" w:hAnsi="Calibri" w:cs="Calibri"/>
          <w:b/>
          <w:bCs/>
          <w:sz w:val="28"/>
          <w:szCs w:val="28"/>
        </w:rPr>
        <w:t xml:space="preserve">S </w:t>
      </w:r>
    </w:p>
    <w:p w14:paraId="10CF6D3B" w14:textId="3DBAE1A5" w:rsidR="00DF4F90" w:rsidRPr="00C45D18" w:rsidRDefault="00DF4F90" w:rsidP="007D0A86">
      <w:pPr>
        <w:spacing w:after="0" w:line="360" w:lineRule="auto"/>
        <w:jc w:val="both"/>
        <w:rPr>
          <w:rFonts w:ascii="Calibri" w:hAnsi="Calibri" w:cs="Calibri"/>
        </w:rPr>
      </w:pPr>
      <w:r w:rsidRPr="00C45D18">
        <w:rPr>
          <w:rFonts w:ascii="Calibri" w:hAnsi="Calibri" w:cs="Calibri"/>
        </w:rPr>
        <w:t>Based on previously reported investigations, Ag</w:t>
      </w:r>
      <w:r w:rsidR="00C710F3">
        <w:rPr>
          <w:rFonts w:ascii="Calibri" w:hAnsi="Calibri" w:cs="Calibri"/>
        </w:rPr>
        <w:t>-</w:t>
      </w:r>
      <w:r w:rsidRPr="00C45D18">
        <w:rPr>
          <w:rFonts w:ascii="Calibri" w:hAnsi="Calibri" w:cs="Calibri"/>
        </w:rPr>
        <w:t xml:space="preserve">Cu functionalized MnFe₂O₄ nanostructures </w:t>
      </w:r>
      <w:proofErr w:type="gramStart"/>
      <w:r w:rsidRPr="00C45D18">
        <w:rPr>
          <w:rFonts w:ascii="Calibri" w:hAnsi="Calibri" w:cs="Calibri"/>
        </w:rPr>
        <w:t>are theoretically expected</w:t>
      </w:r>
      <w:proofErr w:type="gramEnd"/>
      <w:r w:rsidRPr="00C45D18">
        <w:rPr>
          <w:rFonts w:ascii="Calibri" w:hAnsi="Calibri" w:cs="Calibri"/>
        </w:rPr>
        <w:t xml:space="preserve"> to exhibit superior sensing performance compared to pure MnFe₂O₄ nanoparticles [7].</w:t>
      </w:r>
    </w:p>
    <w:p w14:paraId="78B8DB9B" w14:textId="7248CA59" w:rsidR="00F71FF5" w:rsidRPr="00C45D18" w:rsidRDefault="00ED512C" w:rsidP="007D0A86">
      <w:pPr>
        <w:spacing w:after="0" w:line="360" w:lineRule="auto"/>
        <w:jc w:val="both"/>
        <w:rPr>
          <w:rFonts w:ascii="Calibri" w:hAnsi="Calibri" w:cs="Calibri"/>
          <w:b/>
          <w:bCs/>
        </w:rPr>
      </w:pPr>
      <w:r w:rsidRPr="00C45D18">
        <w:rPr>
          <w:rFonts w:ascii="Calibri" w:hAnsi="Calibri" w:cs="Calibri"/>
          <w:b/>
          <w:bCs/>
        </w:rPr>
        <w:t>XRD Analysis:</w:t>
      </w:r>
    </w:p>
    <w:p w14:paraId="23514951" w14:textId="5A529C23" w:rsidR="00F71FF5" w:rsidRPr="00C45D18" w:rsidRDefault="00F71FF5" w:rsidP="007D0A86">
      <w:pPr>
        <w:spacing w:after="0" w:line="360" w:lineRule="auto"/>
        <w:jc w:val="both"/>
        <w:rPr>
          <w:rFonts w:ascii="Calibri" w:hAnsi="Calibri" w:cs="Calibri"/>
        </w:rPr>
      </w:pPr>
      <w:r w:rsidRPr="00F6329E">
        <w:rPr>
          <w:rFonts w:ascii="Calibri" w:hAnsi="Calibri" w:cs="Calibri"/>
        </w:rPr>
        <w:t>The</w:t>
      </w:r>
      <w:r w:rsidRPr="00C45D18">
        <w:rPr>
          <w:rFonts w:ascii="Calibri" w:hAnsi="Calibri" w:cs="Calibri"/>
        </w:rPr>
        <w:t xml:space="preserve"> theoretical XRD pattern of Ag</w:t>
      </w:r>
      <w:r w:rsidR="00C710F3">
        <w:rPr>
          <w:rFonts w:ascii="Calibri" w:hAnsi="Calibri" w:cs="Calibri"/>
        </w:rPr>
        <w:t>-</w:t>
      </w:r>
      <w:r w:rsidRPr="00C45D18">
        <w:rPr>
          <w:rFonts w:ascii="Calibri" w:hAnsi="Calibri" w:cs="Calibri"/>
        </w:rPr>
        <w:t>Cu functionalized MnFe₂O₄ nanocomposites is expected to exhibit characteristic diffraction peaks corresponding to the cubic spinel structure of MnFe₂O₄. Major diffraction peaks may appear near 2θ values of approximately 18.2°, 30.1°, 35.4°, 43.1°, 53.4°, 57.0°, and 62.6°, corresponding to the (111), (220), (311), (400), (422), (511), and (440) crystallographic planes, respectively [28,31,46].</w:t>
      </w:r>
    </w:p>
    <w:p w14:paraId="00766233" w14:textId="77777777" w:rsidR="00F71FF5" w:rsidRPr="00C45D18" w:rsidRDefault="00F71FF5" w:rsidP="007D0A86">
      <w:pPr>
        <w:spacing w:after="0" w:line="360" w:lineRule="auto"/>
        <w:jc w:val="both"/>
        <w:rPr>
          <w:rFonts w:ascii="Calibri" w:hAnsi="Calibri" w:cs="Calibri"/>
        </w:rPr>
      </w:pPr>
      <w:r w:rsidRPr="00C45D18">
        <w:rPr>
          <w:rFonts w:ascii="Calibri" w:hAnsi="Calibri" w:cs="Calibri"/>
        </w:rPr>
        <w:t>Additional low-intensity peaks around 38.1°, 44.3°, and 64.5° may indicate the presence of metallic Ag nanoparticles, whereas Cu-related peaks may appear near 43.3° and 50.4° [23,32]. The appearance of these peaks would confirm successful surface functionalization.</w:t>
      </w:r>
    </w:p>
    <w:p w14:paraId="1AFD9CB6" w14:textId="33565F27" w:rsidR="00AC4F8C" w:rsidRPr="00C45D18" w:rsidRDefault="00F71FF5" w:rsidP="007D0A86">
      <w:pPr>
        <w:spacing w:after="0" w:line="360" w:lineRule="auto"/>
        <w:jc w:val="both"/>
        <w:rPr>
          <w:rFonts w:ascii="Calibri" w:hAnsi="Calibri" w:cs="Calibri"/>
        </w:rPr>
      </w:pPr>
      <w:r w:rsidRPr="00C45D18">
        <w:rPr>
          <w:rFonts w:ascii="Calibri" w:hAnsi="Calibri" w:cs="Calibri"/>
        </w:rPr>
        <w:lastRenderedPageBreak/>
        <w:t>The average crystallite size may theoretically be estimated using the Scherrer equation [34]:</w:t>
      </w:r>
      <w:r w:rsidR="00EA6F22">
        <w:rPr>
          <w:rFonts w:ascii="Calibri" w:hAnsi="Calibri" w:cs="Calibri"/>
        </w:rPr>
        <w:t xml:space="preserve"> </w:t>
      </w:r>
      <w:r w:rsidR="00DF4F90" w:rsidRPr="00C45D18">
        <w:rPr>
          <w:rFonts w:ascii="Calibri" w:hAnsi="Calibri" w:cs="Calibri"/>
        </w:rPr>
        <w:t>The XRD pattern may confirm formation of cubic spinel MnFe₂O₄ structures along with additional diffraction peaks corresponding to Ag and Cu nanoparticles [8].</w:t>
      </w:r>
      <w:r w:rsidR="00AC4F8C" w:rsidRPr="00C45D18">
        <w:rPr>
          <w:rFonts w:ascii="Calibri" w:hAnsi="Calibri" w:cs="Calibri"/>
        </w:rPr>
        <w:t xml:space="preserve">  </w:t>
      </w:r>
    </w:p>
    <w:p w14:paraId="321C7738" w14:textId="2BCCD8AD" w:rsidR="00822791" w:rsidRPr="00C45D18" w:rsidRDefault="00822791" w:rsidP="007D0A86">
      <w:pPr>
        <w:spacing w:after="0" w:line="360" w:lineRule="auto"/>
        <w:jc w:val="both"/>
        <w:rPr>
          <w:rFonts w:ascii="Calibri" w:hAnsi="Calibri" w:cs="Calibri"/>
        </w:rPr>
      </w:pPr>
      <w:r w:rsidRPr="00C45D18">
        <w:rPr>
          <w:rFonts w:ascii="Calibri" w:hAnsi="Calibri" w:cs="Calibri"/>
        </w:rPr>
        <w:t>Assuming:</w:t>
      </w:r>
      <w:r w:rsidR="00EA6F22">
        <w:rPr>
          <w:rFonts w:ascii="Calibri" w:hAnsi="Calibri" w:cs="Calibri"/>
        </w:rPr>
        <w:t xml:space="preserve"> </w:t>
      </w:r>
      <w:r w:rsidRPr="00C45D18">
        <w:rPr>
          <w:rFonts w:ascii="Calibri" w:hAnsi="Calibri" w:cs="Calibri"/>
        </w:rPr>
        <w:t>K = 0.9</w:t>
      </w:r>
      <w:r w:rsidR="000949A3">
        <w:rPr>
          <w:rFonts w:ascii="Calibri" w:hAnsi="Calibri" w:cs="Calibri"/>
        </w:rPr>
        <w:t xml:space="preserve">, </w:t>
      </w:r>
      <w:r w:rsidR="009D3BE6" w:rsidRPr="00C45D18">
        <w:rPr>
          <w:rFonts w:ascii="Calibri" w:hAnsi="Calibri" w:cs="Calibri"/>
        </w:rPr>
        <w:t>λ</w:t>
      </w:r>
      <w:r w:rsidRPr="00C45D18">
        <w:rPr>
          <w:rFonts w:ascii="Calibri" w:hAnsi="Calibri" w:cs="Calibri"/>
        </w:rPr>
        <w:t xml:space="preserve"> = 0.15406 nm</w:t>
      </w:r>
      <w:r w:rsidR="000949A3">
        <w:rPr>
          <w:rFonts w:ascii="Calibri" w:hAnsi="Calibri" w:cs="Calibri"/>
        </w:rPr>
        <w:t xml:space="preserve">, β </w:t>
      </w:r>
      <w:r w:rsidRPr="00C45D18">
        <w:rPr>
          <w:rFonts w:ascii="Calibri" w:hAnsi="Calibri" w:cs="Calibri"/>
        </w:rPr>
        <w:t>= 0.005 rad</w:t>
      </w:r>
      <w:r w:rsidR="000949A3">
        <w:rPr>
          <w:rFonts w:ascii="Calibri" w:hAnsi="Calibri" w:cs="Calibri"/>
        </w:rPr>
        <w:t xml:space="preserve">, </w:t>
      </w:r>
      <w:r w:rsidR="000949A3">
        <w:rPr>
          <w:rFonts w:ascii="Times New Roman" w:hAnsi="Times New Roman" w:cs="Times New Roman"/>
        </w:rPr>
        <w:t>θ</w:t>
      </w:r>
      <w:r w:rsidR="000949A3">
        <w:rPr>
          <w:rFonts w:ascii="Calibri" w:hAnsi="Calibri" w:cs="Calibri"/>
        </w:rPr>
        <w:t xml:space="preserve"> </w:t>
      </w:r>
      <w:r w:rsidRPr="00C45D18">
        <w:rPr>
          <w:rFonts w:ascii="Calibri" w:hAnsi="Calibri" w:cs="Calibri"/>
        </w:rPr>
        <w:t>= 17.7°</w:t>
      </w:r>
    </w:p>
    <w:p w14:paraId="09167EF5" w14:textId="0F5AAC1D" w:rsidR="00822791" w:rsidRPr="00C45D18" w:rsidRDefault="00822791" w:rsidP="007D0A86">
      <w:pPr>
        <w:spacing w:after="0" w:line="360" w:lineRule="auto"/>
        <w:jc w:val="both"/>
        <w:rPr>
          <w:rFonts w:ascii="Calibri" w:hAnsi="Calibri" w:cs="Calibri"/>
        </w:rPr>
      </w:pPr>
      <w:r w:rsidRPr="00C45D18">
        <w:rPr>
          <w:rFonts w:ascii="Calibri" w:hAnsi="Calibri" w:cs="Calibri"/>
        </w:rPr>
        <w:t>The estimated crystallite size becomes approximately 30</w:t>
      </w:r>
      <w:r w:rsidR="000949A3">
        <w:rPr>
          <w:rFonts w:ascii="Calibri" w:hAnsi="Calibri" w:cs="Calibri"/>
        </w:rPr>
        <w:t>-</w:t>
      </w:r>
      <w:r w:rsidRPr="00C45D18">
        <w:rPr>
          <w:rFonts w:ascii="Calibri" w:hAnsi="Calibri" w:cs="Calibri"/>
        </w:rPr>
        <w:t>35 nm, which agrees with previously reported MnFe₂O₄ nanostructures [6,14].</w:t>
      </w:r>
    </w:p>
    <w:p w14:paraId="5B08D166" w14:textId="77777777" w:rsidR="0048380E" w:rsidRPr="00C45D18" w:rsidRDefault="00066E01" w:rsidP="007D0A86">
      <w:pPr>
        <w:spacing w:after="0" w:line="360" w:lineRule="auto"/>
        <w:jc w:val="both"/>
        <w:rPr>
          <w:rFonts w:ascii="Calibri" w:hAnsi="Calibri" w:cs="Calibri"/>
          <w:b/>
          <w:bCs/>
        </w:rPr>
      </w:pPr>
      <w:r w:rsidRPr="00C45D18">
        <w:rPr>
          <w:rFonts w:ascii="Calibri" w:hAnsi="Calibri" w:cs="Calibri"/>
          <w:b/>
          <w:bCs/>
        </w:rPr>
        <w:t>SEM Morphology Analysis:</w:t>
      </w:r>
    </w:p>
    <w:p w14:paraId="53B8CE89" w14:textId="77777777" w:rsidR="00525B3F" w:rsidRPr="00C45D18" w:rsidRDefault="00DF4F90" w:rsidP="007D0A86">
      <w:pPr>
        <w:spacing w:after="0" w:line="360" w:lineRule="auto"/>
        <w:jc w:val="both"/>
        <w:rPr>
          <w:rFonts w:ascii="Calibri" w:hAnsi="Calibri" w:cs="Calibri"/>
        </w:rPr>
      </w:pPr>
      <w:r w:rsidRPr="00C45D18">
        <w:rPr>
          <w:rFonts w:ascii="Calibri" w:hAnsi="Calibri" w:cs="Calibri"/>
        </w:rPr>
        <w:t xml:space="preserve"> SEM analysis is expected to reveal porous surface morphology </w:t>
      </w:r>
      <w:r w:rsidR="009E6333" w:rsidRPr="00C45D18">
        <w:rPr>
          <w:rFonts w:ascii="Calibri" w:hAnsi="Calibri" w:cs="Calibri"/>
        </w:rPr>
        <w:t>favourable</w:t>
      </w:r>
      <w:r w:rsidRPr="00C45D18">
        <w:rPr>
          <w:rFonts w:ascii="Calibri" w:hAnsi="Calibri" w:cs="Calibri"/>
        </w:rPr>
        <w:t xml:space="preserve"> for efficient gas adsorption [9].</w:t>
      </w:r>
      <w:r w:rsidR="0048380E" w:rsidRPr="00C45D18">
        <w:rPr>
          <w:rFonts w:ascii="Calibri" w:hAnsi="Calibri" w:cs="Calibri"/>
        </w:rPr>
        <w:t xml:space="preserve"> </w:t>
      </w:r>
      <w:r w:rsidR="00525B3F" w:rsidRPr="00C45D18">
        <w:rPr>
          <w:rFonts w:ascii="Calibri" w:hAnsi="Calibri" w:cs="Calibri"/>
        </w:rPr>
        <w:t>The theoretical SEM image is expected to reveal nearly spherical nanoparticles with moderate agglomeration due to magnetic interactions between ferrite particles [35].</w:t>
      </w:r>
    </w:p>
    <w:p w14:paraId="73D82D0A" w14:textId="6F21ACAA" w:rsidR="00525B3F" w:rsidRPr="00C45D18" w:rsidRDefault="00525B3F" w:rsidP="007D0A86">
      <w:pPr>
        <w:spacing w:after="0" w:line="360" w:lineRule="auto"/>
        <w:jc w:val="both"/>
        <w:rPr>
          <w:rFonts w:ascii="Calibri" w:hAnsi="Calibri" w:cs="Calibri"/>
        </w:rPr>
      </w:pPr>
      <w:r w:rsidRPr="00C45D18">
        <w:rPr>
          <w:rFonts w:ascii="Calibri" w:hAnsi="Calibri" w:cs="Calibri"/>
        </w:rPr>
        <w:t>Ag</w:t>
      </w:r>
      <w:r w:rsidR="00C710F3">
        <w:rPr>
          <w:rFonts w:ascii="Calibri" w:hAnsi="Calibri" w:cs="Calibri"/>
        </w:rPr>
        <w:t>-</w:t>
      </w:r>
      <w:r w:rsidRPr="00C45D18">
        <w:rPr>
          <w:rFonts w:ascii="Calibri" w:hAnsi="Calibri" w:cs="Calibri"/>
        </w:rPr>
        <w:t>Cu decoration may generate a rough and porous surface morphology, which is highly beneficial for gas sensing applications because:</w:t>
      </w:r>
    </w:p>
    <w:p w14:paraId="38B73006" w14:textId="2BA9E7AA" w:rsidR="00CF35E1" w:rsidRPr="00C45D18" w:rsidRDefault="00525B3F" w:rsidP="007D0A86">
      <w:pPr>
        <w:pStyle w:val="ListParagraph"/>
        <w:numPr>
          <w:ilvl w:val="0"/>
          <w:numId w:val="2"/>
        </w:numPr>
        <w:spacing w:after="0" w:line="360" w:lineRule="auto"/>
        <w:jc w:val="both"/>
        <w:rPr>
          <w:rFonts w:ascii="Calibri" w:hAnsi="Calibri" w:cs="Calibri"/>
        </w:rPr>
      </w:pPr>
      <w:r w:rsidRPr="00C45D18">
        <w:rPr>
          <w:rFonts w:ascii="Calibri" w:hAnsi="Calibri" w:cs="Calibri"/>
        </w:rPr>
        <w:t>Surface area increases.</w:t>
      </w:r>
    </w:p>
    <w:p w14:paraId="38420FDA" w14:textId="455F24B9" w:rsidR="00525B3F" w:rsidRPr="00C45D18" w:rsidRDefault="00525B3F" w:rsidP="007D0A86">
      <w:pPr>
        <w:pStyle w:val="ListParagraph"/>
        <w:numPr>
          <w:ilvl w:val="0"/>
          <w:numId w:val="2"/>
        </w:numPr>
        <w:spacing w:after="0" w:line="360" w:lineRule="auto"/>
        <w:jc w:val="both"/>
        <w:rPr>
          <w:rFonts w:ascii="Calibri" w:hAnsi="Calibri" w:cs="Calibri"/>
        </w:rPr>
      </w:pPr>
      <w:r w:rsidRPr="00C45D18">
        <w:rPr>
          <w:rFonts w:ascii="Calibri" w:hAnsi="Calibri" w:cs="Calibri"/>
        </w:rPr>
        <w:t>Active adsorption sites increase.</w:t>
      </w:r>
    </w:p>
    <w:p w14:paraId="5966E4ED" w14:textId="79E55FFE" w:rsidR="00525B3F" w:rsidRPr="00C45D18" w:rsidRDefault="00525B3F" w:rsidP="007D0A86">
      <w:pPr>
        <w:pStyle w:val="ListParagraph"/>
        <w:numPr>
          <w:ilvl w:val="0"/>
          <w:numId w:val="2"/>
        </w:numPr>
        <w:spacing w:after="0" w:line="360" w:lineRule="auto"/>
        <w:jc w:val="both"/>
        <w:rPr>
          <w:rFonts w:ascii="Calibri" w:hAnsi="Calibri" w:cs="Calibri"/>
        </w:rPr>
      </w:pPr>
      <w:r w:rsidRPr="00C45D18">
        <w:rPr>
          <w:rFonts w:ascii="Calibri" w:hAnsi="Calibri" w:cs="Calibri"/>
        </w:rPr>
        <w:t>Gas diffusion becomes easier.</w:t>
      </w:r>
    </w:p>
    <w:p w14:paraId="5B6943EB" w14:textId="1F14F58C" w:rsidR="00525B3F" w:rsidRPr="00C45D18" w:rsidRDefault="00525B3F" w:rsidP="007D0A86">
      <w:pPr>
        <w:spacing w:after="0" w:line="360" w:lineRule="auto"/>
        <w:jc w:val="both"/>
        <w:rPr>
          <w:rFonts w:ascii="Calibri" w:hAnsi="Calibri" w:cs="Calibri"/>
        </w:rPr>
      </w:pPr>
      <w:r w:rsidRPr="00C45D18">
        <w:rPr>
          <w:rFonts w:ascii="Calibri" w:hAnsi="Calibri" w:cs="Calibri"/>
        </w:rPr>
        <w:t>The average particle diameter is expected to lie within 40</w:t>
      </w:r>
      <w:r w:rsidR="00C710F3">
        <w:rPr>
          <w:rFonts w:ascii="Calibri" w:hAnsi="Calibri" w:cs="Calibri"/>
        </w:rPr>
        <w:t>-</w:t>
      </w:r>
      <w:r w:rsidRPr="00C45D18">
        <w:rPr>
          <w:rFonts w:ascii="Calibri" w:hAnsi="Calibri" w:cs="Calibri"/>
        </w:rPr>
        <w:t>70 nm [35,38].</w:t>
      </w:r>
    </w:p>
    <w:p w14:paraId="59F95E59" w14:textId="77777777" w:rsidR="00504790" w:rsidRPr="00C45D18" w:rsidRDefault="00525B3F" w:rsidP="007D0A86">
      <w:pPr>
        <w:spacing w:after="0" w:line="360" w:lineRule="auto"/>
        <w:jc w:val="both"/>
        <w:rPr>
          <w:rFonts w:ascii="Calibri" w:hAnsi="Calibri" w:cs="Calibri"/>
        </w:rPr>
      </w:pPr>
      <w:r w:rsidRPr="00C45D18">
        <w:rPr>
          <w:rFonts w:ascii="Calibri" w:hAnsi="Calibri" w:cs="Calibri"/>
        </w:rPr>
        <w:t>Porous structures generally exhibit higher sensitivity because a larger number of oxygen species can adsorb on the surface [17].</w:t>
      </w:r>
      <w:r w:rsidR="0048380E" w:rsidRPr="00C45D18">
        <w:rPr>
          <w:rFonts w:ascii="Calibri" w:hAnsi="Calibri" w:cs="Calibri"/>
        </w:rPr>
        <w:t xml:space="preserve"> </w:t>
      </w:r>
    </w:p>
    <w:p w14:paraId="47E7DD94" w14:textId="1BBC90C7" w:rsidR="00D40113" w:rsidRPr="00C45D18" w:rsidRDefault="001D05C2" w:rsidP="007D0A86">
      <w:pPr>
        <w:spacing w:after="0" w:line="360" w:lineRule="auto"/>
        <w:jc w:val="both"/>
        <w:rPr>
          <w:rFonts w:ascii="Calibri" w:hAnsi="Calibri" w:cs="Calibri"/>
        </w:rPr>
      </w:pPr>
      <w:r w:rsidRPr="00C45D18">
        <w:rPr>
          <w:rFonts w:ascii="Calibri" w:hAnsi="Calibri" w:cs="Calibri"/>
          <w:noProof/>
        </w:rPr>
        <w:drawing>
          <wp:anchor distT="0" distB="0" distL="114300" distR="114300" simplePos="0" relativeHeight="251667456" behindDoc="0" locked="0" layoutInCell="1" allowOverlap="1" wp14:anchorId="2C0AF2FE" wp14:editId="627E1490">
            <wp:simplePos x="0" y="0"/>
            <wp:positionH relativeFrom="column">
              <wp:posOffset>-95250</wp:posOffset>
            </wp:positionH>
            <wp:positionV relativeFrom="paragraph">
              <wp:posOffset>56515</wp:posOffset>
            </wp:positionV>
            <wp:extent cx="6797040" cy="2409190"/>
            <wp:effectExtent l="0" t="0" r="3810" b="0"/>
            <wp:wrapTopAndBottom/>
            <wp:docPr id="761077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77868" name="Picture 761077868"/>
                    <pic:cNvPicPr/>
                  </pic:nvPicPr>
                  <pic:blipFill>
                    <a:blip r:embed="rId10">
                      <a:extLst>
                        <a:ext uri="{28A0092B-C50C-407E-A947-70E740481C1C}">
                          <a14:useLocalDpi xmlns:a14="http://schemas.microsoft.com/office/drawing/2010/main" val="0"/>
                        </a:ext>
                      </a:extLst>
                    </a:blip>
                    <a:stretch>
                      <a:fillRect/>
                    </a:stretch>
                  </pic:blipFill>
                  <pic:spPr>
                    <a:xfrm>
                      <a:off x="0" y="0"/>
                      <a:ext cx="6797040" cy="2409190"/>
                    </a:xfrm>
                    <a:prstGeom prst="rect">
                      <a:avLst/>
                    </a:prstGeom>
                  </pic:spPr>
                </pic:pic>
              </a:graphicData>
            </a:graphic>
          </wp:anchor>
        </w:drawing>
      </w:r>
    </w:p>
    <w:p w14:paraId="30CC7418" w14:textId="16B53F6F" w:rsidR="00D40113" w:rsidRPr="00C45D18" w:rsidRDefault="006A2450" w:rsidP="007D0A86">
      <w:pPr>
        <w:spacing w:after="0" w:line="360" w:lineRule="auto"/>
        <w:jc w:val="both"/>
        <w:rPr>
          <w:rFonts w:ascii="Calibri" w:hAnsi="Calibri" w:cs="Calibri"/>
        </w:rPr>
      </w:pPr>
      <w:r w:rsidRPr="00C45D18">
        <w:rPr>
          <w:rFonts w:ascii="Calibri" w:hAnsi="Calibri" w:cs="Calibri"/>
        </w:rPr>
        <w:t xml:space="preserve">                   Fig.4: SEM morphology of Ag-Cu functionalized MnFe₂O₄ Nanostructures </w:t>
      </w:r>
    </w:p>
    <w:p w14:paraId="363AA8AA" w14:textId="31E89D38" w:rsidR="00D40113" w:rsidRPr="00C45D18" w:rsidRDefault="00D40113" w:rsidP="007D0A86">
      <w:pPr>
        <w:spacing w:after="0" w:line="360" w:lineRule="auto"/>
        <w:jc w:val="both"/>
        <w:rPr>
          <w:rFonts w:ascii="Calibri" w:hAnsi="Calibri" w:cs="Calibri"/>
        </w:rPr>
      </w:pPr>
    </w:p>
    <w:p w14:paraId="4E784BF2" w14:textId="1D21C684" w:rsidR="00DF4F90" w:rsidRPr="00733534" w:rsidRDefault="00DB7157" w:rsidP="007D0A86">
      <w:pPr>
        <w:spacing w:after="0" w:line="360" w:lineRule="auto"/>
        <w:jc w:val="both"/>
        <w:rPr>
          <w:rFonts w:ascii="Calibri" w:hAnsi="Calibri" w:cs="Calibri"/>
          <w:b/>
          <w:bCs/>
        </w:rPr>
      </w:pPr>
      <w:r w:rsidRPr="00733534">
        <w:rPr>
          <w:rFonts w:ascii="Calibri" w:hAnsi="Calibri" w:cs="Calibri"/>
          <w:b/>
          <w:bCs/>
        </w:rPr>
        <w:t xml:space="preserve">EDX </w:t>
      </w:r>
      <w:proofErr w:type="gramStart"/>
      <w:r w:rsidRPr="00733534">
        <w:rPr>
          <w:rFonts w:ascii="Calibri" w:hAnsi="Calibri" w:cs="Calibri"/>
          <w:b/>
          <w:bCs/>
        </w:rPr>
        <w:t>Analysis :</w:t>
      </w:r>
      <w:proofErr w:type="gramEnd"/>
      <w:r w:rsidR="0048380E" w:rsidRPr="00733534">
        <w:rPr>
          <w:rFonts w:ascii="Calibri" w:hAnsi="Calibri" w:cs="Calibri"/>
          <w:b/>
          <w:bCs/>
        </w:rPr>
        <w:t xml:space="preserve">             </w:t>
      </w:r>
    </w:p>
    <w:p w14:paraId="335B3CFC" w14:textId="1BCA58A2" w:rsidR="00D62AD7" w:rsidRPr="00C45D18" w:rsidRDefault="00DF4F90" w:rsidP="007D0A86">
      <w:pPr>
        <w:spacing w:after="0" w:line="360" w:lineRule="auto"/>
        <w:jc w:val="both"/>
        <w:rPr>
          <w:rFonts w:ascii="Calibri" w:hAnsi="Calibri" w:cs="Calibri"/>
        </w:rPr>
      </w:pPr>
      <w:r w:rsidRPr="00C45D18">
        <w:rPr>
          <w:rFonts w:ascii="Calibri" w:hAnsi="Calibri" w:cs="Calibri"/>
        </w:rPr>
        <w:t>EDX spectra may confirm presence of Mn, Fe, O, Ag, and Cu elements, indicating successful functionalization [10].</w:t>
      </w:r>
      <w:r w:rsidR="00D62AD7" w:rsidRPr="00C45D18">
        <w:rPr>
          <w:rFonts w:ascii="Calibri" w:hAnsi="Calibri" w:cs="Calibri"/>
        </w:rPr>
        <w:t xml:space="preserve"> Theoretical EDX spectra are expected to confirm the presence of:</w:t>
      </w:r>
    </w:p>
    <w:p w14:paraId="62D4FA2E" w14:textId="77777777" w:rsidR="003F783D" w:rsidRDefault="003F783D" w:rsidP="007D0A86">
      <w:pPr>
        <w:spacing w:after="0" w:line="360" w:lineRule="auto"/>
        <w:jc w:val="both"/>
        <w:rPr>
          <w:rFonts w:ascii="Calibri" w:hAnsi="Calibri" w:cs="Calibri"/>
          <w:b/>
          <w:bCs/>
        </w:rPr>
      </w:pPr>
    </w:p>
    <w:p w14:paraId="390CA7F3" w14:textId="40DC69D5" w:rsidR="00F14F75" w:rsidRPr="00C45D18" w:rsidRDefault="00F14F75" w:rsidP="007D0A86">
      <w:pPr>
        <w:spacing w:after="0" w:line="360" w:lineRule="auto"/>
        <w:jc w:val="both"/>
        <w:rPr>
          <w:rFonts w:ascii="Calibri" w:hAnsi="Calibri" w:cs="Calibri"/>
          <w:b/>
          <w:bCs/>
        </w:rPr>
      </w:pPr>
      <w:r w:rsidRPr="00C45D18">
        <w:rPr>
          <w:rFonts w:ascii="Calibri" w:hAnsi="Calibri" w:cs="Calibri"/>
          <w:b/>
          <w:bCs/>
        </w:rPr>
        <w:t xml:space="preserve">Table 2: Expected </w:t>
      </w:r>
      <w:r w:rsidR="00DF37C0" w:rsidRPr="00C45D18">
        <w:rPr>
          <w:rFonts w:ascii="Calibri" w:hAnsi="Calibri" w:cs="Calibri"/>
          <w:b/>
          <w:bCs/>
        </w:rPr>
        <w:t xml:space="preserve">atomic % of elements </w:t>
      </w:r>
    </w:p>
    <w:tbl>
      <w:tblPr>
        <w:tblStyle w:val="TableGrid"/>
        <w:tblW w:w="0" w:type="auto"/>
        <w:tblLook w:val="04A0" w:firstRow="1" w:lastRow="0" w:firstColumn="1" w:lastColumn="0" w:noHBand="0" w:noVBand="1"/>
      </w:tblPr>
      <w:tblGrid>
        <w:gridCol w:w="5347"/>
        <w:gridCol w:w="5347"/>
      </w:tblGrid>
      <w:tr w:rsidR="00CD0929" w:rsidRPr="003F783D" w14:paraId="7C7C51B7" w14:textId="77777777" w:rsidTr="00F6329E">
        <w:trPr>
          <w:trHeight w:val="193"/>
        </w:trPr>
        <w:tc>
          <w:tcPr>
            <w:tcW w:w="5347" w:type="dxa"/>
          </w:tcPr>
          <w:p w14:paraId="074EEAB6" w14:textId="7E479854" w:rsidR="00CD0929" w:rsidRPr="003F783D" w:rsidRDefault="00AF690B" w:rsidP="007D0A86">
            <w:pPr>
              <w:spacing w:line="360" w:lineRule="auto"/>
              <w:jc w:val="both"/>
              <w:rPr>
                <w:rFonts w:ascii="Calibri" w:hAnsi="Calibri" w:cs="Calibri"/>
                <w:sz w:val="22"/>
                <w:szCs w:val="22"/>
              </w:rPr>
            </w:pPr>
            <w:r w:rsidRPr="003F783D">
              <w:rPr>
                <w:rFonts w:ascii="Calibri" w:hAnsi="Calibri" w:cs="Calibri"/>
                <w:sz w:val="22"/>
                <w:szCs w:val="22"/>
              </w:rPr>
              <w:t xml:space="preserve">Elements </w:t>
            </w:r>
          </w:p>
        </w:tc>
        <w:tc>
          <w:tcPr>
            <w:tcW w:w="5347" w:type="dxa"/>
          </w:tcPr>
          <w:p w14:paraId="798EF5E5" w14:textId="5806E280" w:rsidR="00CD0929" w:rsidRPr="003F783D" w:rsidRDefault="00AF690B" w:rsidP="007D0A86">
            <w:pPr>
              <w:spacing w:line="360" w:lineRule="auto"/>
              <w:jc w:val="both"/>
              <w:rPr>
                <w:rFonts w:ascii="Calibri" w:hAnsi="Calibri" w:cs="Calibri"/>
                <w:sz w:val="22"/>
                <w:szCs w:val="22"/>
              </w:rPr>
            </w:pPr>
            <w:r w:rsidRPr="003F783D">
              <w:rPr>
                <w:rFonts w:ascii="Calibri" w:hAnsi="Calibri" w:cs="Calibri"/>
                <w:sz w:val="22"/>
                <w:szCs w:val="22"/>
              </w:rPr>
              <w:t xml:space="preserve">Expected Atomic </w:t>
            </w:r>
            <w:r w:rsidR="00234370" w:rsidRPr="003F783D">
              <w:rPr>
                <w:rFonts w:ascii="Calibri" w:hAnsi="Calibri" w:cs="Calibri"/>
                <w:sz w:val="22"/>
                <w:szCs w:val="22"/>
              </w:rPr>
              <w:t>%</w:t>
            </w:r>
          </w:p>
        </w:tc>
      </w:tr>
      <w:tr w:rsidR="00CD0929" w:rsidRPr="003F783D" w14:paraId="6C8CCD9E" w14:textId="77777777" w:rsidTr="00F6329E">
        <w:trPr>
          <w:trHeight w:val="58"/>
        </w:trPr>
        <w:tc>
          <w:tcPr>
            <w:tcW w:w="5347" w:type="dxa"/>
          </w:tcPr>
          <w:p w14:paraId="4857DF87" w14:textId="1B2C2C88" w:rsidR="00CD0929" w:rsidRPr="003F783D" w:rsidRDefault="00234370" w:rsidP="007D0A86">
            <w:pPr>
              <w:spacing w:line="360" w:lineRule="auto"/>
              <w:jc w:val="both"/>
              <w:rPr>
                <w:rFonts w:ascii="Calibri" w:hAnsi="Calibri" w:cs="Calibri"/>
                <w:sz w:val="22"/>
                <w:szCs w:val="22"/>
              </w:rPr>
            </w:pPr>
            <w:r w:rsidRPr="003F783D">
              <w:rPr>
                <w:rFonts w:ascii="Calibri" w:hAnsi="Calibri" w:cs="Calibri"/>
                <w:sz w:val="22"/>
                <w:szCs w:val="22"/>
              </w:rPr>
              <w:t>O</w:t>
            </w:r>
          </w:p>
        </w:tc>
        <w:tc>
          <w:tcPr>
            <w:tcW w:w="5347" w:type="dxa"/>
          </w:tcPr>
          <w:p w14:paraId="6E27163B" w14:textId="1544634E" w:rsidR="00CD0929" w:rsidRPr="003F783D" w:rsidRDefault="00C07261" w:rsidP="007D0A86">
            <w:pPr>
              <w:spacing w:line="360" w:lineRule="auto"/>
              <w:jc w:val="both"/>
              <w:rPr>
                <w:rFonts w:ascii="Calibri" w:hAnsi="Calibri" w:cs="Calibri"/>
                <w:sz w:val="22"/>
                <w:szCs w:val="22"/>
              </w:rPr>
            </w:pPr>
            <w:r w:rsidRPr="003F783D">
              <w:rPr>
                <w:rFonts w:ascii="Calibri" w:hAnsi="Calibri" w:cs="Calibri"/>
                <w:sz w:val="22"/>
                <w:szCs w:val="22"/>
              </w:rPr>
              <w:t>40-50</w:t>
            </w:r>
          </w:p>
        </w:tc>
      </w:tr>
      <w:tr w:rsidR="00CD0929" w:rsidRPr="003F783D" w14:paraId="544B1A08" w14:textId="77777777" w:rsidTr="00CD0929">
        <w:tc>
          <w:tcPr>
            <w:tcW w:w="5347" w:type="dxa"/>
          </w:tcPr>
          <w:p w14:paraId="70B90DB9" w14:textId="2826FF50" w:rsidR="00CD0929" w:rsidRPr="003F783D" w:rsidRDefault="00234370" w:rsidP="007D0A86">
            <w:pPr>
              <w:spacing w:line="360" w:lineRule="auto"/>
              <w:jc w:val="both"/>
              <w:rPr>
                <w:rFonts w:ascii="Calibri" w:hAnsi="Calibri" w:cs="Calibri"/>
                <w:sz w:val="22"/>
                <w:szCs w:val="22"/>
              </w:rPr>
            </w:pPr>
            <w:r w:rsidRPr="003F783D">
              <w:rPr>
                <w:rFonts w:ascii="Calibri" w:hAnsi="Calibri" w:cs="Calibri"/>
                <w:sz w:val="22"/>
                <w:szCs w:val="22"/>
              </w:rPr>
              <w:t>Fe</w:t>
            </w:r>
          </w:p>
        </w:tc>
        <w:tc>
          <w:tcPr>
            <w:tcW w:w="5347" w:type="dxa"/>
          </w:tcPr>
          <w:p w14:paraId="06505EA2" w14:textId="45B24C60" w:rsidR="00CD0929" w:rsidRPr="003F783D" w:rsidRDefault="00C07261" w:rsidP="007D0A86">
            <w:pPr>
              <w:spacing w:line="360" w:lineRule="auto"/>
              <w:jc w:val="both"/>
              <w:rPr>
                <w:rFonts w:ascii="Calibri" w:hAnsi="Calibri" w:cs="Calibri"/>
                <w:sz w:val="22"/>
                <w:szCs w:val="22"/>
              </w:rPr>
            </w:pPr>
            <w:r w:rsidRPr="003F783D">
              <w:rPr>
                <w:rFonts w:ascii="Calibri" w:hAnsi="Calibri" w:cs="Calibri"/>
                <w:sz w:val="22"/>
                <w:szCs w:val="22"/>
              </w:rPr>
              <w:t>20-25</w:t>
            </w:r>
          </w:p>
        </w:tc>
      </w:tr>
      <w:tr w:rsidR="00CD0929" w:rsidRPr="003F783D" w14:paraId="2D182C36" w14:textId="77777777" w:rsidTr="00CD0929">
        <w:tc>
          <w:tcPr>
            <w:tcW w:w="5347" w:type="dxa"/>
          </w:tcPr>
          <w:p w14:paraId="6032930D" w14:textId="34FFC2E9" w:rsidR="00CD0929" w:rsidRPr="003F783D" w:rsidRDefault="00234370" w:rsidP="007D0A86">
            <w:pPr>
              <w:spacing w:line="360" w:lineRule="auto"/>
              <w:jc w:val="both"/>
              <w:rPr>
                <w:rFonts w:ascii="Calibri" w:hAnsi="Calibri" w:cs="Calibri"/>
                <w:sz w:val="22"/>
                <w:szCs w:val="22"/>
              </w:rPr>
            </w:pPr>
            <w:r w:rsidRPr="003F783D">
              <w:rPr>
                <w:rFonts w:ascii="Calibri" w:hAnsi="Calibri" w:cs="Calibri"/>
                <w:sz w:val="22"/>
                <w:szCs w:val="22"/>
              </w:rPr>
              <w:t>Mn</w:t>
            </w:r>
          </w:p>
        </w:tc>
        <w:tc>
          <w:tcPr>
            <w:tcW w:w="5347" w:type="dxa"/>
          </w:tcPr>
          <w:p w14:paraId="0F403404" w14:textId="40D8F984" w:rsidR="00CD0929" w:rsidRPr="003F783D" w:rsidRDefault="00C07261" w:rsidP="007D0A86">
            <w:pPr>
              <w:spacing w:line="360" w:lineRule="auto"/>
              <w:jc w:val="both"/>
              <w:rPr>
                <w:rFonts w:ascii="Calibri" w:hAnsi="Calibri" w:cs="Calibri"/>
                <w:sz w:val="22"/>
                <w:szCs w:val="22"/>
              </w:rPr>
            </w:pPr>
            <w:r w:rsidRPr="003F783D">
              <w:rPr>
                <w:rFonts w:ascii="Calibri" w:hAnsi="Calibri" w:cs="Calibri"/>
                <w:sz w:val="22"/>
                <w:szCs w:val="22"/>
              </w:rPr>
              <w:t>15-20</w:t>
            </w:r>
          </w:p>
        </w:tc>
      </w:tr>
      <w:tr w:rsidR="00CD0929" w:rsidRPr="003F783D" w14:paraId="4A426379" w14:textId="77777777" w:rsidTr="00CD0929">
        <w:tc>
          <w:tcPr>
            <w:tcW w:w="5347" w:type="dxa"/>
          </w:tcPr>
          <w:p w14:paraId="1364D449" w14:textId="3D45079E" w:rsidR="00CD0929" w:rsidRPr="003F783D" w:rsidRDefault="00234370" w:rsidP="007D0A86">
            <w:pPr>
              <w:spacing w:line="360" w:lineRule="auto"/>
              <w:jc w:val="both"/>
              <w:rPr>
                <w:rFonts w:ascii="Calibri" w:hAnsi="Calibri" w:cs="Calibri"/>
                <w:sz w:val="22"/>
                <w:szCs w:val="22"/>
              </w:rPr>
            </w:pPr>
            <w:r w:rsidRPr="003F783D">
              <w:rPr>
                <w:rFonts w:ascii="Calibri" w:hAnsi="Calibri" w:cs="Calibri"/>
                <w:sz w:val="22"/>
                <w:szCs w:val="22"/>
              </w:rPr>
              <w:t>Ag</w:t>
            </w:r>
          </w:p>
        </w:tc>
        <w:tc>
          <w:tcPr>
            <w:tcW w:w="5347" w:type="dxa"/>
          </w:tcPr>
          <w:p w14:paraId="1E309EA2" w14:textId="493CB2F5" w:rsidR="00CD0929" w:rsidRPr="003F783D" w:rsidRDefault="00C07261" w:rsidP="007D0A86">
            <w:pPr>
              <w:spacing w:line="360" w:lineRule="auto"/>
              <w:jc w:val="both"/>
              <w:rPr>
                <w:rFonts w:ascii="Calibri" w:hAnsi="Calibri" w:cs="Calibri"/>
                <w:sz w:val="22"/>
                <w:szCs w:val="22"/>
              </w:rPr>
            </w:pPr>
            <w:r w:rsidRPr="003F783D">
              <w:rPr>
                <w:rFonts w:ascii="Calibri" w:hAnsi="Calibri" w:cs="Calibri"/>
                <w:sz w:val="22"/>
                <w:szCs w:val="22"/>
              </w:rPr>
              <w:t>5-8</w:t>
            </w:r>
          </w:p>
        </w:tc>
      </w:tr>
      <w:tr w:rsidR="00CD0929" w:rsidRPr="003F783D" w14:paraId="047BE5D6" w14:textId="77777777" w:rsidTr="00CD0929">
        <w:tc>
          <w:tcPr>
            <w:tcW w:w="5347" w:type="dxa"/>
          </w:tcPr>
          <w:p w14:paraId="6FEF02C1" w14:textId="12918206" w:rsidR="00CD0929" w:rsidRPr="003F783D" w:rsidRDefault="00C07261" w:rsidP="007D0A86">
            <w:pPr>
              <w:spacing w:line="360" w:lineRule="auto"/>
              <w:jc w:val="both"/>
              <w:rPr>
                <w:rFonts w:ascii="Calibri" w:hAnsi="Calibri" w:cs="Calibri"/>
                <w:sz w:val="22"/>
                <w:szCs w:val="22"/>
              </w:rPr>
            </w:pPr>
            <w:r w:rsidRPr="003F783D">
              <w:rPr>
                <w:rFonts w:ascii="Calibri" w:hAnsi="Calibri" w:cs="Calibri"/>
                <w:sz w:val="22"/>
                <w:szCs w:val="22"/>
              </w:rPr>
              <w:t>Cu</w:t>
            </w:r>
          </w:p>
        </w:tc>
        <w:tc>
          <w:tcPr>
            <w:tcW w:w="5347" w:type="dxa"/>
          </w:tcPr>
          <w:p w14:paraId="3F49923C" w14:textId="0D21C4FE" w:rsidR="00CD0929" w:rsidRPr="003F783D" w:rsidRDefault="005D6F5B" w:rsidP="007D0A86">
            <w:pPr>
              <w:spacing w:line="360" w:lineRule="auto"/>
              <w:jc w:val="both"/>
              <w:rPr>
                <w:rFonts w:ascii="Calibri" w:hAnsi="Calibri" w:cs="Calibri"/>
                <w:sz w:val="22"/>
                <w:szCs w:val="22"/>
              </w:rPr>
            </w:pPr>
            <w:r w:rsidRPr="003F783D">
              <w:rPr>
                <w:rFonts w:ascii="Calibri" w:hAnsi="Calibri" w:cs="Calibri"/>
                <w:sz w:val="22"/>
                <w:szCs w:val="22"/>
              </w:rPr>
              <w:t>4-7</w:t>
            </w:r>
          </w:p>
        </w:tc>
      </w:tr>
    </w:tbl>
    <w:p w14:paraId="5549C658" w14:textId="77777777" w:rsidR="006623BA" w:rsidRPr="00C45D18" w:rsidRDefault="006623BA" w:rsidP="007D0A86">
      <w:pPr>
        <w:spacing w:after="0" w:line="360" w:lineRule="auto"/>
        <w:jc w:val="both"/>
        <w:rPr>
          <w:rFonts w:ascii="Calibri" w:hAnsi="Calibri" w:cs="Calibri"/>
        </w:rPr>
      </w:pPr>
    </w:p>
    <w:p w14:paraId="5076F74A" w14:textId="16BC99E5" w:rsidR="00DB7157" w:rsidRPr="00C45D18" w:rsidRDefault="00FC3D00" w:rsidP="007D0A86">
      <w:pPr>
        <w:spacing w:after="0" w:line="360" w:lineRule="auto"/>
        <w:jc w:val="both"/>
        <w:rPr>
          <w:rFonts w:ascii="Calibri" w:hAnsi="Calibri" w:cs="Calibri"/>
        </w:rPr>
      </w:pPr>
      <w:r w:rsidRPr="00C45D18">
        <w:rPr>
          <w:rFonts w:ascii="Calibri" w:hAnsi="Calibri" w:cs="Calibri"/>
          <w:noProof/>
        </w:rPr>
        <w:drawing>
          <wp:anchor distT="0" distB="0" distL="114300" distR="114300" simplePos="0" relativeHeight="251668480" behindDoc="0" locked="0" layoutInCell="1" allowOverlap="1" wp14:anchorId="1C8A5062" wp14:editId="33A8491F">
            <wp:simplePos x="0" y="0"/>
            <wp:positionH relativeFrom="column">
              <wp:posOffset>-33020</wp:posOffset>
            </wp:positionH>
            <wp:positionV relativeFrom="paragraph">
              <wp:posOffset>466725</wp:posOffset>
            </wp:positionV>
            <wp:extent cx="6797040" cy="3942715"/>
            <wp:effectExtent l="0" t="0" r="3810" b="635"/>
            <wp:wrapTopAndBottom/>
            <wp:docPr id="643779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79270" name="Picture 643779270"/>
                    <pic:cNvPicPr/>
                  </pic:nvPicPr>
                  <pic:blipFill>
                    <a:blip r:embed="rId11">
                      <a:extLst>
                        <a:ext uri="{28A0092B-C50C-407E-A947-70E740481C1C}">
                          <a14:useLocalDpi xmlns:a14="http://schemas.microsoft.com/office/drawing/2010/main" val="0"/>
                        </a:ext>
                      </a:extLst>
                    </a:blip>
                    <a:stretch>
                      <a:fillRect/>
                    </a:stretch>
                  </pic:blipFill>
                  <pic:spPr>
                    <a:xfrm>
                      <a:off x="0" y="0"/>
                      <a:ext cx="6797040" cy="3942715"/>
                    </a:xfrm>
                    <a:prstGeom prst="rect">
                      <a:avLst/>
                    </a:prstGeom>
                  </pic:spPr>
                </pic:pic>
              </a:graphicData>
            </a:graphic>
          </wp:anchor>
        </w:drawing>
      </w:r>
      <w:r w:rsidR="00D62AD7" w:rsidRPr="00C45D18">
        <w:rPr>
          <w:rFonts w:ascii="Calibri" w:hAnsi="Calibri" w:cs="Calibri"/>
        </w:rPr>
        <w:t>The simultaneous presence of Ag and Cu peaks would indicate successful bimetallic functionalization of the MnFe₂O₄ surface [23,30].No impurity peaks are expected, indicating good purity of the proposed nanocomposite.</w:t>
      </w:r>
    </w:p>
    <w:p w14:paraId="55148A98" w14:textId="1A53AA65" w:rsidR="00DC3EBE" w:rsidRPr="00C45D18" w:rsidRDefault="00DC3EBE" w:rsidP="007D0A86">
      <w:pPr>
        <w:spacing w:after="0" w:line="360" w:lineRule="auto"/>
        <w:jc w:val="both"/>
        <w:rPr>
          <w:rFonts w:ascii="Calibri" w:hAnsi="Calibri" w:cs="Calibri"/>
        </w:rPr>
      </w:pPr>
    </w:p>
    <w:p w14:paraId="01D036F4" w14:textId="1930E355" w:rsidR="00DC3EBE" w:rsidRPr="00C45D18" w:rsidRDefault="00F57FDC" w:rsidP="007D0A86">
      <w:pPr>
        <w:spacing w:after="0" w:line="360" w:lineRule="auto"/>
        <w:jc w:val="both"/>
        <w:rPr>
          <w:rFonts w:ascii="Calibri" w:hAnsi="Calibri" w:cs="Calibri"/>
        </w:rPr>
      </w:pPr>
      <w:r w:rsidRPr="00C45D18">
        <w:rPr>
          <w:rFonts w:ascii="Calibri" w:hAnsi="Calibri" w:cs="Calibri"/>
        </w:rPr>
        <w:t xml:space="preserve">                    Fig.5: EDX Spectrum of Ag-Cu functionalized MnFe₂O₄ Nanostructures</w:t>
      </w:r>
    </w:p>
    <w:p w14:paraId="7CD5CCA9" w14:textId="0A8ABE5A" w:rsidR="00720045" w:rsidRPr="00C45D18" w:rsidRDefault="00FF09A2" w:rsidP="007D0A86">
      <w:pPr>
        <w:spacing w:after="0" w:line="360" w:lineRule="auto"/>
        <w:jc w:val="both"/>
        <w:rPr>
          <w:rFonts w:ascii="Calibri" w:hAnsi="Calibri" w:cs="Calibri"/>
          <w:b/>
          <w:bCs/>
        </w:rPr>
      </w:pPr>
      <w:r w:rsidRPr="00C45D18">
        <w:rPr>
          <w:rFonts w:ascii="Calibri" w:hAnsi="Calibri" w:cs="Calibri"/>
          <w:b/>
          <w:bCs/>
        </w:rPr>
        <w:t xml:space="preserve">FTIR Analysis: </w:t>
      </w:r>
    </w:p>
    <w:p w14:paraId="07583030" w14:textId="256D5AA7" w:rsidR="00DB7774" w:rsidRPr="00C45D18" w:rsidRDefault="00DF4F90" w:rsidP="007D0A86">
      <w:pPr>
        <w:spacing w:after="0" w:line="360" w:lineRule="auto"/>
        <w:jc w:val="both"/>
        <w:rPr>
          <w:rFonts w:ascii="Calibri" w:hAnsi="Calibri" w:cs="Calibri"/>
        </w:rPr>
      </w:pPr>
      <w:r w:rsidRPr="00C45D18">
        <w:rPr>
          <w:rFonts w:ascii="Calibri" w:hAnsi="Calibri" w:cs="Calibri"/>
        </w:rPr>
        <w:t xml:space="preserve"> FTIR spectra may exhibit characteristic metal</w:t>
      </w:r>
      <w:r w:rsidR="00C710F3">
        <w:rPr>
          <w:rFonts w:ascii="Calibri" w:hAnsi="Calibri" w:cs="Calibri"/>
        </w:rPr>
        <w:t>-</w:t>
      </w:r>
      <w:r w:rsidRPr="00C45D18">
        <w:rPr>
          <w:rFonts w:ascii="Calibri" w:hAnsi="Calibri" w:cs="Calibri"/>
        </w:rPr>
        <w:t>oxygen vibrational bands associated with ferrite structures [11]</w:t>
      </w:r>
      <w:r w:rsidR="008F2982" w:rsidRPr="00C45D18">
        <w:rPr>
          <w:rFonts w:ascii="Calibri" w:hAnsi="Calibri" w:cs="Calibri"/>
        </w:rPr>
        <w:t>.</w:t>
      </w:r>
      <w:r w:rsidR="00C710F3">
        <w:rPr>
          <w:rFonts w:ascii="Calibri" w:hAnsi="Calibri" w:cs="Calibri"/>
        </w:rPr>
        <w:t xml:space="preserve"> </w:t>
      </w:r>
      <w:r w:rsidR="00FA0370" w:rsidRPr="00C45D18">
        <w:rPr>
          <w:rFonts w:ascii="Calibri" w:hAnsi="Calibri" w:cs="Calibri"/>
        </w:rPr>
        <w:t>The FTIR spectrum is expected to show two characteristic ferrite bands:</w:t>
      </w:r>
    </w:p>
    <w:p w14:paraId="6C1F4F93" w14:textId="739AA592" w:rsidR="003F3F7F" w:rsidRPr="00C45D18" w:rsidRDefault="003F3F7F" w:rsidP="007D0A86">
      <w:pPr>
        <w:spacing w:after="0" w:line="360" w:lineRule="auto"/>
        <w:jc w:val="both"/>
        <w:rPr>
          <w:rFonts w:ascii="Calibri" w:hAnsi="Calibri" w:cs="Calibri"/>
          <w:b/>
          <w:bCs/>
        </w:rPr>
      </w:pPr>
      <w:r w:rsidRPr="00C45D18">
        <w:rPr>
          <w:rFonts w:ascii="Calibri" w:hAnsi="Calibri" w:cs="Calibri"/>
          <w:b/>
          <w:bCs/>
        </w:rPr>
        <w:t xml:space="preserve">Table </w:t>
      </w:r>
      <w:proofErr w:type="gramStart"/>
      <w:r w:rsidRPr="00C45D18">
        <w:rPr>
          <w:rFonts w:ascii="Calibri" w:hAnsi="Calibri" w:cs="Calibri"/>
          <w:b/>
          <w:bCs/>
        </w:rPr>
        <w:t>3 :</w:t>
      </w:r>
      <w:proofErr w:type="gramEnd"/>
      <w:r w:rsidRPr="00C45D18">
        <w:rPr>
          <w:rFonts w:ascii="Calibri" w:hAnsi="Calibri" w:cs="Calibri"/>
          <w:b/>
          <w:bCs/>
        </w:rPr>
        <w:t xml:space="preserve"> </w:t>
      </w:r>
      <w:r w:rsidR="00B21221" w:rsidRPr="00C45D18">
        <w:rPr>
          <w:rFonts w:ascii="Calibri" w:hAnsi="Calibri" w:cs="Calibri"/>
          <w:b/>
          <w:bCs/>
        </w:rPr>
        <w:t xml:space="preserve">Expected FTIR spectrum </w:t>
      </w:r>
    </w:p>
    <w:tbl>
      <w:tblPr>
        <w:tblStyle w:val="TableGrid"/>
        <w:tblW w:w="0" w:type="auto"/>
        <w:tblLook w:val="04A0" w:firstRow="1" w:lastRow="0" w:firstColumn="1" w:lastColumn="0" w:noHBand="0" w:noVBand="1"/>
      </w:tblPr>
      <w:tblGrid>
        <w:gridCol w:w="5347"/>
        <w:gridCol w:w="5347"/>
      </w:tblGrid>
      <w:tr w:rsidR="00020371" w:rsidRPr="003F783D" w14:paraId="6F93C161" w14:textId="77777777" w:rsidTr="00020371">
        <w:tc>
          <w:tcPr>
            <w:tcW w:w="5347" w:type="dxa"/>
          </w:tcPr>
          <w:p w14:paraId="08FBFB91" w14:textId="50704ABF" w:rsidR="00020371" w:rsidRPr="003F783D" w:rsidRDefault="00B7094D" w:rsidP="007D0A86">
            <w:pPr>
              <w:spacing w:line="360" w:lineRule="auto"/>
              <w:jc w:val="both"/>
              <w:rPr>
                <w:rFonts w:ascii="Calibri" w:hAnsi="Calibri" w:cs="Calibri"/>
                <w:sz w:val="20"/>
                <w:szCs w:val="20"/>
              </w:rPr>
            </w:pPr>
            <w:r w:rsidRPr="003F783D">
              <w:rPr>
                <w:rFonts w:ascii="Calibri" w:hAnsi="Calibri" w:cs="Calibri"/>
                <w:sz w:val="20"/>
                <w:szCs w:val="20"/>
              </w:rPr>
              <w:t>Band position (cm</w:t>
            </w:r>
            <w:r w:rsidR="002A09BE" w:rsidRPr="003F783D">
              <w:rPr>
                <w:rFonts w:ascii="Calibri" w:hAnsi="Calibri" w:cs="Calibri"/>
                <w:sz w:val="20"/>
                <w:szCs w:val="20"/>
                <w:vertAlign w:val="superscript"/>
              </w:rPr>
              <w:t>-1</w:t>
            </w:r>
            <w:r w:rsidR="00034AC6" w:rsidRPr="003F783D">
              <w:rPr>
                <w:rFonts w:ascii="Calibri" w:hAnsi="Calibri" w:cs="Calibri"/>
                <w:sz w:val="20"/>
                <w:szCs w:val="20"/>
              </w:rPr>
              <w:t>)</w:t>
            </w:r>
          </w:p>
        </w:tc>
        <w:tc>
          <w:tcPr>
            <w:tcW w:w="5347" w:type="dxa"/>
          </w:tcPr>
          <w:p w14:paraId="45EEA744" w14:textId="374F5814" w:rsidR="00020371" w:rsidRPr="003F783D" w:rsidRDefault="00034AC6" w:rsidP="007D0A86">
            <w:pPr>
              <w:spacing w:line="360" w:lineRule="auto"/>
              <w:jc w:val="both"/>
              <w:rPr>
                <w:rFonts w:ascii="Calibri" w:hAnsi="Calibri" w:cs="Calibri"/>
                <w:sz w:val="20"/>
                <w:szCs w:val="20"/>
              </w:rPr>
            </w:pPr>
            <w:r w:rsidRPr="003F783D">
              <w:rPr>
                <w:rFonts w:ascii="Calibri" w:hAnsi="Calibri" w:cs="Calibri"/>
                <w:sz w:val="20"/>
                <w:szCs w:val="20"/>
              </w:rPr>
              <w:t xml:space="preserve">Assignment </w:t>
            </w:r>
          </w:p>
        </w:tc>
      </w:tr>
      <w:tr w:rsidR="00020371" w:rsidRPr="003F783D" w14:paraId="188EDF5B" w14:textId="77777777" w:rsidTr="00020371">
        <w:tc>
          <w:tcPr>
            <w:tcW w:w="5347" w:type="dxa"/>
          </w:tcPr>
          <w:p w14:paraId="126E92BD" w14:textId="58914AD5" w:rsidR="00020371" w:rsidRPr="003F783D" w:rsidRDefault="008166AC" w:rsidP="007D0A86">
            <w:pPr>
              <w:spacing w:line="360" w:lineRule="auto"/>
              <w:jc w:val="both"/>
              <w:rPr>
                <w:rFonts w:ascii="Calibri" w:hAnsi="Calibri" w:cs="Calibri"/>
                <w:sz w:val="20"/>
                <w:szCs w:val="20"/>
              </w:rPr>
            </w:pPr>
            <w:r w:rsidRPr="003F783D">
              <w:rPr>
                <w:rFonts w:ascii="Calibri" w:hAnsi="Calibri" w:cs="Calibri"/>
                <w:sz w:val="20"/>
                <w:szCs w:val="20"/>
              </w:rPr>
              <w:lastRenderedPageBreak/>
              <w:t>3</w:t>
            </w:r>
            <w:r w:rsidR="00902BCE" w:rsidRPr="003F783D">
              <w:rPr>
                <w:rFonts w:ascii="Calibri" w:hAnsi="Calibri" w:cs="Calibri"/>
                <w:sz w:val="20"/>
                <w:szCs w:val="20"/>
              </w:rPr>
              <w:t>420</w:t>
            </w:r>
          </w:p>
        </w:tc>
        <w:tc>
          <w:tcPr>
            <w:tcW w:w="5347" w:type="dxa"/>
          </w:tcPr>
          <w:p w14:paraId="370010BC" w14:textId="611C5B4D" w:rsidR="00020371" w:rsidRPr="003F783D" w:rsidRDefault="00B360C0" w:rsidP="007D0A86">
            <w:pPr>
              <w:spacing w:line="360" w:lineRule="auto"/>
              <w:jc w:val="both"/>
              <w:rPr>
                <w:rFonts w:ascii="Calibri" w:hAnsi="Calibri" w:cs="Calibri"/>
                <w:sz w:val="20"/>
                <w:szCs w:val="20"/>
              </w:rPr>
            </w:pPr>
            <w:r w:rsidRPr="003F783D">
              <w:rPr>
                <w:rFonts w:ascii="Calibri" w:hAnsi="Calibri" w:cs="Calibri"/>
                <w:sz w:val="20"/>
                <w:szCs w:val="20"/>
              </w:rPr>
              <w:t>O-H stre</w:t>
            </w:r>
            <w:r w:rsidR="00A81626" w:rsidRPr="003F783D">
              <w:rPr>
                <w:rFonts w:ascii="Calibri" w:hAnsi="Calibri" w:cs="Calibri"/>
                <w:sz w:val="20"/>
                <w:szCs w:val="20"/>
              </w:rPr>
              <w:t xml:space="preserve">tching vibration </w:t>
            </w:r>
          </w:p>
        </w:tc>
      </w:tr>
      <w:tr w:rsidR="00020371" w:rsidRPr="003F783D" w14:paraId="20C64B3A" w14:textId="77777777" w:rsidTr="00020371">
        <w:tc>
          <w:tcPr>
            <w:tcW w:w="5347" w:type="dxa"/>
          </w:tcPr>
          <w:p w14:paraId="3C1B5E7B" w14:textId="149D10B1" w:rsidR="00020371" w:rsidRPr="003F783D" w:rsidRDefault="00902BCE" w:rsidP="007D0A86">
            <w:pPr>
              <w:spacing w:line="360" w:lineRule="auto"/>
              <w:jc w:val="both"/>
              <w:rPr>
                <w:rFonts w:ascii="Calibri" w:hAnsi="Calibri" w:cs="Calibri"/>
                <w:sz w:val="20"/>
                <w:szCs w:val="20"/>
              </w:rPr>
            </w:pPr>
            <w:r w:rsidRPr="003F783D">
              <w:rPr>
                <w:rFonts w:ascii="Calibri" w:hAnsi="Calibri" w:cs="Calibri"/>
                <w:sz w:val="20"/>
                <w:szCs w:val="20"/>
              </w:rPr>
              <w:t>1635</w:t>
            </w:r>
          </w:p>
        </w:tc>
        <w:tc>
          <w:tcPr>
            <w:tcW w:w="5347" w:type="dxa"/>
          </w:tcPr>
          <w:p w14:paraId="010465E9" w14:textId="72C1D723" w:rsidR="00020371" w:rsidRPr="003F783D" w:rsidRDefault="00A81626" w:rsidP="007D0A86">
            <w:pPr>
              <w:spacing w:line="360" w:lineRule="auto"/>
              <w:jc w:val="both"/>
              <w:rPr>
                <w:rFonts w:ascii="Calibri" w:hAnsi="Calibri" w:cs="Calibri"/>
                <w:sz w:val="20"/>
                <w:szCs w:val="20"/>
              </w:rPr>
            </w:pPr>
            <w:r w:rsidRPr="003F783D">
              <w:rPr>
                <w:rFonts w:ascii="Calibri" w:hAnsi="Calibri" w:cs="Calibri"/>
                <w:sz w:val="20"/>
                <w:szCs w:val="20"/>
              </w:rPr>
              <w:t xml:space="preserve">H-O-H bending vibration </w:t>
            </w:r>
          </w:p>
        </w:tc>
      </w:tr>
      <w:tr w:rsidR="00902BCE" w:rsidRPr="003F783D" w14:paraId="4A18C19A" w14:textId="77777777" w:rsidTr="00020371">
        <w:tc>
          <w:tcPr>
            <w:tcW w:w="5347" w:type="dxa"/>
          </w:tcPr>
          <w:p w14:paraId="4F495149" w14:textId="4C13B5A6" w:rsidR="00902BCE" w:rsidRPr="003F783D" w:rsidRDefault="00B360C0" w:rsidP="007D0A86">
            <w:pPr>
              <w:spacing w:line="360" w:lineRule="auto"/>
              <w:jc w:val="both"/>
              <w:rPr>
                <w:rFonts w:ascii="Calibri" w:hAnsi="Calibri" w:cs="Calibri"/>
                <w:sz w:val="20"/>
                <w:szCs w:val="20"/>
              </w:rPr>
            </w:pPr>
            <w:r w:rsidRPr="003F783D">
              <w:rPr>
                <w:rFonts w:ascii="Calibri" w:hAnsi="Calibri" w:cs="Calibri"/>
                <w:sz w:val="20"/>
                <w:szCs w:val="20"/>
              </w:rPr>
              <w:t>1385</w:t>
            </w:r>
          </w:p>
        </w:tc>
        <w:tc>
          <w:tcPr>
            <w:tcW w:w="5347" w:type="dxa"/>
          </w:tcPr>
          <w:p w14:paraId="4AC030B1" w14:textId="45AE734B" w:rsidR="00902BCE" w:rsidRPr="003F783D" w:rsidRDefault="008B593A" w:rsidP="007D0A86">
            <w:pPr>
              <w:spacing w:line="360" w:lineRule="auto"/>
              <w:jc w:val="both"/>
              <w:rPr>
                <w:rFonts w:ascii="Calibri" w:hAnsi="Calibri" w:cs="Calibri"/>
                <w:sz w:val="20"/>
                <w:szCs w:val="20"/>
              </w:rPr>
            </w:pPr>
            <w:r w:rsidRPr="003F783D">
              <w:rPr>
                <w:rFonts w:ascii="Calibri" w:hAnsi="Calibri" w:cs="Calibri"/>
                <w:sz w:val="20"/>
                <w:szCs w:val="20"/>
              </w:rPr>
              <w:t xml:space="preserve">Residual nitrate/ carboxyl groups </w:t>
            </w:r>
          </w:p>
        </w:tc>
      </w:tr>
      <w:tr w:rsidR="00B360C0" w:rsidRPr="003F783D" w14:paraId="25E09F0F" w14:textId="77777777" w:rsidTr="00020371">
        <w:tc>
          <w:tcPr>
            <w:tcW w:w="5347" w:type="dxa"/>
          </w:tcPr>
          <w:p w14:paraId="76DB9161" w14:textId="2087D96B" w:rsidR="00B360C0" w:rsidRPr="003F783D" w:rsidRDefault="00B360C0" w:rsidP="007D0A86">
            <w:pPr>
              <w:spacing w:line="360" w:lineRule="auto"/>
              <w:jc w:val="both"/>
              <w:rPr>
                <w:rFonts w:ascii="Calibri" w:hAnsi="Calibri" w:cs="Calibri"/>
                <w:sz w:val="20"/>
                <w:szCs w:val="20"/>
              </w:rPr>
            </w:pPr>
            <w:r w:rsidRPr="003F783D">
              <w:rPr>
                <w:rFonts w:ascii="Calibri" w:hAnsi="Calibri" w:cs="Calibri"/>
                <w:sz w:val="20"/>
                <w:szCs w:val="20"/>
              </w:rPr>
              <w:t>580</w:t>
            </w:r>
          </w:p>
        </w:tc>
        <w:tc>
          <w:tcPr>
            <w:tcW w:w="5347" w:type="dxa"/>
          </w:tcPr>
          <w:p w14:paraId="6065364A" w14:textId="0ACAF1D0" w:rsidR="00B360C0" w:rsidRPr="003F783D" w:rsidRDefault="008B593A" w:rsidP="007D0A86">
            <w:pPr>
              <w:spacing w:line="360" w:lineRule="auto"/>
              <w:jc w:val="both"/>
              <w:rPr>
                <w:rFonts w:ascii="Calibri" w:hAnsi="Calibri" w:cs="Calibri"/>
                <w:sz w:val="20"/>
                <w:szCs w:val="20"/>
              </w:rPr>
            </w:pPr>
            <w:r w:rsidRPr="003F783D">
              <w:rPr>
                <w:rFonts w:ascii="Calibri" w:hAnsi="Calibri" w:cs="Calibri"/>
                <w:sz w:val="20"/>
                <w:szCs w:val="20"/>
              </w:rPr>
              <w:t>Tet</w:t>
            </w:r>
            <w:r w:rsidR="00721A83" w:rsidRPr="003F783D">
              <w:rPr>
                <w:rFonts w:ascii="Calibri" w:hAnsi="Calibri" w:cs="Calibri"/>
                <w:sz w:val="20"/>
                <w:szCs w:val="20"/>
              </w:rPr>
              <w:t xml:space="preserve">rahedral Fe-O vibration </w:t>
            </w:r>
          </w:p>
        </w:tc>
      </w:tr>
      <w:tr w:rsidR="00B360C0" w:rsidRPr="003F783D" w14:paraId="7D202E91" w14:textId="77777777" w:rsidTr="00020371">
        <w:tc>
          <w:tcPr>
            <w:tcW w:w="5347" w:type="dxa"/>
          </w:tcPr>
          <w:p w14:paraId="347FE9FC" w14:textId="288F157F" w:rsidR="00B360C0" w:rsidRPr="003F783D" w:rsidRDefault="00B360C0" w:rsidP="007D0A86">
            <w:pPr>
              <w:spacing w:line="360" w:lineRule="auto"/>
              <w:jc w:val="both"/>
              <w:rPr>
                <w:rFonts w:ascii="Calibri" w:hAnsi="Calibri" w:cs="Calibri"/>
                <w:sz w:val="20"/>
                <w:szCs w:val="20"/>
              </w:rPr>
            </w:pPr>
            <w:r w:rsidRPr="003F783D">
              <w:rPr>
                <w:rFonts w:ascii="Calibri" w:hAnsi="Calibri" w:cs="Calibri"/>
                <w:sz w:val="20"/>
                <w:szCs w:val="20"/>
              </w:rPr>
              <w:t>430</w:t>
            </w:r>
          </w:p>
        </w:tc>
        <w:tc>
          <w:tcPr>
            <w:tcW w:w="5347" w:type="dxa"/>
          </w:tcPr>
          <w:p w14:paraId="2A403AE5" w14:textId="7AC5DDCA" w:rsidR="00B360C0" w:rsidRPr="003F783D" w:rsidRDefault="00721A83" w:rsidP="007D0A86">
            <w:pPr>
              <w:spacing w:line="360" w:lineRule="auto"/>
              <w:jc w:val="both"/>
              <w:rPr>
                <w:rFonts w:ascii="Calibri" w:hAnsi="Calibri" w:cs="Calibri"/>
                <w:sz w:val="20"/>
                <w:szCs w:val="20"/>
              </w:rPr>
            </w:pPr>
            <w:r w:rsidRPr="003F783D">
              <w:rPr>
                <w:rFonts w:ascii="Calibri" w:hAnsi="Calibri" w:cs="Calibri"/>
                <w:sz w:val="20"/>
                <w:szCs w:val="20"/>
              </w:rPr>
              <w:t xml:space="preserve">Octahedral </w:t>
            </w:r>
            <w:r w:rsidR="003B724C" w:rsidRPr="003F783D">
              <w:rPr>
                <w:rFonts w:ascii="Calibri" w:hAnsi="Calibri" w:cs="Calibri"/>
                <w:sz w:val="20"/>
                <w:szCs w:val="20"/>
              </w:rPr>
              <w:t xml:space="preserve">Fe-O vibration </w:t>
            </w:r>
          </w:p>
        </w:tc>
      </w:tr>
    </w:tbl>
    <w:p w14:paraId="3C04D393" w14:textId="77777777" w:rsidR="00FA0370" w:rsidRPr="00C45D18" w:rsidRDefault="00FA0370" w:rsidP="007D0A86">
      <w:pPr>
        <w:spacing w:after="0" w:line="360" w:lineRule="auto"/>
        <w:jc w:val="both"/>
        <w:rPr>
          <w:rFonts w:ascii="Calibri" w:hAnsi="Calibri" w:cs="Calibri"/>
        </w:rPr>
      </w:pPr>
    </w:p>
    <w:p w14:paraId="0D59B5A7" w14:textId="57EF9640" w:rsidR="00F30187" w:rsidRPr="00C45D18" w:rsidRDefault="00F30187" w:rsidP="007D0A86">
      <w:pPr>
        <w:spacing w:after="0" w:line="360" w:lineRule="auto"/>
        <w:jc w:val="both"/>
        <w:rPr>
          <w:rFonts w:ascii="Calibri" w:hAnsi="Calibri" w:cs="Calibri"/>
        </w:rPr>
      </w:pPr>
      <w:r w:rsidRPr="00C45D18">
        <w:rPr>
          <w:rFonts w:ascii="Calibri" w:hAnsi="Calibri" w:cs="Calibri"/>
        </w:rPr>
        <w:t>A weak band around 3400 cm⁻¹ may correspond to O</w:t>
      </w:r>
      <w:r w:rsidR="00C710F3">
        <w:rPr>
          <w:rFonts w:ascii="Calibri" w:hAnsi="Calibri" w:cs="Calibri"/>
        </w:rPr>
        <w:t>-</w:t>
      </w:r>
      <w:r w:rsidRPr="00C45D18">
        <w:rPr>
          <w:rFonts w:ascii="Calibri" w:hAnsi="Calibri" w:cs="Calibri"/>
        </w:rPr>
        <w:t>H stretching vibration due to adsorbed moisture [37].</w:t>
      </w:r>
    </w:p>
    <w:p w14:paraId="1B026E3B" w14:textId="1F64C52F" w:rsidR="00814910" w:rsidRPr="00C45D18" w:rsidRDefault="009875BA" w:rsidP="007D0A86">
      <w:pPr>
        <w:spacing w:after="0" w:line="360" w:lineRule="auto"/>
        <w:jc w:val="both"/>
        <w:rPr>
          <w:rFonts w:ascii="Calibri" w:hAnsi="Calibri" w:cs="Calibri"/>
        </w:rPr>
      </w:pPr>
      <w:r w:rsidRPr="00C45D18">
        <w:rPr>
          <w:rFonts w:ascii="Calibri" w:hAnsi="Calibri" w:cs="Calibri"/>
          <w:noProof/>
        </w:rPr>
        <w:drawing>
          <wp:anchor distT="0" distB="0" distL="114300" distR="114300" simplePos="0" relativeHeight="251675648" behindDoc="0" locked="0" layoutInCell="1" allowOverlap="1" wp14:anchorId="4440FB56" wp14:editId="6DE3DB69">
            <wp:simplePos x="0" y="0"/>
            <wp:positionH relativeFrom="column">
              <wp:posOffset>0</wp:posOffset>
            </wp:positionH>
            <wp:positionV relativeFrom="paragraph">
              <wp:posOffset>2959735</wp:posOffset>
            </wp:positionV>
            <wp:extent cx="6797040" cy="3206750"/>
            <wp:effectExtent l="0" t="0" r="3810" b="0"/>
            <wp:wrapTopAndBottom/>
            <wp:docPr id="1526785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85310" name="Picture 1526785310"/>
                    <pic:cNvPicPr/>
                  </pic:nvPicPr>
                  <pic:blipFill rotWithShape="1">
                    <a:blip r:embed="rId12">
                      <a:extLst>
                        <a:ext uri="{28A0092B-C50C-407E-A947-70E740481C1C}">
                          <a14:useLocalDpi xmlns:a14="http://schemas.microsoft.com/office/drawing/2010/main" val="0"/>
                        </a:ext>
                      </a:extLst>
                    </a:blip>
                    <a:srcRect b="1794"/>
                    <a:stretch>
                      <a:fillRect/>
                    </a:stretch>
                  </pic:blipFill>
                  <pic:spPr bwMode="auto">
                    <a:xfrm>
                      <a:off x="0" y="0"/>
                      <a:ext cx="6797040" cy="3206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30187" w:rsidRPr="00C45D18">
        <w:rPr>
          <w:rFonts w:ascii="Calibri" w:hAnsi="Calibri" w:cs="Calibri"/>
        </w:rPr>
        <w:t>The preservation of ferrite bands after Ag</w:t>
      </w:r>
      <w:r w:rsidR="00C710F3">
        <w:rPr>
          <w:rFonts w:ascii="Calibri" w:hAnsi="Calibri" w:cs="Calibri"/>
        </w:rPr>
        <w:t>-</w:t>
      </w:r>
      <w:r w:rsidR="00F30187" w:rsidRPr="00C45D18">
        <w:rPr>
          <w:rFonts w:ascii="Calibri" w:hAnsi="Calibri" w:cs="Calibri"/>
        </w:rPr>
        <w:t xml:space="preserve">Cu functionalization would indicate that the spinel crystal structure remains </w:t>
      </w:r>
      <w:r w:rsidR="00574373" w:rsidRPr="00C45D18">
        <w:rPr>
          <w:rFonts w:ascii="Calibri" w:hAnsi="Calibri" w:cs="Calibri"/>
        </w:rPr>
        <w:t>intact.</w:t>
      </w:r>
      <w:r w:rsidR="00376591" w:rsidRPr="00C45D18">
        <w:rPr>
          <w:rFonts w:ascii="Calibri" w:hAnsi="Calibri" w:cs="Calibri"/>
        </w:rPr>
        <w:t>[36]</w:t>
      </w:r>
      <w:r w:rsidR="00574373" w:rsidRPr="00C45D18">
        <w:rPr>
          <w:rFonts w:ascii="Calibri" w:hAnsi="Calibri" w:cs="Calibri"/>
        </w:rPr>
        <w:t xml:space="preserve"> The</w:t>
      </w:r>
      <w:r w:rsidR="008A72B9" w:rsidRPr="00C45D18">
        <w:rPr>
          <w:rFonts w:ascii="Calibri" w:hAnsi="Calibri" w:cs="Calibri"/>
        </w:rPr>
        <w:t xml:space="preserve"> theoretical FTIR spectrum of Ag</w:t>
      </w:r>
      <w:r w:rsidR="00C710F3">
        <w:rPr>
          <w:rFonts w:ascii="Calibri" w:hAnsi="Calibri" w:cs="Calibri"/>
        </w:rPr>
        <w:t>-</w:t>
      </w:r>
      <w:r w:rsidR="008A72B9" w:rsidRPr="00C45D18">
        <w:rPr>
          <w:rFonts w:ascii="Calibri" w:hAnsi="Calibri" w:cs="Calibri"/>
        </w:rPr>
        <w:t>Cu functionalized MnFe₂O₄ nanocomposites is expected to exhibit characteristic absorption bands corresponding to ferrite structures.</w:t>
      </w:r>
      <w:r w:rsidR="00376591" w:rsidRPr="00C45D18">
        <w:rPr>
          <w:rFonts w:ascii="Calibri" w:hAnsi="Calibri" w:cs="Calibri"/>
        </w:rPr>
        <w:t xml:space="preserve">[20] </w:t>
      </w:r>
      <w:r w:rsidR="008A72B9" w:rsidRPr="00C45D18">
        <w:rPr>
          <w:rFonts w:ascii="Calibri" w:hAnsi="Calibri" w:cs="Calibri"/>
        </w:rPr>
        <w:t xml:space="preserve"> A broad absorption band around 3420 cm⁻¹ may be attributed to O</w:t>
      </w:r>
      <w:r w:rsidR="00C710F3">
        <w:rPr>
          <w:rFonts w:ascii="Calibri" w:hAnsi="Calibri" w:cs="Calibri"/>
        </w:rPr>
        <w:t>-</w:t>
      </w:r>
      <w:r w:rsidR="008A72B9" w:rsidRPr="00C45D18">
        <w:rPr>
          <w:rFonts w:ascii="Calibri" w:hAnsi="Calibri" w:cs="Calibri"/>
        </w:rPr>
        <w:t>H stretching vibrations associated with adsorbed water molecules. The peak observed near 1635 cm⁻¹ may correspond to H</w:t>
      </w:r>
      <w:r w:rsidR="00C710F3">
        <w:rPr>
          <w:rFonts w:ascii="Calibri" w:hAnsi="Calibri" w:cs="Calibri"/>
        </w:rPr>
        <w:t>-</w:t>
      </w:r>
      <w:r w:rsidR="008A72B9" w:rsidRPr="00C45D18">
        <w:rPr>
          <w:rFonts w:ascii="Calibri" w:hAnsi="Calibri" w:cs="Calibri"/>
        </w:rPr>
        <w:t>O</w:t>
      </w:r>
      <w:r w:rsidR="00C710F3">
        <w:rPr>
          <w:rFonts w:ascii="Calibri" w:hAnsi="Calibri" w:cs="Calibri"/>
        </w:rPr>
        <w:t>-</w:t>
      </w:r>
      <w:r w:rsidR="008A72B9" w:rsidRPr="00C45D18">
        <w:rPr>
          <w:rFonts w:ascii="Calibri" w:hAnsi="Calibri" w:cs="Calibri"/>
        </w:rPr>
        <w:t xml:space="preserve">H bending vibrations. </w:t>
      </w:r>
      <w:r w:rsidR="008B6F2D" w:rsidRPr="00C45D18">
        <w:rPr>
          <w:rFonts w:ascii="Calibri" w:hAnsi="Calibri" w:cs="Calibri"/>
        </w:rPr>
        <w:t xml:space="preserve">[21] </w:t>
      </w:r>
      <w:r w:rsidR="008A72B9" w:rsidRPr="00C45D18">
        <w:rPr>
          <w:rFonts w:ascii="Calibri" w:hAnsi="Calibri" w:cs="Calibri"/>
        </w:rPr>
        <w:t>A weak absorption band around 1385 cm⁻¹ may arise from residual nitrate species remaining after synthesis. The most significant absorption bands are expected near 580 cm⁻¹ and 430 cm⁻¹, which correspond to tetrahedral and octahedral metal</w:t>
      </w:r>
      <w:r w:rsidR="00C710F3">
        <w:rPr>
          <w:rFonts w:ascii="Calibri" w:hAnsi="Calibri" w:cs="Calibri"/>
        </w:rPr>
        <w:t>-</w:t>
      </w:r>
      <w:r w:rsidR="008A72B9" w:rsidRPr="00C45D18">
        <w:rPr>
          <w:rFonts w:ascii="Calibri" w:hAnsi="Calibri" w:cs="Calibri"/>
        </w:rPr>
        <w:t>oxygen vibrations of the spinel ferrite lattice, respectively.</w:t>
      </w:r>
      <w:r w:rsidR="00D603D5" w:rsidRPr="00C45D18">
        <w:rPr>
          <w:rFonts w:ascii="Calibri" w:hAnsi="Calibri" w:cs="Calibri"/>
        </w:rPr>
        <w:t>[22]</w:t>
      </w:r>
      <w:r w:rsidR="008A72B9" w:rsidRPr="00C45D18">
        <w:rPr>
          <w:rFonts w:ascii="Calibri" w:hAnsi="Calibri" w:cs="Calibri"/>
        </w:rPr>
        <w:t xml:space="preserve"> The presence of these characteristic bands would confirm successful formation of the MnFe₂O₄ spinel structure while indicating that Ag</w:t>
      </w:r>
      <w:r w:rsidR="00C710F3">
        <w:rPr>
          <w:rFonts w:ascii="Calibri" w:hAnsi="Calibri" w:cs="Calibri"/>
        </w:rPr>
        <w:t>-</w:t>
      </w:r>
      <w:r w:rsidR="008A72B9" w:rsidRPr="00C45D18">
        <w:rPr>
          <w:rFonts w:ascii="Calibri" w:hAnsi="Calibri" w:cs="Calibri"/>
        </w:rPr>
        <w:t>Cu functionalization does not significantly alter the ferrite framework.</w:t>
      </w:r>
      <w:r w:rsidR="00574373" w:rsidRPr="00C45D18">
        <w:rPr>
          <w:rFonts w:ascii="Calibri" w:hAnsi="Calibri" w:cs="Calibri"/>
        </w:rPr>
        <w:t xml:space="preserve"> </w:t>
      </w:r>
      <w:r w:rsidR="00D603D5" w:rsidRPr="00C45D18">
        <w:rPr>
          <w:rFonts w:ascii="Calibri" w:hAnsi="Calibri" w:cs="Calibri"/>
        </w:rPr>
        <w:t>[24]</w:t>
      </w:r>
    </w:p>
    <w:p w14:paraId="2481A2C5" w14:textId="6A974CDD" w:rsidR="008B29F2" w:rsidRPr="00C45D18" w:rsidRDefault="008B29F2" w:rsidP="007D0A86">
      <w:pPr>
        <w:spacing w:after="0" w:line="360" w:lineRule="auto"/>
        <w:jc w:val="both"/>
        <w:rPr>
          <w:rFonts w:ascii="Calibri" w:hAnsi="Calibri" w:cs="Calibri"/>
        </w:rPr>
      </w:pPr>
    </w:p>
    <w:p w14:paraId="0B3DADF8" w14:textId="63D428B0" w:rsidR="00257064" w:rsidRPr="00C45D18" w:rsidRDefault="005D0A0A" w:rsidP="007D0A86">
      <w:pPr>
        <w:spacing w:after="0" w:line="360" w:lineRule="auto"/>
        <w:jc w:val="both"/>
        <w:rPr>
          <w:rFonts w:ascii="Calibri" w:hAnsi="Calibri" w:cs="Calibri"/>
        </w:rPr>
      </w:pPr>
      <w:r w:rsidRPr="00C45D18">
        <w:rPr>
          <w:rFonts w:ascii="Calibri" w:hAnsi="Calibri" w:cs="Calibri"/>
        </w:rPr>
        <w:t xml:space="preserve">          </w:t>
      </w:r>
      <w:r w:rsidR="00201DAB" w:rsidRPr="00C45D18">
        <w:rPr>
          <w:rFonts w:ascii="Calibri" w:hAnsi="Calibri" w:cs="Calibri"/>
        </w:rPr>
        <w:t xml:space="preserve">Fig. 6: Theoretical FTIR spectrum of Ag-Cu functionalized </w:t>
      </w:r>
      <w:r w:rsidRPr="00C45D18">
        <w:rPr>
          <w:rFonts w:ascii="Calibri" w:hAnsi="Calibri" w:cs="Calibri"/>
        </w:rPr>
        <w:t xml:space="preserve">MnFe₂O₄ Nanocomposite </w:t>
      </w:r>
    </w:p>
    <w:p w14:paraId="7CEB666E" w14:textId="7F64B2A8" w:rsidR="00E8011D" w:rsidRPr="00C45D18" w:rsidRDefault="00E8011D" w:rsidP="007D0A86">
      <w:pPr>
        <w:spacing w:after="0" w:line="360" w:lineRule="auto"/>
        <w:jc w:val="both"/>
        <w:rPr>
          <w:rFonts w:ascii="Calibri" w:hAnsi="Calibri" w:cs="Calibri"/>
          <w:b/>
          <w:bCs/>
        </w:rPr>
      </w:pPr>
      <w:r w:rsidRPr="00C45D18">
        <w:rPr>
          <w:rFonts w:ascii="Calibri" w:hAnsi="Calibri" w:cs="Calibri"/>
          <w:b/>
          <w:bCs/>
        </w:rPr>
        <w:t xml:space="preserve">Gas Sensing Performance Analysis: </w:t>
      </w:r>
    </w:p>
    <w:p w14:paraId="0D1C7928" w14:textId="77777777" w:rsidR="00C710F3" w:rsidRDefault="00813817" w:rsidP="007D0A86">
      <w:pPr>
        <w:spacing w:after="0" w:line="360" w:lineRule="auto"/>
        <w:jc w:val="both"/>
        <w:rPr>
          <w:rFonts w:ascii="Calibri" w:hAnsi="Calibri" w:cs="Calibri"/>
        </w:rPr>
      </w:pPr>
      <w:r w:rsidRPr="00C45D18">
        <w:rPr>
          <w:rFonts w:ascii="Calibri" w:hAnsi="Calibri" w:cs="Calibri"/>
        </w:rPr>
        <w:t>Sensor sensitivity may theoretically be estimated using:</w:t>
      </w:r>
    </w:p>
    <w:p w14:paraId="46BDAC00" w14:textId="78960A71" w:rsidR="00C710F3" w:rsidRPr="00C710F3" w:rsidRDefault="00C710F3" w:rsidP="008A0ED0">
      <w:pPr>
        <w:spacing w:after="0" w:line="360" w:lineRule="auto"/>
        <w:ind w:left="2160" w:firstLine="720"/>
        <w:jc w:val="both"/>
        <w:rPr>
          <w:rFonts w:ascii="Calibri" w:hAnsi="Calibri" w:cs="Calibri"/>
        </w:rPr>
      </w:pPr>
      <m:oMath>
        <m:r>
          <w:rPr>
            <w:rFonts w:ascii="Cambria Math" w:hAnsi="Cambria Math" w:cs="Calibri"/>
          </w:rPr>
          <w:lastRenderedPageBreak/>
          <m:t xml:space="preserve">S = </m:t>
        </m:r>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R</m:t>
                </m:r>
              </m:e>
              <m:sub>
                <m:r>
                  <w:rPr>
                    <w:rFonts w:ascii="Cambria Math" w:hAnsi="Cambria Math" w:cs="Calibri"/>
                  </w:rPr>
                  <m:t>a</m:t>
                </m:r>
              </m:sub>
            </m:sSub>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R</m:t>
                </m:r>
              </m:e>
              <m:sub>
                <m:r>
                  <w:rPr>
                    <w:rFonts w:ascii="Cambria Math" w:hAnsi="Cambria Math" w:cs="Calibri"/>
                  </w:rPr>
                  <m:t>g</m:t>
                </m:r>
              </m:sub>
            </m:sSub>
          </m:num>
          <m:den>
            <m:sSub>
              <m:sSubPr>
                <m:ctrlPr>
                  <w:rPr>
                    <w:rFonts w:ascii="Cambria Math" w:hAnsi="Cambria Math" w:cs="Calibri"/>
                    <w:i/>
                  </w:rPr>
                </m:ctrlPr>
              </m:sSubPr>
              <m:e>
                <m:r>
                  <w:rPr>
                    <w:rFonts w:ascii="Cambria Math" w:hAnsi="Cambria Math" w:cs="Calibri"/>
                  </w:rPr>
                  <m:t>R</m:t>
                </m:r>
              </m:e>
              <m:sub>
                <m:r>
                  <w:rPr>
                    <w:rFonts w:ascii="Cambria Math" w:hAnsi="Cambria Math" w:cs="Calibri"/>
                  </w:rPr>
                  <m:t>a</m:t>
                </m:r>
              </m:sub>
            </m:sSub>
          </m:den>
        </m:f>
        <m:r>
          <w:rPr>
            <w:rFonts w:ascii="Cambria Math" w:hAnsi="Cambria Math" w:cs="Calibri"/>
          </w:rPr>
          <m:t xml:space="preserve"> × 100 </m:t>
        </m:r>
      </m:oMath>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(2)</w:t>
      </w:r>
    </w:p>
    <w:p w14:paraId="001897FD" w14:textId="70B7657F" w:rsidR="00B25EAF" w:rsidRPr="00C710F3" w:rsidRDefault="00526659" w:rsidP="007D0A86">
      <w:pPr>
        <w:spacing w:after="0" w:line="360" w:lineRule="auto"/>
        <w:jc w:val="both"/>
        <w:rPr>
          <w:rFonts w:ascii="Calibri" w:hAnsi="Calibri" w:cs="Calibri"/>
        </w:rPr>
      </w:pPr>
      <w:r w:rsidRPr="00C45D18">
        <w:rPr>
          <w:rFonts w:ascii="Calibri" w:hAnsi="Calibri" w:cs="Calibri"/>
        </w:rPr>
        <w:t xml:space="preserve">Where </w:t>
      </w:r>
      <w:r w:rsidR="00B25EAF" w:rsidRPr="00C45D18">
        <w:rPr>
          <w:rFonts w:ascii="Calibri" w:hAnsi="Calibri" w:cs="Calibri"/>
        </w:rPr>
        <w:t>,</w:t>
      </w:r>
    </w:p>
    <w:p w14:paraId="2E268CCF" w14:textId="4438872D" w:rsidR="00B25EAF" w:rsidRPr="00C45D18" w:rsidRDefault="00B25EAF" w:rsidP="007D0A86">
      <w:pPr>
        <w:pStyle w:val="ListParagraph"/>
        <w:numPr>
          <w:ilvl w:val="0"/>
          <w:numId w:val="3"/>
        </w:numPr>
        <w:spacing w:after="0" w:line="360" w:lineRule="auto"/>
        <w:jc w:val="both"/>
        <w:rPr>
          <w:rFonts w:ascii="Calibri" w:hAnsi="Calibri" w:cs="Calibri"/>
        </w:rPr>
      </w:pPr>
      <w:r w:rsidRPr="00C45D18">
        <w:rPr>
          <w:rFonts w:ascii="Calibri" w:hAnsi="Calibri" w:cs="Calibri"/>
        </w:rPr>
        <w:t>R</w:t>
      </w:r>
      <w:r w:rsidRPr="00C45D18">
        <w:rPr>
          <w:rFonts w:ascii="Calibri" w:hAnsi="Calibri" w:cs="Calibri"/>
          <w:vertAlign w:val="subscript"/>
        </w:rPr>
        <w:t xml:space="preserve">a </w:t>
      </w:r>
      <w:r w:rsidR="00026501" w:rsidRPr="00C45D18">
        <w:rPr>
          <w:rFonts w:ascii="Calibri" w:hAnsi="Calibri" w:cs="Calibri"/>
        </w:rPr>
        <w:t>= resistance in air</w:t>
      </w:r>
    </w:p>
    <w:p w14:paraId="3F3AFB59" w14:textId="28C69CEF" w:rsidR="009E7A8B" w:rsidRPr="00C45D18" w:rsidRDefault="00026501" w:rsidP="007D0A86">
      <w:pPr>
        <w:pStyle w:val="ListParagraph"/>
        <w:numPr>
          <w:ilvl w:val="0"/>
          <w:numId w:val="3"/>
        </w:numPr>
        <w:spacing w:after="0" w:line="360" w:lineRule="auto"/>
        <w:jc w:val="both"/>
        <w:rPr>
          <w:rFonts w:ascii="Calibri" w:hAnsi="Calibri" w:cs="Calibri"/>
        </w:rPr>
      </w:pPr>
      <w:r w:rsidRPr="00C45D18">
        <w:rPr>
          <w:rFonts w:ascii="Calibri" w:hAnsi="Calibri" w:cs="Calibri"/>
        </w:rPr>
        <w:t>R</w:t>
      </w:r>
      <w:r w:rsidR="009D507E" w:rsidRPr="00C45D18">
        <w:rPr>
          <w:rFonts w:ascii="Calibri" w:hAnsi="Calibri" w:cs="Calibri"/>
          <w:vertAlign w:val="subscript"/>
        </w:rPr>
        <w:t>g</w:t>
      </w:r>
      <w:r w:rsidR="009D507E" w:rsidRPr="00C45D18">
        <w:rPr>
          <w:rFonts w:ascii="Calibri" w:hAnsi="Calibri" w:cs="Calibri"/>
        </w:rPr>
        <w:t xml:space="preserve"> = resistance </w:t>
      </w:r>
      <w:r w:rsidR="00E5382F" w:rsidRPr="00C45D18">
        <w:rPr>
          <w:rFonts w:ascii="Calibri" w:hAnsi="Calibri" w:cs="Calibri"/>
        </w:rPr>
        <w:t xml:space="preserve">in gas atmosphere </w:t>
      </w:r>
    </w:p>
    <w:p w14:paraId="6C56274A" w14:textId="3D464618" w:rsidR="009D1D05" w:rsidRPr="00C45D18" w:rsidRDefault="009E7A8B" w:rsidP="007D0A86">
      <w:pPr>
        <w:spacing w:after="0" w:line="360" w:lineRule="auto"/>
        <w:jc w:val="both"/>
        <w:rPr>
          <w:rFonts w:ascii="Calibri" w:hAnsi="Calibri" w:cs="Calibri"/>
        </w:rPr>
      </w:pPr>
      <w:r w:rsidRPr="00C45D18">
        <w:rPr>
          <w:rFonts w:ascii="Calibri" w:hAnsi="Calibri" w:cs="Calibri"/>
        </w:rPr>
        <w:t xml:space="preserve">Assume </w:t>
      </w:r>
      <w:r w:rsidR="00322231" w:rsidRPr="00C45D18">
        <w:rPr>
          <w:rFonts w:ascii="Calibri" w:hAnsi="Calibri" w:cs="Calibri"/>
        </w:rPr>
        <w:t>: R</w:t>
      </w:r>
      <w:r w:rsidR="009B04A9" w:rsidRPr="00C45D18">
        <w:rPr>
          <w:rFonts w:ascii="Calibri" w:hAnsi="Calibri" w:cs="Calibri"/>
          <w:vertAlign w:val="subscript"/>
        </w:rPr>
        <w:t>a</w:t>
      </w:r>
      <w:r w:rsidR="009B04A9" w:rsidRPr="00C45D18">
        <w:rPr>
          <w:rFonts w:ascii="Calibri" w:hAnsi="Calibri" w:cs="Calibri"/>
        </w:rPr>
        <w:t xml:space="preserve"> = </w:t>
      </w:r>
      <w:r w:rsidR="00E93980" w:rsidRPr="00C45D18">
        <w:rPr>
          <w:rFonts w:ascii="Calibri" w:hAnsi="Calibri" w:cs="Calibri"/>
        </w:rPr>
        <w:t>10</w:t>
      </w:r>
      <w:r w:rsidR="009D1D05" w:rsidRPr="00C45D18">
        <w:rPr>
          <w:rFonts w:ascii="Calibri" w:hAnsi="Calibri" w:cs="Calibri"/>
        </w:rPr>
        <w:t>0</w:t>
      </w:r>
      <w:r w:rsidR="00DB7259">
        <w:rPr>
          <w:rFonts w:ascii="Calibri" w:hAnsi="Calibri" w:cs="Calibri"/>
        </w:rPr>
        <w:t xml:space="preserve"> </w:t>
      </w:r>
      <w:r w:rsidR="00E964AA" w:rsidRPr="00C45D18">
        <w:rPr>
          <w:rFonts w:ascii="Calibri" w:hAnsi="Calibri" w:cs="Calibri"/>
        </w:rPr>
        <w:t>kΩ</w:t>
      </w:r>
      <w:r w:rsidR="009D1D05" w:rsidRPr="00C45D18">
        <w:rPr>
          <w:rFonts w:ascii="Calibri" w:hAnsi="Calibri" w:cs="Calibri"/>
        </w:rPr>
        <w:t xml:space="preserve"> and R</w:t>
      </w:r>
      <w:r w:rsidR="00A56BFB" w:rsidRPr="00C45D18">
        <w:rPr>
          <w:rFonts w:ascii="Calibri" w:hAnsi="Calibri" w:cs="Calibri"/>
          <w:vertAlign w:val="subscript"/>
        </w:rPr>
        <w:t>g</w:t>
      </w:r>
      <w:r w:rsidR="00A56BFB" w:rsidRPr="00C45D18">
        <w:rPr>
          <w:rFonts w:ascii="Calibri" w:hAnsi="Calibri" w:cs="Calibri"/>
        </w:rPr>
        <w:t xml:space="preserve"> = 15</w:t>
      </w:r>
      <w:r w:rsidR="00DB7259">
        <w:rPr>
          <w:rFonts w:ascii="Calibri" w:hAnsi="Calibri" w:cs="Calibri"/>
        </w:rPr>
        <w:t xml:space="preserve"> </w:t>
      </w:r>
      <w:r w:rsidR="00A56BFB" w:rsidRPr="00C45D18">
        <w:rPr>
          <w:rFonts w:ascii="Calibri" w:hAnsi="Calibri" w:cs="Calibri"/>
        </w:rPr>
        <w:t>kΩ</w:t>
      </w:r>
    </w:p>
    <w:p w14:paraId="33C8B494" w14:textId="752FB11A" w:rsidR="000253F9" w:rsidRPr="00C45D18" w:rsidRDefault="000253F9" w:rsidP="008A0ED0">
      <w:pPr>
        <w:spacing w:after="0" w:line="360" w:lineRule="auto"/>
        <w:ind w:right="214"/>
        <w:jc w:val="both"/>
        <w:rPr>
          <w:rFonts w:ascii="Calibri" w:hAnsi="Calibri" w:cs="Calibri"/>
        </w:rPr>
      </w:pPr>
      <w:r w:rsidRPr="00C45D18">
        <w:rPr>
          <w:rFonts w:ascii="Calibri" w:hAnsi="Calibri" w:cs="Calibri"/>
        </w:rPr>
        <w:t xml:space="preserve">Then: </w:t>
      </w:r>
      <w:r w:rsidR="00B26B23" w:rsidRPr="00C45D18">
        <w:rPr>
          <w:rFonts w:ascii="Calibri" w:hAnsi="Calibri" w:cs="Calibri"/>
        </w:rPr>
        <w:t xml:space="preserve">S= 85% </w:t>
      </w:r>
    </w:p>
    <w:p w14:paraId="57478D9C" w14:textId="5BFB293B" w:rsidR="00891CB3" w:rsidRPr="00C45D18" w:rsidRDefault="00891CB3" w:rsidP="007D0A86">
      <w:pPr>
        <w:spacing w:after="0" w:line="360" w:lineRule="auto"/>
        <w:jc w:val="both"/>
        <w:rPr>
          <w:rFonts w:ascii="Calibri" w:hAnsi="Calibri" w:cs="Calibri"/>
        </w:rPr>
      </w:pPr>
      <w:r w:rsidRPr="00C45D18">
        <w:rPr>
          <w:rFonts w:ascii="Calibri" w:hAnsi="Calibri" w:cs="Calibri"/>
        </w:rPr>
        <w:t>Thus, the Ag</w:t>
      </w:r>
      <w:r w:rsidR="00C710F3">
        <w:rPr>
          <w:rFonts w:ascii="Calibri" w:hAnsi="Calibri" w:cs="Calibri"/>
        </w:rPr>
        <w:t>-</w:t>
      </w:r>
      <w:r w:rsidRPr="00C45D18">
        <w:rPr>
          <w:rFonts w:ascii="Calibri" w:hAnsi="Calibri" w:cs="Calibri"/>
        </w:rPr>
        <w:t xml:space="preserve">Cu functionalized MnFe₂O₄ sensor may theoretically exhibit approximately 85% sensitivity toward NH₃ </w:t>
      </w:r>
      <w:r w:rsidR="007F2A90" w:rsidRPr="00C45D18">
        <w:rPr>
          <w:rFonts w:ascii="Calibri" w:hAnsi="Calibri" w:cs="Calibri"/>
        </w:rPr>
        <w:t>gas. Pure</w:t>
      </w:r>
      <w:r w:rsidRPr="00C45D18">
        <w:rPr>
          <w:rFonts w:ascii="Calibri" w:hAnsi="Calibri" w:cs="Calibri"/>
        </w:rPr>
        <w:t xml:space="preserve"> MnFe₂O₄ generally exhibits sensitivity values around 55</w:t>
      </w:r>
      <w:r w:rsidR="00C710F3">
        <w:rPr>
          <w:rFonts w:ascii="Calibri" w:hAnsi="Calibri" w:cs="Calibri"/>
        </w:rPr>
        <w:t>-</w:t>
      </w:r>
      <w:r w:rsidRPr="00C45D18">
        <w:rPr>
          <w:rFonts w:ascii="Calibri" w:hAnsi="Calibri" w:cs="Calibri"/>
        </w:rPr>
        <w:t>65% [38].This indicates nearly 30% enhancement due to Ag</w:t>
      </w:r>
      <w:r w:rsidR="00C710F3">
        <w:rPr>
          <w:rFonts w:ascii="Calibri" w:hAnsi="Calibri" w:cs="Calibri"/>
        </w:rPr>
        <w:t>-</w:t>
      </w:r>
      <w:r w:rsidRPr="00C45D18">
        <w:rPr>
          <w:rFonts w:ascii="Calibri" w:hAnsi="Calibri" w:cs="Calibri"/>
        </w:rPr>
        <w:t>Cu functionalization.</w:t>
      </w:r>
      <w:r w:rsidR="00A84A47" w:rsidRPr="00C45D18">
        <w:rPr>
          <w:rFonts w:ascii="Calibri" w:hAnsi="Calibri" w:cs="Calibri"/>
        </w:rPr>
        <w:t>[61]</w:t>
      </w:r>
    </w:p>
    <w:p w14:paraId="1A0578E5" w14:textId="2FB4E2A7" w:rsidR="000E5535" w:rsidRPr="00C45D18" w:rsidRDefault="001C3308" w:rsidP="007D0A86">
      <w:pPr>
        <w:spacing w:after="0" w:line="360" w:lineRule="auto"/>
        <w:jc w:val="both"/>
        <w:rPr>
          <w:rFonts w:ascii="Calibri" w:hAnsi="Calibri" w:cs="Calibri"/>
          <w:b/>
          <w:bCs/>
        </w:rPr>
      </w:pPr>
      <w:r w:rsidRPr="00C45D18">
        <w:rPr>
          <w:rFonts w:ascii="Calibri" w:hAnsi="Calibri" w:cs="Calibri"/>
          <w:b/>
          <w:bCs/>
        </w:rPr>
        <w:t xml:space="preserve">Table </w:t>
      </w:r>
      <w:r w:rsidR="00B21221" w:rsidRPr="00C45D18">
        <w:rPr>
          <w:rFonts w:ascii="Calibri" w:hAnsi="Calibri" w:cs="Calibri"/>
          <w:b/>
          <w:bCs/>
        </w:rPr>
        <w:t>4</w:t>
      </w:r>
      <w:r w:rsidRPr="00C45D18">
        <w:rPr>
          <w:rFonts w:ascii="Calibri" w:hAnsi="Calibri" w:cs="Calibri"/>
          <w:b/>
          <w:bCs/>
        </w:rPr>
        <w:t xml:space="preserve">: </w:t>
      </w:r>
      <w:r w:rsidR="00FA7AF2" w:rsidRPr="00C45D18">
        <w:rPr>
          <w:rFonts w:ascii="Calibri" w:hAnsi="Calibri" w:cs="Calibri"/>
          <w:b/>
          <w:bCs/>
        </w:rPr>
        <w:t xml:space="preserve">Expected </w:t>
      </w:r>
      <w:r w:rsidR="00E52CC5" w:rsidRPr="00C45D18">
        <w:rPr>
          <w:rFonts w:ascii="Calibri" w:hAnsi="Calibri" w:cs="Calibri"/>
          <w:b/>
          <w:bCs/>
        </w:rPr>
        <w:t xml:space="preserve">Sensing Performance </w:t>
      </w:r>
    </w:p>
    <w:tbl>
      <w:tblPr>
        <w:tblStyle w:val="TableGrid"/>
        <w:tblW w:w="0" w:type="auto"/>
        <w:tblLook w:val="04A0" w:firstRow="1" w:lastRow="0" w:firstColumn="1" w:lastColumn="0" w:noHBand="0" w:noVBand="1"/>
      </w:tblPr>
      <w:tblGrid>
        <w:gridCol w:w="3564"/>
        <w:gridCol w:w="3565"/>
        <w:gridCol w:w="3565"/>
      </w:tblGrid>
      <w:tr w:rsidR="00565487" w:rsidRPr="00C45D18" w14:paraId="6A57F5E9" w14:textId="77777777" w:rsidTr="00565487">
        <w:tc>
          <w:tcPr>
            <w:tcW w:w="3564" w:type="dxa"/>
          </w:tcPr>
          <w:p w14:paraId="4C74687F" w14:textId="15C86218" w:rsidR="00565487" w:rsidRPr="00C45D18" w:rsidRDefault="00CC26B7" w:rsidP="007D0A86">
            <w:pPr>
              <w:spacing w:line="360" w:lineRule="auto"/>
              <w:jc w:val="both"/>
              <w:rPr>
                <w:rFonts w:ascii="Calibri" w:hAnsi="Calibri" w:cs="Calibri"/>
                <w:b/>
                <w:bCs/>
              </w:rPr>
            </w:pPr>
            <w:r w:rsidRPr="00C45D18">
              <w:rPr>
                <w:rFonts w:ascii="Calibri" w:hAnsi="Calibri" w:cs="Calibri"/>
                <w:b/>
                <w:bCs/>
              </w:rPr>
              <w:t xml:space="preserve">Parameters </w:t>
            </w:r>
          </w:p>
        </w:tc>
        <w:tc>
          <w:tcPr>
            <w:tcW w:w="3565" w:type="dxa"/>
          </w:tcPr>
          <w:p w14:paraId="28D9A8C7" w14:textId="100E4DFB" w:rsidR="00565487" w:rsidRPr="00C45D18" w:rsidRDefault="001208AD" w:rsidP="007D0A86">
            <w:pPr>
              <w:spacing w:line="360" w:lineRule="auto"/>
              <w:jc w:val="both"/>
              <w:rPr>
                <w:rFonts w:ascii="Calibri" w:hAnsi="Calibri" w:cs="Calibri"/>
                <w:b/>
                <w:bCs/>
              </w:rPr>
            </w:pPr>
            <w:r w:rsidRPr="00C45D18">
              <w:rPr>
                <w:rFonts w:ascii="Calibri" w:hAnsi="Calibri" w:cs="Calibri"/>
                <w:b/>
                <w:bCs/>
              </w:rPr>
              <w:t xml:space="preserve">Pure </w:t>
            </w:r>
            <w:r w:rsidR="00EE616F" w:rsidRPr="00C45D18">
              <w:rPr>
                <w:rFonts w:ascii="Calibri" w:hAnsi="Calibri" w:cs="Calibri"/>
                <w:b/>
                <w:bCs/>
              </w:rPr>
              <w:t xml:space="preserve"> MnFe₂O₄</w:t>
            </w:r>
          </w:p>
        </w:tc>
        <w:tc>
          <w:tcPr>
            <w:tcW w:w="3565" w:type="dxa"/>
          </w:tcPr>
          <w:p w14:paraId="412CAF90" w14:textId="3F8B9EAF" w:rsidR="00565487" w:rsidRPr="00C45D18" w:rsidRDefault="00EE616F" w:rsidP="007D0A86">
            <w:pPr>
              <w:spacing w:line="360" w:lineRule="auto"/>
              <w:jc w:val="both"/>
              <w:rPr>
                <w:rFonts w:ascii="Calibri" w:hAnsi="Calibri" w:cs="Calibri"/>
                <w:b/>
                <w:bCs/>
              </w:rPr>
            </w:pPr>
            <w:r w:rsidRPr="00C45D18">
              <w:rPr>
                <w:rFonts w:ascii="Calibri" w:hAnsi="Calibri" w:cs="Calibri"/>
                <w:b/>
                <w:bCs/>
              </w:rPr>
              <w:t>A</w:t>
            </w:r>
            <w:r w:rsidR="001256A0" w:rsidRPr="00C45D18">
              <w:rPr>
                <w:rFonts w:ascii="Calibri" w:hAnsi="Calibri" w:cs="Calibri"/>
                <w:b/>
                <w:bCs/>
              </w:rPr>
              <w:t xml:space="preserve">g-Cu functionalized </w:t>
            </w:r>
            <w:r w:rsidR="0085141D" w:rsidRPr="00C45D18">
              <w:rPr>
                <w:rFonts w:ascii="Calibri" w:hAnsi="Calibri" w:cs="Calibri"/>
                <w:b/>
                <w:bCs/>
              </w:rPr>
              <w:t>MnFe₂O₄</w:t>
            </w:r>
          </w:p>
        </w:tc>
      </w:tr>
      <w:tr w:rsidR="00565487" w:rsidRPr="00C45D18" w14:paraId="58C5BF30" w14:textId="77777777" w:rsidTr="00565487">
        <w:tc>
          <w:tcPr>
            <w:tcW w:w="3564" w:type="dxa"/>
          </w:tcPr>
          <w:p w14:paraId="4B81DA3D" w14:textId="6E48B2C2" w:rsidR="0085141D" w:rsidRPr="00C45D18" w:rsidRDefault="0085141D" w:rsidP="007D0A86">
            <w:pPr>
              <w:spacing w:line="360" w:lineRule="auto"/>
              <w:jc w:val="both"/>
              <w:rPr>
                <w:rFonts w:ascii="Calibri" w:hAnsi="Calibri" w:cs="Calibri"/>
              </w:rPr>
            </w:pPr>
            <w:r w:rsidRPr="00C45D18">
              <w:rPr>
                <w:rFonts w:ascii="Calibri" w:hAnsi="Calibri" w:cs="Calibri"/>
              </w:rPr>
              <w:t xml:space="preserve">Sensitivity </w:t>
            </w:r>
          </w:p>
        </w:tc>
        <w:tc>
          <w:tcPr>
            <w:tcW w:w="3565" w:type="dxa"/>
          </w:tcPr>
          <w:p w14:paraId="4F9E33E5" w14:textId="24F010F1" w:rsidR="00565487" w:rsidRPr="00C45D18" w:rsidRDefault="00FE1258" w:rsidP="007D0A86">
            <w:pPr>
              <w:spacing w:line="360" w:lineRule="auto"/>
              <w:jc w:val="both"/>
              <w:rPr>
                <w:rFonts w:ascii="Calibri" w:hAnsi="Calibri" w:cs="Calibri"/>
              </w:rPr>
            </w:pPr>
            <w:r w:rsidRPr="00C45D18">
              <w:rPr>
                <w:rFonts w:ascii="Calibri" w:hAnsi="Calibri" w:cs="Calibri"/>
              </w:rPr>
              <w:t xml:space="preserve">Moderate </w:t>
            </w:r>
          </w:p>
        </w:tc>
        <w:tc>
          <w:tcPr>
            <w:tcW w:w="3565" w:type="dxa"/>
          </w:tcPr>
          <w:p w14:paraId="0339BAF3" w14:textId="2043E411" w:rsidR="00565487" w:rsidRPr="00C45D18" w:rsidRDefault="006503EC" w:rsidP="007D0A86">
            <w:pPr>
              <w:spacing w:line="360" w:lineRule="auto"/>
              <w:jc w:val="both"/>
              <w:rPr>
                <w:rFonts w:ascii="Calibri" w:hAnsi="Calibri" w:cs="Calibri"/>
              </w:rPr>
            </w:pPr>
            <w:r w:rsidRPr="00C45D18">
              <w:rPr>
                <w:rFonts w:ascii="Calibri" w:hAnsi="Calibri" w:cs="Calibri"/>
              </w:rPr>
              <w:t xml:space="preserve">High </w:t>
            </w:r>
          </w:p>
        </w:tc>
      </w:tr>
      <w:tr w:rsidR="00565487" w:rsidRPr="00C45D18" w14:paraId="27EDBCB6" w14:textId="77777777" w:rsidTr="00565487">
        <w:tc>
          <w:tcPr>
            <w:tcW w:w="3564" w:type="dxa"/>
          </w:tcPr>
          <w:p w14:paraId="35447626" w14:textId="39030806" w:rsidR="00565487" w:rsidRPr="00C45D18" w:rsidRDefault="0017556B" w:rsidP="007D0A86">
            <w:pPr>
              <w:spacing w:line="360" w:lineRule="auto"/>
              <w:jc w:val="both"/>
              <w:rPr>
                <w:rFonts w:ascii="Calibri" w:hAnsi="Calibri" w:cs="Calibri"/>
              </w:rPr>
            </w:pPr>
            <w:r w:rsidRPr="00C45D18">
              <w:rPr>
                <w:rFonts w:ascii="Calibri" w:hAnsi="Calibri" w:cs="Calibri"/>
              </w:rPr>
              <w:t xml:space="preserve">Response time </w:t>
            </w:r>
          </w:p>
        </w:tc>
        <w:tc>
          <w:tcPr>
            <w:tcW w:w="3565" w:type="dxa"/>
          </w:tcPr>
          <w:p w14:paraId="1E7554E4" w14:textId="56322176" w:rsidR="00565487" w:rsidRPr="00C45D18" w:rsidRDefault="00FE1258" w:rsidP="007D0A86">
            <w:pPr>
              <w:spacing w:line="360" w:lineRule="auto"/>
              <w:jc w:val="both"/>
              <w:rPr>
                <w:rFonts w:ascii="Calibri" w:hAnsi="Calibri" w:cs="Calibri"/>
              </w:rPr>
            </w:pPr>
            <w:r w:rsidRPr="00C45D18">
              <w:rPr>
                <w:rFonts w:ascii="Calibri" w:hAnsi="Calibri" w:cs="Calibri"/>
              </w:rPr>
              <w:t xml:space="preserve">Slow </w:t>
            </w:r>
          </w:p>
        </w:tc>
        <w:tc>
          <w:tcPr>
            <w:tcW w:w="3565" w:type="dxa"/>
          </w:tcPr>
          <w:p w14:paraId="16467470" w14:textId="0341260B" w:rsidR="00565487" w:rsidRPr="00C45D18" w:rsidRDefault="006503EC" w:rsidP="007D0A86">
            <w:pPr>
              <w:spacing w:line="360" w:lineRule="auto"/>
              <w:jc w:val="both"/>
              <w:rPr>
                <w:rFonts w:ascii="Calibri" w:hAnsi="Calibri" w:cs="Calibri"/>
              </w:rPr>
            </w:pPr>
            <w:r w:rsidRPr="00C45D18">
              <w:rPr>
                <w:rFonts w:ascii="Calibri" w:hAnsi="Calibri" w:cs="Calibri"/>
              </w:rPr>
              <w:t xml:space="preserve">Faster </w:t>
            </w:r>
          </w:p>
        </w:tc>
      </w:tr>
      <w:tr w:rsidR="00565487" w:rsidRPr="00C45D18" w14:paraId="3C657E93" w14:textId="77777777" w:rsidTr="00565487">
        <w:tc>
          <w:tcPr>
            <w:tcW w:w="3564" w:type="dxa"/>
          </w:tcPr>
          <w:p w14:paraId="666D6BA8" w14:textId="11012F93" w:rsidR="00565487" w:rsidRPr="00C45D18" w:rsidRDefault="0017556B" w:rsidP="007D0A86">
            <w:pPr>
              <w:spacing w:line="360" w:lineRule="auto"/>
              <w:jc w:val="both"/>
              <w:rPr>
                <w:rFonts w:ascii="Calibri" w:hAnsi="Calibri" w:cs="Calibri"/>
              </w:rPr>
            </w:pPr>
            <w:r w:rsidRPr="00C45D18">
              <w:rPr>
                <w:rFonts w:ascii="Calibri" w:hAnsi="Calibri" w:cs="Calibri"/>
              </w:rPr>
              <w:t xml:space="preserve">Recovery time </w:t>
            </w:r>
          </w:p>
        </w:tc>
        <w:tc>
          <w:tcPr>
            <w:tcW w:w="3565" w:type="dxa"/>
          </w:tcPr>
          <w:p w14:paraId="0EC7E832" w14:textId="0D64B66A" w:rsidR="00565487" w:rsidRPr="00C45D18" w:rsidRDefault="00FE1258" w:rsidP="007D0A86">
            <w:pPr>
              <w:spacing w:line="360" w:lineRule="auto"/>
              <w:jc w:val="both"/>
              <w:rPr>
                <w:rFonts w:ascii="Calibri" w:hAnsi="Calibri" w:cs="Calibri"/>
              </w:rPr>
            </w:pPr>
            <w:r w:rsidRPr="00C45D18">
              <w:rPr>
                <w:rFonts w:ascii="Calibri" w:hAnsi="Calibri" w:cs="Calibri"/>
              </w:rPr>
              <w:t xml:space="preserve">Moderate </w:t>
            </w:r>
          </w:p>
        </w:tc>
        <w:tc>
          <w:tcPr>
            <w:tcW w:w="3565" w:type="dxa"/>
          </w:tcPr>
          <w:p w14:paraId="262389AD" w14:textId="6501FE96" w:rsidR="00565487" w:rsidRPr="00C45D18" w:rsidRDefault="00113621" w:rsidP="007D0A86">
            <w:pPr>
              <w:spacing w:line="360" w:lineRule="auto"/>
              <w:jc w:val="both"/>
              <w:rPr>
                <w:rFonts w:ascii="Calibri" w:hAnsi="Calibri" w:cs="Calibri"/>
              </w:rPr>
            </w:pPr>
            <w:r w:rsidRPr="00C45D18">
              <w:rPr>
                <w:rFonts w:ascii="Calibri" w:hAnsi="Calibri" w:cs="Calibri"/>
              </w:rPr>
              <w:t xml:space="preserve">Improved </w:t>
            </w:r>
          </w:p>
        </w:tc>
      </w:tr>
      <w:tr w:rsidR="00565487" w:rsidRPr="00C45D18" w14:paraId="107BEFE4" w14:textId="77777777" w:rsidTr="00565487">
        <w:tc>
          <w:tcPr>
            <w:tcW w:w="3564" w:type="dxa"/>
          </w:tcPr>
          <w:p w14:paraId="1CB5A73E" w14:textId="14503F27" w:rsidR="00565487" w:rsidRPr="00C45D18" w:rsidRDefault="0017556B" w:rsidP="007D0A86">
            <w:pPr>
              <w:spacing w:line="360" w:lineRule="auto"/>
              <w:jc w:val="both"/>
              <w:rPr>
                <w:rFonts w:ascii="Calibri" w:hAnsi="Calibri" w:cs="Calibri"/>
              </w:rPr>
            </w:pPr>
            <w:r w:rsidRPr="00C45D18">
              <w:rPr>
                <w:rFonts w:ascii="Calibri" w:hAnsi="Calibri" w:cs="Calibri"/>
              </w:rPr>
              <w:t xml:space="preserve">Surface </w:t>
            </w:r>
            <w:r w:rsidR="00FE1258" w:rsidRPr="00C45D18">
              <w:rPr>
                <w:rFonts w:ascii="Calibri" w:hAnsi="Calibri" w:cs="Calibri"/>
              </w:rPr>
              <w:t xml:space="preserve">adsorption </w:t>
            </w:r>
          </w:p>
        </w:tc>
        <w:tc>
          <w:tcPr>
            <w:tcW w:w="3565" w:type="dxa"/>
          </w:tcPr>
          <w:p w14:paraId="7FDDC731" w14:textId="544A57CE" w:rsidR="00565487" w:rsidRPr="00C45D18" w:rsidRDefault="006503EC" w:rsidP="007D0A86">
            <w:pPr>
              <w:spacing w:line="360" w:lineRule="auto"/>
              <w:jc w:val="both"/>
              <w:rPr>
                <w:rFonts w:ascii="Calibri" w:hAnsi="Calibri" w:cs="Calibri"/>
              </w:rPr>
            </w:pPr>
            <w:r w:rsidRPr="00C45D18">
              <w:rPr>
                <w:rFonts w:ascii="Calibri" w:hAnsi="Calibri" w:cs="Calibri"/>
              </w:rPr>
              <w:t xml:space="preserve">Limited </w:t>
            </w:r>
          </w:p>
        </w:tc>
        <w:tc>
          <w:tcPr>
            <w:tcW w:w="3565" w:type="dxa"/>
          </w:tcPr>
          <w:p w14:paraId="7A2FA28D" w14:textId="7E345905" w:rsidR="00565487" w:rsidRPr="00C45D18" w:rsidRDefault="00113621" w:rsidP="007D0A86">
            <w:pPr>
              <w:spacing w:line="360" w:lineRule="auto"/>
              <w:jc w:val="both"/>
              <w:rPr>
                <w:rFonts w:ascii="Calibri" w:hAnsi="Calibri" w:cs="Calibri"/>
              </w:rPr>
            </w:pPr>
            <w:r w:rsidRPr="00C45D18">
              <w:rPr>
                <w:rFonts w:ascii="Calibri" w:hAnsi="Calibri" w:cs="Calibri"/>
              </w:rPr>
              <w:t xml:space="preserve">Enhanced </w:t>
            </w:r>
          </w:p>
        </w:tc>
      </w:tr>
      <w:tr w:rsidR="00565487" w:rsidRPr="00C45D18" w14:paraId="5A602F10" w14:textId="77777777" w:rsidTr="00565487">
        <w:tc>
          <w:tcPr>
            <w:tcW w:w="3564" w:type="dxa"/>
          </w:tcPr>
          <w:p w14:paraId="7DAEAA42" w14:textId="62543DD4" w:rsidR="00565487" w:rsidRPr="00C45D18" w:rsidRDefault="00FE1258" w:rsidP="007D0A86">
            <w:pPr>
              <w:spacing w:line="360" w:lineRule="auto"/>
              <w:jc w:val="both"/>
              <w:rPr>
                <w:rFonts w:ascii="Calibri" w:hAnsi="Calibri" w:cs="Calibri"/>
              </w:rPr>
            </w:pPr>
            <w:r w:rsidRPr="00C45D18">
              <w:rPr>
                <w:rFonts w:ascii="Calibri" w:hAnsi="Calibri" w:cs="Calibri"/>
              </w:rPr>
              <w:t xml:space="preserve">Selectivity </w:t>
            </w:r>
          </w:p>
        </w:tc>
        <w:tc>
          <w:tcPr>
            <w:tcW w:w="3565" w:type="dxa"/>
          </w:tcPr>
          <w:p w14:paraId="30C69B2A" w14:textId="6179C8F9" w:rsidR="00565487" w:rsidRPr="00C45D18" w:rsidRDefault="006503EC" w:rsidP="007D0A86">
            <w:pPr>
              <w:spacing w:line="360" w:lineRule="auto"/>
              <w:jc w:val="both"/>
              <w:rPr>
                <w:rFonts w:ascii="Calibri" w:hAnsi="Calibri" w:cs="Calibri"/>
              </w:rPr>
            </w:pPr>
            <w:r w:rsidRPr="00C45D18">
              <w:rPr>
                <w:rFonts w:ascii="Calibri" w:hAnsi="Calibri" w:cs="Calibri"/>
              </w:rPr>
              <w:t xml:space="preserve">Low </w:t>
            </w:r>
          </w:p>
        </w:tc>
        <w:tc>
          <w:tcPr>
            <w:tcW w:w="3565" w:type="dxa"/>
          </w:tcPr>
          <w:p w14:paraId="4E3B7765" w14:textId="7BAC7A3F" w:rsidR="00565487" w:rsidRPr="00C45D18" w:rsidRDefault="00113621" w:rsidP="007D0A86">
            <w:pPr>
              <w:spacing w:line="360" w:lineRule="auto"/>
              <w:jc w:val="both"/>
              <w:rPr>
                <w:rFonts w:ascii="Calibri" w:hAnsi="Calibri" w:cs="Calibri"/>
              </w:rPr>
            </w:pPr>
            <w:r w:rsidRPr="00C45D18">
              <w:rPr>
                <w:rFonts w:ascii="Calibri" w:hAnsi="Calibri" w:cs="Calibri"/>
              </w:rPr>
              <w:t xml:space="preserve">Improved </w:t>
            </w:r>
          </w:p>
        </w:tc>
      </w:tr>
    </w:tbl>
    <w:p w14:paraId="300AC7B9" w14:textId="77777777" w:rsidR="00973830" w:rsidRPr="00C45D18" w:rsidRDefault="00973830" w:rsidP="00145F3D">
      <w:pPr>
        <w:spacing w:after="0" w:line="360" w:lineRule="auto"/>
        <w:ind w:left="567" w:hanging="567"/>
        <w:jc w:val="both"/>
        <w:rPr>
          <w:rFonts w:ascii="Calibri" w:hAnsi="Calibri" w:cs="Calibri"/>
        </w:rPr>
      </w:pPr>
    </w:p>
    <w:p w14:paraId="612D9901" w14:textId="40B3EDA2" w:rsidR="00101C32" w:rsidRPr="00C45D18" w:rsidRDefault="00177898" w:rsidP="007D0A86">
      <w:pPr>
        <w:spacing w:after="0" w:line="360" w:lineRule="auto"/>
        <w:jc w:val="both"/>
        <w:rPr>
          <w:rFonts w:ascii="Calibri" w:hAnsi="Calibri" w:cs="Calibri"/>
          <w:b/>
          <w:bCs/>
        </w:rPr>
      </w:pPr>
      <w:r w:rsidRPr="00C45D18">
        <w:rPr>
          <w:rFonts w:ascii="Calibri" w:hAnsi="Calibri" w:cs="Calibri"/>
          <w:b/>
          <w:bCs/>
          <w:noProof/>
        </w:rPr>
        <w:lastRenderedPageBreak/>
        <w:drawing>
          <wp:anchor distT="0" distB="0" distL="114300" distR="114300" simplePos="0" relativeHeight="251669504" behindDoc="0" locked="0" layoutInCell="1" allowOverlap="1" wp14:anchorId="2A26219E" wp14:editId="6F491C7D">
            <wp:simplePos x="0" y="0"/>
            <wp:positionH relativeFrom="column">
              <wp:posOffset>-66675</wp:posOffset>
            </wp:positionH>
            <wp:positionV relativeFrom="paragraph">
              <wp:posOffset>316865</wp:posOffset>
            </wp:positionV>
            <wp:extent cx="6035040" cy="4197350"/>
            <wp:effectExtent l="0" t="0" r="3810" b="0"/>
            <wp:wrapTopAndBottom/>
            <wp:docPr id="968268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6884" name="Picture 96826884"/>
                    <pic:cNvPicPr/>
                  </pic:nvPicPr>
                  <pic:blipFill>
                    <a:blip r:embed="rId13">
                      <a:extLst>
                        <a:ext uri="{28A0092B-C50C-407E-A947-70E740481C1C}">
                          <a14:useLocalDpi xmlns:a14="http://schemas.microsoft.com/office/drawing/2010/main" val="0"/>
                        </a:ext>
                      </a:extLst>
                    </a:blip>
                    <a:stretch>
                      <a:fillRect/>
                    </a:stretch>
                  </pic:blipFill>
                  <pic:spPr>
                    <a:xfrm>
                      <a:off x="0" y="0"/>
                      <a:ext cx="6035040" cy="4197350"/>
                    </a:xfrm>
                    <a:prstGeom prst="rect">
                      <a:avLst/>
                    </a:prstGeom>
                  </pic:spPr>
                </pic:pic>
              </a:graphicData>
            </a:graphic>
            <wp14:sizeRelH relativeFrom="margin">
              <wp14:pctWidth>0</wp14:pctWidth>
            </wp14:sizeRelH>
            <wp14:sizeRelV relativeFrom="margin">
              <wp14:pctHeight>0</wp14:pctHeight>
            </wp14:sizeRelV>
          </wp:anchor>
        </w:drawing>
      </w:r>
      <w:r w:rsidR="003A4309" w:rsidRPr="00C45D18">
        <w:rPr>
          <w:rFonts w:ascii="Calibri" w:hAnsi="Calibri" w:cs="Calibri"/>
          <w:b/>
          <w:bCs/>
        </w:rPr>
        <w:t>Sensitivity vs Gas Concentration Graph Discussion:</w:t>
      </w:r>
    </w:p>
    <w:p w14:paraId="1954FD5C" w14:textId="176772D7" w:rsidR="00BC770C" w:rsidRPr="00C45D18" w:rsidRDefault="008567AD" w:rsidP="007D0A86">
      <w:pPr>
        <w:spacing w:after="0" w:line="360" w:lineRule="auto"/>
        <w:jc w:val="both"/>
        <w:rPr>
          <w:rFonts w:ascii="Calibri" w:hAnsi="Calibri" w:cs="Calibri"/>
        </w:rPr>
      </w:pPr>
      <w:r w:rsidRPr="00C45D18">
        <w:rPr>
          <w:rFonts w:ascii="Calibri" w:hAnsi="Calibri" w:cs="Calibri"/>
          <w:b/>
          <w:bCs/>
        </w:rPr>
        <w:t xml:space="preserve">                                    </w:t>
      </w:r>
      <w:r w:rsidR="00BC770C" w:rsidRPr="00C45D18">
        <w:rPr>
          <w:rFonts w:ascii="Calibri" w:hAnsi="Calibri" w:cs="Calibri"/>
        </w:rPr>
        <w:t xml:space="preserve"> Fig.</w:t>
      </w:r>
      <w:r w:rsidR="00070EFA" w:rsidRPr="00C45D18">
        <w:rPr>
          <w:rFonts w:ascii="Calibri" w:hAnsi="Calibri" w:cs="Calibri"/>
        </w:rPr>
        <w:t xml:space="preserve">7 </w:t>
      </w:r>
      <w:r w:rsidR="005E232C" w:rsidRPr="00C45D18">
        <w:rPr>
          <w:rFonts w:ascii="Calibri" w:hAnsi="Calibri" w:cs="Calibri"/>
        </w:rPr>
        <w:t>(A):</w:t>
      </w:r>
      <w:r w:rsidR="00BC770C" w:rsidRPr="00C45D18">
        <w:rPr>
          <w:rFonts w:ascii="Calibri" w:hAnsi="Calibri" w:cs="Calibri"/>
        </w:rPr>
        <w:t xml:space="preserve">  Sensitivity vs Gas Concentration </w:t>
      </w:r>
    </w:p>
    <w:p w14:paraId="76296435" w14:textId="77777777" w:rsidR="00853211" w:rsidRPr="00C45D18" w:rsidRDefault="00853211" w:rsidP="007D0A86">
      <w:pPr>
        <w:spacing w:after="0" w:line="360" w:lineRule="auto"/>
        <w:jc w:val="both"/>
        <w:rPr>
          <w:rFonts w:ascii="Calibri" w:hAnsi="Calibri" w:cs="Calibri"/>
        </w:rPr>
      </w:pPr>
      <w:r w:rsidRPr="00C45D18">
        <w:rPr>
          <w:rFonts w:ascii="Calibri" w:hAnsi="Calibri" w:cs="Calibri"/>
        </w:rPr>
        <w:t>Figure Explanation</w:t>
      </w:r>
    </w:p>
    <w:p w14:paraId="2CF638F2" w14:textId="77777777" w:rsidR="00853211" w:rsidRPr="00C45D18" w:rsidRDefault="00853211" w:rsidP="007D0A86">
      <w:pPr>
        <w:spacing w:after="0" w:line="360" w:lineRule="auto"/>
        <w:jc w:val="both"/>
        <w:rPr>
          <w:rFonts w:ascii="Calibri" w:hAnsi="Calibri" w:cs="Calibri"/>
        </w:rPr>
      </w:pPr>
      <w:r w:rsidRPr="00C45D18">
        <w:rPr>
          <w:rFonts w:ascii="Calibri" w:hAnsi="Calibri" w:cs="Calibri"/>
        </w:rPr>
        <w:t>The graph shows a gradual increase in sensitivity with increasing gas concentration.</w:t>
      </w:r>
    </w:p>
    <w:p w14:paraId="3BF81500" w14:textId="2F233D4E" w:rsidR="008567AD" w:rsidRPr="00C45D18" w:rsidRDefault="008567AD" w:rsidP="007D0A86">
      <w:pPr>
        <w:spacing w:after="0" w:line="360" w:lineRule="auto"/>
        <w:jc w:val="both"/>
        <w:rPr>
          <w:rFonts w:ascii="Calibri" w:hAnsi="Calibri" w:cs="Calibri"/>
          <w:b/>
          <w:bCs/>
        </w:rPr>
      </w:pPr>
      <w:r w:rsidRPr="00C45D18">
        <w:rPr>
          <w:rFonts w:ascii="Calibri" w:hAnsi="Calibri" w:cs="Calibri"/>
          <w:b/>
          <w:bCs/>
        </w:rPr>
        <w:t xml:space="preserve">Table 5: </w:t>
      </w:r>
      <w:r w:rsidR="0019359C" w:rsidRPr="00C45D18">
        <w:rPr>
          <w:rFonts w:ascii="Calibri" w:hAnsi="Calibri" w:cs="Calibri"/>
          <w:b/>
          <w:bCs/>
        </w:rPr>
        <w:t xml:space="preserve">Expected sensitivity of gas concentration </w:t>
      </w:r>
    </w:p>
    <w:tbl>
      <w:tblPr>
        <w:tblStyle w:val="TableGrid"/>
        <w:tblW w:w="0" w:type="auto"/>
        <w:tblLook w:val="04A0" w:firstRow="1" w:lastRow="0" w:firstColumn="1" w:lastColumn="0" w:noHBand="0" w:noVBand="1"/>
      </w:tblPr>
      <w:tblGrid>
        <w:gridCol w:w="5347"/>
        <w:gridCol w:w="5347"/>
      </w:tblGrid>
      <w:tr w:rsidR="000A1EB9" w:rsidRPr="00C45D18" w14:paraId="2B05005A" w14:textId="77777777" w:rsidTr="000A1EB9">
        <w:tc>
          <w:tcPr>
            <w:tcW w:w="5347" w:type="dxa"/>
          </w:tcPr>
          <w:p w14:paraId="08B1AAF6" w14:textId="7C6B6C02" w:rsidR="000A1EB9" w:rsidRPr="00C45D18" w:rsidRDefault="00640FAF" w:rsidP="007D0A86">
            <w:pPr>
              <w:spacing w:line="360" w:lineRule="auto"/>
              <w:jc w:val="both"/>
              <w:rPr>
                <w:rFonts w:ascii="Calibri" w:hAnsi="Calibri" w:cs="Calibri"/>
              </w:rPr>
            </w:pPr>
            <w:r w:rsidRPr="00C45D18">
              <w:rPr>
                <w:rFonts w:ascii="Calibri" w:hAnsi="Calibri" w:cs="Calibri"/>
              </w:rPr>
              <w:t>NH</w:t>
            </w:r>
            <w:r w:rsidR="00362D9A" w:rsidRPr="00C45D18">
              <w:rPr>
                <w:rFonts w:ascii="Calibri" w:hAnsi="Calibri" w:cs="Calibri"/>
                <w:vertAlign w:val="subscript"/>
              </w:rPr>
              <w:t>3</w:t>
            </w:r>
            <w:r w:rsidR="00362D9A" w:rsidRPr="00C45D18">
              <w:rPr>
                <w:rFonts w:ascii="Calibri" w:hAnsi="Calibri" w:cs="Calibri"/>
              </w:rPr>
              <w:t xml:space="preserve"> Concentration </w:t>
            </w:r>
            <w:r w:rsidR="00BF0A75" w:rsidRPr="00C45D18">
              <w:rPr>
                <w:rFonts w:ascii="Calibri" w:hAnsi="Calibri" w:cs="Calibri"/>
              </w:rPr>
              <w:t>(ppm)</w:t>
            </w:r>
          </w:p>
        </w:tc>
        <w:tc>
          <w:tcPr>
            <w:tcW w:w="5347" w:type="dxa"/>
          </w:tcPr>
          <w:p w14:paraId="22F84F40" w14:textId="3C9A2298" w:rsidR="000A1EB9" w:rsidRPr="00C45D18" w:rsidRDefault="00BF0A75" w:rsidP="007D0A86">
            <w:pPr>
              <w:spacing w:line="360" w:lineRule="auto"/>
              <w:jc w:val="both"/>
              <w:rPr>
                <w:rFonts w:ascii="Calibri" w:hAnsi="Calibri" w:cs="Calibri"/>
              </w:rPr>
            </w:pPr>
            <w:r w:rsidRPr="00C45D18">
              <w:rPr>
                <w:rFonts w:ascii="Calibri" w:hAnsi="Calibri" w:cs="Calibri"/>
              </w:rPr>
              <w:t>Sensitivity (%)</w:t>
            </w:r>
          </w:p>
        </w:tc>
      </w:tr>
      <w:tr w:rsidR="000A1EB9" w:rsidRPr="00C45D18" w14:paraId="5F3C7754" w14:textId="77777777" w:rsidTr="000A1EB9">
        <w:tc>
          <w:tcPr>
            <w:tcW w:w="5347" w:type="dxa"/>
          </w:tcPr>
          <w:p w14:paraId="79EB35B6" w14:textId="38D58447" w:rsidR="000A1EB9" w:rsidRPr="00C45D18" w:rsidRDefault="0024109A" w:rsidP="007D0A86">
            <w:pPr>
              <w:spacing w:line="360" w:lineRule="auto"/>
              <w:jc w:val="both"/>
              <w:rPr>
                <w:rFonts w:ascii="Calibri" w:hAnsi="Calibri" w:cs="Calibri"/>
              </w:rPr>
            </w:pPr>
            <w:r w:rsidRPr="00C45D18">
              <w:rPr>
                <w:rFonts w:ascii="Calibri" w:hAnsi="Calibri" w:cs="Calibri"/>
              </w:rPr>
              <w:t>10</w:t>
            </w:r>
          </w:p>
        </w:tc>
        <w:tc>
          <w:tcPr>
            <w:tcW w:w="5347" w:type="dxa"/>
          </w:tcPr>
          <w:p w14:paraId="4F789016" w14:textId="67BF90C5" w:rsidR="000A1EB9" w:rsidRPr="00C45D18" w:rsidRDefault="00225FBE" w:rsidP="007D0A86">
            <w:pPr>
              <w:spacing w:line="360" w:lineRule="auto"/>
              <w:jc w:val="both"/>
              <w:rPr>
                <w:rFonts w:ascii="Calibri" w:hAnsi="Calibri" w:cs="Calibri"/>
              </w:rPr>
            </w:pPr>
            <w:r w:rsidRPr="00C45D18">
              <w:rPr>
                <w:rFonts w:ascii="Calibri" w:hAnsi="Calibri" w:cs="Calibri"/>
              </w:rPr>
              <w:t>25</w:t>
            </w:r>
          </w:p>
        </w:tc>
      </w:tr>
      <w:tr w:rsidR="000A1EB9" w:rsidRPr="00C45D18" w14:paraId="4AEF34D1" w14:textId="77777777" w:rsidTr="000A1EB9">
        <w:tc>
          <w:tcPr>
            <w:tcW w:w="5347" w:type="dxa"/>
          </w:tcPr>
          <w:p w14:paraId="2DBABB77" w14:textId="29F5CC53" w:rsidR="000A1EB9" w:rsidRPr="00C45D18" w:rsidRDefault="0024109A" w:rsidP="007D0A86">
            <w:pPr>
              <w:spacing w:line="360" w:lineRule="auto"/>
              <w:jc w:val="both"/>
              <w:rPr>
                <w:rFonts w:ascii="Calibri" w:hAnsi="Calibri" w:cs="Calibri"/>
              </w:rPr>
            </w:pPr>
            <w:r w:rsidRPr="00C45D18">
              <w:rPr>
                <w:rFonts w:ascii="Calibri" w:hAnsi="Calibri" w:cs="Calibri"/>
              </w:rPr>
              <w:t>20</w:t>
            </w:r>
          </w:p>
        </w:tc>
        <w:tc>
          <w:tcPr>
            <w:tcW w:w="5347" w:type="dxa"/>
          </w:tcPr>
          <w:p w14:paraId="6FB697EC" w14:textId="17A62B32" w:rsidR="000A1EB9" w:rsidRPr="00C45D18" w:rsidRDefault="00225FBE" w:rsidP="007D0A86">
            <w:pPr>
              <w:spacing w:line="360" w:lineRule="auto"/>
              <w:jc w:val="both"/>
              <w:rPr>
                <w:rFonts w:ascii="Calibri" w:hAnsi="Calibri" w:cs="Calibri"/>
              </w:rPr>
            </w:pPr>
            <w:r w:rsidRPr="00C45D18">
              <w:rPr>
                <w:rFonts w:ascii="Calibri" w:hAnsi="Calibri" w:cs="Calibri"/>
              </w:rPr>
              <w:t>42</w:t>
            </w:r>
          </w:p>
        </w:tc>
      </w:tr>
      <w:tr w:rsidR="000A1EB9" w:rsidRPr="00C45D18" w14:paraId="29BF9D23" w14:textId="77777777" w:rsidTr="000A1EB9">
        <w:tc>
          <w:tcPr>
            <w:tcW w:w="5347" w:type="dxa"/>
          </w:tcPr>
          <w:p w14:paraId="55CA07F9" w14:textId="4D4E06EF" w:rsidR="000A1EB9" w:rsidRPr="00C45D18" w:rsidRDefault="0024109A" w:rsidP="007D0A86">
            <w:pPr>
              <w:spacing w:line="360" w:lineRule="auto"/>
              <w:jc w:val="both"/>
              <w:rPr>
                <w:rFonts w:ascii="Calibri" w:hAnsi="Calibri" w:cs="Calibri"/>
              </w:rPr>
            </w:pPr>
            <w:r w:rsidRPr="00C45D18">
              <w:rPr>
                <w:rFonts w:ascii="Calibri" w:hAnsi="Calibri" w:cs="Calibri"/>
              </w:rPr>
              <w:t>40</w:t>
            </w:r>
          </w:p>
        </w:tc>
        <w:tc>
          <w:tcPr>
            <w:tcW w:w="5347" w:type="dxa"/>
          </w:tcPr>
          <w:p w14:paraId="42A0B153" w14:textId="46C3E08F" w:rsidR="000A1EB9" w:rsidRPr="00C45D18" w:rsidRDefault="00225FBE" w:rsidP="007D0A86">
            <w:pPr>
              <w:spacing w:line="360" w:lineRule="auto"/>
              <w:jc w:val="both"/>
              <w:rPr>
                <w:rFonts w:ascii="Calibri" w:hAnsi="Calibri" w:cs="Calibri"/>
              </w:rPr>
            </w:pPr>
            <w:r w:rsidRPr="00C45D18">
              <w:rPr>
                <w:rFonts w:ascii="Calibri" w:hAnsi="Calibri" w:cs="Calibri"/>
              </w:rPr>
              <w:t>58</w:t>
            </w:r>
          </w:p>
        </w:tc>
      </w:tr>
      <w:tr w:rsidR="000A1EB9" w:rsidRPr="00C45D18" w14:paraId="3EAD4F30" w14:textId="77777777" w:rsidTr="000A1EB9">
        <w:tc>
          <w:tcPr>
            <w:tcW w:w="5347" w:type="dxa"/>
          </w:tcPr>
          <w:p w14:paraId="36FC1557" w14:textId="7CBDB80C" w:rsidR="000A1EB9" w:rsidRPr="00C45D18" w:rsidRDefault="0024109A" w:rsidP="007D0A86">
            <w:pPr>
              <w:spacing w:line="360" w:lineRule="auto"/>
              <w:jc w:val="both"/>
              <w:rPr>
                <w:rFonts w:ascii="Calibri" w:hAnsi="Calibri" w:cs="Calibri"/>
              </w:rPr>
            </w:pPr>
            <w:r w:rsidRPr="00C45D18">
              <w:rPr>
                <w:rFonts w:ascii="Calibri" w:hAnsi="Calibri" w:cs="Calibri"/>
              </w:rPr>
              <w:t>60</w:t>
            </w:r>
          </w:p>
        </w:tc>
        <w:tc>
          <w:tcPr>
            <w:tcW w:w="5347" w:type="dxa"/>
          </w:tcPr>
          <w:p w14:paraId="7FCB8B56" w14:textId="582E8F3F" w:rsidR="000A1EB9" w:rsidRPr="00C45D18" w:rsidRDefault="00225FBE" w:rsidP="007D0A86">
            <w:pPr>
              <w:spacing w:line="360" w:lineRule="auto"/>
              <w:jc w:val="both"/>
              <w:rPr>
                <w:rFonts w:ascii="Calibri" w:hAnsi="Calibri" w:cs="Calibri"/>
              </w:rPr>
            </w:pPr>
            <w:r w:rsidRPr="00C45D18">
              <w:rPr>
                <w:rFonts w:ascii="Calibri" w:hAnsi="Calibri" w:cs="Calibri"/>
              </w:rPr>
              <w:t>72</w:t>
            </w:r>
          </w:p>
        </w:tc>
      </w:tr>
      <w:tr w:rsidR="000A1EB9" w:rsidRPr="00C45D18" w14:paraId="30D2B3B8" w14:textId="77777777" w:rsidTr="000A1EB9">
        <w:tc>
          <w:tcPr>
            <w:tcW w:w="5347" w:type="dxa"/>
          </w:tcPr>
          <w:p w14:paraId="19C3C253" w14:textId="0A17CE54" w:rsidR="000A1EB9" w:rsidRPr="00C45D18" w:rsidRDefault="00225FBE" w:rsidP="007D0A86">
            <w:pPr>
              <w:spacing w:line="360" w:lineRule="auto"/>
              <w:jc w:val="both"/>
              <w:rPr>
                <w:rFonts w:ascii="Calibri" w:hAnsi="Calibri" w:cs="Calibri"/>
              </w:rPr>
            </w:pPr>
            <w:r w:rsidRPr="00C45D18">
              <w:rPr>
                <w:rFonts w:ascii="Calibri" w:hAnsi="Calibri" w:cs="Calibri"/>
              </w:rPr>
              <w:t>80</w:t>
            </w:r>
          </w:p>
        </w:tc>
        <w:tc>
          <w:tcPr>
            <w:tcW w:w="5347" w:type="dxa"/>
          </w:tcPr>
          <w:p w14:paraId="0602B47C" w14:textId="482D4CC3" w:rsidR="000A1EB9" w:rsidRPr="00C45D18" w:rsidRDefault="00C249AB" w:rsidP="007D0A86">
            <w:pPr>
              <w:spacing w:line="360" w:lineRule="auto"/>
              <w:jc w:val="both"/>
              <w:rPr>
                <w:rFonts w:ascii="Calibri" w:hAnsi="Calibri" w:cs="Calibri"/>
              </w:rPr>
            </w:pPr>
            <w:r w:rsidRPr="00C45D18">
              <w:rPr>
                <w:rFonts w:ascii="Calibri" w:hAnsi="Calibri" w:cs="Calibri"/>
              </w:rPr>
              <w:t>81</w:t>
            </w:r>
          </w:p>
        </w:tc>
      </w:tr>
      <w:tr w:rsidR="000A1EB9" w:rsidRPr="00C45D18" w14:paraId="18235DB0" w14:textId="77777777" w:rsidTr="000A1EB9">
        <w:tc>
          <w:tcPr>
            <w:tcW w:w="5347" w:type="dxa"/>
          </w:tcPr>
          <w:p w14:paraId="1E4555F0" w14:textId="1797CC1B" w:rsidR="000A1EB9" w:rsidRPr="00C45D18" w:rsidRDefault="0024109A" w:rsidP="007D0A86">
            <w:pPr>
              <w:spacing w:line="360" w:lineRule="auto"/>
              <w:jc w:val="both"/>
              <w:rPr>
                <w:rFonts w:ascii="Calibri" w:hAnsi="Calibri" w:cs="Calibri"/>
              </w:rPr>
            </w:pPr>
            <w:r w:rsidRPr="00C45D18">
              <w:rPr>
                <w:rFonts w:ascii="Calibri" w:hAnsi="Calibri" w:cs="Calibri"/>
              </w:rPr>
              <w:t>100</w:t>
            </w:r>
          </w:p>
        </w:tc>
        <w:tc>
          <w:tcPr>
            <w:tcW w:w="5347" w:type="dxa"/>
          </w:tcPr>
          <w:p w14:paraId="64FEA596" w14:textId="09469532" w:rsidR="000A1EB9" w:rsidRPr="00C45D18" w:rsidRDefault="00C249AB" w:rsidP="007D0A86">
            <w:pPr>
              <w:spacing w:line="360" w:lineRule="auto"/>
              <w:jc w:val="both"/>
              <w:rPr>
                <w:rFonts w:ascii="Calibri" w:hAnsi="Calibri" w:cs="Calibri"/>
              </w:rPr>
            </w:pPr>
            <w:r w:rsidRPr="00C45D18">
              <w:rPr>
                <w:rFonts w:ascii="Calibri" w:hAnsi="Calibri" w:cs="Calibri"/>
              </w:rPr>
              <w:t>88</w:t>
            </w:r>
          </w:p>
        </w:tc>
      </w:tr>
    </w:tbl>
    <w:p w14:paraId="639C7205" w14:textId="03704F46" w:rsidR="006B69A5" w:rsidRPr="00C45D18" w:rsidRDefault="006B69A5" w:rsidP="007D0A86">
      <w:pPr>
        <w:spacing w:after="0" w:line="360" w:lineRule="auto"/>
        <w:jc w:val="both"/>
        <w:rPr>
          <w:rFonts w:ascii="Calibri" w:hAnsi="Calibri" w:cs="Calibri"/>
        </w:rPr>
      </w:pPr>
      <w:r w:rsidRPr="00C45D18">
        <w:rPr>
          <w:rFonts w:ascii="Calibri" w:hAnsi="Calibri" w:cs="Calibri"/>
        </w:rPr>
        <w:t>At low concentration, fewer gas molecules interact with adsorbed oxygen species.</w:t>
      </w:r>
      <w:r w:rsidR="00A7070F" w:rsidRPr="00C45D18">
        <w:rPr>
          <w:rFonts w:ascii="Calibri" w:hAnsi="Calibri" w:cs="Calibri"/>
        </w:rPr>
        <w:t>[60</w:t>
      </w:r>
      <w:r w:rsidR="00AC5298" w:rsidRPr="00C45D18">
        <w:rPr>
          <w:rFonts w:ascii="Calibri" w:hAnsi="Calibri" w:cs="Calibri"/>
        </w:rPr>
        <w:t>]</w:t>
      </w:r>
    </w:p>
    <w:p w14:paraId="03CF089B" w14:textId="77777777" w:rsidR="006B69A5" w:rsidRPr="00C45D18" w:rsidRDefault="006B69A5" w:rsidP="007D0A86">
      <w:pPr>
        <w:spacing w:after="0" w:line="360" w:lineRule="auto"/>
        <w:jc w:val="both"/>
        <w:rPr>
          <w:rFonts w:ascii="Calibri" w:hAnsi="Calibri" w:cs="Calibri"/>
        </w:rPr>
      </w:pPr>
      <w:r w:rsidRPr="00C45D18">
        <w:rPr>
          <w:rFonts w:ascii="Calibri" w:hAnsi="Calibri" w:cs="Calibri"/>
        </w:rPr>
        <w:t>As concentration increases:</w:t>
      </w:r>
    </w:p>
    <w:p w14:paraId="3889CD2B" w14:textId="2216E71D" w:rsidR="006B69A5" w:rsidRPr="00C45D18" w:rsidRDefault="006B69A5" w:rsidP="007D0A86">
      <w:pPr>
        <w:pStyle w:val="ListParagraph"/>
        <w:numPr>
          <w:ilvl w:val="0"/>
          <w:numId w:val="4"/>
        </w:numPr>
        <w:spacing w:after="0" w:line="360" w:lineRule="auto"/>
        <w:jc w:val="both"/>
        <w:rPr>
          <w:rFonts w:ascii="Calibri" w:hAnsi="Calibri" w:cs="Calibri"/>
        </w:rPr>
      </w:pPr>
      <w:r w:rsidRPr="00C45D18">
        <w:rPr>
          <w:rFonts w:ascii="Calibri" w:hAnsi="Calibri" w:cs="Calibri"/>
        </w:rPr>
        <w:t>Adsorption increases,</w:t>
      </w:r>
    </w:p>
    <w:p w14:paraId="1990C091" w14:textId="01419517" w:rsidR="006B69A5" w:rsidRPr="00C45D18" w:rsidRDefault="006B69A5" w:rsidP="007D0A86">
      <w:pPr>
        <w:pStyle w:val="ListParagraph"/>
        <w:numPr>
          <w:ilvl w:val="0"/>
          <w:numId w:val="4"/>
        </w:numPr>
        <w:spacing w:after="0" w:line="360" w:lineRule="auto"/>
        <w:jc w:val="both"/>
        <w:rPr>
          <w:rFonts w:ascii="Calibri" w:hAnsi="Calibri" w:cs="Calibri"/>
        </w:rPr>
      </w:pPr>
      <w:r w:rsidRPr="00C45D18">
        <w:rPr>
          <w:rFonts w:ascii="Calibri" w:hAnsi="Calibri" w:cs="Calibri"/>
        </w:rPr>
        <w:t>Electron release increases,</w:t>
      </w:r>
    </w:p>
    <w:p w14:paraId="285740CF" w14:textId="41AA2024" w:rsidR="00145F3D" w:rsidRDefault="006B69A5" w:rsidP="007D0A86">
      <w:pPr>
        <w:pStyle w:val="ListParagraph"/>
        <w:numPr>
          <w:ilvl w:val="0"/>
          <w:numId w:val="4"/>
        </w:numPr>
        <w:spacing w:after="0" w:line="360" w:lineRule="auto"/>
        <w:jc w:val="both"/>
        <w:rPr>
          <w:rFonts w:ascii="Calibri" w:hAnsi="Calibri" w:cs="Calibri"/>
        </w:rPr>
      </w:pPr>
      <w:r w:rsidRPr="00C45D18">
        <w:rPr>
          <w:rFonts w:ascii="Calibri" w:hAnsi="Calibri" w:cs="Calibri"/>
        </w:rPr>
        <w:t>Resistance change becomes larger,</w:t>
      </w:r>
      <w:r w:rsidR="008A0ED0">
        <w:rPr>
          <w:rFonts w:ascii="Calibri" w:hAnsi="Calibri" w:cs="Calibri"/>
        </w:rPr>
        <w:t xml:space="preserve"> </w:t>
      </w:r>
      <w:r w:rsidRPr="00145F3D">
        <w:rPr>
          <w:rFonts w:ascii="Calibri" w:hAnsi="Calibri" w:cs="Calibri"/>
        </w:rPr>
        <w:t>Resulting in higher sensitivity [39,40].</w:t>
      </w:r>
      <w:r w:rsidR="008B253B" w:rsidRPr="00145F3D">
        <w:rPr>
          <w:rFonts w:ascii="Calibri" w:hAnsi="Calibri" w:cs="Calibri"/>
        </w:rPr>
        <w:t xml:space="preserve"> </w:t>
      </w:r>
      <w:r w:rsidRPr="00145F3D">
        <w:rPr>
          <w:rFonts w:ascii="Calibri" w:hAnsi="Calibri" w:cs="Calibri"/>
        </w:rPr>
        <w:t>Beyond 100 ppm, saturation behaviour may appear because most adsorption sites become occupied.</w:t>
      </w:r>
      <w:r w:rsidR="00DB7259" w:rsidRPr="00145F3D">
        <w:rPr>
          <w:rFonts w:ascii="Calibri" w:hAnsi="Calibri" w:cs="Calibri"/>
        </w:rPr>
        <w:t xml:space="preserve"> </w:t>
      </w:r>
      <w:r w:rsidR="00A7070F" w:rsidRPr="00145F3D">
        <w:rPr>
          <w:rFonts w:ascii="Calibri" w:hAnsi="Calibri" w:cs="Calibri"/>
        </w:rPr>
        <w:t>[59,60</w:t>
      </w:r>
      <w:r w:rsidR="00145F3D">
        <w:rPr>
          <w:rFonts w:ascii="Calibri" w:hAnsi="Calibri" w:cs="Calibri"/>
        </w:rPr>
        <w:t>]</w:t>
      </w:r>
    </w:p>
    <w:p w14:paraId="32E6953E" w14:textId="4D253B0D" w:rsidR="004B6472" w:rsidRPr="00145F3D" w:rsidRDefault="004B6472" w:rsidP="00145F3D">
      <w:pPr>
        <w:spacing w:after="0" w:line="360" w:lineRule="auto"/>
        <w:jc w:val="both"/>
        <w:rPr>
          <w:rFonts w:ascii="Calibri" w:hAnsi="Calibri" w:cs="Calibri"/>
        </w:rPr>
      </w:pPr>
      <w:r w:rsidRPr="00145F3D">
        <w:rPr>
          <w:rFonts w:ascii="Calibri" w:hAnsi="Calibri" w:cs="Calibri"/>
          <w:b/>
          <w:bCs/>
        </w:rPr>
        <w:lastRenderedPageBreak/>
        <w:t>Sensitivity vs Operating Temperature:</w:t>
      </w:r>
    </w:p>
    <w:p w14:paraId="569B1512" w14:textId="0F894F5F" w:rsidR="004B6472" w:rsidRPr="00C45D18" w:rsidRDefault="004E1659" w:rsidP="007D0A86">
      <w:pPr>
        <w:spacing w:after="0" w:line="360" w:lineRule="auto"/>
        <w:jc w:val="both"/>
        <w:rPr>
          <w:rFonts w:ascii="Calibri" w:hAnsi="Calibri" w:cs="Calibri"/>
        </w:rPr>
      </w:pPr>
      <w:r w:rsidRPr="00C45D18">
        <w:rPr>
          <w:rFonts w:ascii="Calibri" w:hAnsi="Calibri" w:cs="Calibri"/>
        </w:rPr>
        <w:t>The theoretical graph generally follows a bell-shaped trend.</w:t>
      </w:r>
    </w:p>
    <w:p w14:paraId="4710A8AA" w14:textId="755C0050" w:rsidR="002068F2" w:rsidRPr="00C45D18" w:rsidRDefault="000D559A" w:rsidP="007D0A86">
      <w:pPr>
        <w:spacing w:after="0" w:line="360" w:lineRule="auto"/>
        <w:jc w:val="both"/>
        <w:rPr>
          <w:rFonts w:ascii="Calibri" w:hAnsi="Calibri" w:cs="Calibri"/>
          <w:b/>
          <w:bCs/>
        </w:rPr>
      </w:pPr>
      <w:r w:rsidRPr="00C45D18">
        <w:rPr>
          <w:rFonts w:ascii="Calibri" w:hAnsi="Calibri" w:cs="Calibri"/>
          <w:b/>
          <w:bCs/>
        </w:rPr>
        <w:t xml:space="preserve"> Table 6: </w:t>
      </w:r>
      <w:r w:rsidR="00176E37" w:rsidRPr="00C45D18">
        <w:rPr>
          <w:rFonts w:ascii="Calibri" w:hAnsi="Calibri" w:cs="Calibri"/>
          <w:b/>
          <w:bCs/>
        </w:rPr>
        <w:t xml:space="preserve">Expected sensitivity of temperature </w:t>
      </w:r>
    </w:p>
    <w:tbl>
      <w:tblPr>
        <w:tblStyle w:val="TableGrid"/>
        <w:tblW w:w="0" w:type="auto"/>
        <w:tblLook w:val="04A0" w:firstRow="1" w:lastRow="0" w:firstColumn="1" w:lastColumn="0" w:noHBand="0" w:noVBand="1"/>
      </w:tblPr>
      <w:tblGrid>
        <w:gridCol w:w="5347"/>
        <w:gridCol w:w="5347"/>
      </w:tblGrid>
      <w:tr w:rsidR="00183DAC" w:rsidRPr="006F1D64" w14:paraId="346AAC54" w14:textId="77777777" w:rsidTr="00183DAC">
        <w:tc>
          <w:tcPr>
            <w:tcW w:w="5347" w:type="dxa"/>
          </w:tcPr>
          <w:p w14:paraId="15B9751B" w14:textId="5FB8E943" w:rsidR="00183DAC" w:rsidRPr="006F1D64" w:rsidRDefault="00B015DE" w:rsidP="007D0A86">
            <w:pPr>
              <w:spacing w:line="360" w:lineRule="auto"/>
              <w:jc w:val="both"/>
              <w:rPr>
                <w:rFonts w:ascii="Calibri" w:hAnsi="Calibri" w:cs="Calibri"/>
                <w:sz w:val="20"/>
                <w:szCs w:val="20"/>
              </w:rPr>
            </w:pPr>
            <w:r w:rsidRPr="006F1D64">
              <w:rPr>
                <w:rFonts w:ascii="Calibri" w:hAnsi="Calibri" w:cs="Calibri"/>
                <w:sz w:val="20"/>
                <w:szCs w:val="20"/>
              </w:rPr>
              <w:t>Temperature (°</w:t>
            </w:r>
            <w:r w:rsidR="00C611B6" w:rsidRPr="006F1D64">
              <w:rPr>
                <w:rFonts w:ascii="Calibri" w:hAnsi="Calibri" w:cs="Calibri"/>
                <w:sz w:val="20"/>
                <w:szCs w:val="20"/>
              </w:rPr>
              <w:t>C)</w:t>
            </w:r>
          </w:p>
        </w:tc>
        <w:tc>
          <w:tcPr>
            <w:tcW w:w="5347" w:type="dxa"/>
          </w:tcPr>
          <w:p w14:paraId="06CE539F" w14:textId="3A8FD881" w:rsidR="00183DAC" w:rsidRPr="006F1D64" w:rsidRDefault="00464BCB" w:rsidP="007D0A86">
            <w:pPr>
              <w:spacing w:line="360" w:lineRule="auto"/>
              <w:jc w:val="both"/>
              <w:rPr>
                <w:rFonts w:ascii="Calibri" w:hAnsi="Calibri" w:cs="Calibri"/>
                <w:sz w:val="20"/>
                <w:szCs w:val="20"/>
              </w:rPr>
            </w:pPr>
            <w:r w:rsidRPr="006F1D64">
              <w:rPr>
                <w:rFonts w:ascii="Calibri" w:hAnsi="Calibri" w:cs="Calibri"/>
                <w:sz w:val="20"/>
                <w:szCs w:val="20"/>
              </w:rPr>
              <w:t>Sensitivity (%)</w:t>
            </w:r>
          </w:p>
        </w:tc>
      </w:tr>
      <w:tr w:rsidR="00183DAC" w:rsidRPr="006F1D64" w14:paraId="188F4DA9" w14:textId="77777777" w:rsidTr="00183DAC">
        <w:tc>
          <w:tcPr>
            <w:tcW w:w="5347" w:type="dxa"/>
          </w:tcPr>
          <w:p w14:paraId="7B61DF20" w14:textId="49DC550B" w:rsidR="00183DAC" w:rsidRPr="006F1D64" w:rsidRDefault="00C611B6" w:rsidP="007D0A86">
            <w:pPr>
              <w:spacing w:line="360" w:lineRule="auto"/>
              <w:jc w:val="both"/>
              <w:rPr>
                <w:rFonts w:ascii="Calibri" w:hAnsi="Calibri" w:cs="Calibri"/>
                <w:sz w:val="20"/>
                <w:szCs w:val="20"/>
              </w:rPr>
            </w:pPr>
            <w:r w:rsidRPr="006F1D64">
              <w:rPr>
                <w:rFonts w:ascii="Calibri" w:hAnsi="Calibri" w:cs="Calibri"/>
                <w:sz w:val="20"/>
                <w:szCs w:val="20"/>
              </w:rPr>
              <w:t>100</w:t>
            </w:r>
          </w:p>
        </w:tc>
        <w:tc>
          <w:tcPr>
            <w:tcW w:w="5347" w:type="dxa"/>
          </w:tcPr>
          <w:p w14:paraId="74B9D78E" w14:textId="5C572C6F" w:rsidR="00183DAC" w:rsidRPr="006F1D64" w:rsidRDefault="00BD57F6" w:rsidP="007D0A86">
            <w:pPr>
              <w:spacing w:line="360" w:lineRule="auto"/>
              <w:jc w:val="both"/>
              <w:rPr>
                <w:rFonts w:ascii="Calibri" w:hAnsi="Calibri" w:cs="Calibri"/>
                <w:sz w:val="20"/>
                <w:szCs w:val="20"/>
              </w:rPr>
            </w:pPr>
            <w:r w:rsidRPr="006F1D64">
              <w:rPr>
                <w:rFonts w:ascii="Calibri" w:hAnsi="Calibri" w:cs="Calibri"/>
                <w:sz w:val="20"/>
                <w:szCs w:val="20"/>
              </w:rPr>
              <w:t>30</w:t>
            </w:r>
          </w:p>
        </w:tc>
      </w:tr>
      <w:tr w:rsidR="00183DAC" w:rsidRPr="006F1D64" w14:paraId="06DC0A43" w14:textId="77777777" w:rsidTr="00183DAC">
        <w:tc>
          <w:tcPr>
            <w:tcW w:w="5347" w:type="dxa"/>
          </w:tcPr>
          <w:p w14:paraId="4CA31599" w14:textId="08FD7AA4" w:rsidR="00183DAC" w:rsidRPr="006F1D64" w:rsidRDefault="00464BCB" w:rsidP="007D0A86">
            <w:pPr>
              <w:spacing w:line="360" w:lineRule="auto"/>
              <w:jc w:val="both"/>
              <w:rPr>
                <w:rFonts w:ascii="Calibri" w:hAnsi="Calibri" w:cs="Calibri"/>
                <w:sz w:val="20"/>
                <w:szCs w:val="20"/>
              </w:rPr>
            </w:pPr>
            <w:r w:rsidRPr="006F1D64">
              <w:rPr>
                <w:rFonts w:ascii="Calibri" w:hAnsi="Calibri" w:cs="Calibri"/>
                <w:sz w:val="20"/>
                <w:szCs w:val="20"/>
              </w:rPr>
              <w:t>150</w:t>
            </w:r>
          </w:p>
        </w:tc>
        <w:tc>
          <w:tcPr>
            <w:tcW w:w="5347" w:type="dxa"/>
          </w:tcPr>
          <w:p w14:paraId="27807A2E" w14:textId="05CB2D2D" w:rsidR="00183DAC" w:rsidRPr="006F1D64" w:rsidRDefault="00BD57F6" w:rsidP="007D0A86">
            <w:pPr>
              <w:spacing w:line="360" w:lineRule="auto"/>
              <w:jc w:val="both"/>
              <w:rPr>
                <w:rFonts w:ascii="Calibri" w:hAnsi="Calibri" w:cs="Calibri"/>
                <w:sz w:val="20"/>
                <w:szCs w:val="20"/>
              </w:rPr>
            </w:pPr>
            <w:r w:rsidRPr="006F1D64">
              <w:rPr>
                <w:rFonts w:ascii="Calibri" w:hAnsi="Calibri" w:cs="Calibri"/>
                <w:sz w:val="20"/>
                <w:szCs w:val="20"/>
              </w:rPr>
              <w:t>50</w:t>
            </w:r>
          </w:p>
        </w:tc>
      </w:tr>
      <w:tr w:rsidR="00183DAC" w:rsidRPr="006F1D64" w14:paraId="10946553" w14:textId="77777777" w:rsidTr="00183DAC">
        <w:tc>
          <w:tcPr>
            <w:tcW w:w="5347" w:type="dxa"/>
          </w:tcPr>
          <w:p w14:paraId="42824DC2" w14:textId="25C8B30C" w:rsidR="00183DAC" w:rsidRPr="006F1D64" w:rsidRDefault="00464BCB" w:rsidP="007D0A86">
            <w:pPr>
              <w:spacing w:line="360" w:lineRule="auto"/>
              <w:jc w:val="both"/>
              <w:rPr>
                <w:rFonts w:ascii="Calibri" w:hAnsi="Calibri" w:cs="Calibri"/>
                <w:sz w:val="20"/>
                <w:szCs w:val="20"/>
              </w:rPr>
            </w:pPr>
            <w:r w:rsidRPr="006F1D64">
              <w:rPr>
                <w:rFonts w:ascii="Calibri" w:hAnsi="Calibri" w:cs="Calibri"/>
                <w:sz w:val="20"/>
                <w:szCs w:val="20"/>
              </w:rPr>
              <w:t>200</w:t>
            </w:r>
          </w:p>
        </w:tc>
        <w:tc>
          <w:tcPr>
            <w:tcW w:w="5347" w:type="dxa"/>
          </w:tcPr>
          <w:p w14:paraId="1BEDE5C5" w14:textId="71213095" w:rsidR="00183DAC" w:rsidRPr="006F1D64" w:rsidRDefault="00BD57F6" w:rsidP="007D0A86">
            <w:pPr>
              <w:spacing w:line="360" w:lineRule="auto"/>
              <w:jc w:val="both"/>
              <w:rPr>
                <w:rFonts w:ascii="Calibri" w:hAnsi="Calibri" w:cs="Calibri"/>
                <w:sz w:val="20"/>
                <w:szCs w:val="20"/>
              </w:rPr>
            </w:pPr>
            <w:r w:rsidRPr="006F1D64">
              <w:rPr>
                <w:rFonts w:ascii="Calibri" w:hAnsi="Calibri" w:cs="Calibri"/>
                <w:sz w:val="20"/>
                <w:szCs w:val="20"/>
              </w:rPr>
              <w:t>72</w:t>
            </w:r>
          </w:p>
        </w:tc>
      </w:tr>
      <w:tr w:rsidR="00183DAC" w:rsidRPr="006F1D64" w14:paraId="3735290B" w14:textId="77777777" w:rsidTr="00183DAC">
        <w:tc>
          <w:tcPr>
            <w:tcW w:w="5347" w:type="dxa"/>
          </w:tcPr>
          <w:p w14:paraId="27FFE1D1" w14:textId="7636883C" w:rsidR="00183DAC" w:rsidRPr="006F1D64" w:rsidRDefault="00464BCB" w:rsidP="007D0A86">
            <w:pPr>
              <w:spacing w:line="360" w:lineRule="auto"/>
              <w:jc w:val="both"/>
              <w:rPr>
                <w:rFonts w:ascii="Calibri" w:hAnsi="Calibri" w:cs="Calibri"/>
                <w:sz w:val="20"/>
                <w:szCs w:val="20"/>
              </w:rPr>
            </w:pPr>
            <w:r w:rsidRPr="006F1D64">
              <w:rPr>
                <w:rFonts w:ascii="Calibri" w:hAnsi="Calibri" w:cs="Calibri"/>
                <w:sz w:val="20"/>
                <w:szCs w:val="20"/>
              </w:rPr>
              <w:t>250</w:t>
            </w:r>
          </w:p>
        </w:tc>
        <w:tc>
          <w:tcPr>
            <w:tcW w:w="5347" w:type="dxa"/>
          </w:tcPr>
          <w:p w14:paraId="1E86DF67" w14:textId="599DBA59" w:rsidR="00183DAC" w:rsidRPr="006F1D64" w:rsidRDefault="00BD57F6" w:rsidP="007D0A86">
            <w:pPr>
              <w:spacing w:line="360" w:lineRule="auto"/>
              <w:jc w:val="both"/>
              <w:rPr>
                <w:rFonts w:ascii="Calibri" w:hAnsi="Calibri" w:cs="Calibri"/>
                <w:sz w:val="20"/>
                <w:szCs w:val="20"/>
              </w:rPr>
            </w:pPr>
            <w:r w:rsidRPr="006F1D64">
              <w:rPr>
                <w:rFonts w:ascii="Calibri" w:hAnsi="Calibri" w:cs="Calibri"/>
                <w:sz w:val="20"/>
                <w:szCs w:val="20"/>
              </w:rPr>
              <w:t>90</w:t>
            </w:r>
          </w:p>
        </w:tc>
      </w:tr>
      <w:tr w:rsidR="00183DAC" w:rsidRPr="006F1D64" w14:paraId="72160996" w14:textId="77777777" w:rsidTr="00183DAC">
        <w:tc>
          <w:tcPr>
            <w:tcW w:w="5347" w:type="dxa"/>
          </w:tcPr>
          <w:p w14:paraId="0D744E6F" w14:textId="30CAAA56" w:rsidR="00183DAC" w:rsidRPr="006F1D64" w:rsidRDefault="00464BCB" w:rsidP="007D0A86">
            <w:pPr>
              <w:spacing w:line="360" w:lineRule="auto"/>
              <w:jc w:val="both"/>
              <w:rPr>
                <w:rFonts w:ascii="Calibri" w:hAnsi="Calibri" w:cs="Calibri"/>
                <w:sz w:val="20"/>
                <w:szCs w:val="20"/>
              </w:rPr>
            </w:pPr>
            <w:r w:rsidRPr="006F1D64">
              <w:rPr>
                <w:rFonts w:ascii="Calibri" w:hAnsi="Calibri" w:cs="Calibri"/>
                <w:sz w:val="20"/>
                <w:szCs w:val="20"/>
              </w:rPr>
              <w:t>300</w:t>
            </w:r>
          </w:p>
        </w:tc>
        <w:tc>
          <w:tcPr>
            <w:tcW w:w="5347" w:type="dxa"/>
          </w:tcPr>
          <w:p w14:paraId="41F1BE15" w14:textId="6D91F020" w:rsidR="00183DAC" w:rsidRPr="006F1D64" w:rsidRDefault="00BD57F6" w:rsidP="007D0A86">
            <w:pPr>
              <w:spacing w:line="360" w:lineRule="auto"/>
              <w:jc w:val="both"/>
              <w:rPr>
                <w:rFonts w:ascii="Calibri" w:hAnsi="Calibri" w:cs="Calibri"/>
                <w:sz w:val="20"/>
                <w:szCs w:val="20"/>
              </w:rPr>
            </w:pPr>
            <w:r w:rsidRPr="006F1D64">
              <w:rPr>
                <w:rFonts w:ascii="Calibri" w:hAnsi="Calibri" w:cs="Calibri"/>
                <w:sz w:val="20"/>
                <w:szCs w:val="20"/>
              </w:rPr>
              <w:t>82</w:t>
            </w:r>
          </w:p>
        </w:tc>
      </w:tr>
      <w:tr w:rsidR="00183DAC" w:rsidRPr="006F1D64" w14:paraId="1C3131F8" w14:textId="77777777" w:rsidTr="00183DAC">
        <w:tc>
          <w:tcPr>
            <w:tcW w:w="5347" w:type="dxa"/>
          </w:tcPr>
          <w:p w14:paraId="527AB727" w14:textId="495C864A" w:rsidR="00183DAC" w:rsidRPr="006F1D64" w:rsidRDefault="00464BCB" w:rsidP="007D0A86">
            <w:pPr>
              <w:spacing w:line="360" w:lineRule="auto"/>
              <w:jc w:val="both"/>
              <w:rPr>
                <w:rFonts w:ascii="Calibri" w:hAnsi="Calibri" w:cs="Calibri"/>
                <w:sz w:val="20"/>
                <w:szCs w:val="20"/>
              </w:rPr>
            </w:pPr>
            <w:r w:rsidRPr="006F1D64">
              <w:rPr>
                <w:rFonts w:ascii="Calibri" w:hAnsi="Calibri" w:cs="Calibri"/>
                <w:sz w:val="20"/>
                <w:szCs w:val="20"/>
              </w:rPr>
              <w:t>350</w:t>
            </w:r>
          </w:p>
        </w:tc>
        <w:tc>
          <w:tcPr>
            <w:tcW w:w="5347" w:type="dxa"/>
          </w:tcPr>
          <w:p w14:paraId="48D13027" w14:textId="1146C7D2" w:rsidR="00183DAC" w:rsidRPr="006F1D64" w:rsidRDefault="009D3DF7" w:rsidP="007D0A86">
            <w:pPr>
              <w:spacing w:line="360" w:lineRule="auto"/>
              <w:jc w:val="both"/>
              <w:rPr>
                <w:rFonts w:ascii="Calibri" w:hAnsi="Calibri" w:cs="Calibri"/>
                <w:sz w:val="20"/>
                <w:szCs w:val="20"/>
              </w:rPr>
            </w:pPr>
            <w:r w:rsidRPr="006F1D64">
              <w:rPr>
                <w:rFonts w:ascii="Calibri" w:hAnsi="Calibri" w:cs="Calibri"/>
                <w:sz w:val="20"/>
                <w:szCs w:val="20"/>
              </w:rPr>
              <w:t>70</w:t>
            </w:r>
          </w:p>
        </w:tc>
      </w:tr>
    </w:tbl>
    <w:p w14:paraId="3C5D4578" w14:textId="77777777" w:rsidR="008B253B" w:rsidRPr="00C45D18" w:rsidRDefault="008B253B" w:rsidP="007D0A86">
      <w:pPr>
        <w:spacing w:after="0" w:line="360" w:lineRule="auto"/>
        <w:jc w:val="both"/>
        <w:rPr>
          <w:rFonts w:ascii="Calibri" w:hAnsi="Calibri" w:cs="Calibri"/>
          <w:b/>
          <w:bCs/>
        </w:rPr>
      </w:pPr>
    </w:p>
    <w:p w14:paraId="534CE905" w14:textId="46CF391B" w:rsidR="002C5302" w:rsidRPr="00C45D18" w:rsidRDefault="00145F3D" w:rsidP="007D0A86">
      <w:pPr>
        <w:spacing w:after="0" w:line="360" w:lineRule="auto"/>
        <w:jc w:val="both"/>
        <w:rPr>
          <w:rFonts w:ascii="Calibri" w:hAnsi="Calibri" w:cs="Calibri"/>
        </w:rPr>
      </w:pPr>
      <w:r>
        <w:rPr>
          <w:rFonts w:ascii="Calibri" w:hAnsi="Calibri" w:cs="Calibri"/>
        </w:rPr>
        <w:t xml:space="preserve">            </w:t>
      </w:r>
      <w:r>
        <w:rPr>
          <w:rFonts w:ascii="Calibri" w:hAnsi="Calibri" w:cs="Calibri"/>
          <w:noProof/>
        </w:rPr>
        <w:drawing>
          <wp:inline distT="0" distB="0" distL="0" distR="0" wp14:anchorId="46CC3E7B" wp14:editId="68CBB588">
            <wp:extent cx="5017477" cy="3507363"/>
            <wp:effectExtent l="0" t="0" r="0" b="0"/>
            <wp:docPr id="774115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15272" name="Picture 774115272"/>
                    <pic:cNvPicPr/>
                  </pic:nvPicPr>
                  <pic:blipFill>
                    <a:blip r:embed="rId14">
                      <a:extLst>
                        <a:ext uri="{28A0092B-C50C-407E-A947-70E740481C1C}">
                          <a14:useLocalDpi xmlns:a14="http://schemas.microsoft.com/office/drawing/2010/main" val="0"/>
                        </a:ext>
                      </a:extLst>
                    </a:blip>
                    <a:stretch>
                      <a:fillRect/>
                    </a:stretch>
                  </pic:blipFill>
                  <pic:spPr>
                    <a:xfrm>
                      <a:off x="0" y="0"/>
                      <a:ext cx="5025795" cy="3513177"/>
                    </a:xfrm>
                    <a:prstGeom prst="rect">
                      <a:avLst/>
                    </a:prstGeom>
                  </pic:spPr>
                </pic:pic>
              </a:graphicData>
            </a:graphic>
          </wp:inline>
        </w:drawing>
      </w:r>
    </w:p>
    <w:p w14:paraId="5E2C054A" w14:textId="65550576" w:rsidR="00101C32" w:rsidRPr="00C45D18" w:rsidRDefault="00593EEA" w:rsidP="007D0A86">
      <w:pPr>
        <w:spacing w:after="0" w:line="360" w:lineRule="auto"/>
        <w:jc w:val="both"/>
        <w:rPr>
          <w:rFonts w:ascii="Calibri" w:hAnsi="Calibri" w:cs="Calibri"/>
        </w:rPr>
      </w:pPr>
      <w:r w:rsidRPr="00C45D18">
        <w:rPr>
          <w:rFonts w:ascii="Calibri" w:hAnsi="Calibri" w:cs="Calibri"/>
        </w:rPr>
        <w:t xml:space="preserve">               </w:t>
      </w:r>
      <w:r w:rsidR="00934765" w:rsidRPr="00C45D18">
        <w:rPr>
          <w:rFonts w:ascii="Calibri" w:hAnsi="Calibri" w:cs="Calibri"/>
        </w:rPr>
        <w:t xml:space="preserve">                        </w:t>
      </w:r>
      <w:r w:rsidR="00145F3D">
        <w:rPr>
          <w:rFonts w:ascii="Calibri" w:hAnsi="Calibri" w:cs="Calibri"/>
        </w:rPr>
        <w:t xml:space="preserve">     </w:t>
      </w:r>
      <w:r w:rsidR="00934765" w:rsidRPr="00C45D18">
        <w:rPr>
          <w:rFonts w:ascii="Calibri" w:hAnsi="Calibri" w:cs="Calibri"/>
        </w:rPr>
        <w:t xml:space="preserve">   </w:t>
      </w:r>
      <w:r w:rsidR="005E232C" w:rsidRPr="00C45D18">
        <w:rPr>
          <w:rFonts w:ascii="Calibri" w:hAnsi="Calibri" w:cs="Calibri"/>
        </w:rPr>
        <w:t>Fig</w:t>
      </w:r>
      <w:r w:rsidR="002B2E88" w:rsidRPr="00C45D18">
        <w:rPr>
          <w:rFonts w:ascii="Calibri" w:hAnsi="Calibri" w:cs="Calibri"/>
        </w:rPr>
        <w:t xml:space="preserve">.7 (B): Sensitivity vs Operating Temperature </w:t>
      </w:r>
    </w:p>
    <w:p w14:paraId="6079332E" w14:textId="1DAC817C" w:rsidR="00101C32" w:rsidRPr="00C45D18" w:rsidRDefault="00101C32" w:rsidP="007D0A86">
      <w:pPr>
        <w:spacing w:after="0" w:line="360" w:lineRule="auto"/>
        <w:jc w:val="both"/>
        <w:rPr>
          <w:rFonts w:ascii="Calibri" w:hAnsi="Calibri" w:cs="Calibri"/>
          <w:b/>
          <w:bCs/>
        </w:rPr>
      </w:pPr>
    </w:p>
    <w:p w14:paraId="3D200462" w14:textId="5DF8655E" w:rsidR="00A27342" w:rsidRPr="00C45D18" w:rsidRDefault="00A27342" w:rsidP="007D0A86">
      <w:pPr>
        <w:spacing w:after="0" w:line="360" w:lineRule="auto"/>
        <w:jc w:val="both"/>
        <w:rPr>
          <w:rFonts w:ascii="Calibri" w:hAnsi="Calibri" w:cs="Calibri"/>
          <w:b/>
          <w:bCs/>
        </w:rPr>
      </w:pPr>
      <w:r w:rsidRPr="00C45D18">
        <w:rPr>
          <w:rFonts w:ascii="Calibri" w:hAnsi="Calibri" w:cs="Calibri"/>
          <w:b/>
          <w:bCs/>
        </w:rPr>
        <w:t>Response and Recovery Characteristics:</w:t>
      </w:r>
    </w:p>
    <w:p w14:paraId="142DA9B7" w14:textId="11B465C9" w:rsidR="00631A0B" w:rsidRPr="00C45D18" w:rsidRDefault="006D3233" w:rsidP="007D0A86">
      <w:pPr>
        <w:spacing w:after="0" w:line="360" w:lineRule="auto"/>
        <w:jc w:val="both"/>
        <w:rPr>
          <w:rFonts w:ascii="Calibri" w:hAnsi="Calibri" w:cs="Calibri"/>
        </w:rPr>
      </w:pPr>
      <w:r w:rsidRPr="00C45D18">
        <w:rPr>
          <w:rFonts w:ascii="Calibri" w:hAnsi="Calibri" w:cs="Calibri"/>
          <w:b/>
          <w:bCs/>
        </w:rPr>
        <w:t xml:space="preserve"> Table 7: </w:t>
      </w:r>
      <w:r w:rsidR="00A9641A" w:rsidRPr="00C45D18">
        <w:rPr>
          <w:rFonts w:ascii="Calibri" w:hAnsi="Calibri" w:cs="Calibri"/>
          <w:b/>
          <w:bCs/>
        </w:rPr>
        <w:t>Theoretical predictions:</w:t>
      </w:r>
    </w:p>
    <w:tbl>
      <w:tblPr>
        <w:tblStyle w:val="TableGrid"/>
        <w:tblW w:w="0" w:type="auto"/>
        <w:tblLook w:val="04A0" w:firstRow="1" w:lastRow="0" w:firstColumn="1" w:lastColumn="0" w:noHBand="0" w:noVBand="1"/>
      </w:tblPr>
      <w:tblGrid>
        <w:gridCol w:w="3564"/>
        <w:gridCol w:w="3565"/>
        <w:gridCol w:w="3565"/>
      </w:tblGrid>
      <w:tr w:rsidR="00631A0B" w:rsidRPr="00DE7AC0" w14:paraId="166D33AF" w14:textId="77777777" w:rsidTr="00631A0B">
        <w:tc>
          <w:tcPr>
            <w:tcW w:w="3564" w:type="dxa"/>
          </w:tcPr>
          <w:p w14:paraId="22F225C0" w14:textId="495231C1" w:rsidR="00631A0B" w:rsidRPr="00DE7AC0" w:rsidRDefault="00631A0B" w:rsidP="007D0A86">
            <w:pPr>
              <w:spacing w:line="360" w:lineRule="auto"/>
              <w:jc w:val="both"/>
              <w:rPr>
                <w:rFonts w:ascii="Calibri" w:hAnsi="Calibri" w:cs="Calibri"/>
                <w:sz w:val="20"/>
                <w:szCs w:val="20"/>
              </w:rPr>
            </w:pPr>
            <w:r w:rsidRPr="00DE7AC0">
              <w:rPr>
                <w:rFonts w:ascii="Calibri" w:hAnsi="Calibri" w:cs="Calibri"/>
                <w:sz w:val="20"/>
                <w:szCs w:val="20"/>
              </w:rPr>
              <w:t xml:space="preserve">Sensors </w:t>
            </w:r>
          </w:p>
        </w:tc>
        <w:tc>
          <w:tcPr>
            <w:tcW w:w="3565" w:type="dxa"/>
          </w:tcPr>
          <w:p w14:paraId="3E9F0CFE" w14:textId="72CB1F3C" w:rsidR="00631A0B" w:rsidRPr="00DE7AC0" w:rsidRDefault="00631A0B" w:rsidP="007D0A86">
            <w:pPr>
              <w:spacing w:line="360" w:lineRule="auto"/>
              <w:jc w:val="both"/>
              <w:rPr>
                <w:rFonts w:ascii="Calibri" w:hAnsi="Calibri" w:cs="Calibri"/>
                <w:sz w:val="20"/>
                <w:szCs w:val="20"/>
              </w:rPr>
            </w:pPr>
            <w:r w:rsidRPr="00DE7AC0">
              <w:rPr>
                <w:rFonts w:ascii="Calibri" w:hAnsi="Calibri" w:cs="Calibri"/>
                <w:sz w:val="20"/>
                <w:szCs w:val="20"/>
              </w:rPr>
              <w:t>Response time (sec)</w:t>
            </w:r>
          </w:p>
        </w:tc>
        <w:tc>
          <w:tcPr>
            <w:tcW w:w="3565" w:type="dxa"/>
          </w:tcPr>
          <w:p w14:paraId="76C248BB" w14:textId="49F39C5F" w:rsidR="00631A0B" w:rsidRPr="00DE7AC0" w:rsidRDefault="006F5F3D" w:rsidP="007D0A86">
            <w:pPr>
              <w:spacing w:line="360" w:lineRule="auto"/>
              <w:jc w:val="both"/>
              <w:rPr>
                <w:rFonts w:ascii="Calibri" w:hAnsi="Calibri" w:cs="Calibri"/>
                <w:sz w:val="20"/>
                <w:szCs w:val="20"/>
              </w:rPr>
            </w:pPr>
            <w:r w:rsidRPr="00DE7AC0">
              <w:rPr>
                <w:rFonts w:ascii="Calibri" w:hAnsi="Calibri" w:cs="Calibri"/>
                <w:sz w:val="20"/>
                <w:szCs w:val="20"/>
              </w:rPr>
              <w:t>Recovery time (sec)</w:t>
            </w:r>
          </w:p>
        </w:tc>
      </w:tr>
      <w:tr w:rsidR="00631A0B" w:rsidRPr="00DE7AC0" w14:paraId="68B19FC7" w14:textId="77777777" w:rsidTr="00631A0B">
        <w:tc>
          <w:tcPr>
            <w:tcW w:w="3564" w:type="dxa"/>
          </w:tcPr>
          <w:p w14:paraId="76647CE3" w14:textId="36ECFAA7" w:rsidR="00631A0B" w:rsidRPr="00DE7AC0" w:rsidRDefault="006F5F3D" w:rsidP="007D0A86">
            <w:pPr>
              <w:spacing w:line="360" w:lineRule="auto"/>
              <w:jc w:val="both"/>
              <w:rPr>
                <w:rFonts w:ascii="Calibri" w:hAnsi="Calibri" w:cs="Calibri"/>
                <w:sz w:val="20"/>
                <w:szCs w:val="20"/>
              </w:rPr>
            </w:pPr>
            <w:r w:rsidRPr="00DE7AC0">
              <w:rPr>
                <w:rFonts w:ascii="Calibri" w:hAnsi="Calibri" w:cs="Calibri"/>
                <w:sz w:val="20"/>
                <w:szCs w:val="20"/>
              </w:rPr>
              <w:t>Pure MnFe₂O₄</w:t>
            </w:r>
          </w:p>
        </w:tc>
        <w:tc>
          <w:tcPr>
            <w:tcW w:w="3565" w:type="dxa"/>
          </w:tcPr>
          <w:p w14:paraId="08181923" w14:textId="2D6A95D4" w:rsidR="00631A0B" w:rsidRPr="00DE7AC0" w:rsidRDefault="00C25616" w:rsidP="007D0A86">
            <w:pPr>
              <w:spacing w:line="360" w:lineRule="auto"/>
              <w:jc w:val="both"/>
              <w:rPr>
                <w:rFonts w:ascii="Calibri" w:hAnsi="Calibri" w:cs="Calibri"/>
                <w:sz w:val="20"/>
                <w:szCs w:val="20"/>
              </w:rPr>
            </w:pPr>
            <w:r w:rsidRPr="00DE7AC0">
              <w:rPr>
                <w:rFonts w:ascii="Calibri" w:hAnsi="Calibri" w:cs="Calibri"/>
                <w:sz w:val="20"/>
                <w:szCs w:val="20"/>
              </w:rPr>
              <w:t>45</w:t>
            </w:r>
          </w:p>
        </w:tc>
        <w:tc>
          <w:tcPr>
            <w:tcW w:w="3565" w:type="dxa"/>
          </w:tcPr>
          <w:p w14:paraId="1F89132E" w14:textId="1DE8C1D6" w:rsidR="00631A0B" w:rsidRPr="00DE7AC0" w:rsidRDefault="00C25616" w:rsidP="007D0A86">
            <w:pPr>
              <w:spacing w:line="360" w:lineRule="auto"/>
              <w:jc w:val="both"/>
              <w:rPr>
                <w:rFonts w:ascii="Calibri" w:hAnsi="Calibri" w:cs="Calibri"/>
                <w:sz w:val="20"/>
                <w:szCs w:val="20"/>
              </w:rPr>
            </w:pPr>
            <w:r w:rsidRPr="00DE7AC0">
              <w:rPr>
                <w:rFonts w:ascii="Calibri" w:hAnsi="Calibri" w:cs="Calibri"/>
                <w:sz w:val="20"/>
                <w:szCs w:val="20"/>
              </w:rPr>
              <w:t>60</w:t>
            </w:r>
          </w:p>
        </w:tc>
      </w:tr>
      <w:tr w:rsidR="00631A0B" w:rsidRPr="00DE7AC0" w14:paraId="44B775DD" w14:textId="77777777" w:rsidTr="00631A0B">
        <w:tc>
          <w:tcPr>
            <w:tcW w:w="3564" w:type="dxa"/>
          </w:tcPr>
          <w:p w14:paraId="014B8DDB" w14:textId="12D3F82A" w:rsidR="00631A0B" w:rsidRPr="00DE7AC0" w:rsidRDefault="00C25616" w:rsidP="007D0A86">
            <w:pPr>
              <w:spacing w:line="360" w:lineRule="auto"/>
              <w:jc w:val="both"/>
              <w:rPr>
                <w:rFonts w:ascii="Calibri" w:hAnsi="Calibri" w:cs="Calibri"/>
                <w:sz w:val="20"/>
                <w:szCs w:val="20"/>
              </w:rPr>
            </w:pPr>
            <w:r w:rsidRPr="00DE7AC0">
              <w:rPr>
                <w:rFonts w:ascii="Calibri" w:hAnsi="Calibri" w:cs="Calibri"/>
                <w:sz w:val="20"/>
                <w:szCs w:val="20"/>
              </w:rPr>
              <w:t xml:space="preserve">Ag-Cu coated </w:t>
            </w:r>
            <w:r w:rsidR="00D23B9F" w:rsidRPr="00DE7AC0">
              <w:rPr>
                <w:rFonts w:ascii="Calibri" w:hAnsi="Calibri" w:cs="Calibri"/>
                <w:sz w:val="20"/>
                <w:szCs w:val="20"/>
              </w:rPr>
              <w:t xml:space="preserve">MnFe₂O₄ </w:t>
            </w:r>
          </w:p>
        </w:tc>
        <w:tc>
          <w:tcPr>
            <w:tcW w:w="3565" w:type="dxa"/>
          </w:tcPr>
          <w:p w14:paraId="4A8DC800" w14:textId="63FBA5B0" w:rsidR="00631A0B" w:rsidRPr="00DE7AC0" w:rsidRDefault="009130DC" w:rsidP="007D0A86">
            <w:pPr>
              <w:spacing w:line="360" w:lineRule="auto"/>
              <w:jc w:val="both"/>
              <w:rPr>
                <w:rFonts w:ascii="Calibri" w:hAnsi="Calibri" w:cs="Calibri"/>
                <w:sz w:val="20"/>
                <w:szCs w:val="20"/>
              </w:rPr>
            </w:pPr>
            <w:r w:rsidRPr="00DE7AC0">
              <w:rPr>
                <w:rFonts w:ascii="Calibri" w:hAnsi="Calibri" w:cs="Calibri"/>
                <w:sz w:val="20"/>
                <w:szCs w:val="20"/>
              </w:rPr>
              <w:t>18</w:t>
            </w:r>
          </w:p>
        </w:tc>
        <w:tc>
          <w:tcPr>
            <w:tcW w:w="3565" w:type="dxa"/>
          </w:tcPr>
          <w:p w14:paraId="3C3E7FBE" w14:textId="32650203" w:rsidR="00631A0B" w:rsidRPr="00DE7AC0" w:rsidRDefault="009130DC" w:rsidP="007D0A86">
            <w:pPr>
              <w:spacing w:line="360" w:lineRule="auto"/>
              <w:jc w:val="both"/>
              <w:rPr>
                <w:rFonts w:ascii="Calibri" w:hAnsi="Calibri" w:cs="Calibri"/>
                <w:sz w:val="20"/>
                <w:szCs w:val="20"/>
              </w:rPr>
            </w:pPr>
            <w:r w:rsidRPr="00DE7AC0">
              <w:rPr>
                <w:rFonts w:ascii="Calibri" w:hAnsi="Calibri" w:cs="Calibri"/>
                <w:sz w:val="20"/>
                <w:szCs w:val="20"/>
              </w:rPr>
              <w:t>25</w:t>
            </w:r>
          </w:p>
        </w:tc>
      </w:tr>
    </w:tbl>
    <w:p w14:paraId="7D1B8CE4" w14:textId="3E21079B" w:rsidR="00A9641A" w:rsidRPr="00C45D18" w:rsidRDefault="00A9641A" w:rsidP="007D0A86">
      <w:pPr>
        <w:spacing w:after="0" w:line="360" w:lineRule="auto"/>
        <w:jc w:val="both"/>
        <w:rPr>
          <w:rFonts w:ascii="Calibri" w:hAnsi="Calibri" w:cs="Calibri"/>
        </w:rPr>
      </w:pPr>
    </w:p>
    <w:p w14:paraId="34329466" w14:textId="77777777" w:rsidR="005D22E6" w:rsidRPr="00C45D18" w:rsidRDefault="005D22E6" w:rsidP="007D0A86">
      <w:pPr>
        <w:spacing w:after="0" w:line="360" w:lineRule="auto"/>
        <w:jc w:val="both"/>
        <w:rPr>
          <w:rFonts w:ascii="Calibri" w:hAnsi="Calibri" w:cs="Calibri"/>
        </w:rPr>
      </w:pPr>
      <w:r w:rsidRPr="00C45D18">
        <w:rPr>
          <w:rFonts w:ascii="Calibri" w:hAnsi="Calibri" w:cs="Calibri"/>
        </w:rPr>
        <w:t>The reduction in response and recovery time may be attributed to:</w:t>
      </w:r>
    </w:p>
    <w:p w14:paraId="1373ED0A" w14:textId="77777777" w:rsidR="005D22E6" w:rsidRPr="00C45D18" w:rsidRDefault="005D22E6" w:rsidP="007D0A86">
      <w:pPr>
        <w:pStyle w:val="ListParagraph"/>
        <w:numPr>
          <w:ilvl w:val="0"/>
          <w:numId w:val="5"/>
        </w:numPr>
        <w:spacing w:after="0" w:line="360" w:lineRule="auto"/>
        <w:jc w:val="both"/>
        <w:rPr>
          <w:rFonts w:ascii="Calibri" w:hAnsi="Calibri" w:cs="Calibri"/>
        </w:rPr>
      </w:pPr>
      <w:r w:rsidRPr="00C45D18">
        <w:rPr>
          <w:rFonts w:ascii="Calibri" w:hAnsi="Calibri" w:cs="Calibri"/>
        </w:rPr>
        <w:t>Enhanced catalytic activity of Ag.</w:t>
      </w:r>
    </w:p>
    <w:p w14:paraId="61596642" w14:textId="77777777" w:rsidR="005D22E6" w:rsidRPr="00C45D18" w:rsidRDefault="005D22E6" w:rsidP="007D0A86">
      <w:pPr>
        <w:pStyle w:val="ListParagraph"/>
        <w:numPr>
          <w:ilvl w:val="0"/>
          <w:numId w:val="5"/>
        </w:numPr>
        <w:spacing w:after="0" w:line="360" w:lineRule="auto"/>
        <w:jc w:val="both"/>
        <w:rPr>
          <w:rFonts w:ascii="Calibri" w:hAnsi="Calibri" w:cs="Calibri"/>
        </w:rPr>
      </w:pPr>
      <w:r w:rsidRPr="00C45D18">
        <w:rPr>
          <w:rFonts w:ascii="Calibri" w:hAnsi="Calibri" w:cs="Calibri"/>
        </w:rPr>
        <w:lastRenderedPageBreak/>
        <w:t>Improved adsorption capability of Cu.</w:t>
      </w:r>
    </w:p>
    <w:p w14:paraId="3DB4D2B6" w14:textId="77777777" w:rsidR="005D22E6" w:rsidRPr="00C45D18" w:rsidRDefault="005D22E6" w:rsidP="007D0A86">
      <w:pPr>
        <w:pStyle w:val="ListParagraph"/>
        <w:numPr>
          <w:ilvl w:val="0"/>
          <w:numId w:val="5"/>
        </w:numPr>
        <w:spacing w:after="0" w:line="360" w:lineRule="auto"/>
        <w:jc w:val="both"/>
        <w:rPr>
          <w:rFonts w:ascii="Calibri" w:hAnsi="Calibri" w:cs="Calibri"/>
        </w:rPr>
      </w:pPr>
      <w:r w:rsidRPr="00C45D18">
        <w:rPr>
          <w:rFonts w:ascii="Calibri" w:hAnsi="Calibri" w:cs="Calibri"/>
        </w:rPr>
        <w:t>Faster electron transfer at metal-semiconductor interfaces.</w:t>
      </w:r>
    </w:p>
    <w:p w14:paraId="14E1E11F" w14:textId="7A5CD657" w:rsidR="003C4EF9" w:rsidRPr="00C45D18" w:rsidRDefault="003C4EF9" w:rsidP="007D0A86">
      <w:pPr>
        <w:pStyle w:val="ListParagraph"/>
        <w:numPr>
          <w:ilvl w:val="0"/>
          <w:numId w:val="5"/>
        </w:numPr>
        <w:spacing w:after="0" w:line="360" w:lineRule="auto"/>
        <w:jc w:val="both"/>
        <w:rPr>
          <w:rFonts w:ascii="Calibri" w:hAnsi="Calibri" w:cs="Calibri"/>
        </w:rPr>
      </w:pPr>
      <w:r w:rsidRPr="00C45D18">
        <w:rPr>
          <w:rFonts w:ascii="Calibri" w:hAnsi="Calibri" w:cs="Calibri"/>
        </w:rPr>
        <w:t xml:space="preserve">Formation of </w:t>
      </w:r>
      <w:r w:rsidR="00EB01BD" w:rsidRPr="00C45D18">
        <w:rPr>
          <w:rFonts w:ascii="Calibri" w:hAnsi="Calibri" w:cs="Calibri"/>
        </w:rPr>
        <w:t>heterojunctions improving charge tra</w:t>
      </w:r>
      <w:r w:rsidR="00791BBD" w:rsidRPr="00C45D18">
        <w:rPr>
          <w:rFonts w:ascii="Calibri" w:hAnsi="Calibri" w:cs="Calibri"/>
        </w:rPr>
        <w:t>nsport.</w:t>
      </w:r>
    </w:p>
    <w:p w14:paraId="1378B51C" w14:textId="4E16C65A" w:rsidR="00432543" w:rsidRPr="00C45D18" w:rsidRDefault="00833286" w:rsidP="007D0A86">
      <w:pPr>
        <w:spacing w:after="0" w:line="360" w:lineRule="auto"/>
        <w:ind w:left="360"/>
        <w:jc w:val="both"/>
        <w:rPr>
          <w:rFonts w:ascii="Calibri" w:hAnsi="Calibri" w:cs="Calibri"/>
        </w:rPr>
      </w:pPr>
      <w:r w:rsidRPr="00C45D18">
        <w:rPr>
          <w:rFonts w:ascii="Calibri" w:hAnsi="Calibri" w:cs="Calibri"/>
          <w:noProof/>
        </w:rPr>
        <w:drawing>
          <wp:anchor distT="0" distB="0" distL="114300" distR="114300" simplePos="0" relativeHeight="251672576" behindDoc="0" locked="0" layoutInCell="1" allowOverlap="1" wp14:anchorId="7027AB68" wp14:editId="78D77924">
            <wp:simplePos x="0" y="0"/>
            <wp:positionH relativeFrom="column">
              <wp:posOffset>-31115</wp:posOffset>
            </wp:positionH>
            <wp:positionV relativeFrom="paragraph">
              <wp:posOffset>364490</wp:posOffset>
            </wp:positionV>
            <wp:extent cx="6797040" cy="3486785"/>
            <wp:effectExtent l="0" t="0" r="3810" b="0"/>
            <wp:wrapTopAndBottom/>
            <wp:docPr id="1156069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69070" name="Picture 1156069070"/>
                    <pic:cNvPicPr/>
                  </pic:nvPicPr>
                  <pic:blipFill>
                    <a:blip r:embed="rId15">
                      <a:extLst>
                        <a:ext uri="{28A0092B-C50C-407E-A947-70E740481C1C}">
                          <a14:useLocalDpi xmlns:a14="http://schemas.microsoft.com/office/drawing/2010/main" val="0"/>
                        </a:ext>
                      </a:extLst>
                    </a:blip>
                    <a:stretch>
                      <a:fillRect/>
                    </a:stretch>
                  </pic:blipFill>
                  <pic:spPr>
                    <a:xfrm>
                      <a:off x="0" y="0"/>
                      <a:ext cx="6797040" cy="3486785"/>
                    </a:xfrm>
                    <a:prstGeom prst="rect">
                      <a:avLst/>
                    </a:prstGeom>
                  </pic:spPr>
                </pic:pic>
              </a:graphicData>
            </a:graphic>
          </wp:anchor>
        </w:drawing>
      </w:r>
    </w:p>
    <w:p w14:paraId="3EFD9965" w14:textId="7A42539A" w:rsidR="007C6D48" w:rsidRPr="00C45D18" w:rsidRDefault="008A0ED0" w:rsidP="007D0A86">
      <w:pPr>
        <w:spacing w:after="0" w:line="360" w:lineRule="auto"/>
        <w:ind w:left="360"/>
        <w:jc w:val="both"/>
        <w:rPr>
          <w:rFonts w:ascii="Calibri" w:hAnsi="Calibri" w:cs="Calibri"/>
        </w:rPr>
      </w:pPr>
      <w:r>
        <w:rPr>
          <w:rFonts w:ascii="Calibri" w:hAnsi="Calibri" w:cs="Calibri"/>
        </w:rPr>
        <w:t xml:space="preserve">              </w:t>
      </w:r>
      <w:r w:rsidR="007C6D48" w:rsidRPr="00C45D18">
        <w:rPr>
          <w:rFonts w:ascii="Calibri" w:hAnsi="Calibri" w:cs="Calibri"/>
        </w:rPr>
        <w:t xml:space="preserve">Fig.8: Theoretical Response </w:t>
      </w:r>
      <w:r w:rsidR="00C710F3">
        <w:rPr>
          <w:rFonts w:ascii="Calibri" w:hAnsi="Calibri" w:cs="Calibri"/>
        </w:rPr>
        <w:t>-</w:t>
      </w:r>
      <w:r w:rsidR="00F84516" w:rsidRPr="00C45D18">
        <w:rPr>
          <w:rFonts w:ascii="Calibri" w:hAnsi="Calibri" w:cs="Calibri"/>
        </w:rPr>
        <w:t xml:space="preserve"> Recovery curve of Ag-Cu </w:t>
      </w:r>
      <w:proofErr w:type="gramStart"/>
      <w:r w:rsidR="00F84516" w:rsidRPr="00C45D18">
        <w:rPr>
          <w:rFonts w:ascii="Calibri" w:hAnsi="Calibri" w:cs="Calibri"/>
        </w:rPr>
        <w:t>functionalized  MnFe</w:t>
      </w:r>
      <w:proofErr w:type="gramEnd"/>
      <w:r w:rsidR="00F84516" w:rsidRPr="00C45D18">
        <w:rPr>
          <w:rFonts w:ascii="Calibri" w:hAnsi="Calibri" w:cs="Calibri"/>
        </w:rPr>
        <w:t xml:space="preserve">₂O₄ sensor </w:t>
      </w:r>
    </w:p>
    <w:p w14:paraId="17A62969" w14:textId="30FB85F0" w:rsidR="00833286" w:rsidRPr="00C45D18" w:rsidRDefault="00432543" w:rsidP="007D0A86">
      <w:pPr>
        <w:spacing w:after="0" w:line="360" w:lineRule="auto"/>
        <w:jc w:val="both"/>
        <w:rPr>
          <w:rFonts w:ascii="Calibri" w:hAnsi="Calibri" w:cs="Calibri"/>
          <w:b/>
          <w:bCs/>
        </w:rPr>
      </w:pPr>
      <w:r w:rsidRPr="00C45D18">
        <w:rPr>
          <w:rFonts w:ascii="Calibri" w:hAnsi="Calibri" w:cs="Calibri"/>
          <w:b/>
          <w:bCs/>
        </w:rPr>
        <w:t>Optical Band Gap Analysis (UV</w:t>
      </w:r>
      <w:r w:rsidR="00C710F3">
        <w:rPr>
          <w:rFonts w:ascii="Calibri" w:hAnsi="Calibri" w:cs="Calibri"/>
          <w:b/>
          <w:bCs/>
        </w:rPr>
        <w:t>-</w:t>
      </w:r>
      <w:r w:rsidRPr="00C45D18">
        <w:rPr>
          <w:rFonts w:ascii="Calibri" w:hAnsi="Calibri" w:cs="Calibri"/>
          <w:b/>
          <w:bCs/>
        </w:rPr>
        <w:t>Visible Study)</w:t>
      </w:r>
      <w:r w:rsidR="00E00C34" w:rsidRPr="00C45D18">
        <w:rPr>
          <w:rFonts w:ascii="Calibri" w:hAnsi="Calibri" w:cs="Calibri"/>
          <w:b/>
          <w:bCs/>
        </w:rPr>
        <w:t>:</w:t>
      </w:r>
    </w:p>
    <w:p w14:paraId="304F4855" w14:textId="192C3E5E" w:rsidR="00CC207E" w:rsidRPr="00C45D18" w:rsidRDefault="00CC207E" w:rsidP="007D0A86">
      <w:pPr>
        <w:spacing w:after="0" w:line="360" w:lineRule="auto"/>
        <w:jc w:val="both"/>
        <w:rPr>
          <w:rFonts w:ascii="Calibri" w:hAnsi="Calibri" w:cs="Calibri"/>
        </w:rPr>
      </w:pPr>
      <w:r w:rsidRPr="00C45D18">
        <w:rPr>
          <w:rFonts w:ascii="Calibri" w:hAnsi="Calibri" w:cs="Calibri"/>
        </w:rPr>
        <w:t>The optical band gap of Ag</w:t>
      </w:r>
      <w:r w:rsidR="00C710F3">
        <w:rPr>
          <w:rFonts w:ascii="Calibri" w:hAnsi="Calibri" w:cs="Calibri"/>
        </w:rPr>
        <w:t>-</w:t>
      </w:r>
      <w:r w:rsidRPr="00C45D18">
        <w:rPr>
          <w:rFonts w:ascii="Calibri" w:hAnsi="Calibri" w:cs="Calibri"/>
        </w:rPr>
        <w:t>Cu functionalized MnFe₂O₄ nanocomposites may be theoretically estimated using the Tauc relation:</w:t>
      </w:r>
    </w:p>
    <w:p w14:paraId="4C935816" w14:textId="04FB5BAE" w:rsidR="0099178C" w:rsidRPr="00C45D18" w:rsidRDefault="0047302E" w:rsidP="007D0A86">
      <w:pPr>
        <w:spacing w:after="0" w:line="360" w:lineRule="auto"/>
        <w:jc w:val="both"/>
        <w:rPr>
          <w:rFonts w:ascii="Calibri" w:hAnsi="Calibri" w:cs="Calibri"/>
        </w:rPr>
      </w:pPr>
      <w:r w:rsidRPr="00C45D18">
        <w:rPr>
          <w:rFonts w:ascii="Calibri" w:hAnsi="Calibri" w:cs="Calibri"/>
        </w:rPr>
        <w:t xml:space="preserve">                                       </w:t>
      </w:r>
      <w:r w:rsidR="00635B30" w:rsidRPr="00C45D18">
        <w:rPr>
          <w:rFonts w:ascii="Calibri" w:hAnsi="Calibri" w:cs="Calibri"/>
        </w:rPr>
        <w:t>(</w:t>
      </w:r>
      <w:r w:rsidR="0001218B" w:rsidRPr="00C45D18">
        <w:rPr>
          <w:rFonts w:ascii="Calibri" w:hAnsi="Calibri" w:cs="Calibri"/>
        </w:rPr>
        <w:t>ahv)</w:t>
      </w:r>
      <w:r w:rsidR="00635B30" w:rsidRPr="00C45D18">
        <w:rPr>
          <w:rFonts w:ascii="Calibri" w:hAnsi="Calibri" w:cs="Calibri"/>
          <w:vertAlign w:val="superscript"/>
        </w:rPr>
        <w:t xml:space="preserve">n </w:t>
      </w:r>
      <w:r w:rsidR="001611F4" w:rsidRPr="00C45D18">
        <w:rPr>
          <w:rFonts w:ascii="Calibri" w:hAnsi="Calibri" w:cs="Calibri"/>
        </w:rPr>
        <w:t xml:space="preserve"> = A(hv- E</w:t>
      </w:r>
      <w:r w:rsidR="000804F9" w:rsidRPr="00C45D18">
        <w:rPr>
          <w:rFonts w:ascii="Calibri" w:hAnsi="Calibri" w:cs="Calibri"/>
          <w:vertAlign w:val="subscript"/>
        </w:rPr>
        <w:t>g</w:t>
      </w:r>
      <w:r w:rsidR="001611F4" w:rsidRPr="00C45D18">
        <w:rPr>
          <w:rFonts w:ascii="Calibri" w:hAnsi="Calibri" w:cs="Calibri"/>
        </w:rPr>
        <w:t>)</w:t>
      </w:r>
    </w:p>
    <w:p w14:paraId="5CB4C585" w14:textId="77777777" w:rsidR="0092357D" w:rsidRPr="00C45D18" w:rsidRDefault="00CC207E" w:rsidP="007D0A86">
      <w:pPr>
        <w:spacing w:after="0" w:line="360" w:lineRule="auto"/>
        <w:jc w:val="both"/>
        <w:rPr>
          <w:rFonts w:ascii="Calibri" w:hAnsi="Calibri" w:cs="Calibri"/>
        </w:rPr>
      </w:pPr>
      <w:r w:rsidRPr="00C45D18">
        <w:rPr>
          <w:rFonts w:ascii="Calibri" w:hAnsi="Calibri" w:cs="Calibri"/>
        </w:rPr>
        <w:t>Where:</w:t>
      </w:r>
    </w:p>
    <w:tbl>
      <w:tblPr>
        <w:tblStyle w:val="TableGrid"/>
        <w:tblW w:w="0" w:type="auto"/>
        <w:tblLook w:val="04A0" w:firstRow="1" w:lastRow="0" w:firstColumn="1" w:lastColumn="0" w:noHBand="0" w:noVBand="1"/>
      </w:tblPr>
      <w:tblGrid>
        <w:gridCol w:w="5347"/>
        <w:gridCol w:w="5347"/>
      </w:tblGrid>
      <w:tr w:rsidR="0092357D" w:rsidRPr="00DE7AC0" w14:paraId="0781BBB0" w14:textId="77777777" w:rsidTr="0092357D">
        <w:tc>
          <w:tcPr>
            <w:tcW w:w="5347" w:type="dxa"/>
          </w:tcPr>
          <w:p w14:paraId="28DCC297" w14:textId="04D2E724" w:rsidR="0092357D" w:rsidRPr="00DE7AC0" w:rsidRDefault="00396867" w:rsidP="007D0A86">
            <w:pPr>
              <w:spacing w:line="360" w:lineRule="auto"/>
              <w:jc w:val="both"/>
              <w:rPr>
                <w:rFonts w:ascii="Calibri" w:hAnsi="Calibri" w:cs="Calibri"/>
                <w:sz w:val="20"/>
                <w:szCs w:val="20"/>
              </w:rPr>
            </w:pPr>
            <w:r w:rsidRPr="00DE7AC0">
              <w:rPr>
                <w:rFonts w:ascii="Calibri" w:hAnsi="Calibri" w:cs="Calibri"/>
                <w:sz w:val="20"/>
                <w:szCs w:val="20"/>
              </w:rPr>
              <w:t xml:space="preserve">Notation </w:t>
            </w:r>
          </w:p>
        </w:tc>
        <w:tc>
          <w:tcPr>
            <w:tcW w:w="5347" w:type="dxa"/>
          </w:tcPr>
          <w:p w14:paraId="3821E602" w14:textId="740805E7" w:rsidR="0092357D" w:rsidRPr="00DE7AC0" w:rsidRDefault="00831674" w:rsidP="007D0A86">
            <w:pPr>
              <w:spacing w:line="360" w:lineRule="auto"/>
              <w:jc w:val="both"/>
              <w:rPr>
                <w:rFonts w:ascii="Calibri" w:hAnsi="Calibri" w:cs="Calibri"/>
                <w:sz w:val="20"/>
                <w:szCs w:val="20"/>
              </w:rPr>
            </w:pPr>
            <w:r w:rsidRPr="00DE7AC0">
              <w:rPr>
                <w:rFonts w:ascii="Calibri" w:hAnsi="Calibri" w:cs="Calibri"/>
                <w:sz w:val="20"/>
                <w:szCs w:val="20"/>
              </w:rPr>
              <w:t xml:space="preserve">Meaning </w:t>
            </w:r>
          </w:p>
        </w:tc>
      </w:tr>
      <w:tr w:rsidR="0092357D" w:rsidRPr="00DE7AC0" w14:paraId="299BCDB2" w14:textId="77777777" w:rsidTr="0092357D">
        <w:tc>
          <w:tcPr>
            <w:tcW w:w="5347" w:type="dxa"/>
          </w:tcPr>
          <w:p w14:paraId="170A0411" w14:textId="29FA0128" w:rsidR="0092357D" w:rsidRPr="00DE7AC0" w:rsidRDefault="00396867" w:rsidP="007D0A86">
            <w:pPr>
              <w:spacing w:line="360" w:lineRule="auto"/>
              <w:jc w:val="both"/>
              <w:rPr>
                <w:rFonts w:ascii="Calibri" w:hAnsi="Calibri" w:cs="Calibri"/>
                <w:sz w:val="20"/>
                <w:szCs w:val="20"/>
              </w:rPr>
            </w:pPr>
            <w:r w:rsidRPr="00DE7AC0">
              <w:rPr>
                <w:rFonts w:ascii="Calibri" w:hAnsi="Calibri" w:cs="Calibri"/>
                <w:sz w:val="20"/>
                <w:szCs w:val="20"/>
              </w:rPr>
              <w:t>a</w:t>
            </w:r>
          </w:p>
        </w:tc>
        <w:tc>
          <w:tcPr>
            <w:tcW w:w="5347" w:type="dxa"/>
          </w:tcPr>
          <w:p w14:paraId="764AAB55" w14:textId="55E690FA" w:rsidR="0092357D" w:rsidRPr="00DE7AC0" w:rsidRDefault="00831674" w:rsidP="007D0A86">
            <w:pPr>
              <w:spacing w:line="360" w:lineRule="auto"/>
              <w:jc w:val="both"/>
              <w:rPr>
                <w:rFonts w:ascii="Calibri" w:hAnsi="Calibri" w:cs="Calibri"/>
                <w:sz w:val="20"/>
                <w:szCs w:val="20"/>
              </w:rPr>
            </w:pPr>
            <w:r w:rsidRPr="00DE7AC0">
              <w:rPr>
                <w:rFonts w:ascii="Calibri" w:hAnsi="Calibri" w:cs="Calibri"/>
                <w:sz w:val="20"/>
                <w:szCs w:val="20"/>
              </w:rPr>
              <w:t xml:space="preserve">Absorption coefficient </w:t>
            </w:r>
          </w:p>
        </w:tc>
      </w:tr>
      <w:tr w:rsidR="0092357D" w:rsidRPr="00DE7AC0" w14:paraId="408232F8" w14:textId="77777777" w:rsidTr="0092357D">
        <w:tc>
          <w:tcPr>
            <w:tcW w:w="5347" w:type="dxa"/>
          </w:tcPr>
          <w:p w14:paraId="592EFC34" w14:textId="03E5F0DE" w:rsidR="0092357D" w:rsidRPr="00DE7AC0" w:rsidRDefault="00396867" w:rsidP="007D0A86">
            <w:pPr>
              <w:spacing w:line="360" w:lineRule="auto"/>
              <w:jc w:val="both"/>
              <w:rPr>
                <w:rFonts w:ascii="Calibri" w:hAnsi="Calibri" w:cs="Calibri"/>
                <w:sz w:val="20"/>
                <w:szCs w:val="20"/>
              </w:rPr>
            </w:pPr>
            <w:r w:rsidRPr="00DE7AC0">
              <w:rPr>
                <w:rFonts w:ascii="Calibri" w:hAnsi="Calibri" w:cs="Calibri"/>
                <w:sz w:val="20"/>
                <w:szCs w:val="20"/>
              </w:rPr>
              <w:t>hv</w:t>
            </w:r>
          </w:p>
        </w:tc>
        <w:tc>
          <w:tcPr>
            <w:tcW w:w="5347" w:type="dxa"/>
          </w:tcPr>
          <w:p w14:paraId="7A8E4F39" w14:textId="6786AB60" w:rsidR="0092357D" w:rsidRPr="00DE7AC0" w:rsidRDefault="00E96C56" w:rsidP="007D0A86">
            <w:pPr>
              <w:spacing w:line="360" w:lineRule="auto"/>
              <w:jc w:val="both"/>
              <w:rPr>
                <w:rFonts w:ascii="Calibri" w:hAnsi="Calibri" w:cs="Calibri"/>
                <w:sz w:val="20"/>
                <w:szCs w:val="20"/>
              </w:rPr>
            </w:pPr>
            <w:r w:rsidRPr="00DE7AC0">
              <w:rPr>
                <w:rFonts w:ascii="Calibri" w:hAnsi="Calibri" w:cs="Calibri"/>
                <w:sz w:val="20"/>
                <w:szCs w:val="20"/>
              </w:rPr>
              <w:t xml:space="preserve">Photon energy </w:t>
            </w:r>
          </w:p>
        </w:tc>
      </w:tr>
      <w:tr w:rsidR="0092357D" w:rsidRPr="00DE7AC0" w14:paraId="58E22570" w14:textId="77777777" w:rsidTr="0092357D">
        <w:tc>
          <w:tcPr>
            <w:tcW w:w="5347" w:type="dxa"/>
          </w:tcPr>
          <w:p w14:paraId="5DEA3845" w14:textId="4412BAB8" w:rsidR="0092357D" w:rsidRPr="00DE7AC0" w:rsidRDefault="000804F9" w:rsidP="007D0A86">
            <w:pPr>
              <w:spacing w:line="360" w:lineRule="auto"/>
              <w:jc w:val="both"/>
              <w:rPr>
                <w:rFonts w:ascii="Calibri" w:hAnsi="Calibri" w:cs="Calibri"/>
                <w:sz w:val="20"/>
                <w:szCs w:val="20"/>
                <w:vertAlign w:val="subscript"/>
              </w:rPr>
            </w:pPr>
            <w:r w:rsidRPr="00DE7AC0">
              <w:rPr>
                <w:rFonts w:ascii="Calibri" w:hAnsi="Calibri" w:cs="Calibri"/>
                <w:sz w:val="20"/>
                <w:szCs w:val="20"/>
              </w:rPr>
              <w:t>E</w:t>
            </w:r>
            <w:r w:rsidRPr="00DE7AC0">
              <w:rPr>
                <w:rFonts w:ascii="Calibri" w:hAnsi="Calibri" w:cs="Calibri"/>
                <w:sz w:val="20"/>
                <w:szCs w:val="20"/>
                <w:vertAlign w:val="subscript"/>
              </w:rPr>
              <w:t>g</w:t>
            </w:r>
          </w:p>
        </w:tc>
        <w:tc>
          <w:tcPr>
            <w:tcW w:w="5347" w:type="dxa"/>
          </w:tcPr>
          <w:p w14:paraId="7D7DA9A5" w14:textId="68BC2C2B" w:rsidR="0092357D" w:rsidRPr="00DE7AC0" w:rsidRDefault="00E96C56" w:rsidP="007D0A86">
            <w:pPr>
              <w:spacing w:line="360" w:lineRule="auto"/>
              <w:jc w:val="both"/>
              <w:rPr>
                <w:rFonts w:ascii="Calibri" w:hAnsi="Calibri" w:cs="Calibri"/>
                <w:sz w:val="20"/>
                <w:szCs w:val="20"/>
              </w:rPr>
            </w:pPr>
            <w:r w:rsidRPr="00DE7AC0">
              <w:rPr>
                <w:rFonts w:ascii="Calibri" w:hAnsi="Calibri" w:cs="Calibri"/>
                <w:sz w:val="20"/>
                <w:szCs w:val="20"/>
              </w:rPr>
              <w:t xml:space="preserve">Optical band gap </w:t>
            </w:r>
          </w:p>
        </w:tc>
      </w:tr>
      <w:tr w:rsidR="0092357D" w:rsidRPr="00DE7AC0" w14:paraId="25BC7A3F" w14:textId="77777777" w:rsidTr="0092357D">
        <w:tc>
          <w:tcPr>
            <w:tcW w:w="5347" w:type="dxa"/>
          </w:tcPr>
          <w:p w14:paraId="76C31552" w14:textId="227BA89F" w:rsidR="0092357D" w:rsidRPr="00DE7AC0" w:rsidRDefault="00831674" w:rsidP="007D0A86">
            <w:pPr>
              <w:spacing w:line="360" w:lineRule="auto"/>
              <w:jc w:val="both"/>
              <w:rPr>
                <w:rFonts w:ascii="Calibri" w:hAnsi="Calibri" w:cs="Calibri"/>
                <w:sz w:val="20"/>
                <w:szCs w:val="20"/>
              </w:rPr>
            </w:pPr>
            <w:r w:rsidRPr="00DE7AC0">
              <w:rPr>
                <w:rFonts w:ascii="Calibri" w:hAnsi="Calibri" w:cs="Calibri"/>
                <w:sz w:val="20"/>
                <w:szCs w:val="20"/>
              </w:rPr>
              <w:t>A</w:t>
            </w:r>
          </w:p>
        </w:tc>
        <w:tc>
          <w:tcPr>
            <w:tcW w:w="5347" w:type="dxa"/>
          </w:tcPr>
          <w:p w14:paraId="3515F09D" w14:textId="3DD3DCF1" w:rsidR="0092357D" w:rsidRPr="00DE7AC0" w:rsidRDefault="00E96C56" w:rsidP="007D0A86">
            <w:pPr>
              <w:spacing w:line="360" w:lineRule="auto"/>
              <w:jc w:val="both"/>
              <w:rPr>
                <w:rFonts w:ascii="Calibri" w:hAnsi="Calibri" w:cs="Calibri"/>
                <w:sz w:val="20"/>
                <w:szCs w:val="20"/>
              </w:rPr>
            </w:pPr>
            <w:r w:rsidRPr="00DE7AC0">
              <w:rPr>
                <w:rFonts w:ascii="Calibri" w:hAnsi="Calibri" w:cs="Calibri"/>
                <w:sz w:val="20"/>
                <w:szCs w:val="20"/>
              </w:rPr>
              <w:t xml:space="preserve">Constant </w:t>
            </w:r>
          </w:p>
        </w:tc>
      </w:tr>
    </w:tbl>
    <w:p w14:paraId="3AA737C5" w14:textId="7DED8141" w:rsidR="00CC207E" w:rsidRPr="00C45D18" w:rsidRDefault="00CC207E" w:rsidP="007D0A86">
      <w:pPr>
        <w:spacing w:after="0" w:line="360" w:lineRule="auto"/>
        <w:jc w:val="both"/>
        <w:rPr>
          <w:rFonts w:ascii="Calibri" w:hAnsi="Calibri" w:cs="Calibri"/>
        </w:rPr>
      </w:pPr>
    </w:p>
    <w:p w14:paraId="3C134594" w14:textId="5BE705D3" w:rsidR="00CC207E" w:rsidRPr="00C45D18" w:rsidRDefault="005F14AB" w:rsidP="007D0A86">
      <w:pPr>
        <w:spacing w:after="0" w:line="360" w:lineRule="auto"/>
        <w:jc w:val="both"/>
        <w:rPr>
          <w:rFonts w:ascii="Calibri" w:hAnsi="Calibri" w:cs="Calibri"/>
        </w:rPr>
      </w:pPr>
      <w:r w:rsidRPr="00C45D18">
        <w:rPr>
          <w:rFonts w:ascii="Calibri" w:hAnsi="Calibri" w:cs="Calibri"/>
        </w:rPr>
        <w:t xml:space="preserve">n </w:t>
      </w:r>
      <w:r w:rsidR="00CC207E" w:rsidRPr="00C45D18">
        <w:rPr>
          <w:rFonts w:ascii="Calibri" w:hAnsi="Calibri" w:cs="Calibri"/>
        </w:rPr>
        <w:t>= 2 (for direct allowed transition)</w:t>
      </w:r>
      <w:r w:rsidR="00CB194B" w:rsidRPr="00C45D18">
        <w:rPr>
          <w:rFonts w:ascii="Calibri" w:hAnsi="Calibri" w:cs="Calibri"/>
        </w:rPr>
        <w:t>.</w:t>
      </w:r>
    </w:p>
    <w:p w14:paraId="4A611469" w14:textId="77777777" w:rsidR="00CC207E" w:rsidRPr="00C45D18" w:rsidRDefault="00CC207E" w:rsidP="007D0A86">
      <w:pPr>
        <w:spacing w:after="0" w:line="360" w:lineRule="auto"/>
        <w:jc w:val="both"/>
        <w:rPr>
          <w:rFonts w:ascii="Calibri" w:hAnsi="Calibri" w:cs="Calibri"/>
        </w:rPr>
      </w:pPr>
      <w:r w:rsidRPr="00C45D18">
        <w:rPr>
          <w:rFonts w:ascii="Calibri" w:hAnsi="Calibri" w:cs="Calibri"/>
        </w:rPr>
        <w:t>For theoretical estimation, the absorption edge is assumed near 620 nm.</w:t>
      </w:r>
    </w:p>
    <w:p w14:paraId="1828A201" w14:textId="77777777" w:rsidR="00406F79" w:rsidRPr="00C45D18" w:rsidRDefault="00406F79" w:rsidP="007D0A86">
      <w:pPr>
        <w:spacing w:after="0" w:line="360" w:lineRule="auto"/>
        <w:jc w:val="both"/>
        <w:rPr>
          <w:rFonts w:ascii="Calibri" w:hAnsi="Calibri" w:cs="Calibri"/>
        </w:rPr>
      </w:pPr>
      <w:r w:rsidRPr="00C45D18">
        <w:rPr>
          <w:rFonts w:ascii="Calibri" w:hAnsi="Calibri" w:cs="Calibri"/>
        </w:rPr>
        <w:t>Band gap can be estimated by:</w:t>
      </w:r>
    </w:p>
    <w:p w14:paraId="7A88479C" w14:textId="44F6BDB2" w:rsidR="00710A3D" w:rsidRPr="00C45D18" w:rsidRDefault="00CC3FEB" w:rsidP="007D0A86">
      <w:pPr>
        <w:spacing w:after="0" w:line="360" w:lineRule="auto"/>
        <w:jc w:val="both"/>
        <w:rPr>
          <w:rFonts w:ascii="Calibri" w:hAnsi="Calibri" w:cs="Calibri"/>
        </w:rPr>
      </w:pPr>
      <w:r w:rsidRPr="00C45D18">
        <w:rPr>
          <w:rFonts w:ascii="Calibri" w:hAnsi="Calibri" w:cs="Calibri"/>
        </w:rPr>
        <w:t xml:space="preserve">   E</w:t>
      </w:r>
      <w:r w:rsidRPr="00C45D18">
        <w:rPr>
          <w:rFonts w:ascii="Calibri" w:hAnsi="Calibri" w:cs="Calibri"/>
          <w:vertAlign w:val="subscript"/>
        </w:rPr>
        <w:t xml:space="preserve">g </w:t>
      </w:r>
      <w:r w:rsidRPr="00C45D18">
        <w:rPr>
          <w:rFonts w:ascii="Calibri" w:hAnsi="Calibri" w:cs="Calibri"/>
        </w:rPr>
        <w:t xml:space="preserve"> =   1240</w:t>
      </w:r>
      <w:r w:rsidR="002D571B" w:rsidRPr="00C45D18">
        <w:rPr>
          <w:rFonts w:ascii="Calibri" w:hAnsi="Calibri" w:cs="Calibri"/>
        </w:rPr>
        <w:t>/ λ</w:t>
      </w:r>
    </w:p>
    <w:p w14:paraId="69DBC5BF" w14:textId="48D82649" w:rsidR="00406F79" w:rsidRPr="00C45D18" w:rsidRDefault="00406F79" w:rsidP="007D0A86">
      <w:pPr>
        <w:spacing w:after="0" w:line="360" w:lineRule="auto"/>
        <w:jc w:val="both"/>
        <w:rPr>
          <w:rFonts w:ascii="Calibri" w:hAnsi="Calibri" w:cs="Calibri"/>
        </w:rPr>
      </w:pPr>
      <w:r w:rsidRPr="00C45D18">
        <w:rPr>
          <w:rFonts w:ascii="Calibri" w:hAnsi="Calibri" w:cs="Calibri"/>
        </w:rPr>
        <w:t xml:space="preserve">Substituting λ = 620 </w:t>
      </w:r>
      <w:r w:rsidR="002D571B" w:rsidRPr="00C45D18">
        <w:rPr>
          <w:rFonts w:ascii="Calibri" w:hAnsi="Calibri" w:cs="Calibri"/>
        </w:rPr>
        <w:t>,</w:t>
      </w:r>
    </w:p>
    <w:p w14:paraId="02EA5B36" w14:textId="6D236C32" w:rsidR="00833286" w:rsidRPr="00C45D18" w:rsidRDefault="00020F8E" w:rsidP="007D0A86">
      <w:pPr>
        <w:spacing w:after="0" w:line="360" w:lineRule="auto"/>
        <w:jc w:val="both"/>
        <w:rPr>
          <w:rFonts w:ascii="Calibri" w:hAnsi="Calibri" w:cs="Calibri"/>
        </w:rPr>
      </w:pPr>
      <w:r w:rsidRPr="00C45D18">
        <w:rPr>
          <w:rFonts w:ascii="Calibri" w:hAnsi="Calibri" w:cs="Calibri"/>
        </w:rPr>
        <w:lastRenderedPageBreak/>
        <w:t xml:space="preserve">   E</w:t>
      </w:r>
      <w:r w:rsidRPr="00C45D18">
        <w:rPr>
          <w:rFonts w:ascii="Calibri" w:hAnsi="Calibri" w:cs="Calibri"/>
          <w:vertAlign w:val="subscript"/>
        </w:rPr>
        <w:t>g</w:t>
      </w:r>
      <w:r w:rsidRPr="00C45D18">
        <w:rPr>
          <w:rFonts w:ascii="Calibri" w:hAnsi="Calibri" w:cs="Calibri"/>
        </w:rPr>
        <w:t xml:space="preserve"> </w:t>
      </w:r>
      <w:r w:rsidR="00FC7BFE" w:rsidRPr="00C45D18">
        <w:rPr>
          <w:rFonts w:ascii="Calibri" w:hAnsi="Calibri" w:cs="Calibri"/>
        </w:rPr>
        <w:t>= 2.00 eV</w:t>
      </w:r>
    </w:p>
    <w:p w14:paraId="66AA26E1" w14:textId="19005A8F" w:rsidR="00FC7BFE" w:rsidRPr="00C45D18" w:rsidRDefault="006D3233" w:rsidP="007D0A86">
      <w:pPr>
        <w:spacing w:after="0" w:line="360" w:lineRule="auto"/>
        <w:jc w:val="both"/>
        <w:rPr>
          <w:rFonts w:ascii="Calibri" w:hAnsi="Calibri" w:cs="Calibri"/>
        </w:rPr>
      </w:pPr>
      <w:r w:rsidRPr="00C45D18">
        <w:rPr>
          <w:rFonts w:ascii="Calibri" w:hAnsi="Calibri" w:cs="Calibri"/>
          <w:b/>
          <w:bCs/>
        </w:rPr>
        <w:t xml:space="preserve"> Table 8: </w:t>
      </w:r>
      <w:r w:rsidR="00FC7BFE" w:rsidRPr="00C45D18">
        <w:rPr>
          <w:rFonts w:ascii="Calibri" w:hAnsi="Calibri" w:cs="Calibri"/>
          <w:b/>
          <w:bCs/>
        </w:rPr>
        <w:t>Expected band gap value:</w:t>
      </w:r>
    </w:p>
    <w:tbl>
      <w:tblPr>
        <w:tblStyle w:val="TableGrid"/>
        <w:tblW w:w="0" w:type="auto"/>
        <w:tblLook w:val="04A0" w:firstRow="1" w:lastRow="0" w:firstColumn="1" w:lastColumn="0" w:noHBand="0" w:noVBand="1"/>
      </w:tblPr>
      <w:tblGrid>
        <w:gridCol w:w="5347"/>
        <w:gridCol w:w="5347"/>
      </w:tblGrid>
      <w:tr w:rsidR="009D2EF2" w:rsidRPr="00C45D18" w14:paraId="71955843" w14:textId="77777777" w:rsidTr="009D2EF2">
        <w:tc>
          <w:tcPr>
            <w:tcW w:w="5347" w:type="dxa"/>
          </w:tcPr>
          <w:p w14:paraId="2973C11B" w14:textId="5D62906D" w:rsidR="009D2EF2" w:rsidRPr="00C45D18" w:rsidRDefault="009D2EF2" w:rsidP="007D0A86">
            <w:pPr>
              <w:spacing w:line="360" w:lineRule="auto"/>
              <w:jc w:val="both"/>
              <w:rPr>
                <w:rFonts w:ascii="Calibri" w:hAnsi="Calibri" w:cs="Calibri"/>
              </w:rPr>
            </w:pPr>
            <w:r w:rsidRPr="00C45D18">
              <w:rPr>
                <w:rFonts w:ascii="Calibri" w:hAnsi="Calibri" w:cs="Calibri"/>
              </w:rPr>
              <w:t xml:space="preserve">Material </w:t>
            </w:r>
          </w:p>
        </w:tc>
        <w:tc>
          <w:tcPr>
            <w:tcW w:w="5347" w:type="dxa"/>
          </w:tcPr>
          <w:p w14:paraId="58C3FB87" w14:textId="7F2708F1" w:rsidR="009D2EF2" w:rsidRPr="00C45D18" w:rsidRDefault="0098071E" w:rsidP="007D0A86">
            <w:pPr>
              <w:spacing w:line="360" w:lineRule="auto"/>
              <w:jc w:val="both"/>
              <w:rPr>
                <w:rFonts w:ascii="Calibri" w:hAnsi="Calibri" w:cs="Calibri"/>
              </w:rPr>
            </w:pPr>
            <w:r w:rsidRPr="00C45D18">
              <w:rPr>
                <w:rFonts w:ascii="Calibri" w:hAnsi="Calibri" w:cs="Calibri"/>
              </w:rPr>
              <w:t>Band Gap (eV)</w:t>
            </w:r>
          </w:p>
        </w:tc>
      </w:tr>
      <w:tr w:rsidR="009D2EF2" w:rsidRPr="00C45D18" w14:paraId="377B562B" w14:textId="77777777" w:rsidTr="009D2EF2">
        <w:tc>
          <w:tcPr>
            <w:tcW w:w="5347" w:type="dxa"/>
          </w:tcPr>
          <w:p w14:paraId="0967E39A" w14:textId="13224172" w:rsidR="009D2EF2" w:rsidRPr="00C45D18" w:rsidRDefault="0098071E" w:rsidP="007D0A86">
            <w:pPr>
              <w:spacing w:line="360" w:lineRule="auto"/>
              <w:jc w:val="both"/>
              <w:rPr>
                <w:rFonts w:ascii="Calibri" w:hAnsi="Calibri" w:cs="Calibri"/>
              </w:rPr>
            </w:pPr>
            <w:r w:rsidRPr="00C45D18">
              <w:rPr>
                <w:rFonts w:ascii="Calibri" w:hAnsi="Calibri" w:cs="Calibri"/>
              </w:rPr>
              <w:t xml:space="preserve">Pure </w:t>
            </w:r>
            <w:r w:rsidR="00136D1F" w:rsidRPr="00C45D18">
              <w:rPr>
                <w:rFonts w:ascii="Calibri" w:hAnsi="Calibri" w:cs="Calibri"/>
              </w:rPr>
              <w:t xml:space="preserve">MnFe₂O₄ </w:t>
            </w:r>
          </w:p>
        </w:tc>
        <w:tc>
          <w:tcPr>
            <w:tcW w:w="5347" w:type="dxa"/>
          </w:tcPr>
          <w:p w14:paraId="71933594" w14:textId="75E770DB" w:rsidR="009D2EF2" w:rsidRPr="00C45D18" w:rsidRDefault="00136D1F" w:rsidP="007D0A86">
            <w:pPr>
              <w:spacing w:line="360" w:lineRule="auto"/>
              <w:jc w:val="both"/>
              <w:rPr>
                <w:rFonts w:ascii="Calibri" w:hAnsi="Calibri" w:cs="Calibri"/>
              </w:rPr>
            </w:pPr>
            <w:r w:rsidRPr="00C45D18">
              <w:rPr>
                <w:rFonts w:ascii="Calibri" w:hAnsi="Calibri" w:cs="Calibri"/>
              </w:rPr>
              <w:t>2.15</w:t>
            </w:r>
          </w:p>
        </w:tc>
      </w:tr>
      <w:tr w:rsidR="009D2EF2" w:rsidRPr="00C45D18" w14:paraId="2D047354" w14:textId="77777777" w:rsidTr="009D2EF2">
        <w:tc>
          <w:tcPr>
            <w:tcW w:w="5347" w:type="dxa"/>
          </w:tcPr>
          <w:p w14:paraId="11A57C93" w14:textId="272C0FA3" w:rsidR="009D2EF2" w:rsidRPr="00C45D18" w:rsidRDefault="00136D1F" w:rsidP="007D0A86">
            <w:pPr>
              <w:spacing w:line="360" w:lineRule="auto"/>
              <w:jc w:val="both"/>
              <w:rPr>
                <w:rFonts w:ascii="Calibri" w:hAnsi="Calibri" w:cs="Calibri"/>
              </w:rPr>
            </w:pPr>
            <w:r w:rsidRPr="00C45D18">
              <w:rPr>
                <w:rFonts w:ascii="Calibri" w:hAnsi="Calibri" w:cs="Calibri"/>
              </w:rPr>
              <w:t xml:space="preserve">Ag- coated </w:t>
            </w:r>
            <w:r w:rsidR="00D55E01" w:rsidRPr="00C45D18">
              <w:rPr>
                <w:rFonts w:ascii="Calibri" w:hAnsi="Calibri" w:cs="Calibri"/>
              </w:rPr>
              <w:t>MnFe₂O₄</w:t>
            </w:r>
          </w:p>
        </w:tc>
        <w:tc>
          <w:tcPr>
            <w:tcW w:w="5347" w:type="dxa"/>
          </w:tcPr>
          <w:p w14:paraId="14A8DBC9" w14:textId="6C9325BA" w:rsidR="009D2EF2" w:rsidRPr="00C45D18" w:rsidRDefault="00D0380F" w:rsidP="007D0A86">
            <w:pPr>
              <w:spacing w:line="360" w:lineRule="auto"/>
              <w:jc w:val="both"/>
              <w:rPr>
                <w:rFonts w:ascii="Calibri" w:hAnsi="Calibri" w:cs="Calibri"/>
              </w:rPr>
            </w:pPr>
            <w:r w:rsidRPr="00C45D18">
              <w:rPr>
                <w:rFonts w:ascii="Calibri" w:hAnsi="Calibri" w:cs="Calibri"/>
              </w:rPr>
              <w:t>2.08</w:t>
            </w:r>
          </w:p>
        </w:tc>
      </w:tr>
      <w:tr w:rsidR="009D2EF2" w:rsidRPr="00C45D18" w14:paraId="040DEB58" w14:textId="77777777" w:rsidTr="009D2EF2">
        <w:tc>
          <w:tcPr>
            <w:tcW w:w="5347" w:type="dxa"/>
          </w:tcPr>
          <w:p w14:paraId="1EC93808" w14:textId="76485468" w:rsidR="009D2EF2" w:rsidRPr="00C45D18" w:rsidRDefault="00D55E01" w:rsidP="007D0A86">
            <w:pPr>
              <w:spacing w:line="360" w:lineRule="auto"/>
              <w:jc w:val="both"/>
              <w:rPr>
                <w:rFonts w:ascii="Calibri" w:hAnsi="Calibri" w:cs="Calibri"/>
              </w:rPr>
            </w:pPr>
            <w:r w:rsidRPr="00C45D18">
              <w:rPr>
                <w:rFonts w:ascii="Calibri" w:hAnsi="Calibri" w:cs="Calibri"/>
              </w:rPr>
              <w:t xml:space="preserve">Cu- coated </w:t>
            </w:r>
            <w:r w:rsidR="00B0486B" w:rsidRPr="00C45D18">
              <w:rPr>
                <w:rFonts w:ascii="Calibri" w:hAnsi="Calibri" w:cs="Calibri"/>
              </w:rPr>
              <w:t xml:space="preserve">MnFe₂O₄ </w:t>
            </w:r>
          </w:p>
        </w:tc>
        <w:tc>
          <w:tcPr>
            <w:tcW w:w="5347" w:type="dxa"/>
          </w:tcPr>
          <w:p w14:paraId="28774E91" w14:textId="2A8EAA66" w:rsidR="009D2EF2" w:rsidRPr="00C45D18" w:rsidRDefault="00D0380F" w:rsidP="007D0A86">
            <w:pPr>
              <w:spacing w:line="360" w:lineRule="auto"/>
              <w:jc w:val="both"/>
              <w:rPr>
                <w:rFonts w:ascii="Calibri" w:hAnsi="Calibri" w:cs="Calibri"/>
              </w:rPr>
            </w:pPr>
            <w:r w:rsidRPr="00C45D18">
              <w:rPr>
                <w:rFonts w:ascii="Calibri" w:hAnsi="Calibri" w:cs="Calibri"/>
              </w:rPr>
              <w:t>2.04</w:t>
            </w:r>
          </w:p>
        </w:tc>
      </w:tr>
      <w:tr w:rsidR="009D2EF2" w:rsidRPr="00C45D18" w14:paraId="68BD6268" w14:textId="77777777" w:rsidTr="009D2EF2">
        <w:tc>
          <w:tcPr>
            <w:tcW w:w="5347" w:type="dxa"/>
          </w:tcPr>
          <w:p w14:paraId="250A3A34" w14:textId="5FF91D86" w:rsidR="009D2EF2" w:rsidRPr="00C45D18" w:rsidRDefault="00B0486B" w:rsidP="007D0A86">
            <w:pPr>
              <w:spacing w:line="360" w:lineRule="auto"/>
              <w:jc w:val="both"/>
              <w:rPr>
                <w:rFonts w:ascii="Calibri" w:hAnsi="Calibri" w:cs="Calibri"/>
              </w:rPr>
            </w:pPr>
            <w:r w:rsidRPr="00C45D18">
              <w:rPr>
                <w:rFonts w:ascii="Calibri" w:hAnsi="Calibri" w:cs="Calibri"/>
                <w:b/>
                <w:bCs/>
              </w:rPr>
              <w:t xml:space="preserve">Ag-Cu coated </w:t>
            </w:r>
            <w:r w:rsidR="00D0380F" w:rsidRPr="00C45D18">
              <w:rPr>
                <w:rFonts w:ascii="Calibri" w:hAnsi="Calibri" w:cs="Calibri"/>
              </w:rPr>
              <w:t xml:space="preserve">MnFe₂O₄ </w:t>
            </w:r>
          </w:p>
        </w:tc>
        <w:tc>
          <w:tcPr>
            <w:tcW w:w="5347" w:type="dxa"/>
          </w:tcPr>
          <w:p w14:paraId="1467AF51" w14:textId="20469998" w:rsidR="00562F06" w:rsidRPr="00C45D18" w:rsidRDefault="00D0380F" w:rsidP="007D0A86">
            <w:pPr>
              <w:spacing w:line="360" w:lineRule="auto"/>
              <w:jc w:val="both"/>
              <w:rPr>
                <w:rFonts w:ascii="Calibri" w:hAnsi="Calibri" w:cs="Calibri"/>
              </w:rPr>
            </w:pPr>
            <w:r w:rsidRPr="00C45D18">
              <w:rPr>
                <w:rFonts w:ascii="Calibri" w:hAnsi="Calibri" w:cs="Calibri"/>
              </w:rPr>
              <w:t>1.</w:t>
            </w:r>
            <w:r w:rsidR="00562F06" w:rsidRPr="00C45D18">
              <w:rPr>
                <w:rFonts w:ascii="Calibri" w:hAnsi="Calibri" w:cs="Calibri"/>
              </w:rPr>
              <w:t>98-2.00</w:t>
            </w:r>
          </w:p>
        </w:tc>
      </w:tr>
    </w:tbl>
    <w:p w14:paraId="1092FCDE" w14:textId="429EFD6D" w:rsidR="00633E93" w:rsidRPr="00C45D18" w:rsidRDefault="00633E93" w:rsidP="007D0A86">
      <w:pPr>
        <w:spacing w:after="0" w:line="360" w:lineRule="auto"/>
        <w:jc w:val="both"/>
        <w:rPr>
          <w:rFonts w:ascii="Calibri" w:hAnsi="Calibri" w:cs="Calibri"/>
          <w:b/>
          <w:bCs/>
        </w:rPr>
      </w:pPr>
    </w:p>
    <w:p w14:paraId="061C642D" w14:textId="211DF1EC" w:rsidR="000319E1" w:rsidRPr="00C45D18" w:rsidRDefault="000319E1" w:rsidP="007D0A86">
      <w:pPr>
        <w:spacing w:after="0" w:line="360" w:lineRule="auto"/>
        <w:jc w:val="both"/>
        <w:rPr>
          <w:rFonts w:ascii="Calibri" w:hAnsi="Calibri" w:cs="Calibri"/>
        </w:rPr>
      </w:pPr>
      <w:r w:rsidRPr="00C45D18">
        <w:rPr>
          <w:rFonts w:ascii="Calibri" w:hAnsi="Calibri" w:cs="Calibri"/>
        </w:rPr>
        <w:t>The reduction in band gap after Ag</w:t>
      </w:r>
      <w:r w:rsidR="00C710F3">
        <w:rPr>
          <w:rFonts w:ascii="Calibri" w:hAnsi="Calibri" w:cs="Calibri"/>
        </w:rPr>
        <w:t>-</w:t>
      </w:r>
      <w:r w:rsidRPr="00C45D18">
        <w:rPr>
          <w:rFonts w:ascii="Calibri" w:hAnsi="Calibri" w:cs="Calibri"/>
        </w:rPr>
        <w:t>Cu functionalization may be attributed to:</w:t>
      </w:r>
    </w:p>
    <w:p w14:paraId="0A3BBE2F" w14:textId="1CBF3A19" w:rsidR="000319E1" w:rsidRPr="00C45D18" w:rsidRDefault="000319E1" w:rsidP="007D0A86">
      <w:pPr>
        <w:pStyle w:val="ListParagraph"/>
        <w:numPr>
          <w:ilvl w:val="0"/>
          <w:numId w:val="7"/>
        </w:numPr>
        <w:spacing w:after="0" w:line="360" w:lineRule="auto"/>
        <w:jc w:val="both"/>
        <w:rPr>
          <w:rFonts w:ascii="Calibri" w:hAnsi="Calibri" w:cs="Calibri"/>
        </w:rPr>
      </w:pPr>
      <w:r w:rsidRPr="00C45D18">
        <w:rPr>
          <w:rFonts w:ascii="Calibri" w:hAnsi="Calibri" w:cs="Calibri"/>
        </w:rPr>
        <w:t>Introduction of additional electronic states,</w:t>
      </w:r>
    </w:p>
    <w:p w14:paraId="30FBCE84" w14:textId="6AE6869D" w:rsidR="000319E1" w:rsidRPr="00C45D18" w:rsidRDefault="000319E1" w:rsidP="007D0A86">
      <w:pPr>
        <w:pStyle w:val="ListParagraph"/>
        <w:numPr>
          <w:ilvl w:val="0"/>
          <w:numId w:val="7"/>
        </w:numPr>
        <w:spacing w:after="0" w:line="360" w:lineRule="auto"/>
        <w:jc w:val="both"/>
        <w:rPr>
          <w:rFonts w:ascii="Calibri" w:hAnsi="Calibri" w:cs="Calibri"/>
        </w:rPr>
      </w:pPr>
      <w:r w:rsidRPr="00C45D18">
        <w:rPr>
          <w:rFonts w:ascii="Calibri" w:hAnsi="Calibri" w:cs="Calibri"/>
        </w:rPr>
        <w:t>Enhanced electron mobility,</w:t>
      </w:r>
    </w:p>
    <w:p w14:paraId="472E75B2" w14:textId="7B0D9107" w:rsidR="000319E1" w:rsidRPr="00C45D18" w:rsidRDefault="000319E1" w:rsidP="007D0A86">
      <w:pPr>
        <w:pStyle w:val="ListParagraph"/>
        <w:numPr>
          <w:ilvl w:val="0"/>
          <w:numId w:val="7"/>
        </w:numPr>
        <w:spacing w:after="0" w:line="360" w:lineRule="auto"/>
        <w:jc w:val="both"/>
        <w:rPr>
          <w:rFonts w:ascii="Calibri" w:hAnsi="Calibri" w:cs="Calibri"/>
        </w:rPr>
      </w:pPr>
      <w:r w:rsidRPr="00C45D18">
        <w:rPr>
          <w:rFonts w:ascii="Calibri" w:hAnsi="Calibri" w:cs="Calibri"/>
        </w:rPr>
        <w:t>Interfacial charge transfer,</w:t>
      </w:r>
    </w:p>
    <w:p w14:paraId="5C65FC0A" w14:textId="54FF0EB9" w:rsidR="000319E1" w:rsidRPr="00C45D18" w:rsidRDefault="000319E1" w:rsidP="007D0A86">
      <w:pPr>
        <w:pStyle w:val="ListParagraph"/>
        <w:numPr>
          <w:ilvl w:val="0"/>
          <w:numId w:val="7"/>
        </w:numPr>
        <w:spacing w:after="0" w:line="360" w:lineRule="auto"/>
        <w:jc w:val="both"/>
        <w:rPr>
          <w:rFonts w:ascii="Calibri" w:hAnsi="Calibri" w:cs="Calibri"/>
        </w:rPr>
      </w:pPr>
      <w:r w:rsidRPr="00C45D18">
        <w:rPr>
          <w:rFonts w:ascii="Calibri" w:hAnsi="Calibri" w:cs="Calibri"/>
        </w:rPr>
        <w:t>Improved conductivity.</w:t>
      </w:r>
    </w:p>
    <w:p w14:paraId="4F82E552" w14:textId="36E50491" w:rsidR="000319E1" w:rsidRPr="00C45D18" w:rsidRDefault="000319E1" w:rsidP="007D0A86">
      <w:pPr>
        <w:spacing w:after="0" w:line="360" w:lineRule="auto"/>
        <w:jc w:val="both"/>
        <w:rPr>
          <w:rFonts w:ascii="Calibri" w:hAnsi="Calibri" w:cs="Calibri"/>
        </w:rPr>
      </w:pPr>
      <w:r w:rsidRPr="00C45D18">
        <w:rPr>
          <w:rFonts w:ascii="Calibri" w:hAnsi="Calibri" w:cs="Calibri"/>
        </w:rPr>
        <w:t>A lower band gap facilitates electron excitation and improves gas sensing performance.</w:t>
      </w:r>
      <w:r w:rsidR="00505D06" w:rsidRPr="00C45D18">
        <w:rPr>
          <w:rFonts w:ascii="Calibri" w:hAnsi="Calibri" w:cs="Calibri"/>
        </w:rPr>
        <w:t>[68,69]</w:t>
      </w:r>
    </w:p>
    <w:p w14:paraId="77681F27" w14:textId="5D747B29" w:rsidR="00633E93" w:rsidRPr="00C45D18" w:rsidRDefault="000067C7" w:rsidP="007D0A86">
      <w:pPr>
        <w:spacing w:after="0" w:line="360" w:lineRule="auto"/>
        <w:jc w:val="both"/>
        <w:rPr>
          <w:rFonts w:ascii="Calibri" w:hAnsi="Calibri" w:cs="Calibri"/>
          <w:b/>
          <w:bCs/>
        </w:rPr>
      </w:pPr>
      <w:r w:rsidRPr="00C45D18">
        <w:rPr>
          <w:rFonts w:ascii="Calibri" w:hAnsi="Calibri" w:cs="Calibri"/>
          <w:b/>
          <w:bCs/>
        </w:rPr>
        <w:t>Discussion of Theoretical Tauc Plot:</w:t>
      </w:r>
    </w:p>
    <w:p w14:paraId="3FAC2689" w14:textId="56AF43C6" w:rsidR="000D59FE" w:rsidRPr="00C45D18" w:rsidRDefault="000D59FE" w:rsidP="007D0A86">
      <w:pPr>
        <w:spacing w:after="0" w:line="360" w:lineRule="auto"/>
        <w:jc w:val="both"/>
        <w:rPr>
          <w:rFonts w:ascii="Calibri" w:hAnsi="Calibri" w:cs="Calibri"/>
        </w:rPr>
      </w:pPr>
      <w:r w:rsidRPr="00C45D18">
        <w:rPr>
          <w:rFonts w:ascii="Calibri" w:hAnsi="Calibri" w:cs="Calibri"/>
        </w:rPr>
        <w:t xml:space="preserve">The Tauc plot </w:t>
      </w:r>
      <w:r w:rsidR="001E0725" w:rsidRPr="00C45D18">
        <w:rPr>
          <w:rFonts w:ascii="Calibri" w:hAnsi="Calibri" w:cs="Calibri"/>
        </w:rPr>
        <w:t>(ahv)</w:t>
      </w:r>
      <w:r w:rsidR="00756613" w:rsidRPr="00C45D18">
        <w:rPr>
          <w:rFonts w:ascii="Calibri" w:hAnsi="Calibri" w:cs="Calibri"/>
          <w:vertAlign w:val="superscript"/>
        </w:rPr>
        <w:t>2</w:t>
      </w:r>
      <w:r w:rsidRPr="00C45D18">
        <w:rPr>
          <w:rFonts w:ascii="Calibri" w:hAnsi="Calibri" w:cs="Calibri"/>
        </w:rPr>
        <w:t xml:space="preserve">versus </w:t>
      </w:r>
      <w:r w:rsidR="00756613" w:rsidRPr="00C45D18">
        <w:rPr>
          <w:rFonts w:ascii="Calibri" w:hAnsi="Calibri" w:cs="Calibri"/>
        </w:rPr>
        <w:t>hv</w:t>
      </w:r>
      <w:r w:rsidRPr="00C45D18">
        <w:rPr>
          <w:rFonts w:ascii="Calibri" w:hAnsi="Calibri" w:cs="Calibri"/>
        </w:rPr>
        <w:t xml:space="preserve"> is expected to show a linear region.</w:t>
      </w:r>
    </w:p>
    <w:p w14:paraId="4A4F3BE6" w14:textId="64C4DC6A" w:rsidR="000D59FE" w:rsidRPr="00C45D18" w:rsidRDefault="000D59FE" w:rsidP="007D0A86">
      <w:pPr>
        <w:spacing w:after="0" w:line="360" w:lineRule="auto"/>
        <w:jc w:val="both"/>
        <w:rPr>
          <w:rFonts w:ascii="Calibri" w:hAnsi="Calibri" w:cs="Calibri"/>
        </w:rPr>
      </w:pPr>
      <w:r w:rsidRPr="00C45D18">
        <w:rPr>
          <w:rFonts w:ascii="Calibri" w:hAnsi="Calibri" w:cs="Calibri"/>
        </w:rPr>
        <w:t>The extrapolation of the straight line to the energy axis gives the optical band gap.</w:t>
      </w:r>
      <w:r w:rsidR="00505D06" w:rsidRPr="00C45D18">
        <w:rPr>
          <w:rFonts w:ascii="Calibri" w:hAnsi="Calibri" w:cs="Calibri"/>
        </w:rPr>
        <w:t>[</w:t>
      </w:r>
      <w:r w:rsidR="00FE5C5D" w:rsidRPr="00C45D18">
        <w:rPr>
          <w:rFonts w:ascii="Calibri" w:hAnsi="Calibri" w:cs="Calibri"/>
        </w:rPr>
        <w:t>70</w:t>
      </w:r>
    </w:p>
    <w:p w14:paraId="5CB9B022" w14:textId="1168AF77" w:rsidR="000D59FE" w:rsidRPr="00C45D18" w:rsidRDefault="000D5213" w:rsidP="007D0A86">
      <w:pPr>
        <w:spacing w:after="0" w:line="360" w:lineRule="auto"/>
        <w:jc w:val="both"/>
        <w:rPr>
          <w:rFonts w:ascii="Calibri" w:hAnsi="Calibri" w:cs="Calibri"/>
        </w:rPr>
      </w:pPr>
      <w:r w:rsidRPr="00C45D18">
        <w:rPr>
          <w:rFonts w:ascii="Calibri" w:hAnsi="Calibri" w:cs="Calibri"/>
          <w:b/>
          <w:bCs/>
        </w:rPr>
        <w:t xml:space="preserve">Table 9: </w:t>
      </w:r>
      <w:r w:rsidR="000D59FE" w:rsidRPr="00C45D18">
        <w:rPr>
          <w:rFonts w:ascii="Calibri" w:hAnsi="Calibri" w:cs="Calibri"/>
        </w:rPr>
        <w:t>Expected Values:</w:t>
      </w:r>
    </w:p>
    <w:tbl>
      <w:tblPr>
        <w:tblStyle w:val="TableGrid"/>
        <w:tblW w:w="0" w:type="auto"/>
        <w:tblLook w:val="04A0" w:firstRow="1" w:lastRow="0" w:firstColumn="1" w:lastColumn="0" w:noHBand="0" w:noVBand="1"/>
      </w:tblPr>
      <w:tblGrid>
        <w:gridCol w:w="5347"/>
        <w:gridCol w:w="5347"/>
      </w:tblGrid>
      <w:tr w:rsidR="0007488D" w:rsidRPr="00DE7AC0" w14:paraId="0B6CEB50" w14:textId="77777777" w:rsidTr="0007488D">
        <w:tc>
          <w:tcPr>
            <w:tcW w:w="5347" w:type="dxa"/>
          </w:tcPr>
          <w:p w14:paraId="44674E87" w14:textId="463FF3E8" w:rsidR="0007488D" w:rsidRPr="00DE7AC0" w:rsidRDefault="0020084C" w:rsidP="007D0A86">
            <w:pPr>
              <w:spacing w:line="360" w:lineRule="auto"/>
              <w:jc w:val="both"/>
              <w:rPr>
                <w:rFonts w:ascii="Calibri" w:hAnsi="Calibri" w:cs="Calibri"/>
                <w:sz w:val="20"/>
                <w:szCs w:val="20"/>
              </w:rPr>
            </w:pPr>
            <w:r w:rsidRPr="00DE7AC0">
              <w:rPr>
                <w:rFonts w:ascii="Calibri" w:hAnsi="Calibri" w:cs="Calibri"/>
                <w:sz w:val="20"/>
                <w:szCs w:val="20"/>
              </w:rPr>
              <w:t xml:space="preserve">Sample </w:t>
            </w:r>
          </w:p>
        </w:tc>
        <w:tc>
          <w:tcPr>
            <w:tcW w:w="5347" w:type="dxa"/>
          </w:tcPr>
          <w:p w14:paraId="4A3C6EA1" w14:textId="58F14575" w:rsidR="0007488D" w:rsidRPr="00DE7AC0" w:rsidRDefault="0020084C" w:rsidP="007D0A86">
            <w:pPr>
              <w:spacing w:line="360" w:lineRule="auto"/>
              <w:jc w:val="both"/>
              <w:rPr>
                <w:rFonts w:ascii="Calibri" w:hAnsi="Calibri" w:cs="Calibri"/>
                <w:sz w:val="20"/>
                <w:szCs w:val="20"/>
              </w:rPr>
            </w:pPr>
            <w:r w:rsidRPr="00DE7AC0">
              <w:rPr>
                <w:rFonts w:ascii="Calibri" w:hAnsi="Calibri" w:cs="Calibri"/>
                <w:sz w:val="20"/>
                <w:szCs w:val="20"/>
              </w:rPr>
              <w:t>Band gap (eV)</w:t>
            </w:r>
          </w:p>
        </w:tc>
      </w:tr>
      <w:tr w:rsidR="0007488D" w:rsidRPr="00DE7AC0" w14:paraId="53528FA8" w14:textId="77777777" w:rsidTr="0007488D">
        <w:tc>
          <w:tcPr>
            <w:tcW w:w="5347" w:type="dxa"/>
          </w:tcPr>
          <w:p w14:paraId="6C8C00DA" w14:textId="49D5BD91" w:rsidR="0007488D" w:rsidRPr="00DE7AC0" w:rsidRDefault="0020084C" w:rsidP="007D0A86">
            <w:pPr>
              <w:spacing w:line="360" w:lineRule="auto"/>
              <w:jc w:val="both"/>
              <w:rPr>
                <w:rFonts w:ascii="Calibri" w:hAnsi="Calibri" w:cs="Calibri"/>
                <w:sz w:val="20"/>
                <w:szCs w:val="20"/>
              </w:rPr>
            </w:pPr>
            <w:r w:rsidRPr="00DE7AC0">
              <w:rPr>
                <w:rFonts w:ascii="Calibri" w:hAnsi="Calibri" w:cs="Calibri"/>
                <w:sz w:val="20"/>
                <w:szCs w:val="20"/>
              </w:rPr>
              <w:t xml:space="preserve">Pure </w:t>
            </w:r>
            <w:r w:rsidR="001709DB" w:rsidRPr="00DE7AC0">
              <w:rPr>
                <w:rFonts w:ascii="Calibri" w:hAnsi="Calibri" w:cs="Calibri"/>
                <w:sz w:val="20"/>
                <w:szCs w:val="20"/>
              </w:rPr>
              <w:t xml:space="preserve">MnFe₂O₄ </w:t>
            </w:r>
          </w:p>
        </w:tc>
        <w:tc>
          <w:tcPr>
            <w:tcW w:w="5347" w:type="dxa"/>
          </w:tcPr>
          <w:p w14:paraId="52098C27" w14:textId="3305A7A4" w:rsidR="0007488D" w:rsidRPr="00DE7AC0" w:rsidRDefault="001709DB" w:rsidP="007D0A86">
            <w:pPr>
              <w:spacing w:line="360" w:lineRule="auto"/>
              <w:jc w:val="both"/>
              <w:rPr>
                <w:rFonts w:ascii="Calibri" w:hAnsi="Calibri" w:cs="Calibri"/>
                <w:sz w:val="20"/>
                <w:szCs w:val="20"/>
              </w:rPr>
            </w:pPr>
            <w:r w:rsidRPr="00DE7AC0">
              <w:rPr>
                <w:rFonts w:ascii="Calibri" w:hAnsi="Calibri" w:cs="Calibri"/>
                <w:sz w:val="20"/>
                <w:szCs w:val="20"/>
              </w:rPr>
              <w:t>2.15</w:t>
            </w:r>
          </w:p>
        </w:tc>
      </w:tr>
      <w:tr w:rsidR="0007488D" w:rsidRPr="00DE7AC0" w14:paraId="61F07619" w14:textId="77777777" w:rsidTr="0007488D">
        <w:tc>
          <w:tcPr>
            <w:tcW w:w="5347" w:type="dxa"/>
          </w:tcPr>
          <w:p w14:paraId="215DF18E" w14:textId="25890C00" w:rsidR="0007488D" w:rsidRPr="00DE7AC0" w:rsidRDefault="001709DB" w:rsidP="007D0A86">
            <w:pPr>
              <w:spacing w:line="360" w:lineRule="auto"/>
              <w:jc w:val="both"/>
              <w:rPr>
                <w:rFonts w:ascii="Calibri" w:hAnsi="Calibri" w:cs="Calibri"/>
                <w:sz w:val="20"/>
                <w:szCs w:val="20"/>
              </w:rPr>
            </w:pPr>
            <w:r w:rsidRPr="00DE7AC0">
              <w:rPr>
                <w:rFonts w:ascii="Calibri" w:hAnsi="Calibri" w:cs="Calibri"/>
                <w:sz w:val="20"/>
                <w:szCs w:val="20"/>
              </w:rPr>
              <w:t xml:space="preserve">Ag-Cu coated MnFe₂O₄ </w:t>
            </w:r>
          </w:p>
        </w:tc>
        <w:tc>
          <w:tcPr>
            <w:tcW w:w="5347" w:type="dxa"/>
          </w:tcPr>
          <w:p w14:paraId="2C08A00A" w14:textId="46650D9B" w:rsidR="0007488D" w:rsidRPr="00DE7AC0" w:rsidRDefault="004D330D" w:rsidP="007D0A86">
            <w:pPr>
              <w:spacing w:line="360" w:lineRule="auto"/>
              <w:jc w:val="both"/>
              <w:rPr>
                <w:rFonts w:ascii="Calibri" w:hAnsi="Calibri" w:cs="Calibri"/>
                <w:sz w:val="20"/>
                <w:szCs w:val="20"/>
              </w:rPr>
            </w:pPr>
            <w:r w:rsidRPr="00DE7AC0">
              <w:rPr>
                <w:rFonts w:ascii="Calibri" w:hAnsi="Calibri" w:cs="Calibri"/>
                <w:sz w:val="20"/>
                <w:szCs w:val="20"/>
              </w:rPr>
              <w:t>2.00</w:t>
            </w:r>
          </w:p>
        </w:tc>
      </w:tr>
    </w:tbl>
    <w:p w14:paraId="7D845ECF" w14:textId="77777777" w:rsidR="00633E93" w:rsidRPr="00C45D18" w:rsidRDefault="00633E93" w:rsidP="007D0A86">
      <w:pPr>
        <w:spacing w:after="0" w:line="360" w:lineRule="auto"/>
        <w:jc w:val="both"/>
        <w:rPr>
          <w:rFonts w:ascii="Calibri" w:hAnsi="Calibri" w:cs="Calibri"/>
          <w:b/>
          <w:bCs/>
        </w:rPr>
      </w:pPr>
    </w:p>
    <w:p w14:paraId="65097E89" w14:textId="79F1A423" w:rsidR="00633E93" w:rsidRPr="00C45D18" w:rsidRDefault="00811E47" w:rsidP="007D0A86">
      <w:pPr>
        <w:spacing w:after="0" w:line="360" w:lineRule="auto"/>
        <w:jc w:val="both"/>
        <w:rPr>
          <w:rFonts w:ascii="Calibri" w:hAnsi="Calibri" w:cs="Calibri"/>
        </w:rPr>
      </w:pPr>
      <w:r w:rsidRPr="00C45D18">
        <w:rPr>
          <w:rFonts w:ascii="Calibri" w:hAnsi="Calibri" w:cs="Calibri"/>
        </w:rPr>
        <w:t>The shift towards lower energy indicates enhanced conductivity and improved carrier transport properties.</w:t>
      </w:r>
      <w:r w:rsidR="00211788" w:rsidRPr="00C45D18">
        <w:rPr>
          <w:rFonts w:ascii="Calibri" w:hAnsi="Calibri" w:cs="Calibri"/>
        </w:rPr>
        <w:t>[58]</w:t>
      </w:r>
    </w:p>
    <w:p w14:paraId="48C47C8D" w14:textId="78809DBA" w:rsidR="00633E93" w:rsidRPr="00C45D18" w:rsidRDefault="004A5432" w:rsidP="007D0A86">
      <w:pPr>
        <w:spacing w:after="0" w:line="360" w:lineRule="auto"/>
        <w:jc w:val="both"/>
        <w:rPr>
          <w:rFonts w:ascii="Calibri" w:hAnsi="Calibri" w:cs="Calibri"/>
        </w:rPr>
      </w:pPr>
      <w:r w:rsidRPr="00C45D18">
        <w:rPr>
          <w:rFonts w:ascii="Calibri" w:hAnsi="Calibri" w:cs="Calibri"/>
          <w:noProof/>
        </w:rPr>
        <w:lastRenderedPageBreak/>
        <w:drawing>
          <wp:anchor distT="0" distB="0" distL="114300" distR="114300" simplePos="0" relativeHeight="251673600" behindDoc="0" locked="0" layoutInCell="1" allowOverlap="1" wp14:anchorId="1FF4C9D7" wp14:editId="5E1D4A10">
            <wp:simplePos x="0" y="0"/>
            <wp:positionH relativeFrom="column">
              <wp:posOffset>321945</wp:posOffset>
            </wp:positionH>
            <wp:positionV relativeFrom="paragraph">
              <wp:posOffset>193040</wp:posOffset>
            </wp:positionV>
            <wp:extent cx="5908040" cy="3994150"/>
            <wp:effectExtent l="0" t="0" r="0" b="6350"/>
            <wp:wrapTopAndBottom/>
            <wp:docPr id="816511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11015" name="Picture 816511015"/>
                    <pic:cNvPicPr/>
                  </pic:nvPicPr>
                  <pic:blipFill>
                    <a:blip r:embed="rId16">
                      <a:extLst>
                        <a:ext uri="{28A0092B-C50C-407E-A947-70E740481C1C}">
                          <a14:useLocalDpi xmlns:a14="http://schemas.microsoft.com/office/drawing/2010/main" val="0"/>
                        </a:ext>
                      </a:extLst>
                    </a:blip>
                    <a:stretch>
                      <a:fillRect/>
                    </a:stretch>
                  </pic:blipFill>
                  <pic:spPr>
                    <a:xfrm>
                      <a:off x="0" y="0"/>
                      <a:ext cx="5908040" cy="3994150"/>
                    </a:xfrm>
                    <a:prstGeom prst="rect">
                      <a:avLst/>
                    </a:prstGeom>
                  </pic:spPr>
                </pic:pic>
              </a:graphicData>
            </a:graphic>
            <wp14:sizeRelH relativeFrom="margin">
              <wp14:pctWidth>0</wp14:pctWidth>
            </wp14:sizeRelH>
            <wp14:sizeRelV relativeFrom="margin">
              <wp14:pctHeight>0</wp14:pctHeight>
            </wp14:sizeRelV>
          </wp:anchor>
        </w:drawing>
      </w:r>
    </w:p>
    <w:p w14:paraId="5DCBE50E" w14:textId="77777777" w:rsidR="00EF7C7A" w:rsidRPr="00C45D18" w:rsidRDefault="00EF7C7A" w:rsidP="007D0A86">
      <w:pPr>
        <w:spacing w:after="0" w:line="360" w:lineRule="auto"/>
        <w:jc w:val="both"/>
        <w:rPr>
          <w:rFonts w:ascii="Calibri" w:hAnsi="Calibri" w:cs="Calibri"/>
        </w:rPr>
      </w:pPr>
    </w:p>
    <w:p w14:paraId="2FCBEB9B" w14:textId="6A6591E8" w:rsidR="00EF7C7A" w:rsidRPr="00C45D18" w:rsidRDefault="004A5432" w:rsidP="007D0A86">
      <w:pPr>
        <w:spacing w:after="0" w:line="360" w:lineRule="auto"/>
        <w:jc w:val="both"/>
        <w:rPr>
          <w:rFonts w:ascii="Calibri" w:hAnsi="Calibri" w:cs="Calibri"/>
        </w:rPr>
      </w:pPr>
      <w:r w:rsidRPr="00C45D18">
        <w:rPr>
          <w:rFonts w:ascii="Calibri" w:hAnsi="Calibri" w:cs="Calibri"/>
        </w:rPr>
        <w:t xml:space="preserve">Fig. 9: Theoretical </w:t>
      </w:r>
      <w:r w:rsidR="00925FDF" w:rsidRPr="00C45D18">
        <w:rPr>
          <w:rFonts w:ascii="Calibri" w:hAnsi="Calibri" w:cs="Calibri"/>
        </w:rPr>
        <w:t xml:space="preserve">Tauc plot of MnFe₂O₄ </w:t>
      </w:r>
      <w:r w:rsidR="00070356" w:rsidRPr="00C45D18">
        <w:rPr>
          <w:rFonts w:ascii="Calibri" w:hAnsi="Calibri" w:cs="Calibri"/>
        </w:rPr>
        <w:t xml:space="preserve"> and Ag-Cu functionalized </w:t>
      </w:r>
      <w:r w:rsidR="00FB0A96" w:rsidRPr="00C45D18">
        <w:rPr>
          <w:rFonts w:ascii="Calibri" w:hAnsi="Calibri" w:cs="Calibri"/>
        </w:rPr>
        <w:t xml:space="preserve">MnFe₂O₄  Nanocomposite </w:t>
      </w:r>
    </w:p>
    <w:p w14:paraId="220B5790" w14:textId="57ABBAA5" w:rsidR="00EF7C7A" w:rsidRPr="00C45D18" w:rsidRDefault="00EF7C7A" w:rsidP="007D0A86">
      <w:pPr>
        <w:spacing w:after="0" w:line="360" w:lineRule="auto"/>
        <w:jc w:val="both"/>
        <w:rPr>
          <w:rFonts w:ascii="Calibri" w:hAnsi="Calibri" w:cs="Calibri"/>
        </w:rPr>
      </w:pPr>
    </w:p>
    <w:p w14:paraId="1C6ACEAE" w14:textId="4F9B0311" w:rsidR="000D661B" w:rsidRPr="00C45D18" w:rsidRDefault="000D661B" w:rsidP="007D0A86">
      <w:pPr>
        <w:spacing w:after="0" w:line="360" w:lineRule="auto"/>
        <w:jc w:val="both"/>
        <w:rPr>
          <w:rFonts w:ascii="Calibri" w:hAnsi="Calibri" w:cs="Calibri"/>
          <w:b/>
          <w:bCs/>
        </w:rPr>
      </w:pPr>
      <w:r w:rsidRPr="00C45D18">
        <w:rPr>
          <w:rFonts w:ascii="Calibri" w:hAnsi="Calibri" w:cs="Calibri"/>
          <w:b/>
          <w:bCs/>
        </w:rPr>
        <w:t>C</w:t>
      </w:r>
      <w:r w:rsidR="0023076E" w:rsidRPr="00C45D18">
        <w:rPr>
          <w:rFonts w:ascii="Calibri" w:hAnsi="Calibri" w:cs="Calibri"/>
          <w:b/>
          <w:bCs/>
        </w:rPr>
        <w:t xml:space="preserve">omparative Discussion </w:t>
      </w:r>
    </w:p>
    <w:p w14:paraId="682E8EB1" w14:textId="2FF95697" w:rsidR="0023076E" w:rsidRPr="003F783D" w:rsidRDefault="004970EF" w:rsidP="007D0A86">
      <w:pPr>
        <w:spacing w:after="0" w:line="360" w:lineRule="auto"/>
        <w:jc w:val="both"/>
        <w:rPr>
          <w:rFonts w:ascii="Calibri" w:hAnsi="Calibri" w:cs="Calibri"/>
          <w:b/>
          <w:bCs/>
          <w:sz w:val="20"/>
          <w:szCs w:val="20"/>
        </w:rPr>
      </w:pPr>
      <w:r w:rsidRPr="003F783D">
        <w:rPr>
          <w:rFonts w:ascii="Calibri" w:hAnsi="Calibri" w:cs="Calibri"/>
          <w:b/>
          <w:bCs/>
          <w:sz w:val="20"/>
          <w:szCs w:val="20"/>
        </w:rPr>
        <w:t>Table</w:t>
      </w:r>
      <w:r w:rsidR="00FE22BD" w:rsidRPr="003F783D">
        <w:rPr>
          <w:rFonts w:ascii="Calibri" w:hAnsi="Calibri" w:cs="Calibri"/>
          <w:b/>
          <w:bCs/>
          <w:sz w:val="20"/>
          <w:szCs w:val="20"/>
        </w:rPr>
        <w:t xml:space="preserve">10 </w:t>
      </w:r>
      <w:r w:rsidRPr="003F783D">
        <w:rPr>
          <w:rFonts w:ascii="Calibri" w:hAnsi="Calibri" w:cs="Calibri"/>
          <w:b/>
          <w:bCs/>
          <w:sz w:val="20"/>
          <w:szCs w:val="20"/>
        </w:rPr>
        <w:t xml:space="preserve">: Comparison </w:t>
      </w:r>
      <w:r w:rsidR="00B35D9E" w:rsidRPr="003F783D">
        <w:rPr>
          <w:rFonts w:ascii="Calibri" w:hAnsi="Calibri" w:cs="Calibri"/>
          <w:b/>
          <w:bCs/>
          <w:sz w:val="20"/>
          <w:szCs w:val="20"/>
        </w:rPr>
        <w:t xml:space="preserve">with published Ferrite based gas sensor </w:t>
      </w:r>
    </w:p>
    <w:tbl>
      <w:tblPr>
        <w:tblStyle w:val="TableGrid"/>
        <w:tblW w:w="0" w:type="auto"/>
        <w:tblLook w:val="04A0" w:firstRow="1" w:lastRow="0" w:firstColumn="1" w:lastColumn="0" w:noHBand="0" w:noVBand="1"/>
      </w:tblPr>
      <w:tblGrid>
        <w:gridCol w:w="1577"/>
        <w:gridCol w:w="1511"/>
        <w:gridCol w:w="1524"/>
        <w:gridCol w:w="1522"/>
        <w:gridCol w:w="1519"/>
        <w:gridCol w:w="1519"/>
        <w:gridCol w:w="1522"/>
      </w:tblGrid>
      <w:tr w:rsidR="00E0302E" w:rsidRPr="00DE7AC0" w14:paraId="30F5235D" w14:textId="77777777" w:rsidTr="00AD6108">
        <w:tc>
          <w:tcPr>
            <w:tcW w:w="1577" w:type="dxa"/>
          </w:tcPr>
          <w:p w14:paraId="6C748FB7" w14:textId="5810ECB1" w:rsidR="00E0302E" w:rsidRPr="00DE7AC0" w:rsidRDefault="00E0302E" w:rsidP="007D0A86">
            <w:pPr>
              <w:spacing w:line="360" w:lineRule="auto"/>
              <w:jc w:val="both"/>
              <w:rPr>
                <w:rFonts w:ascii="Calibri" w:hAnsi="Calibri" w:cs="Calibri"/>
                <w:sz w:val="20"/>
                <w:szCs w:val="20"/>
              </w:rPr>
            </w:pPr>
            <w:r w:rsidRPr="00DE7AC0">
              <w:rPr>
                <w:rFonts w:ascii="Calibri" w:hAnsi="Calibri" w:cs="Calibri"/>
                <w:sz w:val="20"/>
                <w:szCs w:val="20"/>
              </w:rPr>
              <w:t xml:space="preserve">Material </w:t>
            </w:r>
          </w:p>
        </w:tc>
        <w:tc>
          <w:tcPr>
            <w:tcW w:w="1511" w:type="dxa"/>
          </w:tcPr>
          <w:p w14:paraId="4EBA4874" w14:textId="6BE1E4BD" w:rsidR="00E0302E" w:rsidRPr="00DE7AC0" w:rsidRDefault="00E0302E" w:rsidP="007D0A86">
            <w:pPr>
              <w:spacing w:line="360" w:lineRule="auto"/>
              <w:jc w:val="both"/>
              <w:rPr>
                <w:rFonts w:ascii="Calibri" w:hAnsi="Calibri" w:cs="Calibri"/>
                <w:sz w:val="20"/>
                <w:szCs w:val="20"/>
              </w:rPr>
            </w:pPr>
            <w:r w:rsidRPr="00DE7AC0">
              <w:rPr>
                <w:rFonts w:ascii="Calibri" w:hAnsi="Calibri" w:cs="Calibri"/>
                <w:sz w:val="20"/>
                <w:szCs w:val="20"/>
              </w:rPr>
              <w:t xml:space="preserve">Target gas </w:t>
            </w:r>
          </w:p>
        </w:tc>
        <w:tc>
          <w:tcPr>
            <w:tcW w:w="1524" w:type="dxa"/>
          </w:tcPr>
          <w:p w14:paraId="5B7A7669" w14:textId="42E28F63" w:rsidR="00E0302E" w:rsidRPr="00DE7AC0" w:rsidRDefault="00E0302E" w:rsidP="007D0A86">
            <w:pPr>
              <w:spacing w:line="360" w:lineRule="auto"/>
              <w:jc w:val="both"/>
              <w:rPr>
                <w:rFonts w:ascii="Calibri" w:hAnsi="Calibri" w:cs="Calibri"/>
                <w:sz w:val="20"/>
                <w:szCs w:val="20"/>
              </w:rPr>
            </w:pPr>
            <w:r w:rsidRPr="00DE7AC0">
              <w:rPr>
                <w:rFonts w:ascii="Calibri" w:hAnsi="Calibri" w:cs="Calibri"/>
                <w:sz w:val="20"/>
                <w:szCs w:val="20"/>
              </w:rPr>
              <w:t xml:space="preserve">Operating temperature </w:t>
            </w:r>
            <w:r w:rsidR="00414E92" w:rsidRPr="00DE7AC0">
              <w:rPr>
                <w:rFonts w:ascii="Calibri" w:hAnsi="Calibri" w:cs="Calibri"/>
                <w:sz w:val="20"/>
                <w:szCs w:val="20"/>
              </w:rPr>
              <w:t>(°C)</w:t>
            </w:r>
          </w:p>
        </w:tc>
        <w:tc>
          <w:tcPr>
            <w:tcW w:w="1522" w:type="dxa"/>
          </w:tcPr>
          <w:p w14:paraId="041D860C" w14:textId="313A6CD5" w:rsidR="00E0302E" w:rsidRPr="00DE7AC0" w:rsidRDefault="00414E92" w:rsidP="007D0A86">
            <w:pPr>
              <w:spacing w:line="360" w:lineRule="auto"/>
              <w:jc w:val="both"/>
              <w:rPr>
                <w:rFonts w:ascii="Calibri" w:hAnsi="Calibri" w:cs="Calibri"/>
                <w:sz w:val="20"/>
                <w:szCs w:val="20"/>
              </w:rPr>
            </w:pPr>
            <w:r w:rsidRPr="00DE7AC0">
              <w:rPr>
                <w:rFonts w:ascii="Calibri" w:hAnsi="Calibri" w:cs="Calibri"/>
                <w:sz w:val="20"/>
                <w:szCs w:val="20"/>
              </w:rPr>
              <w:t xml:space="preserve"> Sensitivity (%)</w:t>
            </w:r>
          </w:p>
        </w:tc>
        <w:tc>
          <w:tcPr>
            <w:tcW w:w="1519" w:type="dxa"/>
          </w:tcPr>
          <w:p w14:paraId="7BAC1D0C" w14:textId="1FB1FF7C" w:rsidR="00E0302E" w:rsidRPr="00DE7AC0" w:rsidRDefault="00414E92" w:rsidP="007D0A86">
            <w:pPr>
              <w:spacing w:line="360" w:lineRule="auto"/>
              <w:jc w:val="both"/>
              <w:rPr>
                <w:rFonts w:ascii="Calibri" w:hAnsi="Calibri" w:cs="Calibri"/>
                <w:sz w:val="20"/>
                <w:szCs w:val="20"/>
              </w:rPr>
            </w:pPr>
            <w:r w:rsidRPr="00DE7AC0">
              <w:rPr>
                <w:rFonts w:ascii="Calibri" w:hAnsi="Calibri" w:cs="Calibri"/>
                <w:sz w:val="20"/>
                <w:szCs w:val="20"/>
              </w:rPr>
              <w:t xml:space="preserve">Response time </w:t>
            </w:r>
          </w:p>
        </w:tc>
        <w:tc>
          <w:tcPr>
            <w:tcW w:w="1519" w:type="dxa"/>
          </w:tcPr>
          <w:p w14:paraId="14E35963" w14:textId="26FC5763" w:rsidR="00E0302E" w:rsidRPr="00DE7AC0" w:rsidRDefault="001317B3" w:rsidP="007D0A86">
            <w:pPr>
              <w:spacing w:line="360" w:lineRule="auto"/>
              <w:jc w:val="both"/>
              <w:rPr>
                <w:rFonts w:ascii="Calibri" w:hAnsi="Calibri" w:cs="Calibri"/>
                <w:sz w:val="20"/>
                <w:szCs w:val="20"/>
              </w:rPr>
            </w:pPr>
            <w:r w:rsidRPr="00DE7AC0">
              <w:rPr>
                <w:rFonts w:ascii="Calibri" w:hAnsi="Calibri" w:cs="Calibri"/>
                <w:sz w:val="20"/>
                <w:szCs w:val="20"/>
              </w:rPr>
              <w:t xml:space="preserve">Recovery time </w:t>
            </w:r>
          </w:p>
        </w:tc>
        <w:tc>
          <w:tcPr>
            <w:tcW w:w="1522" w:type="dxa"/>
          </w:tcPr>
          <w:p w14:paraId="70E8E063" w14:textId="59DE5FD4" w:rsidR="00E0302E" w:rsidRPr="00DE7AC0" w:rsidRDefault="001317B3" w:rsidP="007D0A86">
            <w:pPr>
              <w:spacing w:line="360" w:lineRule="auto"/>
              <w:jc w:val="both"/>
              <w:rPr>
                <w:rFonts w:ascii="Calibri" w:hAnsi="Calibri" w:cs="Calibri"/>
                <w:sz w:val="20"/>
                <w:szCs w:val="20"/>
              </w:rPr>
            </w:pPr>
            <w:r w:rsidRPr="00DE7AC0">
              <w:rPr>
                <w:rFonts w:ascii="Calibri" w:hAnsi="Calibri" w:cs="Calibri"/>
                <w:sz w:val="20"/>
                <w:szCs w:val="20"/>
              </w:rPr>
              <w:t xml:space="preserve">References </w:t>
            </w:r>
          </w:p>
        </w:tc>
      </w:tr>
      <w:tr w:rsidR="00E0302E" w:rsidRPr="00DE7AC0" w14:paraId="4B74A595" w14:textId="77777777" w:rsidTr="00AD6108">
        <w:tc>
          <w:tcPr>
            <w:tcW w:w="1577" w:type="dxa"/>
          </w:tcPr>
          <w:p w14:paraId="475A61C1" w14:textId="114D924B" w:rsidR="00E0302E" w:rsidRPr="00DE7AC0" w:rsidRDefault="00A56BA3" w:rsidP="007D0A86">
            <w:pPr>
              <w:spacing w:line="360" w:lineRule="auto"/>
              <w:jc w:val="both"/>
              <w:rPr>
                <w:rFonts w:ascii="Calibri" w:hAnsi="Calibri" w:cs="Calibri"/>
                <w:sz w:val="20"/>
                <w:szCs w:val="20"/>
              </w:rPr>
            </w:pPr>
            <w:r w:rsidRPr="00DE7AC0">
              <w:rPr>
                <w:rFonts w:ascii="Calibri" w:hAnsi="Calibri" w:cs="Calibri"/>
                <w:sz w:val="20"/>
                <w:szCs w:val="20"/>
              </w:rPr>
              <w:t xml:space="preserve">MnFe₂O₄ nanoparticles </w:t>
            </w:r>
          </w:p>
        </w:tc>
        <w:tc>
          <w:tcPr>
            <w:tcW w:w="1511" w:type="dxa"/>
          </w:tcPr>
          <w:p w14:paraId="71650114" w14:textId="1E29ACCB" w:rsidR="00E0302E" w:rsidRPr="00DE7AC0" w:rsidRDefault="00A56BA3" w:rsidP="007D0A86">
            <w:pPr>
              <w:spacing w:line="360" w:lineRule="auto"/>
              <w:jc w:val="both"/>
              <w:rPr>
                <w:rFonts w:ascii="Calibri" w:hAnsi="Calibri" w:cs="Calibri"/>
                <w:sz w:val="20"/>
                <w:szCs w:val="20"/>
                <w:vertAlign w:val="subscript"/>
              </w:rPr>
            </w:pPr>
            <w:r w:rsidRPr="00DE7AC0">
              <w:rPr>
                <w:rFonts w:ascii="Calibri" w:hAnsi="Calibri" w:cs="Calibri"/>
                <w:sz w:val="20"/>
                <w:szCs w:val="20"/>
              </w:rPr>
              <w:t>NH</w:t>
            </w:r>
            <w:r w:rsidRPr="00DE7AC0">
              <w:rPr>
                <w:rFonts w:ascii="Calibri" w:hAnsi="Calibri" w:cs="Calibri"/>
                <w:sz w:val="20"/>
                <w:szCs w:val="20"/>
                <w:vertAlign w:val="subscript"/>
              </w:rPr>
              <w:t>3</w:t>
            </w:r>
          </w:p>
        </w:tc>
        <w:tc>
          <w:tcPr>
            <w:tcW w:w="1524" w:type="dxa"/>
          </w:tcPr>
          <w:p w14:paraId="4AE73F8C" w14:textId="089E6566" w:rsidR="00E0302E" w:rsidRPr="00DE7AC0" w:rsidRDefault="00AD1EB6" w:rsidP="007D0A86">
            <w:pPr>
              <w:spacing w:line="360" w:lineRule="auto"/>
              <w:jc w:val="both"/>
              <w:rPr>
                <w:rFonts w:ascii="Calibri" w:hAnsi="Calibri" w:cs="Calibri"/>
                <w:sz w:val="20"/>
                <w:szCs w:val="20"/>
              </w:rPr>
            </w:pPr>
            <w:r w:rsidRPr="00DE7AC0">
              <w:rPr>
                <w:rFonts w:ascii="Calibri" w:hAnsi="Calibri" w:cs="Calibri"/>
                <w:sz w:val="20"/>
                <w:szCs w:val="20"/>
              </w:rPr>
              <w:t>250</w:t>
            </w:r>
          </w:p>
        </w:tc>
        <w:tc>
          <w:tcPr>
            <w:tcW w:w="1522" w:type="dxa"/>
          </w:tcPr>
          <w:p w14:paraId="247DAB43" w14:textId="2AE4549D" w:rsidR="00E0302E" w:rsidRPr="00DE7AC0" w:rsidRDefault="00AD1EB6" w:rsidP="007D0A86">
            <w:pPr>
              <w:spacing w:line="360" w:lineRule="auto"/>
              <w:jc w:val="both"/>
              <w:rPr>
                <w:rFonts w:ascii="Calibri" w:hAnsi="Calibri" w:cs="Calibri"/>
                <w:sz w:val="20"/>
                <w:szCs w:val="20"/>
              </w:rPr>
            </w:pPr>
            <w:r w:rsidRPr="00DE7AC0">
              <w:rPr>
                <w:rFonts w:ascii="Calibri" w:hAnsi="Calibri" w:cs="Calibri"/>
                <w:sz w:val="20"/>
                <w:szCs w:val="20"/>
              </w:rPr>
              <w:t>58</w:t>
            </w:r>
          </w:p>
        </w:tc>
        <w:tc>
          <w:tcPr>
            <w:tcW w:w="1519" w:type="dxa"/>
          </w:tcPr>
          <w:p w14:paraId="041FF52C" w14:textId="496231E0" w:rsidR="00E0302E" w:rsidRPr="00DE7AC0" w:rsidRDefault="00AD1EB6" w:rsidP="007D0A86">
            <w:pPr>
              <w:spacing w:line="360" w:lineRule="auto"/>
              <w:jc w:val="both"/>
              <w:rPr>
                <w:rFonts w:ascii="Calibri" w:hAnsi="Calibri" w:cs="Calibri"/>
                <w:sz w:val="20"/>
                <w:szCs w:val="20"/>
              </w:rPr>
            </w:pPr>
            <w:r w:rsidRPr="00DE7AC0">
              <w:rPr>
                <w:rFonts w:ascii="Calibri" w:hAnsi="Calibri" w:cs="Calibri"/>
                <w:sz w:val="20"/>
                <w:szCs w:val="20"/>
              </w:rPr>
              <w:t>45</w:t>
            </w:r>
          </w:p>
        </w:tc>
        <w:tc>
          <w:tcPr>
            <w:tcW w:w="1519" w:type="dxa"/>
          </w:tcPr>
          <w:p w14:paraId="590D4591" w14:textId="08533C17" w:rsidR="00E0302E" w:rsidRPr="00DE7AC0" w:rsidRDefault="00AD1EB6" w:rsidP="007D0A86">
            <w:pPr>
              <w:spacing w:line="360" w:lineRule="auto"/>
              <w:jc w:val="both"/>
              <w:rPr>
                <w:rFonts w:ascii="Calibri" w:hAnsi="Calibri" w:cs="Calibri"/>
                <w:sz w:val="20"/>
                <w:szCs w:val="20"/>
              </w:rPr>
            </w:pPr>
            <w:r w:rsidRPr="00DE7AC0">
              <w:rPr>
                <w:rFonts w:ascii="Calibri" w:hAnsi="Calibri" w:cs="Calibri"/>
                <w:sz w:val="20"/>
                <w:szCs w:val="20"/>
              </w:rPr>
              <w:t>60</w:t>
            </w:r>
          </w:p>
        </w:tc>
        <w:tc>
          <w:tcPr>
            <w:tcW w:w="1522" w:type="dxa"/>
          </w:tcPr>
          <w:p w14:paraId="6D32A86F" w14:textId="16DC092B" w:rsidR="00E0302E" w:rsidRPr="00DE7AC0" w:rsidRDefault="00AD1EB6" w:rsidP="007D0A86">
            <w:pPr>
              <w:spacing w:line="360" w:lineRule="auto"/>
              <w:jc w:val="both"/>
              <w:rPr>
                <w:rFonts w:ascii="Calibri" w:hAnsi="Calibri" w:cs="Calibri"/>
                <w:sz w:val="20"/>
                <w:szCs w:val="20"/>
              </w:rPr>
            </w:pPr>
            <w:r w:rsidRPr="00DE7AC0">
              <w:rPr>
                <w:rFonts w:ascii="Calibri" w:hAnsi="Calibri" w:cs="Calibri"/>
                <w:sz w:val="20"/>
                <w:szCs w:val="20"/>
              </w:rPr>
              <w:t>[14</w:t>
            </w:r>
            <w:r w:rsidR="00036D55" w:rsidRPr="00DE7AC0">
              <w:rPr>
                <w:rFonts w:ascii="Calibri" w:hAnsi="Calibri" w:cs="Calibri"/>
                <w:sz w:val="20"/>
                <w:szCs w:val="20"/>
              </w:rPr>
              <w:t>]</w:t>
            </w:r>
          </w:p>
        </w:tc>
      </w:tr>
      <w:tr w:rsidR="00E0302E" w:rsidRPr="00DE7AC0" w14:paraId="77575997" w14:textId="77777777" w:rsidTr="00AD6108">
        <w:tc>
          <w:tcPr>
            <w:tcW w:w="1577" w:type="dxa"/>
          </w:tcPr>
          <w:p w14:paraId="55011753" w14:textId="78A43770" w:rsidR="00E0302E" w:rsidRPr="00DE7AC0" w:rsidRDefault="00036D55" w:rsidP="007D0A86">
            <w:pPr>
              <w:spacing w:line="360" w:lineRule="auto"/>
              <w:jc w:val="both"/>
              <w:rPr>
                <w:rFonts w:ascii="Calibri" w:hAnsi="Calibri" w:cs="Calibri"/>
                <w:sz w:val="20"/>
                <w:szCs w:val="20"/>
              </w:rPr>
            </w:pPr>
            <w:r w:rsidRPr="00DE7AC0">
              <w:rPr>
                <w:rFonts w:ascii="Calibri" w:hAnsi="Calibri" w:cs="Calibri"/>
                <w:sz w:val="20"/>
                <w:szCs w:val="20"/>
              </w:rPr>
              <w:t>CoFe</w:t>
            </w:r>
            <w:r w:rsidRPr="00DE7AC0">
              <w:rPr>
                <w:rFonts w:ascii="Calibri" w:hAnsi="Calibri" w:cs="Calibri"/>
                <w:sz w:val="20"/>
                <w:szCs w:val="20"/>
                <w:vertAlign w:val="subscript"/>
              </w:rPr>
              <w:t>2</w:t>
            </w:r>
            <w:r w:rsidR="003B30B7" w:rsidRPr="00DE7AC0">
              <w:rPr>
                <w:rFonts w:ascii="Calibri" w:hAnsi="Calibri" w:cs="Calibri"/>
                <w:sz w:val="20"/>
                <w:szCs w:val="20"/>
              </w:rPr>
              <w:t>O</w:t>
            </w:r>
            <w:r w:rsidR="003B30B7" w:rsidRPr="00DE7AC0">
              <w:rPr>
                <w:rFonts w:ascii="Calibri" w:hAnsi="Calibri" w:cs="Calibri"/>
                <w:sz w:val="20"/>
                <w:szCs w:val="20"/>
                <w:vertAlign w:val="subscript"/>
              </w:rPr>
              <w:t xml:space="preserve">4  </w:t>
            </w:r>
            <w:r w:rsidR="00D5137D" w:rsidRPr="00DE7AC0">
              <w:rPr>
                <w:rFonts w:ascii="Calibri" w:hAnsi="Calibri" w:cs="Calibri"/>
                <w:sz w:val="20"/>
                <w:szCs w:val="20"/>
              </w:rPr>
              <w:t xml:space="preserve">nanoparticles </w:t>
            </w:r>
          </w:p>
        </w:tc>
        <w:tc>
          <w:tcPr>
            <w:tcW w:w="1511" w:type="dxa"/>
          </w:tcPr>
          <w:p w14:paraId="25E8AEF5" w14:textId="46062DCD" w:rsidR="00E0302E" w:rsidRPr="00DE7AC0" w:rsidRDefault="00D5137D" w:rsidP="007D0A86">
            <w:pPr>
              <w:spacing w:line="360" w:lineRule="auto"/>
              <w:jc w:val="both"/>
              <w:rPr>
                <w:rFonts w:ascii="Calibri" w:hAnsi="Calibri" w:cs="Calibri"/>
                <w:sz w:val="20"/>
                <w:szCs w:val="20"/>
              </w:rPr>
            </w:pPr>
            <w:r w:rsidRPr="00DE7AC0">
              <w:rPr>
                <w:rFonts w:ascii="Calibri" w:hAnsi="Calibri" w:cs="Calibri"/>
                <w:sz w:val="20"/>
                <w:szCs w:val="20"/>
              </w:rPr>
              <w:t>LPG</w:t>
            </w:r>
          </w:p>
        </w:tc>
        <w:tc>
          <w:tcPr>
            <w:tcW w:w="1524" w:type="dxa"/>
          </w:tcPr>
          <w:p w14:paraId="6A8CC4BE" w14:textId="79B771DF" w:rsidR="00E0302E" w:rsidRPr="00DE7AC0" w:rsidRDefault="008A0457" w:rsidP="007D0A86">
            <w:pPr>
              <w:spacing w:line="360" w:lineRule="auto"/>
              <w:jc w:val="both"/>
              <w:rPr>
                <w:rFonts w:ascii="Calibri" w:hAnsi="Calibri" w:cs="Calibri"/>
                <w:sz w:val="20"/>
                <w:szCs w:val="20"/>
              </w:rPr>
            </w:pPr>
            <w:r w:rsidRPr="00DE7AC0">
              <w:rPr>
                <w:rFonts w:ascii="Calibri" w:hAnsi="Calibri" w:cs="Calibri"/>
                <w:sz w:val="20"/>
                <w:szCs w:val="20"/>
              </w:rPr>
              <w:t>300</w:t>
            </w:r>
          </w:p>
        </w:tc>
        <w:tc>
          <w:tcPr>
            <w:tcW w:w="1522" w:type="dxa"/>
          </w:tcPr>
          <w:p w14:paraId="3564A1C3" w14:textId="2D87E4E2" w:rsidR="00E0302E" w:rsidRPr="00DE7AC0" w:rsidRDefault="008A0457" w:rsidP="007D0A86">
            <w:pPr>
              <w:spacing w:line="360" w:lineRule="auto"/>
              <w:jc w:val="both"/>
              <w:rPr>
                <w:rFonts w:ascii="Calibri" w:hAnsi="Calibri" w:cs="Calibri"/>
                <w:sz w:val="20"/>
                <w:szCs w:val="20"/>
              </w:rPr>
            </w:pPr>
            <w:r w:rsidRPr="00DE7AC0">
              <w:rPr>
                <w:rFonts w:ascii="Calibri" w:hAnsi="Calibri" w:cs="Calibri"/>
                <w:sz w:val="20"/>
                <w:szCs w:val="20"/>
              </w:rPr>
              <w:t>61</w:t>
            </w:r>
          </w:p>
        </w:tc>
        <w:tc>
          <w:tcPr>
            <w:tcW w:w="1519" w:type="dxa"/>
          </w:tcPr>
          <w:p w14:paraId="709E8F87" w14:textId="183CDB07" w:rsidR="00E0302E" w:rsidRPr="00DE7AC0" w:rsidRDefault="008A0457" w:rsidP="007D0A86">
            <w:pPr>
              <w:spacing w:line="360" w:lineRule="auto"/>
              <w:jc w:val="both"/>
              <w:rPr>
                <w:rFonts w:ascii="Calibri" w:hAnsi="Calibri" w:cs="Calibri"/>
                <w:sz w:val="20"/>
                <w:szCs w:val="20"/>
              </w:rPr>
            </w:pPr>
            <w:r w:rsidRPr="00DE7AC0">
              <w:rPr>
                <w:rFonts w:ascii="Calibri" w:hAnsi="Calibri" w:cs="Calibri"/>
                <w:sz w:val="20"/>
                <w:szCs w:val="20"/>
              </w:rPr>
              <w:t>42</w:t>
            </w:r>
          </w:p>
        </w:tc>
        <w:tc>
          <w:tcPr>
            <w:tcW w:w="1519" w:type="dxa"/>
          </w:tcPr>
          <w:p w14:paraId="0DF51825" w14:textId="57983B3B" w:rsidR="00E0302E" w:rsidRPr="00DE7AC0" w:rsidRDefault="008A0457" w:rsidP="007D0A86">
            <w:pPr>
              <w:spacing w:line="360" w:lineRule="auto"/>
              <w:jc w:val="both"/>
              <w:rPr>
                <w:rFonts w:ascii="Calibri" w:hAnsi="Calibri" w:cs="Calibri"/>
                <w:sz w:val="20"/>
                <w:szCs w:val="20"/>
              </w:rPr>
            </w:pPr>
            <w:r w:rsidRPr="00DE7AC0">
              <w:rPr>
                <w:rFonts w:ascii="Calibri" w:hAnsi="Calibri" w:cs="Calibri"/>
                <w:sz w:val="20"/>
                <w:szCs w:val="20"/>
              </w:rPr>
              <w:t>58</w:t>
            </w:r>
          </w:p>
        </w:tc>
        <w:tc>
          <w:tcPr>
            <w:tcW w:w="1522" w:type="dxa"/>
          </w:tcPr>
          <w:p w14:paraId="0EABFEB7" w14:textId="1C1B77FE" w:rsidR="00E0302E" w:rsidRPr="00DE7AC0" w:rsidRDefault="008A0457" w:rsidP="007D0A86">
            <w:pPr>
              <w:spacing w:line="360" w:lineRule="auto"/>
              <w:jc w:val="both"/>
              <w:rPr>
                <w:rFonts w:ascii="Calibri" w:hAnsi="Calibri" w:cs="Calibri"/>
                <w:sz w:val="20"/>
                <w:szCs w:val="20"/>
              </w:rPr>
            </w:pPr>
            <w:r w:rsidRPr="00DE7AC0">
              <w:rPr>
                <w:rFonts w:ascii="Calibri" w:hAnsi="Calibri" w:cs="Calibri"/>
                <w:sz w:val="20"/>
                <w:szCs w:val="20"/>
              </w:rPr>
              <w:t>[18]</w:t>
            </w:r>
          </w:p>
        </w:tc>
      </w:tr>
      <w:tr w:rsidR="00E0302E" w:rsidRPr="00DE7AC0" w14:paraId="66D081EC" w14:textId="77777777" w:rsidTr="00AD6108">
        <w:tc>
          <w:tcPr>
            <w:tcW w:w="1577" w:type="dxa"/>
          </w:tcPr>
          <w:p w14:paraId="6D14EF03" w14:textId="649C7DB7" w:rsidR="00E0302E" w:rsidRPr="00DE7AC0" w:rsidRDefault="003F1D8C" w:rsidP="007D0A86">
            <w:pPr>
              <w:spacing w:line="360" w:lineRule="auto"/>
              <w:jc w:val="both"/>
              <w:rPr>
                <w:rFonts w:ascii="Calibri" w:hAnsi="Calibri" w:cs="Calibri"/>
                <w:sz w:val="20"/>
                <w:szCs w:val="20"/>
              </w:rPr>
            </w:pPr>
            <w:r w:rsidRPr="00DE7AC0">
              <w:rPr>
                <w:rFonts w:ascii="Calibri" w:hAnsi="Calibri" w:cs="Calibri"/>
                <w:sz w:val="20"/>
                <w:szCs w:val="20"/>
              </w:rPr>
              <w:t>ZnFe</w:t>
            </w:r>
            <w:r w:rsidRPr="00DE7AC0">
              <w:rPr>
                <w:rFonts w:ascii="Calibri" w:hAnsi="Calibri" w:cs="Calibri"/>
                <w:sz w:val="20"/>
                <w:szCs w:val="20"/>
                <w:vertAlign w:val="subscript"/>
              </w:rPr>
              <w:t>2</w:t>
            </w:r>
            <w:r w:rsidRPr="00DE7AC0">
              <w:rPr>
                <w:rFonts w:ascii="Calibri" w:hAnsi="Calibri" w:cs="Calibri"/>
                <w:sz w:val="20"/>
                <w:szCs w:val="20"/>
              </w:rPr>
              <w:t>O</w:t>
            </w:r>
            <w:r w:rsidRPr="00DE7AC0">
              <w:rPr>
                <w:rFonts w:ascii="Calibri" w:hAnsi="Calibri" w:cs="Calibri"/>
                <w:sz w:val="20"/>
                <w:szCs w:val="20"/>
                <w:vertAlign w:val="subscript"/>
              </w:rPr>
              <w:t xml:space="preserve">4 </w:t>
            </w:r>
            <w:r w:rsidRPr="00DE7AC0">
              <w:rPr>
                <w:rFonts w:ascii="Calibri" w:hAnsi="Calibri" w:cs="Calibri"/>
                <w:sz w:val="20"/>
                <w:szCs w:val="20"/>
              </w:rPr>
              <w:t xml:space="preserve">Nanostructure </w:t>
            </w:r>
          </w:p>
        </w:tc>
        <w:tc>
          <w:tcPr>
            <w:tcW w:w="1511" w:type="dxa"/>
          </w:tcPr>
          <w:p w14:paraId="57223B5A" w14:textId="56914FB4" w:rsidR="00E0302E" w:rsidRPr="00DE7AC0" w:rsidRDefault="003F1D8C" w:rsidP="007D0A86">
            <w:pPr>
              <w:spacing w:line="360" w:lineRule="auto"/>
              <w:jc w:val="both"/>
              <w:rPr>
                <w:rFonts w:ascii="Calibri" w:hAnsi="Calibri" w:cs="Calibri"/>
                <w:sz w:val="20"/>
                <w:szCs w:val="20"/>
              </w:rPr>
            </w:pPr>
            <w:r w:rsidRPr="00DE7AC0">
              <w:rPr>
                <w:rFonts w:ascii="Calibri" w:hAnsi="Calibri" w:cs="Calibri"/>
                <w:sz w:val="20"/>
                <w:szCs w:val="20"/>
              </w:rPr>
              <w:t xml:space="preserve">CO </w:t>
            </w:r>
          </w:p>
        </w:tc>
        <w:tc>
          <w:tcPr>
            <w:tcW w:w="1524" w:type="dxa"/>
          </w:tcPr>
          <w:p w14:paraId="574BCFE0" w14:textId="2B9B3CA9" w:rsidR="00E0302E" w:rsidRPr="00DE7AC0" w:rsidRDefault="00EC0E5A" w:rsidP="007D0A86">
            <w:pPr>
              <w:spacing w:line="360" w:lineRule="auto"/>
              <w:jc w:val="both"/>
              <w:rPr>
                <w:rFonts w:ascii="Calibri" w:hAnsi="Calibri" w:cs="Calibri"/>
                <w:sz w:val="20"/>
                <w:szCs w:val="20"/>
              </w:rPr>
            </w:pPr>
            <w:r w:rsidRPr="00DE7AC0">
              <w:rPr>
                <w:rFonts w:ascii="Calibri" w:hAnsi="Calibri" w:cs="Calibri"/>
                <w:sz w:val="20"/>
                <w:szCs w:val="20"/>
              </w:rPr>
              <w:t>275</w:t>
            </w:r>
          </w:p>
        </w:tc>
        <w:tc>
          <w:tcPr>
            <w:tcW w:w="1522" w:type="dxa"/>
          </w:tcPr>
          <w:p w14:paraId="12729899" w14:textId="3DB97104" w:rsidR="00E0302E" w:rsidRPr="00DE7AC0" w:rsidRDefault="00EC0E5A" w:rsidP="007D0A86">
            <w:pPr>
              <w:spacing w:line="360" w:lineRule="auto"/>
              <w:jc w:val="both"/>
              <w:rPr>
                <w:rFonts w:ascii="Calibri" w:hAnsi="Calibri" w:cs="Calibri"/>
                <w:sz w:val="20"/>
                <w:szCs w:val="20"/>
              </w:rPr>
            </w:pPr>
            <w:r w:rsidRPr="00DE7AC0">
              <w:rPr>
                <w:rFonts w:ascii="Calibri" w:hAnsi="Calibri" w:cs="Calibri"/>
                <w:sz w:val="20"/>
                <w:szCs w:val="20"/>
              </w:rPr>
              <w:t>65</w:t>
            </w:r>
          </w:p>
        </w:tc>
        <w:tc>
          <w:tcPr>
            <w:tcW w:w="1519" w:type="dxa"/>
          </w:tcPr>
          <w:p w14:paraId="5154DF5A" w14:textId="18AF75FA" w:rsidR="00E0302E" w:rsidRPr="00DE7AC0" w:rsidRDefault="00EC0E5A" w:rsidP="007D0A86">
            <w:pPr>
              <w:spacing w:line="360" w:lineRule="auto"/>
              <w:jc w:val="both"/>
              <w:rPr>
                <w:rFonts w:ascii="Calibri" w:hAnsi="Calibri" w:cs="Calibri"/>
                <w:sz w:val="20"/>
                <w:szCs w:val="20"/>
              </w:rPr>
            </w:pPr>
            <w:r w:rsidRPr="00DE7AC0">
              <w:rPr>
                <w:rFonts w:ascii="Calibri" w:hAnsi="Calibri" w:cs="Calibri"/>
                <w:sz w:val="20"/>
                <w:szCs w:val="20"/>
              </w:rPr>
              <w:t>40</w:t>
            </w:r>
          </w:p>
        </w:tc>
        <w:tc>
          <w:tcPr>
            <w:tcW w:w="1519" w:type="dxa"/>
          </w:tcPr>
          <w:p w14:paraId="40095B42" w14:textId="266019BA" w:rsidR="00E0302E" w:rsidRPr="00DE7AC0" w:rsidRDefault="00EC0E5A" w:rsidP="007D0A86">
            <w:pPr>
              <w:spacing w:line="360" w:lineRule="auto"/>
              <w:jc w:val="both"/>
              <w:rPr>
                <w:rFonts w:ascii="Calibri" w:hAnsi="Calibri" w:cs="Calibri"/>
                <w:sz w:val="20"/>
                <w:szCs w:val="20"/>
              </w:rPr>
            </w:pPr>
            <w:r w:rsidRPr="00DE7AC0">
              <w:rPr>
                <w:rFonts w:ascii="Calibri" w:hAnsi="Calibri" w:cs="Calibri"/>
                <w:sz w:val="20"/>
                <w:szCs w:val="20"/>
              </w:rPr>
              <w:t>55</w:t>
            </w:r>
          </w:p>
        </w:tc>
        <w:tc>
          <w:tcPr>
            <w:tcW w:w="1522" w:type="dxa"/>
          </w:tcPr>
          <w:p w14:paraId="41FECB78" w14:textId="01C7CB9E" w:rsidR="00E0302E" w:rsidRPr="00DE7AC0" w:rsidRDefault="00D332C7" w:rsidP="007D0A86">
            <w:pPr>
              <w:spacing w:line="360" w:lineRule="auto"/>
              <w:jc w:val="both"/>
              <w:rPr>
                <w:rFonts w:ascii="Calibri" w:hAnsi="Calibri" w:cs="Calibri"/>
                <w:sz w:val="20"/>
                <w:szCs w:val="20"/>
              </w:rPr>
            </w:pPr>
            <w:r w:rsidRPr="00DE7AC0">
              <w:rPr>
                <w:rFonts w:ascii="Calibri" w:hAnsi="Calibri" w:cs="Calibri"/>
                <w:sz w:val="20"/>
                <w:szCs w:val="20"/>
              </w:rPr>
              <w:t>[16]</w:t>
            </w:r>
          </w:p>
        </w:tc>
      </w:tr>
      <w:tr w:rsidR="00E0302E" w:rsidRPr="00DE7AC0" w14:paraId="1E6B0E3F" w14:textId="77777777" w:rsidTr="00AD6108">
        <w:tc>
          <w:tcPr>
            <w:tcW w:w="1577" w:type="dxa"/>
          </w:tcPr>
          <w:p w14:paraId="681537F0" w14:textId="36B7E960" w:rsidR="00E0302E" w:rsidRPr="00DE7AC0" w:rsidRDefault="00D332C7" w:rsidP="007D0A86">
            <w:pPr>
              <w:spacing w:line="360" w:lineRule="auto"/>
              <w:jc w:val="both"/>
              <w:rPr>
                <w:rFonts w:ascii="Calibri" w:hAnsi="Calibri" w:cs="Calibri"/>
                <w:sz w:val="20"/>
                <w:szCs w:val="20"/>
              </w:rPr>
            </w:pPr>
            <w:r w:rsidRPr="00DE7AC0">
              <w:rPr>
                <w:rFonts w:ascii="Calibri" w:hAnsi="Calibri" w:cs="Calibri"/>
                <w:sz w:val="20"/>
                <w:szCs w:val="20"/>
              </w:rPr>
              <w:t xml:space="preserve">Ag-coated </w:t>
            </w:r>
            <w:r w:rsidR="00CD291E" w:rsidRPr="00DE7AC0">
              <w:rPr>
                <w:rFonts w:ascii="Calibri" w:hAnsi="Calibri" w:cs="Calibri"/>
                <w:sz w:val="20"/>
                <w:szCs w:val="20"/>
              </w:rPr>
              <w:t xml:space="preserve">MnFe₂O₄ </w:t>
            </w:r>
          </w:p>
        </w:tc>
        <w:tc>
          <w:tcPr>
            <w:tcW w:w="1511" w:type="dxa"/>
          </w:tcPr>
          <w:p w14:paraId="110FE009" w14:textId="0E712A72" w:rsidR="00E0302E" w:rsidRPr="00DE7AC0" w:rsidRDefault="00F04052" w:rsidP="007D0A86">
            <w:pPr>
              <w:spacing w:line="360" w:lineRule="auto"/>
              <w:jc w:val="both"/>
              <w:rPr>
                <w:rFonts w:ascii="Calibri" w:hAnsi="Calibri" w:cs="Calibri"/>
                <w:sz w:val="20"/>
                <w:szCs w:val="20"/>
                <w:vertAlign w:val="subscript"/>
              </w:rPr>
            </w:pPr>
            <w:r w:rsidRPr="00DE7AC0">
              <w:rPr>
                <w:rFonts w:ascii="Calibri" w:hAnsi="Calibri" w:cs="Calibri"/>
                <w:sz w:val="20"/>
                <w:szCs w:val="20"/>
              </w:rPr>
              <w:t>NH</w:t>
            </w:r>
            <w:r w:rsidRPr="00DE7AC0">
              <w:rPr>
                <w:rFonts w:ascii="Calibri" w:hAnsi="Calibri" w:cs="Calibri"/>
                <w:sz w:val="20"/>
                <w:szCs w:val="20"/>
                <w:vertAlign w:val="subscript"/>
              </w:rPr>
              <w:t>3</w:t>
            </w:r>
          </w:p>
        </w:tc>
        <w:tc>
          <w:tcPr>
            <w:tcW w:w="1524" w:type="dxa"/>
          </w:tcPr>
          <w:p w14:paraId="291277B0" w14:textId="71A50F98" w:rsidR="00E0302E" w:rsidRPr="00DE7AC0" w:rsidRDefault="00F04052" w:rsidP="007D0A86">
            <w:pPr>
              <w:spacing w:line="360" w:lineRule="auto"/>
              <w:jc w:val="both"/>
              <w:rPr>
                <w:rFonts w:ascii="Calibri" w:hAnsi="Calibri" w:cs="Calibri"/>
                <w:sz w:val="20"/>
                <w:szCs w:val="20"/>
              </w:rPr>
            </w:pPr>
            <w:r w:rsidRPr="00DE7AC0">
              <w:rPr>
                <w:rFonts w:ascii="Calibri" w:hAnsi="Calibri" w:cs="Calibri"/>
                <w:sz w:val="20"/>
                <w:szCs w:val="20"/>
              </w:rPr>
              <w:t>250</w:t>
            </w:r>
          </w:p>
        </w:tc>
        <w:tc>
          <w:tcPr>
            <w:tcW w:w="1522" w:type="dxa"/>
          </w:tcPr>
          <w:p w14:paraId="44865A2D" w14:textId="4001996B" w:rsidR="00E0302E" w:rsidRPr="00DE7AC0" w:rsidRDefault="00F04052" w:rsidP="007D0A86">
            <w:pPr>
              <w:spacing w:line="360" w:lineRule="auto"/>
              <w:jc w:val="both"/>
              <w:rPr>
                <w:rFonts w:ascii="Calibri" w:hAnsi="Calibri" w:cs="Calibri"/>
                <w:sz w:val="20"/>
                <w:szCs w:val="20"/>
              </w:rPr>
            </w:pPr>
            <w:r w:rsidRPr="00DE7AC0">
              <w:rPr>
                <w:rFonts w:ascii="Calibri" w:hAnsi="Calibri" w:cs="Calibri"/>
                <w:sz w:val="20"/>
                <w:szCs w:val="20"/>
              </w:rPr>
              <w:t>75</w:t>
            </w:r>
          </w:p>
        </w:tc>
        <w:tc>
          <w:tcPr>
            <w:tcW w:w="1519" w:type="dxa"/>
          </w:tcPr>
          <w:p w14:paraId="713E55DF" w14:textId="7220782A" w:rsidR="00E0302E" w:rsidRPr="00DE7AC0" w:rsidRDefault="008F1C85" w:rsidP="007D0A86">
            <w:pPr>
              <w:spacing w:line="360" w:lineRule="auto"/>
              <w:jc w:val="both"/>
              <w:rPr>
                <w:rFonts w:ascii="Calibri" w:hAnsi="Calibri" w:cs="Calibri"/>
                <w:sz w:val="20"/>
                <w:szCs w:val="20"/>
              </w:rPr>
            </w:pPr>
            <w:r w:rsidRPr="00DE7AC0">
              <w:rPr>
                <w:rFonts w:ascii="Calibri" w:hAnsi="Calibri" w:cs="Calibri"/>
                <w:sz w:val="20"/>
                <w:szCs w:val="20"/>
              </w:rPr>
              <w:t>28</w:t>
            </w:r>
          </w:p>
        </w:tc>
        <w:tc>
          <w:tcPr>
            <w:tcW w:w="1519" w:type="dxa"/>
          </w:tcPr>
          <w:p w14:paraId="7F7150EE" w14:textId="69E8DC95" w:rsidR="00E0302E" w:rsidRPr="00DE7AC0" w:rsidRDefault="008F1C85" w:rsidP="007D0A86">
            <w:pPr>
              <w:spacing w:line="360" w:lineRule="auto"/>
              <w:jc w:val="both"/>
              <w:rPr>
                <w:rFonts w:ascii="Calibri" w:hAnsi="Calibri" w:cs="Calibri"/>
                <w:sz w:val="20"/>
                <w:szCs w:val="20"/>
              </w:rPr>
            </w:pPr>
            <w:r w:rsidRPr="00DE7AC0">
              <w:rPr>
                <w:rFonts w:ascii="Calibri" w:hAnsi="Calibri" w:cs="Calibri"/>
                <w:sz w:val="20"/>
                <w:szCs w:val="20"/>
              </w:rPr>
              <w:t>35</w:t>
            </w:r>
          </w:p>
        </w:tc>
        <w:tc>
          <w:tcPr>
            <w:tcW w:w="1522" w:type="dxa"/>
          </w:tcPr>
          <w:p w14:paraId="393AC381" w14:textId="30EEFFE6" w:rsidR="00E0302E" w:rsidRPr="00DE7AC0" w:rsidRDefault="008F1C85" w:rsidP="007D0A86">
            <w:pPr>
              <w:spacing w:line="360" w:lineRule="auto"/>
              <w:jc w:val="both"/>
              <w:rPr>
                <w:rFonts w:ascii="Calibri" w:hAnsi="Calibri" w:cs="Calibri"/>
                <w:sz w:val="20"/>
                <w:szCs w:val="20"/>
              </w:rPr>
            </w:pPr>
            <w:r w:rsidRPr="00DE7AC0">
              <w:rPr>
                <w:rFonts w:ascii="Calibri" w:hAnsi="Calibri" w:cs="Calibri"/>
                <w:sz w:val="20"/>
                <w:szCs w:val="20"/>
              </w:rPr>
              <w:t>[36]</w:t>
            </w:r>
          </w:p>
        </w:tc>
      </w:tr>
      <w:tr w:rsidR="00E0302E" w:rsidRPr="00DE7AC0" w14:paraId="7D1E6F72" w14:textId="77777777" w:rsidTr="00AD6108">
        <w:tc>
          <w:tcPr>
            <w:tcW w:w="1577" w:type="dxa"/>
          </w:tcPr>
          <w:p w14:paraId="0C0E4D53" w14:textId="151ED0E8" w:rsidR="00E0302E" w:rsidRPr="00DE7AC0" w:rsidRDefault="008F1C85" w:rsidP="007D0A86">
            <w:pPr>
              <w:spacing w:line="360" w:lineRule="auto"/>
              <w:jc w:val="both"/>
              <w:rPr>
                <w:rFonts w:ascii="Calibri" w:hAnsi="Calibri" w:cs="Calibri"/>
                <w:sz w:val="20"/>
                <w:szCs w:val="20"/>
              </w:rPr>
            </w:pPr>
            <w:r w:rsidRPr="00DE7AC0">
              <w:rPr>
                <w:rFonts w:ascii="Calibri" w:hAnsi="Calibri" w:cs="Calibri"/>
                <w:sz w:val="20"/>
                <w:szCs w:val="20"/>
              </w:rPr>
              <w:t xml:space="preserve">Cu-coated </w:t>
            </w:r>
            <w:r w:rsidR="00077C1A" w:rsidRPr="00DE7AC0">
              <w:rPr>
                <w:rFonts w:ascii="Calibri" w:hAnsi="Calibri" w:cs="Calibri"/>
                <w:sz w:val="20"/>
                <w:szCs w:val="20"/>
              </w:rPr>
              <w:t xml:space="preserve">MnFe₂O₄ </w:t>
            </w:r>
          </w:p>
        </w:tc>
        <w:tc>
          <w:tcPr>
            <w:tcW w:w="1511" w:type="dxa"/>
          </w:tcPr>
          <w:p w14:paraId="1BB912BD" w14:textId="7D856C5F" w:rsidR="00E0302E" w:rsidRPr="00DE7AC0" w:rsidRDefault="00077C1A" w:rsidP="007D0A86">
            <w:pPr>
              <w:spacing w:line="360" w:lineRule="auto"/>
              <w:jc w:val="both"/>
              <w:rPr>
                <w:rFonts w:ascii="Calibri" w:hAnsi="Calibri" w:cs="Calibri"/>
                <w:sz w:val="20"/>
                <w:szCs w:val="20"/>
                <w:vertAlign w:val="subscript"/>
              </w:rPr>
            </w:pPr>
            <w:r w:rsidRPr="00DE7AC0">
              <w:rPr>
                <w:rFonts w:ascii="Calibri" w:hAnsi="Calibri" w:cs="Calibri"/>
                <w:sz w:val="20"/>
                <w:szCs w:val="20"/>
              </w:rPr>
              <w:t>NH</w:t>
            </w:r>
            <w:r w:rsidR="00BE5228" w:rsidRPr="00DE7AC0">
              <w:rPr>
                <w:rFonts w:ascii="Calibri" w:hAnsi="Calibri" w:cs="Calibri"/>
                <w:sz w:val="20"/>
                <w:szCs w:val="20"/>
                <w:vertAlign w:val="subscript"/>
              </w:rPr>
              <w:t>3</w:t>
            </w:r>
          </w:p>
        </w:tc>
        <w:tc>
          <w:tcPr>
            <w:tcW w:w="1524" w:type="dxa"/>
          </w:tcPr>
          <w:p w14:paraId="2610AF3C" w14:textId="0C3DA636" w:rsidR="00E0302E" w:rsidRPr="00DE7AC0" w:rsidRDefault="00BE5228" w:rsidP="007D0A86">
            <w:pPr>
              <w:spacing w:line="360" w:lineRule="auto"/>
              <w:jc w:val="both"/>
              <w:rPr>
                <w:rFonts w:ascii="Calibri" w:hAnsi="Calibri" w:cs="Calibri"/>
                <w:sz w:val="20"/>
                <w:szCs w:val="20"/>
              </w:rPr>
            </w:pPr>
            <w:r w:rsidRPr="00DE7AC0">
              <w:rPr>
                <w:rFonts w:ascii="Calibri" w:hAnsi="Calibri" w:cs="Calibri"/>
                <w:sz w:val="20"/>
                <w:szCs w:val="20"/>
              </w:rPr>
              <w:t>260</w:t>
            </w:r>
          </w:p>
        </w:tc>
        <w:tc>
          <w:tcPr>
            <w:tcW w:w="1522" w:type="dxa"/>
          </w:tcPr>
          <w:p w14:paraId="691F4AB7" w14:textId="01DADDB7" w:rsidR="00E0302E" w:rsidRPr="00DE7AC0" w:rsidRDefault="00BE5228" w:rsidP="007D0A86">
            <w:pPr>
              <w:spacing w:line="360" w:lineRule="auto"/>
              <w:jc w:val="both"/>
              <w:rPr>
                <w:rFonts w:ascii="Calibri" w:hAnsi="Calibri" w:cs="Calibri"/>
                <w:sz w:val="20"/>
                <w:szCs w:val="20"/>
              </w:rPr>
            </w:pPr>
            <w:r w:rsidRPr="00DE7AC0">
              <w:rPr>
                <w:rFonts w:ascii="Calibri" w:hAnsi="Calibri" w:cs="Calibri"/>
                <w:sz w:val="20"/>
                <w:szCs w:val="20"/>
              </w:rPr>
              <w:t>72</w:t>
            </w:r>
          </w:p>
        </w:tc>
        <w:tc>
          <w:tcPr>
            <w:tcW w:w="1519" w:type="dxa"/>
          </w:tcPr>
          <w:p w14:paraId="708237FA" w14:textId="58068BB5" w:rsidR="00E0302E" w:rsidRPr="00DE7AC0" w:rsidRDefault="00BE5228" w:rsidP="007D0A86">
            <w:pPr>
              <w:spacing w:line="360" w:lineRule="auto"/>
              <w:jc w:val="both"/>
              <w:rPr>
                <w:rFonts w:ascii="Calibri" w:hAnsi="Calibri" w:cs="Calibri"/>
                <w:sz w:val="20"/>
                <w:szCs w:val="20"/>
              </w:rPr>
            </w:pPr>
            <w:r w:rsidRPr="00DE7AC0">
              <w:rPr>
                <w:rFonts w:ascii="Calibri" w:hAnsi="Calibri" w:cs="Calibri"/>
                <w:sz w:val="20"/>
                <w:szCs w:val="20"/>
              </w:rPr>
              <w:t>30</w:t>
            </w:r>
          </w:p>
        </w:tc>
        <w:tc>
          <w:tcPr>
            <w:tcW w:w="1519" w:type="dxa"/>
          </w:tcPr>
          <w:p w14:paraId="4EAA686E" w14:textId="49D45402" w:rsidR="00E0302E" w:rsidRPr="00DE7AC0" w:rsidRDefault="008E05CF" w:rsidP="007D0A86">
            <w:pPr>
              <w:spacing w:line="360" w:lineRule="auto"/>
              <w:jc w:val="both"/>
              <w:rPr>
                <w:rFonts w:ascii="Calibri" w:hAnsi="Calibri" w:cs="Calibri"/>
                <w:sz w:val="20"/>
                <w:szCs w:val="20"/>
              </w:rPr>
            </w:pPr>
            <w:r w:rsidRPr="00DE7AC0">
              <w:rPr>
                <w:rFonts w:ascii="Calibri" w:hAnsi="Calibri" w:cs="Calibri"/>
                <w:sz w:val="20"/>
                <w:szCs w:val="20"/>
              </w:rPr>
              <w:t>38</w:t>
            </w:r>
          </w:p>
        </w:tc>
        <w:tc>
          <w:tcPr>
            <w:tcW w:w="1522" w:type="dxa"/>
          </w:tcPr>
          <w:p w14:paraId="7A75327A" w14:textId="6A58DED2" w:rsidR="00E0302E" w:rsidRPr="00DE7AC0" w:rsidRDefault="008E05CF" w:rsidP="007D0A86">
            <w:pPr>
              <w:spacing w:line="360" w:lineRule="auto"/>
              <w:jc w:val="both"/>
              <w:rPr>
                <w:rFonts w:ascii="Calibri" w:hAnsi="Calibri" w:cs="Calibri"/>
                <w:sz w:val="20"/>
                <w:szCs w:val="20"/>
              </w:rPr>
            </w:pPr>
            <w:r w:rsidRPr="00DE7AC0">
              <w:rPr>
                <w:rFonts w:ascii="Calibri" w:hAnsi="Calibri" w:cs="Calibri"/>
                <w:sz w:val="20"/>
                <w:szCs w:val="20"/>
              </w:rPr>
              <w:t>[48]</w:t>
            </w:r>
          </w:p>
        </w:tc>
      </w:tr>
      <w:tr w:rsidR="00E0302E" w:rsidRPr="00DE7AC0" w14:paraId="6D9BCD24" w14:textId="77777777" w:rsidTr="00AD6108">
        <w:tc>
          <w:tcPr>
            <w:tcW w:w="1577" w:type="dxa"/>
          </w:tcPr>
          <w:p w14:paraId="13A675A8" w14:textId="1B9B2BD7" w:rsidR="00E0302E" w:rsidRPr="00DE7AC0" w:rsidRDefault="008E05CF" w:rsidP="007D0A86">
            <w:pPr>
              <w:spacing w:line="360" w:lineRule="auto"/>
              <w:jc w:val="both"/>
              <w:rPr>
                <w:rFonts w:ascii="Calibri" w:hAnsi="Calibri" w:cs="Calibri"/>
                <w:sz w:val="20"/>
                <w:szCs w:val="20"/>
              </w:rPr>
            </w:pPr>
            <w:r w:rsidRPr="00DE7AC0">
              <w:rPr>
                <w:rFonts w:ascii="Calibri" w:hAnsi="Calibri" w:cs="Calibri"/>
                <w:sz w:val="20"/>
                <w:szCs w:val="20"/>
              </w:rPr>
              <w:t>NiFe</w:t>
            </w:r>
            <w:r w:rsidR="000F7EDA" w:rsidRPr="00DE7AC0">
              <w:rPr>
                <w:rFonts w:ascii="Calibri" w:hAnsi="Calibri" w:cs="Calibri"/>
                <w:sz w:val="20"/>
                <w:szCs w:val="20"/>
                <w:vertAlign w:val="subscript"/>
              </w:rPr>
              <w:t>2</w:t>
            </w:r>
            <w:r w:rsidR="000F7EDA" w:rsidRPr="00DE7AC0">
              <w:rPr>
                <w:rFonts w:ascii="Calibri" w:hAnsi="Calibri" w:cs="Calibri"/>
                <w:sz w:val="20"/>
                <w:szCs w:val="20"/>
              </w:rPr>
              <w:t>O</w:t>
            </w:r>
            <w:r w:rsidR="000F7EDA" w:rsidRPr="00DE7AC0">
              <w:rPr>
                <w:rFonts w:ascii="Calibri" w:hAnsi="Calibri" w:cs="Calibri"/>
                <w:sz w:val="20"/>
                <w:szCs w:val="20"/>
                <w:vertAlign w:val="subscript"/>
              </w:rPr>
              <w:t xml:space="preserve">4 </w:t>
            </w:r>
            <w:r w:rsidR="0000570F" w:rsidRPr="00DE7AC0">
              <w:rPr>
                <w:rFonts w:ascii="Calibri" w:hAnsi="Calibri" w:cs="Calibri"/>
                <w:sz w:val="20"/>
                <w:szCs w:val="20"/>
                <w:vertAlign w:val="subscript"/>
              </w:rPr>
              <w:t xml:space="preserve"> </w:t>
            </w:r>
            <w:r w:rsidR="0000570F" w:rsidRPr="00DE7AC0">
              <w:rPr>
                <w:rFonts w:ascii="Calibri" w:hAnsi="Calibri" w:cs="Calibri"/>
                <w:sz w:val="20"/>
                <w:szCs w:val="20"/>
              </w:rPr>
              <w:t xml:space="preserve">nanoparticles </w:t>
            </w:r>
          </w:p>
        </w:tc>
        <w:tc>
          <w:tcPr>
            <w:tcW w:w="1511" w:type="dxa"/>
          </w:tcPr>
          <w:p w14:paraId="73FC70A4" w14:textId="724196FA" w:rsidR="00E0302E" w:rsidRPr="00DE7AC0" w:rsidRDefault="0000570F" w:rsidP="007D0A86">
            <w:pPr>
              <w:spacing w:line="360" w:lineRule="auto"/>
              <w:jc w:val="both"/>
              <w:rPr>
                <w:rFonts w:ascii="Calibri" w:hAnsi="Calibri" w:cs="Calibri"/>
                <w:sz w:val="20"/>
                <w:szCs w:val="20"/>
              </w:rPr>
            </w:pPr>
            <w:r w:rsidRPr="00DE7AC0">
              <w:rPr>
                <w:rFonts w:ascii="Calibri" w:hAnsi="Calibri" w:cs="Calibri"/>
                <w:sz w:val="20"/>
                <w:szCs w:val="20"/>
              </w:rPr>
              <w:t>H</w:t>
            </w:r>
            <w:r w:rsidRPr="00DE7AC0">
              <w:rPr>
                <w:rFonts w:ascii="Calibri" w:hAnsi="Calibri" w:cs="Calibri"/>
                <w:sz w:val="20"/>
                <w:szCs w:val="20"/>
                <w:vertAlign w:val="subscript"/>
              </w:rPr>
              <w:t xml:space="preserve">2 </w:t>
            </w:r>
            <w:r w:rsidRPr="00DE7AC0">
              <w:rPr>
                <w:rFonts w:ascii="Calibri" w:hAnsi="Calibri" w:cs="Calibri"/>
                <w:sz w:val="20"/>
                <w:szCs w:val="20"/>
              </w:rPr>
              <w:t>S</w:t>
            </w:r>
          </w:p>
        </w:tc>
        <w:tc>
          <w:tcPr>
            <w:tcW w:w="1524" w:type="dxa"/>
          </w:tcPr>
          <w:p w14:paraId="367A2FC7" w14:textId="2130FFC5" w:rsidR="00E0302E" w:rsidRPr="00DE7AC0" w:rsidRDefault="009A381B" w:rsidP="007D0A86">
            <w:pPr>
              <w:spacing w:line="360" w:lineRule="auto"/>
              <w:jc w:val="both"/>
              <w:rPr>
                <w:rFonts w:ascii="Calibri" w:hAnsi="Calibri" w:cs="Calibri"/>
                <w:sz w:val="20"/>
                <w:szCs w:val="20"/>
              </w:rPr>
            </w:pPr>
            <w:r w:rsidRPr="00DE7AC0">
              <w:rPr>
                <w:rFonts w:ascii="Calibri" w:hAnsi="Calibri" w:cs="Calibri"/>
                <w:sz w:val="20"/>
                <w:szCs w:val="20"/>
              </w:rPr>
              <w:t>300</w:t>
            </w:r>
          </w:p>
        </w:tc>
        <w:tc>
          <w:tcPr>
            <w:tcW w:w="1522" w:type="dxa"/>
          </w:tcPr>
          <w:p w14:paraId="0887A3DD" w14:textId="091F03CC" w:rsidR="00E0302E" w:rsidRPr="00DE7AC0" w:rsidRDefault="00936AF7" w:rsidP="007D0A86">
            <w:pPr>
              <w:spacing w:line="360" w:lineRule="auto"/>
              <w:jc w:val="both"/>
              <w:rPr>
                <w:rFonts w:ascii="Calibri" w:hAnsi="Calibri" w:cs="Calibri"/>
                <w:sz w:val="20"/>
                <w:szCs w:val="20"/>
              </w:rPr>
            </w:pPr>
            <w:r w:rsidRPr="00DE7AC0">
              <w:rPr>
                <w:rFonts w:ascii="Calibri" w:hAnsi="Calibri" w:cs="Calibri"/>
                <w:sz w:val="20"/>
                <w:szCs w:val="20"/>
              </w:rPr>
              <w:t>69</w:t>
            </w:r>
          </w:p>
        </w:tc>
        <w:tc>
          <w:tcPr>
            <w:tcW w:w="1519" w:type="dxa"/>
          </w:tcPr>
          <w:p w14:paraId="56A5FC19" w14:textId="32814E77" w:rsidR="00E0302E" w:rsidRPr="00DE7AC0" w:rsidRDefault="00936AF7" w:rsidP="007D0A86">
            <w:pPr>
              <w:spacing w:line="360" w:lineRule="auto"/>
              <w:jc w:val="both"/>
              <w:rPr>
                <w:rFonts w:ascii="Calibri" w:hAnsi="Calibri" w:cs="Calibri"/>
                <w:sz w:val="20"/>
                <w:szCs w:val="20"/>
              </w:rPr>
            </w:pPr>
            <w:r w:rsidRPr="00DE7AC0">
              <w:rPr>
                <w:rFonts w:ascii="Calibri" w:hAnsi="Calibri" w:cs="Calibri"/>
                <w:sz w:val="20"/>
                <w:szCs w:val="20"/>
              </w:rPr>
              <w:t>35</w:t>
            </w:r>
          </w:p>
        </w:tc>
        <w:tc>
          <w:tcPr>
            <w:tcW w:w="1519" w:type="dxa"/>
          </w:tcPr>
          <w:p w14:paraId="38C5285E" w14:textId="52E6B9BD" w:rsidR="00E0302E" w:rsidRPr="00DE7AC0" w:rsidRDefault="00936AF7" w:rsidP="007D0A86">
            <w:pPr>
              <w:spacing w:line="360" w:lineRule="auto"/>
              <w:jc w:val="both"/>
              <w:rPr>
                <w:rFonts w:ascii="Calibri" w:hAnsi="Calibri" w:cs="Calibri"/>
                <w:sz w:val="20"/>
                <w:szCs w:val="20"/>
              </w:rPr>
            </w:pPr>
            <w:r w:rsidRPr="00DE7AC0">
              <w:rPr>
                <w:rFonts w:ascii="Calibri" w:hAnsi="Calibri" w:cs="Calibri"/>
                <w:sz w:val="20"/>
                <w:szCs w:val="20"/>
              </w:rPr>
              <w:t>45</w:t>
            </w:r>
          </w:p>
        </w:tc>
        <w:tc>
          <w:tcPr>
            <w:tcW w:w="1522" w:type="dxa"/>
          </w:tcPr>
          <w:p w14:paraId="7EAA7D74" w14:textId="32884B7D" w:rsidR="00E0302E" w:rsidRPr="00DE7AC0" w:rsidRDefault="00936AF7" w:rsidP="007D0A86">
            <w:pPr>
              <w:spacing w:line="360" w:lineRule="auto"/>
              <w:jc w:val="both"/>
              <w:rPr>
                <w:rFonts w:ascii="Calibri" w:hAnsi="Calibri" w:cs="Calibri"/>
                <w:sz w:val="20"/>
                <w:szCs w:val="20"/>
              </w:rPr>
            </w:pPr>
            <w:r w:rsidRPr="00DE7AC0">
              <w:rPr>
                <w:rFonts w:ascii="Calibri" w:hAnsi="Calibri" w:cs="Calibri"/>
                <w:sz w:val="20"/>
                <w:szCs w:val="20"/>
              </w:rPr>
              <w:t xml:space="preserve">Literature </w:t>
            </w:r>
          </w:p>
        </w:tc>
      </w:tr>
      <w:tr w:rsidR="00E0302E" w:rsidRPr="00DE7AC0" w14:paraId="3909DEFF" w14:textId="77777777" w:rsidTr="00AD6108">
        <w:tc>
          <w:tcPr>
            <w:tcW w:w="1577" w:type="dxa"/>
          </w:tcPr>
          <w:p w14:paraId="0D19BD9D" w14:textId="689D4457" w:rsidR="00E0302E" w:rsidRPr="00DE7AC0" w:rsidRDefault="009F24D6" w:rsidP="007D0A86">
            <w:pPr>
              <w:spacing w:line="360" w:lineRule="auto"/>
              <w:jc w:val="both"/>
              <w:rPr>
                <w:rFonts w:ascii="Calibri" w:hAnsi="Calibri" w:cs="Calibri"/>
                <w:sz w:val="20"/>
                <w:szCs w:val="20"/>
              </w:rPr>
            </w:pPr>
            <w:r w:rsidRPr="00DE7AC0">
              <w:rPr>
                <w:rFonts w:ascii="Calibri" w:hAnsi="Calibri" w:cs="Calibri"/>
                <w:sz w:val="20"/>
                <w:szCs w:val="20"/>
              </w:rPr>
              <w:lastRenderedPageBreak/>
              <w:t xml:space="preserve">Ag-Cu Bimetallic </w:t>
            </w:r>
            <w:r w:rsidR="009A0178" w:rsidRPr="00DE7AC0">
              <w:rPr>
                <w:rFonts w:ascii="Calibri" w:hAnsi="Calibri" w:cs="Calibri"/>
                <w:sz w:val="20"/>
                <w:szCs w:val="20"/>
              </w:rPr>
              <w:t xml:space="preserve">ferrite </w:t>
            </w:r>
          </w:p>
        </w:tc>
        <w:tc>
          <w:tcPr>
            <w:tcW w:w="1511" w:type="dxa"/>
          </w:tcPr>
          <w:p w14:paraId="2F8BFA4A" w14:textId="486F64DC" w:rsidR="00E0302E" w:rsidRPr="00DE7AC0" w:rsidRDefault="009A0178" w:rsidP="007D0A86">
            <w:pPr>
              <w:spacing w:line="360" w:lineRule="auto"/>
              <w:jc w:val="both"/>
              <w:rPr>
                <w:rFonts w:ascii="Calibri" w:hAnsi="Calibri" w:cs="Calibri"/>
                <w:sz w:val="20"/>
                <w:szCs w:val="20"/>
              </w:rPr>
            </w:pPr>
            <w:r w:rsidRPr="00DE7AC0">
              <w:rPr>
                <w:rFonts w:ascii="Calibri" w:hAnsi="Calibri" w:cs="Calibri"/>
                <w:sz w:val="20"/>
                <w:szCs w:val="20"/>
              </w:rPr>
              <w:t>CO</w:t>
            </w:r>
          </w:p>
        </w:tc>
        <w:tc>
          <w:tcPr>
            <w:tcW w:w="1524" w:type="dxa"/>
          </w:tcPr>
          <w:p w14:paraId="280DC2F3" w14:textId="6BBFF229" w:rsidR="00E0302E" w:rsidRPr="00DE7AC0" w:rsidRDefault="009A0178" w:rsidP="007D0A86">
            <w:pPr>
              <w:spacing w:line="360" w:lineRule="auto"/>
              <w:jc w:val="both"/>
              <w:rPr>
                <w:rFonts w:ascii="Calibri" w:hAnsi="Calibri" w:cs="Calibri"/>
                <w:sz w:val="20"/>
                <w:szCs w:val="20"/>
              </w:rPr>
            </w:pPr>
            <w:r w:rsidRPr="00DE7AC0">
              <w:rPr>
                <w:rFonts w:ascii="Calibri" w:hAnsi="Calibri" w:cs="Calibri"/>
                <w:sz w:val="20"/>
                <w:szCs w:val="20"/>
              </w:rPr>
              <w:t>250</w:t>
            </w:r>
          </w:p>
        </w:tc>
        <w:tc>
          <w:tcPr>
            <w:tcW w:w="1522" w:type="dxa"/>
          </w:tcPr>
          <w:p w14:paraId="32FCA47E" w14:textId="52D99479" w:rsidR="00E0302E" w:rsidRPr="00DE7AC0" w:rsidRDefault="00982CA3" w:rsidP="007D0A86">
            <w:pPr>
              <w:spacing w:line="360" w:lineRule="auto"/>
              <w:jc w:val="both"/>
              <w:rPr>
                <w:rFonts w:ascii="Calibri" w:hAnsi="Calibri" w:cs="Calibri"/>
                <w:sz w:val="20"/>
                <w:szCs w:val="20"/>
              </w:rPr>
            </w:pPr>
            <w:r w:rsidRPr="00DE7AC0">
              <w:rPr>
                <w:rFonts w:ascii="Calibri" w:hAnsi="Calibri" w:cs="Calibri"/>
                <w:sz w:val="20"/>
                <w:szCs w:val="20"/>
              </w:rPr>
              <w:t>83</w:t>
            </w:r>
          </w:p>
        </w:tc>
        <w:tc>
          <w:tcPr>
            <w:tcW w:w="1519" w:type="dxa"/>
          </w:tcPr>
          <w:p w14:paraId="213F42CD" w14:textId="29210E49" w:rsidR="00E0302E" w:rsidRPr="00DE7AC0" w:rsidRDefault="00982CA3" w:rsidP="007D0A86">
            <w:pPr>
              <w:spacing w:line="360" w:lineRule="auto"/>
              <w:jc w:val="both"/>
              <w:rPr>
                <w:rFonts w:ascii="Calibri" w:hAnsi="Calibri" w:cs="Calibri"/>
                <w:sz w:val="20"/>
                <w:szCs w:val="20"/>
              </w:rPr>
            </w:pPr>
            <w:r w:rsidRPr="00DE7AC0">
              <w:rPr>
                <w:rFonts w:ascii="Calibri" w:hAnsi="Calibri" w:cs="Calibri"/>
                <w:sz w:val="20"/>
                <w:szCs w:val="20"/>
              </w:rPr>
              <w:t>20</w:t>
            </w:r>
          </w:p>
        </w:tc>
        <w:tc>
          <w:tcPr>
            <w:tcW w:w="1519" w:type="dxa"/>
          </w:tcPr>
          <w:p w14:paraId="12F281D3" w14:textId="1A873D37" w:rsidR="00E0302E" w:rsidRPr="00DE7AC0" w:rsidRDefault="00982CA3" w:rsidP="007D0A86">
            <w:pPr>
              <w:spacing w:line="360" w:lineRule="auto"/>
              <w:jc w:val="both"/>
              <w:rPr>
                <w:rFonts w:ascii="Calibri" w:hAnsi="Calibri" w:cs="Calibri"/>
                <w:sz w:val="20"/>
                <w:szCs w:val="20"/>
              </w:rPr>
            </w:pPr>
            <w:r w:rsidRPr="00DE7AC0">
              <w:rPr>
                <w:rFonts w:ascii="Calibri" w:hAnsi="Calibri" w:cs="Calibri"/>
                <w:sz w:val="20"/>
                <w:szCs w:val="20"/>
              </w:rPr>
              <w:t>28</w:t>
            </w:r>
          </w:p>
        </w:tc>
        <w:tc>
          <w:tcPr>
            <w:tcW w:w="1522" w:type="dxa"/>
          </w:tcPr>
          <w:p w14:paraId="7C6B3CD6" w14:textId="4FF93672" w:rsidR="00E0302E" w:rsidRPr="00DE7AC0" w:rsidRDefault="00982CA3" w:rsidP="007D0A86">
            <w:pPr>
              <w:spacing w:line="360" w:lineRule="auto"/>
              <w:jc w:val="both"/>
              <w:rPr>
                <w:rFonts w:ascii="Calibri" w:hAnsi="Calibri" w:cs="Calibri"/>
                <w:sz w:val="20"/>
                <w:szCs w:val="20"/>
              </w:rPr>
            </w:pPr>
            <w:r w:rsidRPr="00DE7AC0">
              <w:rPr>
                <w:rFonts w:ascii="Calibri" w:hAnsi="Calibri" w:cs="Calibri"/>
                <w:sz w:val="20"/>
                <w:szCs w:val="20"/>
              </w:rPr>
              <w:t>[23]</w:t>
            </w:r>
          </w:p>
        </w:tc>
      </w:tr>
      <w:tr w:rsidR="00E0302E" w:rsidRPr="00DE7AC0" w14:paraId="2610319B" w14:textId="77777777" w:rsidTr="00AD6108">
        <w:tc>
          <w:tcPr>
            <w:tcW w:w="1577" w:type="dxa"/>
          </w:tcPr>
          <w:p w14:paraId="4ABC9CDA" w14:textId="0C658EAC" w:rsidR="00E0302E" w:rsidRPr="00DE7AC0" w:rsidRDefault="00C8528A" w:rsidP="007D0A86">
            <w:pPr>
              <w:spacing w:line="360" w:lineRule="auto"/>
              <w:jc w:val="both"/>
              <w:rPr>
                <w:rFonts w:ascii="Calibri" w:hAnsi="Calibri" w:cs="Calibri"/>
                <w:sz w:val="20"/>
                <w:szCs w:val="20"/>
              </w:rPr>
            </w:pPr>
            <w:r w:rsidRPr="00DE7AC0">
              <w:rPr>
                <w:rFonts w:ascii="Calibri" w:hAnsi="Calibri" w:cs="Calibri"/>
                <w:sz w:val="20"/>
                <w:szCs w:val="20"/>
              </w:rPr>
              <w:t xml:space="preserve">Proposed Ag-Cu coated MnFe₂O₄ </w:t>
            </w:r>
          </w:p>
        </w:tc>
        <w:tc>
          <w:tcPr>
            <w:tcW w:w="1511" w:type="dxa"/>
          </w:tcPr>
          <w:p w14:paraId="40DA2439" w14:textId="1175D175" w:rsidR="00E0302E" w:rsidRPr="00DE7AC0" w:rsidRDefault="00A84A14" w:rsidP="007D0A86">
            <w:pPr>
              <w:spacing w:line="360" w:lineRule="auto"/>
              <w:jc w:val="both"/>
              <w:rPr>
                <w:rFonts w:ascii="Calibri" w:hAnsi="Calibri" w:cs="Calibri"/>
                <w:sz w:val="20"/>
                <w:szCs w:val="20"/>
                <w:vertAlign w:val="subscript"/>
              </w:rPr>
            </w:pPr>
            <w:r w:rsidRPr="00DE7AC0">
              <w:rPr>
                <w:rFonts w:ascii="Calibri" w:hAnsi="Calibri" w:cs="Calibri"/>
                <w:sz w:val="20"/>
                <w:szCs w:val="20"/>
              </w:rPr>
              <w:t>NH</w:t>
            </w:r>
            <w:r w:rsidRPr="00DE7AC0">
              <w:rPr>
                <w:rFonts w:ascii="Calibri" w:hAnsi="Calibri" w:cs="Calibri"/>
                <w:sz w:val="20"/>
                <w:szCs w:val="20"/>
                <w:vertAlign w:val="subscript"/>
              </w:rPr>
              <w:t>3</w:t>
            </w:r>
          </w:p>
        </w:tc>
        <w:tc>
          <w:tcPr>
            <w:tcW w:w="1524" w:type="dxa"/>
          </w:tcPr>
          <w:p w14:paraId="0BAC6E0F" w14:textId="6E908D8C" w:rsidR="00E0302E" w:rsidRPr="00DE7AC0" w:rsidRDefault="00A84A14" w:rsidP="007D0A86">
            <w:pPr>
              <w:spacing w:line="360" w:lineRule="auto"/>
              <w:jc w:val="both"/>
              <w:rPr>
                <w:rFonts w:ascii="Calibri" w:hAnsi="Calibri" w:cs="Calibri"/>
                <w:sz w:val="20"/>
                <w:szCs w:val="20"/>
              </w:rPr>
            </w:pPr>
            <w:r w:rsidRPr="00DE7AC0">
              <w:rPr>
                <w:rFonts w:ascii="Calibri" w:hAnsi="Calibri" w:cs="Calibri"/>
                <w:sz w:val="20"/>
                <w:szCs w:val="20"/>
              </w:rPr>
              <w:t>250</w:t>
            </w:r>
          </w:p>
        </w:tc>
        <w:tc>
          <w:tcPr>
            <w:tcW w:w="1522" w:type="dxa"/>
          </w:tcPr>
          <w:p w14:paraId="7106F6A2" w14:textId="63F88C8A" w:rsidR="00E0302E" w:rsidRPr="00DE7AC0" w:rsidRDefault="00A84A14" w:rsidP="007D0A86">
            <w:pPr>
              <w:spacing w:line="360" w:lineRule="auto"/>
              <w:jc w:val="both"/>
              <w:rPr>
                <w:rFonts w:ascii="Calibri" w:hAnsi="Calibri" w:cs="Calibri"/>
                <w:sz w:val="20"/>
                <w:szCs w:val="20"/>
              </w:rPr>
            </w:pPr>
            <w:r w:rsidRPr="00DE7AC0">
              <w:rPr>
                <w:rFonts w:ascii="Calibri" w:hAnsi="Calibri" w:cs="Calibri"/>
                <w:sz w:val="20"/>
                <w:szCs w:val="20"/>
              </w:rPr>
              <w:t>85-90</w:t>
            </w:r>
          </w:p>
        </w:tc>
        <w:tc>
          <w:tcPr>
            <w:tcW w:w="1519" w:type="dxa"/>
          </w:tcPr>
          <w:p w14:paraId="3330A61B" w14:textId="62FA4CF8" w:rsidR="00E0302E" w:rsidRPr="00DE7AC0" w:rsidRDefault="00A84A14" w:rsidP="007D0A86">
            <w:pPr>
              <w:spacing w:line="360" w:lineRule="auto"/>
              <w:jc w:val="both"/>
              <w:rPr>
                <w:rFonts w:ascii="Calibri" w:hAnsi="Calibri" w:cs="Calibri"/>
                <w:sz w:val="20"/>
                <w:szCs w:val="20"/>
              </w:rPr>
            </w:pPr>
            <w:r w:rsidRPr="00DE7AC0">
              <w:rPr>
                <w:rFonts w:ascii="Calibri" w:hAnsi="Calibri" w:cs="Calibri"/>
                <w:sz w:val="20"/>
                <w:szCs w:val="20"/>
              </w:rPr>
              <w:t>18</w:t>
            </w:r>
          </w:p>
        </w:tc>
        <w:tc>
          <w:tcPr>
            <w:tcW w:w="1519" w:type="dxa"/>
          </w:tcPr>
          <w:p w14:paraId="6C611A05" w14:textId="6EDBF979" w:rsidR="00E0302E" w:rsidRPr="00DE7AC0" w:rsidRDefault="00D12243" w:rsidP="007D0A86">
            <w:pPr>
              <w:spacing w:line="360" w:lineRule="auto"/>
              <w:jc w:val="both"/>
              <w:rPr>
                <w:rFonts w:ascii="Calibri" w:hAnsi="Calibri" w:cs="Calibri"/>
                <w:sz w:val="20"/>
                <w:szCs w:val="20"/>
              </w:rPr>
            </w:pPr>
            <w:r w:rsidRPr="00DE7AC0">
              <w:rPr>
                <w:rFonts w:ascii="Calibri" w:hAnsi="Calibri" w:cs="Calibri"/>
                <w:sz w:val="20"/>
                <w:szCs w:val="20"/>
              </w:rPr>
              <w:t>25</w:t>
            </w:r>
          </w:p>
        </w:tc>
        <w:tc>
          <w:tcPr>
            <w:tcW w:w="1522" w:type="dxa"/>
          </w:tcPr>
          <w:p w14:paraId="64302534" w14:textId="6ED74E1E" w:rsidR="00E0302E" w:rsidRPr="00DE7AC0" w:rsidRDefault="00D12243" w:rsidP="007D0A86">
            <w:pPr>
              <w:spacing w:line="360" w:lineRule="auto"/>
              <w:jc w:val="both"/>
              <w:rPr>
                <w:rFonts w:ascii="Calibri" w:hAnsi="Calibri" w:cs="Calibri"/>
                <w:sz w:val="20"/>
                <w:szCs w:val="20"/>
              </w:rPr>
            </w:pPr>
            <w:r w:rsidRPr="00DE7AC0">
              <w:rPr>
                <w:rFonts w:ascii="Calibri" w:hAnsi="Calibri" w:cs="Calibri"/>
                <w:sz w:val="20"/>
                <w:szCs w:val="20"/>
              </w:rPr>
              <w:t xml:space="preserve">Present theoretical study </w:t>
            </w:r>
          </w:p>
        </w:tc>
      </w:tr>
    </w:tbl>
    <w:p w14:paraId="2943FCB9" w14:textId="77777777" w:rsidR="00B35D9E" w:rsidRPr="00C45D18" w:rsidRDefault="00B35D9E" w:rsidP="007D0A86">
      <w:pPr>
        <w:spacing w:after="0" w:line="360" w:lineRule="auto"/>
        <w:jc w:val="both"/>
        <w:rPr>
          <w:rFonts w:ascii="Calibri" w:hAnsi="Calibri" w:cs="Calibri"/>
        </w:rPr>
      </w:pPr>
    </w:p>
    <w:p w14:paraId="33557C4C" w14:textId="0C998017" w:rsidR="00D86969" w:rsidRPr="00C45D18" w:rsidRDefault="00D86969" w:rsidP="007D0A86">
      <w:pPr>
        <w:spacing w:after="0" w:line="360" w:lineRule="auto"/>
        <w:jc w:val="both"/>
        <w:rPr>
          <w:rFonts w:ascii="Calibri" w:hAnsi="Calibri" w:cs="Calibri"/>
        </w:rPr>
      </w:pPr>
      <w:r w:rsidRPr="00C45D18">
        <w:rPr>
          <w:rFonts w:ascii="Calibri" w:hAnsi="Calibri" w:cs="Calibri"/>
        </w:rPr>
        <w:t>The proposed Ag</w:t>
      </w:r>
      <w:r w:rsidR="00C710F3">
        <w:rPr>
          <w:rFonts w:ascii="Calibri" w:hAnsi="Calibri" w:cs="Calibri"/>
        </w:rPr>
        <w:t>-</w:t>
      </w:r>
      <w:r w:rsidRPr="00C45D18">
        <w:rPr>
          <w:rFonts w:ascii="Calibri" w:hAnsi="Calibri" w:cs="Calibri"/>
        </w:rPr>
        <w:t>Cu functionalized MnFe₂O₄ nanocomposite is theoretically expected to outperform most previously reported ferrite sensors.</w:t>
      </w:r>
      <w:r w:rsidR="000C3347" w:rsidRPr="00C45D18">
        <w:rPr>
          <w:rFonts w:ascii="Calibri" w:hAnsi="Calibri" w:cs="Calibri"/>
        </w:rPr>
        <w:t>[51]</w:t>
      </w:r>
    </w:p>
    <w:p w14:paraId="718E4EB1" w14:textId="77777777" w:rsidR="00D86969" w:rsidRPr="00C45D18" w:rsidRDefault="00D86969" w:rsidP="007D0A86">
      <w:pPr>
        <w:spacing w:after="0" w:line="360" w:lineRule="auto"/>
        <w:jc w:val="both"/>
        <w:rPr>
          <w:rFonts w:ascii="Calibri" w:hAnsi="Calibri" w:cs="Calibri"/>
        </w:rPr>
      </w:pPr>
      <w:r w:rsidRPr="00C45D18">
        <w:rPr>
          <w:rFonts w:ascii="Calibri" w:hAnsi="Calibri" w:cs="Calibri"/>
        </w:rPr>
        <w:t>The enhanced sensing behaviour can be attributed to:</w:t>
      </w:r>
    </w:p>
    <w:p w14:paraId="7B6DC965" w14:textId="68EA0F81" w:rsidR="00D86969" w:rsidRPr="00C45D18" w:rsidRDefault="00D86969" w:rsidP="007D0A86">
      <w:pPr>
        <w:pStyle w:val="ListParagraph"/>
        <w:numPr>
          <w:ilvl w:val="0"/>
          <w:numId w:val="10"/>
        </w:numPr>
        <w:spacing w:after="0" w:line="360" w:lineRule="auto"/>
        <w:jc w:val="both"/>
        <w:rPr>
          <w:rFonts w:ascii="Calibri" w:hAnsi="Calibri" w:cs="Calibri"/>
          <w:b/>
          <w:bCs/>
        </w:rPr>
      </w:pPr>
      <w:r w:rsidRPr="00C45D18">
        <w:rPr>
          <w:rFonts w:ascii="Calibri" w:hAnsi="Calibri" w:cs="Calibri"/>
          <w:b/>
          <w:bCs/>
        </w:rPr>
        <w:t>Ag Catalytic Effect</w:t>
      </w:r>
    </w:p>
    <w:p w14:paraId="3DD41384" w14:textId="77777777" w:rsidR="00D86969" w:rsidRPr="00C45D18" w:rsidRDefault="00D86969" w:rsidP="007D0A86">
      <w:pPr>
        <w:spacing w:after="0" w:line="360" w:lineRule="auto"/>
        <w:jc w:val="both"/>
        <w:rPr>
          <w:rFonts w:ascii="Calibri" w:hAnsi="Calibri" w:cs="Calibri"/>
        </w:rPr>
      </w:pPr>
      <w:r w:rsidRPr="00C45D18">
        <w:rPr>
          <w:rFonts w:ascii="Calibri" w:hAnsi="Calibri" w:cs="Calibri"/>
        </w:rPr>
        <w:t>Silver nanoparticles facilitate:</w:t>
      </w:r>
    </w:p>
    <w:p w14:paraId="0BFD711E" w14:textId="0677F34D" w:rsidR="00D86969" w:rsidRPr="00C45D18" w:rsidRDefault="00D86969" w:rsidP="007D0A86">
      <w:pPr>
        <w:pStyle w:val="ListParagraph"/>
        <w:numPr>
          <w:ilvl w:val="0"/>
          <w:numId w:val="11"/>
        </w:numPr>
        <w:spacing w:after="0" w:line="360" w:lineRule="auto"/>
        <w:jc w:val="both"/>
        <w:rPr>
          <w:rFonts w:ascii="Calibri" w:hAnsi="Calibri" w:cs="Calibri"/>
        </w:rPr>
      </w:pPr>
      <w:r w:rsidRPr="00C45D18">
        <w:rPr>
          <w:rFonts w:ascii="Calibri" w:hAnsi="Calibri" w:cs="Calibri"/>
        </w:rPr>
        <w:t>Oxygen dissociation,</w:t>
      </w:r>
    </w:p>
    <w:p w14:paraId="14E94E4A" w14:textId="7AE45520" w:rsidR="00D86969" w:rsidRPr="00C45D18" w:rsidRDefault="00D86969" w:rsidP="007D0A86">
      <w:pPr>
        <w:pStyle w:val="ListParagraph"/>
        <w:numPr>
          <w:ilvl w:val="0"/>
          <w:numId w:val="11"/>
        </w:numPr>
        <w:spacing w:after="0" w:line="360" w:lineRule="auto"/>
        <w:jc w:val="both"/>
        <w:rPr>
          <w:rFonts w:ascii="Calibri" w:hAnsi="Calibri" w:cs="Calibri"/>
        </w:rPr>
      </w:pPr>
      <w:r w:rsidRPr="00C45D18">
        <w:rPr>
          <w:rFonts w:ascii="Calibri" w:hAnsi="Calibri" w:cs="Calibri"/>
        </w:rPr>
        <w:t>Electron transfer,</w:t>
      </w:r>
    </w:p>
    <w:p w14:paraId="556D1DCF" w14:textId="0E51A3D6" w:rsidR="00D86969" w:rsidRPr="00C45D18" w:rsidRDefault="00D86969" w:rsidP="007D0A86">
      <w:pPr>
        <w:pStyle w:val="ListParagraph"/>
        <w:numPr>
          <w:ilvl w:val="0"/>
          <w:numId w:val="11"/>
        </w:numPr>
        <w:spacing w:after="0" w:line="360" w:lineRule="auto"/>
        <w:jc w:val="both"/>
        <w:rPr>
          <w:rFonts w:ascii="Calibri" w:hAnsi="Calibri" w:cs="Calibri"/>
        </w:rPr>
      </w:pPr>
      <w:r w:rsidRPr="00C45D18">
        <w:rPr>
          <w:rFonts w:ascii="Calibri" w:hAnsi="Calibri" w:cs="Calibri"/>
        </w:rPr>
        <w:t>Catalytic oxidation of reducing gases.</w:t>
      </w:r>
    </w:p>
    <w:p w14:paraId="561D7F7D" w14:textId="77777777" w:rsidR="00D86969" w:rsidRPr="00C45D18" w:rsidRDefault="00D86969" w:rsidP="007D0A86">
      <w:pPr>
        <w:spacing w:after="0" w:line="360" w:lineRule="auto"/>
        <w:jc w:val="both"/>
        <w:rPr>
          <w:rFonts w:ascii="Calibri" w:hAnsi="Calibri" w:cs="Calibri"/>
        </w:rPr>
      </w:pPr>
      <w:r w:rsidRPr="00C45D18">
        <w:rPr>
          <w:rFonts w:ascii="Calibri" w:hAnsi="Calibri" w:cs="Calibri"/>
        </w:rPr>
        <w:t>This increases the density of active oxygen species on the sensor surface [36].</w:t>
      </w:r>
    </w:p>
    <w:p w14:paraId="44C7627D" w14:textId="3E8E68EC" w:rsidR="00DD4C99" w:rsidRPr="00C45D18" w:rsidRDefault="00DD4C99" w:rsidP="007D0A86">
      <w:pPr>
        <w:pStyle w:val="ListParagraph"/>
        <w:numPr>
          <w:ilvl w:val="0"/>
          <w:numId w:val="10"/>
        </w:numPr>
        <w:spacing w:after="0" w:line="360" w:lineRule="auto"/>
        <w:jc w:val="both"/>
        <w:rPr>
          <w:rFonts w:ascii="Calibri" w:hAnsi="Calibri" w:cs="Calibri"/>
          <w:b/>
          <w:bCs/>
        </w:rPr>
      </w:pPr>
      <w:r w:rsidRPr="00C45D18">
        <w:rPr>
          <w:rFonts w:ascii="Calibri" w:hAnsi="Calibri" w:cs="Calibri"/>
          <w:b/>
          <w:bCs/>
        </w:rPr>
        <w:t xml:space="preserve"> Adsorption Effect</w:t>
      </w:r>
    </w:p>
    <w:p w14:paraId="301A3BC3" w14:textId="5242D632" w:rsidR="00DD4C99" w:rsidRPr="00C45D18" w:rsidRDefault="00DD4C99" w:rsidP="007D0A86">
      <w:pPr>
        <w:spacing w:after="0" w:line="360" w:lineRule="auto"/>
        <w:jc w:val="both"/>
        <w:rPr>
          <w:rFonts w:ascii="Calibri" w:hAnsi="Calibri" w:cs="Calibri"/>
        </w:rPr>
      </w:pPr>
      <w:r w:rsidRPr="00C45D18">
        <w:rPr>
          <w:rFonts w:ascii="Calibri" w:hAnsi="Calibri" w:cs="Calibri"/>
        </w:rPr>
        <w:t>Copper nanoparticles possess strong affinity toward NH₃ molecules.</w:t>
      </w:r>
      <w:r w:rsidR="000C3347" w:rsidRPr="00C45D18">
        <w:rPr>
          <w:rFonts w:ascii="Calibri" w:hAnsi="Calibri" w:cs="Calibri"/>
        </w:rPr>
        <w:t>[54</w:t>
      </w:r>
      <w:r w:rsidR="00196F94" w:rsidRPr="00C45D18">
        <w:rPr>
          <w:rFonts w:ascii="Calibri" w:hAnsi="Calibri" w:cs="Calibri"/>
        </w:rPr>
        <w:t>]</w:t>
      </w:r>
    </w:p>
    <w:p w14:paraId="79738652" w14:textId="77777777" w:rsidR="00DD4C99" w:rsidRPr="00C45D18" w:rsidRDefault="00DD4C99" w:rsidP="007D0A86">
      <w:pPr>
        <w:spacing w:after="0" w:line="360" w:lineRule="auto"/>
        <w:jc w:val="both"/>
        <w:rPr>
          <w:rFonts w:ascii="Calibri" w:hAnsi="Calibri" w:cs="Calibri"/>
        </w:rPr>
      </w:pPr>
      <w:r w:rsidRPr="00C45D18">
        <w:rPr>
          <w:rFonts w:ascii="Calibri" w:hAnsi="Calibri" w:cs="Calibri"/>
        </w:rPr>
        <w:t>The presence of Cu enhances:</w:t>
      </w:r>
    </w:p>
    <w:p w14:paraId="5FF4F9DD" w14:textId="77777777" w:rsidR="00DD4C99" w:rsidRPr="00C45D18" w:rsidRDefault="00DD4C99" w:rsidP="007D0A86">
      <w:pPr>
        <w:pStyle w:val="ListParagraph"/>
        <w:numPr>
          <w:ilvl w:val="0"/>
          <w:numId w:val="13"/>
        </w:numPr>
        <w:spacing w:after="0" w:line="360" w:lineRule="auto"/>
        <w:jc w:val="both"/>
        <w:rPr>
          <w:rFonts w:ascii="Calibri" w:hAnsi="Calibri" w:cs="Calibri"/>
        </w:rPr>
      </w:pPr>
      <w:r w:rsidRPr="00C45D18">
        <w:rPr>
          <w:rFonts w:ascii="Calibri" w:hAnsi="Calibri" w:cs="Calibri"/>
        </w:rPr>
        <w:t>gas adsorption,</w:t>
      </w:r>
    </w:p>
    <w:p w14:paraId="542279B6" w14:textId="77777777" w:rsidR="00DD4C99" w:rsidRPr="00C45D18" w:rsidRDefault="00DD4C99" w:rsidP="007D0A86">
      <w:pPr>
        <w:pStyle w:val="ListParagraph"/>
        <w:numPr>
          <w:ilvl w:val="0"/>
          <w:numId w:val="13"/>
        </w:numPr>
        <w:spacing w:after="0" w:line="360" w:lineRule="auto"/>
        <w:jc w:val="both"/>
        <w:rPr>
          <w:rFonts w:ascii="Calibri" w:hAnsi="Calibri" w:cs="Calibri"/>
        </w:rPr>
      </w:pPr>
      <w:r w:rsidRPr="00C45D18">
        <w:rPr>
          <w:rFonts w:ascii="Calibri" w:hAnsi="Calibri" w:cs="Calibri"/>
        </w:rPr>
        <w:t>surface reaction kinetics,</w:t>
      </w:r>
    </w:p>
    <w:p w14:paraId="49A42092" w14:textId="77777777" w:rsidR="00DD4C99" w:rsidRPr="00C45D18" w:rsidRDefault="00DD4C99" w:rsidP="007D0A86">
      <w:pPr>
        <w:pStyle w:val="ListParagraph"/>
        <w:numPr>
          <w:ilvl w:val="0"/>
          <w:numId w:val="13"/>
        </w:numPr>
        <w:spacing w:after="0" w:line="360" w:lineRule="auto"/>
        <w:jc w:val="both"/>
        <w:rPr>
          <w:rFonts w:ascii="Calibri" w:hAnsi="Calibri" w:cs="Calibri"/>
        </w:rPr>
      </w:pPr>
      <w:r w:rsidRPr="00C45D18">
        <w:rPr>
          <w:rFonts w:ascii="Calibri" w:hAnsi="Calibri" w:cs="Calibri"/>
        </w:rPr>
        <w:t>charge exchange processes.</w:t>
      </w:r>
    </w:p>
    <w:p w14:paraId="388258A2" w14:textId="77777777" w:rsidR="00DD4C99" w:rsidRPr="00C45D18" w:rsidRDefault="00DD4C99" w:rsidP="007D0A86">
      <w:pPr>
        <w:spacing w:after="0" w:line="360" w:lineRule="auto"/>
        <w:jc w:val="both"/>
        <w:rPr>
          <w:rFonts w:ascii="Calibri" w:hAnsi="Calibri" w:cs="Calibri"/>
        </w:rPr>
      </w:pPr>
      <w:r w:rsidRPr="00C45D18">
        <w:rPr>
          <w:rFonts w:ascii="Calibri" w:hAnsi="Calibri" w:cs="Calibri"/>
        </w:rPr>
        <w:t>This contributes to higher sensitivity [48].</w:t>
      </w:r>
    </w:p>
    <w:p w14:paraId="7B8EFF49" w14:textId="0C48DCAB" w:rsidR="00DD4C99" w:rsidRPr="00C45D18" w:rsidRDefault="00DD4C99" w:rsidP="007D0A86">
      <w:pPr>
        <w:pStyle w:val="ListParagraph"/>
        <w:numPr>
          <w:ilvl w:val="0"/>
          <w:numId w:val="10"/>
        </w:numPr>
        <w:spacing w:after="0" w:line="360" w:lineRule="auto"/>
        <w:jc w:val="both"/>
        <w:rPr>
          <w:rFonts w:ascii="Calibri" w:hAnsi="Calibri" w:cs="Calibri"/>
          <w:b/>
          <w:bCs/>
        </w:rPr>
      </w:pPr>
      <w:r w:rsidRPr="00C45D18">
        <w:rPr>
          <w:rFonts w:ascii="Calibri" w:hAnsi="Calibri" w:cs="Calibri"/>
          <w:b/>
          <w:bCs/>
        </w:rPr>
        <w:t>Synergistic Ag</w:t>
      </w:r>
      <w:r w:rsidR="00C710F3">
        <w:rPr>
          <w:rFonts w:ascii="Calibri" w:hAnsi="Calibri" w:cs="Calibri"/>
          <w:b/>
          <w:bCs/>
        </w:rPr>
        <w:t>-</w:t>
      </w:r>
      <w:r w:rsidRPr="00C45D18">
        <w:rPr>
          <w:rFonts w:ascii="Calibri" w:hAnsi="Calibri" w:cs="Calibri"/>
          <w:b/>
          <w:bCs/>
        </w:rPr>
        <w:t>Cu Interaction</w:t>
      </w:r>
    </w:p>
    <w:p w14:paraId="37E49BD1" w14:textId="3514FE60" w:rsidR="00DD4C99" w:rsidRPr="00C45D18" w:rsidRDefault="00DD4C99" w:rsidP="007D0A86">
      <w:pPr>
        <w:spacing w:after="0" w:line="360" w:lineRule="auto"/>
        <w:jc w:val="both"/>
        <w:rPr>
          <w:rFonts w:ascii="Calibri" w:hAnsi="Calibri" w:cs="Calibri"/>
        </w:rPr>
      </w:pPr>
      <w:r w:rsidRPr="00C45D18">
        <w:rPr>
          <w:rFonts w:ascii="Calibri" w:hAnsi="Calibri" w:cs="Calibri"/>
        </w:rPr>
        <w:t>The coexistence of Ag and Cu creates additional active sites and heterojunction interfaces.</w:t>
      </w:r>
      <w:r w:rsidR="00196F94" w:rsidRPr="00C45D18">
        <w:rPr>
          <w:rFonts w:ascii="Calibri" w:hAnsi="Calibri" w:cs="Calibri"/>
        </w:rPr>
        <w:t>[52]</w:t>
      </w:r>
    </w:p>
    <w:p w14:paraId="583A63FC" w14:textId="77777777" w:rsidR="00DD4C99" w:rsidRPr="00C45D18" w:rsidRDefault="00DD4C99" w:rsidP="007D0A86">
      <w:pPr>
        <w:spacing w:after="0" w:line="360" w:lineRule="auto"/>
        <w:jc w:val="both"/>
        <w:rPr>
          <w:rFonts w:ascii="Calibri" w:hAnsi="Calibri" w:cs="Calibri"/>
        </w:rPr>
      </w:pPr>
      <w:r w:rsidRPr="00C45D18">
        <w:rPr>
          <w:rFonts w:ascii="Calibri" w:hAnsi="Calibri" w:cs="Calibri"/>
        </w:rPr>
        <w:t>These interfaces facilitate:</w:t>
      </w:r>
    </w:p>
    <w:p w14:paraId="531AAA30" w14:textId="77777777" w:rsidR="00DD4C99" w:rsidRPr="00C45D18" w:rsidRDefault="00DD4C99" w:rsidP="007D0A86">
      <w:pPr>
        <w:pStyle w:val="ListParagraph"/>
        <w:numPr>
          <w:ilvl w:val="0"/>
          <w:numId w:val="14"/>
        </w:numPr>
        <w:spacing w:after="0" w:line="360" w:lineRule="auto"/>
        <w:jc w:val="both"/>
        <w:rPr>
          <w:rFonts w:ascii="Calibri" w:hAnsi="Calibri" w:cs="Calibri"/>
        </w:rPr>
      </w:pPr>
      <w:r w:rsidRPr="00C45D18">
        <w:rPr>
          <w:rFonts w:ascii="Calibri" w:hAnsi="Calibri" w:cs="Calibri"/>
        </w:rPr>
        <w:t>rapid electron transport,</w:t>
      </w:r>
    </w:p>
    <w:p w14:paraId="40FFE601" w14:textId="77777777" w:rsidR="00DD4C99" w:rsidRPr="00C45D18" w:rsidRDefault="00DD4C99" w:rsidP="007D0A86">
      <w:pPr>
        <w:pStyle w:val="ListParagraph"/>
        <w:numPr>
          <w:ilvl w:val="0"/>
          <w:numId w:val="14"/>
        </w:numPr>
        <w:spacing w:after="0" w:line="360" w:lineRule="auto"/>
        <w:jc w:val="both"/>
        <w:rPr>
          <w:rFonts w:ascii="Calibri" w:hAnsi="Calibri" w:cs="Calibri"/>
        </w:rPr>
      </w:pPr>
      <w:r w:rsidRPr="00C45D18">
        <w:rPr>
          <w:rFonts w:ascii="Calibri" w:hAnsi="Calibri" w:cs="Calibri"/>
        </w:rPr>
        <w:t>reduced energy barrier,</w:t>
      </w:r>
    </w:p>
    <w:p w14:paraId="342783CA" w14:textId="77777777" w:rsidR="00DD4C99" w:rsidRPr="00C45D18" w:rsidRDefault="00DD4C99" w:rsidP="007D0A86">
      <w:pPr>
        <w:pStyle w:val="ListParagraph"/>
        <w:numPr>
          <w:ilvl w:val="0"/>
          <w:numId w:val="14"/>
        </w:numPr>
        <w:spacing w:after="0" w:line="360" w:lineRule="auto"/>
        <w:jc w:val="both"/>
        <w:rPr>
          <w:rFonts w:ascii="Calibri" w:hAnsi="Calibri" w:cs="Calibri"/>
        </w:rPr>
      </w:pPr>
      <w:r w:rsidRPr="00C45D18">
        <w:rPr>
          <w:rFonts w:ascii="Calibri" w:hAnsi="Calibri" w:cs="Calibri"/>
        </w:rPr>
        <w:t>faster sensor response.</w:t>
      </w:r>
    </w:p>
    <w:p w14:paraId="6AF7A489" w14:textId="77777777" w:rsidR="00DD4C99" w:rsidRPr="00C45D18" w:rsidRDefault="00DD4C99" w:rsidP="007D0A86">
      <w:pPr>
        <w:spacing w:after="0" w:line="360" w:lineRule="auto"/>
        <w:jc w:val="both"/>
        <w:rPr>
          <w:rFonts w:ascii="Calibri" w:hAnsi="Calibri" w:cs="Calibri"/>
        </w:rPr>
      </w:pPr>
      <w:r w:rsidRPr="00C45D18">
        <w:rPr>
          <w:rFonts w:ascii="Calibri" w:hAnsi="Calibri" w:cs="Calibri"/>
        </w:rPr>
        <w:t>Consequently, response and recovery times are expected to decrease significantly [23].</w:t>
      </w:r>
    </w:p>
    <w:p w14:paraId="397018E7" w14:textId="779A213B" w:rsidR="00DD4C99" w:rsidRPr="00C45D18" w:rsidRDefault="00DD4C99" w:rsidP="007D0A86">
      <w:pPr>
        <w:pStyle w:val="ListParagraph"/>
        <w:numPr>
          <w:ilvl w:val="0"/>
          <w:numId w:val="10"/>
        </w:numPr>
        <w:spacing w:after="0" w:line="360" w:lineRule="auto"/>
        <w:jc w:val="both"/>
        <w:rPr>
          <w:rFonts w:ascii="Calibri" w:hAnsi="Calibri" w:cs="Calibri"/>
          <w:b/>
          <w:bCs/>
        </w:rPr>
      </w:pPr>
      <w:r w:rsidRPr="00C45D18">
        <w:rPr>
          <w:rFonts w:ascii="Calibri" w:hAnsi="Calibri" w:cs="Calibri"/>
          <w:b/>
          <w:bCs/>
        </w:rPr>
        <w:t>Reduced Band Gap</w:t>
      </w:r>
    </w:p>
    <w:p w14:paraId="1C78166F" w14:textId="77777777" w:rsidR="00DD4C99" w:rsidRPr="00C45D18" w:rsidRDefault="00DD4C99" w:rsidP="007D0A86">
      <w:pPr>
        <w:spacing w:after="0" w:line="360" w:lineRule="auto"/>
        <w:jc w:val="both"/>
        <w:rPr>
          <w:rFonts w:ascii="Calibri" w:hAnsi="Calibri" w:cs="Calibri"/>
        </w:rPr>
      </w:pPr>
      <w:r w:rsidRPr="00C45D18">
        <w:rPr>
          <w:rFonts w:ascii="Calibri" w:hAnsi="Calibri" w:cs="Calibri"/>
        </w:rPr>
        <w:t>The band gap decreases from approximately:</w:t>
      </w:r>
    </w:p>
    <w:p w14:paraId="6AAFC087" w14:textId="6D290686" w:rsidR="00271602" w:rsidRPr="00C45D18" w:rsidRDefault="00500811" w:rsidP="007D0A86">
      <w:pPr>
        <w:spacing w:after="0" w:line="360" w:lineRule="auto"/>
        <w:jc w:val="both"/>
        <w:rPr>
          <w:rFonts w:ascii="Calibri" w:hAnsi="Calibri" w:cs="Calibri"/>
        </w:rPr>
      </w:pPr>
      <w:r w:rsidRPr="00C45D18">
        <w:rPr>
          <w:rFonts w:ascii="Calibri" w:hAnsi="Calibri" w:cs="Calibri"/>
        </w:rPr>
        <w:t xml:space="preserve">   </w:t>
      </w:r>
      <w:r w:rsidR="00820302" w:rsidRPr="00C45D18">
        <w:rPr>
          <w:rFonts w:ascii="Calibri" w:hAnsi="Calibri" w:cs="Calibri"/>
        </w:rPr>
        <w:t xml:space="preserve"> From 2.15 eV to </w:t>
      </w:r>
      <w:r w:rsidR="004E7022" w:rsidRPr="00C45D18">
        <w:rPr>
          <w:rFonts w:ascii="Calibri" w:hAnsi="Calibri" w:cs="Calibri"/>
        </w:rPr>
        <w:t>2.00 eV</w:t>
      </w:r>
    </w:p>
    <w:p w14:paraId="607A6484" w14:textId="460162DC" w:rsidR="008603C6" w:rsidRPr="00C45D18" w:rsidRDefault="00DD4C99" w:rsidP="007D0A86">
      <w:pPr>
        <w:spacing w:after="0" w:line="360" w:lineRule="auto"/>
        <w:jc w:val="both"/>
        <w:rPr>
          <w:rFonts w:ascii="Calibri" w:hAnsi="Calibri" w:cs="Calibri"/>
        </w:rPr>
      </w:pPr>
      <w:r w:rsidRPr="00C45D18">
        <w:rPr>
          <w:rFonts w:ascii="Calibri" w:hAnsi="Calibri" w:cs="Calibri"/>
        </w:rPr>
        <w:t>which improves conductivity and enhances the gas sensing reaction rate.</w:t>
      </w:r>
    </w:p>
    <w:p w14:paraId="098CEDC7" w14:textId="2C74717A" w:rsidR="00EF7C7A" w:rsidRPr="00C45D18" w:rsidRDefault="004A2AD1" w:rsidP="007D0A86">
      <w:pPr>
        <w:spacing w:after="0" w:line="360" w:lineRule="auto"/>
        <w:jc w:val="both"/>
        <w:rPr>
          <w:rFonts w:ascii="Calibri" w:hAnsi="Calibri" w:cs="Calibri"/>
        </w:rPr>
      </w:pPr>
      <w:r w:rsidRPr="00C45D18">
        <w:rPr>
          <w:rFonts w:ascii="Calibri" w:hAnsi="Calibri" w:cs="Calibri"/>
        </w:rPr>
        <w:lastRenderedPageBreak/>
        <w:t>The theoretical sensing performance of Ag</w:t>
      </w:r>
      <w:r w:rsidR="00C710F3">
        <w:rPr>
          <w:rFonts w:ascii="Calibri" w:hAnsi="Calibri" w:cs="Calibri"/>
        </w:rPr>
        <w:t>-</w:t>
      </w:r>
      <w:r w:rsidRPr="00C45D18">
        <w:rPr>
          <w:rFonts w:ascii="Calibri" w:hAnsi="Calibri" w:cs="Calibri"/>
        </w:rPr>
        <w:t>Cu functionalized MnFe₂O₄ nanocomposites was compared with previously reported ferrite-based gas sensors.</w:t>
      </w:r>
      <w:r w:rsidR="005968E4" w:rsidRPr="00C45D18">
        <w:rPr>
          <w:rFonts w:ascii="Calibri" w:hAnsi="Calibri" w:cs="Calibri"/>
        </w:rPr>
        <w:t>[58]</w:t>
      </w:r>
      <w:r w:rsidRPr="00C45D18">
        <w:rPr>
          <w:rFonts w:ascii="Calibri" w:hAnsi="Calibri" w:cs="Calibri"/>
        </w:rPr>
        <w:t xml:space="preserve"> The proposed nanocomposite is expected to exhibit superior sensitivity (85</w:t>
      </w:r>
      <w:r w:rsidR="00C710F3">
        <w:rPr>
          <w:rFonts w:ascii="Calibri" w:hAnsi="Calibri" w:cs="Calibri"/>
        </w:rPr>
        <w:t>-</w:t>
      </w:r>
      <w:r w:rsidRPr="00C45D18">
        <w:rPr>
          <w:rFonts w:ascii="Calibri" w:hAnsi="Calibri" w:cs="Calibri"/>
        </w:rPr>
        <w:t>90%), shorter response time (18 s), and improved recovery characteristics (25 s) compared with pure MnFe₂O₄, CoFe₂O₄, and ZnFe₂O₄ nanostructures. The enhanced sensing behaviour may be attributed to the synergistic catalytic interaction of Ag and Cu nanoparticles, increased surface adsorption sites, reduced optical band gap, and improved charge transfer kinetics.</w:t>
      </w:r>
      <w:r w:rsidR="00467FF5" w:rsidRPr="00C45D18">
        <w:rPr>
          <w:rFonts w:ascii="Calibri" w:hAnsi="Calibri" w:cs="Calibri"/>
        </w:rPr>
        <w:t>[55]</w:t>
      </w:r>
      <w:r w:rsidRPr="00C45D18">
        <w:rPr>
          <w:rFonts w:ascii="Calibri" w:hAnsi="Calibri" w:cs="Calibri"/>
        </w:rPr>
        <w:t xml:space="preserve"> These theoretical findings suggest that Ag</w:t>
      </w:r>
      <w:r w:rsidR="00C710F3">
        <w:rPr>
          <w:rFonts w:ascii="Calibri" w:hAnsi="Calibri" w:cs="Calibri"/>
        </w:rPr>
        <w:t>-</w:t>
      </w:r>
      <w:r w:rsidRPr="00C45D18">
        <w:rPr>
          <w:rFonts w:ascii="Calibri" w:hAnsi="Calibri" w:cs="Calibri"/>
        </w:rPr>
        <w:t>Cu functionalized MnFe₂O₄ nanocomposites may represent promising candidates for next-generation NH₃ and CO gas sensing applications</w:t>
      </w:r>
      <w:r w:rsidR="005721E3" w:rsidRPr="00C45D18">
        <w:rPr>
          <w:rFonts w:ascii="Calibri" w:hAnsi="Calibri" w:cs="Calibri"/>
        </w:rPr>
        <w:t xml:space="preserve">. </w:t>
      </w:r>
      <w:r w:rsidR="00467FF5" w:rsidRPr="00C45D18">
        <w:rPr>
          <w:rFonts w:ascii="Calibri" w:hAnsi="Calibri" w:cs="Calibri"/>
        </w:rPr>
        <w:t>[56]</w:t>
      </w:r>
    </w:p>
    <w:p w14:paraId="3373630F" w14:textId="7D5B2272" w:rsidR="00514F52" w:rsidRPr="00C45D18" w:rsidRDefault="008B29F2" w:rsidP="007D0A86">
      <w:pPr>
        <w:spacing w:after="0" w:line="360" w:lineRule="auto"/>
        <w:jc w:val="both"/>
        <w:rPr>
          <w:rFonts w:ascii="Calibri" w:hAnsi="Calibri" w:cs="Calibri"/>
        </w:rPr>
      </w:pPr>
      <w:r w:rsidRPr="00C45D18">
        <w:rPr>
          <w:rFonts w:ascii="Calibri" w:hAnsi="Calibri" w:cs="Calibri"/>
          <w:noProof/>
        </w:rPr>
        <w:drawing>
          <wp:anchor distT="0" distB="0" distL="114300" distR="114300" simplePos="0" relativeHeight="251674624" behindDoc="0" locked="0" layoutInCell="1" allowOverlap="1" wp14:anchorId="7F8ED755" wp14:editId="42467028">
            <wp:simplePos x="0" y="0"/>
            <wp:positionH relativeFrom="column">
              <wp:posOffset>-38100</wp:posOffset>
            </wp:positionH>
            <wp:positionV relativeFrom="paragraph">
              <wp:posOffset>37465</wp:posOffset>
            </wp:positionV>
            <wp:extent cx="6797040" cy="3369945"/>
            <wp:effectExtent l="0" t="0" r="3810" b="1905"/>
            <wp:wrapTopAndBottom/>
            <wp:docPr id="1289977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77785" name="Picture 1289977785"/>
                    <pic:cNvPicPr/>
                  </pic:nvPicPr>
                  <pic:blipFill>
                    <a:blip r:embed="rId17">
                      <a:extLst>
                        <a:ext uri="{28A0092B-C50C-407E-A947-70E740481C1C}">
                          <a14:useLocalDpi xmlns:a14="http://schemas.microsoft.com/office/drawing/2010/main" val="0"/>
                        </a:ext>
                      </a:extLst>
                    </a:blip>
                    <a:stretch>
                      <a:fillRect/>
                    </a:stretch>
                  </pic:blipFill>
                  <pic:spPr>
                    <a:xfrm>
                      <a:off x="0" y="0"/>
                      <a:ext cx="6797040" cy="3369945"/>
                    </a:xfrm>
                    <a:prstGeom prst="rect">
                      <a:avLst/>
                    </a:prstGeom>
                  </pic:spPr>
                </pic:pic>
              </a:graphicData>
            </a:graphic>
          </wp:anchor>
        </w:drawing>
      </w:r>
      <w:r w:rsidR="00156B4F" w:rsidRPr="00C45D18">
        <w:rPr>
          <w:rFonts w:ascii="Calibri" w:hAnsi="Calibri" w:cs="Calibri"/>
        </w:rPr>
        <w:t xml:space="preserve"> Fig. 10: Comparison of </w:t>
      </w:r>
      <w:r w:rsidR="00475270" w:rsidRPr="00C45D18">
        <w:rPr>
          <w:rFonts w:ascii="Calibri" w:hAnsi="Calibri" w:cs="Calibri"/>
        </w:rPr>
        <w:t xml:space="preserve">Gas Sensing Performance of Various Ferrite Based Sensors with </w:t>
      </w:r>
      <w:r w:rsidR="00954CA9" w:rsidRPr="00C45D18">
        <w:rPr>
          <w:rFonts w:ascii="Calibri" w:hAnsi="Calibri" w:cs="Calibri"/>
        </w:rPr>
        <w:t xml:space="preserve">Proposed Ag-Cu functionalized </w:t>
      </w:r>
      <w:r w:rsidR="00EB49E5" w:rsidRPr="00C45D18">
        <w:rPr>
          <w:rFonts w:ascii="Calibri" w:hAnsi="Calibri" w:cs="Calibri"/>
        </w:rPr>
        <w:t xml:space="preserve">MnFe₂O₄ Nanocomposite </w:t>
      </w:r>
    </w:p>
    <w:p w14:paraId="47DF2282" w14:textId="77777777" w:rsidR="000B148F" w:rsidRPr="00C45D18" w:rsidRDefault="000B148F" w:rsidP="007D0A86">
      <w:pPr>
        <w:spacing w:after="0" w:line="360" w:lineRule="auto"/>
        <w:jc w:val="both"/>
        <w:rPr>
          <w:rFonts w:ascii="Calibri" w:hAnsi="Calibri" w:cs="Calibri"/>
        </w:rPr>
      </w:pPr>
    </w:p>
    <w:p w14:paraId="1C35CA46" w14:textId="21028A8D" w:rsidR="00DE251E" w:rsidRPr="005006C0" w:rsidRDefault="00DE251E" w:rsidP="007D0A86">
      <w:pPr>
        <w:spacing w:after="0" w:line="360" w:lineRule="auto"/>
        <w:jc w:val="both"/>
        <w:rPr>
          <w:rFonts w:ascii="Calibri" w:hAnsi="Calibri" w:cs="Calibri"/>
          <w:b/>
          <w:bCs/>
        </w:rPr>
      </w:pPr>
      <w:r w:rsidRPr="005006C0">
        <w:rPr>
          <w:rFonts w:ascii="Calibri" w:hAnsi="Calibri" w:cs="Calibri"/>
          <w:b/>
          <w:bCs/>
        </w:rPr>
        <w:t>CONCLUSION</w:t>
      </w:r>
    </w:p>
    <w:p w14:paraId="26A9ED91" w14:textId="77777777" w:rsidR="005006C0" w:rsidRPr="005006C0" w:rsidRDefault="005006C0" w:rsidP="005006C0">
      <w:pPr>
        <w:spacing w:after="0"/>
        <w:jc w:val="both"/>
        <w:rPr>
          <w:rFonts w:ascii="Calibri" w:hAnsi="Calibri" w:cs="Calibri"/>
          <w:lang w:val="en-IN"/>
        </w:rPr>
      </w:pPr>
      <w:r w:rsidRPr="005006C0">
        <w:rPr>
          <w:rFonts w:ascii="Calibri" w:hAnsi="Calibri" w:cs="Calibri"/>
          <w:lang w:val="en-IN"/>
        </w:rPr>
        <w:t>In this theoretical study, Ag–Cu functionalized MnFe₂O₄ nanostructures were proposed as promising gas sensing materials for the detection of hazardous NH₃ and CO gases. The incorporation of Ag and Cu nanoparticles onto the MnFe₂O₄ surface is expected to significantly enhance the sensing performance through synergistic catalytic effects, increased active adsorption sites, improved charge transfer, and reduced band gap energy. The proposed nanocomposite is predicted to retain the cubic spinel structure of MnFe₂O₄ while exhibiting nanoscale crystallite dimensions (30–35 nm), porous morphology, and enhanced surface reactivity favorable for gas sensing applications.</w:t>
      </w:r>
    </w:p>
    <w:p w14:paraId="600BA1D3" w14:textId="77777777" w:rsidR="005006C0" w:rsidRPr="005006C0" w:rsidRDefault="005006C0" w:rsidP="005006C0">
      <w:pPr>
        <w:spacing w:after="0"/>
        <w:jc w:val="both"/>
        <w:rPr>
          <w:rFonts w:ascii="Calibri" w:hAnsi="Calibri" w:cs="Calibri"/>
          <w:lang w:val="en-IN"/>
        </w:rPr>
      </w:pPr>
      <w:r w:rsidRPr="005006C0">
        <w:rPr>
          <w:rFonts w:ascii="Calibri" w:hAnsi="Calibri" w:cs="Calibri"/>
          <w:lang w:val="en-IN"/>
        </w:rPr>
        <w:t xml:space="preserve">Theoretical characterization suggests successful Ag–Cu functionalization, preservation of the ferrite framework, and improved electronic properties resulting from strong interfacial interactions between the bimetallic nanoparticles and the ferrite matrix. The reduced optical band gap (~2.00 eV) is anticipated to facilitate electron transport and accelerate surface redox reactions. Furthermore, the proposed sensing mechanism involving </w:t>
      </w:r>
      <w:r w:rsidRPr="005006C0">
        <w:rPr>
          <w:rFonts w:ascii="Calibri" w:hAnsi="Calibri" w:cs="Calibri"/>
          <w:lang w:val="en-IN"/>
        </w:rPr>
        <w:lastRenderedPageBreak/>
        <w:t>adsorbed oxygen species indicates efficient interaction with NH₃ and CO molecules, leading to enhanced sensor response.</w:t>
      </w:r>
    </w:p>
    <w:p w14:paraId="394C06CD" w14:textId="77777777" w:rsidR="005006C0" w:rsidRPr="005006C0" w:rsidRDefault="005006C0" w:rsidP="005006C0">
      <w:pPr>
        <w:spacing w:after="0"/>
        <w:jc w:val="both"/>
        <w:rPr>
          <w:rFonts w:ascii="Calibri" w:hAnsi="Calibri" w:cs="Calibri"/>
          <w:lang w:val="en-IN"/>
        </w:rPr>
      </w:pPr>
      <w:r w:rsidRPr="005006C0">
        <w:rPr>
          <w:rFonts w:ascii="Calibri" w:hAnsi="Calibri" w:cs="Calibri"/>
          <w:lang w:val="en-IN"/>
        </w:rPr>
        <w:t>The Ag–Cu/MnFe₂O₄ nanocomposite is theoretically predicted to achieve high sensitivity (85–90%), rapid response (~18 s), and fast recovery (~25 s) at an optimum operating temperature of approximately 250°C. These findings demonstrate the potential of Ag–Cu functionalized MnFe₂O₄ as an advanced sensing platform for environmental monitoring and industrial safety applications. The present work provides a strong theoretical foundation for future experimental validation and practical sensor development.</w:t>
      </w:r>
    </w:p>
    <w:p w14:paraId="510DCC45" w14:textId="77777777" w:rsidR="005006C0" w:rsidRDefault="005006C0">
      <w:pPr>
        <w:rPr>
          <w:rFonts w:ascii="Calibri" w:hAnsi="Calibri" w:cs="Calibri"/>
          <w:b/>
          <w:bCs/>
        </w:rPr>
      </w:pPr>
      <w:r>
        <w:rPr>
          <w:rFonts w:ascii="Calibri" w:hAnsi="Calibri" w:cs="Calibri"/>
          <w:b/>
          <w:bCs/>
        </w:rPr>
        <w:br w:type="page"/>
      </w:r>
    </w:p>
    <w:p w14:paraId="0F33F11D" w14:textId="7092F6AA" w:rsidR="003418D9" w:rsidRPr="00C45D18" w:rsidRDefault="003418D9" w:rsidP="00C45D18">
      <w:pPr>
        <w:spacing w:after="0"/>
        <w:jc w:val="both"/>
        <w:rPr>
          <w:rFonts w:ascii="Calibri" w:hAnsi="Calibri" w:cs="Calibri"/>
          <w:b/>
          <w:bCs/>
        </w:rPr>
      </w:pPr>
      <w:r w:rsidRPr="00C45D18">
        <w:rPr>
          <w:rFonts w:ascii="Calibri" w:hAnsi="Calibri" w:cs="Calibri"/>
          <w:b/>
          <w:bCs/>
        </w:rPr>
        <w:lastRenderedPageBreak/>
        <w:t xml:space="preserve">REFERENCES </w:t>
      </w:r>
    </w:p>
    <w:p w14:paraId="1F8E343C" w14:textId="0F119E56" w:rsidR="00FD3DDE" w:rsidRPr="00C45D18" w:rsidRDefault="00FD3DDE" w:rsidP="00C45D18">
      <w:pPr>
        <w:spacing w:after="0"/>
        <w:jc w:val="both"/>
        <w:rPr>
          <w:rFonts w:ascii="Calibri" w:hAnsi="Calibri" w:cs="Calibri"/>
        </w:rPr>
      </w:pPr>
      <w:r w:rsidRPr="00C45D18">
        <w:rPr>
          <w:rFonts w:ascii="Calibri" w:hAnsi="Calibri" w:cs="Calibri"/>
        </w:rPr>
        <w:t>[1] N. Yamazoe, “Toward innovations of gas sensor technology,” Sensors and Actuators B, vol. 108, pp. 2</w:t>
      </w:r>
      <w:r w:rsidR="00C710F3">
        <w:rPr>
          <w:rFonts w:ascii="Calibri" w:hAnsi="Calibri" w:cs="Calibri"/>
        </w:rPr>
        <w:t>-</w:t>
      </w:r>
      <w:r w:rsidRPr="00C45D18">
        <w:rPr>
          <w:rFonts w:ascii="Calibri" w:hAnsi="Calibri" w:cs="Calibri"/>
        </w:rPr>
        <w:t>14, 2005.</w:t>
      </w:r>
    </w:p>
    <w:p w14:paraId="2D769653" w14:textId="7B188F25" w:rsidR="00FD3DDE" w:rsidRPr="00C45D18" w:rsidRDefault="00FD3DDE" w:rsidP="00C45D18">
      <w:pPr>
        <w:spacing w:after="0"/>
        <w:jc w:val="both"/>
        <w:rPr>
          <w:rFonts w:ascii="Calibri" w:hAnsi="Calibri" w:cs="Calibri"/>
        </w:rPr>
      </w:pPr>
      <w:r w:rsidRPr="00C45D18">
        <w:rPr>
          <w:rFonts w:ascii="Calibri" w:hAnsi="Calibri" w:cs="Calibri"/>
        </w:rPr>
        <w:t>[2] G. Korotcenkov, “Metal oxides for solid-state gas sensors,” Materials Science and Engineering B, vol. 139, pp. 1</w:t>
      </w:r>
      <w:r w:rsidR="00C710F3">
        <w:rPr>
          <w:rFonts w:ascii="Calibri" w:hAnsi="Calibri" w:cs="Calibri"/>
        </w:rPr>
        <w:t>-</w:t>
      </w:r>
      <w:r w:rsidRPr="00C45D18">
        <w:rPr>
          <w:rFonts w:ascii="Calibri" w:hAnsi="Calibri" w:cs="Calibri"/>
        </w:rPr>
        <w:t>23, 2007.</w:t>
      </w:r>
    </w:p>
    <w:p w14:paraId="3971AE4B" w14:textId="2BF1BF96" w:rsidR="00FD3DDE" w:rsidRPr="00C45D18" w:rsidRDefault="00FD3DDE" w:rsidP="00C45D18">
      <w:pPr>
        <w:spacing w:after="0"/>
        <w:jc w:val="both"/>
        <w:rPr>
          <w:rFonts w:ascii="Calibri" w:hAnsi="Calibri" w:cs="Calibri"/>
        </w:rPr>
      </w:pPr>
      <w:r w:rsidRPr="00C45D18">
        <w:rPr>
          <w:rFonts w:ascii="Calibri" w:hAnsi="Calibri" w:cs="Calibri"/>
        </w:rPr>
        <w:t>[3] C. Wang et al., “Metal oxide gas sensors: sensitivity and influencing factors,” Sensors, vol. 10, pp. 2088</w:t>
      </w:r>
      <w:r w:rsidR="00C710F3">
        <w:rPr>
          <w:rFonts w:ascii="Calibri" w:hAnsi="Calibri" w:cs="Calibri"/>
        </w:rPr>
        <w:t>-</w:t>
      </w:r>
      <w:r w:rsidRPr="00C45D18">
        <w:rPr>
          <w:rFonts w:ascii="Calibri" w:hAnsi="Calibri" w:cs="Calibri"/>
        </w:rPr>
        <w:t>2106, 2010.</w:t>
      </w:r>
    </w:p>
    <w:p w14:paraId="5938394E" w14:textId="2C3CC2F9" w:rsidR="00FD3DDE" w:rsidRPr="00C45D18" w:rsidRDefault="00FD3DDE" w:rsidP="00C45D18">
      <w:pPr>
        <w:spacing w:after="0"/>
        <w:jc w:val="both"/>
        <w:rPr>
          <w:rFonts w:ascii="Calibri" w:hAnsi="Calibri" w:cs="Calibri"/>
        </w:rPr>
      </w:pPr>
      <w:r w:rsidRPr="00C45D18">
        <w:rPr>
          <w:rFonts w:ascii="Calibri" w:hAnsi="Calibri" w:cs="Calibri"/>
        </w:rPr>
        <w:t>[4] P. Sun et al., “Metal oxide nanostructures and their gas sensing properties,” Sensors, vol. 12, pp. 2610</w:t>
      </w:r>
      <w:r w:rsidR="00C710F3">
        <w:rPr>
          <w:rFonts w:ascii="Calibri" w:hAnsi="Calibri" w:cs="Calibri"/>
        </w:rPr>
        <w:t>-</w:t>
      </w:r>
      <w:r w:rsidRPr="00C45D18">
        <w:rPr>
          <w:rFonts w:ascii="Calibri" w:hAnsi="Calibri" w:cs="Calibri"/>
        </w:rPr>
        <w:t>2631, 2012.</w:t>
      </w:r>
    </w:p>
    <w:p w14:paraId="5CFB38CE" w14:textId="612B1713" w:rsidR="00FD3DDE" w:rsidRPr="00C45D18" w:rsidRDefault="00FD3DDE" w:rsidP="00C45D18">
      <w:pPr>
        <w:spacing w:after="0"/>
        <w:jc w:val="both"/>
        <w:rPr>
          <w:rFonts w:ascii="Calibri" w:hAnsi="Calibri" w:cs="Calibri"/>
        </w:rPr>
      </w:pPr>
      <w:r w:rsidRPr="00C45D18">
        <w:rPr>
          <w:rFonts w:ascii="Calibri" w:hAnsi="Calibri" w:cs="Calibri"/>
        </w:rPr>
        <w:t>[5] R. Valenzuela, Magnetic Ceramics, Cambridge University Press, 2005.</w:t>
      </w:r>
    </w:p>
    <w:p w14:paraId="2CBF1E04" w14:textId="41AFDDF9" w:rsidR="00FD3DDE" w:rsidRPr="00C45D18" w:rsidRDefault="00FD3DDE" w:rsidP="00C45D18">
      <w:pPr>
        <w:spacing w:after="0"/>
        <w:jc w:val="both"/>
        <w:rPr>
          <w:rFonts w:ascii="Calibri" w:hAnsi="Calibri" w:cs="Calibri"/>
        </w:rPr>
      </w:pPr>
      <w:r w:rsidRPr="00C45D18">
        <w:rPr>
          <w:rFonts w:ascii="Calibri" w:hAnsi="Calibri" w:cs="Calibri"/>
        </w:rPr>
        <w:t>[6] S. D. Kulkarni et al., “Synthesis and characterization of MnFe₂O₄ nanoparticles,” Journal of Materials Science, vol. 49, pp. 1234</w:t>
      </w:r>
      <w:r w:rsidR="00C710F3">
        <w:rPr>
          <w:rFonts w:ascii="Calibri" w:hAnsi="Calibri" w:cs="Calibri"/>
        </w:rPr>
        <w:t>-</w:t>
      </w:r>
      <w:r w:rsidRPr="00C45D18">
        <w:rPr>
          <w:rFonts w:ascii="Calibri" w:hAnsi="Calibri" w:cs="Calibri"/>
        </w:rPr>
        <w:t>1242, 2014.</w:t>
      </w:r>
    </w:p>
    <w:p w14:paraId="3AEF3780" w14:textId="3BCDB0A4" w:rsidR="00FD3DDE" w:rsidRPr="00C45D18" w:rsidRDefault="00FD3DDE" w:rsidP="00C45D18">
      <w:pPr>
        <w:spacing w:after="0"/>
        <w:jc w:val="both"/>
        <w:rPr>
          <w:rFonts w:ascii="Calibri" w:hAnsi="Calibri" w:cs="Calibri"/>
        </w:rPr>
      </w:pPr>
      <w:r w:rsidRPr="00C45D18">
        <w:rPr>
          <w:rFonts w:ascii="Calibri" w:hAnsi="Calibri" w:cs="Calibri"/>
        </w:rPr>
        <w:t>[7] A. Sutka and K. A. Gross, “Spinel ferrite oxide semiconductor gas sensors,” Sensors and Actuators B, vol. 222, pp. 95</w:t>
      </w:r>
      <w:r w:rsidR="00C710F3">
        <w:rPr>
          <w:rFonts w:ascii="Calibri" w:hAnsi="Calibri" w:cs="Calibri"/>
        </w:rPr>
        <w:t>-</w:t>
      </w:r>
      <w:r w:rsidRPr="00C45D18">
        <w:rPr>
          <w:rFonts w:ascii="Calibri" w:hAnsi="Calibri" w:cs="Calibri"/>
        </w:rPr>
        <w:t>105, 2016.</w:t>
      </w:r>
    </w:p>
    <w:p w14:paraId="0630FE3F" w14:textId="272A0E56" w:rsidR="00FD3DDE" w:rsidRPr="00C45D18" w:rsidRDefault="00FD3DDE" w:rsidP="00C45D18">
      <w:pPr>
        <w:spacing w:after="0"/>
        <w:jc w:val="both"/>
        <w:rPr>
          <w:rFonts w:ascii="Calibri" w:hAnsi="Calibri" w:cs="Calibri"/>
        </w:rPr>
      </w:pPr>
      <w:r w:rsidRPr="00C45D18">
        <w:rPr>
          <w:rFonts w:ascii="Calibri" w:hAnsi="Calibri" w:cs="Calibri"/>
        </w:rPr>
        <w:t>[8] J. Huang et al., “Enhancement of gas sensing by noble metal nanoparticles,” Applied Surface Science, vol. 257, pp. 3485</w:t>
      </w:r>
      <w:r w:rsidR="00C710F3">
        <w:rPr>
          <w:rFonts w:ascii="Calibri" w:hAnsi="Calibri" w:cs="Calibri"/>
        </w:rPr>
        <w:t>-</w:t>
      </w:r>
      <w:r w:rsidRPr="00C45D18">
        <w:rPr>
          <w:rFonts w:ascii="Calibri" w:hAnsi="Calibri" w:cs="Calibri"/>
        </w:rPr>
        <w:t>3491, 2011.</w:t>
      </w:r>
    </w:p>
    <w:p w14:paraId="20967B13" w14:textId="003507F3" w:rsidR="00FD3DDE" w:rsidRPr="00C45D18" w:rsidRDefault="00FD3DDE" w:rsidP="00C45D18">
      <w:pPr>
        <w:spacing w:after="0"/>
        <w:jc w:val="both"/>
        <w:rPr>
          <w:rFonts w:ascii="Calibri" w:hAnsi="Calibri" w:cs="Calibri"/>
        </w:rPr>
      </w:pPr>
      <w:r w:rsidRPr="00C45D18">
        <w:rPr>
          <w:rFonts w:ascii="Calibri" w:hAnsi="Calibri" w:cs="Calibri"/>
        </w:rPr>
        <w:t>[9] E. Comini et al., “Metal oxide nano-crystals for gas sensing,” Analytica Chimica Acta, vol. 568, pp. 28</w:t>
      </w:r>
      <w:r w:rsidR="00C710F3">
        <w:rPr>
          <w:rFonts w:ascii="Calibri" w:hAnsi="Calibri" w:cs="Calibri"/>
        </w:rPr>
        <w:t>-</w:t>
      </w:r>
      <w:r w:rsidRPr="00C45D18">
        <w:rPr>
          <w:rFonts w:ascii="Calibri" w:hAnsi="Calibri" w:cs="Calibri"/>
        </w:rPr>
        <w:t>40, 2006.</w:t>
      </w:r>
    </w:p>
    <w:p w14:paraId="47FC469E" w14:textId="4CAFE1B8" w:rsidR="00FD3DDE" w:rsidRPr="00C45D18" w:rsidRDefault="00FD3DDE" w:rsidP="00C45D18">
      <w:pPr>
        <w:spacing w:after="0"/>
        <w:jc w:val="both"/>
        <w:rPr>
          <w:rFonts w:ascii="Calibri" w:hAnsi="Calibri" w:cs="Calibri"/>
        </w:rPr>
      </w:pPr>
      <w:r w:rsidRPr="00C45D18">
        <w:rPr>
          <w:rFonts w:ascii="Calibri" w:hAnsi="Calibri" w:cs="Calibri"/>
        </w:rPr>
        <w:t>[10] J. Liu et al., “Bimetallic nanoparticles for sensing applications,” Nano Today, vol. 9, pp. 75</w:t>
      </w:r>
      <w:r w:rsidR="00C710F3">
        <w:rPr>
          <w:rFonts w:ascii="Calibri" w:hAnsi="Calibri" w:cs="Calibri"/>
        </w:rPr>
        <w:t>-</w:t>
      </w:r>
      <w:r w:rsidRPr="00C45D18">
        <w:rPr>
          <w:rFonts w:ascii="Calibri" w:hAnsi="Calibri" w:cs="Calibri"/>
        </w:rPr>
        <w:t>86, 2014.</w:t>
      </w:r>
    </w:p>
    <w:p w14:paraId="342DF683" w14:textId="6A53D2CA" w:rsidR="00FD3DDE" w:rsidRPr="00C45D18" w:rsidRDefault="00FD3DDE" w:rsidP="00C45D18">
      <w:pPr>
        <w:spacing w:after="0"/>
        <w:jc w:val="both"/>
        <w:rPr>
          <w:rFonts w:ascii="Calibri" w:hAnsi="Calibri" w:cs="Calibri"/>
        </w:rPr>
      </w:pPr>
      <w:r w:rsidRPr="00C45D18">
        <w:rPr>
          <w:rFonts w:ascii="Calibri" w:hAnsi="Calibri" w:cs="Calibri"/>
        </w:rPr>
        <w:t>[11] S. Guo and E. Wang, “Noble metal nanomaterials,” Nano Today, vol. 6, pp. 240</w:t>
      </w:r>
      <w:r w:rsidR="00C710F3">
        <w:rPr>
          <w:rFonts w:ascii="Calibri" w:hAnsi="Calibri" w:cs="Calibri"/>
        </w:rPr>
        <w:t>-</w:t>
      </w:r>
      <w:r w:rsidRPr="00C45D18">
        <w:rPr>
          <w:rFonts w:ascii="Calibri" w:hAnsi="Calibri" w:cs="Calibri"/>
        </w:rPr>
        <w:t>264, 2011.</w:t>
      </w:r>
    </w:p>
    <w:p w14:paraId="6256D4A2" w14:textId="3BEE8026" w:rsidR="00FD3DDE" w:rsidRPr="00C45D18" w:rsidRDefault="00FD3DDE" w:rsidP="00C45D18">
      <w:pPr>
        <w:spacing w:after="0"/>
        <w:jc w:val="both"/>
        <w:rPr>
          <w:rFonts w:ascii="Calibri" w:hAnsi="Calibri" w:cs="Calibri"/>
        </w:rPr>
      </w:pPr>
      <w:r w:rsidRPr="00C45D18">
        <w:rPr>
          <w:rFonts w:ascii="Calibri" w:hAnsi="Calibri" w:cs="Calibri"/>
        </w:rPr>
        <w:t>[12] X. Chen et al., “Ag</w:t>
      </w:r>
      <w:r w:rsidR="00C710F3">
        <w:rPr>
          <w:rFonts w:ascii="Calibri" w:hAnsi="Calibri" w:cs="Calibri"/>
        </w:rPr>
        <w:t>-</w:t>
      </w:r>
      <w:r w:rsidRPr="00C45D18">
        <w:rPr>
          <w:rFonts w:ascii="Calibri" w:hAnsi="Calibri" w:cs="Calibri"/>
        </w:rPr>
        <w:t>Cu bimetallic nanostructures for enhanced sensing,” Materials Chemistry and Physics, vol. 215, pp. 260</w:t>
      </w:r>
      <w:r w:rsidR="00C710F3">
        <w:rPr>
          <w:rFonts w:ascii="Calibri" w:hAnsi="Calibri" w:cs="Calibri"/>
        </w:rPr>
        <w:t>-</w:t>
      </w:r>
      <w:r w:rsidRPr="00C45D18">
        <w:rPr>
          <w:rFonts w:ascii="Calibri" w:hAnsi="Calibri" w:cs="Calibri"/>
        </w:rPr>
        <w:t>268, 2018.</w:t>
      </w:r>
    </w:p>
    <w:p w14:paraId="38282AE9" w14:textId="560F960D" w:rsidR="00FD3DDE" w:rsidRPr="00C45D18" w:rsidRDefault="00FD3DDE" w:rsidP="00C45D18">
      <w:pPr>
        <w:spacing w:after="0"/>
        <w:jc w:val="both"/>
        <w:rPr>
          <w:rFonts w:ascii="Calibri" w:hAnsi="Calibri" w:cs="Calibri"/>
        </w:rPr>
      </w:pPr>
      <w:r w:rsidRPr="00C45D18">
        <w:rPr>
          <w:rFonts w:ascii="Calibri" w:hAnsi="Calibri" w:cs="Calibri"/>
        </w:rPr>
        <w:t>[13] A. Dey, “Semiconductor metal oxide gas sensors: A review,” Materials Science and Engineering B, vol. 229, pp. 206</w:t>
      </w:r>
      <w:r w:rsidR="00C710F3">
        <w:rPr>
          <w:rFonts w:ascii="Calibri" w:hAnsi="Calibri" w:cs="Calibri"/>
        </w:rPr>
        <w:t>-</w:t>
      </w:r>
      <w:r w:rsidRPr="00C45D18">
        <w:rPr>
          <w:rFonts w:ascii="Calibri" w:hAnsi="Calibri" w:cs="Calibri"/>
        </w:rPr>
        <w:t>217, 2018.</w:t>
      </w:r>
    </w:p>
    <w:p w14:paraId="7803013C" w14:textId="1F3E2E11" w:rsidR="00FD3DDE" w:rsidRPr="00C45D18" w:rsidRDefault="00FD3DDE" w:rsidP="00C45D18">
      <w:pPr>
        <w:spacing w:after="0"/>
        <w:jc w:val="both"/>
        <w:rPr>
          <w:rFonts w:ascii="Calibri" w:hAnsi="Calibri" w:cs="Calibri"/>
        </w:rPr>
      </w:pPr>
      <w:r w:rsidRPr="00C45D18">
        <w:rPr>
          <w:rFonts w:ascii="Calibri" w:hAnsi="Calibri" w:cs="Calibri"/>
        </w:rPr>
        <w:t>[14] M. A. Dar et al., “Studies on structural and magnetic properties of MnFe₂O₄ nanoparticles,” Materials Chemistry and Physics, vol. 124, pp. 1198</w:t>
      </w:r>
      <w:r w:rsidR="00C710F3">
        <w:rPr>
          <w:rFonts w:ascii="Calibri" w:hAnsi="Calibri" w:cs="Calibri"/>
        </w:rPr>
        <w:t>-</w:t>
      </w:r>
      <w:r w:rsidRPr="00C45D18">
        <w:rPr>
          <w:rFonts w:ascii="Calibri" w:hAnsi="Calibri" w:cs="Calibri"/>
        </w:rPr>
        <w:t>1204, 2010.</w:t>
      </w:r>
    </w:p>
    <w:p w14:paraId="26535DC6" w14:textId="750876E1" w:rsidR="00FD3DDE" w:rsidRPr="00C45D18" w:rsidRDefault="00FD3DDE" w:rsidP="00C45D18">
      <w:pPr>
        <w:spacing w:after="0"/>
        <w:jc w:val="both"/>
        <w:rPr>
          <w:rFonts w:ascii="Calibri" w:hAnsi="Calibri" w:cs="Calibri"/>
        </w:rPr>
      </w:pPr>
      <w:r w:rsidRPr="00C45D18">
        <w:rPr>
          <w:rFonts w:ascii="Calibri" w:hAnsi="Calibri" w:cs="Calibri"/>
        </w:rPr>
        <w:t>[15] K. Galatsis et al., “Metal oxide gas sensor research for combustible gases,” Sensors and Actuators B, vol. 93, pp. 562</w:t>
      </w:r>
      <w:r w:rsidR="00C710F3">
        <w:rPr>
          <w:rFonts w:ascii="Calibri" w:hAnsi="Calibri" w:cs="Calibri"/>
        </w:rPr>
        <w:t>-</w:t>
      </w:r>
      <w:r w:rsidRPr="00C45D18">
        <w:rPr>
          <w:rFonts w:ascii="Calibri" w:hAnsi="Calibri" w:cs="Calibri"/>
        </w:rPr>
        <w:t>565, 2003.</w:t>
      </w:r>
    </w:p>
    <w:p w14:paraId="67413BE2" w14:textId="16C873B8" w:rsidR="00FD3DDE" w:rsidRPr="00C45D18" w:rsidRDefault="00FD3DDE" w:rsidP="00C45D18">
      <w:pPr>
        <w:spacing w:after="0"/>
        <w:jc w:val="both"/>
        <w:rPr>
          <w:rFonts w:ascii="Calibri" w:hAnsi="Calibri" w:cs="Calibri"/>
        </w:rPr>
      </w:pPr>
      <w:r w:rsidRPr="00C45D18">
        <w:rPr>
          <w:rFonts w:ascii="Calibri" w:hAnsi="Calibri" w:cs="Calibri"/>
        </w:rPr>
        <w:t>[16] L. Xu et al., “Effect of particle size on gas sensing performance of ferrite nanoparticles,” Applied Surface Science, vol. 258, pp. 3142</w:t>
      </w:r>
      <w:r w:rsidR="00C710F3">
        <w:rPr>
          <w:rFonts w:ascii="Calibri" w:hAnsi="Calibri" w:cs="Calibri"/>
        </w:rPr>
        <w:t>-</w:t>
      </w:r>
      <w:r w:rsidRPr="00C45D18">
        <w:rPr>
          <w:rFonts w:ascii="Calibri" w:hAnsi="Calibri" w:cs="Calibri"/>
        </w:rPr>
        <w:t>3147, 2012.</w:t>
      </w:r>
    </w:p>
    <w:p w14:paraId="4CA34DD4" w14:textId="1FC3FBD6" w:rsidR="00FD3DDE" w:rsidRPr="00C45D18" w:rsidRDefault="00FD3DDE" w:rsidP="00C45D18">
      <w:pPr>
        <w:spacing w:after="0"/>
        <w:jc w:val="both"/>
        <w:rPr>
          <w:rFonts w:ascii="Calibri" w:hAnsi="Calibri" w:cs="Calibri"/>
        </w:rPr>
      </w:pPr>
      <w:r w:rsidRPr="00C45D18">
        <w:rPr>
          <w:rFonts w:ascii="Calibri" w:hAnsi="Calibri" w:cs="Calibri"/>
        </w:rPr>
        <w:t>[17] S. Basu and P. Bhattacharyya, “Recent developments on gas sensors,” Sensors and Actuators B, vol. 173, pp. 1</w:t>
      </w:r>
      <w:r w:rsidR="00C710F3">
        <w:rPr>
          <w:rFonts w:ascii="Calibri" w:hAnsi="Calibri" w:cs="Calibri"/>
        </w:rPr>
        <w:t>-</w:t>
      </w:r>
      <w:r w:rsidRPr="00C45D18">
        <w:rPr>
          <w:rFonts w:ascii="Calibri" w:hAnsi="Calibri" w:cs="Calibri"/>
        </w:rPr>
        <w:t>21, 2012.</w:t>
      </w:r>
    </w:p>
    <w:p w14:paraId="2FED9A1B" w14:textId="0669B2A6" w:rsidR="00FD3DDE" w:rsidRPr="00C45D18" w:rsidRDefault="00FD3DDE" w:rsidP="00C45D18">
      <w:pPr>
        <w:spacing w:after="0"/>
        <w:jc w:val="both"/>
        <w:rPr>
          <w:rFonts w:ascii="Calibri" w:hAnsi="Calibri" w:cs="Calibri"/>
        </w:rPr>
      </w:pPr>
      <w:r w:rsidRPr="00C45D18">
        <w:rPr>
          <w:rFonts w:ascii="Calibri" w:hAnsi="Calibri" w:cs="Calibri"/>
        </w:rPr>
        <w:t>[18] V. R. Shinde et al., “Enhanced gas sensing properties of doped ferrite nanoparticles,” Materials Letters, vol. 62, pp. 1239</w:t>
      </w:r>
      <w:r w:rsidR="00C710F3">
        <w:rPr>
          <w:rFonts w:ascii="Calibri" w:hAnsi="Calibri" w:cs="Calibri"/>
        </w:rPr>
        <w:t>-</w:t>
      </w:r>
      <w:r w:rsidRPr="00C45D18">
        <w:rPr>
          <w:rFonts w:ascii="Calibri" w:hAnsi="Calibri" w:cs="Calibri"/>
        </w:rPr>
        <w:t>1242, 2008.</w:t>
      </w:r>
    </w:p>
    <w:p w14:paraId="493DBA5A" w14:textId="6A439C40" w:rsidR="00FD3DDE" w:rsidRPr="00C45D18" w:rsidRDefault="00FD3DDE" w:rsidP="00C45D18">
      <w:pPr>
        <w:spacing w:after="0"/>
        <w:jc w:val="both"/>
        <w:rPr>
          <w:rFonts w:ascii="Calibri" w:hAnsi="Calibri" w:cs="Calibri"/>
        </w:rPr>
      </w:pPr>
      <w:r w:rsidRPr="00C45D18">
        <w:rPr>
          <w:rFonts w:ascii="Calibri" w:hAnsi="Calibri" w:cs="Calibri"/>
        </w:rPr>
        <w:t>[19] T. J. Dhoble et al., “Influence of transition metal doping on ferrite properties,” Ceramics International, vol. 39, pp. 8183</w:t>
      </w:r>
      <w:r w:rsidR="00C710F3">
        <w:rPr>
          <w:rFonts w:ascii="Calibri" w:hAnsi="Calibri" w:cs="Calibri"/>
        </w:rPr>
        <w:t>-</w:t>
      </w:r>
      <w:r w:rsidRPr="00C45D18">
        <w:rPr>
          <w:rFonts w:ascii="Calibri" w:hAnsi="Calibri" w:cs="Calibri"/>
        </w:rPr>
        <w:t>8189, 2013.</w:t>
      </w:r>
    </w:p>
    <w:p w14:paraId="4412D3A1" w14:textId="068C1285" w:rsidR="003418D9" w:rsidRPr="00C45D18" w:rsidRDefault="00FD3DDE" w:rsidP="00C45D18">
      <w:pPr>
        <w:spacing w:after="0"/>
        <w:jc w:val="both"/>
        <w:rPr>
          <w:rFonts w:ascii="Calibri" w:hAnsi="Calibri" w:cs="Calibri"/>
        </w:rPr>
      </w:pPr>
      <w:r w:rsidRPr="00C45D18">
        <w:rPr>
          <w:rFonts w:ascii="Calibri" w:hAnsi="Calibri" w:cs="Calibri"/>
        </w:rPr>
        <w:t>[20] J. Zhang et al., “Noble metal functionalized semiconductor gas sensors,” Sensors, vol. 13, pp. 7145</w:t>
      </w:r>
      <w:r w:rsidR="00C710F3">
        <w:rPr>
          <w:rFonts w:ascii="Calibri" w:hAnsi="Calibri" w:cs="Calibri"/>
        </w:rPr>
        <w:t>-</w:t>
      </w:r>
      <w:r w:rsidRPr="00C45D18">
        <w:rPr>
          <w:rFonts w:ascii="Calibri" w:hAnsi="Calibri" w:cs="Calibri"/>
        </w:rPr>
        <w:t>7171, 2013.</w:t>
      </w:r>
    </w:p>
    <w:p w14:paraId="127C126C" w14:textId="48FEFE9E" w:rsidR="00B65B47" w:rsidRPr="00C45D18" w:rsidRDefault="00B65B47" w:rsidP="00C45D18">
      <w:pPr>
        <w:spacing w:after="0"/>
        <w:jc w:val="both"/>
        <w:rPr>
          <w:rFonts w:ascii="Calibri" w:hAnsi="Calibri" w:cs="Calibri"/>
        </w:rPr>
      </w:pPr>
      <w:r w:rsidRPr="00C45D18">
        <w:rPr>
          <w:rFonts w:ascii="Calibri" w:hAnsi="Calibri" w:cs="Calibri"/>
        </w:rPr>
        <w:t>[21] M. Haruta, “Catalysis of gold nanoparticles,” Catalysis Today, vol. 36, pp. 153</w:t>
      </w:r>
      <w:r w:rsidR="00C710F3">
        <w:rPr>
          <w:rFonts w:ascii="Calibri" w:hAnsi="Calibri" w:cs="Calibri"/>
        </w:rPr>
        <w:t>-</w:t>
      </w:r>
      <w:r w:rsidRPr="00C45D18">
        <w:rPr>
          <w:rFonts w:ascii="Calibri" w:hAnsi="Calibri" w:cs="Calibri"/>
        </w:rPr>
        <w:t>166, 1997.</w:t>
      </w:r>
    </w:p>
    <w:p w14:paraId="3CDB85F6" w14:textId="760F5B1D" w:rsidR="00B65B47" w:rsidRPr="00C45D18" w:rsidRDefault="00B65B47" w:rsidP="00C45D18">
      <w:pPr>
        <w:spacing w:after="0"/>
        <w:jc w:val="both"/>
        <w:rPr>
          <w:rFonts w:ascii="Calibri" w:hAnsi="Calibri" w:cs="Calibri"/>
        </w:rPr>
      </w:pPr>
      <w:r w:rsidRPr="00C45D18">
        <w:rPr>
          <w:rFonts w:ascii="Calibri" w:hAnsi="Calibri" w:cs="Calibri"/>
        </w:rPr>
        <w:t>[22] Y. Xia et al., “Bimetallic nanocrystals: synthesis and applications,” Angewandte Chemie, vol. 48, pp. 60</w:t>
      </w:r>
      <w:r w:rsidR="00C710F3">
        <w:rPr>
          <w:rFonts w:ascii="Calibri" w:hAnsi="Calibri" w:cs="Calibri"/>
        </w:rPr>
        <w:t>-</w:t>
      </w:r>
      <w:r w:rsidRPr="00C45D18">
        <w:rPr>
          <w:rFonts w:ascii="Calibri" w:hAnsi="Calibri" w:cs="Calibri"/>
        </w:rPr>
        <w:t>103, 2009.</w:t>
      </w:r>
    </w:p>
    <w:p w14:paraId="4CAF0835" w14:textId="12DAA89D" w:rsidR="00B65B47" w:rsidRPr="00C45D18" w:rsidRDefault="00B65B47" w:rsidP="00C45D18">
      <w:pPr>
        <w:spacing w:after="0"/>
        <w:jc w:val="both"/>
        <w:rPr>
          <w:rFonts w:ascii="Calibri" w:hAnsi="Calibri" w:cs="Calibri"/>
        </w:rPr>
      </w:pPr>
      <w:r w:rsidRPr="00C45D18">
        <w:rPr>
          <w:rFonts w:ascii="Calibri" w:hAnsi="Calibri" w:cs="Calibri"/>
        </w:rPr>
        <w:t>[23] K. Patel et al., “Ag</w:t>
      </w:r>
      <w:r w:rsidR="00C710F3">
        <w:rPr>
          <w:rFonts w:ascii="Calibri" w:hAnsi="Calibri" w:cs="Calibri"/>
        </w:rPr>
        <w:t>-</w:t>
      </w:r>
      <w:r w:rsidRPr="00C45D18">
        <w:rPr>
          <w:rFonts w:ascii="Calibri" w:hAnsi="Calibri" w:cs="Calibri"/>
        </w:rPr>
        <w:t>Cu bimetallic catalysts for gas sensing enhancement,” Materials Science in Semiconductor Processing, vol. 154, pp. 107</w:t>
      </w:r>
      <w:r w:rsidR="00C710F3">
        <w:rPr>
          <w:rFonts w:ascii="Calibri" w:hAnsi="Calibri" w:cs="Calibri"/>
        </w:rPr>
        <w:t>-</w:t>
      </w:r>
      <w:r w:rsidRPr="00C45D18">
        <w:rPr>
          <w:rFonts w:ascii="Calibri" w:hAnsi="Calibri" w:cs="Calibri"/>
        </w:rPr>
        <w:t>118, 2023.</w:t>
      </w:r>
    </w:p>
    <w:p w14:paraId="71DAAAEC" w14:textId="6A9B98C5" w:rsidR="00B65B47" w:rsidRPr="00C45D18" w:rsidRDefault="00B65B47" w:rsidP="00C45D18">
      <w:pPr>
        <w:spacing w:after="0"/>
        <w:jc w:val="both"/>
        <w:rPr>
          <w:rFonts w:ascii="Calibri" w:hAnsi="Calibri" w:cs="Calibri"/>
        </w:rPr>
      </w:pPr>
      <w:r w:rsidRPr="00C45D18">
        <w:rPr>
          <w:rFonts w:ascii="Calibri" w:hAnsi="Calibri" w:cs="Calibri"/>
        </w:rPr>
        <w:lastRenderedPageBreak/>
        <w:t>[24] J. Wang et al., “Co-precipitation synthesis of MnFe₂O₄ nanoparticles,” Materials Research Bulletin, vol. 45, pp. 2036</w:t>
      </w:r>
      <w:r w:rsidR="00C710F3">
        <w:rPr>
          <w:rFonts w:ascii="Calibri" w:hAnsi="Calibri" w:cs="Calibri"/>
        </w:rPr>
        <w:t>-</w:t>
      </w:r>
      <w:r w:rsidRPr="00C45D18">
        <w:rPr>
          <w:rFonts w:ascii="Calibri" w:hAnsi="Calibri" w:cs="Calibri"/>
        </w:rPr>
        <w:t>2041, 2010.</w:t>
      </w:r>
    </w:p>
    <w:p w14:paraId="6CDC1F7C" w14:textId="77777777" w:rsidR="00B65B47" w:rsidRPr="00C45D18" w:rsidRDefault="00B65B47" w:rsidP="00C45D18">
      <w:pPr>
        <w:spacing w:after="0"/>
        <w:jc w:val="both"/>
        <w:rPr>
          <w:rFonts w:ascii="Calibri" w:hAnsi="Calibri" w:cs="Calibri"/>
        </w:rPr>
      </w:pPr>
      <w:r w:rsidRPr="00C45D18">
        <w:rPr>
          <w:rFonts w:ascii="Calibri" w:hAnsi="Calibri" w:cs="Calibri"/>
        </w:rPr>
        <w:t>[25] C. N. R. Rao et al., Nanomaterials Chemistry, Wiley-VCH, 2007.</w:t>
      </w:r>
    </w:p>
    <w:p w14:paraId="53B0CCB6" w14:textId="77777777" w:rsidR="00B65B47" w:rsidRPr="00C45D18" w:rsidRDefault="00B65B47" w:rsidP="00C45D18">
      <w:pPr>
        <w:spacing w:after="0"/>
        <w:jc w:val="both"/>
        <w:rPr>
          <w:rFonts w:ascii="Calibri" w:hAnsi="Calibri" w:cs="Calibri"/>
        </w:rPr>
      </w:pPr>
      <w:r w:rsidRPr="00C45D18">
        <w:rPr>
          <w:rFonts w:ascii="Calibri" w:hAnsi="Calibri" w:cs="Calibri"/>
        </w:rPr>
        <w:t>[26] G. Cao, Nanostructures and Nanomaterials: Synthesis, Properties and Applications, Imperial College Press, 2004.</w:t>
      </w:r>
    </w:p>
    <w:p w14:paraId="40AA34EA" w14:textId="4224FE1D" w:rsidR="00B65B47" w:rsidRPr="00C45D18" w:rsidRDefault="00B65B47" w:rsidP="00C45D18">
      <w:pPr>
        <w:spacing w:after="0"/>
        <w:jc w:val="both"/>
        <w:rPr>
          <w:rFonts w:ascii="Calibri" w:hAnsi="Calibri" w:cs="Calibri"/>
        </w:rPr>
      </w:pPr>
      <w:r w:rsidRPr="00C45D18">
        <w:rPr>
          <w:rFonts w:ascii="Calibri" w:hAnsi="Calibri" w:cs="Calibri"/>
        </w:rPr>
        <w:t>[27] S. Sun et al., “Monodisperse ferrite nanoparticles synthesis,” Journal of the American Chemical Society, vol. 126, pp. 273</w:t>
      </w:r>
      <w:r w:rsidR="00C710F3">
        <w:rPr>
          <w:rFonts w:ascii="Calibri" w:hAnsi="Calibri" w:cs="Calibri"/>
        </w:rPr>
        <w:t>-</w:t>
      </w:r>
      <w:r w:rsidRPr="00C45D18">
        <w:rPr>
          <w:rFonts w:ascii="Calibri" w:hAnsi="Calibri" w:cs="Calibri"/>
        </w:rPr>
        <w:t>279, 2004.</w:t>
      </w:r>
    </w:p>
    <w:p w14:paraId="5CBCC3D5" w14:textId="77777777" w:rsidR="00B65B47" w:rsidRPr="00C45D18" w:rsidRDefault="00B65B47" w:rsidP="00C45D18">
      <w:pPr>
        <w:spacing w:after="0"/>
        <w:jc w:val="both"/>
        <w:rPr>
          <w:rFonts w:ascii="Calibri" w:hAnsi="Calibri" w:cs="Calibri"/>
        </w:rPr>
      </w:pPr>
      <w:r w:rsidRPr="00C45D18">
        <w:rPr>
          <w:rFonts w:ascii="Calibri" w:hAnsi="Calibri" w:cs="Calibri"/>
        </w:rPr>
        <w:t>[28] H. P. Klug and L. E. Alexander, X-ray Diffraction Procedures, Wiley, 1974.</w:t>
      </w:r>
    </w:p>
    <w:p w14:paraId="50B19F84" w14:textId="3D38597B" w:rsidR="00B65B47" w:rsidRPr="00C45D18" w:rsidRDefault="00B65B47" w:rsidP="00C45D18">
      <w:pPr>
        <w:spacing w:after="0"/>
        <w:jc w:val="both"/>
        <w:rPr>
          <w:rFonts w:ascii="Calibri" w:hAnsi="Calibri" w:cs="Calibri"/>
        </w:rPr>
      </w:pPr>
      <w:r w:rsidRPr="00C45D18">
        <w:rPr>
          <w:rFonts w:ascii="Calibri" w:hAnsi="Calibri" w:cs="Calibri"/>
        </w:rPr>
        <w:t>[29] Y. Deng et al., “Chemical reduction synthesis of bimetallic nanoparticles,” Materials Letters, vol. 61, pp. 1198</w:t>
      </w:r>
      <w:r w:rsidR="00C710F3">
        <w:rPr>
          <w:rFonts w:ascii="Calibri" w:hAnsi="Calibri" w:cs="Calibri"/>
        </w:rPr>
        <w:t>-</w:t>
      </w:r>
      <w:r w:rsidRPr="00C45D18">
        <w:rPr>
          <w:rFonts w:ascii="Calibri" w:hAnsi="Calibri" w:cs="Calibri"/>
        </w:rPr>
        <w:t>1201, 2007.</w:t>
      </w:r>
    </w:p>
    <w:p w14:paraId="49415C53" w14:textId="2A944133" w:rsidR="00B65B47" w:rsidRPr="00C45D18" w:rsidRDefault="00B65B47" w:rsidP="00C45D18">
      <w:pPr>
        <w:spacing w:after="0"/>
        <w:jc w:val="both"/>
        <w:rPr>
          <w:rFonts w:ascii="Calibri" w:hAnsi="Calibri" w:cs="Calibri"/>
        </w:rPr>
      </w:pPr>
      <w:r w:rsidRPr="00C45D18">
        <w:rPr>
          <w:rFonts w:ascii="Calibri" w:hAnsi="Calibri" w:cs="Calibri"/>
        </w:rPr>
        <w:t>[30] Y. Li et al., “Bimetallic nanoparticle decorated ferrites for enhanced gas sensing,” Journal of Alloys and Compounds, vol. 853, pp. 157</w:t>
      </w:r>
      <w:r w:rsidR="00C710F3">
        <w:rPr>
          <w:rFonts w:ascii="Calibri" w:hAnsi="Calibri" w:cs="Calibri"/>
        </w:rPr>
        <w:t>-</w:t>
      </w:r>
      <w:r w:rsidRPr="00C45D18">
        <w:rPr>
          <w:rFonts w:ascii="Calibri" w:hAnsi="Calibri" w:cs="Calibri"/>
        </w:rPr>
        <w:t>166, 2021.</w:t>
      </w:r>
    </w:p>
    <w:p w14:paraId="6B7FC008" w14:textId="77777777" w:rsidR="00B65B47" w:rsidRPr="00C45D18" w:rsidRDefault="00B65B47" w:rsidP="00C45D18">
      <w:pPr>
        <w:spacing w:after="0"/>
        <w:jc w:val="both"/>
        <w:rPr>
          <w:rFonts w:ascii="Calibri" w:hAnsi="Calibri" w:cs="Calibri"/>
        </w:rPr>
      </w:pPr>
      <w:r w:rsidRPr="00C45D18">
        <w:rPr>
          <w:rFonts w:ascii="Calibri" w:hAnsi="Calibri" w:cs="Calibri"/>
        </w:rPr>
        <w:t>[31] D. L. Bish and J. E. Post, Modern Powder Diffraction, Mineralogical Society of America, 1989.</w:t>
      </w:r>
    </w:p>
    <w:p w14:paraId="1EF6D19E" w14:textId="3C5920F9" w:rsidR="00B65B47" w:rsidRPr="00C45D18" w:rsidRDefault="00B65B47" w:rsidP="00C45D18">
      <w:pPr>
        <w:spacing w:after="0"/>
        <w:jc w:val="both"/>
        <w:rPr>
          <w:rFonts w:ascii="Calibri" w:hAnsi="Calibri" w:cs="Calibri"/>
        </w:rPr>
      </w:pPr>
      <w:r w:rsidRPr="00C45D18">
        <w:rPr>
          <w:rFonts w:ascii="Calibri" w:hAnsi="Calibri" w:cs="Calibri"/>
        </w:rPr>
        <w:t>[32] X. Chen et al., “Ag</w:t>
      </w:r>
      <w:r w:rsidR="00C710F3">
        <w:rPr>
          <w:rFonts w:ascii="Calibri" w:hAnsi="Calibri" w:cs="Calibri"/>
        </w:rPr>
        <w:t>-</w:t>
      </w:r>
      <w:r w:rsidRPr="00C45D18">
        <w:rPr>
          <w:rFonts w:ascii="Calibri" w:hAnsi="Calibri" w:cs="Calibri"/>
        </w:rPr>
        <w:t>Cu bimetallic nanostructures for enhanced sensing,” Materials Chemistry and Physics, vol. 215, pp. 260</w:t>
      </w:r>
      <w:r w:rsidR="00C710F3">
        <w:rPr>
          <w:rFonts w:ascii="Calibri" w:hAnsi="Calibri" w:cs="Calibri"/>
        </w:rPr>
        <w:t>-</w:t>
      </w:r>
      <w:r w:rsidRPr="00C45D18">
        <w:rPr>
          <w:rFonts w:ascii="Calibri" w:hAnsi="Calibri" w:cs="Calibri"/>
        </w:rPr>
        <w:t>268, 2018.</w:t>
      </w:r>
    </w:p>
    <w:p w14:paraId="7DD464A6" w14:textId="77777777" w:rsidR="00B65B47" w:rsidRPr="00C45D18" w:rsidRDefault="00B65B47" w:rsidP="00C45D18">
      <w:pPr>
        <w:spacing w:after="0"/>
        <w:jc w:val="both"/>
        <w:rPr>
          <w:rFonts w:ascii="Calibri" w:hAnsi="Calibri" w:cs="Calibri"/>
        </w:rPr>
      </w:pPr>
      <w:r w:rsidRPr="00C45D18">
        <w:rPr>
          <w:rFonts w:ascii="Calibri" w:hAnsi="Calibri" w:cs="Calibri"/>
        </w:rPr>
        <w:t>[33] B. D. Cullity and S. R. Stock, Elements of X-Ray Diffraction, 3rd ed., Prentice Hall, 2001.</w:t>
      </w:r>
    </w:p>
    <w:p w14:paraId="582634BB" w14:textId="79F73C02" w:rsidR="00B65B47" w:rsidRPr="00C45D18" w:rsidRDefault="00B65B47" w:rsidP="00C45D18">
      <w:pPr>
        <w:spacing w:after="0"/>
        <w:jc w:val="both"/>
        <w:rPr>
          <w:rFonts w:ascii="Calibri" w:hAnsi="Calibri" w:cs="Calibri"/>
        </w:rPr>
      </w:pPr>
      <w:r w:rsidRPr="00C45D18">
        <w:rPr>
          <w:rFonts w:ascii="Calibri" w:hAnsi="Calibri" w:cs="Calibri"/>
        </w:rPr>
        <w:t>[34] J. I. Langford and A. J. C. Wilson, “Scherrer formula for particle size determination,” Journal of Applied Crystallography, vol. 11, pp. 102</w:t>
      </w:r>
      <w:r w:rsidR="00C710F3">
        <w:rPr>
          <w:rFonts w:ascii="Calibri" w:hAnsi="Calibri" w:cs="Calibri"/>
        </w:rPr>
        <w:t>-</w:t>
      </w:r>
      <w:r w:rsidRPr="00C45D18">
        <w:rPr>
          <w:rFonts w:ascii="Calibri" w:hAnsi="Calibri" w:cs="Calibri"/>
        </w:rPr>
        <w:t>113, 1978.</w:t>
      </w:r>
    </w:p>
    <w:p w14:paraId="4CC1D083" w14:textId="73D19592" w:rsidR="00B65B47" w:rsidRPr="00C45D18" w:rsidRDefault="00B65B47" w:rsidP="00C45D18">
      <w:pPr>
        <w:spacing w:after="0"/>
        <w:jc w:val="both"/>
        <w:rPr>
          <w:rFonts w:ascii="Calibri" w:hAnsi="Calibri" w:cs="Calibri"/>
        </w:rPr>
      </w:pPr>
      <w:r w:rsidRPr="00C45D18">
        <w:rPr>
          <w:rFonts w:ascii="Calibri" w:hAnsi="Calibri" w:cs="Calibri"/>
        </w:rPr>
        <w:t>[35] S. E. Shirsath et al., “Ferrite nanoparticles: synthesis and applications,” Journal of Magnetism and Magnetic Materials, vol. 321, pp. 939</w:t>
      </w:r>
      <w:r w:rsidR="00C710F3">
        <w:rPr>
          <w:rFonts w:ascii="Calibri" w:hAnsi="Calibri" w:cs="Calibri"/>
        </w:rPr>
        <w:t>-</w:t>
      </w:r>
      <w:r w:rsidRPr="00C45D18">
        <w:rPr>
          <w:rFonts w:ascii="Calibri" w:hAnsi="Calibri" w:cs="Calibri"/>
        </w:rPr>
        <w:t>948, 2009.</w:t>
      </w:r>
    </w:p>
    <w:p w14:paraId="4268FE9E" w14:textId="790D3DD3" w:rsidR="00B65B47" w:rsidRPr="00C45D18" w:rsidRDefault="00B65B47" w:rsidP="00C45D18">
      <w:pPr>
        <w:spacing w:after="0"/>
        <w:jc w:val="both"/>
        <w:rPr>
          <w:rFonts w:ascii="Calibri" w:hAnsi="Calibri" w:cs="Calibri"/>
        </w:rPr>
      </w:pPr>
      <w:r w:rsidRPr="00C45D18">
        <w:rPr>
          <w:rFonts w:ascii="Calibri" w:hAnsi="Calibri" w:cs="Calibri"/>
        </w:rPr>
        <w:t>[36] H. Kim et al., “Silver-functionalized ferrite nanoparticles for enhanced gas sensing,” Sensors and Actuators B, vol. 192, pp. 607</w:t>
      </w:r>
      <w:r w:rsidR="00C710F3">
        <w:rPr>
          <w:rFonts w:ascii="Calibri" w:hAnsi="Calibri" w:cs="Calibri"/>
        </w:rPr>
        <w:t>-</w:t>
      </w:r>
      <w:r w:rsidRPr="00C45D18">
        <w:rPr>
          <w:rFonts w:ascii="Calibri" w:hAnsi="Calibri" w:cs="Calibri"/>
        </w:rPr>
        <w:t>614, 2014.</w:t>
      </w:r>
    </w:p>
    <w:p w14:paraId="50FCC2BF" w14:textId="6A653AFF" w:rsidR="00B65B47" w:rsidRPr="00C45D18" w:rsidRDefault="00B65B47" w:rsidP="00C45D18">
      <w:pPr>
        <w:spacing w:after="0"/>
        <w:jc w:val="both"/>
        <w:rPr>
          <w:rFonts w:ascii="Calibri" w:hAnsi="Calibri" w:cs="Calibri"/>
        </w:rPr>
      </w:pPr>
      <w:r w:rsidRPr="00C45D18">
        <w:rPr>
          <w:rFonts w:ascii="Calibri" w:hAnsi="Calibri" w:cs="Calibri"/>
        </w:rPr>
        <w:t>[37] R. D. Waldron, “Infrared spectra of ferrites,” Physical Review, vol. 99, pp. 1727</w:t>
      </w:r>
      <w:r w:rsidR="00C710F3">
        <w:rPr>
          <w:rFonts w:ascii="Calibri" w:hAnsi="Calibri" w:cs="Calibri"/>
        </w:rPr>
        <w:t>-</w:t>
      </w:r>
      <w:r w:rsidRPr="00C45D18">
        <w:rPr>
          <w:rFonts w:ascii="Calibri" w:hAnsi="Calibri" w:cs="Calibri"/>
        </w:rPr>
        <w:t>1735, 1955.</w:t>
      </w:r>
    </w:p>
    <w:p w14:paraId="0BC800F1" w14:textId="1EB6F8B5" w:rsidR="00B65B47" w:rsidRPr="00C45D18" w:rsidRDefault="00B65B47" w:rsidP="00C45D18">
      <w:pPr>
        <w:spacing w:after="0"/>
        <w:jc w:val="both"/>
        <w:rPr>
          <w:rFonts w:ascii="Calibri" w:hAnsi="Calibri" w:cs="Calibri"/>
        </w:rPr>
      </w:pPr>
      <w:r w:rsidRPr="00C45D18">
        <w:rPr>
          <w:rFonts w:ascii="Calibri" w:hAnsi="Calibri" w:cs="Calibri"/>
        </w:rPr>
        <w:t>[38] S. Kumar et al., “Recent advances in ferrite nanomaterials for gas sensing applications,” Ceramics International, vol. 47, pp. 12545</w:t>
      </w:r>
      <w:r w:rsidR="00C710F3">
        <w:rPr>
          <w:rFonts w:ascii="Calibri" w:hAnsi="Calibri" w:cs="Calibri"/>
        </w:rPr>
        <w:t>-</w:t>
      </w:r>
      <w:r w:rsidRPr="00C45D18">
        <w:rPr>
          <w:rFonts w:ascii="Calibri" w:hAnsi="Calibri" w:cs="Calibri"/>
        </w:rPr>
        <w:t>12562, 2021.</w:t>
      </w:r>
    </w:p>
    <w:p w14:paraId="12D8D214" w14:textId="1E7A52C5" w:rsidR="00B65B47" w:rsidRPr="00C45D18" w:rsidRDefault="00B65B47" w:rsidP="00C45D18">
      <w:pPr>
        <w:spacing w:after="0"/>
        <w:jc w:val="both"/>
        <w:rPr>
          <w:rFonts w:ascii="Calibri" w:hAnsi="Calibri" w:cs="Calibri"/>
        </w:rPr>
      </w:pPr>
      <w:r w:rsidRPr="00C45D18">
        <w:rPr>
          <w:rFonts w:ascii="Calibri" w:hAnsi="Calibri" w:cs="Calibri"/>
        </w:rPr>
        <w:t>[39] N. Barsan and U. Weimar, “Conduction model of metal oxide gas sensors,” Journal of Electroceramics, vol. 7, pp. 143</w:t>
      </w:r>
      <w:r w:rsidR="00C710F3">
        <w:rPr>
          <w:rFonts w:ascii="Calibri" w:hAnsi="Calibri" w:cs="Calibri"/>
        </w:rPr>
        <w:t>-</w:t>
      </w:r>
      <w:r w:rsidRPr="00C45D18">
        <w:rPr>
          <w:rFonts w:ascii="Calibri" w:hAnsi="Calibri" w:cs="Calibri"/>
        </w:rPr>
        <w:t>167, 2001.</w:t>
      </w:r>
    </w:p>
    <w:p w14:paraId="23000968" w14:textId="29F67D15" w:rsidR="00B65B47" w:rsidRPr="00C45D18" w:rsidRDefault="00B65B47" w:rsidP="00C45D18">
      <w:pPr>
        <w:spacing w:after="0"/>
        <w:jc w:val="both"/>
        <w:rPr>
          <w:rFonts w:ascii="Calibri" w:hAnsi="Calibri" w:cs="Calibri"/>
        </w:rPr>
      </w:pPr>
      <w:r w:rsidRPr="00C45D18">
        <w:rPr>
          <w:rFonts w:ascii="Calibri" w:hAnsi="Calibri" w:cs="Calibri"/>
        </w:rPr>
        <w:t>[40] N. Yamazoe and K. Shimanoe, “Theory of semiconductor gas sensors,” Sensors and Actuators B, vol. 128, pp. 566</w:t>
      </w:r>
      <w:r w:rsidR="00C710F3">
        <w:rPr>
          <w:rFonts w:ascii="Calibri" w:hAnsi="Calibri" w:cs="Calibri"/>
        </w:rPr>
        <w:t>-</w:t>
      </w:r>
      <w:r w:rsidRPr="00C45D18">
        <w:rPr>
          <w:rFonts w:ascii="Calibri" w:hAnsi="Calibri" w:cs="Calibri"/>
        </w:rPr>
        <w:t>573, 2008.</w:t>
      </w:r>
    </w:p>
    <w:p w14:paraId="5375A0D7" w14:textId="7C077E63" w:rsidR="00B65B47" w:rsidRPr="00C45D18" w:rsidRDefault="00B65B47" w:rsidP="00C45D18">
      <w:pPr>
        <w:spacing w:after="0"/>
        <w:jc w:val="both"/>
        <w:rPr>
          <w:rFonts w:ascii="Calibri" w:hAnsi="Calibri" w:cs="Calibri"/>
        </w:rPr>
      </w:pPr>
      <w:r w:rsidRPr="00C45D18">
        <w:rPr>
          <w:rFonts w:ascii="Calibri" w:hAnsi="Calibri" w:cs="Calibri"/>
        </w:rPr>
        <w:t>[41] Z. Chen et al., “Gas sensing properties of ferrite nanocomposites,” Sensors and Actuators B, vol. 185, pp. 631</w:t>
      </w:r>
      <w:r w:rsidR="00C710F3">
        <w:rPr>
          <w:rFonts w:ascii="Calibri" w:hAnsi="Calibri" w:cs="Calibri"/>
        </w:rPr>
        <w:t>-</w:t>
      </w:r>
      <w:r w:rsidRPr="00C45D18">
        <w:rPr>
          <w:rFonts w:ascii="Calibri" w:hAnsi="Calibri" w:cs="Calibri"/>
        </w:rPr>
        <w:t>637, 2013.</w:t>
      </w:r>
    </w:p>
    <w:p w14:paraId="62A82B93" w14:textId="02B6658B" w:rsidR="00B65B47" w:rsidRPr="00C45D18" w:rsidRDefault="00B65B47" w:rsidP="00C45D18">
      <w:pPr>
        <w:spacing w:after="0"/>
        <w:jc w:val="both"/>
        <w:rPr>
          <w:rFonts w:ascii="Calibri" w:hAnsi="Calibri" w:cs="Calibri"/>
        </w:rPr>
      </w:pPr>
      <w:r w:rsidRPr="00C45D18">
        <w:rPr>
          <w:rFonts w:ascii="Calibri" w:hAnsi="Calibri" w:cs="Calibri"/>
        </w:rPr>
        <w:t>[42] A. Gupta et al., “Recent progress in semiconductor gas sensors,” Sensors and Diagnostics, vol. 3, pp. 15</w:t>
      </w:r>
      <w:r w:rsidR="00C710F3">
        <w:rPr>
          <w:rFonts w:ascii="Calibri" w:hAnsi="Calibri" w:cs="Calibri"/>
        </w:rPr>
        <w:t>-</w:t>
      </w:r>
      <w:r w:rsidRPr="00C45D18">
        <w:rPr>
          <w:rFonts w:ascii="Calibri" w:hAnsi="Calibri" w:cs="Calibri"/>
        </w:rPr>
        <w:t>31, 2024.</w:t>
      </w:r>
    </w:p>
    <w:p w14:paraId="689C8D94" w14:textId="153919BF" w:rsidR="00B65B47" w:rsidRPr="00C45D18" w:rsidRDefault="00B65B47" w:rsidP="00C45D18">
      <w:pPr>
        <w:spacing w:after="0"/>
        <w:jc w:val="both"/>
        <w:rPr>
          <w:rFonts w:ascii="Calibri" w:hAnsi="Calibri" w:cs="Calibri"/>
        </w:rPr>
      </w:pPr>
      <w:r w:rsidRPr="00C45D18">
        <w:rPr>
          <w:rFonts w:ascii="Calibri" w:hAnsi="Calibri" w:cs="Calibri"/>
        </w:rPr>
        <w:t>[43] J. Liu et al., “Bimetallic nanoparticles for sensing applications,” Nano Today, vol. 9, pp. 75</w:t>
      </w:r>
      <w:r w:rsidR="00C710F3">
        <w:rPr>
          <w:rFonts w:ascii="Calibri" w:hAnsi="Calibri" w:cs="Calibri"/>
        </w:rPr>
        <w:t>-</w:t>
      </w:r>
      <w:r w:rsidRPr="00C45D18">
        <w:rPr>
          <w:rFonts w:ascii="Calibri" w:hAnsi="Calibri" w:cs="Calibri"/>
        </w:rPr>
        <w:t>86, 2014.</w:t>
      </w:r>
    </w:p>
    <w:p w14:paraId="58F0452D" w14:textId="152D495F" w:rsidR="00B65B47" w:rsidRPr="00C45D18" w:rsidRDefault="00B65B47" w:rsidP="00C45D18">
      <w:pPr>
        <w:spacing w:after="0"/>
        <w:jc w:val="both"/>
        <w:rPr>
          <w:rFonts w:ascii="Calibri" w:hAnsi="Calibri" w:cs="Calibri"/>
        </w:rPr>
      </w:pPr>
      <w:r w:rsidRPr="00C45D18">
        <w:rPr>
          <w:rFonts w:ascii="Calibri" w:hAnsi="Calibri" w:cs="Calibri"/>
        </w:rPr>
        <w:t>[44] V. Kumar et al., “Advanced ferrite nanocomposites for industrial gas detection,” Applied Nanoscience, vol. 15, pp. 201</w:t>
      </w:r>
      <w:r w:rsidR="00C710F3">
        <w:rPr>
          <w:rFonts w:ascii="Calibri" w:hAnsi="Calibri" w:cs="Calibri"/>
        </w:rPr>
        <w:t>-</w:t>
      </w:r>
      <w:r w:rsidRPr="00C45D18">
        <w:rPr>
          <w:rFonts w:ascii="Calibri" w:hAnsi="Calibri" w:cs="Calibri"/>
        </w:rPr>
        <w:t>219, 2025.</w:t>
      </w:r>
    </w:p>
    <w:p w14:paraId="149AA418" w14:textId="7C16867D" w:rsidR="00B65B47" w:rsidRPr="00C45D18" w:rsidRDefault="00B65B47" w:rsidP="00C45D18">
      <w:pPr>
        <w:spacing w:after="0"/>
        <w:jc w:val="both"/>
        <w:rPr>
          <w:rFonts w:ascii="Calibri" w:hAnsi="Calibri" w:cs="Calibri"/>
        </w:rPr>
      </w:pPr>
      <w:r w:rsidRPr="00C45D18">
        <w:rPr>
          <w:rFonts w:ascii="Calibri" w:hAnsi="Calibri" w:cs="Calibri"/>
        </w:rPr>
        <w:t>[45] R. Sharma et al., “Spinel ferrite nanomaterials for environmental monitoring,” Environmental Research, vol. 214, pp. 113</w:t>
      </w:r>
      <w:r w:rsidR="00C710F3">
        <w:rPr>
          <w:rFonts w:ascii="Calibri" w:hAnsi="Calibri" w:cs="Calibri"/>
        </w:rPr>
        <w:t>-</w:t>
      </w:r>
      <w:r w:rsidRPr="00C45D18">
        <w:rPr>
          <w:rFonts w:ascii="Calibri" w:hAnsi="Calibri" w:cs="Calibri"/>
        </w:rPr>
        <w:t>125, 2022.</w:t>
      </w:r>
    </w:p>
    <w:p w14:paraId="0B95F0E8" w14:textId="77777777" w:rsidR="00B65B47" w:rsidRPr="00C45D18" w:rsidRDefault="00B65B47" w:rsidP="00C45D18">
      <w:pPr>
        <w:spacing w:after="0"/>
        <w:jc w:val="both"/>
        <w:rPr>
          <w:rFonts w:ascii="Calibri" w:hAnsi="Calibri" w:cs="Calibri"/>
        </w:rPr>
      </w:pPr>
      <w:r w:rsidRPr="00C45D18">
        <w:rPr>
          <w:rFonts w:ascii="Calibri" w:hAnsi="Calibri" w:cs="Calibri"/>
        </w:rPr>
        <w:t>[46] C. Suryanarayana and M. Grant Norton, X-ray Diffraction: A Practical Approach, Springer, 1998.</w:t>
      </w:r>
    </w:p>
    <w:p w14:paraId="1247B300" w14:textId="34E4F3F4" w:rsidR="00B65B47" w:rsidRPr="00C45D18" w:rsidRDefault="00B65B47" w:rsidP="00C45D18">
      <w:pPr>
        <w:spacing w:after="0"/>
        <w:jc w:val="both"/>
        <w:rPr>
          <w:rFonts w:ascii="Calibri" w:hAnsi="Calibri" w:cs="Calibri"/>
        </w:rPr>
      </w:pPr>
      <w:r w:rsidRPr="00C45D18">
        <w:rPr>
          <w:rFonts w:ascii="Calibri" w:hAnsi="Calibri" w:cs="Calibri"/>
        </w:rPr>
        <w:t>[47] M. Singh and A. Verma, “Ag-based nanocomposites for semiconductor gas sensors,” Materials Today Chemistry, vol. 19, pp. 100</w:t>
      </w:r>
      <w:r w:rsidR="00C710F3">
        <w:rPr>
          <w:rFonts w:ascii="Calibri" w:hAnsi="Calibri" w:cs="Calibri"/>
        </w:rPr>
        <w:t>-</w:t>
      </w:r>
      <w:r w:rsidRPr="00C45D18">
        <w:rPr>
          <w:rFonts w:ascii="Calibri" w:hAnsi="Calibri" w:cs="Calibri"/>
        </w:rPr>
        <w:t>112, 2021.</w:t>
      </w:r>
    </w:p>
    <w:p w14:paraId="63AABBBF" w14:textId="2E012CF8" w:rsidR="00B65B47" w:rsidRPr="00C45D18" w:rsidRDefault="00B65B47" w:rsidP="00C45D18">
      <w:pPr>
        <w:spacing w:after="0"/>
        <w:jc w:val="both"/>
        <w:rPr>
          <w:rFonts w:ascii="Calibri" w:hAnsi="Calibri" w:cs="Calibri"/>
        </w:rPr>
      </w:pPr>
      <w:r w:rsidRPr="00C45D18">
        <w:rPr>
          <w:rFonts w:ascii="Calibri" w:hAnsi="Calibri" w:cs="Calibri"/>
        </w:rPr>
        <w:t>[48] H. Zhang et al., “Copper-based nanostructures for toxic gas detection,” Sensors, vol. 22, pp. 1120</w:t>
      </w:r>
      <w:r w:rsidR="00C710F3">
        <w:rPr>
          <w:rFonts w:ascii="Calibri" w:hAnsi="Calibri" w:cs="Calibri"/>
        </w:rPr>
        <w:t>-</w:t>
      </w:r>
      <w:r w:rsidRPr="00C45D18">
        <w:rPr>
          <w:rFonts w:ascii="Calibri" w:hAnsi="Calibri" w:cs="Calibri"/>
        </w:rPr>
        <w:t>1135, 2022.</w:t>
      </w:r>
    </w:p>
    <w:p w14:paraId="27F189CC" w14:textId="3749BB9D" w:rsidR="00B65B47" w:rsidRPr="00C45D18" w:rsidRDefault="00B65B47" w:rsidP="00C45D18">
      <w:pPr>
        <w:spacing w:after="0"/>
        <w:jc w:val="both"/>
        <w:rPr>
          <w:rFonts w:ascii="Calibri" w:hAnsi="Calibri" w:cs="Calibri"/>
        </w:rPr>
      </w:pPr>
      <w:r w:rsidRPr="00C45D18">
        <w:rPr>
          <w:rFonts w:ascii="Calibri" w:hAnsi="Calibri" w:cs="Calibri"/>
        </w:rPr>
        <w:lastRenderedPageBreak/>
        <w:t>[49] P. Mehta and S. Jain, “Surface engineered ferrite nanoparticles for ammonia sensing,” Journal of Electronic Materials, vol. 53, pp. 225</w:t>
      </w:r>
      <w:r w:rsidR="00C710F3">
        <w:rPr>
          <w:rFonts w:ascii="Calibri" w:hAnsi="Calibri" w:cs="Calibri"/>
        </w:rPr>
        <w:t>-</w:t>
      </w:r>
      <w:r w:rsidRPr="00C45D18">
        <w:rPr>
          <w:rFonts w:ascii="Calibri" w:hAnsi="Calibri" w:cs="Calibri"/>
        </w:rPr>
        <w:t>238, 2024.</w:t>
      </w:r>
    </w:p>
    <w:p w14:paraId="111FA290" w14:textId="36E94077" w:rsidR="00FD3DDE" w:rsidRPr="00C45D18" w:rsidRDefault="00B65B47" w:rsidP="00C45D18">
      <w:pPr>
        <w:spacing w:after="0"/>
        <w:jc w:val="both"/>
        <w:rPr>
          <w:rFonts w:ascii="Calibri" w:hAnsi="Calibri" w:cs="Calibri"/>
        </w:rPr>
      </w:pPr>
      <w:r w:rsidRPr="00C45D18">
        <w:rPr>
          <w:rFonts w:ascii="Calibri" w:hAnsi="Calibri" w:cs="Calibri"/>
        </w:rPr>
        <w:t>[50] T. Roy et al., “Nanostructured ferrites: synthesis and sensing applications,” Advanced Powder Materials, vol. 2, pp. 100</w:t>
      </w:r>
      <w:r w:rsidR="00C710F3">
        <w:rPr>
          <w:rFonts w:ascii="Calibri" w:hAnsi="Calibri" w:cs="Calibri"/>
        </w:rPr>
        <w:t>-</w:t>
      </w:r>
      <w:r w:rsidRPr="00C45D18">
        <w:rPr>
          <w:rFonts w:ascii="Calibri" w:hAnsi="Calibri" w:cs="Calibri"/>
        </w:rPr>
        <w:t>118, 2023.</w:t>
      </w:r>
    </w:p>
    <w:p w14:paraId="75602A76" w14:textId="15DA0878" w:rsidR="00996DC2" w:rsidRPr="00C45D18" w:rsidRDefault="00996DC2" w:rsidP="00C45D18">
      <w:pPr>
        <w:spacing w:after="0"/>
        <w:jc w:val="both"/>
        <w:rPr>
          <w:rFonts w:ascii="Calibri" w:hAnsi="Calibri" w:cs="Calibri"/>
        </w:rPr>
      </w:pPr>
      <w:r w:rsidRPr="00C45D18">
        <w:rPr>
          <w:rFonts w:ascii="Calibri" w:hAnsi="Calibri" w:cs="Calibri"/>
        </w:rPr>
        <w:t>[51] S. Roy, A. Ghosh, and P. K. Basu, “Ferrite nanomaterials for gas sensing applications: Recent advances and future perspectives,” Ceramics International, vol. 49, pp. 11254</w:t>
      </w:r>
      <w:r w:rsidR="00C710F3">
        <w:rPr>
          <w:rFonts w:ascii="Calibri" w:hAnsi="Calibri" w:cs="Calibri"/>
        </w:rPr>
        <w:t>-</w:t>
      </w:r>
      <w:r w:rsidRPr="00C45D18">
        <w:rPr>
          <w:rFonts w:ascii="Calibri" w:hAnsi="Calibri" w:cs="Calibri"/>
        </w:rPr>
        <w:t>11272, 2023.</w:t>
      </w:r>
    </w:p>
    <w:p w14:paraId="0549F711" w14:textId="1F8BAE12" w:rsidR="00996DC2" w:rsidRPr="00C45D18" w:rsidRDefault="00996DC2" w:rsidP="00C45D18">
      <w:pPr>
        <w:spacing w:after="0"/>
        <w:jc w:val="both"/>
        <w:rPr>
          <w:rFonts w:ascii="Calibri" w:hAnsi="Calibri" w:cs="Calibri"/>
        </w:rPr>
      </w:pPr>
      <w:r w:rsidRPr="00C45D18">
        <w:rPr>
          <w:rFonts w:ascii="Calibri" w:hAnsi="Calibri" w:cs="Calibri"/>
        </w:rPr>
        <w:t>[52] R. Kumar and V. Singh, “Surface modification strategies for enhancing ferrite gas sensor performance,” Journal of Electronic Materials, vol. 52, pp. 4521</w:t>
      </w:r>
      <w:r w:rsidR="00C710F3">
        <w:rPr>
          <w:rFonts w:ascii="Calibri" w:hAnsi="Calibri" w:cs="Calibri"/>
        </w:rPr>
        <w:t>-</w:t>
      </w:r>
      <w:r w:rsidRPr="00C45D18">
        <w:rPr>
          <w:rFonts w:ascii="Calibri" w:hAnsi="Calibri" w:cs="Calibri"/>
        </w:rPr>
        <w:t>4538, 2023.</w:t>
      </w:r>
    </w:p>
    <w:p w14:paraId="019806F2" w14:textId="77777777" w:rsidR="00996DC2" w:rsidRPr="00C45D18" w:rsidRDefault="00996DC2" w:rsidP="00C45D18">
      <w:pPr>
        <w:spacing w:after="0"/>
        <w:jc w:val="both"/>
        <w:rPr>
          <w:rFonts w:ascii="Calibri" w:hAnsi="Calibri" w:cs="Calibri"/>
        </w:rPr>
      </w:pPr>
      <w:r w:rsidRPr="00C45D18">
        <w:rPr>
          <w:rFonts w:ascii="Calibri" w:hAnsi="Calibri" w:cs="Calibri"/>
        </w:rPr>
        <w:t>[53] Y. Zhao, X. Liu, and J. Wang, “Bimetallic nanoparticle decorated metal oxides for high-performance gas sensing,” Applied Surface Science, vol. 614, pp. 156123, 2023.</w:t>
      </w:r>
    </w:p>
    <w:p w14:paraId="404F1521" w14:textId="77777777" w:rsidR="00996DC2" w:rsidRPr="00C45D18" w:rsidRDefault="00996DC2" w:rsidP="00C45D18">
      <w:pPr>
        <w:spacing w:after="0"/>
        <w:jc w:val="both"/>
        <w:rPr>
          <w:rFonts w:ascii="Calibri" w:hAnsi="Calibri" w:cs="Calibri"/>
        </w:rPr>
      </w:pPr>
      <w:r w:rsidRPr="00C45D18">
        <w:rPr>
          <w:rFonts w:ascii="Calibri" w:hAnsi="Calibri" w:cs="Calibri"/>
        </w:rPr>
        <w:t>[54] A. Sharma, P. Verma, and N. Gupta, “Recent developments in ammonia gas sensing using ferrite nanostructures,” Sensors and Actuators B: Chemical, vol. 381, pp. 133445, 2023.</w:t>
      </w:r>
    </w:p>
    <w:p w14:paraId="34EA7B11" w14:textId="77777777" w:rsidR="00996DC2" w:rsidRPr="00C45D18" w:rsidRDefault="00996DC2" w:rsidP="00C45D18">
      <w:pPr>
        <w:spacing w:after="0"/>
        <w:jc w:val="both"/>
        <w:rPr>
          <w:rFonts w:ascii="Calibri" w:hAnsi="Calibri" w:cs="Calibri"/>
        </w:rPr>
      </w:pPr>
      <w:r w:rsidRPr="00C45D18">
        <w:rPr>
          <w:rFonts w:ascii="Calibri" w:hAnsi="Calibri" w:cs="Calibri"/>
        </w:rPr>
        <w:t>[55] M. K. Singh and S. Tiwari, “Spinel ferrite nanocomposites for environmental monitoring applications,” Environmental Nanotechnology, Monitoring &amp; Management, vol. 20, pp. 100802, 2023.</w:t>
      </w:r>
    </w:p>
    <w:p w14:paraId="22800595" w14:textId="77777777" w:rsidR="00996DC2" w:rsidRPr="00C45D18" w:rsidRDefault="00996DC2" w:rsidP="00C45D18">
      <w:pPr>
        <w:spacing w:after="0"/>
        <w:jc w:val="both"/>
        <w:rPr>
          <w:rFonts w:ascii="Calibri" w:hAnsi="Calibri" w:cs="Calibri"/>
        </w:rPr>
      </w:pPr>
      <w:r w:rsidRPr="00C45D18">
        <w:rPr>
          <w:rFonts w:ascii="Calibri" w:hAnsi="Calibri" w:cs="Calibri"/>
        </w:rPr>
        <w:t>[56] H. Li, Y. Chen, and Q. Zhang, “Enhanced gas sensing characteristics of Ag-modified ferrite nanostructures,” Journal of Alloys and Compounds, vol. 948, pp. 169813, 2023.</w:t>
      </w:r>
    </w:p>
    <w:p w14:paraId="2462E6C5" w14:textId="77777777" w:rsidR="00996DC2" w:rsidRPr="00C45D18" w:rsidRDefault="00996DC2" w:rsidP="00C45D18">
      <w:pPr>
        <w:spacing w:after="0"/>
        <w:jc w:val="both"/>
        <w:rPr>
          <w:rFonts w:ascii="Calibri" w:hAnsi="Calibri" w:cs="Calibri"/>
        </w:rPr>
      </w:pPr>
      <w:r w:rsidRPr="00C45D18">
        <w:rPr>
          <w:rFonts w:ascii="Calibri" w:hAnsi="Calibri" w:cs="Calibri"/>
        </w:rPr>
        <w:t>[57] P. Das and R. Chatterjee, “Copper nanoparticle functionalized ferrites for toxic gas detection,” Materials Chemistry and Physics, vol. 301, pp. 127574, 2023.</w:t>
      </w:r>
    </w:p>
    <w:p w14:paraId="013BCB8B" w14:textId="77777777" w:rsidR="00996DC2" w:rsidRPr="00C45D18" w:rsidRDefault="00996DC2" w:rsidP="00C45D18">
      <w:pPr>
        <w:spacing w:after="0"/>
        <w:jc w:val="both"/>
        <w:rPr>
          <w:rFonts w:ascii="Calibri" w:hAnsi="Calibri" w:cs="Calibri"/>
        </w:rPr>
      </w:pPr>
      <w:r w:rsidRPr="00C45D18">
        <w:rPr>
          <w:rFonts w:ascii="Calibri" w:hAnsi="Calibri" w:cs="Calibri"/>
        </w:rPr>
        <w:t>[58] S. Banerjee, A. Mondal, and K. Dutta, “Nanostructured ferrite materials for semiconductor gas sensor technology,” Advanced Powder Technology, vol. 35, pp. 104233, 2024.</w:t>
      </w:r>
    </w:p>
    <w:p w14:paraId="6DFC3AE8" w14:textId="6FE24C00" w:rsidR="00996DC2" w:rsidRPr="00C45D18" w:rsidRDefault="00996DC2" w:rsidP="00C45D18">
      <w:pPr>
        <w:spacing w:after="0"/>
        <w:jc w:val="both"/>
        <w:rPr>
          <w:rFonts w:ascii="Calibri" w:hAnsi="Calibri" w:cs="Calibri"/>
        </w:rPr>
      </w:pPr>
      <w:r w:rsidRPr="00C45D18">
        <w:rPr>
          <w:rFonts w:ascii="Calibri" w:hAnsi="Calibri" w:cs="Calibri"/>
        </w:rPr>
        <w:t>[59] L. Zhang, J. Xu, and T. Wang, “Charge transfer mechanisms in noble metal decorated ferrite nanocomposites,” Physical Chemistry Chemical Physics, vol. 26, pp. 10112</w:t>
      </w:r>
      <w:r w:rsidR="00C710F3">
        <w:rPr>
          <w:rFonts w:ascii="Calibri" w:hAnsi="Calibri" w:cs="Calibri"/>
        </w:rPr>
        <w:t>-</w:t>
      </w:r>
      <w:r w:rsidRPr="00C45D18">
        <w:rPr>
          <w:rFonts w:ascii="Calibri" w:hAnsi="Calibri" w:cs="Calibri"/>
        </w:rPr>
        <w:t>10128, 2024.</w:t>
      </w:r>
    </w:p>
    <w:p w14:paraId="006CC4F5" w14:textId="77777777" w:rsidR="00996DC2" w:rsidRPr="00C45D18" w:rsidRDefault="00996DC2" w:rsidP="00C45D18">
      <w:pPr>
        <w:spacing w:after="0"/>
        <w:jc w:val="both"/>
        <w:rPr>
          <w:rFonts w:ascii="Calibri" w:hAnsi="Calibri" w:cs="Calibri"/>
        </w:rPr>
      </w:pPr>
      <w:r w:rsidRPr="00C45D18">
        <w:rPr>
          <w:rFonts w:ascii="Calibri" w:hAnsi="Calibri" w:cs="Calibri"/>
        </w:rPr>
        <w:t>[60] D. Patel and S. Jain, “Role of heterojunction engineering in metal oxide gas sensors,” Materials Today Chemistry, vol. 31, pp. 101522, 2024.</w:t>
      </w:r>
    </w:p>
    <w:p w14:paraId="67CC8E71" w14:textId="7A275930" w:rsidR="00996DC2" w:rsidRPr="00C45D18" w:rsidRDefault="00996DC2" w:rsidP="00C45D18">
      <w:pPr>
        <w:spacing w:after="0"/>
        <w:jc w:val="both"/>
        <w:rPr>
          <w:rFonts w:ascii="Calibri" w:hAnsi="Calibri" w:cs="Calibri"/>
        </w:rPr>
      </w:pPr>
      <w:r w:rsidRPr="00C45D18">
        <w:rPr>
          <w:rFonts w:ascii="Calibri" w:hAnsi="Calibri" w:cs="Calibri"/>
        </w:rPr>
        <w:t>[61] K. Verma, M. Yadav, and R. Sharma, “NH₃ sensing performance of ferrite-based nanomaterials: A review,” Journal of Materials Science: Materials in Electronics, vol. 35, pp. 1258</w:t>
      </w:r>
      <w:r w:rsidR="00C710F3">
        <w:rPr>
          <w:rFonts w:ascii="Calibri" w:hAnsi="Calibri" w:cs="Calibri"/>
        </w:rPr>
        <w:t>-</w:t>
      </w:r>
      <w:r w:rsidRPr="00C45D18">
        <w:rPr>
          <w:rFonts w:ascii="Calibri" w:hAnsi="Calibri" w:cs="Calibri"/>
        </w:rPr>
        <w:t>1276, 2024.</w:t>
      </w:r>
    </w:p>
    <w:p w14:paraId="2D818209" w14:textId="77777777" w:rsidR="00996DC2" w:rsidRPr="00C45D18" w:rsidRDefault="00996DC2" w:rsidP="00C45D18">
      <w:pPr>
        <w:spacing w:after="0"/>
        <w:jc w:val="both"/>
        <w:rPr>
          <w:rFonts w:ascii="Calibri" w:hAnsi="Calibri" w:cs="Calibri"/>
        </w:rPr>
      </w:pPr>
      <w:r w:rsidRPr="00C45D18">
        <w:rPr>
          <w:rFonts w:ascii="Calibri" w:hAnsi="Calibri" w:cs="Calibri"/>
        </w:rPr>
        <w:t>[62] F. Ahmed, N. Khan, and M. Rahman, “Metal oxide nanocomposites for carbon monoxide sensing applications,” Sensors, vol. 24, pp. 2415, 2024.</w:t>
      </w:r>
    </w:p>
    <w:p w14:paraId="5C66514F" w14:textId="4CE538B4" w:rsidR="00996DC2" w:rsidRPr="00C45D18" w:rsidRDefault="00996DC2" w:rsidP="00C45D18">
      <w:pPr>
        <w:spacing w:after="0"/>
        <w:jc w:val="both"/>
        <w:rPr>
          <w:rFonts w:ascii="Calibri" w:hAnsi="Calibri" w:cs="Calibri"/>
        </w:rPr>
      </w:pPr>
      <w:r w:rsidRPr="00C45D18">
        <w:rPr>
          <w:rFonts w:ascii="Calibri" w:hAnsi="Calibri" w:cs="Calibri"/>
        </w:rPr>
        <w:t>[63] T. Roy and A. Saha, “Ag</w:t>
      </w:r>
      <w:r w:rsidR="00C710F3">
        <w:rPr>
          <w:rFonts w:ascii="Calibri" w:hAnsi="Calibri" w:cs="Calibri"/>
        </w:rPr>
        <w:t>-</w:t>
      </w:r>
      <w:r w:rsidRPr="00C45D18">
        <w:rPr>
          <w:rFonts w:ascii="Calibri" w:hAnsi="Calibri" w:cs="Calibri"/>
        </w:rPr>
        <w:t>Cu bimetallic nanostructures for catalytic and sensing applications,” Materials Science in Semiconductor Processing, vol. 173, pp. 108096, 2024.</w:t>
      </w:r>
    </w:p>
    <w:p w14:paraId="5C4A2CD2" w14:textId="42C8F845" w:rsidR="00996DC2" w:rsidRPr="00C45D18" w:rsidRDefault="00996DC2" w:rsidP="00C45D18">
      <w:pPr>
        <w:spacing w:after="0"/>
        <w:jc w:val="both"/>
        <w:rPr>
          <w:rFonts w:ascii="Calibri" w:hAnsi="Calibri" w:cs="Calibri"/>
        </w:rPr>
      </w:pPr>
      <w:r w:rsidRPr="00C45D18">
        <w:rPr>
          <w:rFonts w:ascii="Calibri" w:hAnsi="Calibri" w:cs="Calibri"/>
        </w:rPr>
        <w:t>[64] J. Park, H. Lee, and S. Kim, “Surface adsorption behavior of ferrite nanomaterials toward reducing gases,” Applied Nanoscience, vol. 14, pp. 1891</w:t>
      </w:r>
      <w:r w:rsidR="00C710F3">
        <w:rPr>
          <w:rFonts w:ascii="Calibri" w:hAnsi="Calibri" w:cs="Calibri"/>
        </w:rPr>
        <w:t>-</w:t>
      </w:r>
      <w:r w:rsidRPr="00C45D18">
        <w:rPr>
          <w:rFonts w:ascii="Calibri" w:hAnsi="Calibri" w:cs="Calibri"/>
        </w:rPr>
        <w:t>1905, 2024.</w:t>
      </w:r>
    </w:p>
    <w:p w14:paraId="24A66E6D" w14:textId="77777777" w:rsidR="00996DC2" w:rsidRPr="00C45D18" w:rsidRDefault="00996DC2" w:rsidP="00C45D18">
      <w:pPr>
        <w:spacing w:after="0"/>
        <w:jc w:val="both"/>
        <w:rPr>
          <w:rFonts w:ascii="Calibri" w:hAnsi="Calibri" w:cs="Calibri"/>
        </w:rPr>
      </w:pPr>
      <w:r w:rsidRPr="00C45D18">
        <w:rPr>
          <w:rFonts w:ascii="Calibri" w:hAnsi="Calibri" w:cs="Calibri"/>
        </w:rPr>
        <w:t>[65] V. Mehta and P. Agarwal, “Advanced ferrite nanocomposites for next-generation gas sensing devices,” Journal of Nanoparticle Research, vol. 26, pp. 112, 2024.</w:t>
      </w:r>
    </w:p>
    <w:p w14:paraId="1FE701EC" w14:textId="77777777" w:rsidR="00996DC2" w:rsidRPr="00C45D18" w:rsidRDefault="00996DC2" w:rsidP="00C45D18">
      <w:pPr>
        <w:spacing w:after="0"/>
        <w:jc w:val="both"/>
        <w:rPr>
          <w:rFonts w:ascii="Calibri" w:hAnsi="Calibri" w:cs="Calibri"/>
        </w:rPr>
      </w:pPr>
      <w:r w:rsidRPr="00C45D18">
        <w:rPr>
          <w:rFonts w:ascii="Calibri" w:hAnsi="Calibri" w:cs="Calibri"/>
        </w:rPr>
        <w:t>[66] S. R. Kulkarni and P. Patil, “Influence of crystallite size on ferrite gas sensor performance,” Materials Letters, vol. 365, pp. 136345, 2024.</w:t>
      </w:r>
    </w:p>
    <w:p w14:paraId="7C4188A8" w14:textId="77777777" w:rsidR="00996DC2" w:rsidRPr="00C45D18" w:rsidRDefault="00996DC2" w:rsidP="00C45D18">
      <w:pPr>
        <w:spacing w:after="0"/>
        <w:jc w:val="both"/>
        <w:rPr>
          <w:rFonts w:ascii="Calibri" w:hAnsi="Calibri" w:cs="Calibri"/>
        </w:rPr>
      </w:pPr>
      <w:r w:rsidRPr="00C45D18">
        <w:rPr>
          <w:rFonts w:ascii="Calibri" w:hAnsi="Calibri" w:cs="Calibri"/>
        </w:rPr>
        <w:t>[67] C. Wang, Y. Zhou, and X. Li, “Gas adsorption and sensing mechanisms of ferrite nanostructures: A theoretical approach,” Surface Science Reports, vol. 79, pp. 100612, 2024.</w:t>
      </w:r>
    </w:p>
    <w:p w14:paraId="792491A2" w14:textId="77777777" w:rsidR="00996DC2" w:rsidRPr="00C45D18" w:rsidRDefault="00996DC2" w:rsidP="00C45D18">
      <w:pPr>
        <w:spacing w:after="0"/>
        <w:jc w:val="both"/>
        <w:rPr>
          <w:rFonts w:ascii="Calibri" w:hAnsi="Calibri" w:cs="Calibri"/>
        </w:rPr>
      </w:pPr>
      <w:r w:rsidRPr="00C45D18">
        <w:rPr>
          <w:rFonts w:ascii="Calibri" w:hAnsi="Calibri" w:cs="Calibri"/>
        </w:rPr>
        <w:t>[68] A. Kumar, N. Sharma, and P. Singh, “Optical band gap engineering in ferrite nanocomposites for sensing applications,” Optical Materials, vol. 148, pp. 114781, 2024.</w:t>
      </w:r>
    </w:p>
    <w:p w14:paraId="0AF3F6C1" w14:textId="3D030268" w:rsidR="00996DC2" w:rsidRPr="00C45D18" w:rsidRDefault="00996DC2" w:rsidP="00C45D18">
      <w:pPr>
        <w:spacing w:after="0"/>
        <w:jc w:val="both"/>
        <w:rPr>
          <w:rFonts w:ascii="Calibri" w:hAnsi="Calibri" w:cs="Calibri"/>
        </w:rPr>
      </w:pPr>
      <w:r w:rsidRPr="00C45D18">
        <w:rPr>
          <w:rFonts w:ascii="Calibri" w:hAnsi="Calibri" w:cs="Calibri"/>
        </w:rPr>
        <w:t>[69] H. Gupta and S. K. Sharma, “Bimetallic nanoparticle induced enhancement in semiconductor gas sensors,” Sensors and Diagnostics, vol. 4, pp. 215</w:t>
      </w:r>
      <w:r w:rsidR="00C710F3">
        <w:rPr>
          <w:rFonts w:ascii="Calibri" w:hAnsi="Calibri" w:cs="Calibri"/>
        </w:rPr>
        <w:t>-</w:t>
      </w:r>
      <w:r w:rsidRPr="00C45D18">
        <w:rPr>
          <w:rFonts w:ascii="Calibri" w:hAnsi="Calibri" w:cs="Calibri"/>
        </w:rPr>
        <w:t>232, 2025.</w:t>
      </w:r>
    </w:p>
    <w:p w14:paraId="5227B210" w14:textId="4C4E0A2D" w:rsidR="001D1B49" w:rsidRPr="00C45D18" w:rsidRDefault="00996DC2" w:rsidP="00C45D18">
      <w:pPr>
        <w:spacing w:after="0"/>
        <w:jc w:val="both"/>
        <w:rPr>
          <w:rFonts w:ascii="Calibri" w:hAnsi="Calibri" w:cs="Calibri"/>
        </w:rPr>
      </w:pPr>
      <w:r w:rsidRPr="00C45D18">
        <w:rPr>
          <w:rFonts w:ascii="Calibri" w:hAnsi="Calibri" w:cs="Calibri"/>
        </w:rPr>
        <w:lastRenderedPageBreak/>
        <w:t>[70] R. Jain, M. Saxena, and V. Kumar, “Recent progress in ferrite-based nanostructured gas sensors for industrial safety applications,” Advanced Functional Materials, vol. 35, pp. 2501123, 2025.</w:t>
      </w:r>
    </w:p>
    <w:sectPr w:rsidR="001D1B49" w:rsidRPr="00C45D18" w:rsidSect="00470B02">
      <w:footerReference w:type="even" r:id="rId18"/>
      <w:footerReference w:type="default" r:id="rId19"/>
      <w:pgSz w:w="11906" w:h="16838" w:code="9"/>
      <w:pgMar w:top="1276" w:right="601" w:bottom="851" w:left="6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6FCE2" w14:textId="77777777" w:rsidR="008C76D2" w:rsidRDefault="008C76D2" w:rsidP="003C2B6B">
      <w:pPr>
        <w:spacing w:after="0" w:line="240" w:lineRule="auto"/>
      </w:pPr>
      <w:r>
        <w:separator/>
      </w:r>
    </w:p>
  </w:endnote>
  <w:endnote w:type="continuationSeparator" w:id="0">
    <w:p w14:paraId="1479BA89" w14:textId="77777777" w:rsidR="008C76D2" w:rsidRDefault="008C76D2" w:rsidP="003C2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9248429"/>
      <w:docPartObj>
        <w:docPartGallery w:val="Page Numbers (Bottom of Page)"/>
        <w:docPartUnique/>
      </w:docPartObj>
    </w:sdtPr>
    <w:sdtContent>
      <w:p w14:paraId="18427A49" w14:textId="3072DB81" w:rsidR="00B52B62" w:rsidRDefault="00B52B62" w:rsidP="00CF51BE">
        <w:pPr>
          <w:pStyle w:val="Footer"/>
          <w:framePr w:wrap="none" w:vAnchor="text" w:hAnchor="margin" w:xAlign="center" w:y="1"/>
          <w:jc w:val="cente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1920C9">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1920C9">
          <w:rPr>
            <w:rStyle w:val="PageNumber"/>
            <w:noProof/>
          </w:rPr>
          <w:t>24</w:t>
        </w:r>
        <w:r>
          <w:rPr>
            <w:rStyle w:val="PageNumber"/>
          </w:rPr>
          <w:fldChar w:fldCharType="end"/>
        </w:r>
      </w:p>
    </w:sdtContent>
  </w:sdt>
  <w:sdt>
    <w:sdtPr>
      <w:rPr>
        <w:rStyle w:val="PageNumber"/>
      </w:rPr>
      <w:id w:val="1473944564"/>
      <w:docPartObj>
        <w:docPartGallery w:val="Page Numbers (Bottom of Page)"/>
        <w:docPartUnique/>
      </w:docPartObj>
    </w:sdtPr>
    <w:sdtContent>
      <w:p w14:paraId="4E1C4C00" w14:textId="731FC6E2" w:rsidR="00876BFF" w:rsidRDefault="00876BFF" w:rsidP="00CF51BE">
        <w:pPr>
          <w:pStyle w:val="Footer"/>
          <w:framePr w:wrap="none" w:vAnchor="text" w:hAnchor="margin" w:xAlign="center" w:y="1"/>
          <w:ind w:right="360"/>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1920C9">
          <w:rPr>
            <w:rStyle w:val="PageNumber"/>
            <w:noProof/>
          </w:rPr>
          <w:t>1</w:t>
        </w:r>
        <w:r>
          <w:rPr>
            <w:rStyle w:val="PageNumber"/>
          </w:rPr>
          <w:fldChar w:fldCharType="end"/>
        </w:r>
      </w:p>
    </w:sdtContent>
  </w:sdt>
  <w:p w14:paraId="2E61D9F5" w14:textId="77777777" w:rsidR="003C2B6B" w:rsidRDefault="003C2B6B" w:rsidP="00876B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64506584"/>
      <w:docPartObj>
        <w:docPartGallery w:val="Page Numbers (Bottom of Page)"/>
        <w:docPartUnique/>
      </w:docPartObj>
    </w:sdtPr>
    <w:sdtContent>
      <w:p w14:paraId="14CFEBB0" w14:textId="602BD1A5" w:rsidR="00CF51BE" w:rsidRDefault="00CF51BE" w:rsidP="00C9439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6C7BEF1" w14:textId="77777777" w:rsidR="003C2B6B" w:rsidRDefault="003C2B6B" w:rsidP="00876BF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87A35" w14:textId="77777777" w:rsidR="008C76D2" w:rsidRDefault="008C76D2" w:rsidP="003C2B6B">
      <w:pPr>
        <w:spacing w:after="0" w:line="240" w:lineRule="auto"/>
      </w:pPr>
      <w:r>
        <w:separator/>
      </w:r>
    </w:p>
  </w:footnote>
  <w:footnote w:type="continuationSeparator" w:id="0">
    <w:p w14:paraId="780DD22B" w14:textId="77777777" w:rsidR="008C76D2" w:rsidRDefault="008C76D2" w:rsidP="003C2B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D27FC"/>
    <w:multiLevelType w:val="hybridMultilevel"/>
    <w:tmpl w:val="443A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879BF"/>
    <w:multiLevelType w:val="hybridMultilevel"/>
    <w:tmpl w:val="D5FC9FB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F64B6A"/>
    <w:multiLevelType w:val="hybridMultilevel"/>
    <w:tmpl w:val="E1260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A753F0"/>
    <w:multiLevelType w:val="hybridMultilevel"/>
    <w:tmpl w:val="C2409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092142"/>
    <w:multiLevelType w:val="hybridMultilevel"/>
    <w:tmpl w:val="2F7A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8C7A74"/>
    <w:multiLevelType w:val="hybridMultilevel"/>
    <w:tmpl w:val="97D65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A760C1"/>
    <w:multiLevelType w:val="hybridMultilevel"/>
    <w:tmpl w:val="46A23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CE78D9"/>
    <w:multiLevelType w:val="hybridMultilevel"/>
    <w:tmpl w:val="EF289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DB709F"/>
    <w:multiLevelType w:val="hybridMultilevel"/>
    <w:tmpl w:val="C820F99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6822E0"/>
    <w:multiLevelType w:val="hybridMultilevel"/>
    <w:tmpl w:val="597EB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A53539"/>
    <w:multiLevelType w:val="hybridMultilevel"/>
    <w:tmpl w:val="32F09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612800"/>
    <w:multiLevelType w:val="hybridMultilevel"/>
    <w:tmpl w:val="943A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0B091F"/>
    <w:multiLevelType w:val="hybridMultilevel"/>
    <w:tmpl w:val="15129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2E0570"/>
    <w:multiLevelType w:val="hybridMultilevel"/>
    <w:tmpl w:val="A11C3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4817831">
    <w:abstractNumId w:val="9"/>
  </w:num>
  <w:num w:numId="2" w16cid:durableId="795561486">
    <w:abstractNumId w:val="5"/>
  </w:num>
  <w:num w:numId="3" w16cid:durableId="902326821">
    <w:abstractNumId w:val="10"/>
  </w:num>
  <w:num w:numId="4" w16cid:durableId="1194919602">
    <w:abstractNumId w:val="13"/>
  </w:num>
  <w:num w:numId="5" w16cid:durableId="2035694008">
    <w:abstractNumId w:val="2"/>
  </w:num>
  <w:num w:numId="6" w16cid:durableId="898981503">
    <w:abstractNumId w:val="12"/>
  </w:num>
  <w:num w:numId="7" w16cid:durableId="1902524148">
    <w:abstractNumId w:val="11"/>
  </w:num>
  <w:num w:numId="8" w16cid:durableId="1264024736">
    <w:abstractNumId w:val="8"/>
  </w:num>
  <w:num w:numId="9" w16cid:durableId="1168597804">
    <w:abstractNumId w:val="6"/>
  </w:num>
  <w:num w:numId="10" w16cid:durableId="1429502489">
    <w:abstractNumId w:val="1"/>
  </w:num>
  <w:num w:numId="11" w16cid:durableId="2124838127">
    <w:abstractNumId w:val="4"/>
  </w:num>
  <w:num w:numId="12" w16cid:durableId="2043705385">
    <w:abstractNumId w:val="0"/>
  </w:num>
  <w:num w:numId="13" w16cid:durableId="2060202062">
    <w:abstractNumId w:val="7"/>
  </w:num>
  <w:num w:numId="14" w16cid:durableId="13697160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585"/>
    <w:rsid w:val="0000570F"/>
    <w:rsid w:val="000067C7"/>
    <w:rsid w:val="0001218B"/>
    <w:rsid w:val="00012E5F"/>
    <w:rsid w:val="000134B4"/>
    <w:rsid w:val="00013B75"/>
    <w:rsid w:val="00020371"/>
    <w:rsid w:val="00020F8E"/>
    <w:rsid w:val="00023BB8"/>
    <w:rsid w:val="000240CB"/>
    <w:rsid w:val="000253F9"/>
    <w:rsid w:val="00026501"/>
    <w:rsid w:val="000319E1"/>
    <w:rsid w:val="00034AC6"/>
    <w:rsid w:val="00036D55"/>
    <w:rsid w:val="00051EF2"/>
    <w:rsid w:val="000567E2"/>
    <w:rsid w:val="00062EF4"/>
    <w:rsid w:val="00066E01"/>
    <w:rsid w:val="00070356"/>
    <w:rsid w:val="00070EFA"/>
    <w:rsid w:val="00073039"/>
    <w:rsid w:val="0007488D"/>
    <w:rsid w:val="00077C1A"/>
    <w:rsid w:val="000804F9"/>
    <w:rsid w:val="00093823"/>
    <w:rsid w:val="00093D4D"/>
    <w:rsid w:val="00094005"/>
    <w:rsid w:val="000949A3"/>
    <w:rsid w:val="0009760A"/>
    <w:rsid w:val="000A1EB9"/>
    <w:rsid w:val="000B0F8D"/>
    <w:rsid w:val="000B148F"/>
    <w:rsid w:val="000B293A"/>
    <w:rsid w:val="000B2E48"/>
    <w:rsid w:val="000C1E29"/>
    <w:rsid w:val="000C3347"/>
    <w:rsid w:val="000C71B6"/>
    <w:rsid w:val="000D39EA"/>
    <w:rsid w:val="000D5213"/>
    <w:rsid w:val="000D559A"/>
    <w:rsid w:val="000D59FE"/>
    <w:rsid w:val="000D661B"/>
    <w:rsid w:val="000E5535"/>
    <w:rsid w:val="000F354C"/>
    <w:rsid w:val="000F6B7E"/>
    <w:rsid w:val="000F7EDA"/>
    <w:rsid w:val="00101C32"/>
    <w:rsid w:val="001052B1"/>
    <w:rsid w:val="0010592A"/>
    <w:rsid w:val="00113621"/>
    <w:rsid w:val="001208AD"/>
    <w:rsid w:val="00123EEB"/>
    <w:rsid w:val="001256A0"/>
    <w:rsid w:val="00130441"/>
    <w:rsid w:val="001317B3"/>
    <w:rsid w:val="00132719"/>
    <w:rsid w:val="0013658B"/>
    <w:rsid w:val="00136D1F"/>
    <w:rsid w:val="00143C53"/>
    <w:rsid w:val="00145F3D"/>
    <w:rsid w:val="001469A6"/>
    <w:rsid w:val="00153B7A"/>
    <w:rsid w:val="00156B4F"/>
    <w:rsid w:val="001611F4"/>
    <w:rsid w:val="001637CA"/>
    <w:rsid w:val="00170946"/>
    <w:rsid w:val="001709DB"/>
    <w:rsid w:val="0017556B"/>
    <w:rsid w:val="00176E37"/>
    <w:rsid w:val="00177898"/>
    <w:rsid w:val="00183DAC"/>
    <w:rsid w:val="001920C9"/>
    <w:rsid w:val="0019359C"/>
    <w:rsid w:val="00195C20"/>
    <w:rsid w:val="00196F94"/>
    <w:rsid w:val="001A0DBD"/>
    <w:rsid w:val="001A2F8D"/>
    <w:rsid w:val="001A7191"/>
    <w:rsid w:val="001B0794"/>
    <w:rsid w:val="001B0884"/>
    <w:rsid w:val="001B6349"/>
    <w:rsid w:val="001C09E6"/>
    <w:rsid w:val="001C0DB6"/>
    <w:rsid w:val="001C3308"/>
    <w:rsid w:val="001C7BFE"/>
    <w:rsid w:val="001D05C2"/>
    <w:rsid w:val="001D1B49"/>
    <w:rsid w:val="001D5549"/>
    <w:rsid w:val="001E0725"/>
    <w:rsid w:val="001E0788"/>
    <w:rsid w:val="001E2E35"/>
    <w:rsid w:val="001F1825"/>
    <w:rsid w:val="001F28E1"/>
    <w:rsid w:val="0020084C"/>
    <w:rsid w:val="00201A97"/>
    <w:rsid w:val="00201DAB"/>
    <w:rsid w:val="00205972"/>
    <w:rsid w:val="002068F2"/>
    <w:rsid w:val="0020783A"/>
    <w:rsid w:val="00211788"/>
    <w:rsid w:val="00213537"/>
    <w:rsid w:val="00216763"/>
    <w:rsid w:val="00222968"/>
    <w:rsid w:val="00225FBE"/>
    <w:rsid w:val="0023076E"/>
    <w:rsid w:val="00234370"/>
    <w:rsid w:val="0024109A"/>
    <w:rsid w:val="00250BE5"/>
    <w:rsid w:val="00257064"/>
    <w:rsid w:val="00257D9B"/>
    <w:rsid w:val="0026100C"/>
    <w:rsid w:val="00261FD1"/>
    <w:rsid w:val="0026494E"/>
    <w:rsid w:val="00271602"/>
    <w:rsid w:val="00274D19"/>
    <w:rsid w:val="002775FB"/>
    <w:rsid w:val="00286BAE"/>
    <w:rsid w:val="002A09BE"/>
    <w:rsid w:val="002B2E88"/>
    <w:rsid w:val="002B5F57"/>
    <w:rsid w:val="002C5302"/>
    <w:rsid w:val="002C6B38"/>
    <w:rsid w:val="002C6EDD"/>
    <w:rsid w:val="002C6F1C"/>
    <w:rsid w:val="002D38EE"/>
    <w:rsid w:val="002D571B"/>
    <w:rsid w:val="002E0BF4"/>
    <w:rsid w:val="002F0C4B"/>
    <w:rsid w:val="002F7458"/>
    <w:rsid w:val="003161D4"/>
    <w:rsid w:val="00322231"/>
    <w:rsid w:val="003228D2"/>
    <w:rsid w:val="00326E6C"/>
    <w:rsid w:val="00333766"/>
    <w:rsid w:val="003338CF"/>
    <w:rsid w:val="0033638B"/>
    <w:rsid w:val="003418D9"/>
    <w:rsid w:val="00362D9A"/>
    <w:rsid w:val="00376591"/>
    <w:rsid w:val="00385AE6"/>
    <w:rsid w:val="0039613F"/>
    <w:rsid w:val="00396867"/>
    <w:rsid w:val="003A1E3F"/>
    <w:rsid w:val="003A4309"/>
    <w:rsid w:val="003A77AC"/>
    <w:rsid w:val="003B30B7"/>
    <w:rsid w:val="003B724C"/>
    <w:rsid w:val="003C2B6B"/>
    <w:rsid w:val="003C4EF9"/>
    <w:rsid w:val="003D0532"/>
    <w:rsid w:val="003D5292"/>
    <w:rsid w:val="003E7905"/>
    <w:rsid w:val="003F1D8C"/>
    <w:rsid w:val="003F31DB"/>
    <w:rsid w:val="003F3F7F"/>
    <w:rsid w:val="003F783D"/>
    <w:rsid w:val="00406F79"/>
    <w:rsid w:val="00407427"/>
    <w:rsid w:val="00414E92"/>
    <w:rsid w:val="00416350"/>
    <w:rsid w:val="004308F7"/>
    <w:rsid w:val="00432543"/>
    <w:rsid w:val="00441086"/>
    <w:rsid w:val="004450E2"/>
    <w:rsid w:val="00464BCB"/>
    <w:rsid w:val="00467FF5"/>
    <w:rsid w:val="00470B02"/>
    <w:rsid w:val="0047264A"/>
    <w:rsid w:val="0047302E"/>
    <w:rsid w:val="00475270"/>
    <w:rsid w:val="0048380E"/>
    <w:rsid w:val="004970EF"/>
    <w:rsid w:val="00497A44"/>
    <w:rsid w:val="004A2309"/>
    <w:rsid w:val="004A2AD1"/>
    <w:rsid w:val="004A5432"/>
    <w:rsid w:val="004B0225"/>
    <w:rsid w:val="004B2231"/>
    <w:rsid w:val="004B6472"/>
    <w:rsid w:val="004D1B46"/>
    <w:rsid w:val="004D330D"/>
    <w:rsid w:val="004D60DE"/>
    <w:rsid w:val="004D7EFD"/>
    <w:rsid w:val="004E1659"/>
    <w:rsid w:val="004E69C4"/>
    <w:rsid w:val="004E7022"/>
    <w:rsid w:val="004F3E44"/>
    <w:rsid w:val="005006C0"/>
    <w:rsid w:val="00500811"/>
    <w:rsid w:val="00500A14"/>
    <w:rsid w:val="00504790"/>
    <w:rsid w:val="00505D06"/>
    <w:rsid w:val="00510F36"/>
    <w:rsid w:val="00512CD9"/>
    <w:rsid w:val="00514F52"/>
    <w:rsid w:val="00515A4D"/>
    <w:rsid w:val="005172BC"/>
    <w:rsid w:val="00525B3F"/>
    <w:rsid w:val="00526659"/>
    <w:rsid w:val="00530F88"/>
    <w:rsid w:val="005410BE"/>
    <w:rsid w:val="00542200"/>
    <w:rsid w:val="00562F06"/>
    <w:rsid w:val="00565487"/>
    <w:rsid w:val="00567DD6"/>
    <w:rsid w:val="005721E3"/>
    <w:rsid w:val="00574373"/>
    <w:rsid w:val="00583069"/>
    <w:rsid w:val="00593EEA"/>
    <w:rsid w:val="005967B5"/>
    <w:rsid w:val="005968E4"/>
    <w:rsid w:val="005A1CC4"/>
    <w:rsid w:val="005A6B7F"/>
    <w:rsid w:val="005D0A0A"/>
    <w:rsid w:val="005D22E6"/>
    <w:rsid w:val="005D6F5B"/>
    <w:rsid w:val="005E232C"/>
    <w:rsid w:val="005F14AB"/>
    <w:rsid w:val="005F3B2A"/>
    <w:rsid w:val="00601A8E"/>
    <w:rsid w:val="00602218"/>
    <w:rsid w:val="00615CCD"/>
    <w:rsid w:val="0061700F"/>
    <w:rsid w:val="006240E4"/>
    <w:rsid w:val="00625540"/>
    <w:rsid w:val="00630246"/>
    <w:rsid w:val="00631A0B"/>
    <w:rsid w:val="00631B4D"/>
    <w:rsid w:val="00633E93"/>
    <w:rsid w:val="00635B30"/>
    <w:rsid w:val="00640FAF"/>
    <w:rsid w:val="00643BDD"/>
    <w:rsid w:val="00647028"/>
    <w:rsid w:val="006503EC"/>
    <w:rsid w:val="00657C1C"/>
    <w:rsid w:val="00660CE4"/>
    <w:rsid w:val="006623BA"/>
    <w:rsid w:val="00664599"/>
    <w:rsid w:val="006656B1"/>
    <w:rsid w:val="006728A3"/>
    <w:rsid w:val="00674BFB"/>
    <w:rsid w:val="00685779"/>
    <w:rsid w:val="0069059D"/>
    <w:rsid w:val="0069242D"/>
    <w:rsid w:val="006943FF"/>
    <w:rsid w:val="006959BE"/>
    <w:rsid w:val="006A2450"/>
    <w:rsid w:val="006B00D4"/>
    <w:rsid w:val="006B69A5"/>
    <w:rsid w:val="006B6F79"/>
    <w:rsid w:val="006C3572"/>
    <w:rsid w:val="006D0E31"/>
    <w:rsid w:val="006D2DF7"/>
    <w:rsid w:val="006D3233"/>
    <w:rsid w:val="006E4501"/>
    <w:rsid w:val="006F1D64"/>
    <w:rsid w:val="006F53D8"/>
    <w:rsid w:val="006F5F3D"/>
    <w:rsid w:val="007016D3"/>
    <w:rsid w:val="00701F20"/>
    <w:rsid w:val="0070476B"/>
    <w:rsid w:val="007066E5"/>
    <w:rsid w:val="00710A3D"/>
    <w:rsid w:val="00720045"/>
    <w:rsid w:val="00721A83"/>
    <w:rsid w:val="00722A7E"/>
    <w:rsid w:val="00722B9E"/>
    <w:rsid w:val="007323CB"/>
    <w:rsid w:val="00733534"/>
    <w:rsid w:val="007552F5"/>
    <w:rsid w:val="00756613"/>
    <w:rsid w:val="007578C9"/>
    <w:rsid w:val="007606D9"/>
    <w:rsid w:val="007638A7"/>
    <w:rsid w:val="00765B78"/>
    <w:rsid w:val="00777097"/>
    <w:rsid w:val="00785C86"/>
    <w:rsid w:val="00786D21"/>
    <w:rsid w:val="00791BBD"/>
    <w:rsid w:val="0079213E"/>
    <w:rsid w:val="007940A1"/>
    <w:rsid w:val="007A3D7F"/>
    <w:rsid w:val="007A629B"/>
    <w:rsid w:val="007A7846"/>
    <w:rsid w:val="007B77F6"/>
    <w:rsid w:val="007C605D"/>
    <w:rsid w:val="007C6D48"/>
    <w:rsid w:val="007D0A86"/>
    <w:rsid w:val="007D4104"/>
    <w:rsid w:val="007F2A90"/>
    <w:rsid w:val="007F489E"/>
    <w:rsid w:val="007F6298"/>
    <w:rsid w:val="00802C9E"/>
    <w:rsid w:val="00811E47"/>
    <w:rsid w:val="00813817"/>
    <w:rsid w:val="00814910"/>
    <w:rsid w:val="00814A56"/>
    <w:rsid w:val="008166AC"/>
    <w:rsid w:val="00817147"/>
    <w:rsid w:val="00820302"/>
    <w:rsid w:val="00822791"/>
    <w:rsid w:val="00826F0C"/>
    <w:rsid w:val="00831674"/>
    <w:rsid w:val="00833286"/>
    <w:rsid w:val="00842E8D"/>
    <w:rsid w:val="00844765"/>
    <w:rsid w:val="0085141D"/>
    <w:rsid w:val="00851B47"/>
    <w:rsid w:val="00853211"/>
    <w:rsid w:val="008567AD"/>
    <w:rsid w:val="008603C6"/>
    <w:rsid w:val="00865932"/>
    <w:rsid w:val="00870B58"/>
    <w:rsid w:val="00876BFF"/>
    <w:rsid w:val="00882E4A"/>
    <w:rsid w:val="00891A18"/>
    <w:rsid w:val="00891CB3"/>
    <w:rsid w:val="008A0457"/>
    <w:rsid w:val="008A0ED0"/>
    <w:rsid w:val="008A72B9"/>
    <w:rsid w:val="008B253B"/>
    <w:rsid w:val="008B29F2"/>
    <w:rsid w:val="008B593A"/>
    <w:rsid w:val="008B6F2D"/>
    <w:rsid w:val="008C76D2"/>
    <w:rsid w:val="008D73D8"/>
    <w:rsid w:val="008E05CF"/>
    <w:rsid w:val="008F1C85"/>
    <w:rsid w:val="008F2982"/>
    <w:rsid w:val="00902BCE"/>
    <w:rsid w:val="009051DD"/>
    <w:rsid w:val="00912582"/>
    <w:rsid w:val="009130DC"/>
    <w:rsid w:val="00913185"/>
    <w:rsid w:val="009152B3"/>
    <w:rsid w:val="00916573"/>
    <w:rsid w:val="0092357D"/>
    <w:rsid w:val="009244A0"/>
    <w:rsid w:val="00925FDF"/>
    <w:rsid w:val="00927434"/>
    <w:rsid w:val="00934765"/>
    <w:rsid w:val="00936AF7"/>
    <w:rsid w:val="00942F9F"/>
    <w:rsid w:val="00952C6E"/>
    <w:rsid w:val="00954CA9"/>
    <w:rsid w:val="00955C5D"/>
    <w:rsid w:val="009676BA"/>
    <w:rsid w:val="00973830"/>
    <w:rsid w:val="009738ED"/>
    <w:rsid w:val="00973D60"/>
    <w:rsid w:val="0098071E"/>
    <w:rsid w:val="00982CA3"/>
    <w:rsid w:val="00984AEB"/>
    <w:rsid w:val="0098695F"/>
    <w:rsid w:val="009875BA"/>
    <w:rsid w:val="0099178C"/>
    <w:rsid w:val="00996DC2"/>
    <w:rsid w:val="009A0178"/>
    <w:rsid w:val="009A381B"/>
    <w:rsid w:val="009B04A9"/>
    <w:rsid w:val="009B264A"/>
    <w:rsid w:val="009B7039"/>
    <w:rsid w:val="009C118E"/>
    <w:rsid w:val="009C6885"/>
    <w:rsid w:val="009D1D05"/>
    <w:rsid w:val="009D2EF2"/>
    <w:rsid w:val="009D3BE6"/>
    <w:rsid w:val="009D3DF7"/>
    <w:rsid w:val="009D4FCC"/>
    <w:rsid w:val="009D507E"/>
    <w:rsid w:val="009D7E89"/>
    <w:rsid w:val="009E136F"/>
    <w:rsid w:val="009E6333"/>
    <w:rsid w:val="009E7A8B"/>
    <w:rsid w:val="009F24D6"/>
    <w:rsid w:val="009F36F4"/>
    <w:rsid w:val="00A06680"/>
    <w:rsid w:val="00A13F48"/>
    <w:rsid w:val="00A27342"/>
    <w:rsid w:val="00A313DE"/>
    <w:rsid w:val="00A42467"/>
    <w:rsid w:val="00A53CBB"/>
    <w:rsid w:val="00A56938"/>
    <w:rsid w:val="00A56BA3"/>
    <w:rsid w:val="00A56BFB"/>
    <w:rsid w:val="00A6460C"/>
    <w:rsid w:val="00A7070F"/>
    <w:rsid w:val="00A81626"/>
    <w:rsid w:val="00A84A14"/>
    <w:rsid w:val="00A84A47"/>
    <w:rsid w:val="00A9641A"/>
    <w:rsid w:val="00AA02CE"/>
    <w:rsid w:val="00AB0718"/>
    <w:rsid w:val="00AB52FB"/>
    <w:rsid w:val="00AC03E4"/>
    <w:rsid w:val="00AC4F8C"/>
    <w:rsid w:val="00AC5298"/>
    <w:rsid w:val="00AD1EB6"/>
    <w:rsid w:val="00AD440F"/>
    <w:rsid w:val="00AD5417"/>
    <w:rsid w:val="00AD6108"/>
    <w:rsid w:val="00AE3565"/>
    <w:rsid w:val="00AE4598"/>
    <w:rsid w:val="00AE6B7D"/>
    <w:rsid w:val="00AF690B"/>
    <w:rsid w:val="00B015DE"/>
    <w:rsid w:val="00B0486B"/>
    <w:rsid w:val="00B13935"/>
    <w:rsid w:val="00B17AC4"/>
    <w:rsid w:val="00B21221"/>
    <w:rsid w:val="00B25EAF"/>
    <w:rsid w:val="00B260F5"/>
    <w:rsid w:val="00B26B23"/>
    <w:rsid w:val="00B31005"/>
    <w:rsid w:val="00B3143D"/>
    <w:rsid w:val="00B35D9E"/>
    <w:rsid w:val="00B360C0"/>
    <w:rsid w:val="00B42031"/>
    <w:rsid w:val="00B438CE"/>
    <w:rsid w:val="00B45585"/>
    <w:rsid w:val="00B52587"/>
    <w:rsid w:val="00B52B62"/>
    <w:rsid w:val="00B65B47"/>
    <w:rsid w:val="00B7094D"/>
    <w:rsid w:val="00B75F83"/>
    <w:rsid w:val="00B80B0B"/>
    <w:rsid w:val="00B860A6"/>
    <w:rsid w:val="00B92076"/>
    <w:rsid w:val="00BA0549"/>
    <w:rsid w:val="00BA08E8"/>
    <w:rsid w:val="00BA6741"/>
    <w:rsid w:val="00BB0979"/>
    <w:rsid w:val="00BC770C"/>
    <w:rsid w:val="00BD4EA2"/>
    <w:rsid w:val="00BD57F6"/>
    <w:rsid w:val="00BD5A8A"/>
    <w:rsid w:val="00BE4488"/>
    <w:rsid w:val="00BE5228"/>
    <w:rsid w:val="00BE5DF9"/>
    <w:rsid w:val="00BE7EE1"/>
    <w:rsid w:val="00BF0A75"/>
    <w:rsid w:val="00BF3681"/>
    <w:rsid w:val="00C07261"/>
    <w:rsid w:val="00C0736B"/>
    <w:rsid w:val="00C132A5"/>
    <w:rsid w:val="00C1638D"/>
    <w:rsid w:val="00C20208"/>
    <w:rsid w:val="00C225E4"/>
    <w:rsid w:val="00C249AB"/>
    <w:rsid w:val="00C25616"/>
    <w:rsid w:val="00C40148"/>
    <w:rsid w:val="00C41CDC"/>
    <w:rsid w:val="00C45306"/>
    <w:rsid w:val="00C45D18"/>
    <w:rsid w:val="00C52922"/>
    <w:rsid w:val="00C577C8"/>
    <w:rsid w:val="00C611B6"/>
    <w:rsid w:val="00C67973"/>
    <w:rsid w:val="00C67FD4"/>
    <w:rsid w:val="00C710F3"/>
    <w:rsid w:val="00C7213F"/>
    <w:rsid w:val="00C729D0"/>
    <w:rsid w:val="00C7796A"/>
    <w:rsid w:val="00C8035A"/>
    <w:rsid w:val="00C8528A"/>
    <w:rsid w:val="00C93A51"/>
    <w:rsid w:val="00C96C3E"/>
    <w:rsid w:val="00CA06E2"/>
    <w:rsid w:val="00CA4959"/>
    <w:rsid w:val="00CA4B08"/>
    <w:rsid w:val="00CA7357"/>
    <w:rsid w:val="00CB194B"/>
    <w:rsid w:val="00CB7A65"/>
    <w:rsid w:val="00CC207E"/>
    <w:rsid w:val="00CC26B7"/>
    <w:rsid w:val="00CC3FEB"/>
    <w:rsid w:val="00CC5A2E"/>
    <w:rsid w:val="00CD0929"/>
    <w:rsid w:val="00CD291E"/>
    <w:rsid w:val="00CD30E6"/>
    <w:rsid w:val="00CE2EB5"/>
    <w:rsid w:val="00CF25B7"/>
    <w:rsid w:val="00CF35E1"/>
    <w:rsid w:val="00CF374C"/>
    <w:rsid w:val="00CF51BE"/>
    <w:rsid w:val="00CF521E"/>
    <w:rsid w:val="00D0056A"/>
    <w:rsid w:val="00D00687"/>
    <w:rsid w:val="00D0380F"/>
    <w:rsid w:val="00D054F7"/>
    <w:rsid w:val="00D12243"/>
    <w:rsid w:val="00D21D6F"/>
    <w:rsid w:val="00D23B9F"/>
    <w:rsid w:val="00D332C7"/>
    <w:rsid w:val="00D35666"/>
    <w:rsid w:val="00D40113"/>
    <w:rsid w:val="00D5137D"/>
    <w:rsid w:val="00D51B3F"/>
    <w:rsid w:val="00D55E01"/>
    <w:rsid w:val="00D603D5"/>
    <w:rsid w:val="00D62AD7"/>
    <w:rsid w:val="00D64BD5"/>
    <w:rsid w:val="00D65032"/>
    <w:rsid w:val="00D70454"/>
    <w:rsid w:val="00D770FB"/>
    <w:rsid w:val="00D7757F"/>
    <w:rsid w:val="00D86969"/>
    <w:rsid w:val="00D96B55"/>
    <w:rsid w:val="00DA0CB6"/>
    <w:rsid w:val="00DA131E"/>
    <w:rsid w:val="00DA1708"/>
    <w:rsid w:val="00DB7157"/>
    <w:rsid w:val="00DB7259"/>
    <w:rsid w:val="00DB7774"/>
    <w:rsid w:val="00DC0D19"/>
    <w:rsid w:val="00DC2317"/>
    <w:rsid w:val="00DC3EBE"/>
    <w:rsid w:val="00DD4C99"/>
    <w:rsid w:val="00DE251E"/>
    <w:rsid w:val="00DE274B"/>
    <w:rsid w:val="00DE30CA"/>
    <w:rsid w:val="00DE685A"/>
    <w:rsid w:val="00DE7AC0"/>
    <w:rsid w:val="00DF37C0"/>
    <w:rsid w:val="00DF4F90"/>
    <w:rsid w:val="00E00C34"/>
    <w:rsid w:val="00E0302E"/>
    <w:rsid w:val="00E051CE"/>
    <w:rsid w:val="00E11AF3"/>
    <w:rsid w:val="00E151F9"/>
    <w:rsid w:val="00E20AAA"/>
    <w:rsid w:val="00E23569"/>
    <w:rsid w:val="00E2563B"/>
    <w:rsid w:val="00E42076"/>
    <w:rsid w:val="00E44CE6"/>
    <w:rsid w:val="00E52CC5"/>
    <w:rsid w:val="00E5382F"/>
    <w:rsid w:val="00E55DAA"/>
    <w:rsid w:val="00E63EA5"/>
    <w:rsid w:val="00E75A74"/>
    <w:rsid w:val="00E76E53"/>
    <w:rsid w:val="00E76EE1"/>
    <w:rsid w:val="00E8011D"/>
    <w:rsid w:val="00E85365"/>
    <w:rsid w:val="00E93980"/>
    <w:rsid w:val="00E964AA"/>
    <w:rsid w:val="00E96C56"/>
    <w:rsid w:val="00EA2AF9"/>
    <w:rsid w:val="00EA6F22"/>
    <w:rsid w:val="00EB01BD"/>
    <w:rsid w:val="00EB22D9"/>
    <w:rsid w:val="00EB4518"/>
    <w:rsid w:val="00EB49E5"/>
    <w:rsid w:val="00EB5195"/>
    <w:rsid w:val="00EC0E5A"/>
    <w:rsid w:val="00EC59EB"/>
    <w:rsid w:val="00EC63E9"/>
    <w:rsid w:val="00EC7909"/>
    <w:rsid w:val="00ED42BA"/>
    <w:rsid w:val="00ED512C"/>
    <w:rsid w:val="00EE616F"/>
    <w:rsid w:val="00EE739C"/>
    <w:rsid w:val="00EF29ED"/>
    <w:rsid w:val="00EF7C7A"/>
    <w:rsid w:val="00F04052"/>
    <w:rsid w:val="00F11A15"/>
    <w:rsid w:val="00F14F75"/>
    <w:rsid w:val="00F200B5"/>
    <w:rsid w:val="00F25415"/>
    <w:rsid w:val="00F30187"/>
    <w:rsid w:val="00F32E28"/>
    <w:rsid w:val="00F452AD"/>
    <w:rsid w:val="00F57FDC"/>
    <w:rsid w:val="00F60F24"/>
    <w:rsid w:val="00F6329E"/>
    <w:rsid w:val="00F71FF5"/>
    <w:rsid w:val="00F738F7"/>
    <w:rsid w:val="00F770B7"/>
    <w:rsid w:val="00F81B3D"/>
    <w:rsid w:val="00F82D45"/>
    <w:rsid w:val="00F84516"/>
    <w:rsid w:val="00F8615D"/>
    <w:rsid w:val="00F954DB"/>
    <w:rsid w:val="00F96EDE"/>
    <w:rsid w:val="00F97C01"/>
    <w:rsid w:val="00FA0370"/>
    <w:rsid w:val="00FA7AF2"/>
    <w:rsid w:val="00FB0A96"/>
    <w:rsid w:val="00FB569A"/>
    <w:rsid w:val="00FC3D00"/>
    <w:rsid w:val="00FC722D"/>
    <w:rsid w:val="00FC7BFE"/>
    <w:rsid w:val="00FD3DDE"/>
    <w:rsid w:val="00FD75F2"/>
    <w:rsid w:val="00FE1258"/>
    <w:rsid w:val="00FE22BD"/>
    <w:rsid w:val="00FE5C5D"/>
    <w:rsid w:val="00FF09A2"/>
    <w:rsid w:val="00FF5C69"/>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3783C"/>
  <w15:chartTrackingRefBased/>
  <w15:docId w15:val="{34D9106E-1DA4-B845-A369-442AB8CBC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55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55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55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55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55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55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55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55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55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5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55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55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55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55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55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55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55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5585"/>
    <w:rPr>
      <w:rFonts w:eastAsiaTheme="majorEastAsia" w:cstheme="majorBidi"/>
      <w:color w:val="272727" w:themeColor="text1" w:themeTint="D8"/>
    </w:rPr>
  </w:style>
  <w:style w:type="paragraph" w:styleId="Title">
    <w:name w:val="Title"/>
    <w:basedOn w:val="Normal"/>
    <w:next w:val="Normal"/>
    <w:link w:val="TitleChar"/>
    <w:uiPriority w:val="10"/>
    <w:qFormat/>
    <w:rsid w:val="00B455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55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55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55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5585"/>
    <w:pPr>
      <w:spacing w:before="160"/>
      <w:jc w:val="center"/>
    </w:pPr>
    <w:rPr>
      <w:i/>
      <w:iCs/>
      <w:color w:val="404040" w:themeColor="text1" w:themeTint="BF"/>
    </w:rPr>
  </w:style>
  <w:style w:type="character" w:customStyle="1" w:styleId="QuoteChar">
    <w:name w:val="Quote Char"/>
    <w:basedOn w:val="DefaultParagraphFont"/>
    <w:link w:val="Quote"/>
    <w:uiPriority w:val="29"/>
    <w:rsid w:val="00B45585"/>
    <w:rPr>
      <w:i/>
      <w:iCs/>
      <w:color w:val="404040" w:themeColor="text1" w:themeTint="BF"/>
    </w:rPr>
  </w:style>
  <w:style w:type="paragraph" w:styleId="ListParagraph">
    <w:name w:val="List Paragraph"/>
    <w:basedOn w:val="Normal"/>
    <w:uiPriority w:val="34"/>
    <w:qFormat/>
    <w:rsid w:val="00B45585"/>
    <w:pPr>
      <w:ind w:left="720"/>
      <w:contextualSpacing/>
    </w:pPr>
  </w:style>
  <w:style w:type="character" w:styleId="IntenseEmphasis">
    <w:name w:val="Intense Emphasis"/>
    <w:basedOn w:val="DefaultParagraphFont"/>
    <w:uiPriority w:val="21"/>
    <w:qFormat/>
    <w:rsid w:val="00B45585"/>
    <w:rPr>
      <w:i/>
      <w:iCs/>
      <w:color w:val="0F4761" w:themeColor="accent1" w:themeShade="BF"/>
    </w:rPr>
  </w:style>
  <w:style w:type="paragraph" w:styleId="IntenseQuote">
    <w:name w:val="Intense Quote"/>
    <w:basedOn w:val="Normal"/>
    <w:next w:val="Normal"/>
    <w:link w:val="IntenseQuoteChar"/>
    <w:uiPriority w:val="30"/>
    <w:qFormat/>
    <w:rsid w:val="00B455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5585"/>
    <w:rPr>
      <w:i/>
      <w:iCs/>
      <w:color w:val="0F4761" w:themeColor="accent1" w:themeShade="BF"/>
    </w:rPr>
  </w:style>
  <w:style w:type="character" w:styleId="IntenseReference">
    <w:name w:val="Intense Reference"/>
    <w:basedOn w:val="DefaultParagraphFont"/>
    <w:uiPriority w:val="32"/>
    <w:qFormat/>
    <w:rsid w:val="00B45585"/>
    <w:rPr>
      <w:b/>
      <w:bCs/>
      <w:smallCaps/>
      <w:color w:val="0F4761" w:themeColor="accent1" w:themeShade="BF"/>
      <w:spacing w:val="5"/>
    </w:rPr>
  </w:style>
  <w:style w:type="paragraph" w:styleId="Header">
    <w:name w:val="header"/>
    <w:basedOn w:val="Normal"/>
    <w:link w:val="HeaderChar"/>
    <w:uiPriority w:val="99"/>
    <w:unhideWhenUsed/>
    <w:rsid w:val="003C2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B6B"/>
  </w:style>
  <w:style w:type="paragraph" w:styleId="Footer">
    <w:name w:val="footer"/>
    <w:basedOn w:val="Normal"/>
    <w:link w:val="FooterChar"/>
    <w:uiPriority w:val="99"/>
    <w:unhideWhenUsed/>
    <w:rsid w:val="003C2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B6B"/>
  </w:style>
  <w:style w:type="character" w:styleId="PageNumber">
    <w:name w:val="page number"/>
    <w:basedOn w:val="DefaultParagraphFont"/>
    <w:uiPriority w:val="99"/>
    <w:semiHidden/>
    <w:unhideWhenUsed/>
    <w:rsid w:val="00876BFF"/>
  </w:style>
  <w:style w:type="table" w:styleId="TableGrid">
    <w:name w:val="Table Grid"/>
    <w:basedOn w:val="TableNormal"/>
    <w:uiPriority w:val="39"/>
    <w:rsid w:val="00C77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5666"/>
    <w:rPr>
      <w:color w:val="467886" w:themeColor="hyperlink"/>
      <w:u w:val="single"/>
    </w:rPr>
  </w:style>
  <w:style w:type="character" w:styleId="UnresolvedMention">
    <w:name w:val="Unresolved Mention"/>
    <w:basedOn w:val="DefaultParagraphFont"/>
    <w:uiPriority w:val="99"/>
    <w:semiHidden/>
    <w:unhideWhenUsed/>
    <w:rsid w:val="00D35666"/>
    <w:rPr>
      <w:color w:val="605E5C"/>
      <w:shd w:val="clear" w:color="auto" w:fill="E1DFDD"/>
    </w:rPr>
  </w:style>
  <w:style w:type="character" w:customStyle="1" w:styleId="mord">
    <w:name w:val="mord"/>
    <w:basedOn w:val="DefaultParagraphFont"/>
    <w:rsid w:val="00F452AD"/>
  </w:style>
  <w:style w:type="character" w:customStyle="1" w:styleId="mrel">
    <w:name w:val="mrel"/>
    <w:basedOn w:val="DefaultParagraphFont"/>
    <w:rsid w:val="00F452AD"/>
  </w:style>
  <w:style w:type="character" w:customStyle="1" w:styleId="mop">
    <w:name w:val="mop"/>
    <w:basedOn w:val="DefaultParagraphFont"/>
    <w:rsid w:val="00F452AD"/>
  </w:style>
  <w:style w:type="character" w:customStyle="1" w:styleId="vlist-s">
    <w:name w:val="vlist-s"/>
    <w:basedOn w:val="DefaultParagraphFont"/>
    <w:rsid w:val="00F452AD"/>
  </w:style>
  <w:style w:type="paragraph" w:customStyle="1" w:styleId="isselectedend">
    <w:name w:val="isselectedend"/>
    <w:basedOn w:val="Normal"/>
    <w:rsid w:val="00F60F24"/>
    <w:pPr>
      <w:spacing w:before="100" w:beforeAutospacing="1" w:after="100" w:afterAutospacing="1" w:line="240" w:lineRule="auto"/>
    </w:pPr>
    <w:rPr>
      <w:rFonts w:ascii="Times New Roman" w:hAnsi="Times New Roman" w:cs="Times New Roman"/>
      <w:kern w:val="0"/>
      <w:lang w:val="en-US"/>
      <w14:ligatures w14:val="none"/>
    </w:rPr>
  </w:style>
  <w:style w:type="character" w:styleId="Strong">
    <w:name w:val="Strong"/>
    <w:basedOn w:val="DefaultParagraphFont"/>
    <w:uiPriority w:val="22"/>
    <w:qFormat/>
    <w:rsid w:val="00F60F24"/>
    <w:rPr>
      <w:b/>
      <w:bCs/>
    </w:rPr>
  </w:style>
  <w:style w:type="paragraph" w:styleId="NormalWeb">
    <w:name w:val="Normal (Web)"/>
    <w:basedOn w:val="Normal"/>
    <w:uiPriority w:val="99"/>
    <w:semiHidden/>
    <w:unhideWhenUsed/>
    <w:rsid w:val="00F60F24"/>
    <w:pPr>
      <w:spacing w:before="100" w:beforeAutospacing="1" w:after="100" w:afterAutospacing="1" w:line="240" w:lineRule="auto"/>
    </w:pPr>
    <w:rPr>
      <w:rFonts w:ascii="Times New Roman" w:hAnsi="Times New Roman" w:cs="Times New Roman"/>
      <w:kern w:val="0"/>
      <w:lang w:val="en-US"/>
      <w14:ligatures w14:val="none"/>
    </w:rPr>
  </w:style>
  <w:style w:type="character" w:styleId="PlaceholderText">
    <w:name w:val="Placeholder Text"/>
    <w:basedOn w:val="DefaultParagraphFont"/>
    <w:uiPriority w:val="99"/>
    <w:semiHidden/>
    <w:rsid w:val="00AE459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23</Pages>
  <Words>5454</Words>
  <Characters>31094</Characters>
  <Application>Microsoft Office Word</Application>
  <DocSecurity>0</DocSecurity>
  <Lines>259</Lines>
  <Paragraphs>72</Paragraphs>
  <ScaleCrop>false</ScaleCrop>
  <Company/>
  <LinksUpToDate>false</LinksUpToDate>
  <CharactersWithSpaces>36476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shubhamkumarpandauli@gmail.com</dc:creator>
  <cp:keywords/>
  <dc:description/>
  <cp:lastModifiedBy>Suraj chaurasiya</cp:lastModifiedBy>
  <cp:revision>5</cp:revision>
  <cp:lastPrinted>2026-06-15T07:44:00Z</cp:lastPrinted>
  <dcterms:created xsi:type="dcterms:W3CDTF">2026-06-15T07:39:00Z</dcterms:created>
  <dcterms:modified xsi:type="dcterms:W3CDTF">2026-06-15T07:52:00Z</dcterms:modified>
</cp:coreProperties>
</file>