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213A" w14:textId="77777777" w:rsidR="000565BE" w:rsidRDefault="00000000">
      <w:pPr>
        <w:pStyle w:val="Title"/>
      </w:pPr>
      <w:r>
        <w:t>Effectiveness</w:t>
      </w:r>
      <w:r>
        <w:rPr>
          <w:spacing w:val="-6"/>
        </w:rPr>
        <w:t xml:space="preserve"> </w:t>
      </w:r>
      <w:r>
        <w:t>of</w:t>
      </w:r>
      <w:r>
        <w:rPr>
          <w:spacing w:val="-2"/>
        </w:rPr>
        <w:t xml:space="preserve"> </w:t>
      </w:r>
      <w:r>
        <w:t>John</w:t>
      </w:r>
      <w:r>
        <w:rPr>
          <w:spacing w:val="-8"/>
        </w:rPr>
        <w:t xml:space="preserve"> </w:t>
      </w:r>
      <w:r>
        <w:t>Dewey’s</w:t>
      </w:r>
      <w:r>
        <w:rPr>
          <w:spacing w:val="-9"/>
        </w:rPr>
        <w:t xml:space="preserve"> </w:t>
      </w:r>
      <w:r>
        <w:t>Learning-by-Doing</w:t>
      </w:r>
      <w:r>
        <w:rPr>
          <w:spacing w:val="-5"/>
        </w:rPr>
        <w:t xml:space="preserve"> </w:t>
      </w:r>
      <w:r>
        <w:t>Teaching</w:t>
      </w:r>
      <w:r>
        <w:rPr>
          <w:spacing w:val="-5"/>
        </w:rPr>
        <w:t xml:space="preserve"> </w:t>
      </w:r>
      <w:r>
        <w:t>Strategy</w:t>
      </w:r>
      <w:r>
        <w:rPr>
          <w:spacing w:val="-1"/>
        </w:rPr>
        <w:t xml:space="preserve"> </w:t>
      </w:r>
      <w:r>
        <w:t>in Science Education</w:t>
      </w:r>
    </w:p>
    <w:p w14:paraId="2949A0DD" w14:textId="77777777" w:rsidR="000565BE" w:rsidRDefault="00000000">
      <w:pPr>
        <w:ind w:left="6" w:right="3"/>
        <w:jc w:val="center"/>
        <w:rPr>
          <w:position w:val="7"/>
          <w:sz w:val="14"/>
        </w:rPr>
      </w:pPr>
      <w:r>
        <w:t/>
      </w:r>
      <w:r>
        <w:rPr>
          <w:spacing w:val="-5"/>
        </w:rPr>
        <w:t xml:space="preserve"/>
      </w:r>
      <w:r>
        <w:t/>
      </w:r>
      <w:r>
        <w:rPr>
          <w:spacing w:val="-5"/>
        </w:rPr>
        <w:t xml:space="preserve"/>
      </w:r>
      <w:r>
        <w:t/>
      </w:r>
      <w:r>
        <w:rPr>
          <w:spacing w:val="-5"/>
        </w:rPr>
        <w:t xml:space="preserve"/>
      </w:r>
      <w:r>
        <w:t/>
      </w:r>
      <w:r>
        <w:rPr>
          <w:position w:val="7"/>
          <w:sz w:val="14"/>
        </w:rPr>
        <w:t/>
      </w:r>
      <w:r>
        <w:t/>
      </w:r>
      <w:r>
        <w:rPr>
          <w:spacing w:val="-3"/>
        </w:rPr>
        <w:t xml:space="preserve"/>
      </w:r>
      <w:r>
        <w:t/>
      </w:r>
      <w:r>
        <w:rPr>
          <w:spacing w:val="-3"/>
        </w:rPr>
        <w:t xml:space="preserve"/>
      </w:r>
      <w:r>
        <w:t/>
      </w:r>
      <w:r>
        <w:rPr>
          <w:spacing w:val="-1"/>
        </w:rPr>
        <w:t xml:space="preserve"/>
      </w:r>
      <w:r>
        <w:t/>
      </w:r>
      <w:r>
        <w:rPr>
          <w:spacing w:val="-1"/>
        </w:rPr>
        <w:t xml:space="preserve"/>
      </w:r>
      <w:r>
        <w:t/>
      </w:r>
      <w:r>
        <w:rPr>
          <w:position w:val="7"/>
          <w:sz w:val="14"/>
        </w:rPr>
        <w:t/>
      </w:r>
      <w:r>
        <w:t/>
      </w:r>
      <w:r>
        <w:rPr>
          <w:spacing w:val="-18"/>
        </w:rPr>
        <w:t xml:space="preserve"/>
      </w:r>
      <w:r>
        <w:t/>
      </w:r>
      <w:r>
        <w:rPr>
          <w:spacing w:val="-3"/>
        </w:rPr>
        <w:t xml:space="preserve"/>
      </w:r>
      <w:r>
        <w:t/>
      </w:r>
      <w:r>
        <w:rPr>
          <w:spacing w:val="-5"/>
        </w:rPr>
        <w:t xml:space="preserve"/>
      </w:r>
      <w:r>
        <w:t/>
      </w:r>
      <w:r>
        <w:rPr>
          <w:spacing w:val="-5"/>
        </w:rPr>
        <w:t xml:space="preserve"/>
      </w:r>
      <w:r>
        <w:t/>
      </w:r>
      <w:r>
        <w:rPr>
          <w:position w:val="7"/>
          <w:sz w:val="14"/>
        </w:rPr>
        <w:t/>
      </w:r>
      <w:r>
        <w:t/>
      </w:r>
      <w:r>
        <w:rPr>
          <w:spacing w:val="-3"/>
        </w:rPr>
        <w:t xml:space="preserve"/>
      </w:r>
      <w:r>
        <w:t/>
      </w:r>
      <w:r>
        <w:rPr>
          <w:spacing w:val="-3"/>
        </w:rPr>
        <w:t xml:space="preserve"/>
      </w:r>
      <w:r>
        <w:t/>
      </w:r>
      <w:r>
        <w:rPr>
          <w:position w:val="7"/>
          <w:sz w:val="14"/>
        </w:rPr>
        <w:t/>
      </w:r>
      <w:r>
        <w:rPr>
          <w:spacing w:val="40"/>
          <w:position w:val="7"/>
          <w:sz w:val="14"/>
        </w:rPr>
        <w:t xml:space="preserve"/>
      </w:r>
      <w:r>
        <w:t/>
      </w:r>
      <w:r>
        <w:rPr>
          <w:position w:val="7"/>
          <w:sz w:val="14"/>
        </w:rPr>
        <w:t/>
      </w:r>
      <w:r>
        <w:t/>
      </w:r>
      <w:r>
        <w:rPr>
          <w:position w:val="7"/>
          <w:sz w:val="14"/>
        </w:rPr>
        <w:t/>
      </w:r>
    </w:p>
    <w:p w14:paraId="08ACFC41" w14:textId="77777777" w:rsidR="000565BE" w:rsidRDefault="00000000">
      <w:pPr>
        <w:spacing w:line="227" w:lineRule="exact"/>
        <w:ind w:left="6" w:right="6"/>
        <w:jc w:val="center"/>
        <w:rPr>
          <w:sz w:val="20"/>
        </w:rPr>
      </w:pPr>
      <w:r>
        <w:rPr>
          <w:sz w:val="20"/>
          <w:vertAlign w:val="superscript"/>
        </w:rPr>
        <w:t/>
      </w:r>
      <w:r>
        <w:rPr>
          <w:sz w:val="20"/>
        </w:rPr>
        <w:t/>
      </w:r>
      <w:r>
        <w:rPr>
          <w:spacing w:val="-6"/>
          <w:sz w:val="20"/>
        </w:rPr>
        <w:t xml:space="preserve"/>
      </w:r>
      <w:r>
        <w:rPr>
          <w:sz w:val="20"/>
        </w:rPr>
        <w:t/>
      </w:r>
      <w:r>
        <w:rPr>
          <w:spacing w:val="-6"/>
          <w:sz w:val="20"/>
        </w:rPr>
        <w:t xml:space="preserve"/>
      </w:r>
      <w:r>
        <w:rPr>
          <w:sz w:val="20"/>
        </w:rPr>
        <w:t/>
      </w:r>
      <w:r>
        <w:rPr>
          <w:spacing w:val="-3"/>
          <w:sz w:val="20"/>
        </w:rPr>
        <w:t xml:space="preserve"/>
      </w:r>
      <w:r>
        <w:rPr>
          <w:sz w:val="20"/>
        </w:rPr>
        <w:t/>
      </w:r>
      <w:r>
        <w:rPr>
          <w:spacing w:val="-7"/>
          <w:sz w:val="20"/>
        </w:rPr>
        <w:t xml:space="preserve"/>
      </w:r>
      <w:r>
        <w:rPr>
          <w:sz w:val="20"/>
        </w:rPr>
        <w:t/>
      </w:r>
      <w:r>
        <w:rPr>
          <w:spacing w:val="-1"/>
          <w:sz w:val="20"/>
        </w:rPr>
        <w:t xml:space="preserve"/>
      </w:r>
      <w:r>
        <w:rPr>
          <w:sz w:val="20"/>
        </w:rPr>
        <w:t/>
      </w:r>
      <w:r>
        <w:rPr>
          <w:spacing w:val="3"/>
          <w:sz w:val="20"/>
        </w:rPr>
        <w:t xml:space="preserve"/>
      </w:r>
      <w:r>
        <w:rPr>
          <w:sz w:val="20"/>
        </w:rPr>
        <w:t/>
      </w:r>
      <w:r>
        <w:rPr>
          <w:spacing w:val="-1"/>
          <w:sz w:val="20"/>
        </w:rPr>
        <w:t xml:space="preserve"/>
      </w:r>
      <w:r>
        <w:rPr>
          <w:sz w:val="20"/>
        </w:rPr>
        <w:t/>
      </w:r>
      <w:r>
        <w:rPr>
          <w:spacing w:val="1"/>
          <w:sz w:val="20"/>
        </w:rPr>
        <w:t xml:space="preserve"/>
      </w:r>
      <w:r>
        <w:rPr>
          <w:sz w:val="20"/>
        </w:rPr>
        <w:t/>
      </w:r>
      <w:r>
        <w:rPr>
          <w:spacing w:val="-5"/>
          <w:sz w:val="20"/>
        </w:rPr>
        <w:t xml:space="preserve"/>
      </w:r>
      <w:r>
        <w:rPr>
          <w:spacing w:val="-2"/>
          <w:sz w:val="20"/>
        </w:rPr>
        <w:t/>
      </w:r>
    </w:p>
    <w:p w14:paraId="6F560567" w14:textId="77777777" w:rsidR="000565BE" w:rsidRDefault="00000000">
      <w:pPr>
        <w:ind w:left="6" w:right="6"/>
        <w:jc w:val="center"/>
        <w:rPr>
          <w:sz w:val="20"/>
        </w:rPr>
      </w:pPr>
      <w:r>
        <w:rPr>
          <w:sz w:val="20"/>
        </w:rPr>
        <w:t/>
      </w:r>
      <w:r>
        <w:rPr>
          <w:spacing w:val="-3"/>
          <w:sz w:val="20"/>
        </w:rPr>
        <w:t xml:space="preserve"/>
      </w:r>
      <w:r>
        <w:rPr>
          <w:sz w:val="20"/>
        </w:rPr>
        <w:t/>
      </w:r>
      <w:r>
        <w:rPr>
          <w:spacing w:val="2"/>
          <w:sz w:val="20"/>
        </w:rPr>
        <w:t xml:space="preserve"/>
      </w:r>
      <w:hyperlink r:id="rId4">
        <w:r w:rsidR="000565BE">
          <w:rPr>
            <w:color w:val="0462C1"/>
            <w:spacing w:val="-2"/>
            <w:sz w:val="20"/>
            <w:u w:val="single" w:color="0462C1"/>
          </w:rPr>
          <w:t/>
        </w:r>
      </w:hyperlink>
    </w:p>
    <w:p w14:paraId="521A3EAC" w14:textId="77777777" w:rsidR="000565BE" w:rsidRDefault="00000000">
      <w:pPr>
        <w:pStyle w:val="BodyText"/>
        <w:spacing w:before="271"/>
        <w:ind w:right="16" w:firstLine="0"/>
      </w:pPr>
      <w:r>
        <w:rPr>
          <w:b/>
        </w:rPr>
        <w:t xml:space="preserve"/>
      </w:r>
      <w:r>
        <w:t/>
      </w:r>
      <w:r>
        <w:rPr>
          <w:spacing w:val="-10"/>
        </w:rPr>
        <w:t xml:space="preserve"/>
      </w:r>
      <w:r>
        <w:t/>
      </w:r>
      <w:r>
        <w:rPr>
          <w:spacing w:val="-12"/>
        </w:rPr>
        <w:t xml:space="preserve"/>
      </w:r>
      <w:r>
        <w:t/>
      </w:r>
      <w:r>
        <w:rPr>
          <w:spacing w:val="-8"/>
        </w:rPr>
        <w:t xml:space="preserve"/>
      </w:r>
      <w:r>
        <w:t/>
      </w:r>
      <w:r>
        <w:rPr>
          <w:spacing w:val="-14"/>
        </w:rPr>
        <w:t xml:space="preserve"/>
      </w:r>
      <w:r>
        <w:t/>
      </w:r>
      <w:r>
        <w:rPr>
          <w:spacing w:val="-10"/>
        </w:rPr>
        <w:t xml:space="preserve"/>
      </w:r>
      <w:r>
        <w:t/>
      </w:r>
      <w:r>
        <w:rPr>
          <w:spacing w:val="-9"/>
        </w:rPr>
        <w:t xml:space="preserve"/>
      </w:r>
      <w:r>
        <w:t/>
      </w:r>
      <w:r>
        <w:rPr>
          <w:spacing w:val="-10"/>
        </w:rPr>
        <w:t xml:space="preserve"/>
      </w:r>
      <w:r>
        <w:t/>
      </w:r>
      <w:r>
        <w:rPr>
          <w:spacing w:val="-9"/>
        </w:rPr>
        <w:t xml:space="preserve"/>
      </w:r>
      <w:r>
        <w:t/>
      </w:r>
      <w:r>
        <w:rPr>
          <w:spacing w:val="-9"/>
        </w:rPr>
        <w:t xml:space="preserve"/>
      </w:r>
      <w:r>
        <w:t/>
      </w:r>
      <w:r>
        <w:rPr>
          <w:spacing w:val="-12"/>
        </w:rPr>
        <w:t xml:space="preserve"/>
      </w:r>
      <w:r>
        <w:t/>
      </w:r>
      <w:r>
        <w:rPr>
          <w:spacing w:val="-10"/>
        </w:rPr>
        <w:t xml:space="preserve"/>
      </w:r>
      <w:r>
        <w:t/>
      </w:r>
      <w:r>
        <w:rPr>
          <w:spacing w:val="-9"/>
        </w:rPr>
        <w:t xml:space="preserve"/>
      </w:r>
      <w:r>
        <w:t/>
      </w:r>
      <w:r>
        <w:rPr>
          <w:spacing w:val="-9"/>
        </w:rPr>
        <w:t xml:space="preserve"/>
      </w:r>
      <w:r>
        <w:t/>
      </w:r>
      <w:r>
        <w:rPr>
          <w:spacing w:val="-12"/>
        </w:rPr>
        <w:t xml:space="preserve"/>
      </w:r>
      <w:r>
        <w:t/>
      </w:r>
      <w:r>
        <w:rPr>
          <w:spacing w:val="-8"/>
        </w:rPr>
        <w:t xml:space="preserve"/>
      </w:r>
      <w:r>
        <w:t/>
      </w:r>
      <w:r>
        <w:rPr>
          <w:spacing w:val="-8"/>
        </w:rPr>
        <w:t xml:space="preserve"/>
      </w:r>
      <w:r>
        <w:t/>
      </w:r>
      <w:r>
        <w:rPr>
          <w:spacing w:val="-12"/>
        </w:rPr>
        <w:t xml:space="preserve"/>
      </w:r>
      <w:r>
        <w:t/>
      </w:r>
      <w:r>
        <w:rPr>
          <w:spacing w:val="-8"/>
        </w:rPr>
        <w:t xml:space="preserve"/>
      </w:r>
      <w:r>
        <w:t/>
      </w:r>
      <w:r>
        <w:rPr>
          <w:spacing w:val="-11"/>
        </w:rPr>
        <w:t xml:space="preserve"/>
      </w:r>
      <w:r>
        <w:t/>
      </w:r>
      <w:r>
        <w:rPr>
          <w:spacing w:val="-12"/>
        </w:rPr>
        <w:t xml:space="preserve"/>
      </w:r>
      <w:r>
        <w:t/>
      </w:r>
      <w:r>
        <w:rPr>
          <w:spacing w:val="-12"/>
        </w:rPr>
        <w:t xml:space="preserve"/>
      </w:r>
      <w:r>
        <w:t/>
      </w:r>
      <w:r>
        <w:rPr>
          <w:spacing w:val="-15"/>
        </w:rPr>
        <w:t xml:space="preserve"/>
      </w:r>
      <w:r>
        <w:t/>
      </w:r>
      <w:r>
        <w:rPr>
          <w:spacing w:val="-8"/>
        </w:rPr>
        <w:t xml:space="preserve"/>
      </w:r>
      <w:r>
        <w:t/>
      </w:r>
      <w:r>
        <w:rPr>
          <w:spacing w:val="-8"/>
        </w:rPr>
        <w:t xml:space="preserve"/>
      </w:r>
      <w:r>
        <w:t/>
      </w:r>
      <w:r>
        <w:rPr>
          <w:spacing w:val="-5"/>
        </w:rPr>
        <w:t xml:space="preserve"/>
      </w:r>
      <w:r>
        <w:t/>
      </w:r>
      <w:r>
        <w:rPr>
          <w:spacing w:val="-4"/>
        </w:rPr>
        <w:t xml:space="preserve"/>
      </w:r>
      <w:r>
        <w:t/>
      </w:r>
      <w:r>
        <w:rPr>
          <w:spacing w:val="-6"/>
        </w:rPr>
        <w:t xml:space="preserve"/>
      </w:r>
      <w:r>
        <w:t/>
      </w:r>
      <w:r>
        <w:rPr>
          <w:spacing w:val="-5"/>
        </w:rPr>
        <w:t xml:space="preserve"/>
      </w:r>
      <w:r>
        <w:t/>
      </w:r>
      <w:r>
        <w:rPr>
          <w:spacing w:val="-10"/>
        </w:rPr>
        <w:t xml:space="preserve"/>
      </w:r>
      <w:r>
        <w:t/>
      </w:r>
      <w:r>
        <w:rPr>
          <w:spacing w:val="-5"/>
        </w:rPr>
        <w:t xml:space="preserve"/>
      </w:r>
      <w:r>
        <w:t/>
      </w:r>
      <w:r>
        <w:rPr>
          <w:spacing w:val="-7"/>
        </w:rPr>
        <w:t xml:space="preserve"/>
      </w:r>
      <w:r>
        <w:t/>
      </w:r>
      <w:r>
        <w:rPr>
          <w:spacing w:val="-6"/>
        </w:rPr>
        <w:t xml:space="preserve"/>
      </w:r>
      <w:r>
        <w:t/>
      </w:r>
      <w:r>
        <w:rPr>
          <w:spacing w:val="-4"/>
        </w:rPr>
        <w:t xml:space="preserve"/>
      </w:r>
      <w:r>
        <w:t/>
      </w:r>
      <w:r>
        <w:rPr>
          <w:spacing w:val="-7"/>
        </w:rPr>
        <w:t xml:space="preserve"/>
      </w:r>
      <w:r>
        <w:t/>
      </w:r>
      <w:r>
        <w:rPr>
          <w:spacing w:val="-3"/>
        </w:rPr>
        <w:t xml:space="preserve"/>
      </w:r>
      <w:r>
        <w:t/>
      </w:r>
    </w:p>
    <w:p w14:paraId="53E328DF" w14:textId="77777777" w:rsidR="000565BE" w:rsidRDefault="000565BE">
      <w:pPr>
        <w:pStyle w:val="BodyText"/>
        <w:ind w:left="0" w:firstLine="0"/>
        <w:jc w:val="left"/>
      </w:pPr>
    </w:p>
    <w:p w14:paraId="4CA3CB6D" w14:textId="77777777" w:rsidR="000565BE" w:rsidRDefault="00000000">
      <w:pPr>
        <w:pStyle w:val="BodyText"/>
        <w:ind w:firstLine="0"/>
      </w:pPr>
      <w:r>
        <w:rPr>
          <w:b/>
        </w:rPr>
        <w:t/>
      </w:r>
      <w:r>
        <w:rPr>
          <w:b/>
          <w:spacing w:val="3"/>
        </w:rPr>
        <w:t xml:space="preserve"/>
      </w:r>
      <w:r>
        <w:t/>
      </w:r>
      <w:r>
        <w:rPr>
          <w:spacing w:val="-8"/>
        </w:rPr>
        <w:t xml:space="preserve"/>
      </w:r>
      <w:r>
        <w:t/>
      </w:r>
      <w:r>
        <w:rPr>
          <w:spacing w:val="-7"/>
        </w:rPr>
        <w:t xml:space="preserve"/>
      </w:r>
      <w:r>
        <w:t/>
      </w:r>
      <w:r>
        <w:rPr>
          <w:spacing w:val="-2"/>
        </w:rPr>
        <w:t xml:space="preserve"/>
      </w:r>
      <w:r>
        <w:t/>
      </w:r>
      <w:r>
        <w:rPr>
          <w:spacing w:val="-7"/>
        </w:rPr>
        <w:t xml:space="preserve"/>
      </w:r>
      <w:r>
        <w:t/>
      </w:r>
      <w:r>
        <w:rPr>
          <w:spacing w:val="-3"/>
        </w:rPr>
        <w:t xml:space="preserve"/>
      </w:r>
      <w:r>
        <w:t/>
      </w:r>
      <w:r>
        <w:rPr>
          <w:spacing w:val="-3"/>
        </w:rPr>
        <w:t xml:space="preserve"/>
      </w:r>
      <w:r>
        <w:rPr>
          <w:spacing w:val="-2"/>
        </w:rPr>
        <w:t/>
      </w:r>
    </w:p>
    <w:p w14:paraId="42BFFB53" w14:textId="77777777" w:rsidR="000565BE" w:rsidRDefault="000565BE">
      <w:pPr>
        <w:pStyle w:val="BodyText"/>
        <w:spacing w:before="4"/>
        <w:ind w:left="0" w:firstLine="0"/>
        <w:jc w:val="left"/>
      </w:pPr>
    </w:p>
    <w:p w14:paraId="5A197A1D" w14:textId="77777777" w:rsidR="000565BE" w:rsidRDefault="00000000">
      <w:pPr>
        <w:pStyle w:val="Heading1"/>
        <w:spacing w:before="0"/>
      </w:pPr>
      <w:r>
        <w:rPr>
          <w:spacing w:val="-2"/>
        </w:rPr>
        <w:t>Introduction</w:t>
      </w:r>
    </w:p>
    <w:p w14:paraId="1E6E9802" w14:textId="2CD7B2D3" w:rsidR="000565BE" w:rsidRDefault="00000000">
      <w:pPr>
        <w:pStyle w:val="BodyText"/>
        <w:spacing w:before="156"/>
        <w:ind w:right="15"/>
      </w:pPr>
      <w:r>
        <w:t>In light of the swift and constant development of technology</w:t>
      </w:r>
      <w:r>
        <w:rPr>
          <w:spacing w:val="-2"/>
        </w:rPr>
        <w:t xml:space="preserve"> </w:t>
      </w:r>
      <w:r>
        <w:t>and the sheer magnitude of accessible information, traditional means of education may prove inadequate in the requirements of the 21st century. The acquisition of precise data is a crucial aspect; however, it is equally imperative to cultivate the skills required to scrutinize, interpret, and utilize the knowledge and skills proficiently. One subject that offers an excellent platform for</w:t>
      </w:r>
      <w:r>
        <w:rPr>
          <w:spacing w:val="-1"/>
        </w:rPr>
        <w:t xml:space="preserve"> </w:t>
      </w:r>
      <w:r>
        <w:t>equipping students with these skills is Science. The pedagogy of Science entails the application of the scientific method, founded on empirical investigation and experimentation, as well as using logical reasoning to address various challenges. From this standpoint, prospective science teachers</w:t>
      </w:r>
      <w:r>
        <w:rPr>
          <w:spacing w:val="-7"/>
        </w:rPr>
        <w:t xml:space="preserve"> </w:t>
      </w:r>
      <w:r>
        <w:t>should</w:t>
      </w:r>
      <w:r>
        <w:rPr>
          <w:spacing w:val="-6"/>
        </w:rPr>
        <w:t xml:space="preserve"> </w:t>
      </w:r>
      <w:r>
        <w:t>possess</w:t>
      </w:r>
      <w:r>
        <w:rPr>
          <w:spacing w:val="-7"/>
        </w:rPr>
        <w:t xml:space="preserve"> </w:t>
      </w:r>
      <w:r>
        <w:t>the</w:t>
      </w:r>
      <w:r>
        <w:rPr>
          <w:spacing w:val="-5"/>
        </w:rPr>
        <w:t xml:space="preserve"> </w:t>
      </w:r>
      <w:r>
        <w:t>necessary</w:t>
      </w:r>
      <w:r>
        <w:rPr>
          <w:spacing w:val="-10"/>
        </w:rPr>
        <w:t xml:space="preserve"> </w:t>
      </w:r>
      <w:r w:rsidR="00EB0D73">
        <w:t>pedagogical</w:t>
      </w:r>
      <w:r w:rsidR="00D30E50">
        <w:t xml:space="preserve"> expertise, </w:t>
      </w:r>
      <w:r w:rsidR="00484FD2">
        <w:t xml:space="preserve"> </w:t>
      </w:r>
      <w:r w:rsidR="00D30E50">
        <w:t>instructional designs, r</w:t>
      </w:r>
      <w:r w:rsidR="00484FD2">
        <w:t>esearch-based practices</w:t>
      </w:r>
      <w:r>
        <w:t xml:space="preserve">, and </w:t>
      </w:r>
      <w:r w:rsidR="00484FD2">
        <w:t xml:space="preserve">current </w:t>
      </w:r>
      <w:r>
        <w:t>trends and issues in STEM education to go along with the changes of time (Rogayan, 2019).</w:t>
      </w:r>
    </w:p>
    <w:p w14:paraId="40FAE69A" w14:textId="7DAFCDDE" w:rsidR="000565BE" w:rsidRDefault="00000000" w:rsidP="002227BC">
      <w:pPr>
        <w:pStyle w:val="BodyText"/>
        <w:spacing w:before="161"/>
        <w:ind w:right="17"/>
      </w:pPr>
      <w:r>
        <w:t>The</w:t>
      </w:r>
      <w:r>
        <w:rPr>
          <w:spacing w:val="-2"/>
        </w:rPr>
        <w:t xml:space="preserve"> </w:t>
      </w:r>
      <w:r>
        <w:t>quality</w:t>
      </w:r>
      <w:r>
        <w:rPr>
          <w:spacing w:val="-10"/>
        </w:rPr>
        <w:t xml:space="preserve"> </w:t>
      </w:r>
      <w:r>
        <w:t>of</w:t>
      </w:r>
      <w:r>
        <w:rPr>
          <w:spacing w:val="-3"/>
        </w:rPr>
        <w:t xml:space="preserve"> </w:t>
      </w:r>
      <w:r>
        <w:t>education</w:t>
      </w:r>
      <w:r>
        <w:rPr>
          <w:spacing w:val="-3"/>
        </w:rPr>
        <w:t xml:space="preserve"> </w:t>
      </w:r>
      <w:r>
        <w:t>is</w:t>
      </w:r>
      <w:r>
        <w:rPr>
          <w:spacing w:val="-5"/>
        </w:rPr>
        <w:t xml:space="preserve"> </w:t>
      </w:r>
      <w:r>
        <w:t>contingent</w:t>
      </w:r>
      <w:r>
        <w:rPr>
          <w:spacing w:val="-3"/>
        </w:rPr>
        <w:t xml:space="preserve"> </w:t>
      </w:r>
      <w:r>
        <w:t>upon</w:t>
      </w:r>
      <w:r>
        <w:rPr>
          <w:spacing w:val="-3"/>
        </w:rPr>
        <w:t xml:space="preserve"> </w:t>
      </w:r>
      <w:r>
        <w:t>the</w:t>
      </w:r>
      <w:r>
        <w:rPr>
          <w:spacing w:val="-2"/>
        </w:rPr>
        <w:t xml:space="preserve"> </w:t>
      </w:r>
      <w:r>
        <w:t>learning</w:t>
      </w:r>
      <w:r>
        <w:rPr>
          <w:spacing w:val="-7"/>
        </w:rPr>
        <w:t xml:space="preserve"> </w:t>
      </w:r>
      <w:r>
        <w:t>environment and</w:t>
      </w:r>
      <w:r>
        <w:rPr>
          <w:spacing w:val="-7"/>
        </w:rPr>
        <w:t xml:space="preserve"> </w:t>
      </w:r>
      <w:r>
        <w:t>the</w:t>
      </w:r>
      <w:r>
        <w:rPr>
          <w:spacing w:val="-2"/>
        </w:rPr>
        <w:t xml:space="preserve"> </w:t>
      </w:r>
      <w:r>
        <w:t>teacher's pedagogical</w:t>
      </w:r>
      <w:r>
        <w:rPr>
          <w:spacing w:val="-2"/>
        </w:rPr>
        <w:t xml:space="preserve"> </w:t>
      </w:r>
      <w:r>
        <w:t>skills</w:t>
      </w:r>
      <w:r>
        <w:rPr>
          <w:spacing w:val="-4"/>
        </w:rPr>
        <w:t xml:space="preserve"> </w:t>
      </w:r>
      <w:r>
        <w:t>(Johnson,</w:t>
      </w:r>
      <w:r>
        <w:rPr>
          <w:spacing w:val="-2"/>
        </w:rPr>
        <w:t xml:space="preserve"> </w:t>
      </w:r>
      <w:r>
        <w:t>2007).</w:t>
      </w:r>
      <w:r>
        <w:rPr>
          <w:spacing w:val="-2"/>
        </w:rPr>
        <w:t xml:space="preserve"> </w:t>
      </w:r>
      <w:r>
        <w:t>The</w:t>
      </w:r>
      <w:r>
        <w:rPr>
          <w:spacing w:val="-1"/>
        </w:rPr>
        <w:t xml:space="preserve"> </w:t>
      </w:r>
      <w:r>
        <w:t>term "evidence-based</w:t>
      </w:r>
      <w:r>
        <w:rPr>
          <w:spacing w:val="-2"/>
        </w:rPr>
        <w:t xml:space="preserve"> </w:t>
      </w:r>
      <w:r>
        <w:t>teaching"</w:t>
      </w:r>
      <w:r>
        <w:rPr>
          <w:spacing w:val="-4"/>
        </w:rPr>
        <w:t xml:space="preserve"> </w:t>
      </w:r>
      <w:r>
        <w:t>encompasses</w:t>
      </w:r>
      <w:r>
        <w:rPr>
          <w:spacing w:val="-4"/>
        </w:rPr>
        <w:t xml:space="preserve"> </w:t>
      </w:r>
      <w:r>
        <w:t>various teaching practices, including active Learning, that have been demonstrated to impact student academic</w:t>
      </w:r>
      <w:r>
        <w:rPr>
          <w:spacing w:val="-5"/>
        </w:rPr>
        <w:t xml:space="preserve"> </w:t>
      </w:r>
      <w:r>
        <w:t>performance</w:t>
      </w:r>
      <w:r>
        <w:rPr>
          <w:spacing w:val="-5"/>
        </w:rPr>
        <w:t xml:space="preserve"> </w:t>
      </w:r>
      <w:r>
        <w:t>positively</w:t>
      </w:r>
      <w:r>
        <w:rPr>
          <w:spacing w:val="-11"/>
        </w:rPr>
        <w:t xml:space="preserve"> </w:t>
      </w:r>
      <w:r>
        <w:t>(Owens et</w:t>
      </w:r>
      <w:r>
        <w:rPr>
          <w:spacing w:val="-6"/>
        </w:rPr>
        <w:t xml:space="preserve"> </w:t>
      </w:r>
      <w:r>
        <w:t>al.,</w:t>
      </w:r>
      <w:r>
        <w:rPr>
          <w:spacing w:val="-7"/>
        </w:rPr>
        <w:t xml:space="preserve"> </w:t>
      </w:r>
      <w:r>
        <w:t>2017). Active</w:t>
      </w:r>
      <w:r>
        <w:rPr>
          <w:spacing w:val="-5"/>
        </w:rPr>
        <w:t xml:space="preserve"> </w:t>
      </w:r>
      <w:r>
        <w:t>learning</w:t>
      </w:r>
      <w:r>
        <w:rPr>
          <w:spacing w:val="-7"/>
        </w:rPr>
        <w:t xml:space="preserve"> </w:t>
      </w:r>
      <w:r>
        <w:t>strategies</w:t>
      </w:r>
      <w:r>
        <w:rPr>
          <w:spacing w:val="-8"/>
        </w:rPr>
        <w:t xml:space="preserve"> </w:t>
      </w:r>
      <w:r>
        <w:t>encompass</w:t>
      </w:r>
      <w:r>
        <w:rPr>
          <w:spacing w:val="-8"/>
        </w:rPr>
        <w:t xml:space="preserve"> </w:t>
      </w:r>
      <w:r>
        <w:t>a range</w:t>
      </w:r>
      <w:r>
        <w:rPr>
          <w:spacing w:val="-9"/>
        </w:rPr>
        <w:t xml:space="preserve"> </w:t>
      </w:r>
      <w:r>
        <w:t>of</w:t>
      </w:r>
      <w:r>
        <w:rPr>
          <w:spacing w:val="-10"/>
        </w:rPr>
        <w:t xml:space="preserve"> </w:t>
      </w:r>
      <w:r>
        <w:t>techniques</w:t>
      </w:r>
      <w:r>
        <w:rPr>
          <w:spacing w:val="-11"/>
        </w:rPr>
        <w:t xml:space="preserve"> </w:t>
      </w:r>
      <w:r>
        <w:t>such</w:t>
      </w:r>
      <w:r>
        <w:rPr>
          <w:spacing w:val="-10"/>
        </w:rPr>
        <w:t xml:space="preserve"> </w:t>
      </w:r>
      <w:r>
        <w:t>as</w:t>
      </w:r>
      <w:r>
        <w:rPr>
          <w:spacing w:val="-11"/>
        </w:rPr>
        <w:t xml:space="preserve"> </w:t>
      </w:r>
      <w:r>
        <w:t>small-group</w:t>
      </w:r>
      <w:r>
        <w:rPr>
          <w:spacing w:val="-10"/>
        </w:rPr>
        <w:t xml:space="preserve"> </w:t>
      </w:r>
      <w:r>
        <w:t>discussion</w:t>
      </w:r>
      <w:r>
        <w:rPr>
          <w:spacing w:val="-9"/>
        </w:rPr>
        <w:t xml:space="preserve"> </w:t>
      </w:r>
      <w:r>
        <w:t>(Tanner,</w:t>
      </w:r>
      <w:r>
        <w:rPr>
          <w:spacing w:val="-10"/>
        </w:rPr>
        <w:t xml:space="preserve"> </w:t>
      </w:r>
      <w:r>
        <w:t>2013),</w:t>
      </w:r>
      <w:r>
        <w:rPr>
          <w:spacing w:val="-9"/>
        </w:rPr>
        <w:t xml:space="preserve"> </w:t>
      </w:r>
      <w:r>
        <w:t>employment</w:t>
      </w:r>
      <w:r>
        <w:rPr>
          <w:spacing w:val="-9"/>
        </w:rPr>
        <w:t xml:space="preserve"> </w:t>
      </w:r>
      <w:r>
        <w:t>of</w:t>
      </w:r>
      <w:r>
        <w:rPr>
          <w:spacing w:val="-9"/>
        </w:rPr>
        <w:t xml:space="preserve"> </w:t>
      </w:r>
      <w:r w:rsidR="002227BC">
        <w:rPr>
          <w:spacing w:val="-2"/>
        </w:rPr>
        <w:t>technological response tools</w:t>
      </w:r>
      <w:r>
        <w:t xml:space="preserve"> </w:t>
      </w:r>
      <w:r w:rsidR="002227BC">
        <w:t>like</w:t>
      </w:r>
      <w:r>
        <w:t xml:space="preserve"> "clickers"</w:t>
      </w:r>
      <w:r w:rsidR="00B3055B">
        <w:t xml:space="preserve"> (</w:t>
      </w:r>
      <w:r>
        <w:t xml:space="preserve">Cotner et al., 2008), utilization of </w:t>
      </w:r>
      <w:r w:rsidR="00AB3787">
        <w:t>collaborative activities like one-minute papers or guided workshee</w:t>
      </w:r>
      <w:r w:rsidR="002E433E">
        <w:t>ts</w:t>
      </w:r>
      <w:r w:rsidR="00E11342">
        <w:t xml:space="preserve"> based on guided inquirt and active learning strategies </w:t>
      </w:r>
      <w:r>
        <w:t>(Berlein et al., 2008). Application</w:t>
      </w:r>
      <w:r>
        <w:rPr>
          <w:spacing w:val="-14"/>
        </w:rPr>
        <w:t xml:space="preserve"> </w:t>
      </w:r>
      <w:r>
        <w:t>of</w:t>
      </w:r>
      <w:r>
        <w:rPr>
          <w:spacing w:val="-15"/>
        </w:rPr>
        <w:t xml:space="preserve"> </w:t>
      </w:r>
      <w:r>
        <w:t>these</w:t>
      </w:r>
      <w:r>
        <w:rPr>
          <w:spacing w:val="-15"/>
        </w:rPr>
        <w:t xml:space="preserve"> </w:t>
      </w:r>
      <w:r>
        <w:t>teaching</w:t>
      </w:r>
      <w:r>
        <w:rPr>
          <w:spacing w:val="-15"/>
        </w:rPr>
        <w:t xml:space="preserve"> </w:t>
      </w:r>
      <w:r>
        <w:t>strategies</w:t>
      </w:r>
      <w:r>
        <w:rPr>
          <w:spacing w:val="-14"/>
        </w:rPr>
        <w:t xml:space="preserve"> </w:t>
      </w:r>
      <w:r>
        <w:t>means</w:t>
      </w:r>
      <w:r>
        <w:rPr>
          <w:spacing w:val="-7"/>
        </w:rPr>
        <w:t xml:space="preserve"> </w:t>
      </w:r>
      <w:r>
        <w:t>comprehending,</w:t>
      </w:r>
      <w:r>
        <w:rPr>
          <w:spacing w:val="-12"/>
        </w:rPr>
        <w:t xml:space="preserve"> </w:t>
      </w:r>
      <w:r>
        <w:t>acknowledging,</w:t>
      </w:r>
      <w:r>
        <w:rPr>
          <w:spacing w:val="-12"/>
        </w:rPr>
        <w:t xml:space="preserve"> </w:t>
      </w:r>
      <w:r>
        <w:t>and</w:t>
      </w:r>
      <w:r>
        <w:rPr>
          <w:spacing w:val="-12"/>
        </w:rPr>
        <w:t xml:space="preserve"> </w:t>
      </w:r>
      <w:r>
        <w:t>enhancing learners'</w:t>
      </w:r>
      <w:r>
        <w:rPr>
          <w:spacing w:val="-9"/>
        </w:rPr>
        <w:t xml:space="preserve"> </w:t>
      </w:r>
      <w:r>
        <w:t>proficiencies while simultaneously</w:t>
      </w:r>
      <w:r>
        <w:rPr>
          <w:spacing w:val="-6"/>
        </w:rPr>
        <w:t xml:space="preserve"> </w:t>
      </w:r>
      <w:r>
        <w:lastRenderedPageBreak/>
        <w:t>modifying</w:t>
      </w:r>
      <w:r>
        <w:rPr>
          <w:spacing w:val="-6"/>
        </w:rPr>
        <w:t xml:space="preserve"> </w:t>
      </w:r>
      <w:r>
        <w:t>pedagogy</w:t>
      </w:r>
      <w:r>
        <w:rPr>
          <w:spacing w:val="-6"/>
        </w:rPr>
        <w:t xml:space="preserve"> </w:t>
      </w:r>
      <w:r>
        <w:t>to</w:t>
      </w:r>
      <w:r>
        <w:rPr>
          <w:spacing w:val="-1"/>
        </w:rPr>
        <w:t xml:space="preserve"> </w:t>
      </w:r>
      <w:r>
        <w:t>tackle the learner's</w:t>
      </w:r>
      <w:r>
        <w:rPr>
          <w:spacing w:val="-3"/>
        </w:rPr>
        <w:t xml:space="preserve"> </w:t>
      </w:r>
      <w:r>
        <w:t>needs. Therefore, implementing active student-centered teaching methods would facilitate the attainment of this objective (Keenan &amp; Fontaine, 2012).</w:t>
      </w:r>
    </w:p>
    <w:p w14:paraId="746D6BBF" w14:textId="38064D02" w:rsidR="000565BE" w:rsidRDefault="00000000" w:rsidP="00B84511">
      <w:pPr>
        <w:pStyle w:val="BodyText"/>
        <w:spacing w:before="161"/>
        <w:ind w:right="16" w:firstLine="659"/>
      </w:pPr>
      <w:r>
        <w:t>The importance of academic achievement has consistently motivated educators to employ</w:t>
      </w:r>
      <w:r>
        <w:rPr>
          <w:spacing w:val="-15"/>
        </w:rPr>
        <w:t xml:space="preserve"> </w:t>
      </w:r>
      <w:r>
        <w:t>various</w:t>
      </w:r>
      <w:r>
        <w:rPr>
          <w:spacing w:val="-14"/>
        </w:rPr>
        <w:t xml:space="preserve"> </w:t>
      </w:r>
      <w:r>
        <w:t>methods</w:t>
      </w:r>
      <w:r>
        <w:rPr>
          <w:spacing w:val="-14"/>
        </w:rPr>
        <w:t xml:space="preserve"> </w:t>
      </w:r>
      <w:r>
        <w:t>to</w:t>
      </w:r>
      <w:r>
        <w:rPr>
          <w:spacing w:val="-13"/>
        </w:rPr>
        <w:t xml:space="preserve"> </w:t>
      </w:r>
      <w:r>
        <w:t>concentrate</w:t>
      </w:r>
      <w:r>
        <w:rPr>
          <w:spacing w:val="-12"/>
        </w:rPr>
        <w:t xml:space="preserve"> </w:t>
      </w:r>
      <w:r>
        <w:t>and</w:t>
      </w:r>
      <w:r>
        <w:rPr>
          <w:spacing w:val="-13"/>
        </w:rPr>
        <w:t xml:space="preserve"> </w:t>
      </w:r>
      <w:r>
        <w:t>effectively</w:t>
      </w:r>
      <w:r>
        <w:rPr>
          <w:spacing w:val="-15"/>
        </w:rPr>
        <w:t xml:space="preserve"> </w:t>
      </w:r>
      <w:r>
        <w:t>shape</w:t>
      </w:r>
      <w:r>
        <w:rPr>
          <w:spacing w:val="-12"/>
        </w:rPr>
        <w:t xml:space="preserve"> </w:t>
      </w:r>
      <w:r>
        <w:t>students'</w:t>
      </w:r>
      <w:r>
        <w:rPr>
          <w:spacing w:val="-13"/>
        </w:rPr>
        <w:t xml:space="preserve"> </w:t>
      </w:r>
      <w:r>
        <w:t>Learning.</w:t>
      </w:r>
      <w:r>
        <w:rPr>
          <w:spacing w:val="-10"/>
        </w:rPr>
        <w:t xml:space="preserve"> </w:t>
      </w:r>
      <w:r>
        <w:t>John</w:t>
      </w:r>
      <w:r>
        <w:rPr>
          <w:spacing w:val="-13"/>
        </w:rPr>
        <w:t xml:space="preserve"> </w:t>
      </w:r>
      <w:r>
        <w:t>Dewey's "learning by doing" teaching strategy is one of the excellent student-centered pedagogical approaches that can fill the learning gap of students in the 21st century. According to Schiro (2012),</w:t>
      </w:r>
      <w:r>
        <w:rPr>
          <w:spacing w:val="-15"/>
        </w:rPr>
        <w:t xml:space="preserve"> </w:t>
      </w:r>
      <w:r>
        <w:t>Dewey</w:t>
      </w:r>
      <w:r>
        <w:rPr>
          <w:spacing w:val="-15"/>
        </w:rPr>
        <w:t xml:space="preserve"> </w:t>
      </w:r>
      <w:r>
        <w:t>believed</w:t>
      </w:r>
      <w:r>
        <w:rPr>
          <w:spacing w:val="-15"/>
        </w:rPr>
        <w:t xml:space="preserve"> </w:t>
      </w:r>
      <w:r>
        <w:t>education</w:t>
      </w:r>
      <w:r>
        <w:rPr>
          <w:spacing w:val="-15"/>
        </w:rPr>
        <w:t xml:space="preserve"> </w:t>
      </w:r>
      <w:r>
        <w:t>was</w:t>
      </w:r>
      <w:r>
        <w:rPr>
          <w:spacing w:val="-14"/>
        </w:rPr>
        <w:t xml:space="preserve"> </w:t>
      </w:r>
      <w:r>
        <w:t>essential</w:t>
      </w:r>
      <w:r>
        <w:rPr>
          <w:spacing w:val="-12"/>
        </w:rPr>
        <w:t xml:space="preserve"> </w:t>
      </w:r>
      <w:r>
        <w:t>for</w:t>
      </w:r>
      <w:r>
        <w:rPr>
          <w:spacing w:val="-14"/>
        </w:rPr>
        <w:t xml:space="preserve"> </w:t>
      </w:r>
      <w:r>
        <w:t>social</w:t>
      </w:r>
      <w:r>
        <w:rPr>
          <w:spacing w:val="-12"/>
        </w:rPr>
        <w:t xml:space="preserve"> </w:t>
      </w:r>
      <w:r>
        <w:t>and</w:t>
      </w:r>
      <w:r>
        <w:rPr>
          <w:spacing w:val="-14"/>
        </w:rPr>
        <w:t xml:space="preserve"> </w:t>
      </w:r>
      <w:r>
        <w:t>moral</w:t>
      </w:r>
      <w:r>
        <w:rPr>
          <w:spacing w:val="-12"/>
        </w:rPr>
        <w:t xml:space="preserve"> </w:t>
      </w:r>
      <w:r>
        <w:t>development.</w:t>
      </w:r>
      <w:r>
        <w:rPr>
          <w:spacing w:val="-14"/>
        </w:rPr>
        <w:t xml:space="preserve"> </w:t>
      </w:r>
      <w:r>
        <w:t>As</w:t>
      </w:r>
      <w:r>
        <w:rPr>
          <w:spacing w:val="-15"/>
        </w:rPr>
        <w:t xml:space="preserve"> </w:t>
      </w:r>
      <w:r>
        <w:t xml:space="preserve">opposed to traditional settings, Dewey argued that </w:t>
      </w:r>
      <w:r w:rsidR="00B84511">
        <w:t>classrooms</w:t>
      </w:r>
      <w:r w:rsidR="00F8692C">
        <w:t xml:space="preserve"> </w:t>
      </w:r>
      <w:r w:rsidR="00B84511">
        <w:t>should</w:t>
      </w:r>
      <w:r w:rsidR="00F8692C">
        <w:t xml:space="preserve"> move </w:t>
      </w:r>
      <w:r w:rsidR="00B84511">
        <w:t>away</w:t>
      </w:r>
      <w:r w:rsidR="00F8692C">
        <w:t xml:space="preserve"> from conventional formats </w:t>
      </w:r>
      <w:r w:rsidR="008F7BEF">
        <w:t>and instead offer flexible and varied learning</w:t>
      </w:r>
      <w:r w:rsidR="00B84511">
        <w:t xml:space="preserve"> tasks </w:t>
      </w:r>
      <w:r w:rsidR="00B84511" w:rsidRPr="00B84511">
        <w:t>applicable across different societal contexts</w:t>
      </w:r>
      <w:r>
        <w:rPr>
          <w:spacing w:val="-13"/>
        </w:rPr>
        <w:t xml:space="preserve"> </w:t>
      </w:r>
      <w:r>
        <w:t>(Gutek,</w:t>
      </w:r>
      <w:r>
        <w:rPr>
          <w:spacing w:val="-11"/>
        </w:rPr>
        <w:t xml:space="preserve"> </w:t>
      </w:r>
      <w:r>
        <w:t>2014).</w:t>
      </w:r>
      <w:r>
        <w:rPr>
          <w:spacing w:val="-11"/>
        </w:rPr>
        <w:t xml:space="preserve"> </w:t>
      </w:r>
      <w:r>
        <w:t>Within</w:t>
      </w:r>
      <w:r>
        <w:rPr>
          <w:spacing w:val="-11"/>
        </w:rPr>
        <w:t xml:space="preserve"> </w:t>
      </w:r>
      <w:r>
        <w:t>these</w:t>
      </w:r>
      <w:r>
        <w:rPr>
          <w:spacing w:val="-10"/>
        </w:rPr>
        <w:t xml:space="preserve"> </w:t>
      </w:r>
      <w:r>
        <w:t>educational settings, students are perceived as distinct entities, with each child actively</w:t>
      </w:r>
      <w:r>
        <w:rPr>
          <w:spacing w:val="-1"/>
        </w:rPr>
        <w:t xml:space="preserve"> </w:t>
      </w:r>
      <w:r>
        <w:t>constructing their knowledge</w:t>
      </w:r>
      <w:r>
        <w:rPr>
          <w:spacing w:val="-1"/>
        </w:rPr>
        <w:t xml:space="preserve"> </w:t>
      </w:r>
      <w:r>
        <w:t>through</w:t>
      </w:r>
      <w:r>
        <w:rPr>
          <w:spacing w:val="-2"/>
        </w:rPr>
        <w:t xml:space="preserve"> </w:t>
      </w:r>
      <w:r>
        <w:t>personal</w:t>
      </w:r>
      <w:r>
        <w:rPr>
          <w:spacing w:val="-2"/>
        </w:rPr>
        <w:t xml:space="preserve"> </w:t>
      </w:r>
      <w:r>
        <w:t>interpretation</w:t>
      </w:r>
      <w:r>
        <w:rPr>
          <w:spacing w:val="-7"/>
        </w:rPr>
        <w:t xml:space="preserve"> </w:t>
      </w:r>
      <w:r>
        <w:t>instead</w:t>
      </w:r>
      <w:r>
        <w:rPr>
          <w:spacing w:val="-2"/>
        </w:rPr>
        <w:t xml:space="preserve"> </w:t>
      </w:r>
      <w:r>
        <w:t>of</w:t>
      </w:r>
      <w:r>
        <w:rPr>
          <w:spacing w:val="-2"/>
        </w:rPr>
        <w:t xml:space="preserve"> </w:t>
      </w:r>
      <w:r>
        <w:t>relying</w:t>
      </w:r>
      <w:r>
        <w:rPr>
          <w:spacing w:val="-7"/>
        </w:rPr>
        <w:t xml:space="preserve"> </w:t>
      </w:r>
      <w:r>
        <w:t>solely</w:t>
      </w:r>
      <w:r>
        <w:rPr>
          <w:spacing w:val="-10"/>
        </w:rPr>
        <w:t xml:space="preserve"> </w:t>
      </w:r>
      <w:r>
        <w:t>on</w:t>
      </w:r>
      <w:r>
        <w:rPr>
          <w:spacing w:val="-2"/>
        </w:rPr>
        <w:t xml:space="preserve"> </w:t>
      </w:r>
      <w:r>
        <w:t>teacher-led</w:t>
      </w:r>
      <w:r>
        <w:rPr>
          <w:spacing w:val="-2"/>
        </w:rPr>
        <w:t xml:space="preserve"> </w:t>
      </w:r>
      <w:r>
        <w:t>instruction. (Schiro, 2013).</w:t>
      </w:r>
    </w:p>
    <w:p w14:paraId="24CB7B5E" w14:textId="39CCAF5E" w:rsidR="000565BE" w:rsidRDefault="00000000">
      <w:pPr>
        <w:pStyle w:val="BodyText"/>
        <w:spacing w:before="161"/>
        <w:ind w:right="17"/>
      </w:pPr>
      <w:r>
        <w:t>Several</w:t>
      </w:r>
      <w:r>
        <w:rPr>
          <w:spacing w:val="-1"/>
        </w:rPr>
        <w:t xml:space="preserve"> </w:t>
      </w:r>
      <w:r>
        <w:t>scholarly</w:t>
      </w:r>
      <w:r>
        <w:rPr>
          <w:spacing w:val="-9"/>
        </w:rPr>
        <w:t xml:space="preserve"> </w:t>
      </w:r>
      <w:r>
        <w:t>articles</w:t>
      </w:r>
      <w:r>
        <w:rPr>
          <w:spacing w:val="-3"/>
        </w:rPr>
        <w:t xml:space="preserve"> </w:t>
      </w:r>
      <w:r>
        <w:t>have examined</w:t>
      </w:r>
      <w:r>
        <w:rPr>
          <w:spacing w:val="-6"/>
        </w:rPr>
        <w:t xml:space="preserve"> </w:t>
      </w:r>
      <w:r>
        <w:t>the efficacy</w:t>
      </w:r>
      <w:r>
        <w:rPr>
          <w:spacing w:val="-9"/>
        </w:rPr>
        <w:t xml:space="preserve"> </w:t>
      </w:r>
      <w:r>
        <w:t>of Learning</w:t>
      </w:r>
      <w:r>
        <w:rPr>
          <w:spacing w:val="-6"/>
        </w:rPr>
        <w:t xml:space="preserve"> </w:t>
      </w:r>
      <w:r>
        <w:t>by</w:t>
      </w:r>
      <w:r>
        <w:rPr>
          <w:spacing w:val="-9"/>
        </w:rPr>
        <w:t xml:space="preserve"> </w:t>
      </w:r>
      <w:r>
        <w:t>doing</w:t>
      </w:r>
      <w:r>
        <w:rPr>
          <w:spacing w:val="-6"/>
        </w:rPr>
        <w:t xml:space="preserve"> </w:t>
      </w:r>
      <w:r>
        <w:t>concerning various</w:t>
      </w:r>
      <w:r>
        <w:rPr>
          <w:spacing w:val="-15"/>
        </w:rPr>
        <w:t xml:space="preserve"> </w:t>
      </w:r>
      <w:r>
        <w:t>educational</w:t>
      </w:r>
      <w:r>
        <w:rPr>
          <w:spacing w:val="-15"/>
        </w:rPr>
        <w:t xml:space="preserve"> </w:t>
      </w:r>
      <w:r>
        <w:t>levels.</w:t>
      </w:r>
      <w:r>
        <w:rPr>
          <w:spacing w:val="-12"/>
        </w:rPr>
        <w:t xml:space="preserve"> </w:t>
      </w:r>
      <w:r>
        <w:t>According</w:t>
      </w:r>
      <w:r>
        <w:rPr>
          <w:spacing w:val="-15"/>
        </w:rPr>
        <w:t xml:space="preserve"> </w:t>
      </w:r>
      <w:r>
        <w:t>to</w:t>
      </w:r>
      <w:r>
        <w:rPr>
          <w:spacing w:val="-7"/>
        </w:rPr>
        <w:t xml:space="preserve"> </w:t>
      </w:r>
      <w:r>
        <w:t>Aguado</w:t>
      </w:r>
      <w:r>
        <w:rPr>
          <w:spacing w:val="-14"/>
        </w:rPr>
        <w:t xml:space="preserve"> </w:t>
      </w:r>
      <w:r>
        <w:t>(2018),</w:t>
      </w:r>
      <w:r>
        <w:rPr>
          <w:spacing w:val="-11"/>
        </w:rPr>
        <w:t xml:space="preserve"> </w:t>
      </w:r>
      <w:r>
        <w:t>many</w:t>
      </w:r>
      <w:r>
        <w:rPr>
          <w:spacing w:val="-15"/>
        </w:rPr>
        <w:t xml:space="preserve"> </w:t>
      </w:r>
      <w:r>
        <w:t>students</w:t>
      </w:r>
      <w:r>
        <w:rPr>
          <w:spacing w:val="-15"/>
        </w:rPr>
        <w:t xml:space="preserve"> </w:t>
      </w:r>
      <w:r>
        <w:t>could</w:t>
      </w:r>
      <w:r>
        <w:rPr>
          <w:spacing w:val="-14"/>
        </w:rPr>
        <w:t xml:space="preserve"> </w:t>
      </w:r>
      <w:r>
        <w:t>acquire</w:t>
      </w:r>
      <w:r>
        <w:rPr>
          <w:spacing w:val="-13"/>
        </w:rPr>
        <w:t xml:space="preserve"> </w:t>
      </w:r>
      <w:r>
        <w:t xml:space="preserve">practical knowledge of the basics of research by implementing Learning by doing as a pedagogical approach. Additionally, the art of effective Learning and teaching in computer simulation </w:t>
      </w:r>
      <w:r w:rsidR="00C56612">
        <w:t>supports the</w:t>
      </w:r>
      <w:r w:rsidR="00B5731B">
        <w:t xml:space="preserve"> effectiveness of</w:t>
      </w:r>
      <w:r w:rsidR="002D49B3">
        <w:t xml:space="preserve"> experiential and visual </w:t>
      </w:r>
      <w:r w:rsidR="00B5731B">
        <w:t xml:space="preserve">learning </w:t>
      </w:r>
      <w:r w:rsidR="002D49B3">
        <w:t>experience</w:t>
      </w:r>
      <w:r w:rsidR="00B5731B">
        <w:t xml:space="preserve"> </w:t>
      </w:r>
      <w:r>
        <w:t xml:space="preserve">(Jamil &amp; Isiaq, 2019). This approach also significantly enhances students' </w:t>
      </w:r>
      <w:r w:rsidR="00534661">
        <w:t>English communication skills</w:t>
      </w:r>
      <w:r>
        <w:t xml:space="preserve"> (Arslan Buyruk, Erdogan, Cavusoglu Deveci &amp; Yucel Toy, </w:t>
      </w:r>
      <w:r>
        <w:rPr>
          <w:spacing w:val="-2"/>
        </w:rPr>
        <w:t>2018).</w:t>
      </w:r>
    </w:p>
    <w:p w14:paraId="2D489E17" w14:textId="77777777" w:rsidR="000565BE" w:rsidRDefault="00000000">
      <w:pPr>
        <w:pStyle w:val="BodyText"/>
        <w:spacing w:before="160"/>
        <w:ind w:right="18"/>
      </w:pPr>
      <w:r>
        <w:t>Despite the vast</w:t>
      </w:r>
      <w:r>
        <w:rPr>
          <w:spacing w:val="-1"/>
        </w:rPr>
        <w:t xml:space="preserve"> </w:t>
      </w:r>
      <w:r>
        <w:t>array</w:t>
      </w:r>
      <w:r>
        <w:rPr>
          <w:spacing w:val="-9"/>
        </w:rPr>
        <w:t xml:space="preserve"> </w:t>
      </w:r>
      <w:r>
        <w:t>of</w:t>
      </w:r>
      <w:r>
        <w:rPr>
          <w:spacing w:val="-1"/>
        </w:rPr>
        <w:t xml:space="preserve"> </w:t>
      </w:r>
      <w:r>
        <w:t>learning</w:t>
      </w:r>
      <w:r>
        <w:rPr>
          <w:spacing w:val="-6"/>
        </w:rPr>
        <w:t xml:space="preserve"> </w:t>
      </w:r>
      <w:r>
        <w:t>teaching</w:t>
      </w:r>
      <w:r>
        <w:rPr>
          <w:spacing w:val="-1"/>
        </w:rPr>
        <w:t xml:space="preserve"> </w:t>
      </w:r>
      <w:r>
        <w:t>approaches,</w:t>
      </w:r>
      <w:r>
        <w:rPr>
          <w:spacing w:val="-1"/>
        </w:rPr>
        <w:t xml:space="preserve"> </w:t>
      </w:r>
      <w:r>
        <w:t>research</w:t>
      </w:r>
      <w:r>
        <w:rPr>
          <w:spacing w:val="-1"/>
        </w:rPr>
        <w:t xml:space="preserve"> </w:t>
      </w:r>
      <w:r>
        <w:t>studies</w:t>
      </w:r>
      <w:r>
        <w:rPr>
          <w:spacing w:val="-3"/>
        </w:rPr>
        <w:t xml:space="preserve"> </w:t>
      </w:r>
      <w:r>
        <w:t>about</w:t>
      </w:r>
      <w:r>
        <w:rPr>
          <w:spacing w:val="-1"/>
        </w:rPr>
        <w:t xml:space="preserve"> </w:t>
      </w:r>
      <w:r>
        <w:t>learning by doing in the Philippines were mainly covered, particularly in Research methodology, English,</w:t>
      </w:r>
      <w:r>
        <w:rPr>
          <w:spacing w:val="-15"/>
        </w:rPr>
        <w:t xml:space="preserve"> </w:t>
      </w:r>
      <w:r>
        <w:t>and</w:t>
      </w:r>
      <w:r>
        <w:rPr>
          <w:spacing w:val="-15"/>
        </w:rPr>
        <w:t xml:space="preserve"> </w:t>
      </w:r>
      <w:r>
        <w:t>technology.</w:t>
      </w:r>
      <w:r>
        <w:rPr>
          <w:spacing w:val="-15"/>
        </w:rPr>
        <w:t xml:space="preserve"> </w:t>
      </w:r>
      <w:r>
        <w:t>This</w:t>
      </w:r>
      <w:r>
        <w:rPr>
          <w:spacing w:val="-15"/>
        </w:rPr>
        <w:t xml:space="preserve"> </w:t>
      </w:r>
      <w:r>
        <w:t>information</w:t>
      </w:r>
      <w:r>
        <w:rPr>
          <w:spacing w:val="-15"/>
        </w:rPr>
        <w:t xml:space="preserve"> </w:t>
      </w:r>
      <w:r>
        <w:t>served</w:t>
      </w:r>
      <w:r>
        <w:rPr>
          <w:spacing w:val="-15"/>
        </w:rPr>
        <w:t xml:space="preserve"> </w:t>
      </w:r>
      <w:r>
        <w:t>as</w:t>
      </w:r>
      <w:r>
        <w:rPr>
          <w:spacing w:val="-15"/>
        </w:rPr>
        <w:t xml:space="preserve"> </w:t>
      </w:r>
      <w:r>
        <w:t>the</w:t>
      </w:r>
      <w:r>
        <w:rPr>
          <w:spacing w:val="-15"/>
        </w:rPr>
        <w:t xml:space="preserve"> </w:t>
      </w:r>
      <w:r>
        <w:t>gap;</w:t>
      </w:r>
      <w:r>
        <w:rPr>
          <w:spacing w:val="-15"/>
        </w:rPr>
        <w:t xml:space="preserve"> </w:t>
      </w:r>
      <w:r>
        <w:t>hence,</w:t>
      </w:r>
      <w:r>
        <w:rPr>
          <w:spacing w:val="-15"/>
        </w:rPr>
        <w:t xml:space="preserve"> </w:t>
      </w:r>
      <w:r>
        <w:t>the</w:t>
      </w:r>
      <w:r>
        <w:rPr>
          <w:spacing w:val="-15"/>
        </w:rPr>
        <w:t xml:space="preserve"> </w:t>
      </w:r>
      <w:r>
        <w:t>present</w:t>
      </w:r>
      <w:r>
        <w:rPr>
          <w:spacing w:val="-15"/>
        </w:rPr>
        <w:t xml:space="preserve"> </w:t>
      </w:r>
      <w:r>
        <w:t>study</w:t>
      </w:r>
      <w:r>
        <w:rPr>
          <w:spacing w:val="-15"/>
        </w:rPr>
        <w:t xml:space="preserve"> </w:t>
      </w:r>
      <w:r>
        <w:t>addressed the</w:t>
      </w:r>
      <w:r>
        <w:rPr>
          <w:spacing w:val="-15"/>
        </w:rPr>
        <w:t xml:space="preserve"> </w:t>
      </w:r>
      <w:r>
        <w:t>need</w:t>
      </w:r>
      <w:r>
        <w:rPr>
          <w:spacing w:val="-15"/>
        </w:rPr>
        <w:t xml:space="preserve"> </w:t>
      </w:r>
      <w:r>
        <w:t>for</w:t>
      </w:r>
      <w:r>
        <w:rPr>
          <w:spacing w:val="-15"/>
        </w:rPr>
        <w:t xml:space="preserve"> </w:t>
      </w:r>
      <w:r>
        <w:t>more</w:t>
      </w:r>
      <w:r>
        <w:rPr>
          <w:spacing w:val="-15"/>
        </w:rPr>
        <w:t xml:space="preserve"> </w:t>
      </w:r>
      <w:r>
        <w:t>empirical</w:t>
      </w:r>
      <w:r>
        <w:rPr>
          <w:spacing w:val="-15"/>
        </w:rPr>
        <w:t xml:space="preserve"> </w:t>
      </w:r>
      <w:r>
        <w:t>evidence</w:t>
      </w:r>
      <w:r>
        <w:rPr>
          <w:spacing w:val="-14"/>
        </w:rPr>
        <w:t xml:space="preserve"> </w:t>
      </w:r>
      <w:r>
        <w:t>regarding</w:t>
      </w:r>
      <w:r>
        <w:rPr>
          <w:spacing w:val="-15"/>
        </w:rPr>
        <w:t xml:space="preserve"> </w:t>
      </w:r>
      <w:r>
        <w:t>the</w:t>
      </w:r>
      <w:r>
        <w:rPr>
          <w:spacing w:val="-14"/>
        </w:rPr>
        <w:t xml:space="preserve"> </w:t>
      </w:r>
      <w:r>
        <w:t>effectiveness</w:t>
      </w:r>
      <w:r>
        <w:rPr>
          <w:spacing w:val="-15"/>
        </w:rPr>
        <w:t xml:space="preserve"> </w:t>
      </w:r>
      <w:r>
        <w:t>of</w:t>
      </w:r>
      <w:r>
        <w:rPr>
          <w:spacing w:val="-15"/>
        </w:rPr>
        <w:t xml:space="preserve"> </w:t>
      </w:r>
      <w:r>
        <w:t>Dewey's</w:t>
      </w:r>
      <w:r>
        <w:rPr>
          <w:spacing w:val="-13"/>
        </w:rPr>
        <w:t xml:space="preserve"> </w:t>
      </w:r>
      <w:r>
        <w:t>learning-by-doing approach in science education in equipping students for STEM professions and advancing scientific literacy among the broader population in the 21st century. Specifically, the current research seeks to determine the status of Learning before and after the application of John Dewey's Learning-by-doing teaching strategy in science education and to determine its significant difference.</w:t>
      </w:r>
    </w:p>
    <w:p w14:paraId="55E5A322" w14:textId="77777777" w:rsidR="000565BE" w:rsidRDefault="00000000">
      <w:pPr>
        <w:pStyle w:val="Heading1"/>
        <w:spacing w:before="165"/>
      </w:pPr>
      <w:r>
        <w:t>Materials</w:t>
      </w:r>
      <w:r>
        <w:rPr>
          <w:spacing w:val="-3"/>
        </w:rPr>
        <w:t xml:space="preserve"> </w:t>
      </w:r>
      <w:r>
        <w:t>and</w:t>
      </w:r>
      <w:r>
        <w:rPr>
          <w:spacing w:val="-7"/>
        </w:rPr>
        <w:t xml:space="preserve"> </w:t>
      </w:r>
      <w:r>
        <w:rPr>
          <w:spacing w:val="-2"/>
        </w:rPr>
        <w:t>Methods</w:t>
      </w:r>
    </w:p>
    <w:p w14:paraId="65B033D4" w14:textId="77777777" w:rsidR="000565BE" w:rsidRDefault="00000000">
      <w:pPr>
        <w:pStyle w:val="BodyText"/>
        <w:spacing w:before="156"/>
        <w:ind w:right="17"/>
      </w:pPr>
      <w:r>
        <w:t>This study investigated the effectiveness of John Dewey's learning by doing teaching strategy in Science education. A quasi-experimental pre-test-post-test design with a descriptive-evaluative approach was carried out to determine eighth-grade students' learning status. A quantitative analysis was also employed to compare students' learning status before and after the application of John Dewey's teaching strategy in science education and to determine its significant differences.</w:t>
      </w:r>
    </w:p>
    <w:p w14:paraId="33C13C1C" w14:textId="77777777" w:rsidR="000565BE" w:rsidRDefault="00000000">
      <w:pPr>
        <w:pStyle w:val="BodyText"/>
        <w:spacing w:before="161"/>
        <w:ind w:right="20"/>
      </w:pPr>
      <w:r>
        <w:t>The researchers conducted a demo teaching and utilized a 7E detailed lesson plan aligned from K to 12 curricula in Grade 8 - Yakal at Central Bicol State University of Agriculture - Sipocot in determining the effectiveness of learning by doing by John Dewey's Teaching Strategies. A total of 46 students were selected through purposive sampling.</w:t>
      </w:r>
    </w:p>
    <w:p w14:paraId="172BCDD3" w14:textId="77777777" w:rsidR="000565BE" w:rsidRDefault="000565BE">
      <w:pPr>
        <w:pStyle w:val="BodyText"/>
        <w:sectPr w:rsidR="000565BE">
          <w:pgSz w:w="11910" w:h="16840"/>
          <w:pgMar w:top="1360" w:right="1417" w:bottom="280" w:left="1417" w:header="720" w:footer="720" w:gutter="0"/>
          <w:cols w:space="720"/>
        </w:sectPr>
      </w:pPr>
    </w:p>
    <w:p w14:paraId="2EA23CE7" w14:textId="5EF2C90B" w:rsidR="00ED7DDF" w:rsidRDefault="00000000">
      <w:pPr>
        <w:pStyle w:val="BodyText"/>
        <w:spacing w:before="72"/>
        <w:ind w:right="13"/>
      </w:pPr>
      <w:r>
        <w:lastRenderedPageBreak/>
        <w:t xml:space="preserve">The researchers developed a detailed 7E lesson plan to measure the effectiveness of John Dewey's learning by doing at the status of learning. </w:t>
      </w:r>
      <w:r w:rsidR="0076062B">
        <w:t>In designing the lesson plan</w:t>
      </w:r>
      <w:r>
        <w:t>, the researcher primarily examined the eighth-grade science lesson curriculum, and</w:t>
      </w:r>
      <w:r w:rsidR="00DD72E3">
        <w:t xml:space="preserve"> </w:t>
      </w:r>
      <w:r w:rsidR="005343FC">
        <w:t>extracted</w:t>
      </w:r>
      <w:r>
        <w:t xml:space="preserve"> </w:t>
      </w:r>
      <w:r w:rsidR="00DD72E3">
        <w:t xml:space="preserve">relevant </w:t>
      </w:r>
      <w:r>
        <w:t xml:space="preserve">learning outcomes </w:t>
      </w:r>
      <w:r w:rsidR="005343FC">
        <w:t>from the</w:t>
      </w:r>
      <w:r>
        <w:t xml:space="preserve"> "food chain and food web"</w:t>
      </w:r>
      <w:r w:rsidR="005343FC">
        <w:t xml:space="preserve"> section</w:t>
      </w:r>
      <w:r>
        <w:t xml:space="preserve">. </w:t>
      </w:r>
      <w:r w:rsidR="001C7C02">
        <w:t xml:space="preserve">A total of </w:t>
      </w:r>
      <w:r>
        <w:t xml:space="preserve">15 multiple- choice questions were prepared </w:t>
      </w:r>
      <w:r w:rsidR="001C7C02">
        <w:t xml:space="preserve">in alignment with the </w:t>
      </w:r>
      <w:r>
        <w:t>three learning outcomes of the unit. The questions and content</w:t>
      </w:r>
      <w:r w:rsidR="00D6676F">
        <w:t xml:space="preserve"> were</w:t>
      </w:r>
      <w:r>
        <w:t xml:space="preserve"> </w:t>
      </w:r>
      <w:r w:rsidR="00D6676F">
        <w:t>anchored</w:t>
      </w:r>
      <w:r w:rsidR="006B55F3">
        <w:t xml:space="preserve"> from</w:t>
      </w:r>
      <w:r>
        <w:t xml:space="preserve"> the K-12 curriculum module</w:t>
      </w:r>
      <w:r w:rsidR="00FF434F">
        <w:t xml:space="preserve"> and submitted for </w:t>
      </w:r>
      <w:r w:rsidR="00451D9A">
        <w:t>valida</w:t>
      </w:r>
      <w:r w:rsidR="00FF434F">
        <w:t xml:space="preserve">tion </w:t>
      </w:r>
      <w:r w:rsidR="00757B39">
        <w:t>to</w:t>
      </w:r>
      <w:r w:rsidR="00A52E0F">
        <w:t xml:space="preserve"> the</w:t>
      </w:r>
      <w:r>
        <w:t xml:space="preserve"> expert faculty member in </w:t>
      </w:r>
      <w:r w:rsidR="007D1049">
        <w:t>science</w:t>
      </w:r>
      <w:r>
        <w:t xml:space="preserve"> education. </w:t>
      </w:r>
      <w:r w:rsidR="006A562D">
        <w:t>A 15-item multiple choice test was finalized for us</w:t>
      </w:r>
      <w:r w:rsidR="006E4714">
        <w:t xml:space="preserve">e with expert advice, following the final revisions to the </w:t>
      </w:r>
      <w:r w:rsidR="008E0595">
        <w:t>distractors</w:t>
      </w:r>
      <w:r w:rsidR="006E4714">
        <w:t xml:space="preserve">, item </w:t>
      </w:r>
      <w:r w:rsidR="008E0595">
        <w:t>difficulty</w:t>
      </w:r>
      <w:r w:rsidR="006E4714">
        <w:t xml:space="preserve"> and </w:t>
      </w:r>
      <w:r w:rsidR="00C00E8E">
        <w:t>wording.</w:t>
      </w:r>
    </w:p>
    <w:p w14:paraId="09901D1A" w14:textId="37E1AA43" w:rsidR="000565BE" w:rsidRDefault="00000000">
      <w:pPr>
        <w:pStyle w:val="BodyText"/>
        <w:spacing w:before="161"/>
        <w:ind w:right="16"/>
      </w:pPr>
      <w:r>
        <w:t>During</w:t>
      </w:r>
      <w:r>
        <w:rPr>
          <w:spacing w:val="-3"/>
        </w:rPr>
        <w:t xml:space="preserve"> </w:t>
      </w:r>
      <w:r>
        <w:t>the experimental procedure,</w:t>
      </w:r>
      <w:r>
        <w:rPr>
          <w:spacing w:val="-3"/>
        </w:rPr>
        <w:t xml:space="preserve"> </w:t>
      </w:r>
      <w:r>
        <w:t>a 3-hours demonstration teaching</w:t>
      </w:r>
      <w:r>
        <w:rPr>
          <w:spacing w:val="-3"/>
        </w:rPr>
        <w:t xml:space="preserve"> </w:t>
      </w:r>
      <w:r>
        <w:t>was carried</w:t>
      </w:r>
      <w:r>
        <w:rPr>
          <w:spacing w:val="-3"/>
        </w:rPr>
        <w:t xml:space="preserve"> </w:t>
      </w:r>
      <w:r>
        <w:t>out. The</w:t>
      </w:r>
      <w:r>
        <w:rPr>
          <w:spacing w:val="-5"/>
        </w:rPr>
        <w:t xml:space="preserve"> </w:t>
      </w:r>
      <w:r>
        <w:t>researcher</w:t>
      </w:r>
      <w:r>
        <w:rPr>
          <w:spacing w:val="-10"/>
        </w:rPr>
        <w:t xml:space="preserve"> </w:t>
      </w:r>
      <w:r>
        <w:t>administered</w:t>
      </w:r>
      <w:r>
        <w:rPr>
          <w:spacing w:val="-11"/>
        </w:rPr>
        <w:t xml:space="preserve"> </w:t>
      </w:r>
      <w:r>
        <w:t>first</w:t>
      </w:r>
      <w:r>
        <w:rPr>
          <w:spacing w:val="-9"/>
        </w:rPr>
        <w:t xml:space="preserve"> </w:t>
      </w:r>
      <w:r>
        <w:t>a</w:t>
      </w:r>
      <w:r>
        <w:rPr>
          <w:spacing w:val="-9"/>
        </w:rPr>
        <w:t xml:space="preserve"> </w:t>
      </w:r>
      <w:r>
        <w:t>pre-test</w:t>
      </w:r>
      <w:r>
        <w:rPr>
          <w:spacing w:val="-9"/>
        </w:rPr>
        <w:t xml:space="preserve"> </w:t>
      </w:r>
      <w:r>
        <w:t>at</w:t>
      </w:r>
      <w:r>
        <w:rPr>
          <w:spacing w:val="-9"/>
        </w:rPr>
        <w:t xml:space="preserve"> </w:t>
      </w:r>
      <w:r>
        <w:t>the</w:t>
      </w:r>
      <w:r>
        <w:rPr>
          <w:spacing w:val="-9"/>
        </w:rPr>
        <w:t xml:space="preserve"> </w:t>
      </w:r>
      <w:r>
        <w:t>beginning</w:t>
      </w:r>
      <w:r>
        <w:rPr>
          <w:spacing w:val="-11"/>
        </w:rPr>
        <w:t xml:space="preserve"> </w:t>
      </w:r>
      <w:r>
        <w:t>of</w:t>
      </w:r>
      <w:r>
        <w:rPr>
          <w:spacing w:val="-6"/>
        </w:rPr>
        <w:t xml:space="preserve"> </w:t>
      </w:r>
      <w:r>
        <w:t>the</w:t>
      </w:r>
      <w:r>
        <w:rPr>
          <w:spacing w:val="-5"/>
        </w:rPr>
        <w:t xml:space="preserve"> </w:t>
      </w:r>
      <w:r>
        <w:t>session,</w:t>
      </w:r>
      <w:r>
        <w:rPr>
          <w:spacing w:val="-10"/>
        </w:rPr>
        <w:t xml:space="preserve"> </w:t>
      </w:r>
      <w:r>
        <w:t>and</w:t>
      </w:r>
      <w:r>
        <w:rPr>
          <w:spacing w:val="-7"/>
        </w:rPr>
        <w:t xml:space="preserve"> </w:t>
      </w:r>
      <w:r>
        <w:t>the</w:t>
      </w:r>
      <w:r>
        <w:rPr>
          <w:spacing w:val="-5"/>
        </w:rPr>
        <w:t xml:space="preserve"> </w:t>
      </w:r>
      <w:r>
        <w:t xml:space="preserve">respondents were given enough time to answer the prepared test questionnaire. </w:t>
      </w:r>
      <w:r w:rsidR="001D2435">
        <w:t xml:space="preserve">Following </w:t>
      </w:r>
      <w:r>
        <w:t xml:space="preserve">the pre-test, the John Dewey's learning by doing a teaching </w:t>
      </w:r>
      <w:r w:rsidR="00847CF5">
        <w:t>was used to discuss the Science topic</w:t>
      </w:r>
      <w:r>
        <w:t xml:space="preserve"> entitled "food chain and food web". It involved seven approaches, namely- elicit, engage, explore, explain, elaborate, evaluate, and extend. At this stage, </w:t>
      </w:r>
      <w:r w:rsidR="00A6255E">
        <w:t>the expert-</w:t>
      </w:r>
      <w:r w:rsidR="004C5BF4">
        <w:t>reviewed</w:t>
      </w:r>
      <w:r w:rsidR="00A6255E">
        <w:t xml:space="preserve"> learning strat</w:t>
      </w:r>
      <w:r w:rsidR="004C5BF4">
        <w:t>egy is carried out as planned</w:t>
      </w:r>
      <w:r w:rsidR="00900685">
        <w:t xml:space="preserve"> and </w:t>
      </w:r>
      <w:r w:rsidR="00540D5D">
        <w:t>students</w:t>
      </w:r>
      <w:r w:rsidR="001F1C63">
        <w:t xml:space="preserve"> were made aware </w:t>
      </w:r>
      <w:r w:rsidR="00540D5D">
        <w:t>of the learning objectives</w:t>
      </w:r>
      <w:r>
        <w:t>. Afterward, methods and techniques such as elaborative demonstrations, question-answer, structured activities,</w:t>
      </w:r>
      <w:r>
        <w:rPr>
          <w:spacing w:val="-11"/>
        </w:rPr>
        <w:t xml:space="preserve"> </w:t>
      </w:r>
      <w:r>
        <w:t>small</w:t>
      </w:r>
      <w:r>
        <w:rPr>
          <w:spacing w:val="-10"/>
        </w:rPr>
        <w:t xml:space="preserve"> </w:t>
      </w:r>
      <w:r>
        <w:t>group</w:t>
      </w:r>
      <w:r>
        <w:rPr>
          <w:spacing w:val="-11"/>
        </w:rPr>
        <w:t xml:space="preserve"> </w:t>
      </w:r>
      <w:r>
        <w:t>discussion</w:t>
      </w:r>
      <w:r>
        <w:rPr>
          <w:spacing w:val="-11"/>
        </w:rPr>
        <w:t xml:space="preserve"> </w:t>
      </w:r>
      <w:r>
        <w:t>or</w:t>
      </w:r>
      <w:r>
        <w:rPr>
          <w:spacing w:val="-11"/>
        </w:rPr>
        <w:t xml:space="preserve"> </w:t>
      </w:r>
      <w:r>
        <w:t>reporting,</w:t>
      </w:r>
      <w:r>
        <w:rPr>
          <w:spacing w:val="-11"/>
        </w:rPr>
        <w:t xml:space="preserve"> </w:t>
      </w:r>
      <w:r>
        <w:t>interactive</w:t>
      </w:r>
      <w:r>
        <w:rPr>
          <w:spacing w:val="-10"/>
        </w:rPr>
        <w:t xml:space="preserve"> </w:t>
      </w:r>
      <w:r>
        <w:t>lecture</w:t>
      </w:r>
      <w:r>
        <w:rPr>
          <w:spacing w:val="-14"/>
        </w:rPr>
        <w:t xml:space="preserve"> </w:t>
      </w:r>
      <w:r>
        <w:t>cues,</w:t>
      </w:r>
      <w:r>
        <w:rPr>
          <w:spacing w:val="-11"/>
        </w:rPr>
        <w:t xml:space="preserve"> </w:t>
      </w:r>
      <w:r>
        <w:t>videos,</w:t>
      </w:r>
      <w:r>
        <w:rPr>
          <w:spacing w:val="-11"/>
        </w:rPr>
        <w:t xml:space="preserve"> </w:t>
      </w:r>
      <w:r>
        <w:t>and</w:t>
      </w:r>
      <w:r>
        <w:rPr>
          <w:spacing w:val="-11"/>
        </w:rPr>
        <w:t xml:space="preserve"> </w:t>
      </w:r>
      <w:r>
        <w:t>games</w:t>
      </w:r>
      <w:r>
        <w:rPr>
          <w:spacing w:val="-13"/>
        </w:rPr>
        <w:t xml:space="preserve"> </w:t>
      </w:r>
      <w:r>
        <w:t>were incorporated into the learning process. These strategies are effective strategies for getting involved and active in the learning process (Hackarthorn et al., 2010). The methods and techniques were also ensured to be inclusive for all students. Afterward, a post-test was administered</w:t>
      </w:r>
      <w:r>
        <w:rPr>
          <w:spacing w:val="-15"/>
        </w:rPr>
        <w:t xml:space="preserve"> </w:t>
      </w:r>
      <w:r>
        <w:t>to</w:t>
      </w:r>
      <w:r>
        <w:rPr>
          <w:spacing w:val="-15"/>
        </w:rPr>
        <w:t xml:space="preserve"> </w:t>
      </w:r>
      <w:r>
        <w:t>determine</w:t>
      </w:r>
      <w:r>
        <w:rPr>
          <w:spacing w:val="-15"/>
        </w:rPr>
        <w:t xml:space="preserve"> </w:t>
      </w:r>
      <w:r>
        <w:t>their</w:t>
      </w:r>
      <w:r>
        <w:rPr>
          <w:spacing w:val="-15"/>
        </w:rPr>
        <w:t xml:space="preserve"> </w:t>
      </w:r>
      <w:r>
        <w:t>status</w:t>
      </w:r>
      <w:r>
        <w:rPr>
          <w:spacing w:val="-15"/>
        </w:rPr>
        <w:t xml:space="preserve"> </w:t>
      </w:r>
      <w:r>
        <w:t>of</w:t>
      </w:r>
      <w:r>
        <w:rPr>
          <w:spacing w:val="-15"/>
        </w:rPr>
        <w:t xml:space="preserve"> </w:t>
      </w:r>
      <w:r>
        <w:t>learning</w:t>
      </w:r>
      <w:r>
        <w:rPr>
          <w:spacing w:val="-15"/>
        </w:rPr>
        <w:t xml:space="preserve"> </w:t>
      </w:r>
      <w:r>
        <w:t>after</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John</w:t>
      </w:r>
      <w:r>
        <w:rPr>
          <w:spacing w:val="-15"/>
        </w:rPr>
        <w:t xml:space="preserve"> </w:t>
      </w:r>
      <w:r>
        <w:t>Dewey's</w:t>
      </w:r>
      <w:r>
        <w:rPr>
          <w:spacing w:val="-15"/>
        </w:rPr>
        <w:t xml:space="preserve"> </w:t>
      </w:r>
      <w:r>
        <w:t>learning by doing teaching strategies.</w:t>
      </w:r>
    </w:p>
    <w:p w14:paraId="78B93014" w14:textId="0AB0CA25" w:rsidR="000565BE" w:rsidRDefault="00000000">
      <w:pPr>
        <w:pStyle w:val="BodyText"/>
        <w:spacing w:before="161"/>
        <w:ind w:right="22"/>
      </w:pPr>
      <w:r>
        <w:t xml:space="preserve">In the data analysis, the mean results of the pre-test and post-test were collected to determine the status of students' learning before and after the application of John Dewey's teaching strategy. </w:t>
      </w:r>
      <w:r w:rsidR="00B52530">
        <w:t>A</w:t>
      </w:r>
      <w:r>
        <w:t xml:space="preserve"> two-way t-test and ranking technique were </w:t>
      </w:r>
      <w:r w:rsidR="00B52530">
        <w:t xml:space="preserve">employed </w:t>
      </w:r>
      <w:r>
        <w:t>to determine the significant difference between the two tests.</w:t>
      </w:r>
    </w:p>
    <w:p w14:paraId="737673F6" w14:textId="77777777" w:rsidR="000565BE" w:rsidRDefault="00000000">
      <w:pPr>
        <w:pStyle w:val="Heading1"/>
      </w:pPr>
      <w:r>
        <w:rPr>
          <w:spacing w:val="-2"/>
        </w:rPr>
        <w:t>Results</w:t>
      </w:r>
    </w:p>
    <w:p w14:paraId="224B9895" w14:textId="77777777" w:rsidR="000565BE" w:rsidRDefault="00000000">
      <w:pPr>
        <w:pStyle w:val="BodyText"/>
        <w:spacing w:before="157"/>
        <w:ind w:right="20"/>
      </w:pPr>
      <w:r>
        <w:t>The researcher administered 15 test questionnaires to 40 Grade 8 – Yakal students to determine their learning status before and after applying John Dewey's learning by doing teaching strategies.</w:t>
      </w:r>
    </w:p>
    <w:p w14:paraId="49295B7A" w14:textId="77777777" w:rsidR="000565BE" w:rsidRDefault="00000000">
      <w:pPr>
        <w:pStyle w:val="BodyText"/>
        <w:spacing w:before="200"/>
        <w:ind w:right="18"/>
      </w:pPr>
      <w:r>
        <w:t>Table</w:t>
      </w:r>
      <w:r>
        <w:rPr>
          <w:spacing w:val="-1"/>
        </w:rPr>
        <w:t xml:space="preserve"> </w:t>
      </w:r>
      <w:r>
        <w:t>1</w:t>
      </w:r>
      <w:r>
        <w:rPr>
          <w:spacing w:val="-2"/>
        </w:rPr>
        <w:t xml:space="preserve"> </w:t>
      </w:r>
      <w:r>
        <w:t>represents</w:t>
      </w:r>
      <w:r>
        <w:rPr>
          <w:spacing w:val="-4"/>
        </w:rPr>
        <w:t xml:space="preserve"> </w:t>
      </w:r>
      <w:r>
        <w:t>the</w:t>
      </w:r>
      <w:r>
        <w:rPr>
          <w:spacing w:val="-1"/>
        </w:rPr>
        <w:t xml:space="preserve"> </w:t>
      </w:r>
      <w:r>
        <w:t>student's pre-test</w:t>
      </w:r>
      <w:r>
        <w:rPr>
          <w:spacing w:val="-2"/>
        </w:rPr>
        <w:t xml:space="preserve"> </w:t>
      </w:r>
      <w:r>
        <w:t>scores</w:t>
      </w:r>
      <w:r>
        <w:rPr>
          <w:spacing w:val="-4"/>
        </w:rPr>
        <w:t xml:space="preserve"> </w:t>
      </w:r>
      <w:r>
        <w:t>and</w:t>
      </w:r>
      <w:r>
        <w:rPr>
          <w:spacing w:val="-2"/>
        </w:rPr>
        <w:t xml:space="preserve"> </w:t>
      </w:r>
      <w:r>
        <w:t>rank</w:t>
      </w:r>
      <w:r>
        <w:rPr>
          <w:spacing w:val="-2"/>
        </w:rPr>
        <w:t xml:space="preserve"> </w:t>
      </w:r>
      <w:r>
        <w:t>before</w:t>
      </w:r>
      <w:r>
        <w:rPr>
          <w:spacing w:val="-1"/>
        </w:rPr>
        <w:t xml:space="preserve"> </w:t>
      </w:r>
      <w:r>
        <w:t>applying</w:t>
      </w:r>
      <w:r>
        <w:rPr>
          <w:spacing w:val="-7"/>
        </w:rPr>
        <w:t xml:space="preserve"> </w:t>
      </w:r>
      <w:r>
        <w:t>John</w:t>
      </w:r>
      <w:r>
        <w:rPr>
          <w:spacing w:val="-2"/>
        </w:rPr>
        <w:t xml:space="preserve"> </w:t>
      </w:r>
      <w:r>
        <w:t>Dewey's learning-by-doing</w:t>
      </w:r>
      <w:r>
        <w:rPr>
          <w:spacing w:val="-15"/>
        </w:rPr>
        <w:t xml:space="preserve"> </w:t>
      </w:r>
      <w:r>
        <w:t>teaching</w:t>
      </w:r>
      <w:r>
        <w:rPr>
          <w:spacing w:val="-15"/>
        </w:rPr>
        <w:t xml:space="preserve"> </w:t>
      </w:r>
      <w:r>
        <w:t>strategy,</w:t>
      </w:r>
      <w:r>
        <w:rPr>
          <w:spacing w:val="-11"/>
        </w:rPr>
        <w:t xml:space="preserve"> </w:t>
      </w:r>
      <w:r>
        <w:t>providing</w:t>
      </w:r>
      <w:r>
        <w:rPr>
          <w:spacing w:val="-15"/>
        </w:rPr>
        <w:t xml:space="preserve"> </w:t>
      </w:r>
      <w:r>
        <w:t>an</w:t>
      </w:r>
      <w:r>
        <w:rPr>
          <w:spacing w:val="-11"/>
        </w:rPr>
        <w:t xml:space="preserve"> </w:t>
      </w:r>
      <w:r>
        <w:t>initial</w:t>
      </w:r>
      <w:r>
        <w:rPr>
          <w:spacing w:val="-10"/>
        </w:rPr>
        <w:t xml:space="preserve"> </w:t>
      </w:r>
      <w:r>
        <w:t>insight</w:t>
      </w:r>
      <w:r>
        <w:rPr>
          <w:spacing w:val="-10"/>
        </w:rPr>
        <w:t xml:space="preserve"> </w:t>
      </w:r>
      <w:r>
        <w:t>into</w:t>
      </w:r>
      <w:r>
        <w:rPr>
          <w:spacing w:val="-11"/>
        </w:rPr>
        <w:t xml:space="preserve"> </w:t>
      </w:r>
      <w:r>
        <w:t>the</w:t>
      </w:r>
      <w:r>
        <w:rPr>
          <w:spacing w:val="-10"/>
        </w:rPr>
        <w:t xml:space="preserve"> </w:t>
      </w:r>
      <w:r>
        <w:t>student's</w:t>
      </w:r>
      <w:r>
        <w:rPr>
          <w:spacing w:val="-13"/>
        </w:rPr>
        <w:t xml:space="preserve"> </w:t>
      </w:r>
      <w:r>
        <w:t>performance. The statistics disclosed that 34 students obtained low passing scores ranging from 3-8 respectively.</w:t>
      </w:r>
      <w:r>
        <w:rPr>
          <w:spacing w:val="-15"/>
        </w:rPr>
        <w:t xml:space="preserve"> </w:t>
      </w:r>
      <w:r>
        <w:t>Notably,</w:t>
      </w:r>
      <w:r>
        <w:rPr>
          <w:spacing w:val="-15"/>
        </w:rPr>
        <w:t xml:space="preserve"> </w:t>
      </w:r>
      <w:r>
        <w:t>out</w:t>
      </w:r>
      <w:r>
        <w:rPr>
          <w:spacing w:val="-15"/>
        </w:rPr>
        <w:t xml:space="preserve"> </w:t>
      </w:r>
      <w:r>
        <w:t>of</w:t>
      </w:r>
      <w:r>
        <w:rPr>
          <w:spacing w:val="-15"/>
        </w:rPr>
        <w:t xml:space="preserve"> </w:t>
      </w:r>
      <w:r>
        <w:t>15</w:t>
      </w:r>
      <w:r>
        <w:rPr>
          <w:spacing w:val="-15"/>
        </w:rPr>
        <w:t xml:space="preserve"> </w:t>
      </w:r>
      <w:r>
        <w:t>test</w:t>
      </w:r>
      <w:r>
        <w:rPr>
          <w:spacing w:val="-15"/>
        </w:rPr>
        <w:t xml:space="preserve"> </w:t>
      </w:r>
      <w:r>
        <w:t>items,</w:t>
      </w:r>
      <w:r>
        <w:rPr>
          <w:spacing w:val="-15"/>
        </w:rPr>
        <w:t xml:space="preserve"> </w:t>
      </w:r>
      <w:r>
        <w:t>only</w:t>
      </w:r>
      <w:r>
        <w:rPr>
          <w:spacing w:val="-15"/>
        </w:rPr>
        <w:t xml:space="preserve"> </w:t>
      </w:r>
      <w:r>
        <w:t>one</w:t>
      </w:r>
      <w:r>
        <w:rPr>
          <w:spacing w:val="-15"/>
        </w:rPr>
        <w:t xml:space="preserve"> </w:t>
      </w:r>
      <w:r>
        <w:t>(1)</w:t>
      </w:r>
      <w:r>
        <w:rPr>
          <w:spacing w:val="-15"/>
        </w:rPr>
        <w:t xml:space="preserve"> </w:t>
      </w:r>
      <w:r>
        <w:t>student</w:t>
      </w:r>
      <w:r>
        <w:rPr>
          <w:spacing w:val="-15"/>
        </w:rPr>
        <w:t xml:space="preserve"> </w:t>
      </w:r>
      <w:r>
        <w:t>has</w:t>
      </w:r>
      <w:r>
        <w:rPr>
          <w:spacing w:val="-15"/>
        </w:rPr>
        <w:t xml:space="preserve"> </w:t>
      </w:r>
      <w:r>
        <w:t>garnered</w:t>
      </w:r>
      <w:r>
        <w:rPr>
          <w:spacing w:val="-15"/>
        </w:rPr>
        <w:t xml:space="preserve"> </w:t>
      </w:r>
      <w:r>
        <w:t>the</w:t>
      </w:r>
      <w:r>
        <w:rPr>
          <w:spacing w:val="-15"/>
        </w:rPr>
        <w:t xml:space="preserve"> </w:t>
      </w:r>
      <w:r>
        <w:t>highest</w:t>
      </w:r>
      <w:r>
        <w:rPr>
          <w:spacing w:val="-15"/>
        </w:rPr>
        <w:t xml:space="preserve"> </w:t>
      </w:r>
      <w:r>
        <w:t>passing score of 12, while one (1) student has garnered the lowest score of three (3). Furthermore, a score</w:t>
      </w:r>
      <w:r>
        <w:rPr>
          <w:spacing w:val="-6"/>
        </w:rPr>
        <w:t xml:space="preserve"> </w:t>
      </w:r>
      <w:r>
        <w:t>of</w:t>
      </w:r>
      <w:r>
        <w:rPr>
          <w:spacing w:val="-7"/>
        </w:rPr>
        <w:t xml:space="preserve"> </w:t>
      </w:r>
      <w:r>
        <w:t>6</w:t>
      </w:r>
      <w:r>
        <w:rPr>
          <w:spacing w:val="-12"/>
        </w:rPr>
        <w:t xml:space="preserve"> </w:t>
      </w:r>
      <w:r>
        <w:t>has</w:t>
      </w:r>
      <w:r>
        <w:rPr>
          <w:spacing w:val="-13"/>
        </w:rPr>
        <w:t xml:space="preserve"> </w:t>
      </w:r>
      <w:r>
        <w:t>the</w:t>
      </w:r>
      <w:r>
        <w:rPr>
          <w:spacing w:val="-6"/>
        </w:rPr>
        <w:t xml:space="preserve"> </w:t>
      </w:r>
      <w:r>
        <w:t>highest</w:t>
      </w:r>
      <w:r>
        <w:rPr>
          <w:spacing w:val="-3"/>
        </w:rPr>
        <w:t xml:space="preserve"> </w:t>
      </w:r>
      <w:r>
        <w:t>frequency</w:t>
      </w:r>
      <w:r>
        <w:rPr>
          <w:spacing w:val="-14"/>
        </w:rPr>
        <w:t xml:space="preserve"> </w:t>
      </w:r>
      <w:r>
        <w:t>count</w:t>
      </w:r>
      <w:r>
        <w:rPr>
          <w:spacing w:val="-7"/>
        </w:rPr>
        <w:t xml:space="preserve"> </w:t>
      </w:r>
      <w:r>
        <w:t>of</w:t>
      </w:r>
      <w:r>
        <w:rPr>
          <w:spacing w:val="-7"/>
        </w:rPr>
        <w:t xml:space="preserve"> </w:t>
      </w:r>
      <w:r>
        <w:t>9,</w:t>
      </w:r>
      <w:r>
        <w:rPr>
          <w:spacing w:val="-8"/>
        </w:rPr>
        <w:t xml:space="preserve"> </w:t>
      </w:r>
      <w:r>
        <w:t>ranked</w:t>
      </w:r>
      <w:r>
        <w:rPr>
          <w:spacing w:val="-11"/>
        </w:rPr>
        <w:t xml:space="preserve"> </w:t>
      </w:r>
      <w:r>
        <w:t>as</w:t>
      </w:r>
      <w:r>
        <w:rPr>
          <w:spacing w:val="-5"/>
        </w:rPr>
        <w:t xml:space="preserve"> </w:t>
      </w:r>
      <w:r>
        <w:t>sixth</w:t>
      </w:r>
      <w:r>
        <w:rPr>
          <w:spacing w:val="-8"/>
        </w:rPr>
        <w:t xml:space="preserve"> </w:t>
      </w:r>
      <w:r>
        <w:t>place,</w:t>
      </w:r>
      <w:r>
        <w:rPr>
          <w:spacing w:val="-8"/>
        </w:rPr>
        <w:t xml:space="preserve"> </w:t>
      </w:r>
      <w:r>
        <w:t>while</w:t>
      </w:r>
      <w:r>
        <w:rPr>
          <w:spacing w:val="-10"/>
        </w:rPr>
        <w:t xml:space="preserve"> </w:t>
      </w:r>
      <w:r>
        <w:t>a</w:t>
      </w:r>
      <w:r>
        <w:rPr>
          <w:spacing w:val="-6"/>
        </w:rPr>
        <w:t xml:space="preserve"> </w:t>
      </w:r>
      <w:r>
        <w:t>score</w:t>
      </w:r>
      <w:r>
        <w:rPr>
          <w:spacing w:val="-6"/>
        </w:rPr>
        <w:t xml:space="preserve"> </w:t>
      </w:r>
      <w:r>
        <w:t>of</w:t>
      </w:r>
      <w:r>
        <w:rPr>
          <w:spacing w:val="-7"/>
        </w:rPr>
        <w:t xml:space="preserve"> </w:t>
      </w:r>
      <w:r>
        <w:t>3,</w:t>
      </w:r>
      <w:r>
        <w:rPr>
          <w:spacing w:val="-8"/>
        </w:rPr>
        <w:t xml:space="preserve"> </w:t>
      </w:r>
      <w:r>
        <w:t>4,</w:t>
      </w:r>
      <w:r>
        <w:rPr>
          <w:spacing w:val="-11"/>
        </w:rPr>
        <w:t xml:space="preserve"> </w:t>
      </w:r>
      <w:r>
        <w:t>and 12 has the lowest frequency</w:t>
      </w:r>
      <w:r>
        <w:rPr>
          <w:spacing w:val="-6"/>
        </w:rPr>
        <w:t xml:space="preserve"> </w:t>
      </w:r>
      <w:r>
        <w:t>count of 1. Furthermore,</w:t>
      </w:r>
      <w:r>
        <w:rPr>
          <w:spacing w:val="-2"/>
        </w:rPr>
        <w:t xml:space="preserve"> </w:t>
      </w:r>
      <w:r>
        <w:t>the data revealed</w:t>
      </w:r>
      <w:r>
        <w:rPr>
          <w:spacing w:val="-2"/>
        </w:rPr>
        <w:t xml:space="preserve"> </w:t>
      </w:r>
      <w:r>
        <w:t>that out of 40 students in</w:t>
      </w:r>
      <w:r>
        <w:rPr>
          <w:spacing w:val="-1"/>
        </w:rPr>
        <w:t xml:space="preserve"> </w:t>
      </w:r>
      <w:r>
        <w:t>15</w:t>
      </w:r>
      <w:r>
        <w:rPr>
          <w:spacing w:val="-1"/>
        </w:rPr>
        <w:t xml:space="preserve"> </w:t>
      </w:r>
      <w:r>
        <w:t>test</w:t>
      </w:r>
      <w:r>
        <w:rPr>
          <w:spacing w:val="-1"/>
        </w:rPr>
        <w:t xml:space="preserve"> </w:t>
      </w:r>
      <w:r>
        <w:t>items,</w:t>
      </w:r>
      <w:r>
        <w:rPr>
          <w:spacing w:val="-1"/>
        </w:rPr>
        <w:t xml:space="preserve"> </w:t>
      </w:r>
      <w:r>
        <w:t>eight</w:t>
      </w:r>
      <w:r>
        <w:rPr>
          <w:spacing w:val="-1"/>
        </w:rPr>
        <w:t xml:space="preserve"> </w:t>
      </w:r>
      <w:r>
        <w:t>(8)</w:t>
      </w:r>
      <w:r>
        <w:rPr>
          <w:spacing w:val="-1"/>
        </w:rPr>
        <w:t xml:space="preserve"> </w:t>
      </w:r>
      <w:r>
        <w:t>students</w:t>
      </w:r>
      <w:r>
        <w:rPr>
          <w:spacing w:val="-3"/>
        </w:rPr>
        <w:t xml:space="preserve"> </w:t>
      </w:r>
      <w:r>
        <w:t>attained</w:t>
      </w:r>
      <w:r>
        <w:rPr>
          <w:spacing w:val="-6"/>
        </w:rPr>
        <w:t xml:space="preserve"> </w:t>
      </w:r>
      <w:r>
        <w:t>a score of</w:t>
      </w:r>
      <w:r>
        <w:rPr>
          <w:spacing w:val="-1"/>
        </w:rPr>
        <w:t xml:space="preserve"> </w:t>
      </w:r>
      <w:r>
        <w:t>7,</w:t>
      </w:r>
      <w:r>
        <w:rPr>
          <w:spacing w:val="-1"/>
        </w:rPr>
        <w:t xml:space="preserve"> </w:t>
      </w:r>
      <w:r>
        <w:t>six (6)</w:t>
      </w:r>
      <w:r>
        <w:rPr>
          <w:spacing w:val="-1"/>
        </w:rPr>
        <w:t xml:space="preserve"> </w:t>
      </w:r>
      <w:r>
        <w:t>students</w:t>
      </w:r>
      <w:r>
        <w:rPr>
          <w:spacing w:val="-3"/>
        </w:rPr>
        <w:t xml:space="preserve"> </w:t>
      </w:r>
      <w:r>
        <w:t>attained</w:t>
      </w:r>
      <w:r>
        <w:rPr>
          <w:spacing w:val="-1"/>
        </w:rPr>
        <w:t xml:space="preserve"> </w:t>
      </w:r>
      <w:r>
        <w:t>a score of</w:t>
      </w:r>
      <w:r>
        <w:rPr>
          <w:spacing w:val="-1"/>
        </w:rPr>
        <w:t xml:space="preserve"> </w:t>
      </w:r>
      <w:r>
        <w:t>10, five</w:t>
      </w:r>
      <w:r>
        <w:rPr>
          <w:spacing w:val="-5"/>
        </w:rPr>
        <w:t xml:space="preserve"> </w:t>
      </w:r>
      <w:r>
        <w:t>(5)</w:t>
      </w:r>
      <w:r>
        <w:rPr>
          <w:spacing w:val="-5"/>
        </w:rPr>
        <w:t xml:space="preserve"> </w:t>
      </w:r>
      <w:r>
        <w:t>students</w:t>
      </w:r>
      <w:r>
        <w:rPr>
          <w:spacing w:val="-7"/>
        </w:rPr>
        <w:t xml:space="preserve"> </w:t>
      </w:r>
      <w:r>
        <w:t>attained</w:t>
      </w:r>
      <w:r>
        <w:rPr>
          <w:spacing w:val="-6"/>
        </w:rPr>
        <w:t xml:space="preserve"> </w:t>
      </w:r>
      <w:r>
        <w:t>a</w:t>
      </w:r>
      <w:r>
        <w:rPr>
          <w:spacing w:val="-4"/>
        </w:rPr>
        <w:t xml:space="preserve"> </w:t>
      </w:r>
      <w:r>
        <w:t>score</w:t>
      </w:r>
      <w:r>
        <w:rPr>
          <w:spacing w:val="-4"/>
        </w:rPr>
        <w:t xml:space="preserve"> </w:t>
      </w:r>
      <w:r>
        <w:t>of</w:t>
      </w:r>
      <w:r>
        <w:rPr>
          <w:spacing w:val="-5"/>
        </w:rPr>
        <w:t xml:space="preserve"> </w:t>
      </w:r>
      <w:r>
        <w:t>eight</w:t>
      </w:r>
      <w:r>
        <w:rPr>
          <w:spacing w:val="-5"/>
        </w:rPr>
        <w:t xml:space="preserve"> </w:t>
      </w:r>
      <w:r>
        <w:t>(8),</w:t>
      </w:r>
      <w:r>
        <w:rPr>
          <w:spacing w:val="-5"/>
        </w:rPr>
        <w:t xml:space="preserve"> </w:t>
      </w:r>
      <w:r>
        <w:t>five</w:t>
      </w:r>
      <w:r>
        <w:rPr>
          <w:spacing w:val="-5"/>
        </w:rPr>
        <w:t xml:space="preserve"> </w:t>
      </w:r>
      <w:r>
        <w:t>(5)</w:t>
      </w:r>
      <w:r>
        <w:rPr>
          <w:spacing w:val="-5"/>
        </w:rPr>
        <w:t xml:space="preserve"> </w:t>
      </w:r>
      <w:r>
        <w:t>students</w:t>
      </w:r>
      <w:r>
        <w:rPr>
          <w:spacing w:val="-7"/>
        </w:rPr>
        <w:t xml:space="preserve"> </w:t>
      </w:r>
      <w:r>
        <w:t>attained</w:t>
      </w:r>
      <w:r>
        <w:rPr>
          <w:spacing w:val="-6"/>
        </w:rPr>
        <w:t xml:space="preserve"> </w:t>
      </w:r>
      <w:r>
        <w:t>a</w:t>
      </w:r>
      <w:r>
        <w:rPr>
          <w:spacing w:val="-4"/>
        </w:rPr>
        <w:t xml:space="preserve"> </w:t>
      </w:r>
      <w:r>
        <w:t>score</w:t>
      </w:r>
      <w:r>
        <w:rPr>
          <w:spacing w:val="-4"/>
        </w:rPr>
        <w:t xml:space="preserve"> </w:t>
      </w:r>
      <w:r>
        <w:t>of</w:t>
      </w:r>
      <w:r>
        <w:rPr>
          <w:spacing w:val="-5"/>
        </w:rPr>
        <w:t xml:space="preserve"> </w:t>
      </w:r>
      <w:r>
        <w:t>nine</w:t>
      </w:r>
      <w:r>
        <w:rPr>
          <w:spacing w:val="-4"/>
        </w:rPr>
        <w:t xml:space="preserve"> </w:t>
      </w:r>
      <w:r>
        <w:t>(9),</w:t>
      </w:r>
      <w:r>
        <w:rPr>
          <w:spacing w:val="50"/>
        </w:rPr>
        <w:t xml:space="preserve"> </w:t>
      </w:r>
      <w:r>
        <w:rPr>
          <w:spacing w:val="-5"/>
        </w:rPr>
        <w:t>two</w:t>
      </w:r>
    </w:p>
    <w:p w14:paraId="52A73EDF" w14:textId="77777777" w:rsidR="000565BE" w:rsidRDefault="00000000">
      <w:pPr>
        <w:pStyle w:val="BodyText"/>
        <w:ind w:firstLine="0"/>
      </w:pPr>
      <w:r>
        <w:t>(2)</w:t>
      </w:r>
      <w:r>
        <w:rPr>
          <w:spacing w:val="-2"/>
        </w:rPr>
        <w:t xml:space="preserve"> </w:t>
      </w:r>
      <w:r>
        <w:t>students</w:t>
      </w:r>
      <w:r>
        <w:rPr>
          <w:spacing w:val="-3"/>
        </w:rPr>
        <w:t xml:space="preserve"> </w:t>
      </w:r>
      <w:r>
        <w:t>attained</w:t>
      </w:r>
      <w:r>
        <w:rPr>
          <w:spacing w:val="-2"/>
        </w:rPr>
        <w:t xml:space="preserve"> </w:t>
      </w:r>
      <w:r>
        <w:t>a score</w:t>
      </w:r>
      <w:r>
        <w:rPr>
          <w:spacing w:val="-1"/>
        </w:rPr>
        <w:t xml:space="preserve"> </w:t>
      </w:r>
      <w:r>
        <w:t>of</w:t>
      </w:r>
      <w:r>
        <w:rPr>
          <w:spacing w:val="-5"/>
        </w:rPr>
        <w:t xml:space="preserve"> </w:t>
      </w:r>
      <w:r>
        <w:t>eleven</w:t>
      </w:r>
      <w:r>
        <w:rPr>
          <w:spacing w:val="-2"/>
        </w:rPr>
        <w:t xml:space="preserve"> </w:t>
      </w:r>
      <w:r>
        <w:t>(11),</w:t>
      </w:r>
      <w:r>
        <w:rPr>
          <w:spacing w:val="-1"/>
        </w:rPr>
        <w:t xml:space="preserve"> </w:t>
      </w:r>
      <w:r>
        <w:t>two</w:t>
      </w:r>
      <w:r>
        <w:rPr>
          <w:spacing w:val="-2"/>
        </w:rPr>
        <w:t xml:space="preserve"> </w:t>
      </w:r>
      <w:r>
        <w:t>(students)</w:t>
      </w:r>
      <w:r>
        <w:rPr>
          <w:spacing w:val="-1"/>
        </w:rPr>
        <w:t xml:space="preserve"> </w:t>
      </w:r>
      <w:r>
        <w:t>attained</w:t>
      </w:r>
      <w:r>
        <w:rPr>
          <w:spacing w:val="-2"/>
        </w:rPr>
        <w:t xml:space="preserve"> </w:t>
      </w:r>
      <w:r>
        <w:t>a score</w:t>
      </w:r>
      <w:r>
        <w:rPr>
          <w:spacing w:val="-5"/>
        </w:rPr>
        <w:t xml:space="preserve"> </w:t>
      </w:r>
      <w:r>
        <w:t>of</w:t>
      </w:r>
      <w:r>
        <w:rPr>
          <w:spacing w:val="-1"/>
        </w:rPr>
        <w:t xml:space="preserve"> </w:t>
      </w:r>
      <w:r>
        <w:t>five</w:t>
      </w:r>
      <w:r>
        <w:rPr>
          <w:spacing w:val="-1"/>
        </w:rPr>
        <w:t xml:space="preserve"> </w:t>
      </w:r>
      <w:r>
        <w:t>(5),</w:t>
      </w:r>
      <w:r>
        <w:rPr>
          <w:spacing w:val="-1"/>
        </w:rPr>
        <w:t xml:space="preserve"> </w:t>
      </w:r>
      <w:r>
        <w:t>and</w:t>
      </w:r>
      <w:r>
        <w:rPr>
          <w:spacing w:val="-1"/>
        </w:rPr>
        <w:t xml:space="preserve"> </w:t>
      </w:r>
      <w:r>
        <w:rPr>
          <w:spacing w:val="-5"/>
        </w:rPr>
        <w:t>one</w:t>
      </w:r>
    </w:p>
    <w:p w14:paraId="7523CBE6" w14:textId="77777777" w:rsidR="000565BE" w:rsidRDefault="00000000">
      <w:pPr>
        <w:pStyle w:val="BodyText"/>
        <w:spacing w:before="0"/>
        <w:ind w:firstLine="0"/>
      </w:pPr>
      <w:r>
        <w:t>(1)</w:t>
      </w:r>
      <w:r>
        <w:rPr>
          <w:spacing w:val="-3"/>
        </w:rPr>
        <w:t xml:space="preserve"> </w:t>
      </w:r>
      <w:r>
        <w:t>students</w:t>
      </w:r>
      <w:r>
        <w:rPr>
          <w:spacing w:val="-2"/>
        </w:rPr>
        <w:t xml:space="preserve"> </w:t>
      </w:r>
      <w:r>
        <w:t>attained</w:t>
      </w:r>
      <w:r>
        <w:rPr>
          <w:spacing w:val="-5"/>
        </w:rPr>
        <w:t xml:space="preserve"> </w:t>
      </w:r>
      <w:r>
        <w:t>a score</w:t>
      </w:r>
      <w:r>
        <w:rPr>
          <w:spacing w:val="1"/>
        </w:rPr>
        <w:t xml:space="preserve"> </w:t>
      </w:r>
      <w:r>
        <w:t xml:space="preserve">of four </w:t>
      </w:r>
      <w:r>
        <w:rPr>
          <w:spacing w:val="-4"/>
        </w:rPr>
        <w:t>(4).</w:t>
      </w:r>
    </w:p>
    <w:p w14:paraId="79521D0E" w14:textId="77777777" w:rsidR="000565BE" w:rsidRDefault="000565BE">
      <w:pPr>
        <w:pStyle w:val="BodyText"/>
        <w:sectPr w:rsidR="000565BE">
          <w:pgSz w:w="11910" w:h="16840"/>
          <w:pgMar w:top="1360" w:right="1417" w:bottom="280" w:left="1417" w:header="720" w:footer="720" w:gutter="0"/>
          <w:cols w:space="720"/>
        </w:sectPr>
      </w:pPr>
    </w:p>
    <w:p w14:paraId="5E318E81" w14:textId="77777777" w:rsidR="000565BE" w:rsidRDefault="00000000">
      <w:pPr>
        <w:spacing w:before="72"/>
        <w:ind w:left="6"/>
        <w:jc w:val="center"/>
        <w:rPr>
          <w:sz w:val="24"/>
        </w:rPr>
      </w:pPr>
      <w:r>
        <w:rPr>
          <w:b/>
          <w:sz w:val="24"/>
        </w:rPr>
        <w:lastRenderedPageBreak/>
        <w:t>Table</w:t>
      </w:r>
      <w:r>
        <w:rPr>
          <w:b/>
          <w:spacing w:val="-1"/>
          <w:sz w:val="24"/>
        </w:rPr>
        <w:t xml:space="preserve"> </w:t>
      </w:r>
      <w:r>
        <w:rPr>
          <w:b/>
          <w:sz w:val="24"/>
        </w:rPr>
        <w:t>1</w:t>
      </w:r>
      <w:r>
        <w:rPr>
          <w:b/>
          <w:i/>
          <w:sz w:val="24"/>
        </w:rPr>
        <w:t>:</w:t>
      </w:r>
      <w:r>
        <w:rPr>
          <w:b/>
          <w:i/>
          <w:spacing w:val="-2"/>
          <w:sz w:val="24"/>
        </w:rPr>
        <w:t xml:space="preserve"> </w:t>
      </w:r>
      <w:r>
        <w:rPr>
          <w:sz w:val="24"/>
        </w:rPr>
        <w:t>Result</w:t>
      </w:r>
      <w:r>
        <w:rPr>
          <w:spacing w:val="-1"/>
          <w:sz w:val="24"/>
        </w:rPr>
        <w:t xml:space="preserve"> </w:t>
      </w:r>
      <w:r>
        <w:rPr>
          <w:sz w:val="24"/>
        </w:rPr>
        <w:t>of</w:t>
      </w:r>
      <w:r>
        <w:rPr>
          <w:spacing w:val="-2"/>
          <w:sz w:val="24"/>
        </w:rPr>
        <w:t xml:space="preserve"> </w:t>
      </w:r>
      <w:r>
        <w:rPr>
          <w:sz w:val="24"/>
        </w:rPr>
        <w:t>pre-test</w:t>
      </w:r>
      <w:r>
        <w:rPr>
          <w:spacing w:val="1"/>
          <w:sz w:val="24"/>
        </w:rPr>
        <w:t xml:space="preserve"> </w:t>
      </w:r>
      <w:r>
        <w:rPr>
          <w:sz w:val="24"/>
        </w:rPr>
        <w:t>and</w:t>
      </w:r>
      <w:r>
        <w:rPr>
          <w:spacing w:val="-1"/>
          <w:sz w:val="24"/>
        </w:rPr>
        <w:t xml:space="preserve"> </w:t>
      </w:r>
      <w:r>
        <w:rPr>
          <w:spacing w:val="-4"/>
          <w:sz w:val="24"/>
        </w:rPr>
        <w:t>rank</w:t>
      </w:r>
    </w:p>
    <w:p w14:paraId="2E34E4C6" w14:textId="77777777" w:rsidR="000565BE" w:rsidRDefault="000565BE">
      <w:pPr>
        <w:pStyle w:val="BodyText"/>
        <w:ind w:left="0" w:firstLine="0"/>
        <w:jc w:val="left"/>
        <w:rPr>
          <w:sz w:val="18"/>
        </w:rPr>
      </w:pPr>
    </w:p>
    <w:tbl>
      <w:tblPr>
        <w:tblW w:w="0" w:type="auto"/>
        <w:tblInd w:w="1767" w:type="dxa"/>
        <w:tblLayout w:type="fixed"/>
        <w:tblCellMar>
          <w:left w:w="0" w:type="dxa"/>
          <w:right w:w="0" w:type="dxa"/>
        </w:tblCellMar>
        <w:tblLook w:val="01E0" w:firstRow="1" w:lastRow="1" w:firstColumn="1" w:lastColumn="1" w:noHBand="0" w:noVBand="0"/>
      </w:tblPr>
      <w:tblGrid>
        <w:gridCol w:w="1780"/>
        <w:gridCol w:w="2555"/>
        <w:gridCol w:w="1206"/>
      </w:tblGrid>
      <w:tr w:rsidR="000565BE" w14:paraId="79F56394" w14:textId="77777777">
        <w:trPr>
          <w:trHeight w:val="310"/>
        </w:trPr>
        <w:tc>
          <w:tcPr>
            <w:tcW w:w="1780" w:type="dxa"/>
            <w:tcBorders>
              <w:top w:val="single" w:sz="4" w:space="0" w:color="7E7E7E"/>
              <w:bottom w:val="single" w:sz="4" w:space="0" w:color="7E7E7E"/>
            </w:tcBorders>
          </w:tcPr>
          <w:p w14:paraId="3E3947B6" w14:textId="77777777" w:rsidR="000565BE" w:rsidRDefault="00000000">
            <w:pPr>
              <w:pStyle w:val="TableParagraph"/>
              <w:spacing w:line="271" w:lineRule="exact"/>
              <w:ind w:left="77" w:right="9"/>
              <w:rPr>
                <w:b/>
                <w:sz w:val="24"/>
              </w:rPr>
            </w:pPr>
            <w:r>
              <w:rPr>
                <w:b/>
                <w:spacing w:val="-2"/>
                <w:sz w:val="24"/>
              </w:rPr>
              <w:t>Scores</w:t>
            </w:r>
          </w:p>
        </w:tc>
        <w:tc>
          <w:tcPr>
            <w:tcW w:w="2555" w:type="dxa"/>
            <w:tcBorders>
              <w:top w:val="single" w:sz="4" w:space="0" w:color="7E7E7E"/>
              <w:bottom w:val="single" w:sz="4" w:space="0" w:color="7E7E7E"/>
            </w:tcBorders>
          </w:tcPr>
          <w:p w14:paraId="3680EB68" w14:textId="77777777" w:rsidR="000565BE" w:rsidRDefault="00000000">
            <w:pPr>
              <w:pStyle w:val="TableParagraph"/>
              <w:spacing w:line="271" w:lineRule="exact"/>
              <w:ind w:right="1"/>
              <w:rPr>
                <w:b/>
                <w:sz w:val="24"/>
              </w:rPr>
            </w:pPr>
            <w:r>
              <w:rPr>
                <w:b/>
                <w:sz w:val="24"/>
              </w:rPr>
              <w:t>Count</w:t>
            </w:r>
            <w:r>
              <w:rPr>
                <w:b/>
                <w:spacing w:val="-6"/>
                <w:sz w:val="24"/>
              </w:rPr>
              <w:t xml:space="preserve"> </w:t>
            </w:r>
            <w:r>
              <w:rPr>
                <w:b/>
                <w:sz w:val="24"/>
              </w:rPr>
              <w:t>of</w:t>
            </w:r>
            <w:r>
              <w:rPr>
                <w:b/>
                <w:spacing w:val="-5"/>
                <w:sz w:val="24"/>
              </w:rPr>
              <w:t xml:space="preserve"> </w:t>
            </w:r>
            <w:r>
              <w:rPr>
                <w:b/>
                <w:sz w:val="24"/>
              </w:rPr>
              <w:t>PRE-</w:t>
            </w:r>
            <w:r>
              <w:rPr>
                <w:b/>
                <w:spacing w:val="-4"/>
                <w:sz w:val="24"/>
              </w:rPr>
              <w:t>TEST</w:t>
            </w:r>
          </w:p>
        </w:tc>
        <w:tc>
          <w:tcPr>
            <w:tcW w:w="1206" w:type="dxa"/>
            <w:tcBorders>
              <w:top w:val="single" w:sz="4" w:space="0" w:color="7E7E7E"/>
              <w:bottom w:val="single" w:sz="4" w:space="0" w:color="7E7E7E"/>
            </w:tcBorders>
          </w:tcPr>
          <w:p w14:paraId="0AD3C9E7" w14:textId="77777777" w:rsidR="000565BE" w:rsidRDefault="00000000">
            <w:pPr>
              <w:pStyle w:val="TableParagraph"/>
              <w:spacing w:line="271" w:lineRule="exact"/>
              <w:ind w:left="3" w:right="71"/>
              <w:rPr>
                <w:b/>
                <w:sz w:val="24"/>
              </w:rPr>
            </w:pPr>
            <w:r>
              <w:rPr>
                <w:b/>
                <w:spacing w:val="-4"/>
                <w:sz w:val="24"/>
              </w:rPr>
              <w:t>RANK</w:t>
            </w:r>
          </w:p>
        </w:tc>
      </w:tr>
      <w:tr w:rsidR="000565BE" w14:paraId="49A35F07" w14:textId="77777777">
        <w:trPr>
          <w:trHeight w:val="306"/>
        </w:trPr>
        <w:tc>
          <w:tcPr>
            <w:tcW w:w="1780" w:type="dxa"/>
            <w:tcBorders>
              <w:top w:val="single" w:sz="4" w:space="0" w:color="7E7E7E"/>
              <w:bottom w:val="single" w:sz="4" w:space="0" w:color="7E7E7E"/>
            </w:tcBorders>
          </w:tcPr>
          <w:p w14:paraId="55FA1B9A" w14:textId="77777777" w:rsidR="000565BE" w:rsidRDefault="00000000">
            <w:pPr>
              <w:pStyle w:val="TableParagraph"/>
              <w:spacing w:line="271" w:lineRule="exact"/>
              <w:ind w:left="77"/>
              <w:rPr>
                <w:b/>
                <w:sz w:val="24"/>
              </w:rPr>
            </w:pPr>
            <w:r>
              <w:rPr>
                <w:b/>
                <w:spacing w:val="-10"/>
                <w:sz w:val="24"/>
              </w:rPr>
              <w:t>3</w:t>
            </w:r>
          </w:p>
        </w:tc>
        <w:tc>
          <w:tcPr>
            <w:tcW w:w="2555" w:type="dxa"/>
            <w:tcBorders>
              <w:top w:val="single" w:sz="4" w:space="0" w:color="7E7E7E"/>
              <w:bottom w:val="single" w:sz="4" w:space="0" w:color="7E7E7E"/>
            </w:tcBorders>
          </w:tcPr>
          <w:p w14:paraId="7701C014" w14:textId="77777777" w:rsidR="000565BE" w:rsidRDefault="00000000">
            <w:pPr>
              <w:pStyle w:val="TableParagraph"/>
              <w:spacing w:line="267" w:lineRule="exact"/>
              <w:ind w:left="1" w:right="1"/>
              <w:rPr>
                <w:sz w:val="24"/>
              </w:rPr>
            </w:pPr>
            <w:r>
              <w:rPr>
                <w:spacing w:val="-10"/>
                <w:sz w:val="24"/>
              </w:rPr>
              <w:t>1</w:t>
            </w:r>
          </w:p>
        </w:tc>
        <w:tc>
          <w:tcPr>
            <w:tcW w:w="1206" w:type="dxa"/>
            <w:tcBorders>
              <w:top w:val="single" w:sz="4" w:space="0" w:color="7E7E7E"/>
              <w:bottom w:val="single" w:sz="4" w:space="0" w:color="7E7E7E"/>
            </w:tcBorders>
          </w:tcPr>
          <w:p w14:paraId="1932B701" w14:textId="77777777" w:rsidR="000565BE" w:rsidRDefault="00000000">
            <w:pPr>
              <w:pStyle w:val="TableParagraph"/>
              <w:spacing w:line="267" w:lineRule="exact"/>
              <w:ind w:left="1" w:right="71"/>
              <w:rPr>
                <w:sz w:val="24"/>
              </w:rPr>
            </w:pPr>
            <w:r>
              <w:rPr>
                <w:spacing w:val="-5"/>
                <w:sz w:val="24"/>
              </w:rPr>
              <w:t>10</w:t>
            </w:r>
          </w:p>
        </w:tc>
      </w:tr>
      <w:tr w:rsidR="000565BE" w14:paraId="29A17D69" w14:textId="77777777">
        <w:trPr>
          <w:trHeight w:val="310"/>
        </w:trPr>
        <w:tc>
          <w:tcPr>
            <w:tcW w:w="1780" w:type="dxa"/>
            <w:tcBorders>
              <w:top w:val="single" w:sz="4" w:space="0" w:color="7E7E7E"/>
              <w:bottom w:val="single" w:sz="4" w:space="0" w:color="7E7E7E"/>
            </w:tcBorders>
          </w:tcPr>
          <w:p w14:paraId="1B817C31" w14:textId="77777777" w:rsidR="000565BE" w:rsidRDefault="00000000">
            <w:pPr>
              <w:pStyle w:val="TableParagraph"/>
              <w:ind w:left="77"/>
              <w:rPr>
                <w:b/>
                <w:sz w:val="24"/>
              </w:rPr>
            </w:pPr>
            <w:r>
              <w:rPr>
                <w:b/>
                <w:spacing w:val="-10"/>
                <w:sz w:val="24"/>
              </w:rPr>
              <w:t>4</w:t>
            </w:r>
          </w:p>
        </w:tc>
        <w:tc>
          <w:tcPr>
            <w:tcW w:w="2555" w:type="dxa"/>
            <w:tcBorders>
              <w:top w:val="single" w:sz="4" w:space="0" w:color="7E7E7E"/>
              <w:bottom w:val="single" w:sz="4" w:space="0" w:color="7E7E7E"/>
            </w:tcBorders>
          </w:tcPr>
          <w:p w14:paraId="518625D0" w14:textId="77777777" w:rsidR="000565BE" w:rsidRDefault="00000000">
            <w:pPr>
              <w:pStyle w:val="TableParagraph"/>
              <w:spacing w:line="271" w:lineRule="exact"/>
              <w:ind w:left="1" w:right="1"/>
              <w:rPr>
                <w:sz w:val="24"/>
              </w:rPr>
            </w:pPr>
            <w:r>
              <w:rPr>
                <w:spacing w:val="-10"/>
                <w:sz w:val="24"/>
              </w:rPr>
              <w:t>1</w:t>
            </w:r>
          </w:p>
        </w:tc>
        <w:tc>
          <w:tcPr>
            <w:tcW w:w="1206" w:type="dxa"/>
            <w:tcBorders>
              <w:top w:val="single" w:sz="4" w:space="0" w:color="7E7E7E"/>
              <w:bottom w:val="single" w:sz="4" w:space="0" w:color="7E7E7E"/>
            </w:tcBorders>
          </w:tcPr>
          <w:p w14:paraId="22657761" w14:textId="77777777" w:rsidR="000565BE" w:rsidRDefault="00000000">
            <w:pPr>
              <w:pStyle w:val="TableParagraph"/>
              <w:spacing w:line="271" w:lineRule="exact"/>
              <w:ind w:right="71"/>
              <w:rPr>
                <w:sz w:val="24"/>
              </w:rPr>
            </w:pPr>
            <w:r>
              <w:rPr>
                <w:spacing w:val="-10"/>
                <w:sz w:val="24"/>
              </w:rPr>
              <w:t>9</w:t>
            </w:r>
          </w:p>
        </w:tc>
      </w:tr>
      <w:tr w:rsidR="000565BE" w14:paraId="06719C26" w14:textId="77777777">
        <w:trPr>
          <w:trHeight w:val="310"/>
        </w:trPr>
        <w:tc>
          <w:tcPr>
            <w:tcW w:w="1780" w:type="dxa"/>
            <w:tcBorders>
              <w:top w:val="single" w:sz="4" w:space="0" w:color="7E7E7E"/>
              <w:bottom w:val="single" w:sz="4" w:space="0" w:color="7E7E7E"/>
            </w:tcBorders>
          </w:tcPr>
          <w:p w14:paraId="3354EF53" w14:textId="77777777" w:rsidR="000565BE" w:rsidRDefault="00000000">
            <w:pPr>
              <w:pStyle w:val="TableParagraph"/>
              <w:ind w:left="77"/>
              <w:rPr>
                <w:b/>
                <w:sz w:val="24"/>
              </w:rPr>
            </w:pPr>
            <w:r>
              <w:rPr>
                <w:b/>
                <w:spacing w:val="-10"/>
                <w:sz w:val="24"/>
              </w:rPr>
              <w:t>5</w:t>
            </w:r>
          </w:p>
        </w:tc>
        <w:tc>
          <w:tcPr>
            <w:tcW w:w="2555" w:type="dxa"/>
            <w:tcBorders>
              <w:top w:val="single" w:sz="4" w:space="0" w:color="7E7E7E"/>
              <w:bottom w:val="single" w:sz="4" w:space="0" w:color="7E7E7E"/>
            </w:tcBorders>
          </w:tcPr>
          <w:p w14:paraId="5C6E163F" w14:textId="77777777" w:rsidR="000565BE" w:rsidRDefault="00000000">
            <w:pPr>
              <w:pStyle w:val="TableParagraph"/>
              <w:spacing w:line="271" w:lineRule="exact"/>
              <w:ind w:left="1" w:right="1"/>
              <w:rPr>
                <w:sz w:val="24"/>
              </w:rPr>
            </w:pPr>
            <w:r>
              <w:rPr>
                <w:spacing w:val="-10"/>
                <w:sz w:val="24"/>
              </w:rPr>
              <w:t>2</w:t>
            </w:r>
          </w:p>
        </w:tc>
        <w:tc>
          <w:tcPr>
            <w:tcW w:w="1206" w:type="dxa"/>
            <w:tcBorders>
              <w:top w:val="single" w:sz="4" w:space="0" w:color="7E7E7E"/>
              <w:bottom w:val="single" w:sz="4" w:space="0" w:color="7E7E7E"/>
            </w:tcBorders>
          </w:tcPr>
          <w:p w14:paraId="06585997" w14:textId="77777777" w:rsidR="000565BE" w:rsidRDefault="00000000">
            <w:pPr>
              <w:pStyle w:val="TableParagraph"/>
              <w:spacing w:line="271" w:lineRule="exact"/>
              <w:ind w:right="71"/>
              <w:rPr>
                <w:sz w:val="24"/>
              </w:rPr>
            </w:pPr>
            <w:r>
              <w:rPr>
                <w:spacing w:val="-10"/>
                <w:sz w:val="24"/>
              </w:rPr>
              <w:t>8</w:t>
            </w:r>
          </w:p>
        </w:tc>
      </w:tr>
      <w:tr w:rsidR="000565BE" w14:paraId="5CCCAF26" w14:textId="77777777">
        <w:trPr>
          <w:trHeight w:val="310"/>
        </w:trPr>
        <w:tc>
          <w:tcPr>
            <w:tcW w:w="1780" w:type="dxa"/>
            <w:tcBorders>
              <w:top w:val="single" w:sz="4" w:space="0" w:color="7E7E7E"/>
              <w:bottom w:val="single" w:sz="4" w:space="0" w:color="7E7E7E"/>
            </w:tcBorders>
          </w:tcPr>
          <w:p w14:paraId="4F800A50" w14:textId="77777777" w:rsidR="000565BE" w:rsidRDefault="00000000">
            <w:pPr>
              <w:pStyle w:val="TableParagraph"/>
              <w:spacing w:line="271" w:lineRule="exact"/>
              <w:ind w:left="77"/>
              <w:rPr>
                <w:b/>
                <w:sz w:val="24"/>
              </w:rPr>
            </w:pPr>
            <w:r>
              <w:rPr>
                <w:b/>
                <w:spacing w:val="-10"/>
                <w:sz w:val="24"/>
              </w:rPr>
              <w:t>6</w:t>
            </w:r>
          </w:p>
        </w:tc>
        <w:tc>
          <w:tcPr>
            <w:tcW w:w="2555" w:type="dxa"/>
            <w:tcBorders>
              <w:top w:val="single" w:sz="4" w:space="0" w:color="7E7E7E"/>
              <w:bottom w:val="single" w:sz="4" w:space="0" w:color="7E7E7E"/>
            </w:tcBorders>
          </w:tcPr>
          <w:p w14:paraId="7E1874DA" w14:textId="77777777" w:rsidR="000565BE" w:rsidRDefault="00000000">
            <w:pPr>
              <w:pStyle w:val="TableParagraph"/>
              <w:spacing w:line="267" w:lineRule="exact"/>
              <w:ind w:left="1" w:right="1"/>
              <w:rPr>
                <w:sz w:val="24"/>
              </w:rPr>
            </w:pPr>
            <w:r>
              <w:rPr>
                <w:spacing w:val="-10"/>
                <w:sz w:val="24"/>
              </w:rPr>
              <w:t>9</w:t>
            </w:r>
          </w:p>
        </w:tc>
        <w:tc>
          <w:tcPr>
            <w:tcW w:w="1206" w:type="dxa"/>
            <w:tcBorders>
              <w:top w:val="single" w:sz="4" w:space="0" w:color="7E7E7E"/>
              <w:bottom w:val="single" w:sz="4" w:space="0" w:color="7E7E7E"/>
            </w:tcBorders>
          </w:tcPr>
          <w:p w14:paraId="0B47CE94" w14:textId="77777777" w:rsidR="000565BE" w:rsidRDefault="00000000">
            <w:pPr>
              <w:pStyle w:val="TableParagraph"/>
              <w:spacing w:line="267" w:lineRule="exact"/>
              <w:ind w:right="71"/>
              <w:rPr>
                <w:sz w:val="24"/>
              </w:rPr>
            </w:pPr>
            <w:r>
              <w:rPr>
                <w:spacing w:val="-10"/>
                <w:sz w:val="24"/>
              </w:rPr>
              <w:t>7</w:t>
            </w:r>
          </w:p>
        </w:tc>
      </w:tr>
      <w:tr w:rsidR="000565BE" w14:paraId="4C14FE77" w14:textId="77777777">
        <w:trPr>
          <w:trHeight w:val="305"/>
        </w:trPr>
        <w:tc>
          <w:tcPr>
            <w:tcW w:w="1780" w:type="dxa"/>
            <w:tcBorders>
              <w:top w:val="single" w:sz="4" w:space="0" w:color="7E7E7E"/>
              <w:bottom w:val="single" w:sz="4" w:space="0" w:color="7E7E7E"/>
            </w:tcBorders>
          </w:tcPr>
          <w:p w14:paraId="3368252A" w14:textId="77777777" w:rsidR="000565BE" w:rsidRDefault="00000000">
            <w:pPr>
              <w:pStyle w:val="TableParagraph"/>
              <w:spacing w:line="271" w:lineRule="exact"/>
              <w:ind w:left="77"/>
              <w:rPr>
                <w:b/>
                <w:sz w:val="24"/>
              </w:rPr>
            </w:pPr>
            <w:r>
              <w:rPr>
                <w:b/>
                <w:spacing w:val="-10"/>
                <w:sz w:val="24"/>
              </w:rPr>
              <w:t>7</w:t>
            </w:r>
          </w:p>
        </w:tc>
        <w:tc>
          <w:tcPr>
            <w:tcW w:w="2555" w:type="dxa"/>
            <w:tcBorders>
              <w:top w:val="single" w:sz="4" w:space="0" w:color="7E7E7E"/>
              <w:bottom w:val="single" w:sz="4" w:space="0" w:color="7E7E7E"/>
            </w:tcBorders>
          </w:tcPr>
          <w:p w14:paraId="3D66865D" w14:textId="77777777" w:rsidR="000565BE" w:rsidRDefault="00000000">
            <w:pPr>
              <w:pStyle w:val="TableParagraph"/>
              <w:spacing w:line="267" w:lineRule="exact"/>
              <w:ind w:left="1" w:right="1"/>
              <w:rPr>
                <w:sz w:val="24"/>
              </w:rPr>
            </w:pPr>
            <w:r>
              <w:rPr>
                <w:spacing w:val="-10"/>
                <w:sz w:val="24"/>
              </w:rPr>
              <w:t>8</w:t>
            </w:r>
          </w:p>
        </w:tc>
        <w:tc>
          <w:tcPr>
            <w:tcW w:w="1206" w:type="dxa"/>
            <w:tcBorders>
              <w:top w:val="single" w:sz="4" w:space="0" w:color="7E7E7E"/>
              <w:bottom w:val="single" w:sz="4" w:space="0" w:color="7E7E7E"/>
            </w:tcBorders>
          </w:tcPr>
          <w:p w14:paraId="213D69EA" w14:textId="77777777" w:rsidR="000565BE" w:rsidRDefault="00000000">
            <w:pPr>
              <w:pStyle w:val="TableParagraph"/>
              <w:spacing w:line="267" w:lineRule="exact"/>
              <w:ind w:right="71"/>
              <w:rPr>
                <w:sz w:val="24"/>
              </w:rPr>
            </w:pPr>
            <w:r>
              <w:rPr>
                <w:spacing w:val="-10"/>
                <w:sz w:val="24"/>
              </w:rPr>
              <w:t>6</w:t>
            </w:r>
          </w:p>
        </w:tc>
      </w:tr>
      <w:tr w:rsidR="000565BE" w14:paraId="74C36040" w14:textId="77777777">
        <w:trPr>
          <w:trHeight w:val="310"/>
        </w:trPr>
        <w:tc>
          <w:tcPr>
            <w:tcW w:w="1780" w:type="dxa"/>
            <w:tcBorders>
              <w:top w:val="single" w:sz="4" w:space="0" w:color="7E7E7E"/>
              <w:bottom w:val="single" w:sz="4" w:space="0" w:color="7E7E7E"/>
            </w:tcBorders>
          </w:tcPr>
          <w:p w14:paraId="5C72E782" w14:textId="77777777" w:rsidR="000565BE" w:rsidRDefault="00000000">
            <w:pPr>
              <w:pStyle w:val="TableParagraph"/>
              <w:ind w:left="77"/>
              <w:rPr>
                <w:b/>
                <w:sz w:val="24"/>
              </w:rPr>
            </w:pPr>
            <w:r>
              <w:rPr>
                <w:b/>
                <w:spacing w:val="-10"/>
                <w:sz w:val="24"/>
              </w:rPr>
              <w:t>8</w:t>
            </w:r>
          </w:p>
        </w:tc>
        <w:tc>
          <w:tcPr>
            <w:tcW w:w="2555" w:type="dxa"/>
            <w:tcBorders>
              <w:top w:val="single" w:sz="4" w:space="0" w:color="7E7E7E"/>
              <w:bottom w:val="single" w:sz="4" w:space="0" w:color="7E7E7E"/>
            </w:tcBorders>
          </w:tcPr>
          <w:p w14:paraId="3F283C9F" w14:textId="77777777" w:rsidR="000565BE" w:rsidRDefault="00000000">
            <w:pPr>
              <w:pStyle w:val="TableParagraph"/>
              <w:spacing w:line="271" w:lineRule="exact"/>
              <w:ind w:left="1" w:right="1"/>
              <w:rPr>
                <w:sz w:val="24"/>
              </w:rPr>
            </w:pPr>
            <w:r>
              <w:rPr>
                <w:spacing w:val="-10"/>
                <w:sz w:val="24"/>
              </w:rPr>
              <w:t>5</w:t>
            </w:r>
          </w:p>
        </w:tc>
        <w:tc>
          <w:tcPr>
            <w:tcW w:w="1206" w:type="dxa"/>
            <w:tcBorders>
              <w:top w:val="single" w:sz="4" w:space="0" w:color="7E7E7E"/>
              <w:bottom w:val="single" w:sz="4" w:space="0" w:color="7E7E7E"/>
            </w:tcBorders>
          </w:tcPr>
          <w:p w14:paraId="05AA63CD" w14:textId="77777777" w:rsidR="000565BE" w:rsidRDefault="00000000">
            <w:pPr>
              <w:pStyle w:val="TableParagraph"/>
              <w:spacing w:line="271" w:lineRule="exact"/>
              <w:ind w:right="71"/>
              <w:rPr>
                <w:sz w:val="24"/>
              </w:rPr>
            </w:pPr>
            <w:r>
              <w:rPr>
                <w:spacing w:val="-10"/>
                <w:sz w:val="24"/>
              </w:rPr>
              <w:t>5</w:t>
            </w:r>
          </w:p>
        </w:tc>
      </w:tr>
      <w:tr w:rsidR="000565BE" w14:paraId="1E766696" w14:textId="77777777">
        <w:trPr>
          <w:trHeight w:val="310"/>
        </w:trPr>
        <w:tc>
          <w:tcPr>
            <w:tcW w:w="1780" w:type="dxa"/>
            <w:tcBorders>
              <w:top w:val="single" w:sz="4" w:space="0" w:color="7E7E7E"/>
              <w:bottom w:val="single" w:sz="4" w:space="0" w:color="7E7E7E"/>
            </w:tcBorders>
          </w:tcPr>
          <w:p w14:paraId="06505A9C" w14:textId="77777777" w:rsidR="000565BE" w:rsidRDefault="00000000">
            <w:pPr>
              <w:pStyle w:val="TableParagraph"/>
              <w:ind w:left="77"/>
              <w:rPr>
                <w:b/>
                <w:sz w:val="24"/>
              </w:rPr>
            </w:pPr>
            <w:r>
              <w:rPr>
                <w:b/>
                <w:spacing w:val="-10"/>
                <w:sz w:val="24"/>
              </w:rPr>
              <w:t>9</w:t>
            </w:r>
          </w:p>
        </w:tc>
        <w:tc>
          <w:tcPr>
            <w:tcW w:w="2555" w:type="dxa"/>
            <w:tcBorders>
              <w:top w:val="single" w:sz="4" w:space="0" w:color="7E7E7E"/>
              <w:bottom w:val="single" w:sz="4" w:space="0" w:color="7E7E7E"/>
            </w:tcBorders>
          </w:tcPr>
          <w:p w14:paraId="53B0C0C0" w14:textId="77777777" w:rsidR="000565BE" w:rsidRDefault="00000000">
            <w:pPr>
              <w:pStyle w:val="TableParagraph"/>
              <w:spacing w:line="271" w:lineRule="exact"/>
              <w:ind w:left="1" w:right="1"/>
              <w:rPr>
                <w:sz w:val="24"/>
              </w:rPr>
            </w:pPr>
            <w:r>
              <w:rPr>
                <w:spacing w:val="-10"/>
                <w:sz w:val="24"/>
              </w:rPr>
              <w:t>5</w:t>
            </w:r>
          </w:p>
        </w:tc>
        <w:tc>
          <w:tcPr>
            <w:tcW w:w="1206" w:type="dxa"/>
            <w:tcBorders>
              <w:top w:val="single" w:sz="4" w:space="0" w:color="7E7E7E"/>
              <w:bottom w:val="single" w:sz="4" w:space="0" w:color="7E7E7E"/>
            </w:tcBorders>
          </w:tcPr>
          <w:p w14:paraId="3EDF7ACA" w14:textId="77777777" w:rsidR="000565BE" w:rsidRDefault="00000000">
            <w:pPr>
              <w:pStyle w:val="TableParagraph"/>
              <w:spacing w:line="271" w:lineRule="exact"/>
              <w:ind w:right="71"/>
              <w:rPr>
                <w:sz w:val="24"/>
              </w:rPr>
            </w:pPr>
            <w:r>
              <w:rPr>
                <w:spacing w:val="-10"/>
                <w:sz w:val="24"/>
              </w:rPr>
              <w:t>4</w:t>
            </w:r>
          </w:p>
        </w:tc>
      </w:tr>
      <w:tr w:rsidR="000565BE" w14:paraId="14FD36D7" w14:textId="77777777">
        <w:trPr>
          <w:trHeight w:val="310"/>
        </w:trPr>
        <w:tc>
          <w:tcPr>
            <w:tcW w:w="1780" w:type="dxa"/>
            <w:tcBorders>
              <w:top w:val="single" w:sz="4" w:space="0" w:color="7E7E7E"/>
              <w:bottom w:val="single" w:sz="4" w:space="0" w:color="7E7E7E"/>
            </w:tcBorders>
          </w:tcPr>
          <w:p w14:paraId="3F4A3BBE" w14:textId="77777777" w:rsidR="000565BE" w:rsidRDefault="00000000">
            <w:pPr>
              <w:pStyle w:val="TableParagraph"/>
              <w:spacing w:line="271" w:lineRule="exact"/>
              <w:ind w:left="77" w:right="1"/>
              <w:rPr>
                <w:b/>
                <w:sz w:val="24"/>
              </w:rPr>
            </w:pPr>
            <w:r>
              <w:rPr>
                <w:b/>
                <w:spacing w:val="-5"/>
                <w:sz w:val="24"/>
              </w:rPr>
              <w:t>10</w:t>
            </w:r>
          </w:p>
        </w:tc>
        <w:tc>
          <w:tcPr>
            <w:tcW w:w="2555" w:type="dxa"/>
            <w:tcBorders>
              <w:top w:val="single" w:sz="4" w:space="0" w:color="7E7E7E"/>
              <w:bottom w:val="single" w:sz="4" w:space="0" w:color="7E7E7E"/>
            </w:tcBorders>
          </w:tcPr>
          <w:p w14:paraId="1DE2CB28" w14:textId="77777777" w:rsidR="000565BE" w:rsidRDefault="00000000">
            <w:pPr>
              <w:pStyle w:val="TableParagraph"/>
              <w:spacing w:line="267" w:lineRule="exact"/>
              <w:ind w:left="1" w:right="1"/>
              <w:rPr>
                <w:sz w:val="24"/>
              </w:rPr>
            </w:pPr>
            <w:r>
              <w:rPr>
                <w:spacing w:val="-10"/>
                <w:sz w:val="24"/>
              </w:rPr>
              <w:t>6</w:t>
            </w:r>
          </w:p>
        </w:tc>
        <w:tc>
          <w:tcPr>
            <w:tcW w:w="1206" w:type="dxa"/>
            <w:tcBorders>
              <w:top w:val="single" w:sz="4" w:space="0" w:color="7E7E7E"/>
              <w:bottom w:val="single" w:sz="4" w:space="0" w:color="7E7E7E"/>
            </w:tcBorders>
          </w:tcPr>
          <w:p w14:paraId="20987CEC" w14:textId="77777777" w:rsidR="000565BE" w:rsidRDefault="00000000">
            <w:pPr>
              <w:pStyle w:val="TableParagraph"/>
              <w:spacing w:line="267" w:lineRule="exact"/>
              <w:ind w:right="71"/>
              <w:rPr>
                <w:sz w:val="24"/>
              </w:rPr>
            </w:pPr>
            <w:r>
              <w:rPr>
                <w:spacing w:val="-10"/>
                <w:sz w:val="24"/>
              </w:rPr>
              <w:t>3</w:t>
            </w:r>
          </w:p>
        </w:tc>
      </w:tr>
      <w:tr w:rsidR="000565BE" w14:paraId="465999FB" w14:textId="77777777">
        <w:trPr>
          <w:trHeight w:val="305"/>
        </w:trPr>
        <w:tc>
          <w:tcPr>
            <w:tcW w:w="1780" w:type="dxa"/>
            <w:tcBorders>
              <w:top w:val="single" w:sz="4" w:space="0" w:color="7E7E7E"/>
              <w:bottom w:val="single" w:sz="4" w:space="0" w:color="7E7E7E"/>
            </w:tcBorders>
          </w:tcPr>
          <w:p w14:paraId="512D860F" w14:textId="77777777" w:rsidR="000565BE" w:rsidRDefault="00000000">
            <w:pPr>
              <w:pStyle w:val="TableParagraph"/>
              <w:spacing w:line="271" w:lineRule="exact"/>
              <w:ind w:left="77" w:right="1"/>
              <w:rPr>
                <w:b/>
                <w:sz w:val="24"/>
              </w:rPr>
            </w:pPr>
            <w:r>
              <w:rPr>
                <w:b/>
                <w:spacing w:val="-5"/>
                <w:sz w:val="24"/>
              </w:rPr>
              <w:t>11</w:t>
            </w:r>
          </w:p>
        </w:tc>
        <w:tc>
          <w:tcPr>
            <w:tcW w:w="2555" w:type="dxa"/>
            <w:tcBorders>
              <w:top w:val="single" w:sz="4" w:space="0" w:color="7E7E7E"/>
              <w:bottom w:val="single" w:sz="4" w:space="0" w:color="7E7E7E"/>
            </w:tcBorders>
          </w:tcPr>
          <w:p w14:paraId="5A7CD0E1" w14:textId="77777777" w:rsidR="000565BE" w:rsidRDefault="00000000">
            <w:pPr>
              <w:pStyle w:val="TableParagraph"/>
              <w:spacing w:line="267" w:lineRule="exact"/>
              <w:ind w:left="1" w:right="1"/>
              <w:rPr>
                <w:sz w:val="24"/>
              </w:rPr>
            </w:pPr>
            <w:r>
              <w:rPr>
                <w:spacing w:val="-10"/>
                <w:sz w:val="24"/>
              </w:rPr>
              <w:t>2</w:t>
            </w:r>
          </w:p>
        </w:tc>
        <w:tc>
          <w:tcPr>
            <w:tcW w:w="1206" w:type="dxa"/>
            <w:tcBorders>
              <w:top w:val="single" w:sz="4" w:space="0" w:color="7E7E7E"/>
              <w:bottom w:val="single" w:sz="4" w:space="0" w:color="7E7E7E"/>
            </w:tcBorders>
          </w:tcPr>
          <w:p w14:paraId="01662301" w14:textId="77777777" w:rsidR="000565BE" w:rsidRDefault="00000000">
            <w:pPr>
              <w:pStyle w:val="TableParagraph"/>
              <w:spacing w:line="267" w:lineRule="exact"/>
              <w:ind w:right="71"/>
              <w:rPr>
                <w:sz w:val="24"/>
              </w:rPr>
            </w:pPr>
            <w:r>
              <w:rPr>
                <w:spacing w:val="-10"/>
                <w:sz w:val="24"/>
              </w:rPr>
              <w:t>2</w:t>
            </w:r>
          </w:p>
        </w:tc>
      </w:tr>
      <w:tr w:rsidR="000565BE" w14:paraId="57D5FB84" w14:textId="77777777">
        <w:trPr>
          <w:trHeight w:val="310"/>
        </w:trPr>
        <w:tc>
          <w:tcPr>
            <w:tcW w:w="1780" w:type="dxa"/>
            <w:tcBorders>
              <w:top w:val="single" w:sz="4" w:space="0" w:color="7E7E7E"/>
              <w:bottom w:val="single" w:sz="4" w:space="0" w:color="7E7E7E"/>
            </w:tcBorders>
          </w:tcPr>
          <w:p w14:paraId="767509FF" w14:textId="77777777" w:rsidR="000565BE" w:rsidRDefault="00000000">
            <w:pPr>
              <w:pStyle w:val="TableParagraph"/>
              <w:ind w:left="77" w:right="1"/>
              <w:rPr>
                <w:b/>
                <w:sz w:val="24"/>
              </w:rPr>
            </w:pPr>
            <w:r>
              <w:rPr>
                <w:b/>
                <w:spacing w:val="-5"/>
                <w:sz w:val="24"/>
              </w:rPr>
              <w:t>12</w:t>
            </w:r>
          </w:p>
        </w:tc>
        <w:tc>
          <w:tcPr>
            <w:tcW w:w="2555" w:type="dxa"/>
            <w:tcBorders>
              <w:top w:val="single" w:sz="4" w:space="0" w:color="7E7E7E"/>
              <w:bottom w:val="single" w:sz="4" w:space="0" w:color="7E7E7E"/>
            </w:tcBorders>
          </w:tcPr>
          <w:p w14:paraId="030D82D0" w14:textId="77777777" w:rsidR="000565BE" w:rsidRDefault="00000000">
            <w:pPr>
              <w:pStyle w:val="TableParagraph"/>
              <w:spacing w:line="271" w:lineRule="exact"/>
              <w:ind w:left="1" w:right="1"/>
              <w:rPr>
                <w:sz w:val="24"/>
              </w:rPr>
            </w:pPr>
            <w:r>
              <w:rPr>
                <w:spacing w:val="-10"/>
                <w:sz w:val="24"/>
              </w:rPr>
              <w:t>1</w:t>
            </w:r>
          </w:p>
        </w:tc>
        <w:tc>
          <w:tcPr>
            <w:tcW w:w="1206" w:type="dxa"/>
            <w:tcBorders>
              <w:top w:val="single" w:sz="4" w:space="0" w:color="7E7E7E"/>
              <w:bottom w:val="single" w:sz="4" w:space="0" w:color="7E7E7E"/>
            </w:tcBorders>
          </w:tcPr>
          <w:p w14:paraId="38600CC0" w14:textId="77777777" w:rsidR="000565BE" w:rsidRDefault="00000000">
            <w:pPr>
              <w:pStyle w:val="TableParagraph"/>
              <w:spacing w:line="271" w:lineRule="exact"/>
              <w:ind w:right="71"/>
              <w:rPr>
                <w:sz w:val="24"/>
              </w:rPr>
            </w:pPr>
            <w:r>
              <w:rPr>
                <w:spacing w:val="-10"/>
                <w:sz w:val="24"/>
              </w:rPr>
              <w:t>1</w:t>
            </w:r>
          </w:p>
        </w:tc>
      </w:tr>
      <w:tr w:rsidR="000565BE" w14:paraId="4283CCDB" w14:textId="77777777">
        <w:trPr>
          <w:trHeight w:val="310"/>
        </w:trPr>
        <w:tc>
          <w:tcPr>
            <w:tcW w:w="1780" w:type="dxa"/>
            <w:tcBorders>
              <w:top w:val="single" w:sz="4" w:space="0" w:color="7E7E7E"/>
              <w:bottom w:val="single" w:sz="4" w:space="0" w:color="7E7E7E"/>
            </w:tcBorders>
          </w:tcPr>
          <w:p w14:paraId="471ED8A9" w14:textId="77777777" w:rsidR="000565BE" w:rsidRDefault="00000000">
            <w:pPr>
              <w:pStyle w:val="TableParagraph"/>
              <w:ind w:left="77" w:right="6"/>
              <w:rPr>
                <w:b/>
                <w:sz w:val="24"/>
              </w:rPr>
            </w:pPr>
            <w:r>
              <w:rPr>
                <w:b/>
                <w:sz w:val="24"/>
              </w:rPr>
              <w:t>Grand</w:t>
            </w:r>
            <w:r>
              <w:rPr>
                <w:b/>
                <w:spacing w:val="-6"/>
                <w:sz w:val="24"/>
              </w:rPr>
              <w:t xml:space="preserve"> </w:t>
            </w:r>
            <w:r>
              <w:rPr>
                <w:b/>
                <w:spacing w:val="-2"/>
                <w:sz w:val="24"/>
              </w:rPr>
              <w:t>Total</w:t>
            </w:r>
          </w:p>
        </w:tc>
        <w:tc>
          <w:tcPr>
            <w:tcW w:w="2555" w:type="dxa"/>
            <w:tcBorders>
              <w:top w:val="single" w:sz="4" w:space="0" w:color="7E7E7E"/>
              <w:bottom w:val="single" w:sz="4" w:space="0" w:color="7E7E7E"/>
            </w:tcBorders>
          </w:tcPr>
          <w:p w14:paraId="056A9FD8" w14:textId="77777777" w:rsidR="000565BE" w:rsidRDefault="00000000">
            <w:pPr>
              <w:pStyle w:val="TableParagraph"/>
              <w:ind w:left="1" w:right="1"/>
              <w:rPr>
                <w:b/>
                <w:sz w:val="24"/>
              </w:rPr>
            </w:pPr>
            <w:r>
              <w:rPr>
                <w:b/>
                <w:spacing w:val="-5"/>
                <w:sz w:val="24"/>
              </w:rPr>
              <w:t>40</w:t>
            </w:r>
          </w:p>
        </w:tc>
        <w:tc>
          <w:tcPr>
            <w:tcW w:w="1206" w:type="dxa"/>
            <w:tcBorders>
              <w:top w:val="single" w:sz="4" w:space="0" w:color="7E7E7E"/>
              <w:bottom w:val="single" w:sz="4" w:space="0" w:color="7E7E7E"/>
            </w:tcBorders>
          </w:tcPr>
          <w:p w14:paraId="6682C9C7" w14:textId="77777777" w:rsidR="000565BE" w:rsidRDefault="000565BE">
            <w:pPr>
              <w:pStyle w:val="TableParagraph"/>
              <w:spacing w:line="240" w:lineRule="auto"/>
              <w:jc w:val="left"/>
            </w:pPr>
          </w:p>
        </w:tc>
      </w:tr>
    </w:tbl>
    <w:p w14:paraId="5556C72C" w14:textId="77777777" w:rsidR="000565BE" w:rsidRDefault="000565BE">
      <w:pPr>
        <w:pStyle w:val="BodyText"/>
        <w:spacing w:before="176"/>
        <w:ind w:left="0" w:firstLine="0"/>
        <w:jc w:val="left"/>
      </w:pPr>
    </w:p>
    <w:p w14:paraId="7D23C61C" w14:textId="77777777" w:rsidR="000565BE" w:rsidRDefault="00000000">
      <w:pPr>
        <w:pStyle w:val="BodyText"/>
        <w:ind w:right="20"/>
      </w:pPr>
      <w:r>
        <w:t>Figure 2 represents the student's post-test scores with their rank after applying John Dewey's learning by doing teaching strategy, providing an insight into the student's performance status. The statistics disclosed that most students received a passing score, with 34 students ranging</w:t>
      </w:r>
      <w:r>
        <w:rPr>
          <w:spacing w:val="-3"/>
        </w:rPr>
        <w:t xml:space="preserve"> </w:t>
      </w:r>
      <w:r>
        <w:t>from 8-13 scores, respectively. Notably, out of 15</w:t>
      </w:r>
      <w:r>
        <w:rPr>
          <w:spacing w:val="-2"/>
        </w:rPr>
        <w:t xml:space="preserve"> </w:t>
      </w:r>
      <w:r>
        <w:t>test</w:t>
      </w:r>
      <w:r>
        <w:rPr>
          <w:spacing w:val="-2"/>
        </w:rPr>
        <w:t xml:space="preserve"> </w:t>
      </w:r>
      <w:r>
        <w:t>items, only</w:t>
      </w:r>
      <w:r>
        <w:rPr>
          <w:spacing w:val="-7"/>
        </w:rPr>
        <w:t xml:space="preserve"> </w:t>
      </w:r>
      <w:r>
        <w:t>one (1) student</w:t>
      </w:r>
      <w:r>
        <w:rPr>
          <w:spacing w:val="-3"/>
        </w:rPr>
        <w:t xml:space="preserve"> </w:t>
      </w:r>
      <w:r>
        <w:t>has</w:t>
      </w:r>
      <w:r>
        <w:rPr>
          <w:spacing w:val="-5"/>
        </w:rPr>
        <w:t xml:space="preserve"> </w:t>
      </w:r>
      <w:r>
        <w:t>garnered</w:t>
      </w:r>
      <w:r>
        <w:rPr>
          <w:spacing w:val="-3"/>
        </w:rPr>
        <w:t xml:space="preserve"> </w:t>
      </w:r>
      <w:r>
        <w:t>the</w:t>
      </w:r>
      <w:r>
        <w:rPr>
          <w:spacing w:val="-2"/>
        </w:rPr>
        <w:t xml:space="preserve"> </w:t>
      </w:r>
      <w:r>
        <w:t>highest</w:t>
      </w:r>
      <w:r>
        <w:rPr>
          <w:spacing w:val="-3"/>
        </w:rPr>
        <w:t xml:space="preserve"> </w:t>
      </w:r>
      <w:r>
        <w:t>passing</w:t>
      </w:r>
      <w:r>
        <w:rPr>
          <w:spacing w:val="-8"/>
        </w:rPr>
        <w:t xml:space="preserve"> </w:t>
      </w:r>
      <w:r>
        <w:t>score</w:t>
      </w:r>
      <w:r>
        <w:rPr>
          <w:spacing w:val="-2"/>
        </w:rPr>
        <w:t xml:space="preserve"> </w:t>
      </w:r>
      <w:r>
        <w:t>of</w:t>
      </w:r>
      <w:r>
        <w:rPr>
          <w:spacing w:val="-7"/>
        </w:rPr>
        <w:t xml:space="preserve"> </w:t>
      </w:r>
      <w:r>
        <w:t>13,</w:t>
      </w:r>
      <w:r>
        <w:rPr>
          <w:spacing w:val="-3"/>
        </w:rPr>
        <w:t xml:space="preserve"> </w:t>
      </w:r>
      <w:r>
        <w:t>while</w:t>
      </w:r>
      <w:r>
        <w:rPr>
          <w:spacing w:val="-2"/>
        </w:rPr>
        <w:t xml:space="preserve"> </w:t>
      </w:r>
      <w:r>
        <w:t>(1)</w:t>
      </w:r>
      <w:r>
        <w:rPr>
          <w:spacing w:val="-7"/>
        </w:rPr>
        <w:t xml:space="preserve"> </w:t>
      </w:r>
      <w:r>
        <w:t>student</w:t>
      </w:r>
      <w:r>
        <w:rPr>
          <w:spacing w:val="-6"/>
        </w:rPr>
        <w:t xml:space="preserve"> </w:t>
      </w:r>
      <w:r>
        <w:t>has</w:t>
      </w:r>
      <w:r>
        <w:rPr>
          <w:spacing w:val="-5"/>
        </w:rPr>
        <w:t xml:space="preserve"> </w:t>
      </w:r>
      <w:r>
        <w:t>garnered</w:t>
      </w:r>
      <w:r>
        <w:rPr>
          <w:spacing w:val="-11"/>
        </w:rPr>
        <w:t xml:space="preserve"> </w:t>
      </w:r>
      <w:r>
        <w:t>the</w:t>
      </w:r>
      <w:r>
        <w:rPr>
          <w:spacing w:val="-2"/>
        </w:rPr>
        <w:t xml:space="preserve"> </w:t>
      </w:r>
      <w:r>
        <w:t>lowest score</w:t>
      </w:r>
      <w:r>
        <w:rPr>
          <w:spacing w:val="-13"/>
        </w:rPr>
        <w:t xml:space="preserve"> </w:t>
      </w:r>
      <w:r>
        <w:t>of</w:t>
      </w:r>
      <w:r>
        <w:rPr>
          <w:spacing w:val="-11"/>
        </w:rPr>
        <w:t xml:space="preserve"> </w:t>
      </w:r>
      <w:r>
        <w:t>four</w:t>
      </w:r>
      <w:r>
        <w:rPr>
          <w:spacing w:val="-15"/>
        </w:rPr>
        <w:t xml:space="preserve"> </w:t>
      </w:r>
      <w:r>
        <w:t>(4).</w:t>
      </w:r>
      <w:r>
        <w:rPr>
          <w:spacing w:val="-11"/>
        </w:rPr>
        <w:t xml:space="preserve"> </w:t>
      </w:r>
      <w:r>
        <w:t>Furthermore,</w:t>
      </w:r>
      <w:r>
        <w:rPr>
          <w:spacing w:val="-11"/>
        </w:rPr>
        <w:t xml:space="preserve"> </w:t>
      </w:r>
      <w:r>
        <w:t>a</w:t>
      </w:r>
      <w:r>
        <w:rPr>
          <w:spacing w:val="-14"/>
        </w:rPr>
        <w:t xml:space="preserve"> </w:t>
      </w:r>
      <w:r>
        <w:t>score</w:t>
      </w:r>
      <w:r>
        <w:rPr>
          <w:spacing w:val="-14"/>
        </w:rPr>
        <w:t xml:space="preserve"> </w:t>
      </w:r>
      <w:r>
        <w:t>of</w:t>
      </w:r>
      <w:r>
        <w:rPr>
          <w:spacing w:val="-11"/>
        </w:rPr>
        <w:t xml:space="preserve"> </w:t>
      </w:r>
      <w:r>
        <w:t>8</w:t>
      </w:r>
      <w:r>
        <w:rPr>
          <w:spacing w:val="-15"/>
        </w:rPr>
        <w:t xml:space="preserve"> </w:t>
      </w:r>
      <w:r>
        <w:t>has</w:t>
      </w:r>
      <w:r>
        <w:rPr>
          <w:spacing w:val="-13"/>
        </w:rPr>
        <w:t xml:space="preserve"> </w:t>
      </w:r>
      <w:r>
        <w:t>the</w:t>
      </w:r>
      <w:r>
        <w:rPr>
          <w:spacing w:val="-14"/>
        </w:rPr>
        <w:t xml:space="preserve"> </w:t>
      </w:r>
      <w:r>
        <w:t>highest</w:t>
      </w:r>
      <w:r>
        <w:rPr>
          <w:spacing w:val="-10"/>
        </w:rPr>
        <w:t xml:space="preserve"> </w:t>
      </w:r>
      <w:r>
        <w:t>frequency</w:t>
      </w:r>
      <w:r>
        <w:rPr>
          <w:spacing w:val="-15"/>
        </w:rPr>
        <w:t xml:space="preserve"> </w:t>
      </w:r>
      <w:r>
        <w:t>count</w:t>
      </w:r>
      <w:r>
        <w:rPr>
          <w:spacing w:val="-10"/>
        </w:rPr>
        <w:t xml:space="preserve"> </w:t>
      </w:r>
      <w:r>
        <w:t>of</w:t>
      </w:r>
      <w:r>
        <w:rPr>
          <w:spacing w:val="-11"/>
        </w:rPr>
        <w:t xml:space="preserve"> </w:t>
      </w:r>
      <w:r>
        <w:t>9,</w:t>
      </w:r>
      <w:r>
        <w:rPr>
          <w:spacing w:val="-11"/>
        </w:rPr>
        <w:t xml:space="preserve"> </w:t>
      </w:r>
      <w:r>
        <w:t>ranked</w:t>
      </w:r>
      <w:r>
        <w:rPr>
          <w:spacing w:val="-11"/>
        </w:rPr>
        <w:t xml:space="preserve"> </w:t>
      </w:r>
      <w:r>
        <w:t>in</w:t>
      </w:r>
      <w:r>
        <w:rPr>
          <w:spacing w:val="-11"/>
        </w:rPr>
        <w:t xml:space="preserve"> </w:t>
      </w:r>
      <w:r>
        <w:t>sixth place, while a score of 4 and 13 has the lowest frequency count of 1. In comparison to the scores of students in the pre-test, the post-test data revealed that out of 40 students in 15 test items,</w:t>
      </w:r>
      <w:r>
        <w:rPr>
          <w:spacing w:val="-1"/>
        </w:rPr>
        <w:t xml:space="preserve"> </w:t>
      </w:r>
      <w:r>
        <w:t>six</w:t>
      </w:r>
      <w:r>
        <w:rPr>
          <w:spacing w:val="-1"/>
        </w:rPr>
        <w:t xml:space="preserve"> </w:t>
      </w:r>
      <w:r>
        <w:t>(6)</w:t>
      </w:r>
      <w:r>
        <w:rPr>
          <w:spacing w:val="-1"/>
        </w:rPr>
        <w:t xml:space="preserve"> </w:t>
      </w:r>
      <w:r>
        <w:t>students</w:t>
      </w:r>
      <w:r>
        <w:rPr>
          <w:spacing w:val="-3"/>
        </w:rPr>
        <w:t xml:space="preserve"> </w:t>
      </w:r>
      <w:r>
        <w:t>attained</w:t>
      </w:r>
      <w:r>
        <w:rPr>
          <w:spacing w:val="-1"/>
        </w:rPr>
        <w:t xml:space="preserve"> </w:t>
      </w:r>
      <w:r>
        <w:t>a score of</w:t>
      </w:r>
      <w:r>
        <w:rPr>
          <w:spacing w:val="-5"/>
        </w:rPr>
        <w:t xml:space="preserve"> </w:t>
      </w:r>
      <w:r>
        <w:t>12,</w:t>
      </w:r>
      <w:r>
        <w:rPr>
          <w:spacing w:val="-1"/>
        </w:rPr>
        <w:t xml:space="preserve"> </w:t>
      </w:r>
      <w:r>
        <w:t>seven</w:t>
      </w:r>
      <w:r>
        <w:rPr>
          <w:spacing w:val="-1"/>
        </w:rPr>
        <w:t xml:space="preserve"> </w:t>
      </w:r>
      <w:r>
        <w:t>(7)</w:t>
      </w:r>
      <w:r>
        <w:rPr>
          <w:spacing w:val="-1"/>
        </w:rPr>
        <w:t xml:space="preserve"> </w:t>
      </w:r>
      <w:r>
        <w:t>students</w:t>
      </w:r>
      <w:r>
        <w:rPr>
          <w:spacing w:val="-3"/>
        </w:rPr>
        <w:t xml:space="preserve"> </w:t>
      </w:r>
      <w:r>
        <w:t>attained</w:t>
      </w:r>
      <w:r>
        <w:rPr>
          <w:spacing w:val="-6"/>
        </w:rPr>
        <w:t xml:space="preserve"> </w:t>
      </w:r>
      <w:r>
        <w:t>a score of</w:t>
      </w:r>
      <w:r>
        <w:rPr>
          <w:spacing w:val="-1"/>
        </w:rPr>
        <w:t xml:space="preserve"> </w:t>
      </w:r>
      <w:r>
        <w:t>11,</w:t>
      </w:r>
      <w:r>
        <w:rPr>
          <w:spacing w:val="-1"/>
        </w:rPr>
        <w:t xml:space="preserve"> </w:t>
      </w:r>
      <w:r>
        <w:t>five (5) students attained a score of 10, six (6) students attained a score of nine (9), eight (8) students attained</w:t>
      </w:r>
      <w:r>
        <w:rPr>
          <w:spacing w:val="-14"/>
        </w:rPr>
        <w:t xml:space="preserve"> </w:t>
      </w:r>
      <w:r>
        <w:t>a</w:t>
      </w:r>
      <w:r>
        <w:rPr>
          <w:spacing w:val="-10"/>
        </w:rPr>
        <w:t xml:space="preserve"> </w:t>
      </w:r>
      <w:r>
        <w:t>score</w:t>
      </w:r>
      <w:r>
        <w:rPr>
          <w:spacing w:val="-10"/>
        </w:rPr>
        <w:t xml:space="preserve"> </w:t>
      </w:r>
      <w:r>
        <w:t>of</w:t>
      </w:r>
      <w:r>
        <w:rPr>
          <w:spacing w:val="-14"/>
        </w:rPr>
        <w:t xml:space="preserve"> </w:t>
      </w:r>
      <w:r>
        <w:t>eight</w:t>
      </w:r>
      <w:r>
        <w:rPr>
          <w:spacing w:val="-10"/>
        </w:rPr>
        <w:t xml:space="preserve"> </w:t>
      </w:r>
      <w:r>
        <w:t>(8),</w:t>
      </w:r>
      <w:r>
        <w:rPr>
          <w:spacing w:val="40"/>
        </w:rPr>
        <w:t xml:space="preserve"> </w:t>
      </w:r>
      <w:r>
        <w:t>three</w:t>
      </w:r>
      <w:r>
        <w:rPr>
          <w:spacing w:val="-10"/>
        </w:rPr>
        <w:t xml:space="preserve"> </w:t>
      </w:r>
      <w:r>
        <w:t>(3)</w:t>
      </w:r>
      <w:r>
        <w:rPr>
          <w:spacing w:val="-10"/>
        </w:rPr>
        <w:t xml:space="preserve"> </w:t>
      </w:r>
      <w:r>
        <w:t>students</w:t>
      </w:r>
      <w:r>
        <w:rPr>
          <w:spacing w:val="-12"/>
        </w:rPr>
        <w:t xml:space="preserve"> </w:t>
      </w:r>
      <w:r>
        <w:t>attained</w:t>
      </w:r>
      <w:r>
        <w:rPr>
          <w:spacing w:val="-10"/>
        </w:rPr>
        <w:t xml:space="preserve"> </w:t>
      </w:r>
      <w:r>
        <w:t>a</w:t>
      </w:r>
      <w:r>
        <w:rPr>
          <w:spacing w:val="-10"/>
        </w:rPr>
        <w:t xml:space="preserve"> </w:t>
      </w:r>
      <w:r>
        <w:t>score</w:t>
      </w:r>
      <w:r>
        <w:rPr>
          <w:spacing w:val="-10"/>
        </w:rPr>
        <w:t xml:space="preserve"> </w:t>
      </w:r>
      <w:r>
        <w:t>of</w:t>
      </w:r>
      <w:r>
        <w:rPr>
          <w:spacing w:val="-10"/>
        </w:rPr>
        <w:t xml:space="preserve"> </w:t>
      </w:r>
      <w:r>
        <w:t>seven</w:t>
      </w:r>
      <w:r>
        <w:rPr>
          <w:spacing w:val="-10"/>
        </w:rPr>
        <w:t xml:space="preserve"> </w:t>
      </w:r>
      <w:r>
        <w:t>(7),</w:t>
      </w:r>
      <w:r>
        <w:rPr>
          <w:spacing w:val="40"/>
        </w:rPr>
        <w:t xml:space="preserve"> </w:t>
      </w:r>
      <w:r>
        <w:t>and</w:t>
      </w:r>
      <w:r>
        <w:rPr>
          <w:spacing w:val="-14"/>
        </w:rPr>
        <w:t xml:space="preserve"> </w:t>
      </w:r>
      <w:r>
        <w:t>two</w:t>
      </w:r>
      <w:r>
        <w:rPr>
          <w:spacing w:val="-10"/>
        </w:rPr>
        <w:t xml:space="preserve"> </w:t>
      </w:r>
      <w:r>
        <w:t>(students) attained a score of size (6).</w:t>
      </w:r>
    </w:p>
    <w:p w14:paraId="60742C49" w14:textId="77777777" w:rsidR="000565BE" w:rsidRDefault="00000000">
      <w:pPr>
        <w:pStyle w:val="BodyText"/>
        <w:spacing w:before="201"/>
        <w:ind w:right="20"/>
      </w:pPr>
      <w:r>
        <w:t>There is a significant increase in post-test results compared to pre-test results. It suggests</w:t>
      </w:r>
      <w:r>
        <w:rPr>
          <w:spacing w:val="-8"/>
        </w:rPr>
        <w:t xml:space="preserve"> </w:t>
      </w:r>
      <w:r>
        <w:t>that</w:t>
      </w:r>
      <w:r>
        <w:rPr>
          <w:spacing w:val="-6"/>
        </w:rPr>
        <w:t xml:space="preserve"> </w:t>
      </w:r>
      <w:r>
        <w:t>students</w:t>
      </w:r>
      <w:r>
        <w:rPr>
          <w:spacing w:val="-8"/>
        </w:rPr>
        <w:t xml:space="preserve"> </w:t>
      </w:r>
      <w:r>
        <w:t>were</w:t>
      </w:r>
      <w:r>
        <w:rPr>
          <w:spacing w:val="-5"/>
        </w:rPr>
        <w:t xml:space="preserve"> </w:t>
      </w:r>
      <w:r>
        <w:t>attentive</w:t>
      </w:r>
      <w:r>
        <w:rPr>
          <w:spacing w:val="-5"/>
        </w:rPr>
        <w:t xml:space="preserve"> </w:t>
      </w:r>
      <w:r>
        <w:t>to</w:t>
      </w:r>
      <w:r>
        <w:rPr>
          <w:spacing w:val="-7"/>
        </w:rPr>
        <w:t xml:space="preserve"> </w:t>
      </w:r>
      <w:r>
        <w:t>the</w:t>
      </w:r>
      <w:r>
        <w:rPr>
          <w:spacing w:val="-9"/>
        </w:rPr>
        <w:t xml:space="preserve"> </w:t>
      </w:r>
      <w:r>
        <w:t>teaching-learning</w:t>
      </w:r>
      <w:r>
        <w:rPr>
          <w:spacing w:val="-11"/>
        </w:rPr>
        <w:t xml:space="preserve"> </w:t>
      </w:r>
      <w:r>
        <w:t>process</w:t>
      </w:r>
      <w:r>
        <w:rPr>
          <w:spacing w:val="-8"/>
        </w:rPr>
        <w:t xml:space="preserve"> </w:t>
      </w:r>
      <w:r>
        <w:t>and</w:t>
      </w:r>
      <w:r>
        <w:rPr>
          <w:spacing w:val="-7"/>
        </w:rPr>
        <w:t xml:space="preserve"> </w:t>
      </w:r>
      <w:r>
        <w:t>could</w:t>
      </w:r>
      <w:r>
        <w:rPr>
          <w:spacing w:val="-7"/>
        </w:rPr>
        <w:t xml:space="preserve"> </w:t>
      </w:r>
      <w:r>
        <w:t>understand</w:t>
      </w:r>
      <w:r>
        <w:rPr>
          <w:spacing w:val="-7"/>
        </w:rPr>
        <w:t xml:space="preserve"> </w:t>
      </w:r>
      <w:r>
        <w:t>the fundamental concepts of the discussion through a learning-by-doing teaching approach.</w:t>
      </w:r>
    </w:p>
    <w:p w14:paraId="63D3E022" w14:textId="77777777" w:rsidR="000565BE" w:rsidRDefault="00000000">
      <w:pPr>
        <w:spacing w:before="200"/>
        <w:ind w:left="3124"/>
        <w:rPr>
          <w:sz w:val="24"/>
        </w:rPr>
      </w:pPr>
      <w:r>
        <w:rPr>
          <w:b/>
          <w:sz w:val="24"/>
        </w:rPr>
        <w:t>Table</w:t>
      </w:r>
      <w:r>
        <w:rPr>
          <w:b/>
          <w:spacing w:val="-1"/>
          <w:sz w:val="24"/>
        </w:rPr>
        <w:t xml:space="preserve"> </w:t>
      </w:r>
      <w:r>
        <w:rPr>
          <w:b/>
          <w:sz w:val="24"/>
        </w:rPr>
        <w:t>2:</w:t>
      </w:r>
      <w:r>
        <w:rPr>
          <w:b/>
          <w:spacing w:val="-2"/>
          <w:sz w:val="24"/>
        </w:rPr>
        <w:t xml:space="preserve"> </w:t>
      </w:r>
      <w:r>
        <w:rPr>
          <w:sz w:val="24"/>
        </w:rPr>
        <w:t>Result</w:t>
      </w:r>
      <w:r>
        <w:rPr>
          <w:spacing w:val="-2"/>
          <w:sz w:val="24"/>
        </w:rPr>
        <w:t xml:space="preserve"> </w:t>
      </w:r>
      <w:r>
        <w:rPr>
          <w:sz w:val="24"/>
        </w:rPr>
        <w:t>of</w:t>
      </w:r>
      <w:r>
        <w:rPr>
          <w:spacing w:val="-2"/>
          <w:sz w:val="24"/>
        </w:rPr>
        <w:t xml:space="preserve"> </w:t>
      </w:r>
      <w:r>
        <w:rPr>
          <w:sz w:val="24"/>
        </w:rPr>
        <w:t>post-test and</w:t>
      </w:r>
      <w:r>
        <w:rPr>
          <w:spacing w:val="-1"/>
          <w:sz w:val="24"/>
        </w:rPr>
        <w:t xml:space="preserve"> </w:t>
      </w:r>
      <w:r>
        <w:rPr>
          <w:spacing w:val="-4"/>
          <w:sz w:val="24"/>
        </w:rPr>
        <w:t>rank</w:t>
      </w:r>
    </w:p>
    <w:p w14:paraId="524A5C9B" w14:textId="77777777" w:rsidR="000565BE" w:rsidRDefault="000565BE">
      <w:pPr>
        <w:pStyle w:val="BodyText"/>
        <w:spacing w:before="114"/>
        <w:ind w:left="0" w:firstLine="0"/>
        <w:jc w:val="left"/>
        <w:rPr>
          <w:sz w:val="20"/>
        </w:rPr>
      </w:pPr>
    </w:p>
    <w:tbl>
      <w:tblPr>
        <w:tblW w:w="0" w:type="auto"/>
        <w:tblInd w:w="814" w:type="dxa"/>
        <w:tblLayout w:type="fixed"/>
        <w:tblCellMar>
          <w:left w:w="0" w:type="dxa"/>
          <w:right w:w="0" w:type="dxa"/>
        </w:tblCellMar>
        <w:tblLook w:val="01E0" w:firstRow="1" w:lastRow="1" w:firstColumn="1" w:lastColumn="1" w:noHBand="0" w:noVBand="0"/>
      </w:tblPr>
      <w:tblGrid>
        <w:gridCol w:w="2380"/>
        <w:gridCol w:w="3362"/>
        <w:gridCol w:w="1693"/>
      </w:tblGrid>
      <w:tr w:rsidR="000565BE" w14:paraId="46081011" w14:textId="77777777">
        <w:trPr>
          <w:trHeight w:val="325"/>
        </w:trPr>
        <w:tc>
          <w:tcPr>
            <w:tcW w:w="2380" w:type="dxa"/>
            <w:tcBorders>
              <w:top w:val="single" w:sz="4" w:space="0" w:color="7E7E7E"/>
              <w:bottom w:val="single" w:sz="4" w:space="0" w:color="7E7E7E"/>
            </w:tcBorders>
          </w:tcPr>
          <w:p w14:paraId="09CF8180" w14:textId="77777777" w:rsidR="000565BE" w:rsidRDefault="00000000">
            <w:pPr>
              <w:pStyle w:val="TableParagraph"/>
              <w:spacing w:line="271" w:lineRule="exact"/>
              <w:ind w:left="4" w:right="23"/>
              <w:rPr>
                <w:b/>
                <w:sz w:val="24"/>
              </w:rPr>
            </w:pPr>
            <w:r>
              <w:rPr>
                <w:b/>
                <w:spacing w:val="-2"/>
                <w:sz w:val="24"/>
              </w:rPr>
              <w:t>SCORES</w:t>
            </w:r>
          </w:p>
        </w:tc>
        <w:tc>
          <w:tcPr>
            <w:tcW w:w="3362" w:type="dxa"/>
            <w:tcBorders>
              <w:top w:val="single" w:sz="4" w:space="0" w:color="7E7E7E"/>
              <w:bottom w:val="single" w:sz="4" w:space="0" w:color="7E7E7E"/>
            </w:tcBorders>
          </w:tcPr>
          <w:p w14:paraId="78A7C125" w14:textId="77777777" w:rsidR="000565BE" w:rsidRDefault="00000000">
            <w:pPr>
              <w:pStyle w:val="TableParagraph"/>
              <w:spacing w:line="271" w:lineRule="exact"/>
              <w:ind w:left="41" w:right="5"/>
              <w:rPr>
                <w:b/>
                <w:sz w:val="24"/>
              </w:rPr>
            </w:pPr>
            <w:r>
              <w:rPr>
                <w:b/>
                <w:sz w:val="24"/>
              </w:rPr>
              <w:t>Count</w:t>
            </w:r>
            <w:r>
              <w:rPr>
                <w:b/>
                <w:spacing w:val="-3"/>
                <w:sz w:val="24"/>
              </w:rPr>
              <w:t xml:space="preserve"> </w:t>
            </w:r>
            <w:r>
              <w:rPr>
                <w:b/>
                <w:sz w:val="24"/>
              </w:rPr>
              <w:t>of</w:t>
            </w:r>
            <w:r>
              <w:rPr>
                <w:b/>
                <w:spacing w:val="-5"/>
                <w:sz w:val="24"/>
              </w:rPr>
              <w:t xml:space="preserve"> </w:t>
            </w:r>
            <w:r>
              <w:rPr>
                <w:b/>
                <w:sz w:val="24"/>
              </w:rPr>
              <w:t>POST-</w:t>
            </w:r>
            <w:r>
              <w:rPr>
                <w:b/>
                <w:spacing w:val="-4"/>
                <w:sz w:val="24"/>
              </w:rPr>
              <w:t>TEST</w:t>
            </w:r>
          </w:p>
        </w:tc>
        <w:tc>
          <w:tcPr>
            <w:tcW w:w="1693" w:type="dxa"/>
            <w:tcBorders>
              <w:top w:val="single" w:sz="4" w:space="0" w:color="7E7E7E"/>
              <w:bottom w:val="single" w:sz="4" w:space="0" w:color="7E7E7E"/>
            </w:tcBorders>
          </w:tcPr>
          <w:p w14:paraId="56A9AABE" w14:textId="77777777" w:rsidR="000565BE" w:rsidRDefault="00000000">
            <w:pPr>
              <w:pStyle w:val="TableParagraph"/>
              <w:spacing w:line="271" w:lineRule="exact"/>
              <w:ind w:left="61"/>
              <w:rPr>
                <w:b/>
                <w:sz w:val="24"/>
              </w:rPr>
            </w:pPr>
            <w:r>
              <w:rPr>
                <w:b/>
                <w:spacing w:val="-4"/>
                <w:sz w:val="24"/>
              </w:rPr>
              <w:t>RANK</w:t>
            </w:r>
          </w:p>
        </w:tc>
      </w:tr>
      <w:tr w:rsidR="000565BE" w14:paraId="273C6A82" w14:textId="77777777">
        <w:trPr>
          <w:trHeight w:val="330"/>
        </w:trPr>
        <w:tc>
          <w:tcPr>
            <w:tcW w:w="2380" w:type="dxa"/>
            <w:tcBorders>
              <w:top w:val="single" w:sz="4" w:space="0" w:color="7E7E7E"/>
              <w:bottom w:val="single" w:sz="4" w:space="0" w:color="7E7E7E"/>
            </w:tcBorders>
          </w:tcPr>
          <w:p w14:paraId="3E5D3C3C" w14:textId="77777777" w:rsidR="000565BE" w:rsidRDefault="00000000">
            <w:pPr>
              <w:pStyle w:val="TableParagraph"/>
              <w:ind w:left="7" w:right="23"/>
              <w:rPr>
                <w:b/>
                <w:sz w:val="24"/>
              </w:rPr>
            </w:pPr>
            <w:r>
              <w:rPr>
                <w:b/>
                <w:spacing w:val="-10"/>
                <w:sz w:val="24"/>
              </w:rPr>
              <w:t>4</w:t>
            </w:r>
          </w:p>
        </w:tc>
        <w:tc>
          <w:tcPr>
            <w:tcW w:w="3362" w:type="dxa"/>
            <w:tcBorders>
              <w:top w:val="single" w:sz="4" w:space="0" w:color="7E7E7E"/>
              <w:bottom w:val="single" w:sz="4" w:space="0" w:color="7E7E7E"/>
            </w:tcBorders>
          </w:tcPr>
          <w:p w14:paraId="19DC9E65" w14:textId="77777777" w:rsidR="000565BE" w:rsidRDefault="00000000">
            <w:pPr>
              <w:pStyle w:val="TableParagraph"/>
              <w:spacing w:line="271" w:lineRule="exact"/>
              <w:ind w:left="41"/>
              <w:rPr>
                <w:sz w:val="24"/>
              </w:rPr>
            </w:pPr>
            <w:r>
              <w:rPr>
                <w:spacing w:val="-10"/>
                <w:sz w:val="24"/>
              </w:rPr>
              <w:t>1</w:t>
            </w:r>
          </w:p>
        </w:tc>
        <w:tc>
          <w:tcPr>
            <w:tcW w:w="1693" w:type="dxa"/>
            <w:tcBorders>
              <w:top w:val="single" w:sz="4" w:space="0" w:color="7E7E7E"/>
              <w:bottom w:val="single" w:sz="4" w:space="0" w:color="7E7E7E"/>
            </w:tcBorders>
          </w:tcPr>
          <w:p w14:paraId="3FB53EF1" w14:textId="77777777" w:rsidR="000565BE" w:rsidRDefault="00000000">
            <w:pPr>
              <w:pStyle w:val="TableParagraph"/>
              <w:spacing w:before="1" w:line="240" w:lineRule="auto"/>
              <w:ind w:left="61" w:right="2"/>
              <w:rPr>
                <w:rFonts w:ascii="Calibri"/>
              </w:rPr>
            </w:pPr>
            <w:r>
              <w:rPr>
                <w:rFonts w:ascii="Calibri"/>
                <w:spacing w:val="-10"/>
              </w:rPr>
              <w:t>9</w:t>
            </w:r>
          </w:p>
        </w:tc>
      </w:tr>
      <w:tr w:rsidR="000565BE" w14:paraId="3755E85A" w14:textId="77777777">
        <w:trPr>
          <w:trHeight w:val="326"/>
        </w:trPr>
        <w:tc>
          <w:tcPr>
            <w:tcW w:w="2380" w:type="dxa"/>
            <w:tcBorders>
              <w:top w:val="single" w:sz="4" w:space="0" w:color="7E7E7E"/>
              <w:bottom w:val="single" w:sz="4" w:space="0" w:color="7E7E7E"/>
            </w:tcBorders>
          </w:tcPr>
          <w:p w14:paraId="53CED797" w14:textId="77777777" w:rsidR="000565BE" w:rsidRDefault="00000000">
            <w:pPr>
              <w:pStyle w:val="TableParagraph"/>
              <w:spacing w:line="271" w:lineRule="exact"/>
              <w:ind w:left="7" w:right="23"/>
              <w:rPr>
                <w:b/>
                <w:sz w:val="24"/>
              </w:rPr>
            </w:pPr>
            <w:r>
              <w:rPr>
                <w:b/>
                <w:spacing w:val="-10"/>
                <w:sz w:val="24"/>
              </w:rPr>
              <w:t>6</w:t>
            </w:r>
          </w:p>
        </w:tc>
        <w:tc>
          <w:tcPr>
            <w:tcW w:w="3362" w:type="dxa"/>
            <w:tcBorders>
              <w:top w:val="single" w:sz="4" w:space="0" w:color="7E7E7E"/>
              <w:bottom w:val="single" w:sz="4" w:space="0" w:color="7E7E7E"/>
            </w:tcBorders>
          </w:tcPr>
          <w:p w14:paraId="413197F1" w14:textId="77777777" w:rsidR="000565BE" w:rsidRDefault="00000000">
            <w:pPr>
              <w:pStyle w:val="TableParagraph"/>
              <w:spacing w:line="267" w:lineRule="exact"/>
              <w:ind w:left="41"/>
              <w:rPr>
                <w:sz w:val="24"/>
              </w:rPr>
            </w:pPr>
            <w:r>
              <w:rPr>
                <w:spacing w:val="-10"/>
                <w:sz w:val="24"/>
              </w:rPr>
              <w:t>2</w:t>
            </w:r>
          </w:p>
        </w:tc>
        <w:tc>
          <w:tcPr>
            <w:tcW w:w="1693" w:type="dxa"/>
            <w:tcBorders>
              <w:top w:val="single" w:sz="4" w:space="0" w:color="7E7E7E"/>
              <w:bottom w:val="single" w:sz="4" w:space="0" w:color="7E7E7E"/>
            </w:tcBorders>
          </w:tcPr>
          <w:p w14:paraId="269EDB75" w14:textId="77777777" w:rsidR="000565BE" w:rsidRDefault="00000000">
            <w:pPr>
              <w:pStyle w:val="TableParagraph"/>
              <w:spacing w:line="266" w:lineRule="exact"/>
              <w:ind w:left="61" w:right="2"/>
              <w:rPr>
                <w:rFonts w:ascii="Calibri"/>
              </w:rPr>
            </w:pPr>
            <w:r>
              <w:rPr>
                <w:rFonts w:ascii="Calibri"/>
                <w:spacing w:val="-10"/>
              </w:rPr>
              <w:t>8</w:t>
            </w:r>
          </w:p>
        </w:tc>
      </w:tr>
      <w:tr w:rsidR="000565BE" w14:paraId="5D36AB22" w14:textId="77777777">
        <w:trPr>
          <w:trHeight w:val="330"/>
        </w:trPr>
        <w:tc>
          <w:tcPr>
            <w:tcW w:w="2380" w:type="dxa"/>
            <w:tcBorders>
              <w:top w:val="single" w:sz="4" w:space="0" w:color="7E7E7E"/>
              <w:bottom w:val="single" w:sz="4" w:space="0" w:color="7E7E7E"/>
            </w:tcBorders>
          </w:tcPr>
          <w:p w14:paraId="75BF9E28" w14:textId="77777777" w:rsidR="000565BE" w:rsidRDefault="00000000">
            <w:pPr>
              <w:pStyle w:val="TableParagraph"/>
              <w:ind w:left="7" w:right="23"/>
              <w:rPr>
                <w:b/>
                <w:sz w:val="24"/>
              </w:rPr>
            </w:pPr>
            <w:r>
              <w:rPr>
                <w:b/>
                <w:spacing w:val="-10"/>
                <w:sz w:val="24"/>
              </w:rPr>
              <w:t>7</w:t>
            </w:r>
          </w:p>
        </w:tc>
        <w:tc>
          <w:tcPr>
            <w:tcW w:w="3362" w:type="dxa"/>
            <w:tcBorders>
              <w:top w:val="single" w:sz="4" w:space="0" w:color="7E7E7E"/>
              <w:bottom w:val="single" w:sz="4" w:space="0" w:color="7E7E7E"/>
            </w:tcBorders>
          </w:tcPr>
          <w:p w14:paraId="53236016" w14:textId="77777777" w:rsidR="000565BE" w:rsidRDefault="00000000">
            <w:pPr>
              <w:pStyle w:val="TableParagraph"/>
              <w:spacing w:line="271" w:lineRule="exact"/>
              <w:ind w:left="41"/>
              <w:rPr>
                <w:sz w:val="24"/>
              </w:rPr>
            </w:pPr>
            <w:r>
              <w:rPr>
                <w:spacing w:val="-10"/>
                <w:sz w:val="24"/>
              </w:rPr>
              <w:t>3</w:t>
            </w:r>
          </w:p>
        </w:tc>
        <w:tc>
          <w:tcPr>
            <w:tcW w:w="1693" w:type="dxa"/>
            <w:tcBorders>
              <w:top w:val="single" w:sz="4" w:space="0" w:color="7E7E7E"/>
              <w:bottom w:val="single" w:sz="4" w:space="0" w:color="7E7E7E"/>
            </w:tcBorders>
          </w:tcPr>
          <w:p w14:paraId="0F2A1A11" w14:textId="77777777" w:rsidR="000565BE" w:rsidRDefault="00000000">
            <w:pPr>
              <w:pStyle w:val="TableParagraph"/>
              <w:spacing w:before="1" w:line="240" w:lineRule="auto"/>
              <w:ind w:left="61" w:right="2"/>
              <w:rPr>
                <w:rFonts w:ascii="Calibri"/>
              </w:rPr>
            </w:pPr>
            <w:r>
              <w:rPr>
                <w:rFonts w:ascii="Calibri"/>
                <w:spacing w:val="-10"/>
              </w:rPr>
              <w:t>7</w:t>
            </w:r>
          </w:p>
        </w:tc>
      </w:tr>
      <w:tr w:rsidR="000565BE" w14:paraId="2B2C57F0" w14:textId="77777777">
        <w:trPr>
          <w:trHeight w:val="326"/>
        </w:trPr>
        <w:tc>
          <w:tcPr>
            <w:tcW w:w="2380" w:type="dxa"/>
            <w:tcBorders>
              <w:top w:val="single" w:sz="4" w:space="0" w:color="7E7E7E"/>
              <w:bottom w:val="single" w:sz="4" w:space="0" w:color="7E7E7E"/>
            </w:tcBorders>
          </w:tcPr>
          <w:p w14:paraId="15501098" w14:textId="77777777" w:rsidR="000565BE" w:rsidRDefault="00000000">
            <w:pPr>
              <w:pStyle w:val="TableParagraph"/>
              <w:spacing w:line="271" w:lineRule="exact"/>
              <w:ind w:left="7" w:right="23"/>
              <w:rPr>
                <w:b/>
                <w:sz w:val="24"/>
              </w:rPr>
            </w:pPr>
            <w:r>
              <w:rPr>
                <w:b/>
                <w:spacing w:val="-10"/>
                <w:sz w:val="24"/>
              </w:rPr>
              <w:t>8</w:t>
            </w:r>
          </w:p>
        </w:tc>
        <w:tc>
          <w:tcPr>
            <w:tcW w:w="3362" w:type="dxa"/>
            <w:tcBorders>
              <w:top w:val="single" w:sz="4" w:space="0" w:color="7E7E7E"/>
              <w:bottom w:val="single" w:sz="4" w:space="0" w:color="7E7E7E"/>
            </w:tcBorders>
          </w:tcPr>
          <w:p w14:paraId="3B995782" w14:textId="77777777" w:rsidR="000565BE" w:rsidRDefault="00000000">
            <w:pPr>
              <w:pStyle w:val="TableParagraph"/>
              <w:spacing w:line="267" w:lineRule="exact"/>
              <w:ind w:left="41"/>
              <w:rPr>
                <w:sz w:val="24"/>
              </w:rPr>
            </w:pPr>
            <w:r>
              <w:rPr>
                <w:spacing w:val="-10"/>
                <w:sz w:val="24"/>
              </w:rPr>
              <w:t>9</w:t>
            </w:r>
          </w:p>
        </w:tc>
        <w:tc>
          <w:tcPr>
            <w:tcW w:w="1693" w:type="dxa"/>
            <w:tcBorders>
              <w:top w:val="single" w:sz="4" w:space="0" w:color="7E7E7E"/>
              <w:bottom w:val="single" w:sz="4" w:space="0" w:color="7E7E7E"/>
            </w:tcBorders>
          </w:tcPr>
          <w:p w14:paraId="04BEEA3A" w14:textId="77777777" w:rsidR="000565BE" w:rsidRDefault="00000000">
            <w:pPr>
              <w:pStyle w:val="TableParagraph"/>
              <w:spacing w:line="266" w:lineRule="exact"/>
              <w:ind w:left="61" w:right="2"/>
              <w:rPr>
                <w:rFonts w:ascii="Calibri"/>
              </w:rPr>
            </w:pPr>
            <w:r>
              <w:rPr>
                <w:rFonts w:ascii="Calibri"/>
                <w:spacing w:val="-10"/>
              </w:rPr>
              <w:t>6</w:t>
            </w:r>
          </w:p>
        </w:tc>
      </w:tr>
      <w:tr w:rsidR="000565BE" w14:paraId="67D24E0A" w14:textId="77777777">
        <w:trPr>
          <w:trHeight w:val="330"/>
        </w:trPr>
        <w:tc>
          <w:tcPr>
            <w:tcW w:w="2380" w:type="dxa"/>
            <w:tcBorders>
              <w:top w:val="single" w:sz="4" w:space="0" w:color="7E7E7E"/>
              <w:bottom w:val="single" w:sz="4" w:space="0" w:color="7E7E7E"/>
            </w:tcBorders>
          </w:tcPr>
          <w:p w14:paraId="5F3653C0" w14:textId="77777777" w:rsidR="000565BE" w:rsidRDefault="00000000">
            <w:pPr>
              <w:pStyle w:val="TableParagraph"/>
              <w:ind w:left="7" w:right="23"/>
              <w:rPr>
                <w:b/>
                <w:sz w:val="24"/>
              </w:rPr>
            </w:pPr>
            <w:r>
              <w:rPr>
                <w:b/>
                <w:spacing w:val="-10"/>
                <w:sz w:val="24"/>
              </w:rPr>
              <w:t>9</w:t>
            </w:r>
          </w:p>
        </w:tc>
        <w:tc>
          <w:tcPr>
            <w:tcW w:w="3362" w:type="dxa"/>
            <w:tcBorders>
              <w:top w:val="single" w:sz="4" w:space="0" w:color="7E7E7E"/>
              <w:bottom w:val="single" w:sz="4" w:space="0" w:color="7E7E7E"/>
            </w:tcBorders>
          </w:tcPr>
          <w:p w14:paraId="4237C41E" w14:textId="77777777" w:rsidR="000565BE" w:rsidRDefault="00000000">
            <w:pPr>
              <w:pStyle w:val="TableParagraph"/>
              <w:spacing w:line="271" w:lineRule="exact"/>
              <w:ind w:left="41"/>
              <w:rPr>
                <w:sz w:val="24"/>
              </w:rPr>
            </w:pPr>
            <w:r>
              <w:rPr>
                <w:spacing w:val="-10"/>
                <w:sz w:val="24"/>
              </w:rPr>
              <w:t>6</w:t>
            </w:r>
          </w:p>
        </w:tc>
        <w:tc>
          <w:tcPr>
            <w:tcW w:w="1693" w:type="dxa"/>
            <w:tcBorders>
              <w:top w:val="single" w:sz="4" w:space="0" w:color="7E7E7E"/>
              <w:bottom w:val="single" w:sz="4" w:space="0" w:color="7E7E7E"/>
            </w:tcBorders>
          </w:tcPr>
          <w:p w14:paraId="706B84CB" w14:textId="77777777" w:rsidR="000565BE" w:rsidRDefault="00000000">
            <w:pPr>
              <w:pStyle w:val="TableParagraph"/>
              <w:spacing w:before="1" w:line="240" w:lineRule="auto"/>
              <w:ind w:left="61" w:right="2"/>
              <w:rPr>
                <w:rFonts w:ascii="Calibri"/>
              </w:rPr>
            </w:pPr>
            <w:r>
              <w:rPr>
                <w:rFonts w:ascii="Calibri"/>
                <w:spacing w:val="-10"/>
              </w:rPr>
              <w:t>5</w:t>
            </w:r>
          </w:p>
        </w:tc>
      </w:tr>
      <w:tr w:rsidR="000565BE" w14:paraId="176657E6" w14:textId="77777777">
        <w:trPr>
          <w:trHeight w:val="325"/>
        </w:trPr>
        <w:tc>
          <w:tcPr>
            <w:tcW w:w="2380" w:type="dxa"/>
            <w:tcBorders>
              <w:top w:val="single" w:sz="4" w:space="0" w:color="7E7E7E"/>
              <w:bottom w:val="single" w:sz="4" w:space="0" w:color="7E7E7E"/>
            </w:tcBorders>
          </w:tcPr>
          <w:p w14:paraId="0A08BDDD" w14:textId="77777777" w:rsidR="000565BE" w:rsidRDefault="00000000">
            <w:pPr>
              <w:pStyle w:val="TableParagraph"/>
              <w:spacing w:line="271" w:lineRule="exact"/>
              <w:ind w:left="7" w:right="23"/>
              <w:rPr>
                <w:b/>
                <w:sz w:val="24"/>
              </w:rPr>
            </w:pPr>
            <w:r>
              <w:rPr>
                <w:b/>
                <w:spacing w:val="-5"/>
                <w:sz w:val="24"/>
              </w:rPr>
              <w:t>10</w:t>
            </w:r>
          </w:p>
        </w:tc>
        <w:tc>
          <w:tcPr>
            <w:tcW w:w="3362" w:type="dxa"/>
            <w:tcBorders>
              <w:top w:val="single" w:sz="4" w:space="0" w:color="7E7E7E"/>
              <w:bottom w:val="single" w:sz="4" w:space="0" w:color="7E7E7E"/>
            </w:tcBorders>
          </w:tcPr>
          <w:p w14:paraId="0C686DCD" w14:textId="77777777" w:rsidR="000565BE" w:rsidRDefault="00000000">
            <w:pPr>
              <w:pStyle w:val="TableParagraph"/>
              <w:spacing w:line="267" w:lineRule="exact"/>
              <w:ind w:left="41"/>
              <w:rPr>
                <w:sz w:val="24"/>
              </w:rPr>
            </w:pPr>
            <w:r>
              <w:rPr>
                <w:spacing w:val="-10"/>
                <w:sz w:val="24"/>
              </w:rPr>
              <w:t>5</w:t>
            </w:r>
          </w:p>
        </w:tc>
        <w:tc>
          <w:tcPr>
            <w:tcW w:w="1693" w:type="dxa"/>
            <w:tcBorders>
              <w:top w:val="single" w:sz="4" w:space="0" w:color="7E7E7E"/>
              <w:bottom w:val="single" w:sz="4" w:space="0" w:color="7E7E7E"/>
            </w:tcBorders>
          </w:tcPr>
          <w:p w14:paraId="1D4912E3" w14:textId="77777777" w:rsidR="000565BE" w:rsidRDefault="00000000">
            <w:pPr>
              <w:pStyle w:val="TableParagraph"/>
              <w:spacing w:line="266" w:lineRule="exact"/>
              <w:ind w:left="61" w:right="2"/>
              <w:rPr>
                <w:rFonts w:ascii="Calibri"/>
              </w:rPr>
            </w:pPr>
            <w:r>
              <w:rPr>
                <w:rFonts w:ascii="Calibri"/>
                <w:spacing w:val="-10"/>
              </w:rPr>
              <w:t>4</w:t>
            </w:r>
          </w:p>
        </w:tc>
      </w:tr>
      <w:tr w:rsidR="000565BE" w14:paraId="440E9A91" w14:textId="77777777">
        <w:trPr>
          <w:trHeight w:val="330"/>
        </w:trPr>
        <w:tc>
          <w:tcPr>
            <w:tcW w:w="2380" w:type="dxa"/>
            <w:tcBorders>
              <w:top w:val="single" w:sz="4" w:space="0" w:color="7E7E7E"/>
              <w:bottom w:val="single" w:sz="4" w:space="0" w:color="7E7E7E"/>
            </w:tcBorders>
          </w:tcPr>
          <w:p w14:paraId="4C46C654" w14:textId="77777777" w:rsidR="000565BE" w:rsidRDefault="00000000">
            <w:pPr>
              <w:pStyle w:val="TableParagraph"/>
              <w:ind w:left="7" w:right="23"/>
              <w:rPr>
                <w:b/>
                <w:sz w:val="24"/>
              </w:rPr>
            </w:pPr>
            <w:r>
              <w:rPr>
                <w:b/>
                <w:spacing w:val="-5"/>
                <w:sz w:val="24"/>
              </w:rPr>
              <w:t>11</w:t>
            </w:r>
          </w:p>
        </w:tc>
        <w:tc>
          <w:tcPr>
            <w:tcW w:w="3362" w:type="dxa"/>
            <w:tcBorders>
              <w:top w:val="single" w:sz="4" w:space="0" w:color="7E7E7E"/>
              <w:bottom w:val="single" w:sz="4" w:space="0" w:color="7E7E7E"/>
            </w:tcBorders>
          </w:tcPr>
          <w:p w14:paraId="5233720F" w14:textId="77777777" w:rsidR="000565BE" w:rsidRDefault="00000000">
            <w:pPr>
              <w:pStyle w:val="TableParagraph"/>
              <w:spacing w:line="271" w:lineRule="exact"/>
              <w:ind w:left="41"/>
              <w:rPr>
                <w:sz w:val="24"/>
              </w:rPr>
            </w:pPr>
            <w:r>
              <w:rPr>
                <w:spacing w:val="-10"/>
                <w:sz w:val="24"/>
              </w:rPr>
              <w:t>7</w:t>
            </w:r>
          </w:p>
        </w:tc>
        <w:tc>
          <w:tcPr>
            <w:tcW w:w="1693" w:type="dxa"/>
            <w:tcBorders>
              <w:top w:val="single" w:sz="4" w:space="0" w:color="7E7E7E"/>
              <w:bottom w:val="single" w:sz="4" w:space="0" w:color="7E7E7E"/>
            </w:tcBorders>
          </w:tcPr>
          <w:p w14:paraId="1AAB98B8" w14:textId="77777777" w:rsidR="000565BE" w:rsidRDefault="00000000">
            <w:pPr>
              <w:pStyle w:val="TableParagraph"/>
              <w:spacing w:before="1" w:line="240" w:lineRule="auto"/>
              <w:ind w:left="61" w:right="2"/>
              <w:rPr>
                <w:rFonts w:ascii="Calibri"/>
              </w:rPr>
            </w:pPr>
            <w:r>
              <w:rPr>
                <w:rFonts w:ascii="Calibri"/>
                <w:spacing w:val="-10"/>
              </w:rPr>
              <w:t>3</w:t>
            </w:r>
          </w:p>
        </w:tc>
      </w:tr>
      <w:tr w:rsidR="000565BE" w14:paraId="6B1F577E" w14:textId="77777777">
        <w:trPr>
          <w:trHeight w:val="326"/>
        </w:trPr>
        <w:tc>
          <w:tcPr>
            <w:tcW w:w="2380" w:type="dxa"/>
            <w:tcBorders>
              <w:top w:val="single" w:sz="4" w:space="0" w:color="7E7E7E"/>
              <w:bottom w:val="single" w:sz="4" w:space="0" w:color="7E7E7E"/>
            </w:tcBorders>
          </w:tcPr>
          <w:p w14:paraId="7F4C90B4" w14:textId="77777777" w:rsidR="000565BE" w:rsidRDefault="00000000">
            <w:pPr>
              <w:pStyle w:val="TableParagraph"/>
              <w:spacing w:line="271" w:lineRule="exact"/>
              <w:ind w:left="7" w:right="23"/>
              <w:rPr>
                <w:b/>
                <w:sz w:val="24"/>
              </w:rPr>
            </w:pPr>
            <w:r>
              <w:rPr>
                <w:b/>
                <w:spacing w:val="-5"/>
                <w:sz w:val="24"/>
              </w:rPr>
              <w:t>12</w:t>
            </w:r>
          </w:p>
        </w:tc>
        <w:tc>
          <w:tcPr>
            <w:tcW w:w="3362" w:type="dxa"/>
            <w:tcBorders>
              <w:top w:val="single" w:sz="4" w:space="0" w:color="7E7E7E"/>
              <w:bottom w:val="single" w:sz="4" w:space="0" w:color="7E7E7E"/>
            </w:tcBorders>
          </w:tcPr>
          <w:p w14:paraId="3758360A" w14:textId="77777777" w:rsidR="000565BE" w:rsidRDefault="00000000">
            <w:pPr>
              <w:pStyle w:val="TableParagraph"/>
              <w:spacing w:line="267" w:lineRule="exact"/>
              <w:ind w:left="41"/>
              <w:rPr>
                <w:sz w:val="24"/>
              </w:rPr>
            </w:pPr>
            <w:r>
              <w:rPr>
                <w:spacing w:val="-10"/>
                <w:sz w:val="24"/>
              </w:rPr>
              <w:t>6</w:t>
            </w:r>
          </w:p>
        </w:tc>
        <w:tc>
          <w:tcPr>
            <w:tcW w:w="1693" w:type="dxa"/>
            <w:tcBorders>
              <w:top w:val="single" w:sz="4" w:space="0" w:color="7E7E7E"/>
              <w:bottom w:val="single" w:sz="4" w:space="0" w:color="7E7E7E"/>
            </w:tcBorders>
          </w:tcPr>
          <w:p w14:paraId="4E1DDFCB" w14:textId="77777777" w:rsidR="000565BE" w:rsidRDefault="00000000">
            <w:pPr>
              <w:pStyle w:val="TableParagraph"/>
              <w:spacing w:line="266" w:lineRule="exact"/>
              <w:ind w:left="61" w:right="2"/>
              <w:rPr>
                <w:rFonts w:ascii="Calibri"/>
              </w:rPr>
            </w:pPr>
            <w:r>
              <w:rPr>
                <w:rFonts w:ascii="Calibri"/>
                <w:spacing w:val="-10"/>
              </w:rPr>
              <w:t>2</w:t>
            </w:r>
          </w:p>
        </w:tc>
      </w:tr>
      <w:tr w:rsidR="000565BE" w14:paraId="2E20BF7B" w14:textId="77777777">
        <w:trPr>
          <w:trHeight w:val="330"/>
        </w:trPr>
        <w:tc>
          <w:tcPr>
            <w:tcW w:w="2380" w:type="dxa"/>
            <w:tcBorders>
              <w:top w:val="single" w:sz="4" w:space="0" w:color="7E7E7E"/>
              <w:bottom w:val="single" w:sz="4" w:space="0" w:color="7E7E7E"/>
            </w:tcBorders>
          </w:tcPr>
          <w:p w14:paraId="2C6C7A6E" w14:textId="77777777" w:rsidR="000565BE" w:rsidRDefault="00000000">
            <w:pPr>
              <w:pStyle w:val="TableParagraph"/>
              <w:spacing w:line="276" w:lineRule="exact"/>
              <w:ind w:left="7" w:right="23"/>
              <w:rPr>
                <w:b/>
                <w:sz w:val="24"/>
              </w:rPr>
            </w:pPr>
            <w:r>
              <w:rPr>
                <w:b/>
                <w:spacing w:val="-5"/>
                <w:sz w:val="24"/>
              </w:rPr>
              <w:t>13</w:t>
            </w:r>
          </w:p>
        </w:tc>
        <w:tc>
          <w:tcPr>
            <w:tcW w:w="3362" w:type="dxa"/>
            <w:tcBorders>
              <w:top w:val="single" w:sz="4" w:space="0" w:color="7E7E7E"/>
              <w:bottom w:val="single" w:sz="4" w:space="0" w:color="7E7E7E"/>
            </w:tcBorders>
          </w:tcPr>
          <w:p w14:paraId="58A198F7" w14:textId="77777777" w:rsidR="000565BE" w:rsidRDefault="00000000">
            <w:pPr>
              <w:pStyle w:val="TableParagraph"/>
              <w:spacing w:line="272" w:lineRule="exact"/>
              <w:ind w:left="41"/>
              <w:rPr>
                <w:sz w:val="24"/>
              </w:rPr>
            </w:pPr>
            <w:r>
              <w:rPr>
                <w:spacing w:val="-10"/>
                <w:sz w:val="24"/>
              </w:rPr>
              <w:t>1</w:t>
            </w:r>
          </w:p>
        </w:tc>
        <w:tc>
          <w:tcPr>
            <w:tcW w:w="1693" w:type="dxa"/>
            <w:tcBorders>
              <w:top w:val="single" w:sz="4" w:space="0" w:color="7E7E7E"/>
              <w:bottom w:val="single" w:sz="4" w:space="0" w:color="7E7E7E"/>
            </w:tcBorders>
          </w:tcPr>
          <w:p w14:paraId="4A760EC0" w14:textId="77777777" w:rsidR="000565BE" w:rsidRDefault="00000000">
            <w:pPr>
              <w:pStyle w:val="TableParagraph"/>
              <w:spacing w:before="2" w:line="240" w:lineRule="auto"/>
              <w:ind w:left="61" w:right="2"/>
              <w:rPr>
                <w:rFonts w:ascii="Calibri"/>
              </w:rPr>
            </w:pPr>
            <w:r>
              <w:rPr>
                <w:rFonts w:ascii="Calibri"/>
                <w:spacing w:val="-10"/>
              </w:rPr>
              <w:t>1</w:t>
            </w:r>
          </w:p>
        </w:tc>
      </w:tr>
      <w:tr w:rsidR="000565BE" w14:paraId="03675CB0" w14:textId="77777777">
        <w:trPr>
          <w:trHeight w:val="329"/>
        </w:trPr>
        <w:tc>
          <w:tcPr>
            <w:tcW w:w="2380" w:type="dxa"/>
            <w:tcBorders>
              <w:top w:val="single" w:sz="4" w:space="0" w:color="7E7E7E"/>
              <w:bottom w:val="single" w:sz="4" w:space="0" w:color="7E7E7E"/>
            </w:tcBorders>
          </w:tcPr>
          <w:p w14:paraId="395EA275" w14:textId="77777777" w:rsidR="000565BE" w:rsidRDefault="00000000">
            <w:pPr>
              <w:pStyle w:val="TableParagraph"/>
              <w:spacing w:line="271" w:lineRule="exact"/>
              <w:ind w:right="23"/>
              <w:rPr>
                <w:b/>
                <w:sz w:val="24"/>
              </w:rPr>
            </w:pPr>
            <w:r>
              <w:rPr>
                <w:b/>
                <w:sz w:val="24"/>
              </w:rPr>
              <w:t>Grand</w:t>
            </w:r>
            <w:r>
              <w:rPr>
                <w:b/>
                <w:spacing w:val="-6"/>
                <w:sz w:val="24"/>
              </w:rPr>
              <w:t xml:space="preserve"> </w:t>
            </w:r>
            <w:r>
              <w:rPr>
                <w:b/>
                <w:spacing w:val="-2"/>
                <w:sz w:val="24"/>
              </w:rPr>
              <w:t>Total</w:t>
            </w:r>
          </w:p>
        </w:tc>
        <w:tc>
          <w:tcPr>
            <w:tcW w:w="3362" w:type="dxa"/>
            <w:tcBorders>
              <w:top w:val="single" w:sz="4" w:space="0" w:color="7E7E7E"/>
              <w:bottom w:val="single" w:sz="4" w:space="0" w:color="7E7E7E"/>
            </w:tcBorders>
          </w:tcPr>
          <w:p w14:paraId="7E8B34FF" w14:textId="77777777" w:rsidR="000565BE" w:rsidRDefault="00000000">
            <w:pPr>
              <w:pStyle w:val="TableParagraph"/>
              <w:spacing w:line="271" w:lineRule="exact"/>
              <w:ind w:left="41"/>
              <w:rPr>
                <w:b/>
                <w:sz w:val="24"/>
              </w:rPr>
            </w:pPr>
            <w:r>
              <w:rPr>
                <w:b/>
                <w:spacing w:val="-5"/>
                <w:sz w:val="24"/>
              </w:rPr>
              <w:t>40</w:t>
            </w:r>
          </w:p>
        </w:tc>
        <w:tc>
          <w:tcPr>
            <w:tcW w:w="1693" w:type="dxa"/>
            <w:tcBorders>
              <w:top w:val="single" w:sz="4" w:space="0" w:color="7E7E7E"/>
              <w:bottom w:val="single" w:sz="4" w:space="0" w:color="7E7E7E"/>
            </w:tcBorders>
          </w:tcPr>
          <w:p w14:paraId="3D7D1A51" w14:textId="77777777" w:rsidR="000565BE" w:rsidRDefault="000565BE">
            <w:pPr>
              <w:pStyle w:val="TableParagraph"/>
              <w:spacing w:line="240" w:lineRule="auto"/>
              <w:jc w:val="left"/>
            </w:pPr>
          </w:p>
        </w:tc>
      </w:tr>
    </w:tbl>
    <w:p w14:paraId="2F5B7573" w14:textId="77777777" w:rsidR="000565BE" w:rsidRDefault="000565BE">
      <w:pPr>
        <w:pStyle w:val="TableParagraph"/>
        <w:spacing w:line="240" w:lineRule="auto"/>
        <w:jc w:val="left"/>
        <w:sectPr w:rsidR="000565BE">
          <w:pgSz w:w="11910" w:h="16840"/>
          <w:pgMar w:top="1360" w:right="1417" w:bottom="280" w:left="1417" w:header="720" w:footer="720" w:gutter="0"/>
          <w:cols w:space="720"/>
        </w:sectPr>
      </w:pPr>
    </w:p>
    <w:p w14:paraId="62B58861" w14:textId="77777777" w:rsidR="000565BE" w:rsidRDefault="00000000">
      <w:pPr>
        <w:pStyle w:val="BodyText"/>
        <w:spacing w:before="72" w:line="259" w:lineRule="auto"/>
        <w:ind w:right="18"/>
      </w:pPr>
      <w:r>
        <w:lastRenderedPageBreak/>
        <w:t>Based</w:t>
      </w:r>
      <w:r>
        <w:rPr>
          <w:spacing w:val="-15"/>
        </w:rPr>
        <w:t xml:space="preserve"> </w:t>
      </w:r>
      <w:r>
        <w:t>on</w:t>
      </w:r>
      <w:r>
        <w:rPr>
          <w:spacing w:val="-15"/>
        </w:rPr>
        <w:t xml:space="preserve"> </w:t>
      </w:r>
      <w:r>
        <w:t>the</w:t>
      </w:r>
      <w:r>
        <w:rPr>
          <w:spacing w:val="-15"/>
        </w:rPr>
        <w:t xml:space="preserve"> </w:t>
      </w:r>
      <w:r>
        <w:t>provided</w:t>
      </w:r>
      <w:r>
        <w:rPr>
          <w:spacing w:val="-15"/>
        </w:rPr>
        <w:t xml:space="preserve"> </w:t>
      </w:r>
      <w:r>
        <w:t>t-test</w:t>
      </w:r>
      <w:r>
        <w:rPr>
          <w:spacing w:val="-15"/>
        </w:rPr>
        <w:t xml:space="preserve"> </w:t>
      </w:r>
      <w:r>
        <w:t>results,</w:t>
      </w:r>
      <w:r>
        <w:rPr>
          <w:spacing w:val="-15"/>
        </w:rPr>
        <w:t xml:space="preserve"> </w:t>
      </w:r>
      <w:r>
        <w:t>the</w:t>
      </w:r>
      <w:r>
        <w:rPr>
          <w:spacing w:val="-15"/>
        </w:rPr>
        <w:t xml:space="preserve"> </w:t>
      </w:r>
      <w:r>
        <w:t>data</w:t>
      </w:r>
      <w:r>
        <w:rPr>
          <w:spacing w:val="-15"/>
        </w:rPr>
        <w:t xml:space="preserve"> </w:t>
      </w:r>
      <w:r>
        <w:t>disclosed</w:t>
      </w:r>
      <w:r>
        <w:rPr>
          <w:spacing w:val="-15"/>
        </w:rPr>
        <w:t xml:space="preserve"> </w:t>
      </w:r>
      <w:r>
        <w:t>that</w:t>
      </w:r>
      <w:r>
        <w:rPr>
          <w:spacing w:val="-15"/>
        </w:rPr>
        <w:t xml:space="preserve"> </w:t>
      </w:r>
      <w:r>
        <w:t>the</w:t>
      </w:r>
      <w:r>
        <w:rPr>
          <w:spacing w:val="-15"/>
        </w:rPr>
        <w:t xml:space="preserve"> </w:t>
      </w:r>
      <w:r>
        <w:t>mean</w:t>
      </w:r>
      <w:r>
        <w:rPr>
          <w:spacing w:val="-15"/>
        </w:rPr>
        <w:t xml:space="preserve"> </w:t>
      </w:r>
      <w:r>
        <w:t>of</w:t>
      </w:r>
      <w:r>
        <w:rPr>
          <w:spacing w:val="-15"/>
        </w:rPr>
        <w:t xml:space="preserve"> </w:t>
      </w:r>
      <w:r>
        <w:t>the</w:t>
      </w:r>
      <w:r>
        <w:rPr>
          <w:spacing w:val="-15"/>
        </w:rPr>
        <w:t xml:space="preserve"> </w:t>
      </w:r>
      <w:r>
        <w:t>first</w:t>
      </w:r>
      <w:r>
        <w:rPr>
          <w:spacing w:val="-15"/>
        </w:rPr>
        <w:t xml:space="preserve"> </w:t>
      </w:r>
      <w:r>
        <w:t>variable, the pre-test 7.65, is lower than the post-test 9.375, represented by the second variable. It suggests that, on average, the application of John Dewey’s learning-by-doing has a higher learning status than the pre-test result before the application of John Dewey’s learning-by- doing teaching approach. However, the variance 4.130769231 of the pre-test is similar to the variance 4.137820513. The minimal variance between the pre-test and post-test scores indicates</w:t>
      </w:r>
      <w:r>
        <w:rPr>
          <w:spacing w:val="-3"/>
        </w:rPr>
        <w:t xml:space="preserve"> </w:t>
      </w:r>
      <w:r>
        <w:t>that</w:t>
      </w:r>
      <w:r>
        <w:rPr>
          <w:spacing w:val="-5"/>
        </w:rPr>
        <w:t xml:space="preserve"> </w:t>
      </w:r>
      <w:r>
        <w:t>the learning-by-doing</w:t>
      </w:r>
      <w:r>
        <w:rPr>
          <w:spacing w:val="-6"/>
        </w:rPr>
        <w:t xml:space="preserve"> </w:t>
      </w:r>
      <w:r>
        <w:t>teaching</w:t>
      </w:r>
      <w:r>
        <w:rPr>
          <w:spacing w:val="-6"/>
        </w:rPr>
        <w:t xml:space="preserve"> </w:t>
      </w:r>
      <w:r>
        <w:t>strategy</w:t>
      </w:r>
      <w:r>
        <w:rPr>
          <w:spacing w:val="-6"/>
        </w:rPr>
        <w:t xml:space="preserve"> </w:t>
      </w:r>
      <w:r>
        <w:t>had</w:t>
      </w:r>
      <w:r>
        <w:rPr>
          <w:spacing w:val="-1"/>
        </w:rPr>
        <w:t xml:space="preserve"> </w:t>
      </w:r>
      <w:r>
        <w:t>a relatively</w:t>
      </w:r>
      <w:r>
        <w:rPr>
          <w:spacing w:val="-9"/>
        </w:rPr>
        <w:t xml:space="preserve"> </w:t>
      </w:r>
      <w:r>
        <w:t>consistent</w:t>
      </w:r>
      <w:r>
        <w:rPr>
          <w:spacing w:val="-1"/>
        </w:rPr>
        <w:t xml:space="preserve"> </w:t>
      </w:r>
      <w:r>
        <w:t>impact</w:t>
      </w:r>
      <w:r>
        <w:rPr>
          <w:spacing w:val="-1"/>
        </w:rPr>
        <w:t xml:space="preserve"> </w:t>
      </w:r>
      <w:r>
        <w:t>on</w:t>
      </w:r>
      <w:r>
        <w:rPr>
          <w:spacing w:val="-6"/>
        </w:rPr>
        <w:t xml:space="preserve"> </w:t>
      </w:r>
      <w:r>
        <w:t>the learners. The similarity of variances suggests that the teaching strategy</w:t>
      </w:r>
      <w:r>
        <w:rPr>
          <w:spacing w:val="-1"/>
        </w:rPr>
        <w:t xml:space="preserve"> </w:t>
      </w:r>
      <w:r>
        <w:t>does not significantly impact the dispersion of scores across the two types of tests.</w:t>
      </w:r>
    </w:p>
    <w:p w14:paraId="693DD5A4" w14:textId="77777777" w:rsidR="000565BE" w:rsidRDefault="00000000">
      <w:pPr>
        <w:pStyle w:val="BodyText"/>
        <w:spacing w:before="162" w:line="259" w:lineRule="auto"/>
        <w:ind w:right="18" w:firstLine="659"/>
      </w:pPr>
      <w:r>
        <w:t>Pearson Correlation efficiency of 0.975269755 suggested a strong positive correlation between the pre-test and post-test scores, indicating a degree of a consistent relationship between</w:t>
      </w:r>
      <w:r>
        <w:rPr>
          <w:spacing w:val="-15"/>
        </w:rPr>
        <w:t xml:space="preserve"> </w:t>
      </w:r>
      <w:r>
        <w:t>the</w:t>
      </w:r>
      <w:r>
        <w:rPr>
          <w:spacing w:val="-14"/>
        </w:rPr>
        <w:t xml:space="preserve"> </w:t>
      </w:r>
      <w:r>
        <w:t>initial</w:t>
      </w:r>
      <w:r>
        <w:rPr>
          <w:spacing w:val="-10"/>
        </w:rPr>
        <w:t xml:space="preserve"> </w:t>
      </w:r>
      <w:r>
        <w:t>learning</w:t>
      </w:r>
      <w:r>
        <w:rPr>
          <w:spacing w:val="-15"/>
        </w:rPr>
        <w:t xml:space="preserve"> </w:t>
      </w:r>
      <w:r>
        <w:t>status</w:t>
      </w:r>
      <w:r>
        <w:rPr>
          <w:spacing w:val="-13"/>
        </w:rPr>
        <w:t xml:space="preserve"> </w:t>
      </w:r>
      <w:r>
        <w:t>(pre-test)</w:t>
      </w:r>
      <w:r>
        <w:rPr>
          <w:spacing w:val="-11"/>
        </w:rPr>
        <w:t xml:space="preserve"> </w:t>
      </w:r>
      <w:r>
        <w:t>and</w:t>
      </w:r>
      <w:r>
        <w:rPr>
          <w:spacing w:val="-11"/>
        </w:rPr>
        <w:t xml:space="preserve"> </w:t>
      </w:r>
      <w:r>
        <w:t>the</w:t>
      </w:r>
      <w:r>
        <w:rPr>
          <w:spacing w:val="-10"/>
        </w:rPr>
        <w:t xml:space="preserve"> </w:t>
      </w:r>
      <w:r>
        <w:t>subsequent</w:t>
      </w:r>
      <w:r>
        <w:rPr>
          <w:spacing w:val="-10"/>
        </w:rPr>
        <w:t xml:space="preserve"> </w:t>
      </w:r>
      <w:r>
        <w:t>learning</w:t>
      </w:r>
      <w:r>
        <w:rPr>
          <w:spacing w:val="-15"/>
        </w:rPr>
        <w:t xml:space="preserve"> </w:t>
      </w:r>
      <w:r>
        <w:t>status</w:t>
      </w:r>
      <w:r>
        <w:rPr>
          <w:spacing w:val="-13"/>
        </w:rPr>
        <w:t xml:space="preserve"> </w:t>
      </w:r>
      <w:r>
        <w:t>(post-test)</w:t>
      </w:r>
      <w:r>
        <w:rPr>
          <w:spacing w:val="-11"/>
        </w:rPr>
        <w:t xml:space="preserve"> </w:t>
      </w:r>
      <w:r>
        <w:t>of</w:t>
      </w:r>
      <w:r>
        <w:rPr>
          <w:spacing w:val="-11"/>
        </w:rPr>
        <w:t xml:space="preserve"> </w:t>
      </w:r>
      <w:r>
        <w:t>the participants. With a mean difference of 0, the tested hypothesis suggested no significant difference in the initial learning</w:t>
      </w:r>
      <w:r>
        <w:rPr>
          <w:spacing w:val="-1"/>
        </w:rPr>
        <w:t xml:space="preserve"> </w:t>
      </w:r>
      <w:r>
        <w:t>status (pre-test) and the subsequent learning</w:t>
      </w:r>
      <w:r>
        <w:rPr>
          <w:spacing w:val="-1"/>
        </w:rPr>
        <w:t xml:space="preserve"> </w:t>
      </w:r>
      <w:r>
        <w:t>status (post-test) before applying John Dewey’s learning-by-doing teaching strategy.</w:t>
      </w:r>
    </w:p>
    <w:p w14:paraId="0439DDB5" w14:textId="77777777" w:rsidR="000565BE" w:rsidRDefault="00000000">
      <w:pPr>
        <w:spacing w:before="156"/>
        <w:ind w:left="6" w:right="3"/>
        <w:jc w:val="center"/>
        <w:rPr>
          <w:sz w:val="24"/>
        </w:rPr>
      </w:pPr>
      <w:r>
        <w:rPr>
          <w:b/>
          <w:i/>
          <w:sz w:val="24"/>
        </w:rPr>
        <w:t>Table</w:t>
      </w:r>
      <w:r>
        <w:rPr>
          <w:b/>
          <w:i/>
          <w:spacing w:val="-1"/>
          <w:sz w:val="24"/>
        </w:rPr>
        <w:t xml:space="preserve"> </w:t>
      </w:r>
      <w:r>
        <w:rPr>
          <w:b/>
          <w:i/>
          <w:sz w:val="24"/>
        </w:rPr>
        <w:t>3:</w:t>
      </w:r>
      <w:r>
        <w:rPr>
          <w:b/>
          <w:i/>
          <w:spacing w:val="-1"/>
          <w:sz w:val="24"/>
        </w:rPr>
        <w:t xml:space="preserve"> </w:t>
      </w:r>
      <w:r>
        <w:rPr>
          <w:sz w:val="24"/>
        </w:rPr>
        <w:t>T-test</w:t>
      </w:r>
      <w:r>
        <w:rPr>
          <w:spacing w:val="-1"/>
          <w:sz w:val="24"/>
        </w:rPr>
        <w:t xml:space="preserve"> </w:t>
      </w:r>
      <w:r>
        <w:rPr>
          <w:sz w:val="24"/>
        </w:rPr>
        <w:t>of</w:t>
      </w:r>
      <w:r>
        <w:rPr>
          <w:spacing w:val="-2"/>
          <w:sz w:val="24"/>
        </w:rPr>
        <w:t xml:space="preserve"> </w:t>
      </w:r>
      <w:r>
        <w:rPr>
          <w:sz w:val="24"/>
        </w:rPr>
        <w:t>pre-test</w:t>
      </w:r>
      <w:r>
        <w:rPr>
          <w:spacing w:val="-1"/>
          <w:sz w:val="24"/>
        </w:rPr>
        <w:t xml:space="preserve"> </w:t>
      </w:r>
      <w:r>
        <w:rPr>
          <w:sz w:val="24"/>
        </w:rPr>
        <w:t>and</w:t>
      </w:r>
      <w:r>
        <w:rPr>
          <w:spacing w:val="-2"/>
          <w:sz w:val="24"/>
        </w:rPr>
        <w:t xml:space="preserve"> </w:t>
      </w:r>
      <w:r>
        <w:rPr>
          <w:sz w:val="24"/>
        </w:rPr>
        <w:t>post</w:t>
      </w:r>
      <w:r>
        <w:rPr>
          <w:spacing w:val="-1"/>
          <w:sz w:val="24"/>
        </w:rPr>
        <w:t xml:space="preserve"> </w:t>
      </w:r>
      <w:r>
        <w:rPr>
          <w:spacing w:val="-4"/>
          <w:sz w:val="24"/>
        </w:rPr>
        <w:t>test</w:t>
      </w:r>
    </w:p>
    <w:p w14:paraId="3AFB1629" w14:textId="77777777" w:rsidR="000565BE" w:rsidRDefault="000565BE">
      <w:pPr>
        <w:pStyle w:val="BodyText"/>
        <w:spacing w:before="4"/>
        <w:ind w:left="0" w:firstLine="0"/>
        <w:jc w:val="left"/>
        <w:rPr>
          <w:sz w:val="16"/>
        </w:rPr>
      </w:pPr>
    </w:p>
    <w:tbl>
      <w:tblPr>
        <w:tblW w:w="0" w:type="auto"/>
        <w:tblInd w:w="694" w:type="dxa"/>
        <w:tblLayout w:type="fixed"/>
        <w:tblCellMar>
          <w:left w:w="0" w:type="dxa"/>
          <w:right w:w="0" w:type="dxa"/>
        </w:tblCellMar>
        <w:tblLook w:val="01E0" w:firstRow="1" w:lastRow="1" w:firstColumn="1" w:lastColumn="1" w:noHBand="0" w:noVBand="0"/>
      </w:tblPr>
      <w:tblGrid>
        <w:gridCol w:w="3777"/>
        <w:gridCol w:w="2238"/>
        <w:gridCol w:w="1677"/>
      </w:tblGrid>
      <w:tr w:rsidR="000565BE" w14:paraId="63ADF2FA" w14:textId="77777777">
        <w:trPr>
          <w:trHeight w:val="303"/>
        </w:trPr>
        <w:tc>
          <w:tcPr>
            <w:tcW w:w="3777" w:type="dxa"/>
            <w:tcBorders>
              <w:top w:val="single" w:sz="8" w:space="0" w:color="000000"/>
              <w:bottom w:val="single" w:sz="4" w:space="0" w:color="000000"/>
            </w:tcBorders>
          </w:tcPr>
          <w:p w14:paraId="4D8DFF95" w14:textId="77777777" w:rsidR="000565BE" w:rsidRDefault="000565BE">
            <w:pPr>
              <w:pStyle w:val="TableParagraph"/>
              <w:spacing w:line="240" w:lineRule="auto"/>
              <w:jc w:val="left"/>
            </w:pPr>
          </w:p>
        </w:tc>
        <w:tc>
          <w:tcPr>
            <w:tcW w:w="2238" w:type="dxa"/>
            <w:tcBorders>
              <w:top w:val="single" w:sz="8" w:space="0" w:color="000000"/>
              <w:bottom w:val="single" w:sz="4" w:space="0" w:color="000000"/>
            </w:tcBorders>
          </w:tcPr>
          <w:p w14:paraId="5B92C50E" w14:textId="77777777" w:rsidR="000565BE" w:rsidRDefault="00000000">
            <w:pPr>
              <w:pStyle w:val="TableParagraph"/>
              <w:spacing w:before="20" w:line="263" w:lineRule="exact"/>
              <w:ind w:left="376"/>
              <w:jc w:val="left"/>
              <w:rPr>
                <w:i/>
                <w:sz w:val="24"/>
              </w:rPr>
            </w:pPr>
            <w:r>
              <w:rPr>
                <w:i/>
                <w:sz w:val="24"/>
              </w:rPr>
              <w:t xml:space="preserve">Variable </w:t>
            </w:r>
            <w:r>
              <w:rPr>
                <w:i/>
                <w:spacing w:val="-10"/>
                <w:sz w:val="24"/>
              </w:rPr>
              <w:t>1</w:t>
            </w:r>
          </w:p>
        </w:tc>
        <w:tc>
          <w:tcPr>
            <w:tcW w:w="1677" w:type="dxa"/>
            <w:tcBorders>
              <w:top w:val="single" w:sz="8" w:space="0" w:color="000000"/>
              <w:bottom w:val="single" w:sz="4" w:space="0" w:color="000000"/>
            </w:tcBorders>
          </w:tcPr>
          <w:p w14:paraId="289E8055" w14:textId="77777777" w:rsidR="000565BE" w:rsidRDefault="00000000">
            <w:pPr>
              <w:pStyle w:val="TableParagraph"/>
              <w:spacing w:before="20" w:line="263" w:lineRule="exact"/>
              <w:ind w:left="250"/>
              <w:jc w:val="left"/>
              <w:rPr>
                <w:i/>
                <w:sz w:val="24"/>
              </w:rPr>
            </w:pPr>
            <w:r>
              <w:rPr>
                <w:i/>
                <w:sz w:val="24"/>
              </w:rPr>
              <w:t xml:space="preserve">Variable </w:t>
            </w:r>
            <w:r>
              <w:rPr>
                <w:i/>
                <w:spacing w:val="-10"/>
                <w:sz w:val="24"/>
              </w:rPr>
              <w:t>2</w:t>
            </w:r>
          </w:p>
        </w:tc>
      </w:tr>
      <w:tr w:rsidR="000565BE" w14:paraId="25E797E8" w14:textId="77777777">
        <w:trPr>
          <w:trHeight w:val="314"/>
        </w:trPr>
        <w:tc>
          <w:tcPr>
            <w:tcW w:w="3777" w:type="dxa"/>
            <w:tcBorders>
              <w:top w:val="single" w:sz="4" w:space="0" w:color="000000"/>
            </w:tcBorders>
          </w:tcPr>
          <w:p w14:paraId="234F4035" w14:textId="77777777" w:rsidR="000565BE" w:rsidRDefault="00000000">
            <w:pPr>
              <w:pStyle w:val="TableParagraph"/>
              <w:spacing w:before="19"/>
              <w:ind w:left="120"/>
              <w:jc w:val="left"/>
              <w:rPr>
                <w:sz w:val="24"/>
              </w:rPr>
            </w:pPr>
            <w:r>
              <w:rPr>
                <w:spacing w:val="-4"/>
                <w:sz w:val="24"/>
              </w:rPr>
              <w:t>Mean</w:t>
            </w:r>
          </w:p>
        </w:tc>
        <w:tc>
          <w:tcPr>
            <w:tcW w:w="2238" w:type="dxa"/>
            <w:tcBorders>
              <w:top w:val="single" w:sz="4" w:space="0" w:color="000000"/>
            </w:tcBorders>
          </w:tcPr>
          <w:p w14:paraId="325EED7F" w14:textId="77777777" w:rsidR="000565BE" w:rsidRDefault="00000000">
            <w:pPr>
              <w:pStyle w:val="TableParagraph"/>
              <w:spacing w:before="19"/>
              <w:ind w:right="250"/>
              <w:jc w:val="right"/>
              <w:rPr>
                <w:sz w:val="24"/>
              </w:rPr>
            </w:pPr>
            <w:r>
              <w:rPr>
                <w:spacing w:val="-4"/>
                <w:sz w:val="24"/>
              </w:rPr>
              <w:t>7.65</w:t>
            </w:r>
          </w:p>
        </w:tc>
        <w:tc>
          <w:tcPr>
            <w:tcW w:w="1677" w:type="dxa"/>
            <w:tcBorders>
              <w:top w:val="single" w:sz="4" w:space="0" w:color="000000"/>
            </w:tcBorders>
          </w:tcPr>
          <w:p w14:paraId="7EC9FC79" w14:textId="77777777" w:rsidR="000565BE" w:rsidRDefault="00000000">
            <w:pPr>
              <w:pStyle w:val="TableParagraph"/>
              <w:spacing w:before="19"/>
              <w:ind w:right="111"/>
              <w:jc w:val="right"/>
              <w:rPr>
                <w:sz w:val="24"/>
              </w:rPr>
            </w:pPr>
            <w:r>
              <w:rPr>
                <w:spacing w:val="-2"/>
                <w:sz w:val="24"/>
              </w:rPr>
              <w:t>9.375</w:t>
            </w:r>
          </w:p>
        </w:tc>
      </w:tr>
      <w:tr w:rsidR="000565BE" w14:paraId="512AC10F" w14:textId="77777777">
        <w:trPr>
          <w:trHeight w:val="302"/>
        </w:trPr>
        <w:tc>
          <w:tcPr>
            <w:tcW w:w="3777" w:type="dxa"/>
          </w:tcPr>
          <w:p w14:paraId="40BB7320" w14:textId="77777777" w:rsidR="000565BE" w:rsidRDefault="00000000">
            <w:pPr>
              <w:pStyle w:val="TableParagraph"/>
              <w:spacing w:before="9" w:line="273" w:lineRule="exact"/>
              <w:ind w:left="120"/>
              <w:jc w:val="left"/>
              <w:rPr>
                <w:sz w:val="24"/>
              </w:rPr>
            </w:pPr>
            <w:r>
              <w:rPr>
                <w:spacing w:val="-2"/>
                <w:sz w:val="24"/>
              </w:rPr>
              <w:t>Variance</w:t>
            </w:r>
          </w:p>
        </w:tc>
        <w:tc>
          <w:tcPr>
            <w:tcW w:w="2238" w:type="dxa"/>
          </w:tcPr>
          <w:p w14:paraId="723C7647" w14:textId="77777777" w:rsidR="000565BE" w:rsidRDefault="00000000">
            <w:pPr>
              <w:pStyle w:val="TableParagraph"/>
              <w:spacing w:before="9" w:line="273" w:lineRule="exact"/>
              <w:ind w:right="251"/>
              <w:jc w:val="right"/>
              <w:rPr>
                <w:sz w:val="24"/>
              </w:rPr>
            </w:pPr>
            <w:r>
              <w:rPr>
                <w:spacing w:val="-2"/>
                <w:sz w:val="24"/>
              </w:rPr>
              <w:t>4.130769231</w:t>
            </w:r>
          </w:p>
        </w:tc>
        <w:tc>
          <w:tcPr>
            <w:tcW w:w="1677" w:type="dxa"/>
          </w:tcPr>
          <w:p w14:paraId="149271F7" w14:textId="77777777" w:rsidR="000565BE" w:rsidRDefault="00000000">
            <w:pPr>
              <w:pStyle w:val="TableParagraph"/>
              <w:spacing w:before="9" w:line="273" w:lineRule="exact"/>
              <w:ind w:right="111"/>
              <w:jc w:val="right"/>
              <w:rPr>
                <w:sz w:val="24"/>
              </w:rPr>
            </w:pPr>
            <w:r>
              <w:rPr>
                <w:spacing w:val="-2"/>
                <w:sz w:val="24"/>
              </w:rPr>
              <w:t>4.137820513</w:t>
            </w:r>
          </w:p>
        </w:tc>
      </w:tr>
      <w:tr w:rsidR="000565BE" w14:paraId="1BEF5B6B" w14:textId="77777777">
        <w:trPr>
          <w:trHeight w:val="301"/>
        </w:trPr>
        <w:tc>
          <w:tcPr>
            <w:tcW w:w="3777" w:type="dxa"/>
          </w:tcPr>
          <w:p w14:paraId="703D3C5B" w14:textId="77777777" w:rsidR="000565BE" w:rsidRDefault="00000000">
            <w:pPr>
              <w:pStyle w:val="TableParagraph"/>
              <w:spacing w:before="7"/>
              <w:ind w:left="120"/>
              <w:jc w:val="left"/>
              <w:rPr>
                <w:sz w:val="24"/>
              </w:rPr>
            </w:pPr>
            <w:r>
              <w:rPr>
                <w:spacing w:val="-2"/>
                <w:sz w:val="24"/>
              </w:rPr>
              <w:t>Observations</w:t>
            </w:r>
          </w:p>
        </w:tc>
        <w:tc>
          <w:tcPr>
            <w:tcW w:w="2238" w:type="dxa"/>
          </w:tcPr>
          <w:p w14:paraId="78415C13" w14:textId="77777777" w:rsidR="000565BE" w:rsidRDefault="00000000">
            <w:pPr>
              <w:pStyle w:val="TableParagraph"/>
              <w:spacing w:before="7"/>
              <w:ind w:right="250"/>
              <w:jc w:val="right"/>
              <w:rPr>
                <w:sz w:val="24"/>
              </w:rPr>
            </w:pPr>
            <w:r>
              <w:rPr>
                <w:spacing w:val="-5"/>
                <w:sz w:val="24"/>
              </w:rPr>
              <w:t>40</w:t>
            </w:r>
          </w:p>
        </w:tc>
        <w:tc>
          <w:tcPr>
            <w:tcW w:w="1677" w:type="dxa"/>
          </w:tcPr>
          <w:p w14:paraId="7E765031" w14:textId="77777777" w:rsidR="000565BE" w:rsidRDefault="00000000">
            <w:pPr>
              <w:pStyle w:val="TableParagraph"/>
              <w:spacing w:before="7"/>
              <w:ind w:right="111"/>
              <w:jc w:val="right"/>
              <w:rPr>
                <w:sz w:val="24"/>
              </w:rPr>
            </w:pPr>
            <w:r>
              <w:rPr>
                <w:spacing w:val="-5"/>
                <w:sz w:val="24"/>
              </w:rPr>
              <w:t>40</w:t>
            </w:r>
          </w:p>
        </w:tc>
      </w:tr>
      <w:tr w:rsidR="000565BE" w14:paraId="03FF98BB" w14:textId="77777777">
        <w:trPr>
          <w:trHeight w:val="304"/>
        </w:trPr>
        <w:tc>
          <w:tcPr>
            <w:tcW w:w="3777" w:type="dxa"/>
          </w:tcPr>
          <w:p w14:paraId="4892D5D6" w14:textId="77777777" w:rsidR="000565BE" w:rsidRDefault="00000000">
            <w:pPr>
              <w:pStyle w:val="TableParagraph"/>
              <w:spacing w:before="9"/>
              <w:ind w:left="120"/>
              <w:jc w:val="left"/>
              <w:rPr>
                <w:sz w:val="24"/>
              </w:rPr>
            </w:pPr>
            <w:r>
              <w:rPr>
                <w:sz w:val="24"/>
              </w:rPr>
              <w:t>Pearson</w:t>
            </w:r>
            <w:r>
              <w:rPr>
                <w:spacing w:val="-2"/>
                <w:sz w:val="24"/>
              </w:rPr>
              <w:t xml:space="preserve"> Correlation</w:t>
            </w:r>
          </w:p>
        </w:tc>
        <w:tc>
          <w:tcPr>
            <w:tcW w:w="2238" w:type="dxa"/>
          </w:tcPr>
          <w:p w14:paraId="442254E6" w14:textId="77777777" w:rsidR="000565BE" w:rsidRDefault="00000000">
            <w:pPr>
              <w:pStyle w:val="TableParagraph"/>
              <w:spacing w:before="9"/>
              <w:ind w:right="251"/>
              <w:jc w:val="right"/>
              <w:rPr>
                <w:sz w:val="24"/>
              </w:rPr>
            </w:pPr>
            <w:r>
              <w:rPr>
                <w:spacing w:val="-2"/>
                <w:sz w:val="24"/>
              </w:rPr>
              <w:t>0.975269755</w:t>
            </w:r>
          </w:p>
        </w:tc>
        <w:tc>
          <w:tcPr>
            <w:tcW w:w="1677" w:type="dxa"/>
          </w:tcPr>
          <w:p w14:paraId="741FD371" w14:textId="77777777" w:rsidR="000565BE" w:rsidRDefault="000565BE">
            <w:pPr>
              <w:pStyle w:val="TableParagraph"/>
              <w:spacing w:line="240" w:lineRule="auto"/>
              <w:jc w:val="left"/>
            </w:pPr>
          </w:p>
        </w:tc>
      </w:tr>
      <w:tr w:rsidR="000565BE" w14:paraId="14D3A3AF" w14:textId="77777777">
        <w:trPr>
          <w:trHeight w:val="303"/>
        </w:trPr>
        <w:tc>
          <w:tcPr>
            <w:tcW w:w="3777" w:type="dxa"/>
          </w:tcPr>
          <w:p w14:paraId="7F92E904" w14:textId="77777777" w:rsidR="000565BE" w:rsidRDefault="00000000">
            <w:pPr>
              <w:pStyle w:val="TableParagraph"/>
              <w:spacing w:before="9"/>
              <w:ind w:left="120"/>
              <w:jc w:val="left"/>
              <w:rPr>
                <w:sz w:val="24"/>
              </w:rPr>
            </w:pPr>
            <w:r>
              <w:rPr>
                <w:sz w:val="24"/>
              </w:rPr>
              <w:t>Hypothesized</w:t>
            </w:r>
            <w:r>
              <w:rPr>
                <w:spacing w:val="-5"/>
                <w:sz w:val="24"/>
              </w:rPr>
              <w:t xml:space="preserve"> </w:t>
            </w:r>
            <w:r>
              <w:rPr>
                <w:sz w:val="24"/>
              </w:rPr>
              <w:t>Mean</w:t>
            </w:r>
            <w:r>
              <w:rPr>
                <w:spacing w:val="-5"/>
                <w:sz w:val="24"/>
              </w:rPr>
              <w:t xml:space="preserve"> </w:t>
            </w:r>
            <w:r>
              <w:rPr>
                <w:spacing w:val="-2"/>
                <w:sz w:val="24"/>
              </w:rPr>
              <w:t>Difference</w:t>
            </w:r>
          </w:p>
        </w:tc>
        <w:tc>
          <w:tcPr>
            <w:tcW w:w="2238" w:type="dxa"/>
          </w:tcPr>
          <w:p w14:paraId="4202294D" w14:textId="77777777" w:rsidR="000565BE" w:rsidRDefault="00000000">
            <w:pPr>
              <w:pStyle w:val="TableParagraph"/>
              <w:spacing w:before="9"/>
              <w:ind w:right="252"/>
              <w:jc w:val="right"/>
              <w:rPr>
                <w:sz w:val="24"/>
              </w:rPr>
            </w:pPr>
            <w:r>
              <w:rPr>
                <w:spacing w:val="-10"/>
                <w:sz w:val="24"/>
              </w:rPr>
              <w:t>0</w:t>
            </w:r>
          </w:p>
        </w:tc>
        <w:tc>
          <w:tcPr>
            <w:tcW w:w="1677" w:type="dxa"/>
          </w:tcPr>
          <w:p w14:paraId="67F749B5" w14:textId="77777777" w:rsidR="000565BE" w:rsidRDefault="000565BE">
            <w:pPr>
              <w:pStyle w:val="TableParagraph"/>
              <w:spacing w:line="240" w:lineRule="auto"/>
              <w:jc w:val="left"/>
            </w:pPr>
          </w:p>
        </w:tc>
      </w:tr>
      <w:tr w:rsidR="000565BE" w14:paraId="68EE4084" w14:textId="77777777">
        <w:trPr>
          <w:trHeight w:val="302"/>
        </w:trPr>
        <w:tc>
          <w:tcPr>
            <w:tcW w:w="3777" w:type="dxa"/>
          </w:tcPr>
          <w:p w14:paraId="163B3EE1" w14:textId="77777777" w:rsidR="000565BE" w:rsidRDefault="00000000">
            <w:pPr>
              <w:pStyle w:val="TableParagraph"/>
              <w:spacing w:before="9" w:line="273" w:lineRule="exact"/>
              <w:ind w:left="120"/>
              <w:jc w:val="left"/>
              <w:rPr>
                <w:sz w:val="24"/>
              </w:rPr>
            </w:pPr>
            <w:r>
              <w:rPr>
                <w:spacing w:val="-5"/>
                <w:sz w:val="24"/>
              </w:rPr>
              <w:t>Df</w:t>
            </w:r>
          </w:p>
        </w:tc>
        <w:tc>
          <w:tcPr>
            <w:tcW w:w="2238" w:type="dxa"/>
          </w:tcPr>
          <w:p w14:paraId="79E7EA18" w14:textId="77777777" w:rsidR="000565BE" w:rsidRDefault="00000000">
            <w:pPr>
              <w:pStyle w:val="TableParagraph"/>
              <w:spacing w:before="9" w:line="273" w:lineRule="exact"/>
              <w:ind w:right="250"/>
              <w:jc w:val="right"/>
              <w:rPr>
                <w:sz w:val="24"/>
              </w:rPr>
            </w:pPr>
            <w:r>
              <w:rPr>
                <w:spacing w:val="-5"/>
                <w:sz w:val="24"/>
              </w:rPr>
              <w:t>39</w:t>
            </w:r>
          </w:p>
        </w:tc>
        <w:tc>
          <w:tcPr>
            <w:tcW w:w="1677" w:type="dxa"/>
          </w:tcPr>
          <w:p w14:paraId="510C88F0" w14:textId="77777777" w:rsidR="000565BE" w:rsidRDefault="000565BE">
            <w:pPr>
              <w:pStyle w:val="TableParagraph"/>
              <w:spacing w:line="240" w:lineRule="auto"/>
              <w:jc w:val="left"/>
            </w:pPr>
          </w:p>
        </w:tc>
      </w:tr>
      <w:tr w:rsidR="000565BE" w14:paraId="06F6CF51" w14:textId="77777777">
        <w:trPr>
          <w:trHeight w:val="302"/>
        </w:trPr>
        <w:tc>
          <w:tcPr>
            <w:tcW w:w="3777" w:type="dxa"/>
          </w:tcPr>
          <w:p w14:paraId="172E0649" w14:textId="77777777" w:rsidR="000565BE" w:rsidRDefault="00000000">
            <w:pPr>
              <w:pStyle w:val="TableParagraph"/>
              <w:spacing w:before="7"/>
              <w:ind w:left="120"/>
              <w:jc w:val="left"/>
              <w:rPr>
                <w:sz w:val="24"/>
              </w:rPr>
            </w:pPr>
            <w:r>
              <w:rPr>
                <w:sz w:val="24"/>
              </w:rPr>
              <w:t xml:space="preserve">t </w:t>
            </w:r>
            <w:r>
              <w:rPr>
                <w:spacing w:val="-4"/>
                <w:sz w:val="24"/>
              </w:rPr>
              <w:t>Stat</w:t>
            </w:r>
          </w:p>
        </w:tc>
        <w:tc>
          <w:tcPr>
            <w:tcW w:w="2238" w:type="dxa"/>
          </w:tcPr>
          <w:p w14:paraId="5BB3DB6F" w14:textId="77777777" w:rsidR="000565BE" w:rsidRDefault="00000000">
            <w:pPr>
              <w:pStyle w:val="TableParagraph"/>
              <w:spacing w:before="7"/>
              <w:ind w:right="255"/>
              <w:jc w:val="right"/>
              <w:rPr>
                <w:sz w:val="24"/>
              </w:rPr>
            </w:pPr>
            <w:r>
              <w:rPr>
                <w:spacing w:val="-4"/>
                <w:sz w:val="24"/>
              </w:rPr>
              <w:t>-</w:t>
            </w:r>
            <w:r>
              <w:rPr>
                <w:spacing w:val="-2"/>
                <w:sz w:val="24"/>
              </w:rPr>
              <w:t>24.12604051</w:t>
            </w:r>
          </w:p>
        </w:tc>
        <w:tc>
          <w:tcPr>
            <w:tcW w:w="1677" w:type="dxa"/>
          </w:tcPr>
          <w:p w14:paraId="1DF62504" w14:textId="77777777" w:rsidR="000565BE" w:rsidRDefault="000565BE">
            <w:pPr>
              <w:pStyle w:val="TableParagraph"/>
              <w:spacing w:line="240" w:lineRule="auto"/>
              <w:jc w:val="left"/>
            </w:pPr>
          </w:p>
        </w:tc>
      </w:tr>
      <w:tr w:rsidR="000565BE" w14:paraId="1CB34D9D" w14:textId="77777777">
        <w:trPr>
          <w:trHeight w:val="304"/>
        </w:trPr>
        <w:tc>
          <w:tcPr>
            <w:tcW w:w="3777" w:type="dxa"/>
          </w:tcPr>
          <w:p w14:paraId="457C0721" w14:textId="77777777" w:rsidR="000565BE" w:rsidRDefault="00000000">
            <w:pPr>
              <w:pStyle w:val="TableParagraph"/>
              <w:spacing w:before="9"/>
              <w:ind w:left="120"/>
              <w:jc w:val="left"/>
              <w:rPr>
                <w:sz w:val="24"/>
              </w:rPr>
            </w:pPr>
            <w:r>
              <w:rPr>
                <w:sz w:val="24"/>
              </w:rPr>
              <w:t>P(T&lt;=t)</w:t>
            </w:r>
            <w:r>
              <w:rPr>
                <w:spacing w:val="-3"/>
                <w:sz w:val="24"/>
              </w:rPr>
              <w:t xml:space="preserve"> </w:t>
            </w:r>
            <w:r>
              <w:rPr>
                <w:sz w:val="24"/>
              </w:rPr>
              <w:t>one-</w:t>
            </w:r>
            <w:r>
              <w:rPr>
                <w:spacing w:val="-4"/>
                <w:sz w:val="24"/>
              </w:rPr>
              <w:t>tail</w:t>
            </w:r>
          </w:p>
        </w:tc>
        <w:tc>
          <w:tcPr>
            <w:tcW w:w="2238" w:type="dxa"/>
          </w:tcPr>
          <w:p w14:paraId="422A5960" w14:textId="77777777" w:rsidR="000565BE" w:rsidRDefault="00000000">
            <w:pPr>
              <w:pStyle w:val="TableParagraph"/>
              <w:spacing w:before="9"/>
              <w:ind w:right="254"/>
              <w:jc w:val="right"/>
              <w:rPr>
                <w:sz w:val="24"/>
              </w:rPr>
            </w:pPr>
            <w:r>
              <w:rPr>
                <w:spacing w:val="-2"/>
                <w:sz w:val="24"/>
              </w:rPr>
              <w:t>2.37436E-</w:t>
            </w:r>
            <w:r>
              <w:rPr>
                <w:spacing w:val="-5"/>
                <w:sz w:val="24"/>
              </w:rPr>
              <w:t>25</w:t>
            </w:r>
          </w:p>
        </w:tc>
        <w:tc>
          <w:tcPr>
            <w:tcW w:w="1677" w:type="dxa"/>
          </w:tcPr>
          <w:p w14:paraId="6DB3904A" w14:textId="77777777" w:rsidR="000565BE" w:rsidRDefault="000565BE">
            <w:pPr>
              <w:pStyle w:val="TableParagraph"/>
              <w:spacing w:line="240" w:lineRule="auto"/>
              <w:jc w:val="left"/>
            </w:pPr>
          </w:p>
        </w:tc>
      </w:tr>
      <w:tr w:rsidR="000565BE" w14:paraId="70B39866" w14:textId="77777777">
        <w:trPr>
          <w:trHeight w:val="304"/>
        </w:trPr>
        <w:tc>
          <w:tcPr>
            <w:tcW w:w="3777" w:type="dxa"/>
          </w:tcPr>
          <w:p w14:paraId="25B534B6" w14:textId="77777777" w:rsidR="000565BE" w:rsidRDefault="00000000">
            <w:pPr>
              <w:pStyle w:val="TableParagraph"/>
              <w:spacing w:before="9"/>
              <w:ind w:left="120"/>
              <w:jc w:val="left"/>
              <w:rPr>
                <w:sz w:val="24"/>
              </w:rPr>
            </w:pPr>
            <w:r>
              <w:rPr>
                <w:sz w:val="24"/>
              </w:rPr>
              <w:t>t</w:t>
            </w:r>
            <w:r>
              <w:rPr>
                <w:spacing w:val="-4"/>
                <w:sz w:val="24"/>
              </w:rPr>
              <w:t xml:space="preserve"> </w:t>
            </w:r>
            <w:r>
              <w:rPr>
                <w:sz w:val="24"/>
              </w:rPr>
              <w:t>Critical</w:t>
            </w:r>
            <w:r>
              <w:rPr>
                <w:spacing w:val="-3"/>
                <w:sz w:val="24"/>
              </w:rPr>
              <w:t xml:space="preserve"> </w:t>
            </w:r>
            <w:r>
              <w:rPr>
                <w:sz w:val="24"/>
              </w:rPr>
              <w:t>one-</w:t>
            </w:r>
            <w:r>
              <w:rPr>
                <w:spacing w:val="-4"/>
                <w:sz w:val="24"/>
              </w:rPr>
              <w:t>tail</w:t>
            </w:r>
          </w:p>
        </w:tc>
        <w:tc>
          <w:tcPr>
            <w:tcW w:w="2238" w:type="dxa"/>
          </w:tcPr>
          <w:p w14:paraId="33B3F832" w14:textId="77777777" w:rsidR="000565BE" w:rsidRDefault="00000000">
            <w:pPr>
              <w:pStyle w:val="TableParagraph"/>
              <w:spacing w:before="9"/>
              <w:ind w:right="251"/>
              <w:jc w:val="right"/>
              <w:rPr>
                <w:sz w:val="24"/>
              </w:rPr>
            </w:pPr>
            <w:r>
              <w:rPr>
                <w:spacing w:val="-2"/>
                <w:sz w:val="24"/>
              </w:rPr>
              <w:t>1.684875122</w:t>
            </w:r>
          </w:p>
        </w:tc>
        <w:tc>
          <w:tcPr>
            <w:tcW w:w="1677" w:type="dxa"/>
          </w:tcPr>
          <w:p w14:paraId="1A4553FC" w14:textId="77777777" w:rsidR="000565BE" w:rsidRDefault="000565BE">
            <w:pPr>
              <w:pStyle w:val="TableParagraph"/>
              <w:spacing w:line="240" w:lineRule="auto"/>
              <w:jc w:val="left"/>
            </w:pPr>
          </w:p>
        </w:tc>
      </w:tr>
      <w:tr w:rsidR="000565BE" w14:paraId="38740CD0" w14:textId="77777777">
        <w:trPr>
          <w:trHeight w:val="310"/>
        </w:trPr>
        <w:tc>
          <w:tcPr>
            <w:tcW w:w="3777" w:type="dxa"/>
          </w:tcPr>
          <w:p w14:paraId="34EA878D" w14:textId="77777777" w:rsidR="000565BE" w:rsidRDefault="00000000">
            <w:pPr>
              <w:pStyle w:val="TableParagraph"/>
              <w:spacing w:before="9" w:line="240" w:lineRule="auto"/>
              <w:ind w:left="120"/>
              <w:jc w:val="left"/>
              <w:rPr>
                <w:sz w:val="24"/>
              </w:rPr>
            </w:pPr>
            <w:r>
              <w:rPr>
                <w:sz w:val="24"/>
              </w:rPr>
              <w:t>P(T&lt;=t)</w:t>
            </w:r>
            <w:r>
              <w:rPr>
                <w:spacing w:val="-7"/>
                <w:sz w:val="24"/>
              </w:rPr>
              <w:t xml:space="preserve"> </w:t>
            </w:r>
            <w:r>
              <w:rPr>
                <w:sz w:val="24"/>
              </w:rPr>
              <w:t>two-</w:t>
            </w:r>
            <w:r>
              <w:rPr>
                <w:spacing w:val="-4"/>
                <w:sz w:val="24"/>
              </w:rPr>
              <w:t>tail</w:t>
            </w:r>
          </w:p>
        </w:tc>
        <w:tc>
          <w:tcPr>
            <w:tcW w:w="2238" w:type="dxa"/>
          </w:tcPr>
          <w:p w14:paraId="245F07DD" w14:textId="77777777" w:rsidR="000565BE" w:rsidRDefault="00000000">
            <w:pPr>
              <w:pStyle w:val="TableParagraph"/>
              <w:spacing w:before="9" w:line="240" w:lineRule="auto"/>
              <w:ind w:right="254"/>
              <w:jc w:val="right"/>
              <w:rPr>
                <w:sz w:val="24"/>
              </w:rPr>
            </w:pPr>
            <w:r>
              <w:rPr>
                <w:spacing w:val="-2"/>
                <w:sz w:val="24"/>
              </w:rPr>
              <w:t>4.74871E-</w:t>
            </w:r>
            <w:r>
              <w:rPr>
                <w:spacing w:val="-5"/>
                <w:sz w:val="24"/>
              </w:rPr>
              <w:t>25</w:t>
            </w:r>
          </w:p>
        </w:tc>
        <w:tc>
          <w:tcPr>
            <w:tcW w:w="1677" w:type="dxa"/>
          </w:tcPr>
          <w:p w14:paraId="6CBD6261" w14:textId="77777777" w:rsidR="000565BE" w:rsidRDefault="000565BE">
            <w:pPr>
              <w:pStyle w:val="TableParagraph"/>
              <w:spacing w:line="240" w:lineRule="auto"/>
              <w:jc w:val="left"/>
            </w:pPr>
          </w:p>
        </w:tc>
      </w:tr>
      <w:tr w:rsidR="000565BE" w14:paraId="6195F3CA" w14:textId="77777777">
        <w:trPr>
          <w:trHeight w:val="298"/>
        </w:trPr>
        <w:tc>
          <w:tcPr>
            <w:tcW w:w="3777" w:type="dxa"/>
            <w:tcBorders>
              <w:bottom w:val="single" w:sz="8" w:space="0" w:color="000000"/>
            </w:tcBorders>
          </w:tcPr>
          <w:p w14:paraId="571C5EDA" w14:textId="77777777" w:rsidR="000565BE" w:rsidRDefault="00000000">
            <w:pPr>
              <w:pStyle w:val="TableParagraph"/>
              <w:spacing w:before="15" w:line="264" w:lineRule="exact"/>
              <w:ind w:left="120"/>
              <w:jc w:val="left"/>
              <w:rPr>
                <w:sz w:val="24"/>
              </w:rPr>
            </w:pPr>
            <w:r>
              <w:rPr>
                <w:sz w:val="24"/>
              </w:rPr>
              <w:t>t</w:t>
            </w:r>
            <w:r>
              <w:rPr>
                <w:spacing w:val="-5"/>
                <w:sz w:val="24"/>
              </w:rPr>
              <w:t xml:space="preserve"> </w:t>
            </w:r>
            <w:r>
              <w:rPr>
                <w:sz w:val="24"/>
              </w:rPr>
              <w:t>Critical</w:t>
            </w:r>
            <w:r>
              <w:rPr>
                <w:spacing w:val="-6"/>
                <w:sz w:val="24"/>
              </w:rPr>
              <w:t xml:space="preserve"> </w:t>
            </w:r>
            <w:r>
              <w:rPr>
                <w:sz w:val="24"/>
              </w:rPr>
              <w:t>two-</w:t>
            </w:r>
            <w:r>
              <w:rPr>
                <w:spacing w:val="-4"/>
                <w:sz w:val="24"/>
              </w:rPr>
              <w:t>tail</w:t>
            </w:r>
          </w:p>
        </w:tc>
        <w:tc>
          <w:tcPr>
            <w:tcW w:w="2238" w:type="dxa"/>
            <w:tcBorders>
              <w:bottom w:val="single" w:sz="8" w:space="0" w:color="000000"/>
            </w:tcBorders>
          </w:tcPr>
          <w:p w14:paraId="766FC27C" w14:textId="77777777" w:rsidR="000565BE" w:rsidRDefault="00000000">
            <w:pPr>
              <w:pStyle w:val="TableParagraph"/>
              <w:spacing w:before="15" w:line="264" w:lineRule="exact"/>
              <w:ind w:right="251"/>
              <w:jc w:val="right"/>
              <w:rPr>
                <w:sz w:val="24"/>
              </w:rPr>
            </w:pPr>
            <w:r>
              <w:rPr>
                <w:spacing w:val="-2"/>
                <w:sz w:val="24"/>
              </w:rPr>
              <w:t>2.02269092</w:t>
            </w:r>
          </w:p>
        </w:tc>
        <w:tc>
          <w:tcPr>
            <w:tcW w:w="1677" w:type="dxa"/>
            <w:tcBorders>
              <w:bottom w:val="single" w:sz="8" w:space="0" w:color="000000"/>
            </w:tcBorders>
          </w:tcPr>
          <w:p w14:paraId="38850177" w14:textId="77777777" w:rsidR="000565BE" w:rsidRDefault="000565BE">
            <w:pPr>
              <w:pStyle w:val="TableParagraph"/>
              <w:spacing w:line="240" w:lineRule="auto"/>
              <w:jc w:val="left"/>
            </w:pPr>
          </w:p>
        </w:tc>
      </w:tr>
    </w:tbl>
    <w:p w14:paraId="50B68A1D" w14:textId="77777777" w:rsidR="000565BE" w:rsidRDefault="000565BE">
      <w:pPr>
        <w:pStyle w:val="BodyText"/>
        <w:spacing w:before="179"/>
        <w:ind w:left="0" w:firstLine="0"/>
        <w:jc w:val="left"/>
      </w:pPr>
    </w:p>
    <w:p w14:paraId="05DD4C70" w14:textId="77777777" w:rsidR="000565BE" w:rsidRDefault="00000000">
      <w:pPr>
        <w:pStyle w:val="BodyText"/>
        <w:spacing w:line="259" w:lineRule="auto"/>
        <w:ind w:right="17"/>
      </w:pPr>
      <w:r>
        <w:t>Table 4 illustrates the statistically significant disparity between the initial learning status (pre-test) and the subsequent learning status (post-test) outcomes, as determined by</w:t>
      </w:r>
      <w:r>
        <w:rPr>
          <w:spacing w:val="-3"/>
        </w:rPr>
        <w:t xml:space="preserve"> </w:t>
      </w:r>
      <w:r>
        <w:t>the t-test:</w:t>
      </w:r>
      <w:r>
        <w:rPr>
          <w:spacing w:val="-15"/>
        </w:rPr>
        <w:t xml:space="preserve"> </w:t>
      </w:r>
      <w:r>
        <w:t>paired</w:t>
      </w:r>
      <w:r>
        <w:rPr>
          <w:spacing w:val="-15"/>
        </w:rPr>
        <w:t xml:space="preserve"> </w:t>
      </w:r>
      <w:r>
        <w:t>sample</w:t>
      </w:r>
      <w:r>
        <w:rPr>
          <w:spacing w:val="-15"/>
        </w:rPr>
        <w:t xml:space="preserve"> </w:t>
      </w:r>
      <w:r>
        <w:t>for</w:t>
      </w:r>
      <w:r>
        <w:rPr>
          <w:spacing w:val="-15"/>
        </w:rPr>
        <w:t xml:space="preserve"> </w:t>
      </w:r>
      <w:r>
        <w:t>means.</w:t>
      </w:r>
      <w:r>
        <w:rPr>
          <w:spacing w:val="-15"/>
        </w:rPr>
        <w:t xml:space="preserve"> </w:t>
      </w:r>
      <w:r>
        <w:t>The</w:t>
      </w:r>
      <w:r>
        <w:rPr>
          <w:spacing w:val="-15"/>
        </w:rPr>
        <w:t xml:space="preserve"> </w:t>
      </w:r>
      <w:r>
        <w:t>data</w:t>
      </w:r>
      <w:r>
        <w:rPr>
          <w:spacing w:val="-15"/>
        </w:rPr>
        <w:t xml:space="preserve"> </w:t>
      </w:r>
      <w:r>
        <w:t>revealed</w:t>
      </w:r>
      <w:r>
        <w:rPr>
          <w:spacing w:val="-15"/>
        </w:rPr>
        <w:t xml:space="preserve"> </w:t>
      </w:r>
      <w:r>
        <w:t>that</w:t>
      </w:r>
      <w:r>
        <w:rPr>
          <w:spacing w:val="-15"/>
        </w:rPr>
        <w:t xml:space="preserve"> </w:t>
      </w:r>
      <w:r>
        <w:t>the</w:t>
      </w:r>
      <w:r>
        <w:rPr>
          <w:spacing w:val="-15"/>
        </w:rPr>
        <w:t xml:space="preserve"> </w:t>
      </w:r>
      <w:r>
        <w:t>calculated</w:t>
      </w:r>
      <w:r>
        <w:rPr>
          <w:spacing w:val="-15"/>
        </w:rPr>
        <w:t xml:space="preserve"> </w:t>
      </w:r>
      <w:r>
        <w:t>t-statistic</w:t>
      </w:r>
      <w:r>
        <w:rPr>
          <w:spacing w:val="-15"/>
        </w:rPr>
        <w:t xml:space="preserve"> </w:t>
      </w:r>
      <w:r>
        <w:t>of</w:t>
      </w:r>
      <w:r>
        <w:rPr>
          <w:spacing w:val="-15"/>
        </w:rPr>
        <w:t xml:space="preserve"> </w:t>
      </w:r>
      <w:r>
        <w:t>-24.12604051 exceeded the critical value provided at a significance level of 0.05%. The obtained t-statistic value</w:t>
      </w:r>
      <w:r>
        <w:rPr>
          <w:spacing w:val="-15"/>
        </w:rPr>
        <w:t xml:space="preserve"> </w:t>
      </w:r>
      <w:r>
        <w:t>was</w:t>
      </w:r>
      <w:r>
        <w:rPr>
          <w:spacing w:val="-15"/>
        </w:rPr>
        <w:t xml:space="preserve"> </w:t>
      </w:r>
      <w:r>
        <w:t>-24.12604051,</w:t>
      </w:r>
      <w:r>
        <w:rPr>
          <w:spacing w:val="-15"/>
        </w:rPr>
        <w:t xml:space="preserve"> </w:t>
      </w:r>
      <w:r>
        <w:t>accompanied</w:t>
      </w:r>
      <w:r>
        <w:rPr>
          <w:spacing w:val="-15"/>
        </w:rPr>
        <w:t xml:space="preserve"> </w:t>
      </w:r>
      <w:r>
        <w:t>by</w:t>
      </w:r>
      <w:r>
        <w:rPr>
          <w:spacing w:val="-15"/>
        </w:rPr>
        <w:t xml:space="preserve"> </w:t>
      </w:r>
      <w:r>
        <w:t>a</w:t>
      </w:r>
      <w:r>
        <w:rPr>
          <w:spacing w:val="-15"/>
        </w:rPr>
        <w:t xml:space="preserve"> </w:t>
      </w:r>
      <w:r>
        <w:t>one-tailed</w:t>
      </w:r>
      <w:r>
        <w:rPr>
          <w:spacing w:val="-15"/>
        </w:rPr>
        <w:t xml:space="preserve"> </w:t>
      </w:r>
      <w:r>
        <w:t>p-value</w:t>
      </w:r>
      <w:r>
        <w:rPr>
          <w:spacing w:val="-15"/>
        </w:rPr>
        <w:t xml:space="preserve"> </w:t>
      </w:r>
      <w:r>
        <w:t>of</w:t>
      </w:r>
      <w:r>
        <w:rPr>
          <w:spacing w:val="-15"/>
        </w:rPr>
        <w:t xml:space="preserve"> </w:t>
      </w:r>
      <w:r>
        <w:t>2.37436E-25</w:t>
      </w:r>
      <w:r>
        <w:rPr>
          <w:spacing w:val="-15"/>
        </w:rPr>
        <w:t xml:space="preserve"> </w:t>
      </w:r>
      <w:r>
        <w:t>and</w:t>
      </w:r>
      <w:r>
        <w:rPr>
          <w:spacing w:val="-15"/>
        </w:rPr>
        <w:t xml:space="preserve"> </w:t>
      </w:r>
      <w:r>
        <w:t>a</w:t>
      </w:r>
      <w:r>
        <w:rPr>
          <w:spacing w:val="-15"/>
        </w:rPr>
        <w:t xml:space="preserve"> </w:t>
      </w:r>
      <w:r>
        <w:t>two-tailed p-value of 4.74871E-25. The proposition has concluded that a notable disparity exists in knowledge acquisition before and after implementing John Dewey's pedagogical approach of learning</w:t>
      </w:r>
      <w:r>
        <w:rPr>
          <w:spacing w:val="-7"/>
        </w:rPr>
        <w:t xml:space="preserve"> </w:t>
      </w:r>
      <w:r>
        <w:t>by</w:t>
      </w:r>
      <w:r>
        <w:rPr>
          <w:spacing w:val="-10"/>
        </w:rPr>
        <w:t xml:space="preserve"> </w:t>
      </w:r>
      <w:r>
        <w:t>doing.</w:t>
      </w:r>
      <w:r>
        <w:rPr>
          <w:spacing w:val="-2"/>
        </w:rPr>
        <w:t xml:space="preserve"> </w:t>
      </w:r>
      <w:r>
        <w:t>The</w:t>
      </w:r>
      <w:r>
        <w:rPr>
          <w:spacing w:val="-1"/>
        </w:rPr>
        <w:t xml:space="preserve"> </w:t>
      </w:r>
      <w:r>
        <w:t>t-statistic</w:t>
      </w:r>
      <w:r>
        <w:rPr>
          <w:spacing w:val="-1"/>
        </w:rPr>
        <w:t xml:space="preserve"> </w:t>
      </w:r>
      <w:r>
        <w:t>with</w:t>
      </w:r>
      <w:r>
        <w:rPr>
          <w:spacing w:val="-7"/>
        </w:rPr>
        <w:t xml:space="preserve"> </w:t>
      </w:r>
      <w:r>
        <w:t>a</w:t>
      </w:r>
      <w:r>
        <w:rPr>
          <w:spacing w:val="-1"/>
        </w:rPr>
        <w:t xml:space="preserve"> </w:t>
      </w:r>
      <w:r>
        <w:t>negative</w:t>
      </w:r>
      <w:r>
        <w:rPr>
          <w:spacing w:val="-1"/>
        </w:rPr>
        <w:t xml:space="preserve"> </w:t>
      </w:r>
      <w:r>
        <w:t>value</w:t>
      </w:r>
      <w:r>
        <w:rPr>
          <w:spacing w:val="-1"/>
        </w:rPr>
        <w:t xml:space="preserve"> </w:t>
      </w:r>
      <w:r>
        <w:t>suggests</w:t>
      </w:r>
      <w:r>
        <w:rPr>
          <w:spacing w:val="-4"/>
        </w:rPr>
        <w:t xml:space="preserve"> </w:t>
      </w:r>
      <w:r>
        <w:t>that</w:t>
      </w:r>
      <w:r>
        <w:rPr>
          <w:spacing w:val="-2"/>
        </w:rPr>
        <w:t xml:space="preserve"> </w:t>
      </w:r>
      <w:r>
        <w:t>the</w:t>
      </w:r>
      <w:r>
        <w:rPr>
          <w:spacing w:val="-5"/>
        </w:rPr>
        <w:t xml:space="preserve"> </w:t>
      </w:r>
      <w:r>
        <w:t>difference</w:t>
      </w:r>
      <w:r>
        <w:rPr>
          <w:spacing w:val="-1"/>
        </w:rPr>
        <w:t xml:space="preserve"> </w:t>
      </w:r>
      <w:r>
        <w:t>in</w:t>
      </w:r>
      <w:r>
        <w:rPr>
          <w:spacing w:val="-7"/>
        </w:rPr>
        <w:t xml:space="preserve"> </w:t>
      </w:r>
      <w:r>
        <w:t>means</w:t>
      </w:r>
      <w:r>
        <w:rPr>
          <w:spacing w:val="-8"/>
        </w:rPr>
        <w:t xml:space="preserve"> </w:t>
      </w:r>
      <w:r>
        <w:t>is statistically</w:t>
      </w:r>
      <w:r>
        <w:rPr>
          <w:spacing w:val="-7"/>
        </w:rPr>
        <w:t xml:space="preserve"> </w:t>
      </w:r>
      <w:r>
        <w:t>significant</w:t>
      </w:r>
      <w:r>
        <w:rPr>
          <w:spacing w:val="-2"/>
        </w:rPr>
        <w:t xml:space="preserve"> </w:t>
      </w:r>
      <w:r>
        <w:t>and lower</w:t>
      </w:r>
      <w:r>
        <w:rPr>
          <w:spacing w:val="-2"/>
        </w:rPr>
        <w:t xml:space="preserve"> </w:t>
      </w:r>
      <w:r>
        <w:t>than zero. Thus, the null hypothesis is deemed rejected.</w:t>
      </w:r>
      <w:r>
        <w:rPr>
          <w:spacing w:val="-3"/>
        </w:rPr>
        <w:t xml:space="preserve"> </w:t>
      </w:r>
      <w:r>
        <w:t>The critical value of t for a one-tailed test is 1.684875122, while the critical value of t for a two- tailed test is 2.02269092. The comparison between the absolute and t-statistic values of - 24.12604051 indicates that the observed difference is statistically significant and falls within the critical region for both one-tailed and two-tailed tests.</w:t>
      </w:r>
    </w:p>
    <w:p w14:paraId="15CA0642" w14:textId="77777777" w:rsidR="000565BE" w:rsidRDefault="000565BE">
      <w:pPr>
        <w:pStyle w:val="BodyText"/>
        <w:spacing w:line="259" w:lineRule="auto"/>
        <w:sectPr w:rsidR="000565BE">
          <w:pgSz w:w="11910" w:h="16840"/>
          <w:pgMar w:top="1820" w:right="1417" w:bottom="280" w:left="1417" w:header="720" w:footer="720" w:gutter="0"/>
          <w:cols w:space="720"/>
        </w:sectPr>
      </w:pPr>
    </w:p>
    <w:p w14:paraId="025ED3D8" w14:textId="77777777" w:rsidR="000565BE" w:rsidRDefault="00000000">
      <w:pPr>
        <w:pStyle w:val="BodyText"/>
        <w:spacing w:before="72"/>
        <w:ind w:left="1952" w:firstLine="0"/>
        <w:jc w:val="left"/>
      </w:pPr>
      <w:r>
        <w:rPr>
          <w:b/>
        </w:rPr>
        <w:lastRenderedPageBreak/>
        <w:t>Table</w:t>
      </w:r>
      <w:r>
        <w:rPr>
          <w:b/>
          <w:spacing w:val="-2"/>
        </w:rPr>
        <w:t xml:space="preserve"> </w:t>
      </w:r>
      <w:r>
        <w:rPr>
          <w:b/>
        </w:rPr>
        <w:t>4:</w:t>
      </w:r>
      <w:r>
        <w:rPr>
          <w:b/>
          <w:spacing w:val="-3"/>
        </w:rPr>
        <w:t xml:space="preserve"> </w:t>
      </w:r>
      <w:r>
        <w:t>Significant</w:t>
      </w:r>
      <w:r>
        <w:rPr>
          <w:spacing w:val="-3"/>
        </w:rPr>
        <w:t xml:space="preserve"> </w:t>
      </w:r>
      <w:r>
        <w:t>difference</w:t>
      </w:r>
      <w:r>
        <w:rPr>
          <w:spacing w:val="-2"/>
        </w:rPr>
        <w:t xml:space="preserve"> </w:t>
      </w:r>
      <w:r>
        <w:t>between</w:t>
      </w:r>
      <w:r>
        <w:rPr>
          <w:spacing w:val="2"/>
        </w:rPr>
        <w:t xml:space="preserve"> </w:t>
      </w:r>
      <w:r>
        <w:t>pre-test</w:t>
      </w:r>
      <w:r>
        <w:rPr>
          <w:spacing w:val="-3"/>
        </w:rPr>
        <w:t xml:space="preserve"> </w:t>
      </w:r>
      <w:r>
        <w:t>and</w:t>
      </w:r>
      <w:r>
        <w:rPr>
          <w:spacing w:val="-3"/>
        </w:rPr>
        <w:t xml:space="preserve"> </w:t>
      </w:r>
      <w:r>
        <w:t>post</w:t>
      </w:r>
      <w:r>
        <w:rPr>
          <w:spacing w:val="-3"/>
        </w:rPr>
        <w:t xml:space="preserve"> </w:t>
      </w:r>
      <w:r>
        <w:rPr>
          <w:spacing w:val="-4"/>
        </w:rPr>
        <w:t>test</w:t>
      </w:r>
    </w:p>
    <w:p w14:paraId="0AF1ABFC" w14:textId="77777777" w:rsidR="000565BE" w:rsidRDefault="000565BE">
      <w:pPr>
        <w:pStyle w:val="BodyText"/>
        <w:spacing w:before="4"/>
        <w:ind w:left="0" w:firstLine="0"/>
        <w:jc w:val="left"/>
        <w:rPr>
          <w:sz w:val="16"/>
        </w:rPr>
      </w:pPr>
    </w:p>
    <w:tbl>
      <w:tblPr>
        <w:tblW w:w="0" w:type="auto"/>
        <w:tblInd w:w="694" w:type="dxa"/>
        <w:tblLayout w:type="fixed"/>
        <w:tblCellMar>
          <w:left w:w="0" w:type="dxa"/>
          <w:right w:w="0" w:type="dxa"/>
        </w:tblCellMar>
        <w:tblLook w:val="01E0" w:firstRow="1" w:lastRow="1" w:firstColumn="1" w:lastColumn="1" w:noHBand="0" w:noVBand="0"/>
      </w:tblPr>
      <w:tblGrid>
        <w:gridCol w:w="3777"/>
        <w:gridCol w:w="2239"/>
        <w:gridCol w:w="1675"/>
      </w:tblGrid>
      <w:tr w:rsidR="000565BE" w14:paraId="4E4E1A8C" w14:textId="77777777">
        <w:trPr>
          <w:trHeight w:val="303"/>
        </w:trPr>
        <w:tc>
          <w:tcPr>
            <w:tcW w:w="3777" w:type="dxa"/>
            <w:tcBorders>
              <w:top w:val="single" w:sz="8" w:space="0" w:color="000000"/>
              <w:bottom w:val="single" w:sz="4" w:space="0" w:color="000000"/>
            </w:tcBorders>
          </w:tcPr>
          <w:p w14:paraId="745FA3F5" w14:textId="77777777" w:rsidR="000565BE" w:rsidRDefault="000565BE">
            <w:pPr>
              <w:pStyle w:val="TableParagraph"/>
              <w:spacing w:line="240" w:lineRule="auto"/>
              <w:jc w:val="left"/>
            </w:pPr>
          </w:p>
        </w:tc>
        <w:tc>
          <w:tcPr>
            <w:tcW w:w="2239" w:type="dxa"/>
            <w:tcBorders>
              <w:top w:val="single" w:sz="8" w:space="0" w:color="000000"/>
              <w:bottom w:val="single" w:sz="4" w:space="0" w:color="000000"/>
            </w:tcBorders>
          </w:tcPr>
          <w:p w14:paraId="1421F4CB" w14:textId="77777777" w:rsidR="000565BE" w:rsidRDefault="00000000">
            <w:pPr>
              <w:pStyle w:val="TableParagraph"/>
              <w:spacing w:before="20" w:line="263" w:lineRule="exact"/>
              <w:ind w:left="376"/>
              <w:jc w:val="left"/>
              <w:rPr>
                <w:i/>
                <w:sz w:val="24"/>
              </w:rPr>
            </w:pPr>
            <w:r>
              <w:rPr>
                <w:i/>
                <w:sz w:val="24"/>
              </w:rPr>
              <w:t xml:space="preserve">Variable </w:t>
            </w:r>
            <w:r>
              <w:rPr>
                <w:i/>
                <w:spacing w:val="-10"/>
                <w:sz w:val="24"/>
              </w:rPr>
              <w:t>1</w:t>
            </w:r>
          </w:p>
        </w:tc>
        <w:tc>
          <w:tcPr>
            <w:tcW w:w="1675" w:type="dxa"/>
            <w:tcBorders>
              <w:top w:val="single" w:sz="8" w:space="0" w:color="000000"/>
              <w:bottom w:val="single" w:sz="4" w:space="0" w:color="000000"/>
            </w:tcBorders>
          </w:tcPr>
          <w:p w14:paraId="75B8D19B" w14:textId="77777777" w:rsidR="000565BE" w:rsidRDefault="00000000">
            <w:pPr>
              <w:pStyle w:val="TableParagraph"/>
              <w:spacing w:before="20" w:line="263" w:lineRule="exact"/>
              <w:ind w:left="250"/>
              <w:jc w:val="left"/>
              <w:rPr>
                <w:i/>
                <w:sz w:val="24"/>
              </w:rPr>
            </w:pPr>
            <w:r>
              <w:rPr>
                <w:i/>
                <w:sz w:val="24"/>
              </w:rPr>
              <w:t xml:space="preserve">Variable </w:t>
            </w:r>
            <w:r>
              <w:rPr>
                <w:i/>
                <w:spacing w:val="-10"/>
                <w:sz w:val="24"/>
              </w:rPr>
              <w:t>2</w:t>
            </w:r>
          </w:p>
        </w:tc>
      </w:tr>
      <w:tr w:rsidR="000565BE" w14:paraId="05CF5B38" w14:textId="77777777">
        <w:trPr>
          <w:trHeight w:val="313"/>
        </w:trPr>
        <w:tc>
          <w:tcPr>
            <w:tcW w:w="3777" w:type="dxa"/>
            <w:tcBorders>
              <w:top w:val="single" w:sz="4" w:space="0" w:color="000000"/>
            </w:tcBorders>
          </w:tcPr>
          <w:p w14:paraId="255D54C9" w14:textId="77777777" w:rsidR="000565BE" w:rsidRDefault="00000000">
            <w:pPr>
              <w:pStyle w:val="TableParagraph"/>
              <w:spacing w:before="18"/>
              <w:ind w:left="120"/>
              <w:jc w:val="left"/>
              <w:rPr>
                <w:sz w:val="24"/>
              </w:rPr>
            </w:pPr>
            <w:r>
              <w:rPr>
                <w:spacing w:val="-4"/>
                <w:sz w:val="24"/>
              </w:rPr>
              <w:t>Mean</w:t>
            </w:r>
          </w:p>
        </w:tc>
        <w:tc>
          <w:tcPr>
            <w:tcW w:w="2239" w:type="dxa"/>
            <w:tcBorders>
              <w:top w:val="single" w:sz="4" w:space="0" w:color="000000"/>
            </w:tcBorders>
          </w:tcPr>
          <w:p w14:paraId="088A7A64" w14:textId="77777777" w:rsidR="000565BE" w:rsidRDefault="00000000">
            <w:pPr>
              <w:pStyle w:val="TableParagraph"/>
              <w:spacing w:before="18"/>
              <w:ind w:right="251"/>
              <w:jc w:val="right"/>
              <w:rPr>
                <w:sz w:val="24"/>
              </w:rPr>
            </w:pPr>
            <w:r>
              <w:rPr>
                <w:spacing w:val="-4"/>
                <w:sz w:val="24"/>
              </w:rPr>
              <w:t>7.65</w:t>
            </w:r>
          </w:p>
        </w:tc>
        <w:tc>
          <w:tcPr>
            <w:tcW w:w="1675" w:type="dxa"/>
            <w:tcBorders>
              <w:top w:val="single" w:sz="4" w:space="0" w:color="000000"/>
            </w:tcBorders>
          </w:tcPr>
          <w:p w14:paraId="4385F9DD" w14:textId="77777777" w:rsidR="000565BE" w:rsidRDefault="00000000">
            <w:pPr>
              <w:pStyle w:val="TableParagraph"/>
              <w:spacing w:before="18"/>
              <w:ind w:right="110"/>
              <w:jc w:val="right"/>
              <w:rPr>
                <w:sz w:val="24"/>
              </w:rPr>
            </w:pPr>
            <w:r>
              <w:rPr>
                <w:spacing w:val="-2"/>
                <w:sz w:val="24"/>
              </w:rPr>
              <w:t>9.375</w:t>
            </w:r>
          </w:p>
        </w:tc>
      </w:tr>
      <w:tr w:rsidR="000565BE" w14:paraId="5770F460" w14:textId="77777777">
        <w:trPr>
          <w:trHeight w:val="302"/>
        </w:trPr>
        <w:tc>
          <w:tcPr>
            <w:tcW w:w="3777" w:type="dxa"/>
          </w:tcPr>
          <w:p w14:paraId="7EEB3534" w14:textId="77777777" w:rsidR="000565BE" w:rsidRDefault="00000000">
            <w:pPr>
              <w:pStyle w:val="TableParagraph"/>
              <w:spacing w:before="9" w:line="273" w:lineRule="exact"/>
              <w:ind w:left="120"/>
              <w:jc w:val="left"/>
              <w:rPr>
                <w:sz w:val="24"/>
              </w:rPr>
            </w:pPr>
            <w:r>
              <w:rPr>
                <w:spacing w:val="-2"/>
                <w:sz w:val="24"/>
              </w:rPr>
              <w:t>Variance</w:t>
            </w:r>
          </w:p>
        </w:tc>
        <w:tc>
          <w:tcPr>
            <w:tcW w:w="2239" w:type="dxa"/>
          </w:tcPr>
          <w:p w14:paraId="2064FF22" w14:textId="77777777" w:rsidR="000565BE" w:rsidRDefault="00000000">
            <w:pPr>
              <w:pStyle w:val="TableParagraph"/>
              <w:spacing w:before="9" w:line="273" w:lineRule="exact"/>
              <w:ind w:right="252"/>
              <w:jc w:val="right"/>
              <w:rPr>
                <w:sz w:val="24"/>
              </w:rPr>
            </w:pPr>
            <w:r>
              <w:rPr>
                <w:spacing w:val="-2"/>
                <w:sz w:val="24"/>
              </w:rPr>
              <w:t>4.130769231</w:t>
            </w:r>
          </w:p>
        </w:tc>
        <w:tc>
          <w:tcPr>
            <w:tcW w:w="1675" w:type="dxa"/>
          </w:tcPr>
          <w:p w14:paraId="5D9C7CEA" w14:textId="77777777" w:rsidR="000565BE" w:rsidRDefault="00000000">
            <w:pPr>
              <w:pStyle w:val="TableParagraph"/>
              <w:spacing w:before="9" w:line="273" w:lineRule="exact"/>
              <w:ind w:right="110"/>
              <w:jc w:val="right"/>
              <w:rPr>
                <w:sz w:val="24"/>
              </w:rPr>
            </w:pPr>
            <w:r>
              <w:rPr>
                <w:spacing w:val="-2"/>
                <w:sz w:val="24"/>
              </w:rPr>
              <w:t>4.137820513</w:t>
            </w:r>
          </w:p>
        </w:tc>
      </w:tr>
      <w:tr w:rsidR="000565BE" w14:paraId="3BC361AF" w14:textId="77777777">
        <w:trPr>
          <w:trHeight w:val="302"/>
        </w:trPr>
        <w:tc>
          <w:tcPr>
            <w:tcW w:w="3777" w:type="dxa"/>
          </w:tcPr>
          <w:p w14:paraId="235BD8C6" w14:textId="77777777" w:rsidR="000565BE" w:rsidRDefault="00000000">
            <w:pPr>
              <w:pStyle w:val="TableParagraph"/>
              <w:spacing w:before="7"/>
              <w:ind w:left="120"/>
              <w:jc w:val="left"/>
              <w:rPr>
                <w:sz w:val="24"/>
              </w:rPr>
            </w:pPr>
            <w:r>
              <w:rPr>
                <w:spacing w:val="-2"/>
                <w:sz w:val="24"/>
              </w:rPr>
              <w:t>Observations</w:t>
            </w:r>
          </w:p>
        </w:tc>
        <w:tc>
          <w:tcPr>
            <w:tcW w:w="2239" w:type="dxa"/>
          </w:tcPr>
          <w:p w14:paraId="1597EBDD" w14:textId="77777777" w:rsidR="000565BE" w:rsidRDefault="00000000">
            <w:pPr>
              <w:pStyle w:val="TableParagraph"/>
              <w:spacing w:before="7"/>
              <w:ind w:right="251"/>
              <w:jc w:val="right"/>
              <w:rPr>
                <w:sz w:val="24"/>
              </w:rPr>
            </w:pPr>
            <w:r>
              <w:rPr>
                <w:spacing w:val="-5"/>
                <w:sz w:val="24"/>
              </w:rPr>
              <w:t>40</w:t>
            </w:r>
          </w:p>
        </w:tc>
        <w:tc>
          <w:tcPr>
            <w:tcW w:w="1675" w:type="dxa"/>
          </w:tcPr>
          <w:p w14:paraId="00403F27" w14:textId="77777777" w:rsidR="000565BE" w:rsidRDefault="00000000">
            <w:pPr>
              <w:pStyle w:val="TableParagraph"/>
              <w:spacing w:before="7"/>
              <w:ind w:right="110"/>
              <w:jc w:val="right"/>
              <w:rPr>
                <w:sz w:val="24"/>
              </w:rPr>
            </w:pPr>
            <w:r>
              <w:rPr>
                <w:spacing w:val="-5"/>
                <w:sz w:val="24"/>
              </w:rPr>
              <w:t>40</w:t>
            </w:r>
          </w:p>
        </w:tc>
      </w:tr>
      <w:tr w:rsidR="000565BE" w14:paraId="65A3E693" w14:textId="77777777">
        <w:trPr>
          <w:trHeight w:val="303"/>
        </w:trPr>
        <w:tc>
          <w:tcPr>
            <w:tcW w:w="3777" w:type="dxa"/>
          </w:tcPr>
          <w:p w14:paraId="518737FD" w14:textId="77777777" w:rsidR="000565BE" w:rsidRDefault="00000000">
            <w:pPr>
              <w:pStyle w:val="TableParagraph"/>
              <w:spacing w:before="9"/>
              <w:ind w:left="120"/>
              <w:jc w:val="left"/>
              <w:rPr>
                <w:sz w:val="24"/>
              </w:rPr>
            </w:pPr>
            <w:r>
              <w:rPr>
                <w:sz w:val="24"/>
              </w:rPr>
              <w:t>Pearson</w:t>
            </w:r>
            <w:r>
              <w:rPr>
                <w:spacing w:val="-2"/>
                <w:sz w:val="24"/>
              </w:rPr>
              <w:t xml:space="preserve"> Correlation</w:t>
            </w:r>
          </w:p>
        </w:tc>
        <w:tc>
          <w:tcPr>
            <w:tcW w:w="2239" w:type="dxa"/>
          </w:tcPr>
          <w:p w14:paraId="4B7BBCBA" w14:textId="77777777" w:rsidR="000565BE" w:rsidRDefault="00000000">
            <w:pPr>
              <w:pStyle w:val="TableParagraph"/>
              <w:spacing w:before="9"/>
              <w:ind w:right="252"/>
              <w:jc w:val="right"/>
              <w:rPr>
                <w:sz w:val="24"/>
              </w:rPr>
            </w:pPr>
            <w:r>
              <w:rPr>
                <w:spacing w:val="-2"/>
                <w:sz w:val="24"/>
              </w:rPr>
              <w:t>0.975269755</w:t>
            </w:r>
          </w:p>
        </w:tc>
        <w:tc>
          <w:tcPr>
            <w:tcW w:w="1675" w:type="dxa"/>
          </w:tcPr>
          <w:p w14:paraId="650400E9" w14:textId="77777777" w:rsidR="000565BE" w:rsidRDefault="000565BE">
            <w:pPr>
              <w:pStyle w:val="TableParagraph"/>
              <w:spacing w:line="240" w:lineRule="auto"/>
              <w:jc w:val="left"/>
            </w:pPr>
          </w:p>
        </w:tc>
      </w:tr>
      <w:tr w:rsidR="000565BE" w14:paraId="347464D4" w14:textId="77777777">
        <w:trPr>
          <w:trHeight w:val="304"/>
        </w:trPr>
        <w:tc>
          <w:tcPr>
            <w:tcW w:w="3777" w:type="dxa"/>
          </w:tcPr>
          <w:p w14:paraId="5BD17FE0" w14:textId="77777777" w:rsidR="000565BE" w:rsidRDefault="00000000">
            <w:pPr>
              <w:pStyle w:val="TableParagraph"/>
              <w:spacing w:before="9"/>
              <w:ind w:left="120"/>
              <w:jc w:val="left"/>
              <w:rPr>
                <w:sz w:val="24"/>
              </w:rPr>
            </w:pPr>
            <w:r>
              <w:rPr>
                <w:sz w:val="24"/>
              </w:rPr>
              <w:t>Hypothesized</w:t>
            </w:r>
            <w:r>
              <w:rPr>
                <w:spacing w:val="-5"/>
                <w:sz w:val="24"/>
              </w:rPr>
              <w:t xml:space="preserve"> </w:t>
            </w:r>
            <w:r>
              <w:rPr>
                <w:sz w:val="24"/>
              </w:rPr>
              <w:t>Mean</w:t>
            </w:r>
            <w:r>
              <w:rPr>
                <w:spacing w:val="-5"/>
                <w:sz w:val="24"/>
              </w:rPr>
              <w:t xml:space="preserve"> </w:t>
            </w:r>
            <w:r>
              <w:rPr>
                <w:spacing w:val="-2"/>
                <w:sz w:val="24"/>
              </w:rPr>
              <w:t>Difference</w:t>
            </w:r>
          </w:p>
        </w:tc>
        <w:tc>
          <w:tcPr>
            <w:tcW w:w="2239" w:type="dxa"/>
          </w:tcPr>
          <w:p w14:paraId="0F23927D" w14:textId="77777777" w:rsidR="000565BE" w:rsidRDefault="00000000">
            <w:pPr>
              <w:pStyle w:val="TableParagraph"/>
              <w:spacing w:before="9"/>
              <w:ind w:right="253"/>
              <w:jc w:val="right"/>
              <w:rPr>
                <w:sz w:val="24"/>
              </w:rPr>
            </w:pPr>
            <w:r>
              <w:rPr>
                <w:spacing w:val="-10"/>
                <w:sz w:val="24"/>
              </w:rPr>
              <w:t>0</w:t>
            </w:r>
          </w:p>
        </w:tc>
        <w:tc>
          <w:tcPr>
            <w:tcW w:w="1675" w:type="dxa"/>
          </w:tcPr>
          <w:p w14:paraId="62B77E47" w14:textId="77777777" w:rsidR="000565BE" w:rsidRDefault="000565BE">
            <w:pPr>
              <w:pStyle w:val="TableParagraph"/>
              <w:spacing w:line="240" w:lineRule="auto"/>
              <w:jc w:val="left"/>
            </w:pPr>
          </w:p>
        </w:tc>
      </w:tr>
      <w:tr w:rsidR="000565BE" w14:paraId="280A646C" w14:textId="77777777">
        <w:trPr>
          <w:trHeight w:val="302"/>
        </w:trPr>
        <w:tc>
          <w:tcPr>
            <w:tcW w:w="3777" w:type="dxa"/>
          </w:tcPr>
          <w:p w14:paraId="704CD63B" w14:textId="77777777" w:rsidR="000565BE" w:rsidRDefault="00000000">
            <w:pPr>
              <w:pStyle w:val="TableParagraph"/>
              <w:spacing w:before="9" w:line="273" w:lineRule="exact"/>
              <w:ind w:left="120"/>
              <w:jc w:val="left"/>
              <w:rPr>
                <w:sz w:val="24"/>
              </w:rPr>
            </w:pPr>
            <w:r>
              <w:rPr>
                <w:spacing w:val="-5"/>
                <w:sz w:val="24"/>
              </w:rPr>
              <w:t>Df</w:t>
            </w:r>
          </w:p>
        </w:tc>
        <w:tc>
          <w:tcPr>
            <w:tcW w:w="2239" w:type="dxa"/>
          </w:tcPr>
          <w:p w14:paraId="4EC37EA2" w14:textId="77777777" w:rsidR="000565BE" w:rsidRDefault="00000000">
            <w:pPr>
              <w:pStyle w:val="TableParagraph"/>
              <w:spacing w:before="9" w:line="273" w:lineRule="exact"/>
              <w:ind w:right="251"/>
              <w:jc w:val="right"/>
              <w:rPr>
                <w:sz w:val="24"/>
              </w:rPr>
            </w:pPr>
            <w:r>
              <w:rPr>
                <w:spacing w:val="-5"/>
                <w:sz w:val="24"/>
              </w:rPr>
              <w:t>39</w:t>
            </w:r>
          </w:p>
        </w:tc>
        <w:tc>
          <w:tcPr>
            <w:tcW w:w="1675" w:type="dxa"/>
          </w:tcPr>
          <w:p w14:paraId="3CDDE797" w14:textId="77777777" w:rsidR="000565BE" w:rsidRDefault="000565BE">
            <w:pPr>
              <w:pStyle w:val="TableParagraph"/>
              <w:spacing w:line="240" w:lineRule="auto"/>
              <w:jc w:val="left"/>
            </w:pPr>
          </w:p>
        </w:tc>
      </w:tr>
      <w:tr w:rsidR="000565BE" w14:paraId="4E4DA5D2" w14:textId="77777777">
        <w:trPr>
          <w:trHeight w:val="301"/>
        </w:trPr>
        <w:tc>
          <w:tcPr>
            <w:tcW w:w="3777" w:type="dxa"/>
          </w:tcPr>
          <w:p w14:paraId="31BB5189" w14:textId="77777777" w:rsidR="000565BE" w:rsidRDefault="00000000">
            <w:pPr>
              <w:pStyle w:val="TableParagraph"/>
              <w:spacing w:before="7"/>
              <w:ind w:left="120"/>
              <w:jc w:val="left"/>
              <w:rPr>
                <w:sz w:val="24"/>
              </w:rPr>
            </w:pPr>
            <w:r>
              <w:rPr>
                <w:sz w:val="24"/>
              </w:rPr>
              <w:t xml:space="preserve">t </w:t>
            </w:r>
            <w:r>
              <w:rPr>
                <w:spacing w:val="-4"/>
                <w:sz w:val="24"/>
              </w:rPr>
              <w:t>Stat</w:t>
            </w:r>
          </w:p>
        </w:tc>
        <w:tc>
          <w:tcPr>
            <w:tcW w:w="2239" w:type="dxa"/>
          </w:tcPr>
          <w:p w14:paraId="7A33C77D" w14:textId="77777777" w:rsidR="000565BE" w:rsidRDefault="00000000">
            <w:pPr>
              <w:pStyle w:val="TableParagraph"/>
              <w:spacing w:before="7"/>
              <w:ind w:right="256"/>
              <w:jc w:val="right"/>
              <w:rPr>
                <w:sz w:val="24"/>
              </w:rPr>
            </w:pPr>
            <w:r>
              <w:rPr>
                <w:spacing w:val="-4"/>
                <w:sz w:val="24"/>
              </w:rPr>
              <w:t>-</w:t>
            </w:r>
            <w:r>
              <w:rPr>
                <w:spacing w:val="-2"/>
                <w:sz w:val="24"/>
              </w:rPr>
              <w:t>24.12604051</w:t>
            </w:r>
          </w:p>
        </w:tc>
        <w:tc>
          <w:tcPr>
            <w:tcW w:w="1675" w:type="dxa"/>
          </w:tcPr>
          <w:p w14:paraId="2F78F4A2" w14:textId="77777777" w:rsidR="000565BE" w:rsidRDefault="000565BE">
            <w:pPr>
              <w:pStyle w:val="TableParagraph"/>
              <w:spacing w:line="240" w:lineRule="auto"/>
              <w:jc w:val="left"/>
            </w:pPr>
          </w:p>
        </w:tc>
      </w:tr>
      <w:tr w:rsidR="000565BE" w14:paraId="33BA7E2D" w14:textId="77777777">
        <w:trPr>
          <w:trHeight w:val="304"/>
        </w:trPr>
        <w:tc>
          <w:tcPr>
            <w:tcW w:w="3777" w:type="dxa"/>
          </w:tcPr>
          <w:p w14:paraId="13DF4142" w14:textId="77777777" w:rsidR="000565BE" w:rsidRDefault="00000000">
            <w:pPr>
              <w:pStyle w:val="TableParagraph"/>
              <w:spacing w:before="9"/>
              <w:ind w:left="120"/>
              <w:jc w:val="left"/>
              <w:rPr>
                <w:sz w:val="24"/>
              </w:rPr>
            </w:pPr>
            <w:r>
              <w:rPr>
                <w:sz w:val="24"/>
              </w:rPr>
              <w:t>P(T&lt;=t)</w:t>
            </w:r>
            <w:r>
              <w:rPr>
                <w:spacing w:val="-3"/>
                <w:sz w:val="24"/>
              </w:rPr>
              <w:t xml:space="preserve"> </w:t>
            </w:r>
            <w:r>
              <w:rPr>
                <w:sz w:val="24"/>
              </w:rPr>
              <w:t>one-</w:t>
            </w:r>
            <w:r>
              <w:rPr>
                <w:spacing w:val="-4"/>
                <w:sz w:val="24"/>
              </w:rPr>
              <w:t>tail</w:t>
            </w:r>
          </w:p>
        </w:tc>
        <w:tc>
          <w:tcPr>
            <w:tcW w:w="2239" w:type="dxa"/>
          </w:tcPr>
          <w:p w14:paraId="76D73DE4" w14:textId="77777777" w:rsidR="000565BE" w:rsidRDefault="00000000">
            <w:pPr>
              <w:pStyle w:val="TableParagraph"/>
              <w:spacing w:before="9"/>
              <w:ind w:right="255"/>
              <w:jc w:val="right"/>
              <w:rPr>
                <w:sz w:val="24"/>
              </w:rPr>
            </w:pPr>
            <w:r>
              <w:rPr>
                <w:spacing w:val="-2"/>
                <w:sz w:val="24"/>
              </w:rPr>
              <w:t>2.37436E-</w:t>
            </w:r>
            <w:r>
              <w:rPr>
                <w:spacing w:val="-5"/>
                <w:sz w:val="24"/>
              </w:rPr>
              <w:t>25</w:t>
            </w:r>
          </w:p>
        </w:tc>
        <w:tc>
          <w:tcPr>
            <w:tcW w:w="1675" w:type="dxa"/>
          </w:tcPr>
          <w:p w14:paraId="3A6E4785" w14:textId="77777777" w:rsidR="000565BE" w:rsidRDefault="000565BE">
            <w:pPr>
              <w:pStyle w:val="TableParagraph"/>
              <w:spacing w:line="240" w:lineRule="auto"/>
              <w:jc w:val="left"/>
            </w:pPr>
          </w:p>
        </w:tc>
      </w:tr>
      <w:tr w:rsidR="000565BE" w14:paraId="65EFFB09" w14:textId="77777777">
        <w:trPr>
          <w:trHeight w:val="304"/>
        </w:trPr>
        <w:tc>
          <w:tcPr>
            <w:tcW w:w="3777" w:type="dxa"/>
          </w:tcPr>
          <w:p w14:paraId="14875B6B" w14:textId="77777777" w:rsidR="000565BE" w:rsidRDefault="00000000">
            <w:pPr>
              <w:pStyle w:val="TableParagraph"/>
              <w:spacing w:before="9"/>
              <w:ind w:left="120"/>
              <w:jc w:val="left"/>
              <w:rPr>
                <w:sz w:val="24"/>
              </w:rPr>
            </w:pPr>
            <w:r>
              <w:rPr>
                <w:sz w:val="24"/>
              </w:rPr>
              <w:t>t</w:t>
            </w:r>
            <w:r>
              <w:rPr>
                <w:spacing w:val="-4"/>
                <w:sz w:val="24"/>
              </w:rPr>
              <w:t xml:space="preserve"> </w:t>
            </w:r>
            <w:r>
              <w:rPr>
                <w:sz w:val="24"/>
              </w:rPr>
              <w:t>Critical</w:t>
            </w:r>
            <w:r>
              <w:rPr>
                <w:spacing w:val="-3"/>
                <w:sz w:val="24"/>
              </w:rPr>
              <w:t xml:space="preserve"> </w:t>
            </w:r>
            <w:r>
              <w:rPr>
                <w:sz w:val="24"/>
              </w:rPr>
              <w:t>one-</w:t>
            </w:r>
            <w:r>
              <w:rPr>
                <w:spacing w:val="-4"/>
                <w:sz w:val="24"/>
              </w:rPr>
              <w:t>tail</w:t>
            </w:r>
          </w:p>
        </w:tc>
        <w:tc>
          <w:tcPr>
            <w:tcW w:w="2239" w:type="dxa"/>
          </w:tcPr>
          <w:p w14:paraId="27CACDE5" w14:textId="77777777" w:rsidR="000565BE" w:rsidRDefault="00000000">
            <w:pPr>
              <w:pStyle w:val="TableParagraph"/>
              <w:spacing w:before="9"/>
              <w:ind w:right="252"/>
              <w:jc w:val="right"/>
              <w:rPr>
                <w:sz w:val="24"/>
              </w:rPr>
            </w:pPr>
            <w:r>
              <w:rPr>
                <w:spacing w:val="-2"/>
                <w:sz w:val="24"/>
              </w:rPr>
              <w:t>1.684875122</w:t>
            </w:r>
          </w:p>
        </w:tc>
        <w:tc>
          <w:tcPr>
            <w:tcW w:w="1675" w:type="dxa"/>
          </w:tcPr>
          <w:p w14:paraId="2A49A29C" w14:textId="77777777" w:rsidR="000565BE" w:rsidRDefault="000565BE">
            <w:pPr>
              <w:pStyle w:val="TableParagraph"/>
              <w:spacing w:line="240" w:lineRule="auto"/>
              <w:jc w:val="left"/>
            </w:pPr>
          </w:p>
        </w:tc>
      </w:tr>
      <w:tr w:rsidR="000565BE" w14:paraId="3DD7B930" w14:textId="77777777">
        <w:trPr>
          <w:trHeight w:val="310"/>
        </w:trPr>
        <w:tc>
          <w:tcPr>
            <w:tcW w:w="3777" w:type="dxa"/>
          </w:tcPr>
          <w:p w14:paraId="427E633C" w14:textId="77777777" w:rsidR="000565BE" w:rsidRDefault="00000000">
            <w:pPr>
              <w:pStyle w:val="TableParagraph"/>
              <w:spacing w:before="9" w:line="240" w:lineRule="auto"/>
              <w:ind w:left="120"/>
              <w:jc w:val="left"/>
              <w:rPr>
                <w:sz w:val="24"/>
              </w:rPr>
            </w:pPr>
            <w:r>
              <w:rPr>
                <w:sz w:val="24"/>
              </w:rPr>
              <w:t>P(T&lt;=t)</w:t>
            </w:r>
            <w:r>
              <w:rPr>
                <w:spacing w:val="-7"/>
                <w:sz w:val="24"/>
              </w:rPr>
              <w:t xml:space="preserve"> </w:t>
            </w:r>
            <w:r>
              <w:rPr>
                <w:sz w:val="24"/>
              </w:rPr>
              <w:t>two-</w:t>
            </w:r>
            <w:r>
              <w:rPr>
                <w:spacing w:val="-4"/>
                <w:sz w:val="24"/>
              </w:rPr>
              <w:t>tail</w:t>
            </w:r>
          </w:p>
        </w:tc>
        <w:tc>
          <w:tcPr>
            <w:tcW w:w="2239" w:type="dxa"/>
          </w:tcPr>
          <w:p w14:paraId="05B1BBE8" w14:textId="77777777" w:rsidR="000565BE" w:rsidRDefault="00000000">
            <w:pPr>
              <w:pStyle w:val="TableParagraph"/>
              <w:spacing w:before="9" w:line="240" w:lineRule="auto"/>
              <w:ind w:right="255"/>
              <w:jc w:val="right"/>
              <w:rPr>
                <w:sz w:val="24"/>
              </w:rPr>
            </w:pPr>
            <w:r>
              <w:rPr>
                <w:spacing w:val="-2"/>
                <w:sz w:val="24"/>
              </w:rPr>
              <w:t>4.74871E-</w:t>
            </w:r>
            <w:r>
              <w:rPr>
                <w:spacing w:val="-5"/>
                <w:sz w:val="24"/>
              </w:rPr>
              <w:t>25</w:t>
            </w:r>
          </w:p>
        </w:tc>
        <w:tc>
          <w:tcPr>
            <w:tcW w:w="1675" w:type="dxa"/>
          </w:tcPr>
          <w:p w14:paraId="0E827539" w14:textId="77777777" w:rsidR="000565BE" w:rsidRDefault="000565BE">
            <w:pPr>
              <w:pStyle w:val="TableParagraph"/>
              <w:spacing w:line="240" w:lineRule="auto"/>
              <w:jc w:val="left"/>
            </w:pPr>
          </w:p>
        </w:tc>
      </w:tr>
      <w:tr w:rsidR="000565BE" w14:paraId="3E7FFF8D" w14:textId="77777777">
        <w:trPr>
          <w:trHeight w:val="320"/>
        </w:trPr>
        <w:tc>
          <w:tcPr>
            <w:tcW w:w="3777" w:type="dxa"/>
          </w:tcPr>
          <w:p w14:paraId="17E84A18" w14:textId="77777777" w:rsidR="000565BE" w:rsidRDefault="00000000">
            <w:pPr>
              <w:pStyle w:val="TableParagraph"/>
              <w:spacing w:before="15" w:line="240" w:lineRule="auto"/>
              <w:ind w:left="120"/>
              <w:jc w:val="left"/>
              <w:rPr>
                <w:sz w:val="24"/>
              </w:rPr>
            </w:pPr>
            <w:r>
              <w:rPr>
                <w:sz w:val="24"/>
              </w:rPr>
              <w:t>t</w:t>
            </w:r>
            <w:r>
              <w:rPr>
                <w:spacing w:val="-5"/>
                <w:sz w:val="24"/>
              </w:rPr>
              <w:t xml:space="preserve"> </w:t>
            </w:r>
            <w:r>
              <w:rPr>
                <w:sz w:val="24"/>
              </w:rPr>
              <w:t>Critical</w:t>
            </w:r>
            <w:r>
              <w:rPr>
                <w:spacing w:val="-6"/>
                <w:sz w:val="24"/>
              </w:rPr>
              <w:t xml:space="preserve"> </w:t>
            </w:r>
            <w:r>
              <w:rPr>
                <w:sz w:val="24"/>
              </w:rPr>
              <w:t>two-</w:t>
            </w:r>
            <w:r>
              <w:rPr>
                <w:spacing w:val="-4"/>
                <w:sz w:val="24"/>
              </w:rPr>
              <w:t>tail</w:t>
            </w:r>
          </w:p>
        </w:tc>
        <w:tc>
          <w:tcPr>
            <w:tcW w:w="2239" w:type="dxa"/>
          </w:tcPr>
          <w:p w14:paraId="456F4486" w14:textId="77777777" w:rsidR="000565BE" w:rsidRDefault="00000000">
            <w:pPr>
              <w:pStyle w:val="TableParagraph"/>
              <w:spacing w:before="15" w:line="240" w:lineRule="auto"/>
              <w:ind w:right="252"/>
              <w:jc w:val="right"/>
              <w:rPr>
                <w:sz w:val="24"/>
              </w:rPr>
            </w:pPr>
            <w:r>
              <w:rPr>
                <w:spacing w:val="-2"/>
                <w:sz w:val="24"/>
              </w:rPr>
              <w:t>2.02269092</w:t>
            </w:r>
          </w:p>
        </w:tc>
        <w:tc>
          <w:tcPr>
            <w:tcW w:w="1675" w:type="dxa"/>
          </w:tcPr>
          <w:p w14:paraId="58A49F4C" w14:textId="77777777" w:rsidR="000565BE" w:rsidRDefault="000565BE">
            <w:pPr>
              <w:pStyle w:val="TableParagraph"/>
              <w:spacing w:line="240" w:lineRule="auto"/>
              <w:jc w:val="left"/>
              <w:rPr>
                <w:sz w:val="24"/>
              </w:rPr>
            </w:pPr>
          </w:p>
        </w:tc>
      </w:tr>
      <w:tr w:rsidR="000565BE" w14:paraId="6758D928" w14:textId="77777777">
        <w:trPr>
          <w:trHeight w:val="320"/>
        </w:trPr>
        <w:tc>
          <w:tcPr>
            <w:tcW w:w="3777" w:type="dxa"/>
          </w:tcPr>
          <w:p w14:paraId="4F7B8F00" w14:textId="77777777" w:rsidR="000565BE" w:rsidRDefault="00000000">
            <w:pPr>
              <w:pStyle w:val="TableParagraph"/>
              <w:spacing w:before="19" w:line="240" w:lineRule="auto"/>
              <w:ind w:left="120"/>
              <w:jc w:val="left"/>
              <w:rPr>
                <w:b/>
                <w:sz w:val="24"/>
              </w:rPr>
            </w:pPr>
            <w:r>
              <w:rPr>
                <w:b/>
                <w:spacing w:val="-2"/>
                <w:sz w:val="24"/>
              </w:rPr>
              <w:t>Decision</w:t>
            </w:r>
          </w:p>
        </w:tc>
        <w:tc>
          <w:tcPr>
            <w:tcW w:w="2239" w:type="dxa"/>
          </w:tcPr>
          <w:p w14:paraId="5229D77A" w14:textId="77777777" w:rsidR="000565BE" w:rsidRDefault="00000000">
            <w:pPr>
              <w:pStyle w:val="TableParagraph"/>
              <w:spacing w:before="19" w:line="240" w:lineRule="auto"/>
              <w:ind w:right="248"/>
              <w:jc w:val="right"/>
              <w:rPr>
                <w:b/>
                <w:sz w:val="24"/>
              </w:rPr>
            </w:pPr>
            <w:r>
              <w:rPr>
                <w:b/>
                <w:spacing w:val="-2"/>
                <w:sz w:val="24"/>
              </w:rPr>
              <w:t>Reject</w:t>
            </w:r>
          </w:p>
        </w:tc>
        <w:tc>
          <w:tcPr>
            <w:tcW w:w="1675" w:type="dxa"/>
          </w:tcPr>
          <w:p w14:paraId="2A3C536A" w14:textId="77777777" w:rsidR="000565BE" w:rsidRDefault="000565BE">
            <w:pPr>
              <w:pStyle w:val="TableParagraph"/>
              <w:spacing w:line="240" w:lineRule="auto"/>
              <w:jc w:val="left"/>
              <w:rPr>
                <w:sz w:val="24"/>
              </w:rPr>
            </w:pPr>
          </w:p>
        </w:tc>
      </w:tr>
      <w:tr w:rsidR="000565BE" w14:paraId="2D8C4F2D" w14:textId="77777777">
        <w:trPr>
          <w:trHeight w:val="295"/>
        </w:trPr>
        <w:tc>
          <w:tcPr>
            <w:tcW w:w="3777" w:type="dxa"/>
            <w:tcBorders>
              <w:bottom w:val="single" w:sz="8" w:space="0" w:color="000000"/>
            </w:tcBorders>
          </w:tcPr>
          <w:p w14:paraId="568FB097" w14:textId="77777777" w:rsidR="000565BE" w:rsidRDefault="00000000">
            <w:pPr>
              <w:pStyle w:val="TableParagraph"/>
              <w:spacing w:before="15" w:line="260" w:lineRule="exact"/>
              <w:ind w:left="120"/>
              <w:jc w:val="left"/>
              <w:rPr>
                <w:b/>
                <w:sz w:val="24"/>
              </w:rPr>
            </w:pPr>
            <w:r>
              <w:rPr>
                <w:b/>
                <w:spacing w:val="-2"/>
                <w:sz w:val="24"/>
              </w:rPr>
              <w:t>Interpretation</w:t>
            </w:r>
          </w:p>
        </w:tc>
        <w:tc>
          <w:tcPr>
            <w:tcW w:w="2239" w:type="dxa"/>
            <w:tcBorders>
              <w:bottom w:val="single" w:sz="8" w:space="0" w:color="000000"/>
            </w:tcBorders>
          </w:tcPr>
          <w:p w14:paraId="6176819F" w14:textId="77777777" w:rsidR="000565BE" w:rsidRDefault="00000000">
            <w:pPr>
              <w:pStyle w:val="TableParagraph"/>
              <w:spacing w:before="15" w:line="260" w:lineRule="exact"/>
              <w:ind w:right="253"/>
              <w:jc w:val="right"/>
              <w:rPr>
                <w:b/>
                <w:sz w:val="24"/>
              </w:rPr>
            </w:pPr>
            <w:r>
              <w:rPr>
                <w:b/>
                <w:spacing w:val="-2"/>
                <w:sz w:val="24"/>
              </w:rPr>
              <w:t>Significant</w:t>
            </w:r>
          </w:p>
        </w:tc>
        <w:tc>
          <w:tcPr>
            <w:tcW w:w="1675" w:type="dxa"/>
            <w:tcBorders>
              <w:bottom w:val="single" w:sz="8" w:space="0" w:color="000000"/>
            </w:tcBorders>
          </w:tcPr>
          <w:p w14:paraId="1A5798C4" w14:textId="77777777" w:rsidR="000565BE" w:rsidRDefault="000565BE">
            <w:pPr>
              <w:pStyle w:val="TableParagraph"/>
              <w:spacing w:line="240" w:lineRule="auto"/>
              <w:jc w:val="left"/>
            </w:pPr>
          </w:p>
        </w:tc>
      </w:tr>
    </w:tbl>
    <w:p w14:paraId="7AC63F1F" w14:textId="77777777" w:rsidR="000565BE" w:rsidRDefault="000565BE">
      <w:pPr>
        <w:pStyle w:val="BodyText"/>
        <w:spacing w:before="199"/>
        <w:ind w:left="0" w:firstLine="0"/>
        <w:jc w:val="left"/>
      </w:pPr>
    </w:p>
    <w:p w14:paraId="227076EF" w14:textId="77777777" w:rsidR="000565BE" w:rsidRDefault="00000000">
      <w:pPr>
        <w:pStyle w:val="BodyText"/>
        <w:spacing w:before="0" w:line="259" w:lineRule="auto"/>
        <w:ind w:right="20"/>
      </w:pPr>
      <w:r>
        <w:t>In</w:t>
      </w:r>
      <w:r>
        <w:rPr>
          <w:spacing w:val="-15"/>
        </w:rPr>
        <w:t xml:space="preserve"> </w:t>
      </w:r>
      <w:r>
        <w:t>light</w:t>
      </w:r>
      <w:r>
        <w:rPr>
          <w:spacing w:val="-15"/>
        </w:rPr>
        <w:t xml:space="preserve"> </w:t>
      </w:r>
      <w:r>
        <w:t>of</w:t>
      </w:r>
      <w:r>
        <w:rPr>
          <w:spacing w:val="-15"/>
        </w:rPr>
        <w:t xml:space="preserve"> </w:t>
      </w:r>
      <w:r>
        <w:t>the</w:t>
      </w:r>
      <w:r>
        <w:rPr>
          <w:spacing w:val="-15"/>
        </w:rPr>
        <w:t xml:space="preserve"> </w:t>
      </w:r>
      <w:r>
        <w:t>data</w:t>
      </w:r>
      <w:r>
        <w:rPr>
          <w:spacing w:val="-15"/>
        </w:rPr>
        <w:t xml:space="preserve"> </w:t>
      </w:r>
      <w:r>
        <w:t>and</w:t>
      </w:r>
      <w:r>
        <w:rPr>
          <w:spacing w:val="-15"/>
        </w:rPr>
        <w:t xml:space="preserve"> </w:t>
      </w:r>
      <w:r>
        <w:t>statistical</w:t>
      </w:r>
      <w:r>
        <w:rPr>
          <w:spacing w:val="-15"/>
        </w:rPr>
        <w:t xml:space="preserve"> </w:t>
      </w:r>
      <w:r>
        <w:t>analysis</w:t>
      </w:r>
      <w:r>
        <w:rPr>
          <w:spacing w:val="-15"/>
        </w:rPr>
        <w:t xml:space="preserve"> </w:t>
      </w:r>
      <w:r>
        <w:t>presented,</w:t>
      </w:r>
      <w:r>
        <w:rPr>
          <w:spacing w:val="-15"/>
        </w:rPr>
        <w:t xml:space="preserve"> </w:t>
      </w:r>
      <w:r>
        <w:t>it</w:t>
      </w:r>
      <w:r>
        <w:rPr>
          <w:spacing w:val="-15"/>
        </w:rPr>
        <w:t xml:space="preserve"> </w:t>
      </w:r>
      <w:r>
        <w:t>can</w:t>
      </w:r>
      <w:r>
        <w:rPr>
          <w:spacing w:val="-15"/>
        </w:rPr>
        <w:t xml:space="preserve"> </w:t>
      </w:r>
      <w:r>
        <w:t>be</w:t>
      </w:r>
      <w:r>
        <w:rPr>
          <w:spacing w:val="-15"/>
        </w:rPr>
        <w:t xml:space="preserve"> </w:t>
      </w:r>
      <w:r>
        <w:t>inferred</w:t>
      </w:r>
      <w:r>
        <w:rPr>
          <w:spacing w:val="-15"/>
        </w:rPr>
        <w:t xml:space="preserve"> </w:t>
      </w:r>
      <w:r>
        <w:t>that</w:t>
      </w:r>
      <w:r>
        <w:rPr>
          <w:spacing w:val="-15"/>
        </w:rPr>
        <w:t xml:space="preserve"> </w:t>
      </w:r>
      <w:r>
        <w:t>John</w:t>
      </w:r>
      <w:r>
        <w:rPr>
          <w:spacing w:val="-15"/>
        </w:rPr>
        <w:t xml:space="preserve"> </w:t>
      </w:r>
      <w:r>
        <w:t>Dewey's pedagogical approach of learning by doing yielded a noteworthy and favorable effect on the educational achievements of the participants. The null hypothesis is rejected, indicating that the</w:t>
      </w:r>
      <w:r>
        <w:rPr>
          <w:spacing w:val="-2"/>
        </w:rPr>
        <w:t xml:space="preserve"> </w:t>
      </w:r>
      <w:r>
        <w:t>disparity</w:t>
      </w:r>
      <w:r>
        <w:rPr>
          <w:spacing w:val="-9"/>
        </w:rPr>
        <w:t xml:space="preserve"> </w:t>
      </w:r>
      <w:r>
        <w:t>in</w:t>
      </w:r>
      <w:r>
        <w:rPr>
          <w:spacing w:val="-3"/>
        </w:rPr>
        <w:t xml:space="preserve"> </w:t>
      </w:r>
      <w:r>
        <w:t>scores</w:t>
      </w:r>
      <w:r>
        <w:rPr>
          <w:spacing w:val="-5"/>
        </w:rPr>
        <w:t xml:space="preserve"> </w:t>
      </w:r>
      <w:r>
        <w:t>observed</w:t>
      </w:r>
      <w:r>
        <w:rPr>
          <w:spacing w:val="-3"/>
        </w:rPr>
        <w:t xml:space="preserve"> </w:t>
      </w:r>
      <w:r>
        <w:t>is</w:t>
      </w:r>
      <w:r>
        <w:rPr>
          <w:spacing w:val="-5"/>
        </w:rPr>
        <w:t xml:space="preserve"> </w:t>
      </w:r>
      <w:r>
        <w:t>not</w:t>
      </w:r>
      <w:r>
        <w:rPr>
          <w:spacing w:val="-6"/>
        </w:rPr>
        <w:t xml:space="preserve"> </w:t>
      </w:r>
      <w:r>
        <w:t>a</w:t>
      </w:r>
      <w:r>
        <w:rPr>
          <w:spacing w:val="-2"/>
        </w:rPr>
        <w:t xml:space="preserve"> </w:t>
      </w:r>
      <w:r>
        <w:t>result</w:t>
      </w:r>
      <w:r>
        <w:rPr>
          <w:spacing w:val="-3"/>
        </w:rPr>
        <w:t xml:space="preserve"> </w:t>
      </w:r>
      <w:r>
        <w:t>of</w:t>
      </w:r>
      <w:r>
        <w:rPr>
          <w:spacing w:val="-3"/>
        </w:rPr>
        <w:t xml:space="preserve"> </w:t>
      </w:r>
      <w:r>
        <w:t>chance</w:t>
      </w:r>
      <w:r>
        <w:rPr>
          <w:spacing w:val="-2"/>
        </w:rPr>
        <w:t xml:space="preserve"> </w:t>
      </w:r>
      <w:r>
        <w:t>fluctuations,</w:t>
      </w:r>
      <w:r>
        <w:rPr>
          <w:spacing w:val="-3"/>
        </w:rPr>
        <w:t xml:space="preserve"> </w:t>
      </w:r>
      <w:r>
        <w:t>but</w:t>
      </w:r>
      <w:r>
        <w:rPr>
          <w:spacing w:val="-6"/>
        </w:rPr>
        <w:t xml:space="preserve"> </w:t>
      </w:r>
      <w:r>
        <w:t>rather</w:t>
      </w:r>
      <w:r>
        <w:rPr>
          <w:spacing w:val="-7"/>
        </w:rPr>
        <w:t xml:space="preserve"> </w:t>
      </w:r>
      <w:r>
        <w:t>a</w:t>
      </w:r>
      <w:r>
        <w:rPr>
          <w:spacing w:val="-2"/>
        </w:rPr>
        <w:t xml:space="preserve"> </w:t>
      </w:r>
      <w:r>
        <w:t>consequence of the implementation of the instructional approach. It is imperative to acknowledge that the interpretation is predicated exclusively upon the information provided.</w:t>
      </w:r>
    </w:p>
    <w:p w14:paraId="4F8F6D3D" w14:textId="77777777" w:rsidR="000565BE" w:rsidRDefault="00000000">
      <w:pPr>
        <w:pStyle w:val="Heading1"/>
        <w:spacing w:before="165"/>
      </w:pPr>
      <w:r>
        <w:rPr>
          <w:spacing w:val="-2"/>
        </w:rPr>
        <w:t>Discussion</w:t>
      </w:r>
    </w:p>
    <w:p w14:paraId="4C5EA2C3" w14:textId="77777777" w:rsidR="000565BE" w:rsidRDefault="00000000">
      <w:pPr>
        <w:pStyle w:val="BodyText"/>
        <w:spacing w:before="176" w:line="259" w:lineRule="auto"/>
        <w:ind w:right="19"/>
      </w:pPr>
      <w:r>
        <w:t>The main objective of this study is to determine the effectiveness of John Dewey's learning-by-doing teaching strategy in Science education; more specifically, it seeks to determine the pre-test result given immediately before the application of John Dewey's learning-by-doing, improved the status of learning in a subsequent post-test. The study was also used to assess the significant difference between the pre-test and post-test results.</w:t>
      </w:r>
    </w:p>
    <w:p w14:paraId="6596F85E" w14:textId="77777777" w:rsidR="000565BE" w:rsidRDefault="00000000">
      <w:pPr>
        <w:pStyle w:val="BodyText"/>
        <w:spacing w:before="162" w:line="259" w:lineRule="auto"/>
        <w:ind w:right="13"/>
      </w:pPr>
      <w:r>
        <w:t>The</w:t>
      </w:r>
      <w:r>
        <w:rPr>
          <w:spacing w:val="-1"/>
        </w:rPr>
        <w:t xml:space="preserve"> </w:t>
      </w:r>
      <w:r>
        <w:t>study's</w:t>
      </w:r>
      <w:r>
        <w:rPr>
          <w:spacing w:val="-4"/>
        </w:rPr>
        <w:t xml:space="preserve"> </w:t>
      </w:r>
      <w:r>
        <w:t>findings</w:t>
      </w:r>
      <w:r>
        <w:rPr>
          <w:spacing w:val="-4"/>
        </w:rPr>
        <w:t xml:space="preserve"> </w:t>
      </w:r>
      <w:r>
        <w:t>indicate</w:t>
      </w:r>
      <w:r>
        <w:rPr>
          <w:spacing w:val="-5"/>
        </w:rPr>
        <w:t xml:space="preserve"> </w:t>
      </w:r>
      <w:r>
        <w:t>that</w:t>
      </w:r>
      <w:r>
        <w:rPr>
          <w:spacing w:val="-2"/>
        </w:rPr>
        <w:t xml:space="preserve"> </w:t>
      </w:r>
      <w:r>
        <w:t>the</w:t>
      </w:r>
      <w:r>
        <w:rPr>
          <w:spacing w:val="-5"/>
        </w:rPr>
        <w:t xml:space="preserve"> </w:t>
      </w:r>
      <w:r>
        <w:t>mean</w:t>
      </w:r>
      <w:r>
        <w:rPr>
          <w:spacing w:val="-2"/>
        </w:rPr>
        <w:t xml:space="preserve"> </w:t>
      </w:r>
      <w:r>
        <w:t>result</w:t>
      </w:r>
      <w:r>
        <w:rPr>
          <w:spacing w:val="-2"/>
        </w:rPr>
        <w:t xml:space="preserve"> </w:t>
      </w:r>
      <w:r>
        <w:t>of</w:t>
      </w:r>
      <w:r>
        <w:rPr>
          <w:spacing w:val="-2"/>
        </w:rPr>
        <w:t xml:space="preserve"> </w:t>
      </w:r>
      <w:r>
        <w:t>the</w:t>
      </w:r>
      <w:r>
        <w:rPr>
          <w:spacing w:val="-1"/>
        </w:rPr>
        <w:t xml:space="preserve"> </w:t>
      </w:r>
      <w:r>
        <w:t>pre-test</w:t>
      </w:r>
      <w:r>
        <w:rPr>
          <w:spacing w:val="-2"/>
        </w:rPr>
        <w:t xml:space="preserve"> </w:t>
      </w:r>
      <w:r>
        <w:t>of</w:t>
      </w:r>
      <w:r>
        <w:rPr>
          <w:spacing w:val="-2"/>
        </w:rPr>
        <w:t xml:space="preserve"> </w:t>
      </w:r>
      <w:r>
        <w:t>7.65</w:t>
      </w:r>
      <w:r>
        <w:rPr>
          <w:spacing w:val="-6"/>
        </w:rPr>
        <w:t xml:space="preserve"> </w:t>
      </w:r>
      <w:r>
        <w:t>is</w:t>
      </w:r>
      <w:r>
        <w:rPr>
          <w:spacing w:val="-4"/>
        </w:rPr>
        <w:t xml:space="preserve"> </w:t>
      </w:r>
      <w:r>
        <w:t>significantly lower than the post-test, wherein 34 students obtained a low passing score ranging from 3-8 respectively. It suggests a significant knowledge gap and lack of familiarity with the topic; thus,</w:t>
      </w:r>
      <w:r>
        <w:rPr>
          <w:spacing w:val="-1"/>
        </w:rPr>
        <w:t xml:space="preserve"> </w:t>
      </w:r>
      <w:r>
        <w:t>further</w:t>
      </w:r>
      <w:r>
        <w:rPr>
          <w:spacing w:val="-1"/>
        </w:rPr>
        <w:t xml:space="preserve"> </w:t>
      </w:r>
      <w:r>
        <w:t>instruction</w:t>
      </w:r>
      <w:r>
        <w:rPr>
          <w:spacing w:val="-1"/>
        </w:rPr>
        <w:t xml:space="preserve"> </w:t>
      </w:r>
      <w:r>
        <w:t>or</w:t>
      </w:r>
      <w:r>
        <w:rPr>
          <w:spacing w:val="-1"/>
        </w:rPr>
        <w:t xml:space="preserve"> </w:t>
      </w:r>
      <w:r>
        <w:t>learning</w:t>
      </w:r>
      <w:r>
        <w:rPr>
          <w:spacing w:val="-6"/>
        </w:rPr>
        <w:t xml:space="preserve"> </w:t>
      </w:r>
      <w:r>
        <w:t>strategy</w:t>
      </w:r>
      <w:r>
        <w:rPr>
          <w:spacing w:val="-6"/>
        </w:rPr>
        <w:t xml:space="preserve"> </w:t>
      </w:r>
      <w:r>
        <w:t>is</w:t>
      </w:r>
      <w:r>
        <w:rPr>
          <w:spacing w:val="-3"/>
        </w:rPr>
        <w:t xml:space="preserve"> </w:t>
      </w:r>
      <w:r>
        <w:t>needed</w:t>
      </w:r>
      <w:r>
        <w:rPr>
          <w:spacing w:val="-1"/>
        </w:rPr>
        <w:t xml:space="preserve"> </w:t>
      </w:r>
      <w:r>
        <w:t>to</w:t>
      </w:r>
      <w:r>
        <w:rPr>
          <w:spacing w:val="-1"/>
        </w:rPr>
        <w:t xml:space="preserve"> </w:t>
      </w:r>
      <w:r>
        <w:t>improve their</w:t>
      </w:r>
      <w:r>
        <w:rPr>
          <w:spacing w:val="-5"/>
        </w:rPr>
        <w:t xml:space="preserve"> </w:t>
      </w:r>
      <w:r>
        <w:t>conceptual</w:t>
      </w:r>
      <w:r>
        <w:rPr>
          <w:spacing w:val="-1"/>
        </w:rPr>
        <w:t xml:space="preserve"> </w:t>
      </w:r>
      <w:r>
        <w:t>knowledge. It</w:t>
      </w:r>
      <w:r>
        <w:rPr>
          <w:spacing w:val="-13"/>
        </w:rPr>
        <w:t xml:space="preserve"> </w:t>
      </w:r>
      <w:r>
        <w:t>proves</w:t>
      </w:r>
      <w:r>
        <w:rPr>
          <w:spacing w:val="-11"/>
        </w:rPr>
        <w:t xml:space="preserve"> </w:t>
      </w:r>
      <w:r>
        <w:t>learners'</w:t>
      </w:r>
      <w:r>
        <w:rPr>
          <w:spacing w:val="-15"/>
        </w:rPr>
        <w:t xml:space="preserve"> </w:t>
      </w:r>
      <w:r>
        <w:t>initial</w:t>
      </w:r>
      <w:r>
        <w:rPr>
          <w:spacing w:val="-13"/>
        </w:rPr>
        <w:t xml:space="preserve"> </w:t>
      </w:r>
      <w:r>
        <w:t>knowledge</w:t>
      </w:r>
      <w:r>
        <w:rPr>
          <w:spacing w:val="-9"/>
        </w:rPr>
        <w:t xml:space="preserve"> </w:t>
      </w:r>
      <w:r>
        <w:t>and</w:t>
      </w:r>
      <w:r>
        <w:rPr>
          <w:spacing w:val="-10"/>
        </w:rPr>
        <w:t xml:space="preserve"> </w:t>
      </w:r>
      <w:r>
        <w:t>beliefs</w:t>
      </w:r>
      <w:r>
        <w:rPr>
          <w:spacing w:val="-12"/>
        </w:rPr>
        <w:t xml:space="preserve"> </w:t>
      </w:r>
      <w:r>
        <w:t>regarding</w:t>
      </w:r>
      <w:r>
        <w:rPr>
          <w:spacing w:val="-14"/>
        </w:rPr>
        <w:t xml:space="preserve"> </w:t>
      </w:r>
      <w:r>
        <w:t>a</w:t>
      </w:r>
      <w:r>
        <w:rPr>
          <w:spacing w:val="-9"/>
        </w:rPr>
        <w:t xml:space="preserve"> </w:t>
      </w:r>
      <w:r>
        <w:t>subject</w:t>
      </w:r>
      <w:r>
        <w:rPr>
          <w:spacing w:val="-9"/>
        </w:rPr>
        <w:t xml:space="preserve"> </w:t>
      </w:r>
      <w:r>
        <w:t>are</w:t>
      </w:r>
      <w:r>
        <w:rPr>
          <w:spacing w:val="-9"/>
        </w:rPr>
        <w:t xml:space="preserve"> </w:t>
      </w:r>
      <w:r>
        <w:t>frequently</w:t>
      </w:r>
      <w:r>
        <w:rPr>
          <w:spacing w:val="-15"/>
        </w:rPr>
        <w:t xml:space="preserve"> </w:t>
      </w:r>
      <w:r>
        <w:t>scientifically incorrect (Gregory, 2009). It is also perceived that the pre-test helped learners improve their focus on the lecture and for</w:t>
      </w:r>
      <w:r>
        <w:rPr>
          <w:spacing w:val="-1"/>
        </w:rPr>
        <w:t xml:space="preserve"> </w:t>
      </w:r>
      <w:r>
        <w:t>better</w:t>
      </w:r>
      <w:r>
        <w:rPr>
          <w:spacing w:val="-1"/>
        </w:rPr>
        <w:t xml:space="preserve"> </w:t>
      </w:r>
      <w:r>
        <w:t>performance.</w:t>
      </w:r>
      <w:r>
        <w:rPr>
          <w:spacing w:val="-2"/>
        </w:rPr>
        <w:t xml:space="preserve"> </w:t>
      </w:r>
      <w:r>
        <w:t>It is similar</w:t>
      </w:r>
      <w:r>
        <w:rPr>
          <w:spacing w:val="-1"/>
        </w:rPr>
        <w:t xml:space="preserve"> </w:t>
      </w:r>
      <w:r>
        <w:t>to Richland</w:t>
      </w:r>
      <w:r>
        <w:rPr>
          <w:spacing w:val="-1"/>
        </w:rPr>
        <w:t xml:space="preserve"> </w:t>
      </w:r>
      <w:r>
        <w:t>et</w:t>
      </w:r>
      <w:r>
        <w:rPr>
          <w:spacing w:val="-1"/>
        </w:rPr>
        <w:t xml:space="preserve"> </w:t>
      </w:r>
      <w:r>
        <w:t>al.</w:t>
      </w:r>
      <w:r>
        <w:rPr>
          <w:spacing w:val="-2"/>
        </w:rPr>
        <w:t xml:space="preserve"> </w:t>
      </w:r>
      <w:r>
        <w:t>(2009)</w:t>
      </w:r>
      <w:r>
        <w:rPr>
          <w:spacing w:val="-1"/>
        </w:rPr>
        <w:t xml:space="preserve"> </w:t>
      </w:r>
      <w:r>
        <w:t>that pre- test can yield positive learning outcomes, even if the questions are answered incorrectly, primarily when feedback and subsequent student-centered instruction guide students toward the</w:t>
      </w:r>
      <w:r>
        <w:rPr>
          <w:spacing w:val="-1"/>
        </w:rPr>
        <w:t xml:space="preserve"> </w:t>
      </w:r>
      <w:r>
        <w:t>correct</w:t>
      </w:r>
      <w:r>
        <w:rPr>
          <w:spacing w:val="-6"/>
        </w:rPr>
        <w:t xml:space="preserve"> </w:t>
      </w:r>
      <w:r>
        <w:t>information.</w:t>
      </w:r>
      <w:r>
        <w:rPr>
          <w:spacing w:val="-2"/>
        </w:rPr>
        <w:t xml:space="preserve"> </w:t>
      </w:r>
      <w:r>
        <w:t>Furthermore,</w:t>
      </w:r>
      <w:r>
        <w:rPr>
          <w:spacing w:val="-2"/>
        </w:rPr>
        <w:t xml:space="preserve"> </w:t>
      </w:r>
      <w:r>
        <w:t>pre-test</w:t>
      </w:r>
      <w:r>
        <w:rPr>
          <w:spacing w:val="-2"/>
        </w:rPr>
        <w:t xml:space="preserve"> </w:t>
      </w:r>
      <w:r>
        <w:t>offers</w:t>
      </w:r>
      <w:r>
        <w:rPr>
          <w:spacing w:val="-4"/>
        </w:rPr>
        <w:t xml:space="preserve"> </w:t>
      </w:r>
      <w:r>
        <w:t>students</w:t>
      </w:r>
      <w:r>
        <w:rPr>
          <w:spacing w:val="-4"/>
        </w:rPr>
        <w:t xml:space="preserve"> </w:t>
      </w:r>
      <w:r>
        <w:t>valuable</w:t>
      </w:r>
      <w:r>
        <w:rPr>
          <w:spacing w:val="-1"/>
        </w:rPr>
        <w:t xml:space="preserve"> </w:t>
      </w:r>
      <w:r>
        <w:t>feedback</w:t>
      </w:r>
      <w:r>
        <w:rPr>
          <w:spacing w:val="-2"/>
        </w:rPr>
        <w:t xml:space="preserve"> </w:t>
      </w:r>
      <w:r>
        <w:t>that</w:t>
      </w:r>
      <w:r>
        <w:rPr>
          <w:spacing w:val="-6"/>
        </w:rPr>
        <w:t xml:space="preserve"> </w:t>
      </w:r>
      <w:r>
        <w:t>can</w:t>
      </w:r>
      <w:r>
        <w:rPr>
          <w:spacing w:val="-2"/>
        </w:rPr>
        <w:t xml:space="preserve"> </w:t>
      </w:r>
      <w:r>
        <w:t>assist them in pinpointing areas that require their attention (Smith &amp; Lipnevich, 2018). Conceptual questions also increase after discussion with classmates regardless of students' initial knowledge of the answer (Smith et al., 2009).</w:t>
      </w:r>
    </w:p>
    <w:p w14:paraId="6BC30CB5" w14:textId="77777777" w:rsidR="000565BE" w:rsidRDefault="000565BE">
      <w:pPr>
        <w:pStyle w:val="BodyText"/>
        <w:spacing w:line="259" w:lineRule="auto"/>
        <w:sectPr w:rsidR="000565BE">
          <w:pgSz w:w="11910" w:h="16840"/>
          <w:pgMar w:top="1820" w:right="1417" w:bottom="280" w:left="1417" w:header="720" w:footer="720" w:gutter="0"/>
          <w:cols w:space="720"/>
        </w:sectPr>
      </w:pPr>
    </w:p>
    <w:p w14:paraId="34CB5E6F" w14:textId="77777777" w:rsidR="000565BE" w:rsidRDefault="00000000">
      <w:pPr>
        <w:pStyle w:val="BodyText"/>
        <w:spacing w:before="76" w:line="259" w:lineRule="auto"/>
        <w:ind w:right="17"/>
      </w:pPr>
      <w:r>
        <w:lastRenderedPageBreak/>
        <w:t>As mentioned earlier, the observations regarding improved performance after the pre- test were validated by the post-test results of 34 students ranging from 8-13 scores, which exhibited</w:t>
      </w:r>
      <w:r>
        <w:rPr>
          <w:spacing w:val="-1"/>
        </w:rPr>
        <w:t xml:space="preserve"> </w:t>
      </w:r>
      <w:r>
        <w:t>a statistical</w:t>
      </w:r>
      <w:r>
        <w:rPr>
          <w:spacing w:val="-1"/>
        </w:rPr>
        <w:t xml:space="preserve"> </w:t>
      </w:r>
      <w:r>
        <w:t>mean</w:t>
      </w:r>
      <w:r>
        <w:rPr>
          <w:spacing w:val="-1"/>
        </w:rPr>
        <w:t xml:space="preserve"> </w:t>
      </w:r>
      <w:r>
        <w:t>of</w:t>
      </w:r>
      <w:r>
        <w:rPr>
          <w:spacing w:val="-1"/>
        </w:rPr>
        <w:t xml:space="preserve"> </w:t>
      </w:r>
      <w:r>
        <w:t>9.375.</w:t>
      </w:r>
      <w:r>
        <w:rPr>
          <w:spacing w:val="-1"/>
        </w:rPr>
        <w:t xml:space="preserve"> </w:t>
      </w:r>
      <w:r>
        <w:t>It</w:t>
      </w:r>
      <w:r>
        <w:rPr>
          <w:spacing w:val="-1"/>
        </w:rPr>
        <w:t xml:space="preserve"> </w:t>
      </w:r>
      <w:r>
        <w:t>indicates</w:t>
      </w:r>
      <w:r>
        <w:rPr>
          <w:spacing w:val="-3"/>
        </w:rPr>
        <w:t xml:space="preserve"> </w:t>
      </w:r>
      <w:r>
        <w:t>a notable increase in</w:t>
      </w:r>
      <w:r>
        <w:rPr>
          <w:spacing w:val="-1"/>
        </w:rPr>
        <w:t xml:space="preserve"> </w:t>
      </w:r>
      <w:r>
        <w:t>students'</w:t>
      </w:r>
      <w:r>
        <w:rPr>
          <w:spacing w:val="-9"/>
        </w:rPr>
        <w:t xml:space="preserve"> </w:t>
      </w:r>
      <w:r>
        <w:t>learning</w:t>
      </w:r>
      <w:r>
        <w:rPr>
          <w:spacing w:val="-6"/>
        </w:rPr>
        <w:t xml:space="preserve"> </w:t>
      </w:r>
      <w:r>
        <w:t>status before applying John Dewey's learning-by-doing teaching strategy. It suggests an enhanced learning</w:t>
      </w:r>
      <w:r>
        <w:rPr>
          <w:spacing w:val="-3"/>
        </w:rPr>
        <w:t xml:space="preserve"> </w:t>
      </w:r>
      <w:r>
        <w:t>status</w:t>
      </w:r>
      <w:r>
        <w:rPr>
          <w:spacing w:val="-4"/>
        </w:rPr>
        <w:t xml:space="preserve"> </w:t>
      </w:r>
      <w:r>
        <w:t>in the administration</w:t>
      </w:r>
      <w:r>
        <w:rPr>
          <w:spacing w:val="-3"/>
        </w:rPr>
        <w:t xml:space="preserve"> </w:t>
      </w:r>
      <w:r>
        <w:t>of the</w:t>
      </w:r>
      <w:r>
        <w:rPr>
          <w:spacing w:val="-1"/>
        </w:rPr>
        <w:t xml:space="preserve"> </w:t>
      </w:r>
      <w:r>
        <w:t>learning-by-doing</w:t>
      </w:r>
      <w:r>
        <w:rPr>
          <w:spacing w:val="-3"/>
        </w:rPr>
        <w:t xml:space="preserve"> </w:t>
      </w:r>
      <w:r>
        <w:t>approach as a</w:t>
      </w:r>
      <w:r>
        <w:rPr>
          <w:spacing w:val="-1"/>
        </w:rPr>
        <w:t xml:space="preserve"> </w:t>
      </w:r>
      <w:r>
        <w:t>beneficial tool for enhancing concentration and ultimately improving academic performance. These findings contradict Dollman (2005) and Haidet et al. (2004), who found no difference in knowledge gained in an active learning classroom (learning by doing) in comparison to traditional learning.</w:t>
      </w:r>
      <w:r>
        <w:rPr>
          <w:spacing w:val="-2"/>
        </w:rPr>
        <w:t xml:space="preserve"> </w:t>
      </w:r>
      <w:r>
        <w:t>Likewise,</w:t>
      </w:r>
      <w:r>
        <w:rPr>
          <w:spacing w:val="-7"/>
        </w:rPr>
        <w:t xml:space="preserve"> </w:t>
      </w:r>
      <w:r>
        <w:t>the</w:t>
      </w:r>
      <w:r>
        <w:rPr>
          <w:spacing w:val="-5"/>
        </w:rPr>
        <w:t xml:space="preserve"> </w:t>
      </w:r>
      <w:r>
        <w:t>study</w:t>
      </w:r>
      <w:r>
        <w:rPr>
          <w:spacing w:val="-14"/>
        </w:rPr>
        <w:t xml:space="preserve"> </w:t>
      </w:r>
      <w:r>
        <w:t>by</w:t>
      </w:r>
      <w:r>
        <w:rPr>
          <w:spacing w:val="-11"/>
        </w:rPr>
        <w:t xml:space="preserve"> </w:t>
      </w:r>
      <w:r>
        <w:t>Nottingham</w:t>
      </w:r>
      <w:r>
        <w:rPr>
          <w:spacing w:val="-6"/>
        </w:rPr>
        <w:t xml:space="preserve"> </w:t>
      </w:r>
      <w:r>
        <w:t>(2010)</w:t>
      </w:r>
      <w:r>
        <w:rPr>
          <w:spacing w:val="-6"/>
        </w:rPr>
        <w:t xml:space="preserve"> </w:t>
      </w:r>
      <w:r>
        <w:t>found</w:t>
      </w:r>
      <w:r>
        <w:rPr>
          <w:spacing w:val="-6"/>
        </w:rPr>
        <w:t xml:space="preserve"> </w:t>
      </w:r>
      <w:r>
        <w:t>that</w:t>
      </w:r>
      <w:r>
        <w:rPr>
          <w:spacing w:val="-6"/>
        </w:rPr>
        <w:t xml:space="preserve"> </w:t>
      </w:r>
      <w:r>
        <w:t>students</w:t>
      </w:r>
      <w:r>
        <w:rPr>
          <w:spacing w:val="-8"/>
        </w:rPr>
        <w:t xml:space="preserve"> </w:t>
      </w:r>
      <w:r>
        <w:t>in</w:t>
      </w:r>
      <w:r>
        <w:rPr>
          <w:spacing w:val="-10"/>
        </w:rPr>
        <w:t xml:space="preserve"> </w:t>
      </w:r>
      <w:r>
        <w:t>active</w:t>
      </w:r>
      <w:r>
        <w:rPr>
          <w:spacing w:val="-5"/>
        </w:rPr>
        <w:t xml:space="preserve"> </w:t>
      </w:r>
      <w:r>
        <w:t>(learning-by- doing) and traditional environments do not perform differently after subsequent post-test administration. Despite it, the findings of the study parallel Yahyazade et al. (2014), who claimed that regardless of the subject, students learn more while engaging in active learning (learning by doing) as opposed to traditional teaching approaches like lectures.</w:t>
      </w:r>
    </w:p>
    <w:p w14:paraId="78F2AAB4" w14:textId="77777777" w:rsidR="000565BE" w:rsidRDefault="00000000">
      <w:pPr>
        <w:pStyle w:val="BodyText"/>
        <w:spacing w:before="159" w:line="259" w:lineRule="auto"/>
        <w:ind w:right="17"/>
      </w:pPr>
      <w:r>
        <w:t>Consequently, individuals exhibit an enhanced ability to recognize and comprehend real-world concepts, manipulate phenomena to suit their objectives, engage with the material in creative and intricate manners, grasp phenomena conceptually, and improve their capacity to recall, retain, and memorize the material (Serva &amp; Fuller, 2004). The findings are also consistent with those of</w:t>
      </w:r>
      <w:r>
        <w:rPr>
          <w:spacing w:val="-2"/>
        </w:rPr>
        <w:t xml:space="preserve"> </w:t>
      </w:r>
      <w:r>
        <w:t>Daluba</w:t>
      </w:r>
      <w:r>
        <w:rPr>
          <w:spacing w:val="-1"/>
        </w:rPr>
        <w:t xml:space="preserve"> </w:t>
      </w:r>
      <w:r>
        <w:t>(2013), who argued that</w:t>
      </w:r>
      <w:r>
        <w:rPr>
          <w:spacing w:val="-1"/>
        </w:rPr>
        <w:t xml:space="preserve"> </w:t>
      </w:r>
      <w:r>
        <w:t>adopting</w:t>
      </w:r>
      <w:r>
        <w:rPr>
          <w:spacing w:val="-3"/>
        </w:rPr>
        <w:t xml:space="preserve"> </w:t>
      </w:r>
      <w:r>
        <w:t>an activity-based (learning- by-doing)</w:t>
      </w:r>
      <w:r>
        <w:rPr>
          <w:spacing w:val="-5"/>
        </w:rPr>
        <w:t xml:space="preserve"> </w:t>
      </w:r>
      <w:r>
        <w:t>and</w:t>
      </w:r>
      <w:r>
        <w:rPr>
          <w:spacing w:val="-6"/>
        </w:rPr>
        <w:t xml:space="preserve"> </w:t>
      </w:r>
      <w:r>
        <w:t>student-centered</w:t>
      </w:r>
      <w:r>
        <w:rPr>
          <w:spacing w:val="-6"/>
        </w:rPr>
        <w:t xml:space="preserve"> </w:t>
      </w:r>
      <w:r>
        <w:t>approach</w:t>
      </w:r>
      <w:r>
        <w:rPr>
          <w:spacing w:val="-6"/>
        </w:rPr>
        <w:t xml:space="preserve"> </w:t>
      </w:r>
      <w:r>
        <w:t>is</w:t>
      </w:r>
      <w:r>
        <w:rPr>
          <w:spacing w:val="-7"/>
        </w:rPr>
        <w:t xml:space="preserve"> </w:t>
      </w:r>
      <w:r>
        <w:t>imperative</w:t>
      </w:r>
      <w:r>
        <w:rPr>
          <w:spacing w:val="-4"/>
        </w:rPr>
        <w:t xml:space="preserve"> </w:t>
      </w:r>
      <w:r>
        <w:t>rather</w:t>
      </w:r>
      <w:r>
        <w:rPr>
          <w:spacing w:val="-5"/>
        </w:rPr>
        <w:t xml:space="preserve"> </w:t>
      </w:r>
      <w:r>
        <w:t>than</w:t>
      </w:r>
      <w:r>
        <w:rPr>
          <w:spacing w:val="-6"/>
        </w:rPr>
        <w:t xml:space="preserve"> </w:t>
      </w:r>
      <w:r>
        <w:t>relying</w:t>
      </w:r>
      <w:r>
        <w:rPr>
          <w:spacing w:val="-6"/>
        </w:rPr>
        <w:t xml:space="preserve"> </w:t>
      </w:r>
      <w:r>
        <w:t>solely</w:t>
      </w:r>
      <w:r>
        <w:rPr>
          <w:spacing w:val="-13"/>
        </w:rPr>
        <w:t xml:space="preserve"> </w:t>
      </w:r>
      <w:r>
        <w:t>on</w:t>
      </w:r>
      <w:r>
        <w:rPr>
          <w:spacing w:val="-2"/>
        </w:rPr>
        <w:t xml:space="preserve"> </w:t>
      </w:r>
      <w:r>
        <w:t>traditional methods</w:t>
      </w:r>
      <w:r>
        <w:rPr>
          <w:spacing w:val="-15"/>
        </w:rPr>
        <w:t xml:space="preserve"> </w:t>
      </w:r>
      <w:r>
        <w:t>such</w:t>
      </w:r>
      <w:r>
        <w:rPr>
          <w:spacing w:val="-15"/>
        </w:rPr>
        <w:t xml:space="preserve"> </w:t>
      </w:r>
      <w:r>
        <w:t>as</w:t>
      </w:r>
      <w:r>
        <w:rPr>
          <w:spacing w:val="-15"/>
        </w:rPr>
        <w:t xml:space="preserve"> </w:t>
      </w:r>
      <w:r>
        <w:t>lectures</w:t>
      </w:r>
      <w:r>
        <w:rPr>
          <w:spacing w:val="-15"/>
        </w:rPr>
        <w:t xml:space="preserve"> </w:t>
      </w:r>
      <w:r>
        <w:t>to</w:t>
      </w:r>
      <w:r>
        <w:rPr>
          <w:spacing w:val="-15"/>
        </w:rPr>
        <w:t xml:space="preserve"> </w:t>
      </w:r>
      <w:r>
        <w:t>improve</w:t>
      </w:r>
      <w:r>
        <w:rPr>
          <w:spacing w:val="-12"/>
        </w:rPr>
        <w:t xml:space="preserve"> </w:t>
      </w:r>
      <w:r>
        <w:t>students'</w:t>
      </w:r>
      <w:r>
        <w:rPr>
          <w:spacing w:val="-15"/>
        </w:rPr>
        <w:t xml:space="preserve"> </w:t>
      </w:r>
      <w:r>
        <w:t>academic</w:t>
      </w:r>
      <w:r>
        <w:rPr>
          <w:spacing w:val="-12"/>
        </w:rPr>
        <w:t xml:space="preserve"> </w:t>
      </w:r>
      <w:r>
        <w:t>performance.</w:t>
      </w:r>
      <w:r>
        <w:rPr>
          <w:spacing w:val="-13"/>
        </w:rPr>
        <w:t xml:space="preserve"> </w:t>
      </w:r>
      <w:r>
        <w:t>The</w:t>
      </w:r>
      <w:r>
        <w:rPr>
          <w:spacing w:val="-12"/>
        </w:rPr>
        <w:t xml:space="preserve"> </w:t>
      </w:r>
      <w:r>
        <w:t>benefits</w:t>
      </w:r>
      <w:r>
        <w:rPr>
          <w:spacing w:val="-15"/>
        </w:rPr>
        <w:t xml:space="preserve"> </w:t>
      </w:r>
      <w:r>
        <w:t>of</w:t>
      </w:r>
      <w:r>
        <w:rPr>
          <w:spacing w:val="-13"/>
        </w:rPr>
        <w:t xml:space="preserve"> </w:t>
      </w:r>
      <w:r>
        <w:t>the</w:t>
      </w:r>
      <w:r>
        <w:rPr>
          <w:spacing w:val="-12"/>
        </w:rPr>
        <w:t xml:space="preserve"> </w:t>
      </w:r>
      <w:r>
        <w:t>active teaching</w:t>
      </w:r>
      <w:r>
        <w:rPr>
          <w:spacing w:val="-15"/>
        </w:rPr>
        <w:t xml:space="preserve"> </w:t>
      </w:r>
      <w:r>
        <w:t>method</w:t>
      </w:r>
      <w:r>
        <w:rPr>
          <w:spacing w:val="-15"/>
        </w:rPr>
        <w:t xml:space="preserve"> </w:t>
      </w:r>
      <w:r>
        <w:t>(learning-by-doing)</w:t>
      </w:r>
      <w:r>
        <w:rPr>
          <w:spacing w:val="-15"/>
        </w:rPr>
        <w:t xml:space="preserve"> </w:t>
      </w:r>
      <w:r>
        <w:t>align</w:t>
      </w:r>
      <w:r>
        <w:rPr>
          <w:spacing w:val="-14"/>
        </w:rPr>
        <w:t xml:space="preserve"> </w:t>
      </w:r>
      <w:r>
        <w:t>with</w:t>
      </w:r>
      <w:r>
        <w:rPr>
          <w:spacing w:val="-14"/>
        </w:rPr>
        <w:t xml:space="preserve"> </w:t>
      </w:r>
      <w:r>
        <w:t>the</w:t>
      </w:r>
      <w:r>
        <w:rPr>
          <w:spacing w:val="-14"/>
        </w:rPr>
        <w:t xml:space="preserve"> </w:t>
      </w:r>
      <w:r>
        <w:t>perspective</w:t>
      </w:r>
      <w:r>
        <w:rPr>
          <w:spacing w:val="-14"/>
        </w:rPr>
        <w:t xml:space="preserve"> </w:t>
      </w:r>
      <w:r>
        <w:t>of</w:t>
      </w:r>
      <w:r>
        <w:rPr>
          <w:spacing w:val="-14"/>
        </w:rPr>
        <w:t xml:space="preserve"> </w:t>
      </w:r>
      <w:r>
        <w:t>Mundi</w:t>
      </w:r>
      <w:r>
        <w:rPr>
          <w:spacing w:val="-14"/>
        </w:rPr>
        <w:t xml:space="preserve"> </w:t>
      </w:r>
      <w:r>
        <w:t>(2006);</w:t>
      </w:r>
      <w:r>
        <w:rPr>
          <w:spacing w:val="-14"/>
        </w:rPr>
        <w:t xml:space="preserve"> </w:t>
      </w:r>
      <w:r>
        <w:t>this</w:t>
      </w:r>
      <w:r>
        <w:rPr>
          <w:spacing w:val="-15"/>
        </w:rPr>
        <w:t xml:space="preserve"> </w:t>
      </w:r>
      <w:r>
        <w:t>approach is advantageous as it promotes efficiency and resource conservation, serves as an effective attention-grabber and motivator during lesson delivery, provides students with immediate feedback</w:t>
      </w:r>
      <w:r>
        <w:rPr>
          <w:spacing w:val="-12"/>
        </w:rPr>
        <w:t xml:space="preserve"> </w:t>
      </w:r>
      <w:r>
        <w:t>through</w:t>
      </w:r>
      <w:r>
        <w:rPr>
          <w:spacing w:val="-9"/>
        </w:rPr>
        <w:t xml:space="preserve"> </w:t>
      </w:r>
      <w:r>
        <w:t>their</w:t>
      </w:r>
      <w:r>
        <w:rPr>
          <w:spacing w:val="-8"/>
        </w:rPr>
        <w:t xml:space="preserve"> </w:t>
      </w:r>
      <w:r>
        <w:t>work,</w:t>
      </w:r>
      <w:r>
        <w:rPr>
          <w:spacing w:val="-8"/>
        </w:rPr>
        <w:t xml:space="preserve"> </w:t>
      </w:r>
      <w:r>
        <w:t>offers</w:t>
      </w:r>
      <w:r>
        <w:rPr>
          <w:spacing w:val="-10"/>
        </w:rPr>
        <w:t xml:space="preserve"> </w:t>
      </w:r>
      <w:r>
        <w:t>practical</w:t>
      </w:r>
      <w:r>
        <w:rPr>
          <w:spacing w:val="-10"/>
        </w:rPr>
        <w:t xml:space="preserve"> </w:t>
      </w:r>
      <w:r>
        <w:t>applications</w:t>
      </w:r>
      <w:r>
        <w:rPr>
          <w:spacing w:val="-10"/>
        </w:rPr>
        <w:t xml:space="preserve"> </w:t>
      </w:r>
      <w:r>
        <w:t>of</w:t>
      </w:r>
      <w:r>
        <w:rPr>
          <w:spacing w:val="-11"/>
        </w:rPr>
        <w:t xml:space="preserve"> </w:t>
      </w:r>
      <w:r>
        <w:t>course</w:t>
      </w:r>
      <w:r>
        <w:rPr>
          <w:spacing w:val="-7"/>
        </w:rPr>
        <w:t xml:space="preserve"> </w:t>
      </w:r>
      <w:r>
        <w:t>material</w:t>
      </w:r>
      <w:r>
        <w:rPr>
          <w:spacing w:val="-8"/>
        </w:rPr>
        <w:t xml:space="preserve"> </w:t>
      </w:r>
      <w:r>
        <w:t>through</w:t>
      </w:r>
      <w:r>
        <w:rPr>
          <w:spacing w:val="-9"/>
        </w:rPr>
        <w:t xml:space="preserve"> </w:t>
      </w:r>
      <w:r>
        <w:t>the</w:t>
      </w:r>
      <w:r>
        <w:rPr>
          <w:spacing w:val="-7"/>
        </w:rPr>
        <w:t xml:space="preserve"> </w:t>
      </w:r>
      <w:r>
        <w:t>use</w:t>
      </w:r>
      <w:r>
        <w:rPr>
          <w:spacing w:val="-7"/>
        </w:rPr>
        <w:t xml:space="preserve"> </w:t>
      </w:r>
      <w:r>
        <w:t>of tools and materials, fosters student motivation when executed by proficient educators, and demonstrates proper techniques and procedures.</w:t>
      </w:r>
    </w:p>
    <w:p w14:paraId="108BA831" w14:textId="77777777" w:rsidR="000565BE" w:rsidRDefault="00000000">
      <w:pPr>
        <w:pStyle w:val="BodyText"/>
        <w:spacing w:before="157" w:line="259" w:lineRule="auto"/>
        <w:ind w:right="17"/>
      </w:pPr>
      <w:r>
        <w:t>The</w:t>
      </w:r>
      <w:r>
        <w:rPr>
          <w:spacing w:val="-11"/>
        </w:rPr>
        <w:t xml:space="preserve"> </w:t>
      </w:r>
      <w:r>
        <w:t>results</w:t>
      </w:r>
      <w:r>
        <w:rPr>
          <w:spacing w:val="-12"/>
        </w:rPr>
        <w:t xml:space="preserve"> </w:t>
      </w:r>
      <w:r>
        <w:t>of</w:t>
      </w:r>
      <w:r>
        <w:rPr>
          <w:spacing w:val="-10"/>
        </w:rPr>
        <w:t xml:space="preserve"> </w:t>
      </w:r>
      <w:r>
        <w:t>the</w:t>
      </w:r>
      <w:r>
        <w:rPr>
          <w:spacing w:val="-13"/>
        </w:rPr>
        <w:t xml:space="preserve"> </w:t>
      </w:r>
      <w:r>
        <w:t>current</w:t>
      </w:r>
      <w:r>
        <w:rPr>
          <w:spacing w:val="-9"/>
        </w:rPr>
        <w:t xml:space="preserve"> </w:t>
      </w:r>
      <w:r>
        <w:t>study</w:t>
      </w:r>
      <w:r>
        <w:rPr>
          <w:spacing w:val="-15"/>
        </w:rPr>
        <w:t xml:space="preserve"> </w:t>
      </w:r>
      <w:r>
        <w:t>indicate</w:t>
      </w:r>
      <w:r>
        <w:rPr>
          <w:spacing w:val="-9"/>
        </w:rPr>
        <w:t xml:space="preserve"> </w:t>
      </w:r>
      <w:r>
        <w:t>a</w:t>
      </w:r>
      <w:r>
        <w:rPr>
          <w:spacing w:val="-9"/>
        </w:rPr>
        <w:t xml:space="preserve"> </w:t>
      </w:r>
      <w:r>
        <w:t>significant</w:t>
      </w:r>
      <w:r>
        <w:rPr>
          <w:spacing w:val="-9"/>
        </w:rPr>
        <w:t xml:space="preserve"> </w:t>
      </w:r>
      <w:r>
        <w:t>difference</w:t>
      </w:r>
      <w:r>
        <w:rPr>
          <w:spacing w:val="-9"/>
        </w:rPr>
        <w:t xml:space="preserve"> </w:t>
      </w:r>
      <w:r>
        <w:t>in</w:t>
      </w:r>
      <w:r>
        <w:rPr>
          <w:spacing w:val="-10"/>
        </w:rPr>
        <w:t xml:space="preserve"> </w:t>
      </w:r>
      <w:r>
        <w:t>the</w:t>
      </w:r>
      <w:r>
        <w:rPr>
          <w:spacing w:val="-9"/>
        </w:rPr>
        <w:t xml:space="preserve"> </w:t>
      </w:r>
      <w:r>
        <w:t>pre-test</w:t>
      </w:r>
      <w:r>
        <w:rPr>
          <w:spacing w:val="-9"/>
        </w:rPr>
        <w:t xml:space="preserve"> </w:t>
      </w:r>
      <w:r>
        <w:t>and</w:t>
      </w:r>
      <w:r>
        <w:rPr>
          <w:spacing w:val="-10"/>
        </w:rPr>
        <w:t xml:space="preserve"> </w:t>
      </w:r>
      <w:r>
        <w:t>post- test</w:t>
      </w:r>
      <w:r>
        <w:rPr>
          <w:spacing w:val="-1"/>
        </w:rPr>
        <w:t xml:space="preserve"> </w:t>
      </w:r>
      <w:r>
        <w:t>scores</w:t>
      </w:r>
      <w:r>
        <w:rPr>
          <w:spacing w:val="-3"/>
        </w:rPr>
        <w:t xml:space="preserve"> </w:t>
      </w:r>
      <w:r>
        <w:t>for</w:t>
      </w:r>
      <w:r>
        <w:rPr>
          <w:spacing w:val="-1"/>
        </w:rPr>
        <w:t xml:space="preserve"> </w:t>
      </w:r>
      <w:r>
        <w:t>Science before and</w:t>
      </w:r>
      <w:r>
        <w:rPr>
          <w:spacing w:val="-6"/>
        </w:rPr>
        <w:t xml:space="preserve"> </w:t>
      </w:r>
      <w:r>
        <w:t>after</w:t>
      </w:r>
      <w:r>
        <w:rPr>
          <w:spacing w:val="-5"/>
        </w:rPr>
        <w:t xml:space="preserve"> </w:t>
      </w:r>
      <w:r>
        <w:t>the</w:t>
      </w:r>
      <w:r>
        <w:rPr>
          <w:spacing w:val="-4"/>
        </w:rPr>
        <w:t xml:space="preserve"> </w:t>
      </w:r>
      <w:r>
        <w:t>application</w:t>
      </w:r>
      <w:r>
        <w:rPr>
          <w:spacing w:val="-1"/>
        </w:rPr>
        <w:t xml:space="preserve"> </w:t>
      </w:r>
      <w:r>
        <w:t>of</w:t>
      </w:r>
      <w:r>
        <w:rPr>
          <w:spacing w:val="-5"/>
        </w:rPr>
        <w:t xml:space="preserve"> </w:t>
      </w:r>
      <w:r>
        <w:t>John</w:t>
      </w:r>
      <w:r>
        <w:rPr>
          <w:spacing w:val="-1"/>
        </w:rPr>
        <w:t xml:space="preserve"> </w:t>
      </w:r>
      <w:r>
        <w:t>Dewey's</w:t>
      </w:r>
      <w:r>
        <w:rPr>
          <w:spacing w:val="-3"/>
        </w:rPr>
        <w:t xml:space="preserve"> </w:t>
      </w:r>
      <w:r>
        <w:t>teaching</w:t>
      </w:r>
      <w:r>
        <w:rPr>
          <w:spacing w:val="-6"/>
        </w:rPr>
        <w:t xml:space="preserve"> </w:t>
      </w:r>
      <w:r>
        <w:t>strategy</w:t>
      </w:r>
      <w:r>
        <w:rPr>
          <w:spacing w:val="-6"/>
        </w:rPr>
        <w:t xml:space="preserve"> </w:t>
      </w:r>
      <w:r>
        <w:t>with a statistical t-stat of -24.12604051. It indicates that applying the learning-by-doing teaching strategy has an absolute advantage regarding post-test academic achievement scores for Science.</w:t>
      </w:r>
      <w:r>
        <w:rPr>
          <w:spacing w:val="-2"/>
        </w:rPr>
        <w:t xml:space="preserve"> </w:t>
      </w:r>
      <w:r>
        <w:t>The study</w:t>
      </w:r>
      <w:r>
        <w:rPr>
          <w:spacing w:val="-7"/>
        </w:rPr>
        <w:t xml:space="preserve"> </w:t>
      </w:r>
      <w:r>
        <w:t>revealed that the students exhibited tremendous academic success. Hence, the utilization of learning-by-doing teaching strategy instruction has the potential to enhance students' academic achievement as opposed to the traditional lecture method. One possible explanation for this phenomenon is that Science classes offer students the chance to engage with</w:t>
      </w:r>
      <w:r>
        <w:rPr>
          <w:spacing w:val="-3"/>
        </w:rPr>
        <w:t xml:space="preserve"> </w:t>
      </w:r>
      <w:r>
        <w:t>concrete</w:t>
      </w:r>
      <w:r>
        <w:rPr>
          <w:spacing w:val="-6"/>
        </w:rPr>
        <w:t xml:space="preserve"> </w:t>
      </w:r>
      <w:r>
        <w:t>materials,</w:t>
      </w:r>
      <w:r>
        <w:rPr>
          <w:spacing w:val="-3"/>
        </w:rPr>
        <w:t xml:space="preserve"> </w:t>
      </w:r>
      <w:r>
        <w:t>which</w:t>
      </w:r>
      <w:r>
        <w:rPr>
          <w:spacing w:val="-3"/>
        </w:rPr>
        <w:t xml:space="preserve"> </w:t>
      </w:r>
      <w:r>
        <w:t>can</w:t>
      </w:r>
      <w:r>
        <w:rPr>
          <w:spacing w:val="-3"/>
        </w:rPr>
        <w:t xml:space="preserve"> </w:t>
      </w:r>
      <w:r>
        <w:t>enhance</w:t>
      </w:r>
      <w:r>
        <w:rPr>
          <w:spacing w:val="-2"/>
        </w:rPr>
        <w:t xml:space="preserve"> </w:t>
      </w:r>
      <w:r>
        <w:t>their motivation</w:t>
      </w:r>
      <w:r>
        <w:rPr>
          <w:spacing w:val="-3"/>
        </w:rPr>
        <w:t xml:space="preserve"> </w:t>
      </w:r>
      <w:r>
        <w:t>and</w:t>
      </w:r>
      <w:r>
        <w:rPr>
          <w:spacing w:val="-3"/>
        </w:rPr>
        <w:t xml:space="preserve"> </w:t>
      </w:r>
      <w:r>
        <w:t>interest</w:t>
      </w:r>
      <w:r>
        <w:rPr>
          <w:spacing w:val="-7"/>
        </w:rPr>
        <w:t xml:space="preserve"> </w:t>
      </w:r>
      <w:r>
        <w:t>in</w:t>
      </w:r>
      <w:r>
        <w:rPr>
          <w:spacing w:val="-3"/>
        </w:rPr>
        <w:t xml:space="preserve"> </w:t>
      </w:r>
      <w:r>
        <w:t>the</w:t>
      </w:r>
      <w:r>
        <w:rPr>
          <w:spacing w:val="-2"/>
        </w:rPr>
        <w:t xml:space="preserve"> </w:t>
      </w:r>
      <w:r>
        <w:t>subject</w:t>
      </w:r>
      <w:r>
        <w:rPr>
          <w:spacing w:val="-3"/>
        </w:rPr>
        <w:t xml:space="preserve"> </w:t>
      </w:r>
      <w:r>
        <w:t>matter. Furthermore, the learning-by-doing teaching strategies were presented engagingly and interactively, and their content facilitated the acquisition of knowledge and its application to everyday</w:t>
      </w:r>
      <w:r>
        <w:rPr>
          <w:spacing w:val="-2"/>
        </w:rPr>
        <w:t xml:space="preserve"> </w:t>
      </w:r>
      <w:r>
        <w:t>situations</w:t>
      </w:r>
      <w:r>
        <w:rPr>
          <w:spacing w:val="-3"/>
        </w:rPr>
        <w:t xml:space="preserve"> </w:t>
      </w:r>
      <w:r>
        <w:t>with</w:t>
      </w:r>
      <w:r>
        <w:rPr>
          <w:spacing w:val="-1"/>
        </w:rPr>
        <w:t xml:space="preserve"> </w:t>
      </w:r>
      <w:r>
        <w:t>a significant</w:t>
      </w:r>
      <w:r>
        <w:rPr>
          <w:spacing w:val="-1"/>
        </w:rPr>
        <w:t xml:space="preserve"> </w:t>
      </w:r>
      <w:r>
        <w:t>emphasis</w:t>
      </w:r>
      <w:r>
        <w:rPr>
          <w:spacing w:val="-3"/>
        </w:rPr>
        <w:t xml:space="preserve"> </w:t>
      </w:r>
      <w:r>
        <w:t>on</w:t>
      </w:r>
      <w:r>
        <w:rPr>
          <w:spacing w:val="-1"/>
        </w:rPr>
        <w:t xml:space="preserve"> </w:t>
      </w:r>
      <w:r>
        <w:t>the students.</w:t>
      </w:r>
      <w:r>
        <w:rPr>
          <w:spacing w:val="-1"/>
        </w:rPr>
        <w:t xml:space="preserve"> </w:t>
      </w:r>
      <w:r>
        <w:t>These approaches</w:t>
      </w:r>
      <w:r>
        <w:rPr>
          <w:spacing w:val="-3"/>
        </w:rPr>
        <w:t xml:space="preserve"> </w:t>
      </w:r>
      <w:r>
        <w:t>support the notion</w:t>
      </w:r>
      <w:r>
        <w:rPr>
          <w:spacing w:val="-2"/>
        </w:rPr>
        <w:t xml:space="preserve"> </w:t>
      </w:r>
      <w:r>
        <w:t>that</w:t>
      </w:r>
      <w:r>
        <w:rPr>
          <w:spacing w:val="-2"/>
        </w:rPr>
        <w:t xml:space="preserve"> </w:t>
      </w:r>
      <w:r>
        <w:t>the</w:t>
      </w:r>
      <w:r>
        <w:rPr>
          <w:spacing w:val="-1"/>
        </w:rPr>
        <w:t xml:space="preserve"> </w:t>
      </w:r>
      <w:r>
        <w:t>pedagogical</w:t>
      </w:r>
      <w:r>
        <w:rPr>
          <w:spacing w:val="-2"/>
        </w:rPr>
        <w:t xml:space="preserve"> </w:t>
      </w:r>
      <w:r>
        <w:t>technique</w:t>
      </w:r>
      <w:r>
        <w:rPr>
          <w:spacing w:val="-1"/>
        </w:rPr>
        <w:t xml:space="preserve"> </w:t>
      </w:r>
      <w:r>
        <w:t>of</w:t>
      </w:r>
      <w:r>
        <w:rPr>
          <w:spacing w:val="-2"/>
        </w:rPr>
        <w:t xml:space="preserve"> </w:t>
      </w:r>
      <w:r>
        <w:t>learning-by-doing</w:t>
      </w:r>
      <w:r>
        <w:rPr>
          <w:spacing w:val="-7"/>
        </w:rPr>
        <w:t xml:space="preserve"> </w:t>
      </w:r>
      <w:r>
        <w:t>can</w:t>
      </w:r>
      <w:r>
        <w:rPr>
          <w:spacing w:val="-2"/>
        </w:rPr>
        <w:t xml:space="preserve"> </w:t>
      </w:r>
      <w:r>
        <w:t>alter</w:t>
      </w:r>
      <w:r>
        <w:rPr>
          <w:spacing w:val="-6"/>
        </w:rPr>
        <w:t xml:space="preserve"> </w:t>
      </w:r>
      <w:r>
        <w:t>the</w:t>
      </w:r>
      <w:r>
        <w:rPr>
          <w:spacing w:val="-1"/>
        </w:rPr>
        <w:t xml:space="preserve"> </w:t>
      </w:r>
      <w:r>
        <w:t>pace</w:t>
      </w:r>
      <w:r>
        <w:rPr>
          <w:spacing w:val="-1"/>
        </w:rPr>
        <w:t xml:space="preserve"> </w:t>
      </w:r>
      <w:r>
        <w:t>of</w:t>
      </w:r>
      <w:r>
        <w:rPr>
          <w:spacing w:val="-6"/>
        </w:rPr>
        <w:t xml:space="preserve"> </w:t>
      </w:r>
      <w:r>
        <w:t>the</w:t>
      </w:r>
      <w:r>
        <w:rPr>
          <w:spacing w:val="-5"/>
        </w:rPr>
        <w:t xml:space="preserve"> </w:t>
      </w:r>
      <w:r>
        <w:t>classroom and is an innovative means of enhancing students' engagement, drive, enthusiasm, attentiveness, and perceived usefulness and relevance of the course. (Stewart-Wingfield &amp; Black, 2005). The result of the study is also consistent with other empirical research that corroborates the significant difference between the implementation of learning strategies and academic</w:t>
      </w:r>
      <w:r>
        <w:rPr>
          <w:spacing w:val="23"/>
        </w:rPr>
        <w:t xml:space="preserve"> </w:t>
      </w:r>
      <w:r>
        <w:t>performance</w:t>
      </w:r>
      <w:r>
        <w:rPr>
          <w:spacing w:val="20"/>
        </w:rPr>
        <w:t xml:space="preserve"> </w:t>
      </w:r>
      <w:r>
        <w:t>(Pennequin</w:t>
      </w:r>
      <w:r>
        <w:rPr>
          <w:spacing w:val="18"/>
        </w:rPr>
        <w:t xml:space="preserve"> </w:t>
      </w:r>
      <w:r>
        <w:t>et</w:t>
      </w:r>
      <w:r>
        <w:rPr>
          <w:spacing w:val="19"/>
        </w:rPr>
        <w:t xml:space="preserve"> </w:t>
      </w:r>
      <w:r>
        <w:t>al.,</w:t>
      </w:r>
      <w:r>
        <w:rPr>
          <w:spacing w:val="18"/>
        </w:rPr>
        <w:t xml:space="preserve"> </w:t>
      </w:r>
      <w:r>
        <w:t>2010;</w:t>
      </w:r>
      <w:r>
        <w:rPr>
          <w:spacing w:val="23"/>
        </w:rPr>
        <w:t xml:space="preserve"> </w:t>
      </w:r>
      <w:r>
        <w:t>Pinto</w:t>
      </w:r>
      <w:r>
        <w:rPr>
          <w:spacing w:val="22"/>
        </w:rPr>
        <w:t xml:space="preserve"> </w:t>
      </w:r>
      <w:r>
        <w:t>et</w:t>
      </w:r>
      <w:r>
        <w:rPr>
          <w:spacing w:val="23"/>
        </w:rPr>
        <w:t xml:space="preserve"> </w:t>
      </w:r>
      <w:r>
        <w:t>al.,</w:t>
      </w:r>
      <w:r>
        <w:rPr>
          <w:spacing w:val="22"/>
        </w:rPr>
        <w:t xml:space="preserve"> </w:t>
      </w:r>
      <w:r>
        <w:t>2018).</w:t>
      </w:r>
      <w:r>
        <w:rPr>
          <w:spacing w:val="22"/>
        </w:rPr>
        <w:t xml:space="preserve"> </w:t>
      </w:r>
      <w:r>
        <w:t>Moreover,</w:t>
      </w:r>
      <w:r>
        <w:rPr>
          <w:spacing w:val="22"/>
        </w:rPr>
        <w:t xml:space="preserve"> </w:t>
      </w:r>
      <w:r>
        <w:t>the</w:t>
      </w:r>
      <w:r>
        <w:rPr>
          <w:spacing w:val="20"/>
        </w:rPr>
        <w:t xml:space="preserve"> </w:t>
      </w:r>
      <w:r>
        <w:t>empirical</w:t>
      </w:r>
    </w:p>
    <w:p w14:paraId="58C00963" w14:textId="77777777" w:rsidR="000565BE" w:rsidRDefault="000565BE">
      <w:pPr>
        <w:pStyle w:val="BodyText"/>
        <w:spacing w:line="259" w:lineRule="auto"/>
        <w:sectPr w:rsidR="000565BE">
          <w:pgSz w:w="11910" w:h="16840"/>
          <w:pgMar w:top="1360" w:right="1417" w:bottom="280" w:left="1417" w:header="720" w:footer="720" w:gutter="0"/>
          <w:cols w:space="720"/>
        </w:sectPr>
      </w:pPr>
    </w:p>
    <w:p w14:paraId="5A34ED89" w14:textId="77777777" w:rsidR="000565BE" w:rsidRDefault="00000000">
      <w:pPr>
        <w:pStyle w:val="BodyText"/>
        <w:spacing w:before="76" w:line="256" w:lineRule="auto"/>
        <w:ind w:right="30" w:firstLine="0"/>
      </w:pPr>
      <w:r>
        <w:lastRenderedPageBreak/>
        <w:t>data opposing previous research has discredited any significant difference between learning approaches and academic success or attainment (Tariq et al., 2016).</w:t>
      </w:r>
    </w:p>
    <w:p w14:paraId="3B89810E" w14:textId="77777777" w:rsidR="000565BE" w:rsidRDefault="00000000">
      <w:pPr>
        <w:pStyle w:val="Heading1"/>
        <w:spacing w:before="170"/>
      </w:pPr>
      <w:r>
        <w:rPr>
          <w:spacing w:val="-2"/>
        </w:rPr>
        <w:t>Conclusion</w:t>
      </w:r>
    </w:p>
    <w:p w14:paraId="2528B939" w14:textId="77777777" w:rsidR="000565BE" w:rsidRDefault="00000000">
      <w:pPr>
        <w:pStyle w:val="BodyText"/>
        <w:spacing w:before="175" w:line="259" w:lineRule="auto"/>
        <w:ind w:right="21"/>
      </w:pPr>
      <w:r>
        <w:t>The study's findings demonstrate the effectiveness and advantages of implementing John Dewey's teaching strategies, specifically "learning by doing." The noticeable disparity between the pre-test and post-test results supports the conclusion that using the learning-by- doing strategy is efficient.</w:t>
      </w:r>
    </w:p>
    <w:p w14:paraId="26568FF5" w14:textId="77777777" w:rsidR="000565BE" w:rsidRDefault="00000000">
      <w:pPr>
        <w:pStyle w:val="BodyText"/>
        <w:spacing w:before="161" w:line="259" w:lineRule="auto"/>
        <w:ind w:right="16"/>
      </w:pPr>
      <w:r>
        <w:t>The preceding analysis highlights the efficacy of the learning-by-doing pedagogical approach, such as experiential learning, hands-on learning, and collaborative learning activities, in promoting academic success and facilitating a comprehensive understanding of the material. It demonstrates an innovative methodology that promotes the development of analytical reasoning abilities, a dynamic educational experience, deep engagement, and experiential understanding. It also serves as a comprehensive resource for developing quality teaching methods that cater to the needs of both individuals and collectives who seek to enhance the competencies of educators and learners to cultivate scientific literacy among individuals, with a particular emphasis on accountability for their own learning growth. In addition, previous research findings indicate that content knowledge is a fundamental component</w:t>
      </w:r>
      <w:r>
        <w:rPr>
          <w:spacing w:val="-3"/>
        </w:rPr>
        <w:t xml:space="preserve"> </w:t>
      </w:r>
      <w:r>
        <w:t>of</w:t>
      </w:r>
      <w:r>
        <w:rPr>
          <w:spacing w:val="-7"/>
        </w:rPr>
        <w:t xml:space="preserve"> </w:t>
      </w:r>
      <w:r>
        <w:t>knowledge</w:t>
      </w:r>
      <w:r>
        <w:rPr>
          <w:spacing w:val="-2"/>
        </w:rPr>
        <w:t xml:space="preserve"> </w:t>
      </w:r>
      <w:r>
        <w:t>and</w:t>
      </w:r>
      <w:r>
        <w:rPr>
          <w:spacing w:val="-3"/>
        </w:rPr>
        <w:t xml:space="preserve"> </w:t>
      </w:r>
      <w:r>
        <w:t>holds</w:t>
      </w:r>
      <w:r>
        <w:rPr>
          <w:spacing w:val="-5"/>
        </w:rPr>
        <w:t xml:space="preserve"> </w:t>
      </w:r>
      <w:r>
        <w:t>great</w:t>
      </w:r>
      <w:r>
        <w:rPr>
          <w:spacing w:val="-3"/>
        </w:rPr>
        <w:t xml:space="preserve"> </w:t>
      </w:r>
      <w:r>
        <w:t>importance</w:t>
      </w:r>
      <w:r>
        <w:rPr>
          <w:spacing w:val="-2"/>
        </w:rPr>
        <w:t xml:space="preserve"> </w:t>
      </w:r>
      <w:r>
        <w:t>in</w:t>
      </w:r>
      <w:r>
        <w:rPr>
          <w:spacing w:val="-8"/>
        </w:rPr>
        <w:t xml:space="preserve"> </w:t>
      </w:r>
      <w:r>
        <w:t>teaching. However,</w:t>
      </w:r>
      <w:r>
        <w:rPr>
          <w:spacing w:val="-3"/>
        </w:rPr>
        <w:t xml:space="preserve"> </w:t>
      </w:r>
      <w:r>
        <w:t>it</w:t>
      </w:r>
      <w:r>
        <w:rPr>
          <w:spacing w:val="-3"/>
        </w:rPr>
        <w:t xml:space="preserve"> </w:t>
      </w:r>
      <w:r>
        <w:t>is</w:t>
      </w:r>
      <w:r>
        <w:rPr>
          <w:spacing w:val="-5"/>
        </w:rPr>
        <w:t xml:space="preserve"> </w:t>
      </w:r>
      <w:r>
        <w:t>imperative</w:t>
      </w:r>
      <w:r>
        <w:rPr>
          <w:spacing w:val="-2"/>
        </w:rPr>
        <w:t xml:space="preserve"> </w:t>
      </w:r>
      <w:r>
        <w:t xml:space="preserve">to recognize that more than possessing subject matter expertise is required to ensure effective teaching. Effective teaching depends on the teacher's ability to facilitate learners' comprehension of specific subject matter and their pedagogical expertise and strategies. It is also significant to consider the student's varying learning styles, available resources, and subject matter requirements in implementing John Dewey's learning-by-doing teaching </w:t>
      </w:r>
      <w:r>
        <w:rPr>
          <w:spacing w:val="-2"/>
        </w:rPr>
        <w:t>strategy.</w:t>
      </w:r>
    </w:p>
    <w:p w14:paraId="61DD7215" w14:textId="77777777" w:rsidR="000565BE" w:rsidRDefault="00000000">
      <w:pPr>
        <w:pStyle w:val="BodyText"/>
        <w:spacing w:before="158" w:line="259" w:lineRule="auto"/>
        <w:ind w:right="16"/>
      </w:pPr>
      <w:r>
        <w:t>Based on the substantial outcomes of this research, educators and policymakers in the field of education should adopt the learning approach by doing as a fundamental element of their</w:t>
      </w:r>
      <w:r>
        <w:rPr>
          <w:spacing w:val="-6"/>
        </w:rPr>
        <w:t xml:space="preserve"> </w:t>
      </w:r>
      <w:r>
        <w:t>instructional</w:t>
      </w:r>
      <w:r>
        <w:rPr>
          <w:spacing w:val="-6"/>
        </w:rPr>
        <w:t xml:space="preserve"> </w:t>
      </w:r>
      <w:r>
        <w:t>strategies.</w:t>
      </w:r>
      <w:r>
        <w:rPr>
          <w:spacing w:val="-7"/>
        </w:rPr>
        <w:t xml:space="preserve"> </w:t>
      </w:r>
      <w:r>
        <w:t>Through</w:t>
      </w:r>
      <w:r>
        <w:rPr>
          <w:spacing w:val="-7"/>
        </w:rPr>
        <w:t xml:space="preserve"> </w:t>
      </w:r>
      <w:r>
        <w:t>this</w:t>
      </w:r>
      <w:r>
        <w:rPr>
          <w:spacing w:val="-8"/>
        </w:rPr>
        <w:t xml:space="preserve"> </w:t>
      </w:r>
      <w:r>
        <w:t>approach,</w:t>
      </w:r>
      <w:r>
        <w:rPr>
          <w:spacing w:val="-7"/>
        </w:rPr>
        <w:t xml:space="preserve"> </w:t>
      </w:r>
      <w:r>
        <w:t>educators</w:t>
      </w:r>
      <w:r>
        <w:rPr>
          <w:spacing w:val="-8"/>
        </w:rPr>
        <w:t xml:space="preserve"> </w:t>
      </w:r>
      <w:r>
        <w:t>can</w:t>
      </w:r>
      <w:r>
        <w:rPr>
          <w:spacing w:val="-7"/>
        </w:rPr>
        <w:t xml:space="preserve"> </w:t>
      </w:r>
      <w:r>
        <w:t>unlock</w:t>
      </w:r>
      <w:r>
        <w:rPr>
          <w:spacing w:val="-7"/>
        </w:rPr>
        <w:t xml:space="preserve"> </w:t>
      </w:r>
      <w:r>
        <w:t>the</w:t>
      </w:r>
      <w:r>
        <w:rPr>
          <w:spacing w:val="-5"/>
        </w:rPr>
        <w:t xml:space="preserve"> </w:t>
      </w:r>
      <w:r>
        <w:t>hidden</w:t>
      </w:r>
      <w:r>
        <w:rPr>
          <w:spacing w:val="-11"/>
        </w:rPr>
        <w:t xml:space="preserve"> </w:t>
      </w:r>
      <w:r>
        <w:t>potential of</w:t>
      </w:r>
      <w:r>
        <w:rPr>
          <w:spacing w:val="-9"/>
        </w:rPr>
        <w:t xml:space="preserve"> </w:t>
      </w:r>
      <w:r>
        <w:t>their</w:t>
      </w:r>
      <w:r>
        <w:rPr>
          <w:spacing w:val="-9"/>
        </w:rPr>
        <w:t xml:space="preserve"> </w:t>
      </w:r>
      <w:r>
        <w:t>students,</w:t>
      </w:r>
      <w:r>
        <w:rPr>
          <w:spacing w:val="-9"/>
        </w:rPr>
        <w:t xml:space="preserve"> </w:t>
      </w:r>
      <w:r>
        <w:t>leading</w:t>
      </w:r>
      <w:r>
        <w:rPr>
          <w:spacing w:val="-13"/>
        </w:rPr>
        <w:t xml:space="preserve"> </w:t>
      </w:r>
      <w:r>
        <w:t>to</w:t>
      </w:r>
      <w:r>
        <w:rPr>
          <w:spacing w:val="-9"/>
        </w:rPr>
        <w:t xml:space="preserve"> </w:t>
      </w:r>
      <w:r>
        <w:t>improved</w:t>
      </w:r>
      <w:r>
        <w:rPr>
          <w:spacing w:val="-9"/>
        </w:rPr>
        <w:t xml:space="preserve"> </w:t>
      </w:r>
      <w:r>
        <w:t>academic</w:t>
      </w:r>
      <w:r>
        <w:rPr>
          <w:spacing w:val="-12"/>
        </w:rPr>
        <w:t xml:space="preserve"> </w:t>
      </w:r>
      <w:r>
        <w:t>achievements</w:t>
      </w:r>
      <w:r>
        <w:rPr>
          <w:spacing w:val="-11"/>
        </w:rPr>
        <w:t xml:space="preserve"> </w:t>
      </w:r>
      <w:r>
        <w:t>and</w:t>
      </w:r>
      <w:r>
        <w:rPr>
          <w:spacing w:val="-9"/>
        </w:rPr>
        <w:t xml:space="preserve"> </w:t>
      </w:r>
      <w:r>
        <w:t>fostering</w:t>
      </w:r>
      <w:r>
        <w:rPr>
          <w:spacing w:val="-13"/>
        </w:rPr>
        <w:t xml:space="preserve"> </w:t>
      </w:r>
      <w:r>
        <w:t>a</w:t>
      </w:r>
      <w:r>
        <w:rPr>
          <w:spacing w:val="-8"/>
        </w:rPr>
        <w:t xml:space="preserve"> </w:t>
      </w:r>
      <w:r>
        <w:t>group</w:t>
      </w:r>
      <w:r>
        <w:rPr>
          <w:spacing w:val="-9"/>
        </w:rPr>
        <w:t xml:space="preserve"> </w:t>
      </w:r>
      <w:r>
        <w:t>of</w:t>
      </w:r>
      <w:r>
        <w:rPr>
          <w:spacing w:val="-9"/>
        </w:rPr>
        <w:t xml:space="preserve"> </w:t>
      </w:r>
      <w:r>
        <w:t>curious, professional, and competent learners. Additionally, using the learning-by-doing teaching strategy</w:t>
      </w:r>
      <w:r>
        <w:rPr>
          <w:spacing w:val="-5"/>
        </w:rPr>
        <w:t xml:space="preserve"> </w:t>
      </w:r>
      <w:r>
        <w:t>in science education</w:t>
      </w:r>
      <w:r>
        <w:rPr>
          <w:spacing w:val="-1"/>
        </w:rPr>
        <w:t xml:space="preserve"> </w:t>
      </w:r>
      <w:r>
        <w:t>can</w:t>
      </w:r>
      <w:r>
        <w:rPr>
          <w:spacing w:val="-1"/>
        </w:rPr>
        <w:t xml:space="preserve"> </w:t>
      </w:r>
      <w:r>
        <w:t>be enhanced by</w:t>
      </w:r>
      <w:r>
        <w:rPr>
          <w:spacing w:val="-5"/>
        </w:rPr>
        <w:t xml:space="preserve"> </w:t>
      </w:r>
      <w:r>
        <w:t>offering</w:t>
      </w:r>
      <w:r>
        <w:rPr>
          <w:spacing w:val="-1"/>
        </w:rPr>
        <w:t xml:space="preserve"> </w:t>
      </w:r>
      <w:r>
        <w:t>in-service training</w:t>
      </w:r>
      <w:r>
        <w:rPr>
          <w:spacing w:val="-1"/>
        </w:rPr>
        <w:t xml:space="preserve"> </w:t>
      </w:r>
      <w:r>
        <w:t>to educators and practical training to aspiring teachers as part of their teacher education curriculum.</w:t>
      </w:r>
    </w:p>
    <w:p w14:paraId="076E85CB" w14:textId="77777777" w:rsidR="000565BE" w:rsidRDefault="00000000">
      <w:pPr>
        <w:pStyle w:val="BodyText"/>
        <w:spacing w:before="158" w:line="259" w:lineRule="auto"/>
        <w:ind w:right="18"/>
      </w:pPr>
      <w:r>
        <w:t>Furthermore, the present study</w:t>
      </w:r>
      <w:r>
        <w:rPr>
          <w:spacing w:val="-3"/>
        </w:rPr>
        <w:t xml:space="preserve"> </w:t>
      </w:r>
      <w:r>
        <w:t>is constrained in examining the impact of learning-by- doing</w:t>
      </w:r>
      <w:r>
        <w:rPr>
          <w:spacing w:val="-4"/>
        </w:rPr>
        <w:t xml:space="preserve"> </w:t>
      </w:r>
      <w:r>
        <w:t>on</w:t>
      </w:r>
      <w:r>
        <w:rPr>
          <w:spacing w:val="-1"/>
        </w:rPr>
        <w:t xml:space="preserve"> </w:t>
      </w:r>
      <w:r>
        <w:t>cognitive domain</w:t>
      </w:r>
      <w:r>
        <w:rPr>
          <w:spacing w:val="-4"/>
        </w:rPr>
        <w:t xml:space="preserve"> </w:t>
      </w:r>
      <w:r>
        <w:t>achievements.</w:t>
      </w:r>
      <w:r>
        <w:rPr>
          <w:spacing w:val="-3"/>
        </w:rPr>
        <w:t xml:space="preserve"> </w:t>
      </w:r>
      <w:r>
        <w:t>Subsequent investigations</w:t>
      </w:r>
      <w:r>
        <w:rPr>
          <w:spacing w:val="-2"/>
        </w:rPr>
        <w:t xml:space="preserve"> </w:t>
      </w:r>
      <w:r>
        <w:t>could</w:t>
      </w:r>
      <w:r>
        <w:rPr>
          <w:spacing w:val="-1"/>
        </w:rPr>
        <w:t xml:space="preserve"> </w:t>
      </w:r>
      <w:r>
        <w:t>explore</w:t>
      </w:r>
      <w:r>
        <w:rPr>
          <w:spacing w:val="-3"/>
        </w:rPr>
        <w:t xml:space="preserve"> </w:t>
      </w:r>
      <w:r>
        <w:t>the impact of</w:t>
      </w:r>
      <w:r>
        <w:rPr>
          <w:spacing w:val="-15"/>
        </w:rPr>
        <w:t xml:space="preserve"> </w:t>
      </w:r>
      <w:r>
        <w:t>the</w:t>
      </w:r>
      <w:r>
        <w:rPr>
          <w:spacing w:val="-15"/>
        </w:rPr>
        <w:t xml:space="preserve"> </w:t>
      </w:r>
      <w:r>
        <w:t>model</w:t>
      </w:r>
      <w:r>
        <w:rPr>
          <w:spacing w:val="-15"/>
        </w:rPr>
        <w:t xml:space="preserve"> </w:t>
      </w:r>
      <w:r>
        <w:t>on</w:t>
      </w:r>
      <w:r>
        <w:rPr>
          <w:spacing w:val="-15"/>
        </w:rPr>
        <w:t xml:space="preserve"> </w:t>
      </w:r>
      <w:r>
        <w:t>the</w:t>
      </w:r>
      <w:r>
        <w:rPr>
          <w:spacing w:val="-15"/>
        </w:rPr>
        <w:t xml:space="preserve"> </w:t>
      </w:r>
      <w:r>
        <w:t>acquisition</w:t>
      </w:r>
      <w:r>
        <w:rPr>
          <w:spacing w:val="-15"/>
        </w:rPr>
        <w:t xml:space="preserve"> </w:t>
      </w:r>
      <w:r>
        <w:t>of</w:t>
      </w:r>
      <w:r>
        <w:rPr>
          <w:spacing w:val="-15"/>
        </w:rPr>
        <w:t xml:space="preserve"> </w:t>
      </w:r>
      <w:r>
        <w:t>knowledge</w:t>
      </w:r>
      <w:r>
        <w:rPr>
          <w:spacing w:val="-15"/>
        </w:rPr>
        <w:t xml:space="preserve"> </w:t>
      </w:r>
      <w:r>
        <w:t>in</w:t>
      </w:r>
      <w:r>
        <w:rPr>
          <w:spacing w:val="-15"/>
        </w:rPr>
        <w:t xml:space="preserve"> </w:t>
      </w:r>
      <w:r>
        <w:t>affective</w:t>
      </w:r>
      <w:r>
        <w:rPr>
          <w:spacing w:val="-15"/>
        </w:rPr>
        <w:t xml:space="preserve"> </w:t>
      </w:r>
      <w:r>
        <w:t>and</w:t>
      </w:r>
      <w:r>
        <w:rPr>
          <w:spacing w:val="-15"/>
        </w:rPr>
        <w:t xml:space="preserve"> </w:t>
      </w:r>
      <w:r>
        <w:t>psychomotor</w:t>
      </w:r>
      <w:r>
        <w:rPr>
          <w:spacing w:val="-15"/>
        </w:rPr>
        <w:t xml:space="preserve"> </w:t>
      </w:r>
      <w:r>
        <w:t>domains.</w:t>
      </w:r>
      <w:r>
        <w:rPr>
          <w:spacing w:val="-15"/>
        </w:rPr>
        <w:t xml:space="preserve"> </w:t>
      </w:r>
      <w:r>
        <w:t>Moreover, it is crucial to investigate the impact of implementing</w:t>
      </w:r>
      <w:r>
        <w:rPr>
          <w:spacing w:val="-2"/>
        </w:rPr>
        <w:t xml:space="preserve"> </w:t>
      </w:r>
      <w:r>
        <w:t>the learning-by-doing</w:t>
      </w:r>
      <w:r>
        <w:rPr>
          <w:spacing w:val="-2"/>
        </w:rPr>
        <w:t xml:space="preserve"> </w:t>
      </w:r>
      <w:r>
        <w:t xml:space="preserve">teaching strategy in instructional practices on enhancing teaching competencies among educators and aspiring </w:t>
      </w:r>
      <w:r>
        <w:rPr>
          <w:spacing w:val="-2"/>
        </w:rPr>
        <w:t>educators.</w:t>
      </w:r>
    </w:p>
    <w:p w14:paraId="360F8162" w14:textId="77777777" w:rsidR="000565BE" w:rsidRDefault="00000000">
      <w:pPr>
        <w:pStyle w:val="Heading1"/>
      </w:pPr>
      <w:r>
        <w:rPr>
          <w:spacing w:val="-2"/>
        </w:rPr>
        <w:t>Acknowledgement</w:t>
      </w:r>
    </w:p>
    <w:p w14:paraId="0BE34EC4" w14:textId="77777777" w:rsidR="000565BE" w:rsidRDefault="00000000">
      <w:pPr>
        <w:pStyle w:val="BodyText"/>
        <w:spacing w:before="176" w:line="259" w:lineRule="auto"/>
        <w:ind w:right="17" w:firstLine="0"/>
      </w:pPr>
      <w:r>
        <w:t>The author express gratitude to Mr. Archie Perpetua for generously sharing his expertise, offering valuable comments and suggestions that greatly</w:t>
      </w:r>
      <w:r>
        <w:rPr>
          <w:spacing w:val="-3"/>
        </w:rPr>
        <w:t xml:space="preserve"> </w:t>
      </w:r>
      <w:r>
        <w:t>contributed to enhancing the quality of the study.</w:t>
      </w:r>
    </w:p>
    <w:p w14:paraId="2A517797" w14:textId="77777777" w:rsidR="000565BE" w:rsidRDefault="000565BE">
      <w:pPr>
        <w:pStyle w:val="BodyText"/>
        <w:spacing w:line="259" w:lineRule="auto"/>
        <w:sectPr w:rsidR="000565BE">
          <w:pgSz w:w="11910" w:h="16840"/>
          <w:pgMar w:top="1360" w:right="1417" w:bottom="280" w:left="1417" w:header="720" w:footer="720" w:gutter="0"/>
          <w:cols w:space="720"/>
        </w:sectPr>
      </w:pPr>
    </w:p>
    <w:p w14:paraId="1265B326" w14:textId="77777777" w:rsidR="000565BE" w:rsidRDefault="00000000">
      <w:pPr>
        <w:pStyle w:val="Heading1"/>
        <w:spacing w:before="76"/>
      </w:pPr>
      <w:r>
        <w:rPr>
          <w:spacing w:val="-2"/>
        </w:rPr>
        <w:lastRenderedPageBreak/>
        <w:t>References</w:t>
      </w:r>
    </w:p>
    <w:p w14:paraId="629683BB" w14:textId="77777777" w:rsidR="000565BE" w:rsidRDefault="00000000">
      <w:pPr>
        <w:spacing w:before="156" w:line="242" w:lineRule="auto"/>
        <w:ind w:left="743" w:right="19" w:hanging="720"/>
        <w:jc w:val="both"/>
        <w:rPr>
          <w:rFonts w:ascii="Calibri" w:hAnsi="Calibri"/>
        </w:rPr>
      </w:pPr>
      <w:r>
        <w:rPr>
          <w:sz w:val="24"/>
        </w:rPr>
        <w:t xml:space="preserve">A. Lipnevich &amp; J. Smith (2018.), The Cambridge Handbook of Instructional Feedback (Cambridge Handbooks in Psychology, pp. 531-553). Cambridge: Cambridge University Press. doi:10.1017/9781316832134.026. Available online at: </w:t>
      </w:r>
      <w:hyperlink r:id="rId5">
        <w:r w:rsidR="000565BE">
          <w:rPr>
            <w:rFonts w:ascii="Calibri" w:hAnsi="Calibri"/>
            <w:color w:val="0462C1"/>
            <w:u w:val="single" w:color="0462C1"/>
          </w:rPr>
          <w:t>Facilitating</w:t>
        </w:r>
      </w:hyperlink>
      <w:r>
        <w:rPr>
          <w:rFonts w:ascii="Calibri" w:hAnsi="Calibri"/>
          <w:color w:val="0462C1"/>
        </w:rPr>
        <w:t xml:space="preserve"> </w:t>
      </w:r>
      <w:hyperlink r:id="rId6">
        <w:r w:rsidR="000565BE">
          <w:rPr>
            <w:rFonts w:ascii="Calibri" w:hAnsi="Calibri"/>
            <w:color w:val="0462C1"/>
            <w:u w:val="single" w:color="0462C1"/>
          </w:rPr>
          <w:t>Students’ Active Engagement with Feedback (Chapter 24) - The Cambridge Handbook of</w:t>
        </w:r>
      </w:hyperlink>
      <w:r>
        <w:rPr>
          <w:rFonts w:ascii="Calibri" w:hAnsi="Calibri"/>
          <w:color w:val="0462C1"/>
        </w:rPr>
        <w:t xml:space="preserve"> </w:t>
      </w:r>
      <w:hyperlink r:id="rId7">
        <w:r w:rsidR="000565BE">
          <w:rPr>
            <w:rFonts w:ascii="Calibri" w:hAnsi="Calibri"/>
            <w:color w:val="0462C1"/>
            <w:u w:val="single" w:color="0462C1"/>
          </w:rPr>
          <w:t>Instructional Feedback</w:t>
        </w:r>
        <w:r w:rsidR="000565BE">
          <w:rPr>
            <w:rFonts w:ascii="Calibri" w:hAnsi="Calibri"/>
          </w:rPr>
          <w:t>.</w:t>
        </w:r>
      </w:hyperlink>
    </w:p>
    <w:p w14:paraId="43488F59" w14:textId="77777777" w:rsidR="000565BE" w:rsidRDefault="00000000">
      <w:pPr>
        <w:pStyle w:val="BodyText"/>
        <w:spacing w:before="147"/>
        <w:ind w:left="743" w:right="19" w:hanging="720"/>
      </w:pPr>
      <w:r>
        <w:t xml:space="preserve">Aguado, N. A. (2009). Teaching research methods: Learning by doing. Journal of Public Affairs Education, 15(2): 251-260. Available online at: </w:t>
      </w:r>
      <w:hyperlink r:id="rId8">
        <w:r w:rsidR="000565BE">
          <w:rPr>
            <w:color w:val="0462C1"/>
            <w:spacing w:val="-2"/>
            <w:u w:val="single" w:color="0462C1"/>
          </w:rPr>
          <w:t>https://www.tandfonline.com/doi/abs/10.1080/15236803.2009.12001557</w:t>
        </w:r>
      </w:hyperlink>
      <w:r>
        <w:rPr>
          <w:spacing w:val="-2"/>
        </w:rPr>
        <w:t>.</w:t>
      </w:r>
    </w:p>
    <w:p w14:paraId="51B0312F" w14:textId="77777777" w:rsidR="000565BE" w:rsidRDefault="00000000">
      <w:pPr>
        <w:spacing w:before="160"/>
        <w:ind w:left="743" w:right="17" w:hanging="720"/>
        <w:jc w:val="both"/>
        <w:rPr>
          <w:rFonts w:ascii="Calibri" w:hAnsi="Calibri"/>
        </w:rPr>
      </w:pPr>
      <w:r>
        <w:rPr>
          <w:sz w:val="24"/>
        </w:rPr>
        <w:t>Arslan</w:t>
      </w:r>
      <w:r>
        <w:rPr>
          <w:spacing w:val="-7"/>
          <w:sz w:val="24"/>
        </w:rPr>
        <w:t xml:space="preserve"> </w:t>
      </w:r>
      <w:r>
        <w:rPr>
          <w:sz w:val="24"/>
        </w:rPr>
        <w:t>Buyruk, A.,</w:t>
      </w:r>
      <w:r>
        <w:rPr>
          <w:spacing w:val="-7"/>
          <w:sz w:val="24"/>
        </w:rPr>
        <w:t xml:space="preserve"> </w:t>
      </w:r>
      <w:r>
        <w:rPr>
          <w:sz w:val="24"/>
        </w:rPr>
        <w:t>Erdogan,</w:t>
      </w:r>
      <w:r>
        <w:rPr>
          <w:spacing w:val="-7"/>
          <w:sz w:val="24"/>
        </w:rPr>
        <w:t xml:space="preserve"> </w:t>
      </w:r>
      <w:r>
        <w:rPr>
          <w:sz w:val="24"/>
        </w:rPr>
        <w:t>P.,</w:t>
      </w:r>
      <w:r>
        <w:rPr>
          <w:spacing w:val="-3"/>
          <w:sz w:val="24"/>
        </w:rPr>
        <w:t xml:space="preserve"> </w:t>
      </w:r>
      <w:r>
        <w:rPr>
          <w:sz w:val="24"/>
        </w:rPr>
        <w:t>Cavusoglu</w:t>
      </w:r>
      <w:r>
        <w:rPr>
          <w:spacing w:val="-7"/>
          <w:sz w:val="24"/>
        </w:rPr>
        <w:t xml:space="preserve"> </w:t>
      </w:r>
      <w:r>
        <w:rPr>
          <w:sz w:val="24"/>
        </w:rPr>
        <w:t>Deveci,</w:t>
      </w:r>
      <w:r>
        <w:rPr>
          <w:spacing w:val="-7"/>
          <w:sz w:val="24"/>
        </w:rPr>
        <w:t xml:space="preserve"> </w:t>
      </w:r>
      <w:r>
        <w:rPr>
          <w:sz w:val="24"/>
        </w:rPr>
        <w:t>C.,</w:t>
      </w:r>
      <w:r>
        <w:rPr>
          <w:spacing w:val="-7"/>
          <w:sz w:val="24"/>
        </w:rPr>
        <w:t xml:space="preserve"> </w:t>
      </w:r>
      <w:r>
        <w:rPr>
          <w:sz w:val="24"/>
        </w:rPr>
        <w:t>&amp;Yucel</w:t>
      </w:r>
      <w:r>
        <w:rPr>
          <w:spacing w:val="-6"/>
          <w:sz w:val="24"/>
        </w:rPr>
        <w:t xml:space="preserve"> </w:t>
      </w:r>
      <w:r>
        <w:rPr>
          <w:sz w:val="24"/>
        </w:rPr>
        <w:t>Toy,</w:t>
      </w:r>
      <w:r>
        <w:rPr>
          <w:spacing w:val="-2"/>
          <w:sz w:val="24"/>
        </w:rPr>
        <w:t xml:space="preserve"> </w:t>
      </w:r>
      <w:r>
        <w:rPr>
          <w:sz w:val="24"/>
        </w:rPr>
        <w:t>B.</w:t>
      </w:r>
      <w:r>
        <w:rPr>
          <w:spacing w:val="-7"/>
          <w:sz w:val="24"/>
        </w:rPr>
        <w:t xml:space="preserve"> </w:t>
      </w:r>
      <w:r>
        <w:rPr>
          <w:sz w:val="24"/>
        </w:rPr>
        <w:t>(2018).</w:t>
      </w:r>
      <w:r>
        <w:rPr>
          <w:spacing w:val="-3"/>
          <w:sz w:val="24"/>
        </w:rPr>
        <w:t xml:space="preserve"> </w:t>
      </w:r>
      <w:r>
        <w:rPr>
          <w:sz w:val="24"/>
        </w:rPr>
        <w:t>The</w:t>
      </w:r>
      <w:r>
        <w:rPr>
          <w:spacing w:val="-5"/>
          <w:sz w:val="24"/>
        </w:rPr>
        <w:t xml:space="preserve"> </w:t>
      </w:r>
      <w:r>
        <w:rPr>
          <w:sz w:val="24"/>
        </w:rPr>
        <w:t>effects</w:t>
      </w:r>
      <w:r>
        <w:rPr>
          <w:spacing w:val="-8"/>
          <w:sz w:val="24"/>
        </w:rPr>
        <w:t xml:space="preserve"> </w:t>
      </w:r>
      <w:r>
        <w:rPr>
          <w:sz w:val="24"/>
        </w:rPr>
        <w:t>of understanding</w:t>
      </w:r>
      <w:r>
        <w:rPr>
          <w:spacing w:val="-2"/>
          <w:sz w:val="24"/>
        </w:rPr>
        <w:t xml:space="preserve"> </w:t>
      </w:r>
      <w:r>
        <w:rPr>
          <w:sz w:val="24"/>
        </w:rPr>
        <w:t>by</w:t>
      </w:r>
      <w:r>
        <w:rPr>
          <w:spacing w:val="-2"/>
          <w:sz w:val="24"/>
        </w:rPr>
        <w:t xml:space="preserve"> </w:t>
      </w:r>
      <w:r>
        <w:rPr>
          <w:sz w:val="24"/>
        </w:rPr>
        <w:t xml:space="preserve">design (UbD) model enriched with model of motivational design on the students’ speaking skills and motivation in English: A design based research. Journal of Higher Education and Science, 8(1), 82-94. Available online at: </w:t>
      </w:r>
      <w:hyperlink r:id="rId9">
        <w:r w:rsidR="000565BE">
          <w:rPr>
            <w:rFonts w:ascii="Calibri" w:hAnsi="Calibri"/>
            <w:color w:val="0462C1"/>
            <w:u w:val="single" w:color="0462C1"/>
          </w:rPr>
          <w:t>[PDF] The</w:t>
        </w:r>
      </w:hyperlink>
      <w:r>
        <w:rPr>
          <w:rFonts w:ascii="Calibri" w:hAnsi="Calibri"/>
          <w:color w:val="0462C1"/>
        </w:rPr>
        <w:t xml:space="preserve"> </w:t>
      </w:r>
      <w:hyperlink r:id="rId10">
        <w:r w:rsidR="000565BE">
          <w:rPr>
            <w:rFonts w:ascii="Calibri" w:hAnsi="Calibri"/>
            <w:color w:val="0462C1"/>
            <w:u w:val="single" w:color="0462C1"/>
          </w:rPr>
          <w:t>effects of understanding by design (ubd) model enriched with model of motivational design</w:t>
        </w:r>
      </w:hyperlink>
      <w:r>
        <w:rPr>
          <w:rFonts w:ascii="Calibri" w:hAnsi="Calibri"/>
          <w:color w:val="0462C1"/>
        </w:rPr>
        <w:t xml:space="preserve"> </w:t>
      </w:r>
      <w:hyperlink r:id="rId11">
        <w:r w:rsidR="000565BE">
          <w:rPr>
            <w:rFonts w:ascii="Calibri" w:hAnsi="Calibri"/>
            <w:color w:val="0462C1"/>
            <w:u w:val="single" w:color="0462C1"/>
          </w:rPr>
          <w:t>on</w:t>
        </w:r>
        <w:r w:rsidR="000565BE">
          <w:rPr>
            <w:rFonts w:ascii="Calibri" w:hAnsi="Calibri"/>
            <w:color w:val="0462C1"/>
            <w:spacing w:val="-3"/>
            <w:u w:val="single" w:color="0462C1"/>
          </w:rPr>
          <w:t xml:space="preserve"> </w:t>
        </w:r>
        <w:r w:rsidR="000565BE">
          <w:rPr>
            <w:rFonts w:ascii="Calibri" w:hAnsi="Calibri"/>
            <w:color w:val="0462C1"/>
            <w:u w:val="single" w:color="0462C1"/>
          </w:rPr>
          <w:t>the</w:t>
        </w:r>
        <w:r w:rsidR="000565BE">
          <w:rPr>
            <w:rFonts w:ascii="Calibri" w:hAnsi="Calibri"/>
            <w:color w:val="0462C1"/>
            <w:spacing w:val="-1"/>
            <w:u w:val="single" w:color="0462C1"/>
          </w:rPr>
          <w:t xml:space="preserve"> </w:t>
        </w:r>
        <w:r w:rsidR="000565BE">
          <w:rPr>
            <w:rFonts w:ascii="Calibri" w:hAnsi="Calibri"/>
            <w:color w:val="0462C1"/>
            <w:u w:val="single" w:color="0462C1"/>
          </w:rPr>
          <w:t>students</w:t>
        </w:r>
        <w:r w:rsidR="000565BE">
          <w:rPr>
            <w:rFonts w:ascii="Calibri" w:hAnsi="Calibri"/>
            <w:color w:val="0462C1"/>
            <w:spacing w:val="-2"/>
            <w:u w:val="single" w:color="0462C1"/>
          </w:rPr>
          <w:t xml:space="preserve"> </w:t>
        </w:r>
        <w:r w:rsidR="000565BE">
          <w:rPr>
            <w:rFonts w:ascii="Calibri" w:hAnsi="Calibri"/>
            <w:color w:val="0462C1"/>
            <w:u w:val="single" w:color="0462C1"/>
          </w:rPr>
          <w:t>speaking</w:t>
        </w:r>
        <w:r w:rsidR="000565BE">
          <w:rPr>
            <w:rFonts w:ascii="Calibri" w:hAnsi="Calibri"/>
            <w:color w:val="0462C1"/>
            <w:spacing w:val="-3"/>
            <w:u w:val="single" w:color="0462C1"/>
          </w:rPr>
          <w:t xml:space="preserve"> </w:t>
        </w:r>
        <w:r w:rsidR="000565BE">
          <w:rPr>
            <w:rFonts w:ascii="Calibri" w:hAnsi="Calibri"/>
            <w:color w:val="0462C1"/>
            <w:u w:val="single" w:color="0462C1"/>
          </w:rPr>
          <w:t>skills</w:t>
        </w:r>
        <w:r w:rsidR="000565BE">
          <w:rPr>
            <w:rFonts w:ascii="Calibri" w:hAnsi="Calibri"/>
            <w:color w:val="0462C1"/>
            <w:spacing w:val="-2"/>
            <w:u w:val="single" w:color="0462C1"/>
          </w:rPr>
          <w:t xml:space="preserve"> </w:t>
        </w:r>
        <w:r w:rsidR="000565BE">
          <w:rPr>
            <w:rFonts w:ascii="Calibri" w:hAnsi="Calibri"/>
            <w:color w:val="0462C1"/>
            <w:u w:val="single" w:color="0462C1"/>
          </w:rPr>
          <w:t>and</w:t>
        </w:r>
        <w:r w:rsidR="000565BE">
          <w:rPr>
            <w:rFonts w:ascii="Calibri" w:hAnsi="Calibri"/>
            <w:color w:val="0462C1"/>
            <w:spacing w:val="-2"/>
            <w:u w:val="single" w:color="0462C1"/>
          </w:rPr>
          <w:t xml:space="preserve"> </w:t>
        </w:r>
        <w:r w:rsidR="000565BE">
          <w:rPr>
            <w:rFonts w:ascii="Calibri" w:hAnsi="Calibri"/>
            <w:color w:val="0462C1"/>
            <w:u w:val="single" w:color="0462C1"/>
          </w:rPr>
          <w:t>motivation</w:t>
        </w:r>
        <w:r w:rsidR="000565BE">
          <w:rPr>
            <w:rFonts w:ascii="Calibri" w:hAnsi="Calibri"/>
            <w:color w:val="0462C1"/>
            <w:spacing w:val="-3"/>
            <w:u w:val="single" w:color="0462C1"/>
          </w:rPr>
          <w:t xml:space="preserve"> </w:t>
        </w:r>
        <w:r w:rsidR="000565BE">
          <w:rPr>
            <w:rFonts w:ascii="Calibri" w:hAnsi="Calibri"/>
            <w:color w:val="0462C1"/>
            <w:u w:val="single" w:color="0462C1"/>
          </w:rPr>
          <w:t>in</w:t>
        </w:r>
        <w:r w:rsidR="000565BE">
          <w:rPr>
            <w:rFonts w:ascii="Calibri" w:hAnsi="Calibri"/>
            <w:color w:val="0462C1"/>
            <w:spacing w:val="-3"/>
            <w:u w:val="single" w:color="0462C1"/>
          </w:rPr>
          <w:t xml:space="preserve"> </w:t>
        </w:r>
        <w:r w:rsidR="000565BE">
          <w:rPr>
            <w:rFonts w:ascii="Calibri" w:hAnsi="Calibri"/>
            <w:color w:val="0462C1"/>
            <w:u w:val="single" w:color="0462C1"/>
          </w:rPr>
          <w:t>english:</w:t>
        </w:r>
        <w:r w:rsidR="000565BE">
          <w:rPr>
            <w:rFonts w:ascii="Calibri" w:hAnsi="Calibri"/>
            <w:color w:val="0462C1"/>
            <w:spacing w:val="-2"/>
            <w:u w:val="single" w:color="0462C1"/>
          </w:rPr>
          <w:t xml:space="preserve"> </w:t>
        </w:r>
        <w:r w:rsidR="000565BE">
          <w:rPr>
            <w:rFonts w:ascii="Calibri" w:hAnsi="Calibri"/>
            <w:color w:val="0462C1"/>
            <w:u w:val="single" w:color="0462C1"/>
          </w:rPr>
          <w:t>a</w:t>
        </w:r>
        <w:r w:rsidR="000565BE">
          <w:rPr>
            <w:rFonts w:ascii="Calibri" w:hAnsi="Calibri"/>
            <w:color w:val="0462C1"/>
            <w:spacing w:val="-5"/>
            <w:u w:val="single" w:color="0462C1"/>
          </w:rPr>
          <w:t xml:space="preserve"> </w:t>
        </w:r>
        <w:r w:rsidR="000565BE">
          <w:rPr>
            <w:rFonts w:ascii="Calibri" w:hAnsi="Calibri"/>
            <w:color w:val="0462C1"/>
            <w:u w:val="single" w:color="0462C1"/>
          </w:rPr>
          <w:t>design</w:t>
        </w:r>
        <w:r w:rsidR="000565BE">
          <w:rPr>
            <w:rFonts w:ascii="Calibri" w:hAnsi="Calibri"/>
            <w:color w:val="0462C1"/>
            <w:spacing w:val="-3"/>
            <w:u w:val="single" w:color="0462C1"/>
          </w:rPr>
          <w:t xml:space="preserve"> </w:t>
        </w:r>
        <w:r w:rsidR="000565BE">
          <w:rPr>
            <w:rFonts w:ascii="Calibri" w:hAnsi="Calibri"/>
            <w:color w:val="0462C1"/>
            <w:u w:val="single" w:color="0462C1"/>
          </w:rPr>
          <w:t>based</w:t>
        </w:r>
        <w:r w:rsidR="000565BE">
          <w:rPr>
            <w:rFonts w:ascii="Calibri" w:hAnsi="Calibri"/>
            <w:color w:val="0462C1"/>
            <w:spacing w:val="-3"/>
            <w:u w:val="single" w:color="0462C1"/>
          </w:rPr>
          <w:t xml:space="preserve"> </w:t>
        </w:r>
        <w:r w:rsidR="000565BE">
          <w:rPr>
            <w:rFonts w:ascii="Calibri" w:hAnsi="Calibri"/>
            <w:color w:val="0462C1"/>
            <w:u w:val="single" w:color="0462C1"/>
          </w:rPr>
          <w:t>research |</w:t>
        </w:r>
        <w:r w:rsidR="000565BE">
          <w:rPr>
            <w:rFonts w:ascii="Calibri" w:hAnsi="Calibri"/>
            <w:color w:val="0462C1"/>
            <w:spacing w:val="-1"/>
            <w:u w:val="single" w:color="0462C1"/>
          </w:rPr>
          <w:t xml:space="preserve"> </w:t>
        </w:r>
        <w:r w:rsidR="000565BE">
          <w:rPr>
            <w:rFonts w:ascii="Calibri" w:hAnsi="Calibri"/>
            <w:color w:val="0462C1"/>
            <w:u w:val="single" w:color="0462C1"/>
          </w:rPr>
          <w:t>Semantic</w:t>
        </w:r>
      </w:hyperlink>
      <w:r>
        <w:rPr>
          <w:rFonts w:ascii="Calibri" w:hAnsi="Calibri"/>
          <w:color w:val="0462C1"/>
        </w:rPr>
        <w:t xml:space="preserve"> </w:t>
      </w:r>
      <w:hyperlink r:id="rId12">
        <w:r w:rsidR="000565BE">
          <w:rPr>
            <w:rFonts w:ascii="Calibri" w:hAnsi="Calibri"/>
            <w:color w:val="0462C1"/>
            <w:spacing w:val="-2"/>
            <w:u w:val="single" w:color="0462C1"/>
          </w:rPr>
          <w:t>Scholar</w:t>
        </w:r>
        <w:r w:rsidR="000565BE">
          <w:rPr>
            <w:rFonts w:ascii="Calibri" w:hAnsi="Calibri"/>
            <w:spacing w:val="-2"/>
          </w:rPr>
          <w:t>.</w:t>
        </w:r>
      </w:hyperlink>
    </w:p>
    <w:p w14:paraId="6F5BA878" w14:textId="77777777" w:rsidR="000565BE" w:rsidRDefault="00000000">
      <w:pPr>
        <w:pStyle w:val="BodyText"/>
        <w:spacing w:before="160"/>
        <w:ind w:left="743" w:right="15" w:hanging="720"/>
      </w:pPr>
      <w:r>
        <w:t>Cotner,</w:t>
      </w:r>
      <w:r>
        <w:rPr>
          <w:spacing w:val="-10"/>
        </w:rPr>
        <w:t xml:space="preserve"> </w:t>
      </w:r>
      <w:r>
        <w:t>S.</w:t>
      </w:r>
      <w:r>
        <w:rPr>
          <w:spacing w:val="-8"/>
        </w:rPr>
        <w:t xml:space="preserve"> </w:t>
      </w:r>
      <w:r>
        <w:t>H.,</w:t>
      </w:r>
      <w:r>
        <w:rPr>
          <w:spacing w:val="-8"/>
        </w:rPr>
        <w:t xml:space="preserve"> </w:t>
      </w:r>
      <w:r>
        <w:t>Fall,</w:t>
      </w:r>
      <w:r>
        <w:rPr>
          <w:spacing w:val="-8"/>
        </w:rPr>
        <w:t xml:space="preserve"> </w:t>
      </w:r>
      <w:r>
        <w:t>B.</w:t>
      </w:r>
      <w:r>
        <w:rPr>
          <w:spacing w:val="-8"/>
        </w:rPr>
        <w:t xml:space="preserve"> </w:t>
      </w:r>
      <w:r>
        <w:t>A.,</w:t>
      </w:r>
      <w:r>
        <w:rPr>
          <w:spacing w:val="-8"/>
        </w:rPr>
        <w:t xml:space="preserve"> </w:t>
      </w:r>
      <w:r>
        <w:t>Wick,</w:t>
      </w:r>
      <w:r>
        <w:rPr>
          <w:spacing w:val="-10"/>
        </w:rPr>
        <w:t xml:space="preserve"> </w:t>
      </w:r>
      <w:r>
        <w:t>S.</w:t>
      </w:r>
      <w:r>
        <w:rPr>
          <w:spacing w:val="-8"/>
        </w:rPr>
        <w:t xml:space="preserve"> </w:t>
      </w:r>
      <w:r>
        <w:t>M.,</w:t>
      </w:r>
      <w:r>
        <w:rPr>
          <w:spacing w:val="-8"/>
        </w:rPr>
        <w:t xml:space="preserve"> </w:t>
      </w:r>
      <w:r>
        <w:t>Walker,</w:t>
      </w:r>
      <w:r>
        <w:rPr>
          <w:spacing w:val="-10"/>
        </w:rPr>
        <w:t xml:space="preserve"> </w:t>
      </w:r>
      <w:r>
        <w:t>J.</w:t>
      </w:r>
      <w:r>
        <w:rPr>
          <w:spacing w:val="-10"/>
        </w:rPr>
        <w:t xml:space="preserve"> </w:t>
      </w:r>
      <w:r>
        <w:t>D.,</w:t>
      </w:r>
      <w:r>
        <w:rPr>
          <w:spacing w:val="-6"/>
        </w:rPr>
        <w:t xml:space="preserve"> </w:t>
      </w:r>
      <w:r>
        <w:t>&amp;</w:t>
      </w:r>
      <w:r>
        <w:rPr>
          <w:spacing w:val="-9"/>
        </w:rPr>
        <w:t xml:space="preserve"> </w:t>
      </w:r>
      <w:r>
        <w:t>Baepler,</w:t>
      </w:r>
      <w:r>
        <w:rPr>
          <w:spacing w:val="-10"/>
        </w:rPr>
        <w:t xml:space="preserve"> </w:t>
      </w:r>
      <w:r>
        <w:t>P.</w:t>
      </w:r>
      <w:r>
        <w:rPr>
          <w:spacing w:val="-10"/>
        </w:rPr>
        <w:t xml:space="preserve"> </w:t>
      </w:r>
      <w:r>
        <w:t>M.</w:t>
      </w:r>
      <w:r>
        <w:rPr>
          <w:spacing w:val="-10"/>
        </w:rPr>
        <w:t xml:space="preserve"> </w:t>
      </w:r>
      <w:r>
        <w:t>(2008).</w:t>
      </w:r>
      <w:r>
        <w:rPr>
          <w:spacing w:val="-8"/>
        </w:rPr>
        <w:t xml:space="preserve"> </w:t>
      </w:r>
      <w:r>
        <w:t>Rapid</w:t>
      </w:r>
      <w:r>
        <w:rPr>
          <w:spacing w:val="-8"/>
        </w:rPr>
        <w:t xml:space="preserve"> </w:t>
      </w:r>
      <w:r>
        <w:t>feedback assessment</w:t>
      </w:r>
      <w:r>
        <w:rPr>
          <w:spacing w:val="-2"/>
        </w:rPr>
        <w:t xml:space="preserve"> </w:t>
      </w:r>
      <w:r>
        <w:t>methods:</w:t>
      </w:r>
      <w:r>
        <w:rPr>
          <w:spacing w:val="-9"/>
        </w:rPr>
        <w:t xml:space="preserve"> </w:t>
      </w:r>
      <w:r>
        <w:t>Can</w:t>
      </w:r>
      <w:r>
        <w:rPr>
          <w:spacing w:val="-2"/>
        </w:rPr>
        <w:t xml:space="preserve"> </w:t>
      </w:r>
      <w:r>
        <w:t>we</w:t>
      </w:r>
      <w:r>
        <w:rPr>
          <w:spacing w:val="-1"/>
        </w:rPr>
        <w:t xml:space="preserve"> </w:t>
      </w:r>
      <w:r>
        <w:t>improve</w:t>
      </w:r>
      <w:r>
        <w:rPr>
          <w:spacing w:val="-1"/>
        </w:rPr>
        <w:t xml:space="preserve"> </w:t>
      </w:r>
      <w:r>
        <w:t>engagement</w:t>
      </w:r>
      <w:r>
        <w:rPr>
          <w:spacing w:val="-2"/>
        </w:rPr>
        <w:t xml:space="preserve"> </w:t>
      </w:r>
      <w:r>
        <w:t>and preparation</w:t>
      </w:r>
      <w:r>
        <w:rPr>
          <w:spacing w:val="-2"/>
        </w:rPr>
        <w:t xml:space="preserve"> </w:t>
      </w:r>
      <w:r>
        <w:t>for</w:t>
      </w:r>
      <w:r>
        <w:rPr>
          <w:spacing w:val="-6"/>
        </w:rPr>
        <w:t xml:space="preserve"> </w:t>
      </w:r>
      <w:r>
        <w:t>exams</w:t>
      </w:r>
      <w:r>
        <w:rPr>
          <w:spacing w:val="-4"/>
        </w:rPr>
        <w:t xml:space="preserve"> </w:t>
      </w:r>
      <w:r>
        <w:t>in</w:t>
      </w:r>
      <w:r>
        <w:rPr>
          <w:spacing w:val="-7"/>
        </w:rPr>
        <w:t xml:space="preserve"> </w:t>
      </w:r>
      <w:r>
        <w:t xml:space="preserve">large- enrollment courses? Journal of Science Education and Technology, 17(5), 437–443. Available online at: </w:t>
      </w:r>
      <w:hyperlink r:id="rId13">
        <w:r w:rsidR="000565BE">
          <w:rPr>
            <w:color w:val="0462C1"/>
            <w:u w:val="single" w:color="0462C1"/>
          </w:rPr>
          <w:t>https://doi.org/10.1007/s10956-008-9112-8</w:t>
        </w:r>
        <w:r w:rsidR="000565BE">
          <w:t>.</w:t>
        </w:r>
      </w:hyperlink>
    </w:p>
    <w:p w14:paraId="2A5AFFFA" w14:textId="77777777" w:rsidR="000565BE" w:rsidRDefault="00000000">
      <w:pPr>
        <w:spacing w:before="160" w:line="242" w:lineRule="auto"/>
        <w:ind w:left="743" w:right="19" w:hanging="720"/>
        <w:jc w:val="both"/>
        <w:rPr>
          <w:rFonts w:ascii="Calibri" w:hAnsi="Calibri"/>
        </w:rPr>
      </w:pPr>
      <w:r>
        <w:rPr>
          <w:sz w:val="24"/>
        </w:rPr>
        <w:t>Dollman, J. 2005. A new peer instruc-tion method for teaching practical skills in the health sciences:</w:t>
      </w:r>
      <w:r>
        <w:rPr>
          <w:spacing w:val="-15"/>
          <w:sz w:val="24"/>
        </w:rPr>
        <w:t xml:space="preserve"> </w:t>
      </w:r>
      <w:r>
        <w:rPr>
          <w:sz w:val="24"/>
        </w:rPr>
        <w:t>An</w:t>
      </w:r>
      <w:r>
        <w:rPr>
          <w:spacing w:val="-15"/>
          <w:sz w:val="24"/>
        </w:rPr>
        <w:t xml:space="preserve"> </w:t>
      </w:r>
      <w:r>
        <w:rPr>
          <w:sz w:val="24"/>
        </w:rPr>
        <w:t>evaluation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“learning</w:t>
      </w:r>
      <w:r>
        <w:rPr>
          <w:spacing w:val="-15"/>
          <w:sz w:val="24"/>
        </w:rPr>
        <w:t xml:space="preserve"> </w:t>
      </w:r>
      <w:r>
        <w:rPr>
          <w:sz w:val="24"/>
        </w:rPr>
        <w:t>trail.”</w:t>
      </w:r>
      <w:r>
        <w:rPr>
          <w:spacing w:val="-13"/>
          <w:sz w:val="24"/>
        </w:rPr>
        <w:t xml:space="preserve"> </w:t>
      </w:r>
      <w:r>
        <w:rPr>
          <w:sz w:val="24"/>
        </w:rPr>
        <w:t>Ad-vances</w:t>
      </w:r>
      <w:r>
        <w:rPr>
          <w:spacing w:val="-15"/>
          <w:sz w:val="24"/>
        </w:rPr>
        <w:t xml:space="preserve"> </w:t>
      </w:r>
      <w:r>
        <w:rPr>
          <w:sz w:val="24"/>
        </w:rPr>
        <w:t>in</w:t>
      </w:r>
      <w:r>
        <w:rPr>
          <w:spacing w:val="-10"/>
          <w:sz w:val="24"/>
        </w:rPr>
        <w:t xml:space="preserve"> </w:t>
      </w:r>
      <w:r>
        <w:rPr>
          <w:sz w:val="24"/>
        </w:rPr>
        <w:t>Health</w:t>
      </w:r>
      <w:r>
        <w:rPr>
          <w:spacing w:val="-14"/>
          <w:sz w:val="24"/>
        </w:rPr>
        <w:t xml:space="preserve"> </w:t>
      </w:r>
      <w:r>
        <w:rPr>
          <w:sz w:val="24"/>
        </w:rPr>
        <w:t>Sciences</w:t>
      </w:r>
      <w:r>
        <w:rPr>
          <w:spacing w:val="-15"/>
          <w:sz w:val="24"/>
        </w:rPr>
        <w:t xml:space="preserve"> </w:t>
      </w:r>
      <w:r>
        <w:rPr>
          <w:sz w:val="24"/>
        </w:rPr>
        <w:t xml:space="preserve">Education 10: 125–132. Available online at: </w:t>
      </w:r>
      <w:hyperlink r:id="rId14">
        <w:r w:rsidR="000565BE">
          <w:rPr>
            <w:rFonts w:ascii="Calibri" w:hAnsi="Calibri"/>
            <w:color w:val="0462C1"/>
            <w:u w:val="single" w:color="0462C1"/>
          </w:rPr>
          <w:t>A new peer instruction method for teaching practical</w:t>
        </w:r>
      </w:hyperlink>
      <w:r>
        <w:rPr>
          <w:rFonts w:ascii="Calibri" w:hAnsi="Calibri"/>
          <w:color w:val="0462C1"/>
        </w:rPr>
        <w:t xml:space="preserve"> </w:t>
      </w:r>
      <w:hyperlink r:id="rId15">
        <w:r w:rsidR="000565BE">
          <w:rPr>
            <w:rFonts w:ascii="Calibri" w:hAnsi="Calibri"/>
            <w:color w:val="0462C1"/>
            <w:u w:val="single" w:color="0462C1"/>
          </w:rPr>
          <w:t>skills in the health sciences: an evaluation of the 'Learning Trail' - PubMed (nih.gov)</w:t>
        </w:r>
      </w:hyperlink>
      <w:r>
        <w:rPr>
          <w:rFonts w:ascii="Calibri" w:hAnsi="Calibri"/>
        </w:rPr>
        <w:t>.</w:t>
      </w:r>
    </w:p>
    <w:p w14:paraId="001AE162" w14:textId="77777777" w:rsidR="000565BE" w:rsidRDefault="00000000">
      <w:pPr>
        <w:spacing w:before="150" w:line="242" w:lineRule="auto"/>
        <w:ind w:left="743" w:right="17" w:hanging="720"/>
        <w:jc w:val="both"/>
        <w:rPr>
          <w:rFonts w:ascii="Calibri" w:hAnsi="Calibri"/>
        </w:rPr>
      </w:pPr>
      <w:r>
        <w:rPr>
          <w:sz w:val="24"/>
        </w:rPr>
        <w:t>Daluba,</w:t>
      </w:r>
      <w:r>
        <w:rPr>
          <w:spacing w:val="-7"/>
          <w:sz w:val="24"/>
        </w:rPr>
        <w:t xml:space="preserve"> </w:t>
      </w:r>
      <w:r>
        <w:rPr>
          <w:sz w:val="24"/>
        </w:rPr>
        <w:t>N.E.</w:t>
      </w:r>
      <w:r>
        <w:rPr>
          <w:spacing w:val="-7"/>
          <w:sz w:val="24"/>
        </w:rPr>
        <w:t xml:space="preserve"> </w:t>
      </w:r>
      <w:r>
        <w:rPr>
          <w:sz w:val="24"/>
        </w:rPr>
        <w:t>2013.</w:t>
      </w:r>
      <w:r>
        <w:rPr>
          <w:spacing w:val="-7"/>
          <w:sz w:val="24"/>
        </w:rPr>
        <w:t xml:space="preserve"> </w:t>
      </w:r>
      <w:r>
        <w:rPr>
          <w:sz w:val="24"/>
        </w:rPr>
        <w:t>Effect</w:t>
      </w:r>
      <w:r>
        <w:rPr>
          <w:spacing w:val="-6"/>
          <w:sz w:val="24"/>
        </w:rPr>
        <w:t xml:space="preserve"> </w:t>
      </w:r>
      <w:r>
        <w:rPr>
          <w:sz w:val="24"/>
        </w:rPr>
        <w:t>of</w:t>
      </w:r>
      <w:r>
        <w:rPr>
          <w:spacing w:val="-6"/>
          <w:sz w:val="24"/>
        </w:rPr>
        <w:t xml:space="preserve"> </w:t>
      </w:r>
      <w:r>
        <w:rPr>
          <w:sz w:val="24"/>
        </w:rPr>
        <w:t>Demonstration</w:t>
      </w:r>
      <w:r>
        <w:rPr>
          <w:spacing w:val="-7"/>
          <w:sz w:val="24"/>
        </w:rPr>
        <w:t xml:space="preserve"> </w:t>
      </w:r>
      <w:r>
        <w:rPr>
          <w:sz w:val="24"/>
        </w:rPr>
        <w:t>Method</w:t>
      </w:r>
      <w:r>
        <w:rPr>
          <w:spacing w:val="-7"/>
          <w:sz w:val="24"/>
        </w:rPr>
        <w:t xml:space="preserve"> </w:t>
      </w:r>
      <w:r>
        <w:rPr>
          <w:sz w:val="24"/>
        </w:rPr>
        <w:t>of</w:t>
      </w:r>
      <w:r>
        <w:rPr>
          <w:spacing w:val="-6"/>
          <w:sz w:val="24"/>
        </w:rPr>
        <w:t xml:space="preserve"> </w:t>
      </w:r>
      <w:r>
        <w:rPr>
          <w:sz w:val="24"/>
        </w:rPr>
        <w:t>Teaching</w:t>
      </w:r>
      <w:r>
        <w:rPr>
          <w:spacing w:val="-11"/>
          <w:sz w:val="24"/>
        </w:rPr>
        <w:t xml:space="preserve"> </w:t>
      </w:r>
      <w:r>
        <w:rPr>
          <w:sz w:val="24"/>
        </w:rPr>
        <w:t>on</w:t>
      </w:r>
      <w:r>
        <w:rPr>
          <w:spacing w:val="-7"/>
          <w:sz w:val="24"/>
        </w:rPr>
        <w:t xml:space="preserve"> </w:t>
      </w:r>
      <w:r>
        <w:rPr>
          <w:sz w:val="24"/>
        </w:rPr>
        <w:t>Students'</w:t>
      </w:r>
      <w:r>
        <w:rPr>
          <w:spacing w:val="-10"/>
          <w:sz w:val="24"/>
        </w:rPr>
        <w:t xml:space="preserve"> </w:t>
      </w:r>
      <w:r>
        <w:rPr>
          <w:sz w:val="24"/>
        </w:rPr>
        <w:t>Achievement</w:t>
      </w:r>
      <w:r>
        <w:rPr>
          <w:spacing w:val="-6"/>
          <w:sz w:val="24"/>
        </w:rPr>
        <w:t xml:space="preserve"> </w:t>
      </w:r>
      <w:r>
        <w:rPr>
          <w:sz w:val="24"/>
        </w:rPr>
        <w:t>in Agricultural</w:t>
      </w:r>
      <w:r>
        <w:rPr>
          <w:spacing w:val="-3"/>
          <w:sz w:val="24"/>
        </w:rPr>
        <w:t xml:space="preserve"> </w:t>
      </w:r>
      <w:r>
        <w:rPr>
          <w:sz w:val="24"/>
        </w:rPr>
        <w:t>Science.World</w:t>
      </w:r>
      <w:r>
        <w:rPr>
          <w:spacing w:val="-7"/>
          <w:sz w:val="24"/>
        </w:rPr>
        <w:t xml:space="preserve"> </w:t>
      </w:r>
      <w:r>
        <w:rPr>
          <w:sz w:val="24"/>
        </w:rPr>
        <w:t>Journal</w:t>
      </w:r>
      <w:r>
        <w:rPr>
          <w:spacing w:val="-6"/>
          <w:sz w:val="24"/>
        </w:rPr>
        <w:t xml:space="preserve"> </w:t>
      </w:r>
      <w:r>
        <w:rPr>
          <w:sz w:val="24"/>
        </w:rPr>
        <w:t>of</w:t>
      </w:r>
      <w:r>
        <w:rPr>
          <w:spacing w:val="-6"/>
          <w:sz w:val="24"/>
        </w:rPr>
        <w:t xml:space="preserve"> </w:t>
      </w:r>
      <w:r>
        <w:rPr>
          <w:sz w:val="24"/>
        </w:rPr>
        <w:t>Education,</w:t>
      </w:r>
      <w:r>
        <w:rPr>
          <w:spacing w:val="-7"/>
          <w:sz w:val="24"/>
        </w:rPr>
        <w:t xml:space="preserve"> </w:t>
      </w:r>
      <w:r>
        <w:rPr>
          <w:sz w:val="24"/>
        </w:rPr>
        <w:t>36,</w:t>
      </w:r>
      <w:r>
        <w:rPr>
          <w:spacing w:val="-7"/>
          <w:sz w:val="24"/>
        </w:rPr>
        <w:t xml:space="preserve"> </w:t>
      </w:r>
      <w:r>
        <w:rPr>
          <w:sz w:val="24"/>
        </w:rPr>
        <w:t>1-7.</w:t>
      </w:r>
      <w:r>
        <w:rPr>
          <w:spacing w:val="-2"/>
          <w:sz w:val="24"/>
        </w:rPr>
        <w:t xml:space="preserve"> </w:t>
      </w:r>
      <w:r>
        <w:rPr>
          <w:sz w:val="24"/>
        </w:rPr>
        <w:t>Available</w:t>
      </w:r>
      <w:r>
        <w:rPr>
          <w:spacing w:val="-5"/>
          <w:sz w:val="24"/>
        </w:rPr>
        <w:t xml:space="preserve"> </w:t>
      </w:r>
      <w:r>
        <w:rPr>
          <w:sz w:val="24"/>
        </w:rPr>
        <w:t>online</w:t>
      </w:r>
      <w:r>
        <w:rPr>
          <w:spacing w:val="-5"/>
          <w:sz w:val="24"/>
        </w:rPr>
        <w:t xml:space="preserve"> </w:t>
      </w:r>
      <w:r>
        <w:rPr>
          <w:sz w:val="24"/>
        </w:rPr>
        <w:t>at:</w:t>
      </w:r>
      <w:r>
        <w:rPr>
          <w:spacing w:val="-9"/>
          <w:sz w:val="24"/>
        </w:rPr>
        <w:t xml:space="preserve"> </w:t>
      </w:r>
      <w:hyperlink r:id="rId16">
        <w:r w:rsidR="000565BE">
          <w:rPr>
            <w:rFonts w:ascii="Calibri" w:hAnsi="Calibri"/>
            <w:color w:val="0462C1"/>
            <w:u w:val="single" w:color="0462C1"/>
          </w:rPr>
          <w:t>Effect</w:t>
        </w:r>
        <w:r w:rsidR="000565BE">
          <w:rPr>
            <w:rFonts w:ascii="Calibri" w:hAnsi="Calibri"/>
            <w:color w:val="0462C1"/>
            <w:spacing w:val="-6"/>
            <w:u w:val="single" w:color="0462C1"/>
          </w:rPr>
          <w:t xml:space="preserve"> </w:t>
        </w:r>
        <w:r w:rsidR="000565BE">
          <w:rPr>
            <w:rFonts w:ascii="Calibri" w:hAnsi="Calibri"/>
            <w:color w:val="0462C1"/>
            <w:u w:val="single" w:color="0462C1"/>
          </w:rPr>
          <w:t>of</w:t>
        </w:r>
      </w:hyperlink>
      <w:r>
        <w:rPr>
          <w:rFonts w:ascii="Calibri" w:hAnsi="Calibri"/>
          <w:color w:val="0462C1"/>
        </w:rPr>
        <w:t xml:space="preserve"> </w:t>
      </w:r>
      <w:hyperlink r:id="rId17">
        <w:r w:rsidR="000565BE">
          <w:rPr>
            <w:rFonts w:ascii="Calibri" w:hAnsi="Calibri"/>
            <w:color w:val="0462C1"/>
            <w:u w:val="single" w:color="0462C1"/>
          </w:rPr>
          <w:t>Demonstration Method of Teaching on Students’ Achievement in Agricultural Science</w:t>
        </w:r>
      </w:hyperlink>
      <w:r>
        <w:rPr>
          <w:rFonts w:ascii="Calibri" w:hAnsi="Calibri"/>
          <w:color w:val="0462C1"/>
        </w:rPr>
        <w:t xml:space="preserve"> </w:t>
      </w:r>
      <w:hyperlink r:id="rId18">
        <w:r w:rsidR="000565BE">
          <w:rPr>
            <w:rFonts w:ascii="Calibri" w:hAnsi="Calibri"/>
            <w:color w:val="0462C1"/>
            <w:spacing w:val="-2"/>
            <w:u w:val="single" w:color="0462C1"/>
          </w:rPr>
          <w:t>(researchgate.net)</w:t>
        </w:r>
        <w:r w:rsidR="000565BE">
          <w:rPr>
            <w:rFonts w:ascii="Calibri" w:hAnsi="Calibri"/>
            <w:spacing w:val="-2"/>
          </w:rPr>
          <w:t>.</w:t>
        </w:r>
      </w:hyperlink>
    </w:p>
    <w:p w14:paraId="22450BA0" w14:textId="77777777" w:rsidR="000565BE" w:rsidRDefault="00000000">
      <w:pPr>
        <w:pStyle w:val="BodyText"/>
        <w:spacing w:before="149"/>
        <w:ind w:left="743" w:right="18" w:hanging="720"/>
      </w:pPr>
      <w:r>
        <w:t xml:space="preserve">Eberlein, T., Kampmeier, J., Minderhout, V., Moog, R. S., Platt, T., Varma-Nelson, P.,&amp; White, H. B. (2008). Pedagogies of engagement in science. Biochemistry and Molecular Biology Education, 36(4), 262–273. Available online at: </w:t>
      </w:r>
      <w:hyperlink r:id="rId19">
        <w:r w:rsidR="000565BE">
          <w:rPr>
            <w:color w:val="0462C1"/>
            <w:spacing w:val="-2"/>
            <w:u w:val="single" w:color="0462C1"/>
          </w:rPr>
          <w:t>https://doi.org/10.1002/bmb.20204</w:t>
        </w:r>
      </w:hyperlink>
      <w:r>
        <w:rPr>
          <w:spacing w:val="-2"/>
        </w:rPr>
        <w:t>.</w:t>
      </w:r>
    </w:p>
    <w:p w14:paraId="4DDBB43F" w14:textId="77777777" w:rsidR="000565BE" w:rsidRDefault="00000000">
      <w:pPr>
        <w:pStyle w:val="BodyText"/>
        <w:spacing w:before="160"/>
        <w:ind w:left="743" w:right="19" w:hanging="720"/>
      </w:pPr>
      <w:r>
        <w:rPr>
          <w:noProof/>
        </w:rPr>
        <mc:AlternateContent>
          <mc:Choice Requires="wps">
            <w:drawing>
              <wp:anchor distT="0" distB="0" distL="0" distR="0" simplePos="0" relativeHeight="15728640" behindDoc="0" locked="0" layoutInCell="1" allowOverlap="1" wp14:anchorId="0E395705" wp14:editId="48CC0B12">
                <wp:simplePos x="0" y="0"/>
                <wp:positionH relativeFrom="page">
                  <wp:posOffset>1560194</wp:posOffset>
                </wp:positionH>
                <wp:positionV relativeFrom="paragraph">
                  <wp:posOffset>612741</wp:posOffset>
                </wp:positionV>
                <wp:extent cx="2642235"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7620"/>
                        </a:xfrm>
                        <a:custGeom>
                          <a:avLst/>
                          <a:gdLst/>
                          <a:ahLst/>
                          <a:cxnLst/>
                          <a:rect l="l" t="t" r="r" b="b"/>
                          <a:pathLst>
                            <a:path w="2642235" h="7620">
                              <a:moveTo>
                                <a:pt x="2642235" y="0"/>
                              </a:moveTo>
                              <a:lnTo>
                                <a:pt x="0" y="0"/>
                              </a:lnTo>
                              <a:lnTo>
                                <a:pt x="0" y="7619"/>
                              </a:lnTo>
                              <a:lnTo>
                                <a:pt x="2642235" y="7619"/>
                              </a:lnTo>
                              <a:lnTo>
                                <a:pt x="264223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F0362D2" id="Graphic 1" o:spid="_x0000_s1026" style="position:absolute;margin-left:122.85pt;margin-top:48.25pt;width:208.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642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" path="m2642235,l,,,7619r2642235,l2642235,xe" fillcolor="#0462c1" stroked="f">
                <v:path arrowok="t"/>
                <w10:wrap anchorx="page"/>
              </v:shape>
            </w:pict>
          </mc:Fallback>
        </mc:AlternateContent>
      </w:r>
      <w:r>
        <w:t xml:space="preserve">Gregory, T. R. (2009). Understanding Natural Selection: Essential Concepts and Common Misconceptions. Evolution: Education and Outreach, 2(2), 156–175. Available online at: </w:t>
      </w:r>
      <w:hyperlink r:id="rId20">
        <w:r w:rsidR="000565BE">
          <w:rPr>
            <w:color w:val="0462C1"/>
          </w:rPr>
          <w:t>https://doi.org/10.1007/s12052-009-0128-1</w:t>
        </w:r>
        <w:r w:rsidR="000565BE">
          <w:t>,</w:t>
        </w:r>
      </w:hyperlink>
    </w:p>
    <w:p w14:paraId="009EA2D1" w14:textId="77777777" w:rsidR="000565BE" w:rsidRDefault="00000000">
      <w:pPr>
        <w:spacing w:before="161" w:line="242" w:lineRule="auto"/>
        <w:ind w:left="743" w:right="18" w:hanging="720"/>
        <w:jc w:val="both"/>
        <w:rPr>
          <w:rFonts w:ascii="Calibri"/>
        </w:rPr>
      </w:pPr>
      <w:r>
        <w:rPr>
          <w:rFonts w:ascii="Calibri"/>
          <w:noProof/>
        </w:rPr>
        <mc:AlternateContent>
          <mc:Choice Requires="wps">
            <w:drawing>
              <wp:anchor distT="0" distB="0" distL="0" distR="0" simplePos="0" relativeHeight="487262720" behindDoc="1" locked="0" layoutInCell="1" allowOverlap="1" wp14:anchorId="56D18A7A" wp14:editId="3FBA5B76">
                <wp:simplePos x="0" y="0"/>
                <wp:positionH relativeFrom="page">
                  <wp:posOffset>4202429</wp:posOffset>
                </wp:positionH>
                <wp:positionV relativeFrom="paragraph">
                  <wp:posOffset>437525</wp:posOffset>
                </wp:positionV>
                <wp:extent cx="2447290"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290" cy="10160"/>
                        </a:xfrm>
                        <a:custGeom>
                          <a:avLst/>
                          <a:gdLst/>
                          <a:ahLst/>
                          <a:cxnLst/>
                          <a:rect l="l" t="t" r="r" b="b"/>
                          <a:pathLst>
                            <a:path w="2447290" h="10160">
                              <a:moveTo>
                                <a:pt x="2447035" y="0"/>
                              </a:moveTo>
                              <a:lnTo>
                                <a:pt x="0" y="0"/>
                              </a:lnTo>
                              <a:lnTo>
                                <a:pt x="0" y="10160"/>
                              </a:lnTo>
                              <a:lnTo>
                                <a:pt x="2447035" y="10160"/>
                              </a:lnTo>
                              <a:lnTo>
                                <a:pt x="244703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0EE63113" id="Graphic 2" o:spid="_x0000_s1026" style="position:absolute;margin-left:330.9pt;margin-top:34.45pt;width:192.7pt;height:.8pt;z-index:-16053760;visibility:visible;mso-wrap-style:square;mso-wrap-distance-left:0;mso-wrap-distance-top:0;mso-wrap-distance-right:0;mso-wrap-distance-bottom:0;mso-position-horizontal:absolute;mso-position-horizontal-relative:page;mso-position-vertical:absolute;mso-position-vertical-relative:text;v-text-anchor:top" coordsize="24472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" path="m2447035,l,,,10160r2447035,l2447035,xe" fillcolor="#0462c1" stroked="f">
                <v:path arrowok="t"/>
                <w10:wrap anchorx="page"/>
              </v:shape>
            </w:pict>
          </mc:Fallback>
        </mc:AlternateContent>
      </w:r>
      <w:r>
        <w:rPr>
          <w:sz w:val="24"/>
        </w:rPr>
        <w:t>Gutek, G. (2014). Philosophical, ideological, and theoretical perspectives on education. (2nd Ed.).</w:t>
      </w:r>
      <w:r>
        <w:rPr>
          <w:spacing w:val="-7"/>
          <w:sz w:val="24"/>
        </w:rPr>
        <w:t xml:space="preserve"> </w:t>
      </w:r>
      <w:r>
        <w:rPr>
          <w:sz w:val="24"/>
        </w:rPr>
        <w:t>New</w:t>
      </w:r>
      <w:r>
        <w:rPr>
          <w:spacing w:val="-9"/>
          <w:sz w:val="24"/>
        </w:rPr>
        <w:t xml:space="preserve"> </w:t>
      </w:r>
      <w:r>
        <w:rPr>
          <w:sz w:val="24"/>
        </w:rPr>
        <w:t>York:</w:t>
      </w:r>
      <w:r>
        <w:rPr>
          <w:spacing w:val="-14"/>
          <w:sz w:val="24"/>
        </w:rPr>
        <w:t xml:space="preserve"> </w:t>
      </w:r>
      <w:r>
        <w:rPr>
          <w:sz w:val="24"/>
        </w:rPr>
        <w:t>Pearson.</w:t>
      </w:r>
      <w:r>
        <w:rPr>
          <w:spacing w:val="-3"/>
          <w:sz w:val="24"/>
        </w:rPr>
        <w:t xml:space="preserve"> </w:t>
      </w:r>
      <w:r>
        <w:rPr>
          <w:sz w:val="24"/>
        </w:rPr>
        <w:t>Available</w:t>
      </w:r>
      <w:r>
        <w:rPr>
          <w:spacing w:val="-10"/>
          <w:sz w:val="24"/>
        </w:rPr>
        <w:t xml:space="preserve"> </w:t>
      </w:r>
      <w:r>
        <w:rPr>
          <w:sz w:val="24"/>
        </w:rPr>
        <w:t>online</w:t>
      </w:r>
      <w:r>
        <w:rPr>
          <w:spacing w:val="-6"/>
          <w:sz w:val="24"/>
        </w:rPr>
        <w:t xml:space="preserve"> </w:t>
      </w:r>
      <w:r>
        <w:rPr>
          <w:sz w:val="24"/>
        </w:rPr>
        <w:t>at:</w:t>
      </w:r>
      <w:r>
        <w:rPr>
          <w:spacing w:val="-10"/>
          <w:sz w:val="24"/>
        </w:rPr>
        <w:t xml:space="preserve"> </w:t>
      </w:r>
      <w:hyperlink r:id="rId21">
        <w:r w:rsidR="000565BE">
          <w:rPr>
            <w:rFonts w:ascii="Calibri"/>
            <w:color w:val="0462C1"/>
          </w:rPr>
          <w:t>Gutek,</w:t>
        </w:r>
        <w:r w:rsidR="000565BE">
          <w:rPr>
            <w:rFonts w:ascii="Calibri"/>
            <w:color w:val="0462C1"/>
            <w:spacing w:val="-8"/>
          </w:rPr>
          <w:t xml:space="preserve"> </w:t>
        </w:r>
        <w:r w:rsidR="000565BE">
          <w:rPr>
            <w:rFonts w:ascii="Calibri"/>
            <w:color w:val="0462C1"/>
          </w:rPr>
          <w:t>G.</w:t>
        </w:r>
        <w:r w:rsidR="000565BE">
          <w:rPr>
            <w:rFonts w:ascii="Calibri"/>
            <w:color w:val="0462C1"/>
            <w:spacing w:val="-9"/>
          </w:rPr>
          <w:t xml:space="preserve"> </w:t>
        </w:r>
        <w:r w:rsidR="000565BE">
          <w:rPr>
            <w:rFonts w:ascii="Calibri"/>
            <w:color w:val="0462C1"/>
          </w:rPr>
          <w:t>(2014).</w:t>
        </w:r>
        <w:r w:rsidR="000565BE">
          <w:rPr>
            <w:rFonts w:ascii="Calibri"/>
            <w:color w:val="0462C1"/>
            <w:spacing w:val="-9"/>
          </w:rPr>
          <w:t xml:space="preserve"> </w:t>
        </w:r>
        <w:r w:rsidR="000565BE">
          <w:rPr>
            <w:rFonts w:ascii="Calibri"/>
            <w:color w:val="0462C1"/>
          </w:rPr>
          <w:t>Philosophical,</w:t>
        </w:r>
        <w:r w:rsidR="000565BE">
          <w:rPr>
            <w:rFonts w:ascii="Calibri"/>
            <w:color w:val="0462C1"/>
            <w:spacing w:val="-8"/>
          </w:rPr>
          <w:t xml:space="preserve"> </w:t>
        </w:r>
        <w:r w:rsidR="000565BE">
          <w:rPr>
            <w:rFonts w:ascii="Calibri"/>
            <w:color w:val="0462C1"/>
          </w:rPr>
          <w:t>ideological,</w:t>
        </w:r>
      </w:hyperlink>
      <w:r>
        <w:rPr>
          <w:rFonts w:ascii="Calibri"/>
          <w:color w:val="0462C1"/>
        </w:rPr>
        <w:t xml:space="preserve"> </w:t>
      </w:r>
      <w:hyperlink r:id="rId22">
        <w:r w:rsidR="000565BE">
          <w:rPr>
            <w:rFonts w:ascii="Calibri"/>
            <w:color w:val="0462C1"/>
            <w:u w:val="single" w:color="0462C1"/>
          </w:rPr>
          <w:t>and</w:t>
        </w:r>
        <w:r w:rsidR="000565BE">
          <w:rPr>
            <w:rFonts w:ascii="Calibri"/>
            <w:color w:val="0462C1"/>
            <w:spacing w:val="-8"/>
            <w:u w:val="single" w:color="0462C1"/>
          </w:rPr>
          <w:t xml:space="preserve"> </w:t>
        </w:r>
        <w:r w:rsidR="000565BE">
          <w:rPr>
            <w:rFonts w:ascii="Calibri"/>
            <w:color w:val="0462C1"/>
            <w:u w:val="single" w:color="0462C1"/>
          </w:rPr>
          <w:t>theoretical</w:t>
        </w:r>
        <w:r w:rsidR="000565BE">
          <w:rPr>
            <w:rFonts w:ascii="Calibri"/>
            <w:color w:val="0462C1"/>
            <w:spacing w:val="-4"/>
            <w:u w:val="single" w:color="0462C1"/>
          </w:rPr>
          <w:t xml:space="preserve"> </w:t>
        </w:r>
        <w:r w:rsidR="000565BE">
          <w:rPr>
            <w:rFonts w:ascii="Calibri"/>
            <w:color w:val="0462C1"/>
            <w:u w:val="single" w:color="0462C1"/>
          </w:rPr>
          <w:t>perspectives</w:t>
        </w:r>
        <w:r w:rsidR="000565BE">
          <w:rPr>
            <w:rFonts w:ascii="Calibri"/>
            <w:color w:val="0462C1"/>
            <w:spacing w:val="-7"/>
            <w:u w:val="single" w:color="0462C1"/>
          </w:rPr>
          <w:t xml:space="preserve"> </w:t>
        </w:r>
        <w:r w:rsidR="000565BE">
          <w:rPr>
            <w:rFonts w:ascii="Calibri"/>
            <w:color w:val="0462C1"/>
            <w:u w:val="single" w:color="0462C1"/>
          </w:rPr>
          <w:t>on</w:t>
        </w:r>
        <w:r w:rsidR="000565BE">
          <w:rPr>
            <w:rFonts w:ascii="Calibri"/>
            <w:color w:val="0462C1"/>
            <w:spacing w:val="-5"/>
            <w:u w:val="single" w:color="0462C1"/>
          </w:rPr>
          <w:t xml:space="preserve"> </w:t>
        </w:r>
        <w:r w:rsidR="000565BE">
          <w:rPr>
            <w:rFonts w:ascii="Calibri"/>
            <w:color w:val="0462C1"/>
            <w:u w:val="single" w:color="0462C1"/>
          </w:rPr>
          <w:t>education.</w:t>
        </w:r>
        <w:r w:rsidR="000565BE">
          <w:rPr>
            <w:rFonts w:ascii="Calibri"/>
            <w:color w:val="0462C1"/>
            <w:spacing w:val="-8"/>
            <w:u w:val="single" w:color="0462C1"/>
          </w:rPr>
          <w:t xml:space="preserve"> </w:t>
        </w:r>
        <w:r w:rsidR="000565BE">
          <w:rPr>
            <w:rFonts w:ascii="Calibri"/>
            <w:color w:val="0462C1"/>
            <w:u w:val="single" w:color="0462C1"/>
          </w:rPr>
          <w:t>(2nd</w:t>
        </w:r>
        <w:r w:rsidR="000565BE">
          <w:rPr>
            <w:rFonts w:ascii="Calibri"/>
            <w:color w:val="0462C1"/>
            <w:spacing w:val="-9"/>
            <w:u w:val="single" w:color="0462C1"/>
          </w:rPr>
          <w:t xml:space="preserve"> </w:t>
        </w:r>
        <w:r w:rsidR="000565BE">
          <w:rPr>
            <w:rFonts w:ascii="Calibri"/>
            <w:color w:val="0462C1"/>
            <w:u w:val="single" w:color="0462C1"/>
          </w:rPr>
          <w:t>Ed.).</w:t>
        </w:r>
        <w:r w:rsidR="000565BE">
          <w:rPr>
            <w:rFonts w:ascii="Calibri"/>
            <w:color w:val="0462C1"/>
            <w:spacing w:val="-9"/>
            <w:u w:val="single" w:color="0462C1"/>
          </w:rPr>
          <w:t xml:space="preserve"> </w:t>
        </w:r>
        <w:r w:rsidR="000565BE">
          <w:rPr>
            <w:rFonts w:ascii="Calibri"/>
            <w:color w:val="0462C1"/>
            <w:u w:val="single" w:color="0462C1"/>
          </w:rPr>
          <w:t>New</w:t>
        </w:r>
        <w:r w:rsidR="000565BE">
          <w:rPr>
            <w:rFonts w:ascii="Calibri"/>
            <w:color w:val="0462C1"/>
            <w:spacing w:val="-11"/>
            <w:u w:val="single" w:color="0462C1"/>
          </w:rPr>
          <w:t xml:space="preserve"> </w:t>
        </w:r>
        <w:r w:rsidR="000565BE">
          <w:rPr>
            <w:rFonts w:ascii="Calibri"/>
            <w:color w:val="0462C1"/>
            <w:u w:val="single" w:color="0462C1"/>
          </w:rPr>
          <w:t>York:</w:t>
        </w:r>
        <w:r w:rsidR="000565BE">
          <w:rPr>
            <w:rFonts w:ascii="Calibri"/>
            <w:color w:val="0462C1"/>
            <w:spacing w:val="-8"/>
            <w:u w:val="single" w:color="0462C1"/>
          </w:rPr>
          <w:t xml:space="preserve"> </w:t>
        </w:r>
        <w:r w:rsidR="000565BE">
          <w:rPr>
            <w:rFonts w:ascii="Calibri"/>
            <w:color w:val="0462C1"/>
            <w:u w:val="single" w:color="0462C1"/>
          </w:rPr>
          <w:t>Pearson.</w:t>
        </w:r>
        <w:r w:rsidR="000565BE">
          <w:rPr>
            <w:rFonts w:ascii="Calibri"/>
            <w:color w:val="0462C1"/>
            <w:spacing w:val="-2"/>
            <w:u w:val="single" w:color="0462C1"/>
          </w:rPr>
          <w:t xml:space="preserve"> </w:t>
        </w:r>
        <w:r w:rsidR="000565BE">
          <w:rPr>
            <w:rFonts w:ascii="Calibri"/>
            <w:color w:val="0462C1"/>
            <w:u w:val="single" w:color="0462C1"/>
          </w:rPr>
          <w:t>-</w:t>
        </w:r>
        <w:r w:rsidR="000565BE">
          <w:rPr>
            <w:rFonts w:ascii="Calibri"/>
            <w:color w:val="0462C1"/>
            <w:spacing w:val="-8"/>
            <w:u w:val="single" w:color="0462C1"/>
          </w:rPr>
          <w:t xml:space="preserve"> </w:t>
        </w:r>
        <w:r w:rsidR="000565BE">
          <w:rPr>
            <w:rFonts w:ascii="Calibri"/>
            <w:color w:val="0462C1"/>
            <w:u w:val="single" w:color="0462C1"/>
          </w:rPr>
          <w:t>Search</w:t>
        </w:r>
        <w:r w:rsidR="000565BE">
          <w:rPr>
            <w:rFonts w:ascii="Calibri"/>
            <w:color w:val="0462C1"/>
            <w:spacing w:val="-9"/>
            <w:u w:val="single" w:color="0462C1"/>
          </w:rPr>
          <w:t xml:space="preserve"> </w:t>
        </w:r>
        <w:r w:rsidR="000565BE">
          <w:rPr>
            <w:rFonts w:ascii="Calibri"/>
            <w:color w:val="0462C1"/>
            <w:u w:val="single" w:color="0462C1"/>
          </w:rPr>
          <w:t>(bing.com)</w:t>
        </w:r>
      </w:hyperlink>
      <w:r>
        <w:rPr>
          <w:rFonts w:ascii="Calibri"/>
        </w:rPr>
        <w:t>.</w:t>
      </w:r>
    </w:p>
    <w:p w14:paraId="60D8DBCE" w14:textId="77777777" w:rsidR="000565BE" w:rsidRDefault="00000000">
      <w:pPr>
        <w:pStyle w:val="BodyText"/>
        <w:tabs>
          <w:tab w:val="left" w:pos="2570"/>
          <w:tab w:val="left" w:pos="4029"/>
          <w:tab w:val="left" w:pos="5528"/>
          <w:tab w:val="left" w:pos="7341"/>
          <w:tab w:val="left" w:pos="8812"/>
        </w:tabs>
        <w:spacing w:before="152"/>
        <w:ind w:left="743" w:right="17" w:hanging="720"/>
      </w:pPr>
      <w:r>
        <w:t>Hackathorn, J., Solomon,</w:t>
      </w:r>
      <w:r>
        <w:rPr>
          <w:spacing w:val="-3"/>
        </w:rPr>
        <w:t xml:space="preserve"> </w:t>
      </w:r>
      <w:r>
        <w:t>E., Blankmeyer, K., Tennial, R. &amp; Garczynski, A. (2011). Learning by</w:t>
      </w:r>
      <w:r>
        <w:rPr>
          <w:spacing w:val="-15"/>
        </w:rPr>
        <w:t xml:space="preserve"> </w:t>
      </w:r>
      <w:r>
        <w:t>Doing:</w:t>
      </w:r>
      <w:r>
        <w:rPr>
          <w:spacing w:val="-15"/>
        </w:rPr>
        <w:t xml:space="preserve"> </w:t>
      </w:r>
      <w:r>
        <w:t>An</w:t>
      </w:r>
      <w:r>
        <w:rPr>
          <w:spacing w:val="-15"/>
        </w:rPr>
        <w:t xml:space="preserve"> </w:t>
      </w:r>
      <w:r>
        <w:t>Empirical</w:t>
      </w:r>
      <w:r>
        <w:rPr>
          <w:spacing w:val="-15"/>
        </w:rPr>
        <w:t xml:space="preserve"> </w:t>
      </w:r>
      <w:r>
        <w:t>Study</w:t>
      </w:r>
      <w:r>
        <w:rPr>
          <w:spacing w:val="-15"/>
        </w:rPr>
        <w:t xml:space="preserve"> </w:t>
      </w:r>
      <w:r>
        <w:t>of</w:t>
      </w:r>
      <w:r>
        <w:rPr>
          <w:spacing w:val="-15"/>
        </w:rPr>
        <w:t xml:space="preserve"> </w:t>
      </w:r>
      <w:r>
        <w:t>Active</w:t>
      </w:r>
      <w:r>
        <w:rPr>
          <w:spacing w:val="-15"/>
        </w:rPr>
        <w:t xml:space="preserve"> </w:t>
      </w:r>
      <w:r>
        <w:t>Teaching</w:t>
      </w:r>
      <w:r>
        <w:rPr>
          <w:spacing w:val="-15"/>
        </w:rPr>
        <w:t xml:space="preserve"> </w:t>
      </w:r>
      <w:r>
        <w:t>Techniques.</w:t>
      </w:r>
      <w:r>
        <w:rPr>
          <w:spacing w:val="-15"/>
        </w:rPr>
        <w:t xml:space="preserve"> </w:t>
      </w:r>
      <w:r>
        <w:t>The</w:t>
      </w:r>
      <w:r>
        <w:rPr>
          <w:spacing w:val="-15"/>
        </w:rPr>
        <w:t xml:space="preserve"> </w:t>
      </w:r>
      <w:r>
        <w:t>Journal</w:t>
      </w:r>
      <w:r>
        <w:rPr>
          <w:spacing w:val="-15"/>
        </w:rPr>
        <w:t xml:space="preserve"> </w:t>
      </w:r>
      <w:r>
        <w:t>of</w:t>
      </w:r>
      <w:r>
        <w:rPr>
          <w:spacing w:val="-15"/>
        </w:rPr>
        <w:t xml:space="preserve"> </w:t>
      </w:r>
      <w:r>
        <w:t xml:space="preserve">Effective </w:t>
      </w:r>
      <w:r>
        <w:rPr>
          <w:spacing w:val="-2"/>
        </w:rPr>
        <w:t>Teaching,</w:t>
      </w:r>
      <w:r>
        <w:tab/>
      </w:r>
      <w:r>
        <w:rPr>
          <w:spacing w:val="-2"/>
        </w:rPr>
        <w:t>11(2):</w:t>
      </w:r>
      <w:r>
        <w:tab/>
      </w:r>
      <w:r>
        <w:rPr>
          <w:spacing w:val="-2"/>
        </w:rPr>
        <w:t>40-54.</w:t>
      </w:r>
      <w:r>
        <w:tab/>
      </w:r>
      <w:r>
        <w:rPr>
          <w:spacing w:val="-2"/>
        </w:rPr>
        <w:t>Available</w:t>
      </w:r>
      <w:r>
        <w:tab/>
      </w:r>
      <w:r>
        <w:rPr>
          <w:spacing w:val="-2"/>
        </w:rPr>
        <w:t>online</w:t>
      </w:r>
      <w:r>
        <w:tab/>
      </w:r>
      <w:r>
        <w:rPr>
          <w:spacing w:val="-4"/>
        </w:rPr>
        <w:t xml:space="preserve">at: </w:t>
      </w:r>
      <w:hyperlink r:id="rId23" w:anchor="citing-papers">
        <w:r w:rsidR="000565BE">
          <w:rPr>
            <w:color w:val="0462C1"/>
            <w:spacing w:val="-2"/>
            <w:u w:val="single" w:color="0462C1"/>
          </w:rPr>
          <w:t>https://www.semanticscholar.org/paper/Learning-by-Doing%3A-An-Empirical-</w:t>
        </w:r>
      </w:hyperlink>
    </w:p>
    <w:p w14:paraId="7A754A4C" w14:textId="77777777" w:rsidR="000565BE" w:rsidRDefault="000565BE">
      <w:pPr>
        <w:pStyle w:val="BodyText"/>
        <w:spacing w:before="0"/>
        <w:ind w:left="743" w:right="1397" w:firstLine="0"/>
        <w:jc w:val="left"/>
      </w:pPr>
      <w:hyperlink r:id="rId24" w:anchor="citing-papers">
        <w:r>
          <w:rPr>
            <w:color w:val="0462C1"/>
            <w:spacing w:val="-2"/>
            <w:u w:val="single" w:color="0462C1"/>
          </w:rPr>
          <w:t>Study-of-Active-Hackathorn-</w:t>
        </w:r>
      </w:hyperlink>
      <w:r w:rsidR="00000000">
        <w:rPr>
          <w:color w:val="0462C1"/>
          <w:spacing w:val="-2"/>
        </w:rPr>
        <w:t xml:space="preserve"> </w:t>
      </w:r>
      <w:hyperlink r:id="rId25" w:anchor="citing-papers">
        <w:r>
          <w:rPr>
            <w:color w:val="0462C1"/>
            <w:spacing w:val="-2"/>
            <w:u w:val="single" w:color="0462C1"/>
          </w:rPr>
          <w:t>Solomon/81b4a1610aeea7293f172d8d05f16cd60175843c#citing-papers</w:t>
        </w:r>
      </w:hyperlink>
    </w:p>
    <w:p w14:paraId="00B03076" w14:textId="77777777" w:rsidR="000565BE" w:rsidRDefault="000565BE">
      <w:pPr>
        <w:pStyle w:val="BodyText"/>
        <w:jc w:val="left"/>
        <w:sectPr w:rsidR="000565BE">
          <w:pgSz w:w="11910" w:h="16840"/>
          <w:pgMar w:top="1360" w:right="1417" w:bottom="280" w:left="1417" w:header="720" w:footer="720" w:gutter="0"/>
          <w:cols w:space="720"/>
        </w:sectPr>
      </w:pPr>
    </w:p>
    <w:p w14:paraId="023FD33F" w14:textId="77777777" w:rsidR="000565BE" w:rsidRDefault="00000000">
      <w:pPr>
        <w:spacing w:before="72" w:line="242" w:lineRule="auto"/>
        <w:ind w:left="743" w:right="24" w:hanging="720"/>
        <w:jc w:val="both"/>
        <w:rPr>
          <w:rFonts w:ascii="Calibri" w:hAnsi="Calibri"/>
        </w:rPr>
      </w:pPr>
      <w:r>
        <w:rPr>
          <w:sz w:val="24"/>
        </w:rPr>
        <w:lastRenderedPageBreak/>
        <w:t xml:space="preserve">Haidet, P., R. Morgan, K. O’Malley, B. Moran, and B. Richards. 2004. A controlled trial of active versus passive learning strategies in a large group setting. Advances in Health Sciences Education 9: 15–27. Available online at: </w:t>
      </w:r>
      <w:hyperlink r:id="rId26">
        <w:r w:rsidR="000565BE">
          <w:rPr>
            <w:rFonts w:ascii="Calibri" w:hAnsi="Calibri"/>
            <w:color w:val="0462C1"/>
            <w:u w:val="single" w:color="0462C1"/>
          </w:rPr>
          <w:t>A controlled trial of active versus</w:t>
        </w:r>
      </w:hyperlink>
      <w:r>
        <w:rPr>
          <w:rFonts w:ascii="Calibri" w:hAnsi="Calibri"/>
          <w:color w:val="0462C1"/>
        </w:rPr>
        <w:t xml:space="preserve"> </w:t>
      </w:r>
      <w:hyperlink r:id="rId27">
        <w:r w:rsidR="000565BE">
          <w:rPr>
            <w:rFonts w:ascii="Calibri" w:hAnsi="Calibri"/>
            <w:color w:val="0462C1"/>
            <w:u w:val="single" w:color="0462C1"/>
          </w:rPr>
          <w:t>passive learning strategies in a large group setting - PubMed (nih.gov)</w:t>
        </w:r>
      </w:hyperlink>
      <w:r>
        <w:rPr>
          <w:rFonts w:ascii="Calibri" w:hAnsi="Calibri"/>
        </w:rPr>
        <w:t>.</w:t>
      </w:r>
    </w:p>
    <w:p w14:paraId="6597CA16" w14:textId="77777777" w:rsidR="000565BE" w:rsidRDefault="00000000">
      <w:pPr>
        <w:spacing w:before="150" w:line="242" w:lineRule="auto"/>
        <w:ind w:left="743" w:right="19" w:hanging="720"/>
        <w:jc w:val="both"/>
        <w:rPr>
          <w:rFonts w:ascii="Calibri" w:hAnsi="Calibri"/>
        </w:rPr>
      </w:pPr>
      <w:r>
        <w:rPr>
          <w:sz w:val="24"/>
        </w:rPr>
        <w:t>Jamil,</w:t>
      </w:r>
      <w:r>
        <w:rPr>
          <w:spacing w:val="-15"/>
          <w:sz w:val="24"/>
        </w:rPr>
        <w:t xml:space="preserve"> </w:t>
      </w:r>
      <w:r>
        <w:rPr>
          <w:sz w:val="24"/>
        </w:rPr>
        <w:t>G.,</w:t>
      </w:r>
      <w:r>
        <w:rPr>
          <w:spacing w:val="-15"/>
          <w:sz w:val="24"/>
        </w:rPr>
        <w:t xml:space="preserve"> </w:t>
      </w:r>
      <w:r>
        <w:rPr>
          <w:sz w:val="24"/>
        </w:rPr>
        <w:t>&amp;</w:t>
      </w:r>
      <w:r>
        <w:rPr>
          <w:spacing w:val="-15"/>
          <w:sz w:val="24"/>
        </w:rPr>
        <w:t xml:space="preserve"> </w:t>
      </w:r>
      <w:r>
        <w:rPr>
          <w:sz w:val="24"/>
        </w:rPr>
        <w:t>Isiaq,</w:t>
      </w:r>
      <w:r>
        <w:rPr>
          <w:spacing w:val="-15"/>
          <w:sz w:val="24"/>
        </w:rPr>
        <w:t xml:space="preserve"> </w:t>
      </w:r>
      <w:r>
        <w:rPr>
          <w:sz w:val="24"/>
        </w:rPr>
        <w:t>S.</w:t>
      </w:r>
      <w:r>
        <w:rPr>
          <w:spacing w:val="-15"/>
          <w:sz w:val="24"/>
        </w:rPr>
        <w:t xml:space="preserve"> </w:t>
      </w:r>
      <w:r>
        <w:rPr>
          <w:sz w:val="24"/>
        </w:rPr>
        <w:t>O.</w:t>
      </w:r>
      <w:r>
        <w:rPr>
          <w:spacing w:val="-15"/>
          <w:sz w:val="24"/>
        </w:rPr>
        <w:t xml:space="preserve"> </w:t>
      </w:r>
      <w:r>
        <w:rPr>
          <w:sz w:val="24"/>
        </w:rPr>
        <w:t>(2019b).</w:t>
      </w:r>
      <w:r>
        <w:rPr>
          <w:spacing w:val="-15"/>
          <w:sz w:val="24"/>
        </w:rPr>
        <w:t xml:space="preserve"> </w:t>
      </w:r>
      <w:r>
        <w:rPr>
          <w:sz w:val="24"/>
        </w:rPr>
        <w:t>Teaching</w:t>
      </w:r>
      <w:r>
        <w:rPr>
          <w:spacing w:val="-15"/>
          <w:sz w:val="24"/>
        </w:rPr>
        <w:t xml:space="preserve"> </w:t>
      </w:r>
      <w:r>
        <w:rPr>
          <w:sz w:val="24"/>
        </w:rPr>
        <w:t>technology</w:t>
      </w:r>
      <w:r>
        <w:rPr>
          <w:spacing w:val="-15"/>
          <w:sz w:val="24"/>
        </w:rPr>
        <w:t xml:space="preserve"> </w:t>
      </w:r>
      <w:r>
        <w:rPr>
          <w:sz w:val="24"/>
        </w:rPr>
        <w:t>with</w:t>
      </w:r>
      <w:r>
        <w:rPr>
          <w:spacing w:val="-15"/>
          <w:sz w:val="24"/>
        </w:rPr>
        <w:t xml:space="preserve"> </w:t>
      </w:r>
      <w:r>
        <w:rPr>
          <w:sz w:val="24"/>
        </w:rPr>
        <w:t>technology:</w:t>
      </w:r>
      <w:r>
        <w:rPr>
          <w:spacing w:val="-15"/>
          <w:sz w:val="24"/>
        </w:rPr>
        <w:t xml:space="preserve"> </w:t>
      </w:r>
      <w:r>
        <w:rPr>
          <w:sz w:val="24"/>
        </w:rPr>
        <w:t>approaches</w:t>
      </w:r>
      <w:r>
        <w:rPr>
          <w:spacing w:val="-15"/>
          <w:sz w:val="24"/>
        </w:rPr>
        <w:t xml:space="preserve"> </w:t>
      </w:r>
      <w:r>
        <w:rPr>
          <w:sz w:val="24"/>
        </w:rPr>
        <w:t>to</w:t>
      </w:r>
      <w:r>
        <w:rPr>
          <w:spacing w:val="-15"/>
          <w:sz w:val="24"/>
        </w:rPr>
        <w:t xml:space="preserve"> </w:t>
      </w:r>
      <w:r>
        <w:rPr>
          <w:sz w:val="24"/>
        </w:rPr>
        <w:t xml:space="preserve">bridging learning and teaching gaps in simulation-based programming education. International Journal of Educational Technology in Higher Education, 16(1). </w:t>
      </w:r>
      <w:hyperlink r:id="rId28">
        <w:r w:rsidR="000565BE">
          <w:rPr>
            <w:color w:val="0462C1"/>
            <w:sz w:val="24"/>
            <w:u w:val="single" w:color="0462C1"/>
          </w:rPr>
          <w:t>https://doi.org/10.1186/s41239-019-0159-9</w:t>
        </w:r>
      </w:hyperlink>
      <w:r>
        <w:rPr>
          <w:sz w:val="24"/>
        </w:rPr>
        <w:t xml:space="preserve">. Available online at: </w:t>
      </w:r>
      <w:hyperlink r:id="rId29">
        <w:r w:rsidR="000565BE">
          <w:rPr>
            <w:rFonts w:ascii="Calibri" w:hAnsi="Calibri"/>
            <w:color w:val="0462C1"/>
            <w:u w:val="single" w:color="0462C1"/>
          </w:rPr>
          <w:t>Teaching technology</w:t>
        </w:r>
      </w:hyperlink>
      <w:r>
        <w:rPr>
          <w:rFonts w:ascii="Calibri" w:hAnsi="Calibri"/>
          <w:color w:val="0462C1"/>
        </w:rPr>
        <w:t xml:space="preserve"> </w:t>
      </w:r>
      <w:hyperlink r:id="rId30">
        <w:r w:rsidR="000565BE">
          <w:rPr>
            <w:rFonts w:ascii="Calibri" w:hAnsi="Calibri"/>
            <w:color w:val="0462C1"/>
            <w:u w:val="single" w:color="0462C1"/>
          </w:rPr>
          <w:t>with technology: approaches to bridging learning and teaching gaps in simulation-based</w:t>
        </w:r>
      </w:hyperlink>
      <w:r>
        <w:rPr>
          <w:rFonts w:ascii="Calibri" w:hAnsi="Calibri"/>
          <w:color w:val="0462C1"/>
        </w:rPr>
        <w:t xml:space="preserve"> </w:t>
      </w:r>
      <w:hyperlink r:id="rId31">
        <w:r w:rsidR="000565BE">
          <w:rPr>
            <w:rFonts w:ascii="Calibri" w:hAnsi="Calibri"/>
            <w:color w:val="0462C1"/>
            <w:u w:val="single" w:color="0462C1"/>
          </w:rPr>
          <w:t>programming education — University of Bristol</w:t>
        </w:r>
      </w:hyperlink>
      <w:r>
        <w:rPr>
          <w:rFonts w:ascii="Calibri" w:hAnsi="Calibri"/>
        </w:rPr>
        <w:t>.</w:t>
      </w:r>
    </w:p>
    <w:p w14:paraId="0B30AE29" w14:textId="77777777" w:rsidR="000565BE" w:rsidRDefault="00000000">
      <w:pPr>
        <w:spacing w:before="143" w:line="242" w:lineRule="auto"/>
        <w:ind w:left="743" w:right="21" w:hanging="720"/>
        <w:jc w:val="both"/>
        <w:rPr>
          <w:rFonts w:ascii="Calibri"/>
        </w:rPr>
      </w:pPr>
      <w:r>
        <w:rPr>
          <w:sz w:val="24"/>
        </w:rPr>
        <w:t>Keenan, K. and Fontaine, D. (2012). Listening to our students:</w:t>
      </w:r>
      <w:r>
        <w:rPr>
          <w:spacing w:val="-1"/>
          <w:sz w:val="24"/>
        </w:rPr>
        <w:t xml:space="preserve"> </w:t>
      </w:r>
      <w:r>
        <w:rPr>
          <w:sz w:val="24"/>
        </w:rPr>
        <w:t>understanding how they</w:t>
      </w:r>
      <w:r>
        <w:rPr>
          <w:spacing w:val="-2"/>
          <w:sz w:val="24"/>
        </w:rPr>
        <w:t xml:space="preserve"> </w:t>
      </w:r>
      <w:r>
        <w:rPr>
          <w:sz w:val="24"/>
        </w:rPr>
        <w:t xml:space="preserve">learn research methods in geography. Journal of Geography, 111(6): 224-235. Available online at: </w:t>
      </w:r>
      <w:hyperlink r:id="rId32">
        <w:r w:rsidR="000565BE">
          <w:rPr>
            <w:rFonts w:ascii="Calibri"/>
            <w:color w:val="0462C1"/>
            <w:u w:val="single" w:color="0462C1"/>
          </w:rPr>
          <w:t>Listening to Our Students: Understanding How They Learn Research Methods in</w:t>
        </w:r>
      </w:hyperlink>
      <w:r>
        <w:rPr>
          <w:rFonts w:ascii="Calibri"/>
          <w:color w:val="0462C1"/>
        </w:rPr>
        <w:t xml:space="preserve"> </w:t>
      </w:r>
      <w:hyperlink r:id="rId33">
        <w:r w:rsidR="000565BE">
          <w:rPr>
            <w:rFonts w:ascii="Calibri"/>
            <w:color w:val="0462C1"/>
            <w:u w:val="single" w:color="0462C1"/>
          </w:rPr>
          <w:t>Geography: Journal of Geography: Vol 111, No 6 (tandfonline.com)</w:t>
        </w:r>
        <w:r w:rsidR="000565BE">
          <w:rPr>
            <w:rFonts w:ascii="Calibri"/>
          </w:rPr>
          <w:t>.</w:t>
        </w:r>
      </w:hyperlink>
    </w:p>
    <w:p w14:paraId="6595FEEF" w14:textId="77777777" w:rsidR="000565BE" w:rsidRDefault="00000000">
      <w:pPr>
        <w:spacing w:before="150" w:line="242" w:lineRule="auto"/>
        <w:ind w:left="743" w:right="21" w:hanging="720"/>
        <w:jc w:val="both"/>
        <w:rPr>
          <w:rFonts w:ascii="Calibri" w:hAnsi="Calibri"/>
        </w:rPr>
      </w:pPr>
      <w:r>
        <w:rPr>
          <w:sz w:val="24"/>
        </w:rPr>
        <w:t xml:space="preserve">Mundi, N. E. 2006. The state of students’ academic achievement in secondary school agricultural science in Kogi State.Teacher Education Journal, 12 1 14-19. Available online at: </w:t>
      </w:r>
      <w:hyperlink r:id="rId34">
        <w:r w:rsidR="000565BE">
          <w:rPr>
            <w:rFonts w:ascii="Calibri" w:hAnsi="Calibri"/>
            <w:color w:val="0462C1"/>
            <w:u w:val="single" w:color="0462C1"/>
          </w:rPr>
          <w:t>(PDF) THE IMPACT OF TEACHING METHODS ON ACADEMIC PERFORMANCE OF</w:t>
        </w:r>
      </w:hyperlink>
      <w:r>
        <w:rPr>
          <w:rFonts w:ascii="Calibri" w:hAnsi="Calibri"/>
          <w:color w:val="0462C1"/>
        </w:rPr>
        <w:t xml:space="preserve"> </w:t>
      </w:r>
      <w:hyperlink r:id="rId35">
        <w:r w:rsidR="000565BE">
          <w:rPr>
            <w:rFonts w:ascii="Calibri" w:hAnsi="Calibri"/>
            <w:color w:val="0462C1"/>
            <w:u w:val="single" w:color="0462C1"/>
          </w:rPr>
          <w:t>SECONDARY SCHOOL STUDENTS IN NIGERIA (researchgate.net)</w:t>
        </w:r>
        <w:r w:rsidR="000565BE">
          <w:rPr>
            <w:rFonts w:ascii="Calibri" w:hAnsi="Calibri"/>
          </w:rPr>
          <w:t>.</w:t>
        </w:r>
      </w:hyperlink>
    </w:p>
    <w:p w14:paraId="4661FED3" w14:textId="77777777" w:rsidR="000565BE" w:rsidRDefault="00000000">
      <w:pPr>
        <w:pStyle w:val="BodyText"/>
        <w:spacing w:before="150"/>
        <w:ind w:left="743" w:hanging="720"/>
        <w:jc w:val="left"/>
      </w:pPr>
      <w:r>
        <w:t>Nottingham,</w:t>
      </w:r>
      <w:r>
        <w:rPr>
          <w:spacing w:val="40"/>
        </w:rPr>
        <w:t xml:space="preserve"> </w:t>
      </w:r>
      <w:r>
        <w:t>S.,</w:t>
      </w:r>
      <w:r>
        <w:rPr>
          <w:spacing w:val="40"/>
        </w:rPr>
        <w:t xml:space="preserve"> </w:t>
      </w:r>
      <w:r>
        <w:t>&amp;</w:t>
      </w:r>
      <w:r>
        <w:rPr>
          <w:spacing w:val="40"/>
        </w:rPr>
        <w:t xml:space="preserve"> </w:t>
      </w:r>
      <w:r>
        <w:t>Verscheure,</w:t>
      </w:r>
      <w:r>
        <w:rPr>
          <w:spacing w:val="40"/>
        </w:rPr>
        <w:t xml:space="preserve"> </w:t>
      </w:r>
      <w:r>
        <w:t>S.</w:t>
      </w:r>
      <w:r>
        <w:rPr>
          <w:spacing w:val="40"/>
        </w:rPr>
        <w:t xml:space="preserve"> </w:t>
      </w:r>
      <w:r>
        <w:t>(2010).</w:t>
      </w:r>
      <w:r>
        <w:rPr>
          <w:spacing w:val="40"/>
        </w:rPr>
        <w:t xml:space="preserve"> </w:t>
      </w:r>
      <w:r>
        <w:t>The</w:t>
      </w:r>
      <w:r>
        <w:rPr>
          <w:spacing w:val="40"/>
        </w:rPr>
        <w:t xml:space="preserve"> </w:t>
      </w:r>
      <w:r>
        <w:t>Effectiveness</w:t>
      </w:r>
      <w:r>
        <w:rPr>
          <w:spacing w:val="40"/>
        </w:rPr>
        <w:t xml:space="preserve"> </w:t>
      </w:r>
      <w:r>
        <w:t>of</w:t>
      </w:r>
      <w:r>
        <w:rPr>
          <w:spacing w:val="40"/>
        </w:rPr>
        <w:t xml:space="preserve"> </w:t>
      </w:r>
      <w:r>
        <w:t>Active</w:t>
      </w:r>
      <w:r>
        <w:rPr>
          <w:spacing w:val="40"/>
        </w:rPr>
        <w:t xml:space="preserve"> </w:t>
      </w:r>
      <w:r>
        <w:t>and</w:t>
      </w:r>
      <w:r>
        <w:rPr>
          <w:spacing w:val="40"/>
        </w:rPr>
        <w:t xml:space="preserve"> </w:t>
      </w:r>
      <w:r>
        <w:t>Traditional</w:t>
      </w:r>
      <w:r>
        <w:rPr>
          <w:spacing w:val="80"/>
        </w:rPr>
        <w:t xml:space="preserve"> </w:t>
      </w:r>
      <w:r>
        <w:t>Teaching Techniques in the Orthopedic Assessment Laboratory.</w:t>
      </w:r>
      <w:r>
        <w:rPr>
          <w:spacing w:val="29"/>
        </w:rPr>
        <w:t xml:space="preserve"> </w:t>
      </w:r>
      <w:r>
        <w:t xml:space="preserve">Available online at: </w:t>
      </w:r>
      <w:r>
        <w:rPr>
          <w:spacing w:val="-2"/>
        </w:rPr>
        <w:t xml:space="preserve">ResearchGate. </w:t>
      </w:r>
      <w:hyperlink r:id="rId36">
        <w:r w:rsidR="000565BE">
          <w:rPr>
            <w:color w:val="0462C1"/>
            <w:spacing w:val="-2"/>
            <w:u w:val="single" w:color="0462C1"/>
          </w:rPr>
          <w:t>https://www.researchgate.net/publication/234595311_The_Effectiveness_of_Active_a</w:t>
        </w:r>
      </w:hyperlink>
      <w:r>
        <w:rPr>
          <w:color w:val="0462C1"/>
          <w:spacing w:val="-2"/>
        </w:rPr>
        <w:t xml:space="preserve"> </w:t>
      </w:r>
      <w:hyperlink r:id="rId37">
        <w:r w:rsidR="000565BE">
          <w:rPr>
            <w:color w:val="0462C1"/>
            <w:spacing w:val="-2"/>
            <w:u w:val="single" w:color="0462C1"/>
          </w:rPr>
          <w:t>nd_Traditional_Teaching_Techniques_in_the_Orthopedic_Assessment_Laboratory</w:t>
        </w:r>
        <w:r w:rsidR="000565BE">
          <w:rPr>
            <w:spacing w:val="-2"/>
          </w:rPr>
          <w:t>.</w:t>
        </w:r>
      </w:hyperlink>
    </w:p>
    <w:p w14:paraId="3879C2FD" w14:textId="77777777" w:rsidR="000565BE" w:rsidRDefault="00000000">
      <w:pPr>
        <w:pStyle w:val="BodyText"/>
        <w:spacing w:before="160"/>
        <w:ind w:left="743" w:right="16" w:hanging="720"/>
      </w:pPr>
      <w:r>
        <w:t>Owens, D. C., Sadler, T. D., Barlow, A. T., &amp; Smith-Walters, C. (2017). Student motivation from</w:t>
      </w:r>
      <w:r>
        <w:rPr>
          <w:spacing w:val="-4"/>
        </w:rPr>
        <w:t xml:space="preserve"> </w:t>
      </w:r>
      <w:r>
        <w:t>and</w:t>
      </w:r>
      <w:r>
        <w:rPr>
          <w:spacing w:val="-6"/>
        </w:rPr>
        <w:t xml:space="preserve"> </w:t>
      </w:r>
      <w:r>
        <w:t>resistance</w:t>
      </w:r>
      <w:r>
        <w:rPr>
          <w:spacing w:val="-4"/>
        </w:rPr>
        <w:t xml:space="preserve"> </w:t>
      </w:r>
      <w:r>
        <w:t>to</w:t>
      </w:r>
      <w:r>
        <w:rPr>
          <w:spacing w:val="-6"/>
        </w:rPr>
        <w:t xml:space="preserve"> </w:t>
      </w:r>
      <w:r>
        <w:t>active</w:t>
      </w:r>
      <w:r>
        <w:rPr>
          <w:spacing w:val="-4"/>
        </w:rPr>
        <w:t xml:space="preserve"> </w:t>
      </w:r>
      <w:r>
        <w:t>learning</w:t>
      </w:r>
      <w:r>
        <w:rPr>
          <w:spacing w:val="-10"/>
        </w:rPr>
        <w:t xml:space="preserve"> </w:t>
      </w:r>
      <w:r>
        <w:t>rooted</w:t>
      </w:r>
      <w:r>
        <w:rPr>
          <w:spacing w:val="-6"/>
        </w:rPr>
        <w:t xml:space="preserve"> </w:t>
      </w:r>
      <w:r>
        <w:t>in</w:t>
      </w:r>
      <w:r>
        <w:rPr>
          <w:spacing w:val="-6"/>
        </w:rPr>
        <w:t xml:space="preserve"> </w:t>
      </w:r>
      <w:r>
        <w:t>essential</w:t>
      </w:r>
      <w:r>
        <w:rPr>
          <w:spacing w:val="-5"/>
        </w:rPr>
        <w:t xml:space="preserve"> </w:t>
      </w:r>
      <w:r>
        <w:t>science</w:t>
      </w:r>
      <w:r>
        <w:rPr>
          <w:spacing w:val="-2"/>
        </w:rPr>
        <w:t xml:space="preserve"> </w:t>
      </w:r>
      <w:r>
        <w:t>practices.</w:t>
      </w:r>
      <w:r>
        <w:rPr>
          <w:spacing w:val="-6"/>
        </w:rPr>
        <w:t xml:space="preserve"> </w:t>
      </w:r>
      <w:r>
        <w:t>Research</w:t>
      </w:r>
      <w:r>
        <w:rPr>
          <w:spacing w:val="-6"/>
        </w:rPr>
        <w:t xml:space="preserve"> </w:t>
      </w:r>
      <w:r>
        <w:t xml:space="preserve">in Science Education, 1–25. Available online at: </w:t>
      </w:r>
      <w:hyperlink r:id="rId38">
        <w:r w:rsidR="000565BE">
          <w:rPr>
            <w:color w:val="0462C1"/>
            <w:u w:val="single" w:color="0462C1"/>
          </w:rPr>
          <w:t>https://doi.org/10.1007/s11165-017-</w:t>
        </w:r>
      </w:hyperlink>
      <w:r>
        <w:rPr>
          <w:color w:val="0462C1"/>
        </w:rPr>
        <w:t xml:space="preserve"> </w:t>
      </w:r>
      <w:hyperlink r:id="rId39">
        <w:r w:rsidR="000565BE">
          <w:rPr>
            <w:color w:val="0462C1"/>
            <w:spacing w:val="-2"/>
            <w:u w:val="single" w:color="0462C1"/>
          </w:rPr>
          <w:t>9688-1</w:t>
        </w:r>
        <w:r w:rsidR="000565BE">
          <w:rPr>
            <w:spacing w:val="-2"/>
          </w:rPr>
          <w:t>.</w:t>
        </w:r>
      </w:hyperlink>
    </w:p>
    <w:p w14:paraId="323A31B0" w14:textId="77777777" w:rsidR="000565BE" w:rsidRDefault="00000000">
      <w:pPr>
        <w:pStyle w:val="BodyText"/>
        <w:spacing w:before="160"/>
        <w:ind w:left="743" w:right="28" w:hanging="720"/>
      </w:pPr>
      <w:r>
        <w:t xml:space="preserve">Richland, L. E., Kornell, N., &amp; Kao, L. S. (2009). The pretesting effect: Do unsuccessful retrieval attempts enhance learning? Journal of Experimental Psychology: Applied, 15(3), 243–257. Available online at: </w:t>
      </w:r>
      <w:hyperlink r:id="rId40">
        <w:r w:rsidR="000565BE">
          <w:rPr>
            <w:color w:val="0462C1"/>
            <w:u w:val="single" w:color="0462C1"/>
          </w:rPr>
          <w:t>https://doi.org/10.1037/a0016496</w:t>
        </w:r>
        <w:r w:rsidR="000565BE">
          <w:t>.</w:t>
        </w:r>
      </w:hyperlink>
    </w:p>
    <w:p w14:paraId="7D90F53D" w14:textId="77777777" w:rsidR="000565BE" w:rsidRDefault="00000000">
      <w:pPr>
        <w:spacing w:before="161" w:line="242" w:lineRule="auto"/>
        <w:ind w:left="743" w:right="16" w:hanging="720"/>
        <w:jc w:val="both"/>
        <w:rPr>
          <w:rFonts w:ascii="Calibri" w:hAnsi="Calibri"/>
        </w:rPr>
      </w:pPr>
      <w:r>
        <w:rPr>
          <w:sz w:val="24"/>
        </w:rPr>
        <w:t>Pennequin,</w:t>
      </w:r>
      <w:r>
        <w:rPr>
          <w:spacing w:val="-15"/>
          <w:sz w:val="24"/>
        </w:rPr>
        <w:t xml:space="preserve"> </w:t>
      </w:r>
      <w:r>
        <w:rPr>
          <w:sz w:val="24"/>
        </w:rPr>
        <w:t>V.,</w:t>
      </w:r>
      <w:r>
        <w:rPr>
          <w:spacing w:val="-15"/>
          <w:sz w:val="24"/>
        </w:rPr>
        <w:t xml:space="preserve"> </w:t>
      </w:r>
      <w:r>
        <w:rPr>
          <w:sz w:val="24"/>
        </w:rPr>
        <w:t>Sorel,</w:t>
      </w:r>
      <w:r>
        <w:rPr>
          <w:spacing w:val="-15"/>
          <w:sz w:val="24"/>
        </w:rPr>
        <w:t xml:space="preserve"> </w:t>
      </w:r>
      <w:r>
        <w:rPr>
          <w:sz w:val="24"/>
        </w:rPr>
        <w:t>O.,</w:t>
      </w:r>
      <w:r>
        <w:rPr>
          <w:spacing w:val="-15"/>
          <w:sz w:val="24"/>
        </w:rPr>
        <w:t xml:space="preserve"> </w:t>
      </w:r>
      <w:r>
        <w:rPr>
          <w:sz w:val="24"/>
        </w:rPr>
        <w:t>Nanty,</w:t>
      </w:r>
      <w:r>
        <w:rPr>
          <w:spacing w:val="-11"/>
          <w:sz w:val="24"/>
        </w:rPr>
        <w:t xml:space="preserve"> </w:t>
      </w:r>
      <w:r>
        <w:rPr>
          <w:sz w:val="24"/>
        </w:rPr>
        <w:t>I.,</w:t>
      </w:r>
      <w:r>
        <w:rPr>
          <w:spacing w:val="-15"/>
          <w:sz w:val="24"/>
        </w:rPr>
        <w:t xml:space="preserve"> </w:t>
      </w:r>
      <w:r>
        <w:rPr>
          <w:sz w:val="24"/>
        </w:rPr>
        <w:t>&amp;</w:t>
      </w:r>
      <w:r>
        <w:rPr>
          <w:spacing w:val="-10"/>
          <w:sz w:val="24"/>
        </w:rPr>
        <w:t xml:space="preserve"> </w:t>
      </w:r>
      <w:r>
        <w:rPr>
          <w:sz w:val="24"/>
        </w:rPr>
        <w:t>Fontaine,</w:t>
      </w:r>
      <w:r>
        <w:rPr>
          <w:spacing w:val="-15"/>
          <w:sz w:val="24"/>
        </w:rPr>
        <w:t xml:space="preserve"> </w:t>
      </w:r>
      <w:r>
        <w:rPr>
          <w:sz w:val="24"/>
        </w:rPr>
        <w:t>R.</w:t>
      </w:r>
      <w:r>
        <w:rPr>
          <w:spacing w:val="-15"/>
          <w:sz w:val="24"/>
        </w:rPr>
        <w:t xml:space="preserve"> </w:t>
      </w:r>
      <w:r>
        <w:rPr>
          <w:sz w:val="24"/>
        </w:rPr>
        <w:t>(2010).</w:t>
      </w:r>
      <w:r>
        <w:rPr>
          <w:spacing w:val="-15"/>
          <w:sz w:val="24"/>
        </w:rPr>
        <w:t xml:space="preserve"> </w:t>
      </w:r>
      <w:r>
        <w:rPr>
          <w:sz w:val="24"/>
        </w:rPr>
        <w:t>Metacognition</w:t>
      </w:r>
      <w:r>
        <w:rPr>
          <w:spacing w:val="-15"/>
          <w:sz w:val="24"/>
        </w:rPr>
        <w:t xml:space="preserve"> </w:t>
      </w:r>
      <w:r>
        <w:rPr>
          <w:sz w:val="24"/>
        </w:rPr>
        <w:t>and</w:t>
      </w:r>
      <w:r>
        <w:rPr>
          <w:spacing w:val="-15"/>
          <w:sz w:val="24"/>
        </w:rPr>
        <w:t xml:space="preserve"> </w:t>
      </w:r>
      <w:r>
        <w:rPr>
          <w:sz w:val="24"/>
        </w:rPr>
        <w:t>low</w:t>
      </w:r>
      <w:r>
        <w:rPr>
          <w:spacing w:val="-15"/>
          <w:sz w:val="24"/>
        </w:rPr>
        <w:t xml:space="preserve"> </w:t>
      </w:r>
      <w:r>
        <w:rPr>
          <w:sz w:val="24"/>
        </w:rPr>
        <w:t xml:space="preserve">achievement in mathematics: The effect of training in the use of metacognitive skills to solve mathematical word problems. Thinking and Reasoning, 16(3), 198–220. doi: 10.1080/13546783.2010.509052. Available online at: </w:t>
      </w:r>
      <w:hyperlink r:id="rId41">
        <w:r w:rsidR="000565BE">
          <w:rPr>
            <w:rFonts w:ascii="Calibri" w:hAnsi="Calibri"/>
            <w:color w:val="0462C1"/>
            <w:u w:val="single" w:color="0462C1"/>
          </w:rPr>
          <w:t>Metacognition and low</w:t>
        </w:r>
      </w:hyperlink>
      <w:r>
        <w:rPr>
          <w:rFonts w:ascii="Calibri" w:hAnsi="Calibri"/>
          <w:color w:val="0462C1"/>
        </w:rPr>
        <w:t xml:space="preserve"> </w:t>
      </w:r>
      <w:hyperlink r:id="rId42">
        <w:r w:rsidR="000565BE">
          <w:rPr>
            <w:rFonts w:ascii="Calibri" w:hAnsi="Calibri"/>
            <w:color w:val="0462C1"/>
            <w:u w:val="single" w:color="0462C1"/>
          </w:rPr>
          <w:t>achievement</w:t>
        </w:r>
        <w:r w:rsidR="000565BE">
          <w:rPr>
            <w:rFonts w:ascii="Calibri" w:hAnsi="Calibri"/>
            <w:color w:val="0462C1"/>
            <w:spacing w:val="-1"/>
            <w:u w:val="single" w:color="0462C1"/>
          </w:rPr>
          <w:t xml:space="preserve"> </w:t>
        </w:r>
        <w:r w:rsidR="000565BE">
          <w:rPr>
            <w:rFonts w:ascii="Calibri" w:hAnsi="Calibri"/>
            <w:color w:val="0462C1"/>
            <w:u w:val="single" w:color="0462C1"/>
          </w:rPr>
          <w:t>in mathematics:</w:t>
        </w:r>
        <w:r w:rsidR="000565BE">
          <w:rPr>
            <w:rFonts w:ascii="Calibri" w:hAnsi="Calibri"/>
            <w:color w:val="0462C1"/>
            <w:spacing w:val="-2"/>
            <w:u w:val="single" w:color="0462C1"/>
          </w:rPr>
          <w:t xml:space="preserve"> </w:t>
        </w:r>
        <w:r w:rsidR="000565BE">
          <w:rPr>
            <w:rFonts w:ascii="Calibri" w:hAnsi="Calibri"/>
            <w:color w:val="0462C1"/>
            <w:u w:val="single" w:color="0462C1"/>
          </w:rPr>
          <w:t>The effect</w:t>
        </w:r>
        <w:r w:rsidR="000565BE">
          <w:rPr>
            <w:rFonts w:ascii="Calibri" w:hAnsi="Calibri"/>
            <w:color w:val="0462C1"/>
            <w:spacing w:val="-1"/>
            <w:u w:val="single" w:color="0462C1"/>
          </w:rPr>
          <w:t xml:space="preserve"> </w:t>
        </w:r>
        <w:r w:rsidR="000565BE">
          <w:rPr>
            <w:rFonts w:ascii="Calibri" w:hAnsi="Calibri"/>
            <w:color w:val="0462C1"/>
            <w:u w:val="single" w:color="0462C1"/>
          </w:rPr>
          <w:t>of training</w:t>
        </w:r>
        <w:r w:rsidR="000565BE">
          <w:rPr>
            <w:rFonts w:ascii="Calibri" w:hAnsi="Calibri"/>
            <w:color w:val="0462C1"/>
            <w:spacing w:val="-3"/>
            <w:u w:val="single" w:color="0462C1"/>
          </w:rPr>
          <w:t xml:space="preserve"> </w:t>
        </w:r>
        <w:r w:rsidR="000565BE">
          <w:rPr>
            <w:rFonts w:ascii="Calibri" w:hAnsi="Calibri"/>
            <w:color w:val="0462C1"/>
            <w:u w:val="single" w:color="0462C1"/>
          </w:rPr>
          <w:t>in</w:t>
        </w:r>
        <w:r w:rsidR="000565BE">
          <w:rPr>
            <w:rFonts w:ascii="Calibri" w:hAnsi="Calibri"/>
            <w:color w:val="0462C1"/>
            <w:spacing w:val="-3"/>
            <w:u w:val="single" w:color="0462C1"/>
          </w:rPr>
          <w:t xml:space="preserve"> </w:t>
        </w:r>
        <w:r w:rsidR="000565BE">
          <w:rPr>
            <w:rFonts w:ascii="Calibri" w:hAnsi="Calibri"/>
            <w:color w:val="0462C1"/>
            <w:u w:val="single" w:color="0462C1"/>
          </w:rPr>
          <w:t>the</w:t>
        </w:r>
        <w:r w:rsidR="000565BE">
          <w:rPr>
            <w:rFonts w:ascii="Calibri" w:hAnsi="Calibri"/>
            <w:color w:val="0462C1"/>
            <w:spacing w:val="-1"/>
            <w:u w:val="single" w:color="0462C1"/>
          </w:rPr>
          <w:t xml:space="preserve"> </w:t>
        </w:r>
        <w:r w:rsidR="000565BE">
          <w:rPr>
            <w:rFonts w:ascii="Calibri" w:hAnsi="Calibri"/>
            <w:color w:val="0462C1"/>
            <w:u w:val="single" w:color="0462C1"/>
          </w:rPr>
          <w:t>use</w:t>
        </w:r>
        <w:r w:rsidR="000565BE">
          <w:rPr>
            <w:rFonts w:ascii="Calibri" w:hAnsi="Calibri"/>
            <w:color w:val="0462C1"/>
            <w:spacing w:val="-1"/>
            <w:u w:val="single" w:color="0462C1"/>
          </w:rPr>
          <w:t xml:space="preserve"> </w:t>
        </w:r>
        <w:r w:rsidR="000565BE">
          <w:rPr>
            <w:rFonts w:ascii="Calibri" w:hAnsi="Calibri"/>
            <w:color w:val="0462C1"/>
            <w:u w:val="single" w:color="0462C1"/>
          </w:rPr>
          <w:t>of metacognitive skills</w:t>
        </w:r>
        <w:r w:rsidR="000565BE">
          <w:rPr>
            <w:rFonts w:ascii="Calibri" w:hAnsi="Calibri"/>
            <w:color w:val="0462C1"/>
            <w:spacing w:val="-2"/>
            <w:u w:val="single" w:color="0462C1"/>
          </w:rPr>
          <w:t xml:space="preserve"> </w:t>
        </w:r>
        <w:r w:rsidR="000565BE">
          <w:rPr>
            <w:rFonts w:ascii="Calibri" w:hAnsi="Calibri"/>
            <w:color w:val="0462C1"/>
            <w:u w:val="single" w:color="0462C1"/>
          </w:rPr>
          <w:t>to solve</w:t>
        </w:r>
      </w:hyperlink>
      <w:r>
        <w:rPr>
          <w:rFonts w:ascii="Calibri" w:hAnsi="Calibri"/>
          <w:color w:val="0462C1"/>
        </w:rPr>
        <w:t xml:space="preserve"> </w:t>
      </w:r>
      <w:hyperlink r:id="rId43">
        <w:r w:rsidR="000565BE">
          <w:rPr>
            <w:rFonts w:ascii="Calibri" w:hAnsi="Calibri"/>
            <w:color w:val="0462C1"/>
            <w:u w:val="single" w:color="0462C1"/>
          </w:rPr>
          <w:t>mathematical word problems. (apa.org)</w:t>
        </w:r>
        <w:r w:rsidR="000565BE">
          <w:rPr>
            <w:rFonts w:ascii="Calibri" w:hAnsi="Calibri"/>
          </w:rPr>
          <w:t>.</w:t>
        </w:r>
      </w:hyperlink>
    </w:p>
    <w:p w14:paraId="3D1D303A" w14:textId="77777777" w:rsidR="000565BE" w:rsidRDefault="00000000">
      <w:pPr>
        <w:pStyle w:val="BodyText"/>
        <w:spacing w:before="144" w:line="242" w:lineRule="auto"/>
        <w:ind w:left="743" w:right="20" w:hanging="720"/>
        <w:rPr>
          <w:rFonts w:ascii="Calibri"/>
          <w:sz w:val="22"/>
        </w:rPr>
      </w:pPr>
      <w:r>
        <w:t>Rogayan, D. V., Jr.</w:t>
      </w:r>
      <w:r>
        <w:rPr>
          <w:spacing w:val="40"/>
        </w:rPr>
        <w:t xml:space="preserve"> </w:t>
      </w:r>
      <w:r>
        <w:t>(2019). Retrospective evaluation of the science education program in a Philippine state university. International Journal of Innovation, Creativity &amp; Change, 8(7),</w:t>
      </w:r>
      <w:r>
        <w:rPr>
          <w:spacing w:val="11"/>
        </w:rPr>
        <w:t xml:space="preserve"> </w:t>
      </w:r>
      <w:r>
        <w:t>352-</w:t>
      </w:r>
      <w:r>
        <w:rPr>
          <w:spacing w:val="10"/>
        </w:rPr>
        <w:t xml:space="preserve"> </w:t>
      </w:r>
      <w:r>
        <w:t>369.</w:t>
      </w:r>
      <w:r>
        <w:rPr>
          <w:spacing w:val="13"/>
        </w:rPr>
        <w:t xml:space="preserve"> </w:t>
      </w:r>
      <w:r>
        <w:t>https://eric.ed.gov/?</w:t>
      </w:r>
      <w:r>
        <w:rPr>
          <w:spacing w:val="11"/>
        </w:rPr>
        <w:t xml:space="preserve"> </w:t>
      </w:r>
      <w:r>
        <w:t>id=ED603046.</w:t>
      </w:r>
      <w:r>
        <w:rPr>
          <w:spacing w:val="17"/>
        </w:rPr>
        <w:t xml:space="preserve"> </w:t>
      </w:r>
      <w:r>
        <w:t>Available</w:t>
      </w:r>
      <w:r>
        <w:rPr>
          <w:spacing w:val="15"/>
        </w:rPr>
        <w:t xml:space="preserve"> </w:t>
      </w:r>
      <w:r>
        <w:t>online</w:t>
      </w:r>
      <w:r>
        <w:rPr>
          <w:spacing w:val="15"/>
        </w:rPr>
        <w:t xml:space="preserve"> </w:t>
      </w:r>
      <w:r>
        <w:t>at:</w:t>
      </w:r>
      <w:r>
        <w:rPr>
          <w:spacing w:val="12"/>
        </w:rPr>
        <w:t xml:space="preserve"> </w:t>
      </w:r>
      <w:hyperlink r:id="rId44">
        <w:r w:rsidR="000565BE">
          <w:rPr>
            <w:rFonts w:ascii="Calibri"/>
            <w:color w:val="0462C1"/>
            <w:sz w:val="22"/>
            <w:u w:val="single" w:color="0462C1"/>
          </w:rPr>
          <w:t>8725</w:t>
        </w:r>
        <w:r w:rsidR="000565BE">
          <w:rPr>
            <w:rFonts w:ascii="Calibri"/>
            <w:color w:val="0462C1"/>
            <w:spacing w:val="9"/>
            <w:sz w:val="22"/>
            <w:u w:val="single" w:color="0462C1"/>
          </w:rPr>
          <w:t xml:space="preserve"> </w:t>
        </w:r>
        <w:r w:rsidR="000565BE">
          <w:rPr>
            <w:rFonts w:ascii="Calibri"/>
            <w:color w:val="0462C1"/>
            <w:spacing w:val="-2"/>
            <w:sz w:val="22"/>
            <w:u w:val="single" w:color="0462C1"/>
          </w:rPr>
          <w:t>Rogayan</w:t>
        </w:r>
      </w:hyperlink>
    </w:p>
    <w:p w14:paraId="23CFFFB5" w14:textId="77777777" w:rsidR="000565BE" w:rsidRDefault="000565BE">
      <w:pPr>
        <w:spacing w:line="268" w:lineRule="exact"/>
        <w:ind w:left="743"/>
        <w:rPr>
          <w:rFonts w:ascii="Calibri"/>
        </w:rPr>
      </w:pPr>
      <w:hyperlink r:id="rId45">
        <w:r>
          <w:rPr>
            <w:rFonts w:ascii="Calibri"/>
            <w:color w:val="0462C1"/>
            <w:u w:val="single" w:color="0462C1"/>
          </w:rPr>
          <w:t>2019</w:t>
        </w:r>
        <w:r>
          <w:rPr>
            <w:rFonts w:ascii="Calibri"/>
            <w:color w:val="0462C1"/>
            <w:spacing w:val="-3"/>
            <w:u w:val="single" w:color="0462C1"/>
          </w:rPr>
          <w:t xml:space="preserve"> </w:t>
        </w:r>
        <w:r>
          <w:rPr>
            <w:rFonts w:ascii="Calibri"/>
            <w:color w:val="0462C1"/>
            <w:u w:val="single" w:color="0462C1"/>
          </w:rPr>
          <w:t>E.doc</w:t>
        </w:r>
        <w:r>
          <w:rPr>
            <w:rFonts w:ascii="Calibri"/>
            <w:color w:val="0462C1"/>
            <w:spacing w:val="-3"/>
            <w:u w:val="single" w:color="0462C1"/>
          </w:rPr>
          <w:t xml:space="preserve"> </w:t>
        </w:r>
        <w:r>
          <w:rPr>
            <w:rFonts w:ascii="Calibri"/>
            <w:color w:val="0462C1"/>
            <w:spacing w:val="-2"/>
            <w:u w:val="single" w:color="0462C1"/>
          </w:rPr>
          <w:t>(ed.gov)</w:t>
        </w:r>
        <w:r>
          <w:rPr>
            <w:rFonts w:ascii="Calibri"/>
            <w:spacing w:val="-2"/>
          </w:rPr>
          <w:t>.</w:t>
        </w:r>
      </w:hyperlink>
    </w:p>
    <w:p w14:paraId="7D918609" w14:textId="77777777" w:rsidR="000565BE" w:rsidRDefault="00000000">
      <w:pPr>
        <w:spacing w:before="153" w:line="242" w:lineRule="auto"/>
        <w:ind w:left="743" w:right="21" w:hanging="720"/>
        <w:jc w:val="both"/>
        <w:rPr>
          <w:rFonts w:ascii="Calibri"/>
        </w:rPr>
      </w:pPr>
      <w:r>
        <w:rPr>
          <w:sz w:val="24"/>
        </w:rPr>
        <w:t>Schiro,</w:t>
      </w:r>
      <w:r>
        <w:rPr>
          <w:spacing w:val="-14"/>
          <w:sz w:val="24"/>
        </w:rPr>
        <w:t xml:space="preserve"> </w:t>
      </w:r>
      <w:r>
        <w:rPr>
          <w:sz w:val="24"/>
        </w:rPr>
        <w:t>M.</w:t>
      </w:r>
      <w:r>
        <w:rPr>
          <w:spacing w:val="-14"/>
          <w:sz w:val="24"/>
        </w:rPr>
        <w:t xml:space="preserve"> </w:t>
      </w:r>
      <w:r>
        <w:rPr>
          <w:sz w:val="24"/>
        </w:rPr>
        <w:t>S.</w:t>
      </w:r>
      <w:r>
        <w:rPr>
          <w:spacing w:val="-11"/>
          <w:sz w:val="24"/>
        </w:rPr>
        <w:t xml:space="preserve"> </w:t>
      </w:r>
      <w:r>
        <w:rPr>
          <w:sz w:val="24"/>
        </w:rPr>
        <w:t>(2012).</w:t>
      </w:r>
      <w:r>
        <w:rPr>
          <w:spacing w:val="-14"/>
          <w:sz w:val="24"/>
        </w:rPr>
        <w:t xml:space="preserve"> </w:t>
      </w:r>
      <w:r>
        <w:rPr>
          <w:sz w:val="24"/>
        </w:rPr>
        <w:t>Curriculum</w:t>
      </w:r>
      <w:r>
        <w:rPr>
          <w:spacing w:val="-14"/>
          <w:sz w:val="24"/>
        </w:rPr>
        <w:t xml:space="preserve"> </w:t>
      </w:r>
      <w:r>
        <w:rPr>
          <w:sz w:val="24"/>
        </w:rPr>
        <w:t>theory:</w:t>
      </w:r>
      <w:r>
        <w:rPr>
          <w:spacing w:val="-13"/>
          <w:sz w:val="24"/>
        </w:rPr>
        <w:t xml:space="preserve"> </w:t>
      </w:r>
      <w:r>
        <w:rPr>
          <w:sz w:val="24"/>
        </w:rPr>
        <w:t>Conflicting</w:t>
      </w:r>
      <w:r>
        <w:rPr>
          <w:spacing w:val="-14"/>
          <w:sz w:val="24"/>
        </w:rPr>
        <w:t xml:space="preserve"> </w:t>
      </w:r>
      <w:r>
        <w:rPr>
          <w:sz w:val="24"/>
        </w:rPr>
        <w:t>visions</w:t>
      </w:r>
      <w:r>
        <w:rPr>
          <w:spacing w:val="-15"/>
          <w:sz w:val="24"/>
        </w:rPr>
        <w:t xml:space="preserve"> </w:t>
      </w:r>
      <w:r>
        <w:rPr>
          <w:sz w:val="24"/>
        </w:rPr>
        <w:t>and</w:t>
      </w:r>
      <w:r>
        <w:rPr>
          <w:spacing w:val="-14"/>
          <w:sz w:val="24"/>
        </w:rPr>
        <w:t xml:space="preserve"> </w:t>
      </w:r>
      <w:r>
        <w:rPr>
          <w:sz w:val="24"/>
        </w:rPr>
        <w:t>enduring</w:t>
      </w:r>
      <w:r>
        <w:rPr>
          <w:spacing w:val="-14"/>
          <w:sz w:val="24"/>
        </w:rPr>
        <w:t xml:space="preserve"> </w:t>
      </w:r>
      <w:r>
        <w:rPr>
          <w:sz w:val="24"/>
        </w:rPr>
        <w:t>concerns.</w:t>
      </w:r>
      <w:r>
        <w:rPr>
          <w:spacing w:val="-14"/>
          <w:sz w:val="24"/>
        </w:rPr>
        <w:t xml:space="preserve"> </w:t>
      </w:r>
      <w:r>
        <w:rPr>
          <w:sz w:val="24"/>
        </w:rPr>
        <w:t>(2nd</w:t>
      </w:r>
      <w:r>
        <w:rPr>
          <w:spacing w:val="-14"/>
          <w:sz w:val="24"/>
        </w:rPr>
        <w:t xml:space="preserve"> </w:t>
      </w:r>
      <w:r>
        <w:rPr>
          <w:sz w:val="24"/>
        </w:rPr>
        <w:t xml:space="preserve">Ed.). Los Angeles: Sage Publications. Available online at: </w:t>
      </w:r>
      <w:hyperlink r:id="rId46">
        <w:r w:rsidR="000565BE">
          <w:rPr>
            <w:rFonts w:ascii="Calibri"/>
            <w:color w:val="0462C1"/>
            <w:u w:val="single" w:color="0462C1"/>
          </w:rPr>
          <w:t>Curriculum Theory: Conflicting</w:t>
        </w:r>
      </w:hyperlink>
      <w:r>
        <w:rPr>
          <w:rFonts w:ascii="Calibri"/>
          <w:color w:val="0462C1"/>
        </w:rPr>
        <w:t xml:space="preserve"> </w:t>
      </w:r>
      <w:hyperlink r:id="rId47">
        <w:r w:rsidR="000565BE">
          <w:rPr>
            <w:rFonts w:ascii="Calibri"/>
            <w:color w:val="0462C1"/>
            <w:u w:val="single" w:color="0462C1"/>
          </w:rPr>
          <w:t>Visions and Enduring Concerns - Michael Schiro - Google Books</w:t>
        </w:r>
        <w:r w:rsidR="000565BE">
          <w:rPr>
            <w:rFonts w:ascii="Calibri"/>
          </w:rPr>
          <w:t>.</w:t>
        </w:r>
      </w:hyperlink>
    </w:p>
    <w:p w14:paraId="52D00BD1" w14:textId="77777777" w:rsidR="000565BE" w:rsidRDefault="000565BE">
      <w:pPr>
        <w:spacing w:line="242" w:lineRule="auto"/>
        <w:jc w:val="both"/>
        <w:rPr>
          <w:rFonts w:ascii="Calibri"/>
        </w:rPr>
        <w:sectPr w:rsidR="000565BE">
          <w:pgSz w:w="11910" w:h="16840"/>
          <w:pgMar w:top="1360" w:right="1417" w:bottom="280" w:left="1417" w:header="720" w:footer="720" w:gutter="0"/>
          <w:cols w:space="720"/>
        </w:sectPr>
      </w:pPr>
    </w:p>
    <w:p w14:paraId="12623735" w14:textId="77777777" w:rsidR="000565BE" w:rsidRDefault="00000000">
      <w:pPr>
        <w:spacing w:before="72" w:line="242" w:lineRule="auto"/>
        <w:ind w:left="743" w:right="19" w:hanging="720"/>
        <w:jc w:val="both"/>
        <w:rPr>
          <w:rFonts w:ascii="Calibri" w:hAnsi="Calibri"/>
        </w:rPr>
      </w:pPr>
      <w:r>
        <w:rPr>
          <w:sz w:val="24"/>
        </w:rPr>
        <w:lastRenderedPageBreak/>
        <w:t>Serva, M. A., &amp; Fuller, M. A. (2004). Aligning</w:t>
      </w:r>
      <w:r>
        <w:rPr>
          <w:spacing w:val="-4"/>
          <w:sz w:val="24"/>
        </w:rPr>
        <w:t xml:space="preserve"> </w:t>
      </w:r>
      <w:r>
        <w:rPr>
          <w:sz w:val="24"/>
        </w:rPr>
        <w:t>what we do and what we measure in business schools: Incorporating active learning and effective media use in the as</w:t>
      </w:r>
      <w:r>
        <w:rPr>
          <w:spacing w:val="80"/>
          <w:sz w:val="24"/>
        </w:rPr>
        <w:t xml:space="preserve"> </w:t>
      </w:r>
      <w:r>
        <w:rPr>
          <w:sz w:val="24"/>
        </w:rPr>
        <w:t>sessment of instruction.</w:t>
      </w:r>
      <w:r>
        <w:rPr>
          <w:spacing w:val="-10"/>
          <w:sz w:val="24"/>
        </w:rPr>
        <w:t xml:space="preserve"> </w:t>
      </w:r>
      <w:r>
        <w:rPr>
          <w:sz w:val="24"/>
        </w:rPr>
        <w:t>Journal</w:t>
      </w:r>
      <w:r>
        <w:rPr>
          <w:spacing w:val="-6"/>
          <w:sz w:val="24"/>
        </w:rPr>
        <w:t xml:space="preserve"> </w:t>
      </w:r>
      <w:r>
        <w:rPr>
          <w:sz w:val="24"/>
        </w:rPr>
        <w:t>of</w:t>
      </w:r>
      <w:r>
        <w:rPr>
          <w:spacing w:val="-6"/>
          <w:sz w:val="24"/>
        </w:rPr>
        <w:t xml:space="preserve"> </w:t>
      </w:r>
      <w:r>
        <w:rPr>
          <w:sz w:val="24"/>
        </w:rPr>
        <w:t>Management</w:t>
      </w:r>
      <w:r>
        <w:rPr>
          <w:spacing w:val="-6"/>
          <w:sz w:val="24"/>
        </w:rPr>
        <w:t xml:space="preserve"> </w:t>
      </w:r>
      <w:r>
        <w:rPr>
          <w:sz w:val="24"/>
        </w:rPr>
        <w:t>Education,</w:t>
      </w:r>
      <w:r>
        <w:rPr>
          <w:spacing w:val="-7"/>
          <w:sz w:val="24"/>
        </w:rPr>
        <w:t xml:space="preserve"> </w:t>
      </w:r>
      <w:r>
        <w:rPr>
          <w:sz w:val="24"/>
        </w:rPr>
        <w:t>28,</w:t>
      </w:r>
      <w:r>
        <w:rPr>
          <w:spacing w:val="-7"/>
          <w:sz w:val="24"/>
        </w:rPr>
        <w:t xml:space="preserve"> </w:t>
      </w:r>
      <w:r>
        <w:rPr>
          <w:sz w:val="24"/>
        </w:rPr>
        <w:t>19–38.</w:t>
      </w:r>
      <w:r>
        <w:rPr>
          <w:spacing w:val="-2"/>
          <w:sz w:val="24"/>
        </w:rPr>
        <w:t xml:space="preserve"> </w:t>
      </w:r>
      <w:r>
        <w:rPr>
          <w:sz w:val="24"/>
        </w:rPr>
        <w:t>Available</w:t>
      </w:r>
      <w:r>
        <w:rPr>
          <w:spacing w:val="-5"/>
          <w:sz w:val="24"/>
        </w:rPr>
        <w:t xml:space="preserve"> </w:t>
      </w:r>
      <w:r>
        <w:rPr>
          <w:sz w:val="24"/>
        </w:rPr>
        <w:t>online</w:t>
      </w:r>
      <w:r>
        <w:rPr>
          <w:spacing w:val="-5"/>
          <w:sz w:val="24"/>
        </w:rPr>
        <w:t xml:space="preserve"> </w:t>
      </w:r>
      <w:r>
        <w:rPr>
          <w:sz w:val="24"/>
        </w:rPr>
        <w:t>at:</w:t>
      </w:r>
      <w:r>
        <w:rPr>
          <w:spacing w:val="-9"/>
          <w:sz w:val="24"/>
        </w:rPr>
        <w:t xml:space="preserve"> </w:t>
      </w:r>
      <w:hyperlink r:id="rId48">
        <w:r w:rsidR="000565BE">
          <w:rPr>
            <w:rFonts w:ascii="Calibri" w:hAnsi="Calibri"/>
            <w:color w:val="0462C1"/>
            <w:u w:val="single" w:color="0462C1"/>
          </w:rPr>
          <w:t>Aligning</w:t>
        </w:r>
      </w:hyperlink>
      <w:r>
        <w:rPr>
          <w:rFonts w:ascii="Calibri" w:hAnsi="Calibri"/>
          <w:color w:val="0462C1"/>
        </w:rPr>
        <w:t xml:space="preserve"> </w:t>
      </w:r>
      <w:hyperlink r:id="rId49">
        <w:r w:rsidR="000565BE">
          <w:rPr>
            <w:rFonts w:ascii="Calibri" w:hAnsi="Calibri"/>
            <w:color w:val="0462C1"/>
            <w:u w:val="single" w:color="0462C1"/>
          </w:rPr>
          <w:t>What We Do and What We Measure in Business Schools: Incorporating Active Learning and</w:t>
        </w:r>
      </w:hyperlink>
      <w:r>
        <w:rPr>
          <w:rFonts w:ascii="Calibri" w:hAnsi="Calibri"/>
          <w:color w:val="0462C1"/>
        </w:rPr>
        <w:t xml:space="preserve"> </w:t>
      </w:r>
      <w:hyperlink r:id="rId50">
        <w:r w:rsidR="000565BE">
          <w:rPr>
            <w:rFonts w:ascii="Calibri" w:hAnsi="Calibri"/>
            <w:color w:val="0462C1"/>
            <w:u w:val="single" w:color="0462C1"/>
          </w:rPr>
          <w:t>Effective Media Use in the Assessment of Instruction——— | Semantic Scholar</w:t>
        </w:r>
        <w:r w:rsidR="000565BE">
          <w:rPr>
            <w:rFonts w:ascii="Calibri" w:hAnsi="Calibri"/>
          </w:rPr>
          <w:t>.</w:t>
        </w:r>
      </w:hyperlink>
    </w:p>
    <w:p w14:paraId="5CEC9D68" w14:textId="77777777" w:rsidR="000565BE" w:rsidRDefault="00000000">
      <w:pPr>
        <w:spacing w:before="146" w:line="242" w:lineRule="auto"/>
        <w:ind w:left="743" w:right="20" w:hanging="720"/>
        <w:jc w:val="both"/>
        <w:rPr>
          <w:rFonts w:ascii="Calibri" w:hAnsi="Calibri"/>
        </w:rPr>
      </w:pPr>
      <w:r>
        <w:rPr>
          <w:sz w:val="24"/>
        </w:rPr>
        <w:t xml:space="preserve">Smith, M. K., W. B. Wood, W. K. Adams, C. Wieman, J. K. Knight, N. Guild, and T. T. Su. (2009). “Why Peer Discussion Improves Student Performance on In-Class Concept Questions.” Science, 323, 122-24. Available online at: </w:t>
      </w:r>
      <w:hyperlink r:id="rId51">
        <w:r w:rsidR="000565BE">
          <w:rPr>
            <w:rFonts w:ascii="Calibri" w:hAnsi="Calibri"/>
            <w:color w:val="0462C1"/>
            <w:u w:val="single" w:color="0462C1"/>
          </w:rPr>
          <w:t>Why peer discussion improves</w:t>
        </w:r>
      </w:hyperlink>
      <w:r>
        <w:rPr>
          <w:rFonts w:ascii="Calibri" w:hAnsi="Calibri"/>
          <w:color w:val="0462C1"/>
        </w:rPr>
        <w:t xml:space="preserve"> </w:t>
      </w:r>
      <w:hyperlink r:id="rId52">
        <w:r w:rsidR="000565BE">
          <w:rPr>
            <w:rFonts w:ascii="Calibri" w:hAnsi="Calibri"/>
            <w:color w:val="0462C1"/>
            <w:u w:val="single" w:color="0462C1"/>
          </w:rPr>
          <w:t>student performance on in-class concept questions - PubMed (nih.gov)</w:t>
        </w:r>
      </w:hyperlink>
    </w:p>
    <w:p w14:paraId="7C5F7E9C" w14:textId="77777777" w:rsidR="000565BE" w:rsidRDefault="00000000">
      <w:pPr>
        <w:spacing w:before="150" w:line="242" w:lineRule="auto"/>
        <w:ind w:left="743" w:right="20" w:hanging="720"/>
        <w:jc w:val="both"/>
        <w:rPr>
          <w:rFonts w:ascii="Calibri" w:hAnsi="Calibri"/>
        </w:rPr>
      </w:pPr>
      <w:r>
        <w:rPr>
          <w:sz w:val="24"/>
        </w:rPr>
        <w:t>Stewart-Wingfield,</w:t>
      </w:r>
      <w:r>
        <w:rPr>
          <w:spacing w:val="-15"/>
          <w:sz w:val="24"/>
        </w:rPr>
        <w:t xml:space="preserve"> </w:t>
      </w:r>
      <w:r>
        <w:rPr>
          <w:sz w:val="24"/>
        </w:rPr>
        <w:t>S.,</w:t>
      </w:r>
      <w:r>
        <w:rPr>
          <w:spacing w:val="-15"/>
          <w:sz w:val="24"/>
        </w:rPr>
        <w:t xml:space="preserve"> </w:t>
      </w:r>
      <w:r>
        <w:rPr>
          <w:sz w:val="24"/>
        </w:rPr>
        <w:t>&amp;</w:t>
      </w:r>
      <w:r>
        <w:rPr>
          <w:spacing w:val="-15"/>
          <w:sz w:val="24"/>
        </w:rPr>
        <w:t xml:space="preserve"> </w:t>
      </w:r>
      <w:r>
        <w:rPr>
          <w:sz w:val="24"/>
        </w:rPr>
        <w:t>Black,</w:t>
      </w:r>
      <w:r>
        <w:rPr>
          <w:spacing w:val="-15"/>
          <w:sz w:val="24"/>
        </w:rPr>
        <w:t xml:space="preserve"> </w:t>
      </w:r>
      <w:r>
        <w:rPr>
          <w:sz w:val="24"/>
        </w:rPr>
        <w:t>G.</w:t>
      </w:r>
      <w:r>
        <w:rPr>
          <w:spacing w:val="-15"/>
          <w:sz w:val="24"/>
        </w:rPr>
        <w:t xml:space="preserve"> </w:t>
      </w:r>
      <w:r>
        <w:rPr>
          <w:sz w:val="24"/>
        </w:rPr>
        <w:t>S.</w:t>
      </w:r>
      <w:r>
        <w:rPr>
          <w:spacing w:val="-15"/>
          <w:sz w:val="24"/>
        </w:rPr>
        <w:t xml:space="preserve"> </w:t>
      </w:r>
      <w:r>
        <w:rPr>
          <w:sz w:val="24"/>
        </w:rPr>
        <w:t>(2005).</w:t>
      </w:r>
      <w:r>
        <w:rPr>
          <w:spacing w:val="-15"/>
          <w:sz w:val="24"/>
        </w:rPr>
        <w:t xml:space="preserve"> </w:t>
      </w:r>
      <w:r>
        <w:rPr>
          <w:sz w:val="24"/>
        </w:rPr>
        <w:t>Active</w:t>
      </w:r>
      <w:r>
        <w:rPr>
          <w:spacing w:val="-15"/>
          <w:sz w:val="24"/>
        </w:rPr>
        <w:t xml:space="preserve"> </w:t>
      </w:r>
      <w:r>
        <w:rPr>
          <w:sz w:val="24"/>
        </w:rPr>
        <w:t>versus</w:t>
      </w:r>
      <w:r>
        <w:rPr>
          <w:spacing w:val="-15"/>
          <w:sz w:val="24"/>
        </w:rPr>
        <w:t xml:space="preserve"> </w:t>
      </w:r>
      <w:r>
        <w:rPr>
          <w:sz w:val="24"/>
        </w:rPr>
        <w:t>passive</w:t>
      </w:r>
      <w:r>
        <w:rPr>
          <w:spacing w:val="-15"/>
          <w:sz w:val="24"/>
        </w:rPr>
        <w:t xml:space="preserve"> </w:t>
      </w:r>
      <w:r>
        <w:rPr>
          <w:sz w:val="24"/>
        </w:rPr>
        <w:t>course</w:t>
      </w:r>
      <w:r>
        <w:rPr>
          <w:spacing w:val="-15"/>
          <w:sz w:val="24"/>
        </w:rPr>
        <w:t xml:space="preserve"> </w:t>
      </w:r>
      <w:r>
        <w:rPr>
          <w:sz w:val="24"/>
        </w:rPr>
        <w:t>designs:</w:t>
      </w:r>
      <w:r>
        <w:rPr>
          <w:spacing w:val="-15"/>
          <w:sz w:val="24"/>
        </w:rPr>
        <w:t xml:space="preserve"> </w:t>
      </w:r>
      <w:r>
        <w:rPr>
          <w:sz w:val="24"/>
        </w:rPr>
        <w:t>The</w:t>
      </w:r>
      <w:r>
        <w:rPr>
          <w:spacing w:val="-15"/>
          <w:sz w:val="24"/>
        </w:rPr>
        <w:t xml:space="preserve"> </w:t>
      </w:r>
      <w:r>
        <w:rPr>
          <w:sz w:val="24"/>
        </w:rPr>
        <w:t>impact on</w:t>
      </w:r>
      <w:r>
        <w:rPr>
          <w:spacing w:val="-11"/>
          <w:sz w:val="24"/>
        </w:rPr>
        <w:t xml:space="preserve"> </w:t>
      </w:r>
      <w:r>
        <w:rPr>
          <w:sz w:val="24"/>
        </w:rPr>
        <w:t>student</w:t>
      </w:r>
      <w:r>
        <w:rPr>
          <w:spacing w:val="-10"/>
          <w:sz w:val="24"/>
        </w:rPr>
        <w:t xml:space="preserve"> </w:t>
      </w:r>
      <w:r>
        <w:rPr>
          <w:sz w:val="24"/>
        </w:rPr>
        <w:t>outcomes.</w:t>
      </w:r>
      <w:r>
        <w:rPr>
          <w:spacing w:val="-11"/>
          <w:sz w:val="24"/>
        </w:rPr>
        <w:t xml:space="preserve"> </w:t>
      </w:r>
      <w:r>
        <w:rPr>
          <w:sz w:val="24"/>
        </w:rPr>
        <w:t>Journal</w:t>
      </w:r>
      <w:r>
        <w:rPr>
          <w:spacing w:val="-10"/>
          <w:sz w:val="24"/>
        </w:rPr>
        <w:t xml:space="preserve"> </w:t>
      </w:r>
      <w:r>
        <w:rPr>
          <w:sz w:val="24"/>
        </w:rPr>
        <w:t>of</w:t>
      </w:r>
      <w:r>
        <w:rPr>
          <w:spacing w:val="-11"/>
          <w:sz w:val="24"/>
        </w:rPr>
        <w:t xml:space="preserve"> </w:t>
      </w:r>
      <w:r>
        <w:rPr>
          <w:sz w:val="24"/>
        </w:rPr>
        <w:t>Education</w:t>
      </w:r>
      <w:r>
        <w:rPr>
          <w:spacing w:val="-15"/>
          <w:sz w:val="24"/>
        </w:rPr>
        <w:t xml:space="preserve"> </w:t>
      </w:r>
      <w:r>
        <w:rPr>
          <w:sz w:val="24"/>
        </w:rPr>
        <w:t>for</w:t>
      </w:r>
      <w:r>
        <w:rPr>
          <w:spacing w:val="-7"/>
          <w:sz w:val="24"/>
        </w:rPr>
        <w:t xml:space="preserve"> </w:t>
      </w:r>
      <w:r>
        <w:rPr>
          <w:sz w:val="24"/>
        </w:rPr>
        <w:t>Business,</w:t>
      </w:r>
      <w:r>
        <w:rPr>
          <w:spacing w:val="-11"/>
          <w:sz w:val="24"/>
        </w:rPr>
        <w:t xml:space="preserve"> </w:t>
      </w:r>
      <w:r>
        <w:rPr>
          <w:sz w:val="24"/>
        </w:rPr>
        <w:t>81,</w:t>
      </w:r>
      <w:r>
        <w:rPr>
          <w:spacing w:val="-8"/>
          <w:sz w:val="24"/>
        </w:rPr>
        <w:t xml:space="preserve"> </w:t>
      </w:r>
      <w:r>
        <w:rPr>
          <w:sz w:val="24"/>
        </w:rPr>
        <w:t>119–125.</w:t>
      </w:r>
      <w:r>
        <w:rPr>
          <w:spacing w:val="-7"/>
          <w:sz w:val="24"/>
        </w:rPr>
        <w:t xml:space="preserve"> </w:t>
      </w:r>
      <w:r>
        <w:rPr>
          <w:sz w:val="24"/>
        </w:rPr>
        <w:t>Available</w:t>
      </w:r>
      <w:r>
        <w:rPr>
          <w:spacing w:val="-10"/>
          <w:sz w:val="24"/>
        </w:rPr>
        <w:t xml:space="preserve"> </w:t>
      </w:r>
      <w:r>
        <w:rPr>
          <w:sz w:val="24"/>
        </w:rPr>
        <w:t xml:space="preserve">online at: </w:t>
      </w:r>
      <w:hyperlink r:id="rId53">
        <w:r w:rsidR="000565BE">
          <w:rPr>
            <w:rFonts w:ascii="Calibri" w:hAnsi="Calibri"/>
            <w:color w:val="0462C1"/>
            <w:u w:val="single" w:color="0462C1"/>
          </w:rPr>
          <w:t>Active Versus Passive Course Designs: The Impact on Student Outcomes: Journal of</w:t>
        </w:r>
      </w:hyperlink>
      <w:r>
        <w:rPr>
          <w:rFonts w:ascii="Calibri" w:hAnsi="Calibri"/>
          <w:color w:val="0462C1"/>
        </w:rPr>
        <w:t xml:space="preserve"> </w:t>
      </w:r>
      <w:hyperlink r:id="rId54">
        <w:r w:rsidR="000565BE">
          <w:rPr>
            <w:rFonts w:ascii="Calibri" w:hAnsi="Calibri"/>
            <w:color w:val="0462C1"/>
            <w:u w:val="single" w:color="0462C1"/>
          </w:rPr>
          <w:t>Education for Business: Vol 81, No 2 (tandfonline.com)</w:t>
        </w:r>
        <w:r w:rsidR="000565BE">
          <w:rPr>
            <w:rFonts w:ascii="Calibri" w:hAnsi="Calibri"/>
          </w:rPr>
          <w:t>.</w:t>
        </w:r>
      </w:hyperlink>
    </w:p>
    <w:p w14:paraId="76893316" w14:textId="77777777" w:rsidR="000565BE" w:rsidRDefault="00000000">
      <w:pPr>
        <w:spacing w:before="150" w:line="242" w:lineRule="auto"/>
        <w:ind w:left="743" w:right="17" w:hanging="720"/>
        <w:jc w:val="both"/>
        <w:rPr>
          <w:rFonts w:ascii="Calibri" w:hAnsi="Calibri"/>
        </w:rPr>
      </w:pPr>
      <w:r>
        <w:rPr>
          <w:sz w:val="24"/>
        </w:rPr>
        <w:t>Tariq, S., Khan, M., Afzal, S., Shahzad, S., Hamza, M., Khan, H., &amp; Shaikh, S. (2016). Association between academic learning strategies and annual examination results among medical students of King Edward medical university. Annals of King Edward Medical University, 22(2), 124–134. doi: 10.21649/akemu.v22i2.1290. Available online at:</w:t>
      </w:r>
      <w:r>
        <w:rPr>
          <w:spacing w:val="-3"/>
          <w:sz w:val="24"/>
        </w:rPr>
        <w:t xml:space="preserve"> </w:t>
      </w:r>
      <w:hyperlink r:id="rId55">
        <w:r w:rsidR="000565BE">
          <w:rPr>
            <w:rFonts w:ascii="Calibri" w:hAnsi="Calibri"/>
            <w:color w:val="0462C1"/>
            <w:u w:val="single" w:color="0462C1"/>
          </w:rPr>
          <w:t>(PDF) Association between Academic</w:t>
        </w:r>
        <w:r w:rsidR="000565BE">
          <w:rPr>
            <w:rFonts w:ascii="Calibri" w:hAnsi="Calibri"/>
            <w:color w:val="0462C1"/>
            <w:spacing w:val="-2"/>
            <w:u w:val="single" w:color="0462C1"/>
          </w:rPr>
          <w:t xml:space="preserve"> </w:t>
        </w:r>
        <w:r w:rsidR="000565BE">
          <w:rPr>
            <w:rFonts w:ascii="Calibri" w:hAnsi="Calibri"/>
            <w:color w:val="0462C1"/>
            <w:u w:val="single" w:color="0462C1"/>
          </w:rPr>
          <w:t>Learning Strategies and Annual Examination</w:t>
        </w:r>
      </w:hyperlink>
      <w:r>
        <w:rPr>
          <w:rFonts w:ascii="Calibri" w:hAnsi="Calibri"/>
          <w:color w:val="0462C1"/>
        </w:rPr>
        <w:t xml:space="preserve"> </w:t>
      </w:r>
      <w:hyperlink r:id="rId56">
        <w:r w:rsidR="000565BE">
          <w:rPr>
            <w:rFonts w:ascii="Calibri" w:hAnsi="Calibri"/>
            <w:color w:val="0462C1"/>
            <w:u w:val="single" w:color="0462C1"/>
          </w:rPr>
          <w:t>Results among Medical Students of King Edward Medical University (researchgate.net)</w:t>
        </w:r>
        <w:r w:rsidR="000565BE">
          <w:rPr>
            <w:rFonts w:ascii="Calibri" w:hAnsi="Calibri"/>
          </w:rPr>
          <w:t>.</w:t>
        </w:r>
      </w:hyperlink>
    </w:p>
    <w:p w14:paraId="0879BC1F" w14:textId="77777777" w:rsidR="000565BE" w:rsidRDefault="00000000">
      <w:pPr>
        <w:pStyle w:val="BodyText"/>
        <w:spacing w:before="144"/>
        <w:ind w:left="743" w:right="16" w:hanging="720"/>
      </w:pPr>
      <w:r>
        <w:t>Tanner, K. D. (2013). Structure matters: Twenty-one teaching strategies to promote student engagement</w:t>
      </w:r>
      <w:r>
        <w:rPr>
          <w:spacing w:val="-7"/>
        </w:rPr>
        <w:t xml:space="preserve"> </w:t>
      </w:r>
      <w:r>
        <w:t>and</w:t>
      </w:r>
      <w:r>
        <w:rPr>
          <w:spacing w:val="-11"/>
        </w:rPr>
        <w:t xml:space="preserve"> </w:t>
      </w:r>
      <w:r>
        <w:t>cultivate</w:t>
      </w:r>
      <w:r>
        <w:rPr>
          <w:spacing w:val="-9"/>
        </w:rPr>
        <w:t xml:space="preserve"> </w:t>
      </w:r>
      <w:r>
        <w:t>classroom</w:t>
      </w:r>
      <w:r>
        <w:rPr>
          <w:spacing w:val="-10"/>
        </w:rPr>
        <w:t xml:space="preserve"> </w:t>
      </w:r>
      <w:r>
        <w:t>equity.</w:t>
      </w:r>
      <w:r>
        <w:rPr>
          <w:spacing w:val="-8"/>
        </w:rPr>
        <w:t xml:space="preserve"> </w:t>
      </w:r>
      <w:r>
        <w:t>CBE</w:t>
      </w:r>
      <w:r>
        <w:rPr>
          <w:spacing w:val="-2"/>
        </w:rPr>
        <w:t xml:space="preserve"> </w:t>
      </w:r>
      <w:r>
        <w:t>Life</w:t>
      </w:r>
      <w:r>
        <w:rPr>
          <w:spacing w:val="-1"/>
        </w:rPr>
        <w:t xml:space="preserve"> </w:t>
      </w:r>
      <w:r>
        <w:t>Sciences</w:t>
      </w:r>
      <w:r>
        <w:rPr>
          <w:spacing w:val="-12"/>
        </w:rPr>
        <w:t xml:space="preserve"> </w:t>
      </w:r>
      <w:r>
        <w:t>Education,</w:t>
      </w:r>
      <w:r>
        <w:rPr>
          <w:spacing w:val="-8"/>
        </w:rPr>
        <w:t xml:space="preserve"> </w:t>
      </w:r>
      <w:r>
        <w:t>12(3),</w:t>
      </w:r>
      <w:r>
        <w:rPr>
          <w:spacing w:val="-10"/>
        </w:rPr>
        <w:t xml:space="preserve"> </w:t>
      </w:r>
      <w:r>
        <w:rPr>
          <w:spacing w:val="-4"/>
        </w:rPr>
        <w:t>322–</w:t>
      </w:r>
    </w:p>
    <w:p w14:paraId="41329EBE" w14:textId="77777777" w:rsidR="000565BE" w:rsidRDefault="00000000">
      <w:pPr>
        <w:pStyle w:val="BodyText"/>
        <w:ind w:left="743" w:firstLine="0"/>
        <w:jc w:val="left"/>
      </w:pPr>
      <w:r>
        <w:t>331.</w:t>
      </w:r>
      <w:r>
        <w:rPr>
          <w:spacing w:val="-8"/>
        </w:rPr>
        <w:t xml:space="preserve"> </w:t>
      </w:r>
      <w:r>
        <w:t>Available</w:t>
      </w:r>
      <w:r>
        <w:rPr>
          <w:spacing w:val="-5"/>
        </w:rPr>
        <w:t xml:space="preserve"> </w:t>
      </w:r>
      <w:r>
        <w:t>online</w:t>
      </w:r>
      <w:r>
        <w:rPr>
          <w:spacing w:val="-4"/>
        </w:rPr>
        <w:t xml:space="preserve"> </w:t>
      </w:r>
      <w:r>
        <w:t>at:</w:t>
      </w:r>
      <w:r>
        <w:rPr>
          <w:spacing w:val="-8"/>
        </w:rPr>
        <w:t xml:space="preserve"> </w:t>
      </w:r>
      <w:hyperlink r:id="rId57">
        <w:r w:rsidR="000565BE">
          <w:rPr>
            <w:color w:val="0462C1"/>
            <w:u w:val="single" w:color="0462C1"/>
          </w:rPr>
          <w:t>https://doi.org/10.1187/cbe.13-06-</w:t>
        </w:r>
        <w:r w:rsidR="000565BE">
          <w:rPr>
            <w:color w:val="0462C1"/>
            <w:spacing w:val="-2"/>
            <w:u w:val="single" w:color="0462C1"/>
          </w:rPr>
          <w:t>0115</w:t>
        </w:r>
        <w:r w:rsidR="000565BE">
          <w:rPr>
            <w:spacing w:val="-2"/>
          </w:rPr>
          <w:t>.</w:t>
        </w:r>
      </w:hyperlink>
    </w:p>
    <w:p w14:paraId="4E00C2AD" w14:textId="77777777" w:rsidR="000565BE" w:rsidRDefault="00000000">
      <w:pPr>
        <w:pStyle w:val="BodyText"/>
        <w:spacing w:before="160"/>
        <w:ind w:left="743" w:right="19" w:hanging="720"/>
      </w:pPr>
      <w:r>
        <w:t>Yahyazade,</w:t>
      </w:r>
      <w:r>
        <w:rPr>
          <w:spacing w:val="-11"/>
        </w:rPr>
        <w:t xml:space="preserve"> </w:t>
      </w:r>
      <w:r>
        <w:t>M.,</w:t>
      </w:r>
      <w:r>
        <w:rPr>
          <w:spacing w:val="-11"/>
        </w:rPr>
        <w:t xml:space="preserve"> </w:t>
      </w:r>
      <w:r>
        <w:t>Moghaddam,</w:t>
      </w:r>
      <w:r>
        <w:rPr>
          <w:spacing w:val="-11"/>
        </w:rPr>
        <w:t xml:space="preserve"> </w:t>
      </w:r>
      <w:r>
        <w:t>M.</w:t>
      </w:r>
      <w:r>
        <w:rPr>
          <w:spacing w:val="-11"/>
        </w:rPr>
        <w:t xml:space="preserve"> </w:t>
      </w:r>
      <w:r>
        <w:t>M.,</w:t>
      </w:r>
      <w:r>
        <w:rPr>
          <w:spacing w:val="-11"/>
        </w:rPr>
        <w:t xml:space="preserve"> </w:t>
      </w:r>
      <w:r>
        <w:t>&amp;</w:t>
      </w:r>
      <w:r>
        <w:rPr>
          <w:spacing w:val="-7"/>
        </w:rPr>
        <w:t xml:space="preserve"> </w:t>
      </w:r>
      <w:r>
        <w:t>Attaran,</w:t>
      </w:r>
      <w:r>
        <w:rPr>
          <w:spacing w:val="-11"/>
        </w:rPr>
        <w:t xml:space="preserve"> </w:t>
      </w:r>
      <w:r>
        <w:t>A.</w:t>
      </w:r>
      <w:r>
        <w:rPr>
          <w:spacing w:val="-11"/>
        </w:rPr>
        <w:t xml:space="preserve"> </w:t>
      </w:r>
      <w:r>
        <w:t>(2014).</w:t>
      </w:r>
      <w:r>
        <w:rPr>
          <w:spacing w:val="-11"/>
        </w:rPr>
        <w:t xml:space="preserve"> </w:t>
      </w:r>
      <w:r>
        <w:t>Towards</w:t>
      </w:r>
      <w:r>
        <w:rPr>
          <w:spacing w:val="-12"/>
        </w:rPr>
        <w:t xml:space="preserve"> </w:t>
      </w:r>
      <w:r>
        <w:t>an</w:t>
      </w:r>
      <w:r>
        <w:rPr>
          <w:spacing w:val="-11"/>
        </w:rPr>
        <w:t xml:space="preserve"> </w:t>
      </w:r>
      <w:r>
        <w:t>Interactive</w:t>
      </w:r>
      <w:r>
        <w:rPr>
          <w:spacing w:val="-10"/>
        </w:rPr>
        <w:t xml:space="preserve"> </w:t>
      </w:r>
      <w:r>
        <w:t>EFL</w:t>
      </w:r>
      <w:r>
        <w:rPr>
          <w:spacing w:val="-13"/>
        </w:rPr>
        <w:t xml:space="preserve"> </w:t>
      </w:r>
      <w:r>
        <w:t xml:space="preserve">Class: Using Active Learning Strategies. International Journal of Modern Education and Computer Science, 6(5), 8–14. Available online at: </w:t>
      </w:r>
      <w:hyperlink r:id="rId58">
        <w:r w:rsidR="000565BE">
          <w:rPr>
            <w:color w:val="0462C1"/>
            <w:spacing w:val="-2"/>
            <w:u w:val="single" w:color="0462C1"/>
          </w:rPr>
          <w:t>https://doi.org/10.5815/ijmecs.2014.05.02</w:t>
        </w:r>
      </w:hyperlink>
    </w:p>
    <w:sectPr w:rsidR="000565BE">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BE"/>
    <w:rsid w:val="000565BE"/>
    <w:rsid w:val="001C7C02"/>
    <w:rsid w:val="001D2435"/>
    <w:rsid w:val="001F1C63"/>
    <w:rsid w:val="002227BC"/>
    <w:rsid w:val="00246AB4"/>
    <w:rsid w:val="00297AE1"/>
    <w:rsid w:val="002A368C"/>
    <w:rsid w:val="002D49B3"/>
    <w:rsid w:val="002E433E"/>
    <w:rsid w:val="003572FA"/>
    <w:rsid w:val="00451D9A"/>
    <w:rsid w:val="00484FD2"/>
    <w:rsid w:val="00496357"/>
    <w:rsid w:val="004C5BF4"/>
    <w:rsid w:val="005343FC"/>
    <w:rsid w:val="00534661"/>
    <w:rsid w:val="00540D5D"/>
    <w:rsid w:val="005B6CBF"/>
    <w:rsid w:val="006A562D"/>
    <w:rsid w:val="006B55F3"/>
    <w:rsid w:val="006E4714"/>
    <w:rsid w:val="00757B39"/>
    <w:rsid w:val="0076062B"/>
    <w:rsid w:val="007D1049"/>
    <w:rsid w:val="00847CF5"/>
    <w:rsid w:val="008E0595"/>
    <w:rsid w:val="008F7BEF"/>
    <w:rsid w:val="00900685"/>
    <w:rsid w:val="00971030"/>
    <w:rsid w:val="009936BC"/>
    <w:rsid w:val="009F2241"/>
    <w:rsid w:val="00A52E0F"/>
    <w:rsid w:val="00A6255E"/>
    <w:rsid w:val="00AB3787"/>
    <w:rsid w:val="00B3055B"/>
    <w:rsid w:val="00B52530"/>
    <w:rsid w:val="00B5731B"/>
    <w:rsid w:val="00B84511"/>
    <w:rsid w:val="00C00E8E"/>
    <w:rsid w:val="00C56612"/>
    <w:rsid w:val="00D27904"/>
    <w:rsid w:val="00D30E50"/>
    <w:rsid w:val="00D6676F"/>
    <w:rsid w:val="00DD72E3"/>
    <w:rsid w:val="00E11342"/>
    <w:rsid w:val="00EB0D73"/>
    <w:rsid w:val="00ED7DDF"/>
    <w:rsid w:val="00F8692C"/>
    <w:rsid w:val="00FF43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6EF"/>
  <w15:docId w15:val="{E7AD0B63-035F-43CE-9B45-ABD7D0B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4"/>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3" w:firstLine="719"/>
      <w:jc w:val="both"/>
    </w:pPr>
    <w:rPr>
      <w:sz w:val="24"/>
      <w:szCs w:val="24"/>
    </w:rPr>
  </w:style>
  <w:style w:type="paragraph" w:styleId="Title">
    <w:name w:val="Title"/>
    <w:basedOn w:val="Normal"/>
    <w:uiPriority w:val="10"/>
    <w:qFormat/>
    <w:pPr>
      <w:spacing w:before="59"/>
      <w:ind w:left="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0956-008-9112-8" TargetMode="External"/><Relationship Id="rId18" Type="http://schemas.openxmlformats.org/officeDocument/2006/relationships/hyperlink" Target="https://www.researchgate.net/publication/269836932_Effect_of_Demonstration_Method_of_Teaching_on_Students%27_Achievement_in_Agricultural_Science" TargetMode="External"/><Relationship Id="rId26" Type="http://schemas.openxmlformats.org/officeDocument/2006/relationships/hyperlink" Target="https://pubmed.ncbi.nlm.nih.gov/14739758/" TargetMode="External"/><Relationship Id="rId39" Type="http://schemas.openxmlformats.org/officeDocument/2006/relationships/hyperlink" Target="https://doi.org/10.1007/s11165-017-9688-1" TargetMode="External"/><Relationship Id="rId21" Type="http://schemas.openxmlformats.org/officeDocument/2006/relationships/hyperlink" Target="https://www.bing.com/search?q=Gutek%2C%2BG.%2B(2014).%2BPhilosophical%2C%2Bideological%2C%2Band%2Btheoretical%2Bperspectives%2Bon%2Beducation.%2B(2nd%2BEd.).%2BNew%2BYork%3A%2BPearson.&amp;cvid=26cd0bc2c2e5424582dd129deb2a2983&amp;aqs=edge..69i57.374j0j4&amp;FORM=ANAB01&amp;PC=U531" TargetMode="External"/><Relationship Id="rId34" Type="http://schemas.openxmlformats.org/officeDocument/2006/relationships/hyperlink" Target="https://www.researchgate.net/publication/363771843_THE_IMPACT_OF_TEACHING_METHODS_ON_ACADEMIC_PERFORMANCE_OF_SECONDARY_SCHOOL_STUDENTS_IN_NIGERIA" TargetMode="External"/><Relationship Id="rId42" Type="http://schemas.openxmlformats.org/officeDocument/2006/relationships/hyperlink" Target="https://psycnet.apa.org/record/2010-17602-003" TargetMode="External"/><Relationship Id="rId47" Type="http://schemas.openxmlformats.org/officeDocument/2006/relationships/hyperlink" Target="https://books.google.com.ph/books/about/Curriculum_Theory.html?id=orb1X0XRJ_8C&amp;redir_esc=y" TargetMode="External"/><Relationship Id="rId50" Type="http://schemas.openxmlformats.org/officeDocument/2006/relationships/hyperlink" Target="https://www.semanticscholar.org/paper/Aligning-What-We-Do-and-What-We-Measure-in-Business-Serva-Fuller/00ce404f29dc71f0a81dcdcc4a7f66235e38c9b4" TargetMode="External"/><Relationship Id="rId55" Type="http://schemas.openxmlformats.org/officeDocument/2006/relationships/hyperlink" Target="https://www.researchgate.net/publication/303955042_Association_between_Academic_Learning_Strategies_and_Annual_Examination_Results_among_Medical_Students_of_King_Edward_Medical_University" TargetMode="External"/><Relationship Id="rId7" Type="http://schemas.openxmlformats.org/officeDocument/2006/relationships/hyperlink" Target="https://www.cambridge.org/core/books/abs/cambridge-handbook-of-instructional-feedback/facilitating-students-active-engagement-with-feedback/149A25BC58D54F1DA33B726545ED5A67" TargetMode="External"/><Relationship Id="rId2" Type="http://schemas.openxmlformats.org/officeDocument/2006/relationships/settings" Target="settings.xml"/><Relationship Id="rId16" Type="http://schemas.openxmlformats.org/officeDocument/2006/relationships/hyperlink" Target="https://www.researchgate.net/publication/269836932_Effect_of_Demonstration_Method_of_Teaching_on_Students%27_Achievement_in_Agricultural_Science" TargetMode="External"/><Relationship Id="rId29" Type="http://schemas.openxmlformats.org/officeDocument/2006/relationships/hyperlink" Target="https://research-information.bris.ac.uk/en/publications/teaching-technology-with-technology-approaches-to-bridging-learni" TargetMode="External"/><Relationship Id="rId11" Type="http://schemas.openxmlformats.org/officeDocument/2006/relationships/hyperlink" Target="https://www.semanticscholar.org/paper/The-effects-of-understanding-by-design-%28ubd%29-model-Buyruk-Erdo%C4%9Fan/85e67c053807cbdae3811a75d00871d0fae436b1" TargetMode="External"/><Relationship Id="rId24" Type="http://schemas.openxmlformats.org/officeDocument/2006/relationships/hyperlink" Target="https://www.semanticscholar.org/paper/Learning-by-Doing%3A-An-Empirical-Study-of-Active-Hackathorn-Solomon/81b4a1610aeea7293f172d8d05f16cd60175843c" TargetMode="External"/><Relationship Id="rId32" Type="http://schemas.openxmlformats.org/officeDocument/2006/relationships/hyperlink" Target="https://www.tandfonline.com/doi/abs/10.1080/00221341.2011.653651?journalCode=rjog20" TargetMode="External"/><Relationship Id="rId37" Type="http://schemas.openxmlformats.org/officeDocument/2006/relationships/hyperlink" Target="https://www.researchgate.net/publication/234595311_The_Effectiveness_of_Active_and_Traditional_Teaching_Techniques_in_the_Orthopedic_Assessment_Laboratory" TargetMode="External"/><Relationship Id="rId40" Type="http://schemas.openxmlformats.org/officeDocument/2006/relationships/hyperlink" Target="https://doi.org/10.1037/a0016496" TargetMode="External"/><Relationship Id="rId45" Type="http://schemas.openxmlformats.org/officeDocument/2006/relationships/hyperlink" Target="https://files.eric.ed.gov/fulltext/ED603046.pdf" TargetMode="External"/><Relationship Id="rId53" Type="http://schemas.openxmlformats.org/officeDocument/2006/relationships/hyperlink" Target="https://www.tandfonline.com/doi/abs/10.3200/JOEB.81.2.119-128" TargetMode="External"/><Relationship Id="rId58" Type="http://schemas.openxmlformats.org/officeDocument/2006/relationships/hyperlink" Target="https://doi.org/10.5815/ijmecs.2014.05.02" TargetMode="External"/><Relationship Id="rId5" Type="http://schemas.openxmlformats.org/officeDocument/2006/relationships/hyperlink" Target="https://www.cambridge.org/core/books/abs/cambridge-handbook-of-instructional-feedback/facilitating-students-active-engagement-with-feedback/149A25BC58D54F1DA33B726545ED5A67" TargetMode="External"/><Relationship Id="rId19" Type="http://schemas.openxmlformats.org/officeDocument/2006/relationships/hyperlink" Target="https://doi.org/10.1002/bmb.20204" TargetMode="External"/><Relationship Id="rId4" Type="http://schemas.openxmlformats.org/officeDocument/2006/relationships/hyperlink" Target="mailto:grachelemae.sayat@cbsua.edu.ph" TargetMode="External"/><Relationship Id="rId9" Type="http://schemas.openxmlformats.org/officeDocument/2006/relationships/hyperlink" Target="https://www.semanticscholar.org/paper/The-effects-of-understanding-by-design-%28ubd%29-model-Buyruk-Erdo%C4%9Fan/85e67c053807cbdae3811a75d00871d0fae436b1" TargetMode="External"/><Relationship Id="rId14" Type="http://schemas.openxmlformats.org/officeDocument/2006/relationships/hyperlink" Target="https://pubmed.ncbi.nlm.nih.gov/16078097/" TargetMode="External"/><Relationship Id="rId22" Type="http://schemas.openxmlformats.org/officeDocument/2006/relationships/hyperlink" Target="https://www.bing.com/search?q=Gutek%2C%2BG.%2B(2014).%2BPhilosophical%2C%2Bideological%2C%2Band%2Btheoretical%2Bperspectives%2Bon%2Beducation.%2B(2nd%2BEd.).%2BNew%2BYork%3A%2BPearson.&amp;cvid=26cd0bc2c2e5424582dd129deb2a2983&amp;aqs=edge..69i57.374j0j4&amp;FORM=ANAB01&amp;PC=U531" TargetMode="External"/><Relationship Id="rId27" Type="http://schemas.openxmlformats.org/officeDocument/2006/relationships/hyperlink" Target="https://pubmed.ncbi.nlm.nih.gov/14739758/" TargetMode="External"/><Relationship Id="rId30" Type="http://schemas.openxmlformats.org/officeDocument/2006/relationships/hyperlink" Target="https://research-information.bris.ac.uk/en/publications/teaching-technology-with-technology-approaches-to-bridging-learni" TargetMode="External"/><Relationship Id="rId35" Type="http://schemas.openxmlformats.org/officeDocument/2006/relationships/hyperlink" Target="https://www.researchgate.net/publication/363771843_THE_IMPACT_OF_TEACHING_METHODS_ON_ACADEMIC_PERFORMANCE_OF_SECONDARY_SCHOOL_STUDENTS_IN_NIGERIA" TargetMode="External"/><Relationship Id="rId43" Type="http://schemas.openxmlformats.org/officeDocument/2006/relationships/hyperlink" Target="https://psycnet.apa.org/record/2010-17602-003" TargetMode="External"/><Relationship Id="rId48" Type="http://schemas.openxmlformats.org/officeDocument/2006/relationships/hyperlink" Target="https://www.semanticscholar.org/paper/Aligning-What-We-Do-and-What-We-Measure-in-Business-Serva-Fuller/00ce404f29dc71f0a81dcdcc4a7f66235e38c9b4" TargetMode="External"/><Relationship Id="rId56" Type="http://schemas.openxmlformats.org/officeDocument/2006/relationships/hyperlink" Target="https://www.researchgate.net/publication/303955042_Association_between_Academic_Learning_Strategies_and_Annual_Examination_Results_among_Medical_Students_of_King_Edward_Medical_University" TargetMode="External"/><Relationship Id="rId8" Type="http://schemas.openxmlformats.org/officeDocument/2006/relationships/hyperlink" Target="https://www.tandfonline.com/doi/abs/10.1080/15236803.2009.12001557" TargetMode="External"/><Relationship Id="rId51" Type="http://schemas.openxmlformats.org/officeDocument/2006/relationships/hyperlink" Target="https://pubmed.ncbi.nlm.nih.gov/19119232/" TargetMode="External"/><Relationship Id="rId3" Type="http://schemas.openxmlformats.org/officeDocument/2006/relationships/webSettings" Target="webSettings.xml"/><Relationship Id="rId12" Type="http://schemas.openxmlformats.org/officeDocument/2006/relationships/hyperlink" Target="https://www.semanticscholar.org/paper/The-effects-of-understanding-by-design-%28ubd%29-model-Buyruk-Erdo%C4%9Fan/85e67c053807cbdae3811a75d00871d0fae436b1" TargetMode="External"/><Relationship Id="rId17" Type="http://schemas.openxmlformats.org/officeDocument/2006/relationships/hyperlink" Target="https://www.researchgate.net/publication/269836932_Effect_of_Demonstration_Method_of_Teaching_on_Students%27_Achievement_in_Agricultural_Science" TargetMode="External"/><Relationship Id="rId25" Type="http://schemas.openxmlformats.org/officeDocument/2006/relationships/hyperlink" Target="https://www.semanticscholar.org/paper/Learning-by-Doing%3A-An-Empirical-Study-of-Active-Hackathorn-Solomon/81b4a1610aeea7293f172d8d05f16cd60175843c" TargetMode="External"/><Relationship Id="rId33" Type="http://schemas.openxmlformats.org/officeDocument/2006/relationships/hyperlink" Target="https://www.tandfonline.com/doi/abs/10.1080/00221341.2011.653651?journalCode=rjog20" TargetMode="External"/><Relationship Id="rId38" Type="http://schemas.openxmlformats.org/officeDocument/2006/relationships/hyperlink" Target="https://doi.org/10.1007/s11165-017-9688-1" TargetMode="External"/><Relationship Id="rId46" Type="http://schemas.openxmlformats.org/officeDocument/2006/relationships/hyperlink" Target="https://books.google.com.ph/books/about/Curriculum_Theory.html?id=orb1X0XRJ_8C&amp;redir_esc=y" TargetMode="External"/><Relationship Id="rId59" Type="http://schemas.openxmlformats.org/officeDocument/2006/relationships/fontTable" Target="fontTable.xml"/><Relationship Id="rId20" Type="http://schemas.openxmlformats.org/officeDocument/2006/relationships/hyperlink" Target="https://doi.org/10.1007/s12052-009-0128-1" TargetMode="External"/><Relationship Id="rId41" Type="http://schemas.openxmlformats.org/officeDocument/2006/relationships/hyperlink" Target="https://psycnet.apa.org/record/2010-17602-003" TargetMode="External"/><Relationship Id="rId54" Type="http://schemas.openxmlformats.org/officeDocument/2006/relationships/hyperlink" Target="https://www.tandfonline.com/doi/abs/10.3200/JOEB.81.2.119-128" TargetMode="External"/><Relationship Id="rId1" Type="http://schemas.openxmlformats.org/officeDocument/2006/relationships/styles" Target="styles.xml"/><Relationship Id="rId6" Type="http://schemas.openxmlformats.org/officeDocument/2006/relationships/hyperlink" Target="https://www.cambridge.org/core/books/abs/cambridge-handbook-of-instructional-feedback/facilitating-students-active-engagement-with-feedback/149A25BC58D54F1DA33B726545ED5A67" TargetMode="External"/><Relationship Id="rId15" Type="http://schemas.openxmlformats.org/officeDocument/2006/relationships/hyperlink" Target="https://pubmed.ncbi.nlm.nih.gov/16078097/" TargetMode="External"/><Relationship Id="rId23" Type="http://schemas.openxmlformats.org/officeDocument/2006/relationships/hyperlink" Target="https://www.semanticscholar.org/paper/Learning-by-Doing%3A-An-Empirical-Study-of-Active-Hackathorn-Solomon/81b4a1610aeea7293f172d8d05f16cd60175843c" TargetMode="External"/><Relationship Id="rId28" Type="http://schemas.openxmlformats.org/officeDocument/2006/relationships/hyperlink" Target="https://doi.org/10.1186/s41239-019-0159-9" TargetMode="External"/><Relationship Id="rId36" Type="http://schemas.openxmlformats.org/officeDocument/2006/relationships/hyperlink" Target="https://www.researchgate.net/publication/234595311_The_Effectiveness_of_Active_and_Traditional_Teaching_Techniques_in_the_Orthopedic_Assessment_Laboratory" TargetMode="External"/><Relationship Id="rId49" Type="http://schemas.openxmlformats.org/officeDocument/2006/relationships/hyperlink" Target="https://www.semanticscholar.org/paper/Aligning-What-We-Do-and-What-We-Measure-in-Business-Serva-Fuller/00ce404f29dc71f0a81dcdcc4a7f66235e38c9b4" TargetMode="External"/><Relationship Id="rId57" Type="http://schemas.openxmlformats.org/officeDocument/2006/relationships/hyperlink" Target="https://doi.org/10.1187/cbe.13-06-0115" TargetMode="External"/><Relationship Id="rId10" Type="http://schemas.openxmlformats.org/officeDocument/2006/relationships/hyperlink" Target="https://www.semanticscholar.org/paper/The-effects-of-understanding-by-design-%28ubd%29-model-Buyruk-Erdo%C4%9Fan/85e67c053807cbdae3811a75d00871d0fae436b1" TargetMode="External"/><Relationship Id="rId31" Type="http://schemas.openxmlformats.org/officeDocument/2006/relationships/hyperlink" Target="https://research-information.bris.ac.uk/en/publications/teaching-technology-with-technology-approaches-to-bridging-learni" TargetMode="External"/><Relationship Id="rId44" Type="http://schemas.openxmlformats.org/officeDocument/2006/relationships/hyperlink" Target="https://files.eric.ed.gov/fulltext/ED603046.pdf" TargetMode="External"/><Relationship Id="rId52" Type="http://schemas.openxmlformats.org/officeDocument/2006/relationships/hyperlink" Target="https://pubmed.ncbi.nlm.nih.gov/1911923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6080</Words>
  <Characters>34658</Characters>
  <Application>Microsoft Office Word</Application>
  <DocSecurity>0</DocSecurity>
  <Lines>288</Lines>
  <Paragraphs>81</Paragraphs>
  <ScaleCrop>false</ScaleCrop>
  <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Grachele Sayat</cp:lastModifiedBy>
  <cp:revision>48</cp:revision>
  <dcterms:created xsi:type="dcterms:W3CDTF">2025-06-23T22:48:00Z</dcterms:created>
  <dcterms:modified xsi:type="dcterms:W3CDTF">2025-06-28T08:19:00Z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