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3F04AEF2" w:rsidR="00463E79" w:rsidRPr="00463E79" w:rsidRDefault="00463E79" w:rsidP="00463E79">
      <w:pPr>
        <w:ind w:left="0" w:firstLine="0"/>
        <w:rPr>
          <w:rFonts w:ascii="Century Gothic" w:hAnsi="Century Gothic"/>
        </w:rPr>
      </w:pPr>
    </w:p>
    <w:p w14:paraId="05355B40" w14:textId="09CEE3A5" w:rsidR="00463E79" w:rsidRPr="00463E79" w:rsidRDefault="00463E79" w:rsidP="00463E79">
      <w:pPr>
        <w:jc w:val="center"/>
        <w:rPr>
          <w:rFonts w:ascii="Century Gothic" w:hAnsi="Century Gothic"/>
          <w:b/>
          <w:sz w:val="44"/>
        </w:rPr>
      </w:pPr>
      <w:r w:rsidRPr="00463E79">
        <w:rPr>
          <w:rFonts w:ascii="Century Gothic" w:hAnsi="Century Gothic"/>
          <w:b/>
          <w:sz w:val="44"/>
        </w:rPr>
        <w:t>THESIS PROPOSAL FORM</w:t>
      </w:r>
    </w:p>
    <w:p w14:paraId="60FFE072" w14:textId="77777777" w:rsidR="00463E79" w:rsidRPr="00463E79" w:rsidRDefault="00463E79">
      <w:pPr>
        <w:rPr>
          <w:rFonts w:ascii="Century Gothic" w:hAnsi="Century Gothic"/>
        </w:rPr>
      </w:pPr>
    </w:p>
    <w:tbl>
      <w:tblPr>
        <w:tblStyle w:val="TableGrid"/>
        <w:tblW w:w="0" w:type="auto"/>
        <w:tblLook w:val="04A0" w:firstRow="1" w:lastRow="0" w:firstColumn="1" w:lastColumn="0" w:noHBand="0" w:noVBand="1"/>
      </w:tblPr>
      <w:tblGrid>
        <w:gridCol w:w="2689"/>
        <w:gridCol w:w="7767"/>
      </w:tblGrid>
      <w:tr w:rsidR="004F5A1A" w:rsidRPr="00463E79" w14:paraId="4F073404" w14:textId="77777777" w:rsidTr="00250E09">
        <w:trPr>
          <w:trHeight w:val="2105"/>
        </w:trPr>
        <w:tc>
          <w:tcPr>
            <w:tcW w:w="2689" w:type="dxa"/>
            <w:tcBorders>
              <w:bottom w:val="single" w:sz="4" w:space="0" w:color="FFFFFF"/>
            </w:tcBorders>
            <w:shd w:val="clear" w:color="auto" w:fill="000000" w:themeFill="text1"/>
            <w:vAlign w:val="center"/>
          </w:tcPr>
          <w:p w14:paraId="2E916484" w14:textId="248039E5" w:rsidR="004F5A1A" w:rsidRPr="00DD41E1" w:rsidRDefault="004F5A1A"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Name of Student</w:t>
            </w:r>
            <w:r w:rsidR="00DD41E1" w:rsidRPr="00DD41E1">
              <w:rPr>
                <w:rFonts w:ascii="Century Gothic" w:hAnsi="Century Gothic" w:cs="Arial"/>
                <w:b/>
                <w:sz w:val="24"/>
                <w:szCs w:val="24"/>
              </w:rPr>
              <w:t>/s</w:t>
            </w:r>
          </w:p>
        </w:tc>
        <w:tc>
          <w:tcPr>
            <w:tcW w:w="7767" w:type="dxa"/>
            <w:vAlign w:val="center"/>
          </w:tcPr>
          <w:p w14:paraId="44BA9EA2" w14:textId="77777777" w:rsidR="00250E09" w:rsidRPr="00250E09" w:rsidRDefault="00250E09" w:rsidP="0087540A">
            <w:pPr>
              <w:pStyle w:val="NoSpacing"/>
              <w:numPr>
                <w:ilvl w:val="0"/>
                <w:numId w:val="1"/>
              </w:numPr>
              <w:rPr>
                <w:rFonts w:ascii="Century Gothic" w:hAnsi="Century Gothic"/>
                <w:sz w:val="24"/>
                <w:szCs w:val="24"/>
              </w:rPr>
            </w:pPr>
            <w:r w:rsidRPr="00250E09">
              <w:rPr>
                <w:rFonts w:ascii="Century Gothic" w:hAnsi="Century Gothic"/>
                <w:sz w:val="24"/>
                <w:szCs w:val="24"/>
              </w:rPr>
              <w:t xml:space="preserve">Caranza, Aaron Christopher O. </w:t>
            </w:r>
          </w:p>
          <w:p w14:paraId="46647CCD" w14:textId="5D12418A" w:rsidR="00250E09" w:rsidRPr="00250E09" w:rsidRDefault="00250E09" w:rsidP="0087540A">
            <w:pPr>
              <w:pStyle w:val="NoSpacing"/>
              <w:numPr>
                <w:ilvl w:val="0"/>
                <w:numId w:val="1"/>
              </w:numPr>
              <w:rPr>
                <w:rFonts w:ascii="Century Gothic" w:hAnsi="Century Gothic"/>
                <w:sz w:val="24"/>
                <w:szCs w:val="24"/>
              </w:rPr>
            </w:pPr>
            <w:r w:rsidRPr="00250E09">
              <w:rPr>
                <w:rFonts w:ascii="Century Gothic" w:hAnsi="Century Gothic"/>
                <w:sz w:val="24"/>
                <w:szCs w:val="24"/>
              </w:rPr>
              <w:t xml:space="preserve">Cortez, Christian </w:t>
            </w:r>
            <w:proofErr w:type="spellStart"/>
            <w:r w:rsidRPr="00250E09">
              <w:rPr>
                <w:rFonts w:ascii="Century Gothic" w:hAnsi="Century Gothic"/>
                <w:sz w:val="24"/>
                <w:szCs w:val="24"/>
              </w:rPr>
              <w:t>Chilles</w:t>
            </w:r>
            <w:proofErr w:type="spellEnd"/>
            <w:r w:rsidRPr="00250E09">
              <w:rPr>
                <w:rFonts w:ascii="Century Gothic" w:hAnsi="Century Gothic"/>
                <w:sz w:val="24"/>
                <w:szCs w:val="24"/>
              </w:rPr>
              <w:t xml:space="preserve"> G. </w:t>
            </w:r>
          </w:p>
          <w:p w14:paraId="1814970C" w14:textId="0C2AB299" w:rsidR="00250E09" w:rsidRPr="00250E09" w:rsidRDefault="00250E09" w:rsidP="0087540A">
            <w:pPr>
              <w:pStyle w:val="NoSpacing"/>
              <w:numPr>
                <w:ilvl w:val="0"/>
                <w:numId w:val="1"/>
              </w:numPr>
              <w:rPr>
                <w:rFonts w:ascii="Century Gothic" w:hAnsi="Century Gothic"/>
                <w:sz w:val="24"/>
                <w:szCs w:val="24"/>
              </w:rPr>
            </w:pPr>
            <w:r w:rsidRPr="00250E09">
              <w:rPr>
                <w:rFonts w:ascii="Century Gothic" w:hAnsi="Century Gothic"/>
                <w:sz w:val="24"/>
                <w:szCs w:val="24"/>
              </w:rPr>
              <w:t xml:space="preserve">Da, Leo V. </w:t>
            </w:r>
          </w:p>
          <w:p w14:paraId="68F36147" w14:textId="2069408C" w:rsidR="00250E09" w:rsidRPr="00250E09" w:rsidRDefault="00250E09" w:rsidP="0087540A">
            <w:pPr>
              <w:pStyle w:val="NoSpacing"/>
              <w:numPr>
                <w:ilvl w:val="0"/>
                <w:numId w:val="1"/>
              </w:numPr>
              <w:rPr>
                <w:rFonts w:ascii="Century Gothic" w:hAnsi="Century Gothic"/>
                <w:sz w:val="24"/>
                <w:szCs w:val="24"/>
              </w:rPr>
            </w:pPr>
            <w:proofErr w:type="spellStart"/>
            <w:r w:rsidRPr="00250E09">
              <w:rPr>
                <w:rFonts w:ascii="Century Gothic" w:hAnsi="Century Gothic"/>
                <w:sz w:val="24"/>
                <w:szCs w:val="24"/>
              </w:rPr>
              <w:t>Dacutanan</w:t>
            </w:r>
            <w:proofErr w:type="spellEnd"/>
            <w:r w:rsidRPr="00250E09">
              <w:rPr>
                <w:rFonts w:ascii="Century Gothic" w:hAnsi="Century Gothic"/>
                <w:sz w:val="24"/>
                <w:szCs w:val="24"/>
              </w:rPr>
              <w:t xml:space="preserve">, Charlie Magne M. </w:t>
            </w:r>
          </w:p>
          <w:p w14:paraId="5BE7CA4A" w14:textId="215D1CE8" w:rsidR="00250E09" w:rsidRPr="00250E09" w:rsidRDefault="00250E09" w:rsidP="0087540A">
            <w:pPr>
              <w:pStyle w:val="NoSpacing"/>
              <w:numPr>
                <w:ilvl w:val="0"/>
                <w:numId w:val="1"/>
              </w:numPr>
              <w:rPr>
                <w:rFonts w:ascii="Century Gothic" w:hAnsi="Century Gothic"/>
                <w:sz w:val="24"/>
                <w:szCs w:val="24"/>
              </w:rPr>
            </w:pPr>
            <w:r w:rsidRPr="00250E09">
              <w:rPr>
                <w:rFonts w:ascii="Century Gothic" w:hAnsi="Century Gothic"/>
                <w:sz w:val="24"/>
                <w:szCs w:val="24"/>
              </w:rPr>
              <w:t xml:space="preserve">Dela Cruz, Simon Andrei S. </w:t>
            </w:r>
          </w:p>
          <w:p w14:paraId="66486F7E" w14:textId="2110ECE7" w:rsidR="00250E09" w:rsidRPr="00250E09" w:rsidRDefault="00250E09" w:rsidP="0087540A">
            <w:pPr>
              <w:pStyle w:val="NoSpacing"/>
              <w:numPr>
                <w:ilvl w:val="0"/>
                <w:numId w:val="1"/>
              </w:numPr>
              <w:rPr>
                <w:rFonts w:ascii="Century Gothic" w:hAnsi="Century Gothic"/>
                <w:sz w:val="24"/>
                <w:szCs w:val="24"/>
              </w:rPr>
            </w:pPr>
            <w:r w:rsidRPr="00250E09">
              <w:rPr>
                <w:rFonts w:ascii="Century Gothic" w:hAnsi="Century Gothic"/>
                <w:sz w:val="24"/>
                <w:szCs w:val="24"/>
              </w:rPr>
              <w:t xml:space="preserve">Rapadas, Daniel M. </w:t>
            </w:r>
          </w:p>
          <w:p w14:paraId="1AC9E948" w14:textId="4B4E9758" w:rsidR="00DD41E1" w:rsidRPr="00463E79" w:rsidRDefault="00250E09" w:rsidP="0087540A">
            <w:pPr>
              <w:pStyle w:val="NoSpacing"/>
              <w:numPr>
                <w:ilvl w:val="0"/>
                <w:numId w:val="1"/>
              </w:numPr>
            </w:pPr>
            <w:r w:rsidRPr="00250E09">
              <w:rPr>
                <w:rFonts w:ascii="Century Gothic" w:hAnsi="Century Gothic"/>
                <w:sz w:val="24"/>
                <w:szCs w:val="24"/>
              </w:rPr>
              <w:t xml:space="preserve">Santos, Miguel Nicolai M. </w:t>
            </w:r>
          </w:p>
        </w:tc>
      </w:tr>
      <w:tr w:rsidR="00DD41E1" w:rsidRPr="00463E79" w14:paraId="0D2E9F47" w14:textId="77777777" w:rsidTr="00DD41E1">
        <w:trPr>
          <w:trHeight w:val="152"/>
        </w:trPr>
        <w:tc>
          <w:tcPr>
            <w:tcW w:w="2689" w:type="dxa"/>
            <w:tcBorders>
              <w:top w:val="single" w:sz="4" w:space="0" w:color="FFFFFF"/>
            </w:tcBorders>
            <w:shd w:val="clear" w:color="auto" w:fill="000000" w:themeFill="text1"/>
            <w:vAlign w:val="center"/>
          </w:tcPr>
          <w:p w14:paraId="62635485" w14:textId="4F86BA9D" w:rsidR="00DD41E1" w:rsidRPr="00DD41E1" w:rsidRDefault="00DD41E1"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Program</w:t>
            </w:r>
          </w:p>
        </w:tc>
        <w:tc>
          <w:tcPr>
            <w:tcW w:w="7767" w:type="dxa"/>
            <w:vAlign w:val="center"/>
          </w:tcPr>
          <w:p w14:paraId="5B19F090" w14:textId="3000800D" w:rsidR="00DD41E1" w:rsidRPr="00DD41E1" w:rsidRDefault="00DD41E1" w:rsidP="00DD41E1">
            <w:pPr>
              <w:pStyle w:val="NoSpacing"/>
              <w:ind w:left="100" w:hanging="6"/>
              <w:rPr>
                <w:rFonts w:ascii="Century Gothic" w:hAnsi="Century Gothic" w:cs="Arial"/>
                <w:b/>
                <w:sz w:val="24"/>
              </w:rPr>
            </w:pPr>
            <w:r w:rsidRPr="00DD41E1">
              <w:rPr>
                <w:rFonts w:ascii="Century Gothic" w:hAnsi="Century Gothic" w:cs="Arial"/>
                <w:b/>
                <w:sz w:val="24"/>
              </w:rPr>
              <w:t>Bachelor of Scienc</w:t>
            </w:r>
            <w:r>
              <w:rPr>
                <w:rFonts w:ascii="Century Gothic" w:hAnsi="Century Gothic" w:cs="Arial"/>
                <w:b/>
                <w:sz w:val="24"/>
              </w:rPr>
              <w:t>e</w:t>
            </w:r>
            <w:r w:rsidRPr="00DD41E1">
              <w:rPr>
                <w:rFonts w:ascii="Century Gothic" w:hAnsi="Century Gothic" w:cs="Arial"/>
                <w:b/>
                <w:sz w:val="24"/>
              </w:rPr>
              <w:t xml:space="preserve"> in Computer Science</w:t>
            </w:r>
          </w:p>
        </w:tc>
      </w:tr>
    </w:tbl>
    <w:p w14:paraId="2AA44FFF" w14:textId="0E799CD7" w:rsidR="00463E79" w:rsidRPr="00463E79" w:rsidRDefault="00463E79" w:rsidP="00CE009C">
      <w:pPr>
        <w:spacing w:line="360" w:lineRule="auto"/>
        <w:ind w:left="0" w:right="452" w:firstLine="0"/>
        <w:rPr>
          <w:rFonts w:ascii="Century Gothic" w:hAnsi="Century Gothic" w:cs="Arial"/>
          <w:sz w:val="10"/>
          <w:szCs w:val="24"/>
        </w:rPr>
      </w:pPr>
    </w:p>
    <w:tbl>
      <w:tblPr>
        <w:tblStyle w:val="TableGrid"/>
        <w:tblW w:w="0" w:type="auto"/>
        <w:tblLook w:val="04A0" w:firstRow="1" w:lastRow="0" w:firstColumn="1" w:lastColumn="0" w:noHBand="0" w:noVBand="1"/>
      </w:tblPr>
      <w:tblGrid>
        <w:gridCol w:w="2289"/>
        <w:gridCol w:w="8167"/>
      </w:tblGrid>
      <w:tr w:rsidR="00973F84" w:rsidRPr="00463E79" w14:paraId="4A5A6C5F" w14:textId="77777777" w:rsidTr="000075E1">
        <w:trPr>
          <w:trHeight w:val="1907"/>
        </w:trPr>
        <w:tc>
          <w:tcPr>
            <w:tcW w:w="2675" w:type="dxa"/>
            <w:tcBorders>
              <w:bottom w:val="single" w:sz="4" w:space="0" w:color="FFFFFF"/>
            </w:tcBorders>
            <w:shd w:val="clear" w:color="auto" w:fill="000000" w:themeFill="text1"/>
            <w:vAlign w:val="center"/>
          </w:tcPr>
          <w:p w14:paraId="63427D67" w14:textId="6EECBEDC" w:rsidR="00113045"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Proposed Title</w:t>
            </w:r>
          </w:p>
        </w:tc>
        <w:tc>
          <w:tcPr>
            <w:tcW w:w="7781" w:type="dxa"/>
          </w:tcPr>
          <w:p w14:paraId="08D1BC14" w14:textId="77777777" w:rsidR="00DE6518" w:rsidRPr="00463E79" w:rsidRDefault="00DE6518" w:rsidP="00CE009C">
            <w:pPr>
              <w:spacing w:line="360" w:lineRule="auto"/>
              <w:ind w:left="360" w:right="452" w:firstLine="0"/>
              <w:rPr>
                <w:rFonts w:ascii="Century Gothic" w:hAnsi="Century Gothic" w:cs="Arial"/>
                <w:b/>
                <w:color w:val="0F0F0F"/>
                <w:sz w:val="24"/>
                <w:szCs w:val="24"/>
              </w:rPr>
            </w:pPr>
          </w:p>
          <w:p w14:paraId="2DF9C3F5" w14:textId="07B70FCB" w:rsidR="00F956D6" w:rsidRPr="009C536A" w:rsidRDefault="00952FA3" w:rsidP="00250E09">
            <w:pPr>
              <w:spacing w:line="360" w:lineRule="auto"/>
              <w:ind w:left="360" w:right="452" w:firstLine="0"/>
              <w:jc w:val="both"/>
              <w:rPr>
                <w:rFonts w:ascii="Century Gothic" w:hAnsi="Century Gothic" w:cs="Arial"/>
                <w:b/>
                <w:sz w:val="24"/>
                <w:szCs w:val="24"/>
              </w:rPr>
            </w:pPr>
            <w:r w:rsidRPr="009C536A">
              <w:rPr>
                <w:rFonts w:ascii="Century Gothic" w:hAnsi="Century Gothic" w:cs="Arial"/>
                <w:b/>
                <w:sz w:val="24"/>
                <w:szCs w:val="24"/>
              </w:rPr>
              <w:t>Enhancing Student Service Efficiency Through a Smart Enrollment Queuing System for St. Clare College of Caloocan</w:t>
            </w:r>
          </w:p>
          <w:p w14:paraId="7128EEB4" w14:textId="16008BA4" w:rsidR="00463E79" w:rsidRPr="00463E79" w:rsidRDefault="00463E79" w:rsidP="00463E79">
            <w:pPr>
              <w:spacing w:line="360" w:lineRule="auto"/>
              <w:ind w:left="360" w:right="452" w:firstLine="0"/>
              <w:jc w:val="both"/>
              <w:rPr>
                <w:rFonts w:ascii="Century Gothic" w:hAnsi="Century Gothic" w:cs="Arial"/>
                <w:b/>
                <w:sz w:val="24"/>
                <w:szCs w:val="24"/>
              </w:rPr>
            </w:pPr>
          </w:p>
        </w:tc>
      </w:tr>
      <w:tr w:rsidR="00973F84" w:rsidRPr="00463E79" w14:paraId="56CF2772" w14:textId="77777777" w:rsidTr="000075E1">
        <w:tc>
          <w:tcPr>
            <w:tcW w:w="2675" w:type="dxa"/>
            <w:tcBorders>
              <w:top w:val="single" w:sz="4" w:space="0" w:color="FFFFFF"/>
              <w:bottom w:val="single" w:sz="4" w:space="0" w:color="FFFFFF"/>
            </w:tcBorders>
            <w:shd w:val="clear" w:color="auto" w:fill="000000" w:themeFill="text1"/>
            <w:vAlign w:val="center"/>
          </w:tcPr>
          <w:p w14:paraId="2FCD99EC" w14:textId="071713CD" w:rsidR="00973F84"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781" w:type="dxa"/>
          </w:tcPr>
          <w:p w14:paraId="50E7CEED" w14:textId="77777777" w:rsidR="008D6717" w:rsidRDefault="008D6717" w:rsidP="00CB2039">
            <w:pPr>
              <w:tabs>
                <w:tab w:val="left" w:pos="888"/>
              </w:tabs>
              <w:spacing w:line="360" w:lineRule="auto"/>
              <w:ind w:left="0" w:right="452" w:firstLine="1257"/>
              <w:jc w:val="both"/>
              <w:rPr>
                <w:rFonts w:ascii="Century Gothic" w:hAnsi="Century Gothic" w:cs="Arial"/>
                <w:color w:val="0F0F0F"/>
                <w:sz w:val="24"/>
                <w:szCs w:val="24"/>
              </w:rPr>
            </w:pPr>
          </w:p>
          <w:p w14:paraId="485528C1" w14:textId="61EF2EFB" w:rsidR="00463E79" w:rsidRDefault="00F11A0C" w:rsidP="00CB2039">
            <w:pPr>
              <w:spacing w:line="360" w:lineRule="auto"/>
              <w:ind w:left="360" w:right="452" w:firstLine="1257"/>
              <w:jc w:val="both"/>
              <w:rPr>
                <w:rFonts w:ascii="Century Gothic" w:hAnsi="Century Gothic" w:cs="Arial"/>
                <w:color w:val="0F0F0F"/>
                <w:sz w:val="24"/>
                <w:szCs w:val="24"/>
              </w:rPr>
            </w:pPr>
            <w:r w:rsidRPr="00F11A0C">
              <w:rPr>
                <w:rFonts w:ascii="Century Gothic" w:hAnsi="Century Gothic" w:cs="Arial"/>
                <w:color w:val="0F0F0F"/>
                <w:sz w:val="24"/>
                <w:szCs w:val="24"/>
              </w:rPr>
              <w:t xml:space="preserve">This study focuses on the development and evaluation of a Smart Enrollment Queuing System designed to enhance student service efficiency at St. Clare College </w:t>
            </w:r>
            <w:r w:rsidRPr="000075E1">
              <w:rPr>
                <w:rFonts w:ascii="Century Gothic" w:hAnsi="Century Gothic" w:cs="Arial"/>
                <w:color w:val="0F0F0F"/>
                <w:sz w:val="24"/>
                <w:szCs w:val="24"/>
              </w:rPr>
              <w:t>of Caloocan. The system was implemented and tested through a mock demonstration, followed by a post</w:t>
            </w:r>
            <w:r w:rsidRPr="000075E1">
              <w:rPr>
                <w:rFonts w:ascii="Cambria Math" w:hAnsi="Cambria Math" w:cs="Cambria Math"/>
                <w:color w:val="0F0F0F"/>
                <w:sz w:val="24"/>
                <w:szCs w:val="24"/>
              </w:rPr>
              <w:t>‑</w:t>
            </w:r>
            <w:r w:rsidRPr="000075E1">
              <w:rPr>
                <w:rFonts w:ascii="Century Gothic" w:hAnsi="Century Gothic" w:cs="Arial"/>
                <w:color w:val="0F0F0F"/>
                <w:sz w:val="24"/>
                <w:szCs w:val="24"/>
              </w:rPr>
              <w:t>survey of 100 Computer Science students.</w:t>
            </w:r>
            <w:r w:rsidRPr="00F11A0C">
              <w:rPr>
                <w:rFonts w:ascii="Century Gothic" w:hAnsi="Century Gothic" w:cs="Arial"/>
                <w:color w:val="0F0F0F"/>
                <w:sz w:val="24"/>
                <w:szCs w:val="24"/>
              </w:rPr>
              <w:t xml:space="preserve"> The investigation centers on how digital queue management can minimize overcrowding, reduce waiting times, provide real</w:t>
            </w:r>
            <w:r w:rsidRPr="00F11A0C">
              <w:rPr>
                <w:rFonts w:ascii="Cambria Math" w:hAnsi="Cambria Math" w:cs="Cambria Math"/>
                <w:color w:val="0F0F0F"/>
                <w:sz w:val="24"/>
                <w:szCs w:val="24"/>
              </w:rPr>
              <w:t>‑</w:t>
            </w:r>
            <w:r w:rsidRPr="00F11A0C">
              <w:rPr>
                <w:rFonts w:ascii="Century Gothic" w:hAnsi="Century Gothic" w:cs="Arial"/>
                <w:color w:val="0F0F0F"/>
                <w:sz w:val="24"/>
                <w:szCs w:val="24"/>
              </w:rPr>
              <w:t>time updates, improve workflow organization, and prepare staff for future institutional digitalization. The study directly addresses inefficiencies in the current manual enrollment process, such as long queues, unclear instructions, and lack of real</w:t>
            </w:r>
            <w:r w:rsidRPr="00F11A0C">
              <w:rPr>
                <w:rFonts w:ascii="Cambria Math" w:hAnsi="Cambria Math" w:cs="Cambria Math"/>
                <w:color w:val="0F0F0F"/>
                <w:sz w:val="24"/>
                <w:szCs w:val="24"/>
              </w:rPr>
              <w:t>‑</w:t>
            </w:r>
            <w:r w:rsidRPr="00F11A0C">
              <w:rPr>
                <w:rFonts w:ascii="Century Gothic" w:hAnsi="Century Gothic" w:cs="Arial"/>
                <w:color w:val="0F0F0F"/>
                <w:sz w:val="24"/>
                <w:szCs w:val="24"/>
              </w:rPr>
              <w:t xml:space="preserve">time monitoring. By </w:t>
            </w:r>
            <w:r w:rsidRPr="00F11A0C">
              <w:rPr>
                <w:rFonts w:ascii="Century Gothic" w:hAnsi="Century Gothic" w:cs="Arial"/>
                <w:color w:val="0F0F0F"/>
                <w:sz w:val="24"/>
                <w:szCs w:val="24"/>
              </w:rPr>
              <w:lastRenderedPageBreak/>
              <w:t>integrating features such as digital ticket generation, queue visualization, and staff</w:t>
            </w:r>
            <w:r w:rsidRPr="00F11A0C">
              <w:rPr>
                <w:rFonts w:ascii="Cambria Math" w:hAnsi="Cambria Math" w:cs="Cambria Math"/>
                <w:color w:val="0F0F0F"/>
                <w:sz w:val="24"/>
                <w:szCs w:val="24"/>
              </w:rPr>
              <w:t>‑</w:t>
            </w:r>
            <w:r w:rsidRPr="00F11A0C">
              <w:rPr>
                <w:rFonts w:ascii="Century Gothic" w:hAnsi="Century Gothic" w:cs="Arial"/>
                <w:color w:val="0F0F0F"/>
                <w:sz w:val="24"/>
                <w:szCs w:val="24"/>
              </w:rPr>
              <w:t>side management tools, the system aims to modernize enrollment services and improve overall student and staff experience.</w:t>
            </w:r>
          </w:p>
          <w:p w14:paraId="652BA7BF" w14:textId="7A5C1E5B" w:rsidR="00314250" w:rsidRPr="00463E79" w:rsidRDefault="00314250" w:rsidP="00CB2039">
            <w:pPr>
              <w:spacing w:line="360" w:lineRule="auto"/>
              <w:ind w:left="360" w:right="452" w:firstLine="1257"/>
              <w:jc w:val="both"/>
              <w:rPr>
                <w:rFonts w:ascii="Century Gothic" w:hAnsi="Century Gothic" w:cs="Arial"/>
                <w:color w:val="0F0F0F"/>
                <w:sz w:val="24"/>
                <w:szCs w:val="24"/>
              </w:rPr>
            </w:pPr>
          </w:p>
        </w:tc>
      </w:tr>
      <w:tr w:rsidR="00B37C7D" w:rsidRPr="00463E79" w14:paraId="2A20B84B" w14:textId="77777777" w:rsidTr="000075E1">
        <w:tc>
          <w:tcPr>
            <w:tcW w:w="2675" w:type="dxa"/>
            <w:tcBorders>
              <w:top w:val="single" w:sz="4" w:space="0" w:color="FFFFFF"/>
              <w:bottom w:val="single" w:sz="4" w:space="0" w:color="FFFFFF"/>
            </w:tcBorders>
            <w:shd w:val="clear" w:color="auto" w:fill="000000" w:themeFill="text1"/>
            <w:vAlign w:val="center"/>
          </w:tcPr>
          <w:p w14:paraId="7E25B973" w14:textId="42D4D4B5"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Reasons for Choice of Project</w:t>
            </w:r>
          </w:p>
        </w:tc>
        <w:tc>
          <w:tcPr>
            <w:tcW w:w="7781" w:type="dxa"/>
          </w:tcPr>
          <w:p w14:paraId="0C8F57A1" w14:textId="72217628" w:rsidR="00463E79" w:rsidRPr="00FD4F8B" w:rsidRDefault="00463E79" w:rsidP="00FD4F8B">
            <w:pPr>
              <w:pStyle w:val="ListParagraph"/>
              <w:spacing w:before="60" w:after="60" w:line="360" w:lineRule="auto"/>
              <w:ind w:right="452" w:firstLine="0"/>
              <w:jc w:val="both"/>
              <w:rPr>
                <w:rFonts w:ascii="Century Gothic" w:hAnsi="Century Gothic" w:cs="Arial"/>
                <w:color w:val="0F0F0F"/>
                <w:sz w:val="24"/>
                <w:szCs w:val="24"/>
              </w:rPr>
            </w:pPr>
          </w:p>
          <w:p w14:paraId="1C32FDD9" w14:textId="77777777" w:rsidR="00F11A0C" w:rsidRPr="00F11A0C" w:rsidRDefault="00F11A0C" w:rsidP="0087540A">
            <w:pPr>
              <w:pStyle w:val="ListParagraph"/>
              <w:numPr>
                <w:ilvl w:val="0"/>
                <w:numId w:val="2"/>
              </w:numPr>
              <w:spacing w:before="60" w:after="60" w:line="360" w:lineRule="auto"/>
              <w:ind w:right="452"/>
              <w:jc w:val="both"/>
              <w:rPr>
                <w:rFonts w:ascii="Century Gothic" w:hAnsi="Century Gothic" w:cs="Arial"/>
                <w:color w:val="0F0F0F"/>
                <w:sz w:val="24"/>
                <w:szCs w:val="24"/>
              </w:rPr>
            </w:pPr>
            <w:r w:rsidRPr="00F11A0C">
              <w:rPr>
                <w:rFonts w:ascii="Century Gothic" w:hAnsi="Century Gothic" w:cs="Arial"/>
                <w:color w:val="0F0F0F"/>
                <w:sz w:val="24"/>
                <w:szCs w:val="24"/>
              </w:rPr>
              <w:t>To streamline the enrollment process and minimize long queues.</w:t>
            </w:r>
          </w:p>
          <w:p w14:paraId="3E0375B9" w14:textId="77777777" w:rsidR="00F11A0C" w:rsidRPr="00F11A0C" w:rsidRDefault="00F11A0C" w:rsidP="0087540A">
            <w:pPr>
              <w:pStyle w:val="ListParagraph"/>
              <w:numPr>
                <w:ilvl w:val="0"/>
                <w:numId w:val="2"/>
              </w:numPr>
              <w:spacing w:before="60" w:after="60" w:line="360" w:lineRule="auto"/>
              <w:ind w:right="452"/>
              <w:jc w:val="both"/>
              <w:rPr>
                <w:rFonts w:ascii="Century Gothic" w:hAnsi="Century Gothic" w:cs="Arial"/>
                <w:color w:val="0F0F0F"/>
                <w:sz w:val="24"/>
                <w:szCs w:val="24"/>
              </w:rPr>
            </w:pPr>
            <w:r w:rsidRPr="00F11A0C">
              <w:rPr>
                <w:rFonts w:ascii="Century Gothic" w:hAnsi="Century Gothic" w:cs="Arial"/>
                <w:color w:val="0F0F0F"/>
                <w:sz w:val="24"/>
                <w:szCs w:val="24"/>
              </w:rPr>
              <w:t>To reduce confusion and stress among students during enrollment.</w:t>
            </w:r>
          </w:p>
          <w:p w14:paraId="07AA628D" w14:textId="77777777" w:rsidR="00F11A0C" w:rsidRPr="00F11A0C" w:rsidRDefault="00F11A0C" w:rsidP="0087540A">
            <w:pPr>
              <w:pStyle w:val="ListParagraph"/>
              <w:numPr>
                <w:ilvl w:val="0"/>
                <w:numId w:val="2"/>
              </w:numPr>
              <w:spacing w:before="60" w:after="60" w:line="360" w:lineRule="auto"/>
              <w:ind w:right="452"/>
              <w:jc w:val="both"/>
              <w:rPr>
                <w:rFonts w:ascii="Century Gothic" w:hAnsi="Century Gothic" w:cs="Arial"/>
                <w:color w:val="0F0F0F"/>
                <w:sz w:val="24"/>
                <w:szCs w:val="24"/>
              </w:rPr>
            </w:pPr>
            <w:r w:rsidRPr="00F11A0C">
              <w:rPr>
                <w:rFonts w:ascii="Century Gothic" w:hAnsi="Century Gothic" w:cs="Arial"/>
                <w:color w:val="0F0F0F"/>
                <w:sz w:val="24"/>
                <w:szCs w:val="24"/>
              </w:rPr>
              <w:t>To provide real</w:t>
            </w:r>
            <w:r w:rsidRPr="00F11A0C">
              <w:rPr>
                <w:rFonts w:ascii="Cambria Math" w:hAnsi="Cambria Math" w:cs="Cambria Math"/>
                <w:color w:val="0F0F0F"/>
                <w:sz w:val="24"/>
                <w:szCs w:val="24"/>
              </w:rPr>
              <w:t>‑</w:t>
            </w:r>
            <w:r w:rsidRPr="00F11A0C">
              <w:rPr>
                <w:rFonts w:ascii="Century Gothic" w:hAnsi="Century Gothic" w:cs="Arial"/>
                <w:color w:val="0F0F0F"/>
                <w:sz w:val="24"/>
                <w:szCs w:val="24"/>
              </w:rPr>
              <w:t>time updates and clearer guidance at each step.</w:t>
            </w:r>
          </w:p>
          <w:p w14:paraId="05BA2306" w14:textId="02A84E13" w:rsidR="00F11A0C" w:rsidRPr="00F11A0C" w:rsidRDefault="00F11A0C" w:rsidP="0087540A">
            <w:pPr>
              <w:pStyle w:val="ListParagraph"/>
              <w:numPr>
                <w:ilvl w:val="0"/>
                <w:numId w:val="2"/>
              </w:numPr>
              <w:spacing w:before="60" w:after="60" w:line="360" w:lineRule="auto"/>
              <w:ind w:right="452"/>
              <w:jc w:val="both"/>
              <w:rPr>
                <w:rFonts w:ascii="Century Gothic" w:hAnsi="Century Gothic" w:cs="Arial"/>
                <w:color w:val="0F0F0F"/>
                <w:sz w:val="24"/>
                <w:szCs w:val="24"/>
              </w:rPr>
            </w:pPr>
            <w:r w:rsidRPr="00F11A0C">
              <w:rPr>
                <w:rFonts w:ascii="Century Gothic" w:hAnsi="Century Gothic" w:cs="Arial"/>
                <w:color w:val="0F0F0F"/>
                <w:sz w:val="24"/>
                <w:szCs w:val="24"/>
              </w:rPr>
              <w:t>To improve workflow organization for enrollment staff.</w:t>
            </w:r>
          </w:p>
          <w:p w14:paraId="5C5453D3" w14:textId="50DE4890" w:rsidR="00962208" w:rsidRPr="003C0567" w:rsidRDefault="00F11A0C" w:rsidP="0087540A">
            <w:pPr>
              <w:pStyle w:val="ListParagraph"/>
              <w:numPr>
                <w:ilvl w:val="0"/>
                <w:numId w:val="2"/>
              </w:numPr>
              <w:spacing w:before="60" w:after="60" w:line="360" w:lineRule="auto"/>
              <w:ind w:right="452"/>
              <w:jc w:val="both"/>
              <w:rPr>
                <w:rFonts w:ascii="Century Gothic" w:hAnsi="Century Gothic" w:cs="Arial"/>
                <w:color w:val="0F0F0F"/>
                <w:sz w:val="24"/>
                <w:szCs w:val="24"/>
                <w:lang w:val="en-PH"/>
              </w:rPr>
            </w:pPr>
            <w:r w:rsidRPr="00F11A0C">
              <w:rPr>
                <w:rFonts w:ascii="Century Gothic" w:hAnsi="Century Gothic" w:cs="Arial"/>
                <w:color w:val="0F0F0F"/>
                <w:sz w:val="24"/>
                <w:szCs w:val="24"/>
              </w:rPr>
              <w:t>To modernize institutional processes and prepare for digitalization.</w:t>
            </w:r>
          </w:p>
        </w:tc>
      </w:tr>
      <w:tr w:rsidR="00B37C7D" w:rsidRPr="00463E79" w14:paraId="32E36EAD" w14:textId="77777777" w:rsidTr="000075E1">
        <w:tc>
          <w:tcPr>
            <w:tcW w:w="2675" w:type="dxa"/>
            <w:tcBorders>
              <w:top w:val="single" w:sz="4" w:space="0" w:color="FFFFFF"/>
              <w:bottom w:val="single" w:sz="4" w:space="0" w:color="FFFFFF"/>
            </w:tcBorders>
            <w:shd w:val="clear" w:color="auto" w:fill="000000" w:themeFill="text1"/>
            <w:vAlign w:val="center"/>
          </w:tcPr>
          <w:p w14:paraId="45F07C2D" w14:textId="1FC7148F"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Importance of the Study</w:t>
            </w:r>
          </w:p>
        </w:tc>
        <w:tc>
          <w:tcPr>
            <w:tcW w:w="7781" w:type="dxa"/>
          </w:tcPr>
          <w:p w14:paraId="0885A3AF" w14:textId="77777777" w:rsidR="00FD4F8B" w:rsidRDefault="00FD4F8B" w:rsidP="00B70050">
            <w:pPr>
              <w:spacing w:line="360" w:lineRule="auto"/>
              <w:ind w:left="0" w:right="452" w:firstLine="0"/>
              <w:jc w:val="both"/>
              <w:rPr>
                <w:rFonts w:ascii="Century Gothic" w:hAnsi="Century Gothic" w:cs="Arial"/>
                <w:b/>
                <w:bCs/>
                <w:sz w:val="24"/>
                <w:szCs w:val="24"/>
              </w:rPr>
            </w:pPr>
          </w:p>
          <w:p w14:paraId="2DB5AD27" w14:textId="4BC610F7" w:rsidR="00A11CCA" w:rsidRPr="00A11CCA" w:rsidRDefault="00A11CCA" w:rsidP="00B70050">
            <w:pPr>
              <w:spacing w:line="360" w:lineRule="auto"/>
              <w:ind w:right="452"/>
              <w:jc w:val="both"/>
              <w:rPr>
                <w:rFonts w:ascii="Century Gothic" w:hAnsi="Century Gothic" w:cs="Arial"/>
                <w:b/>
                <w:bCs/>
                <w:sz w:val="24"/>
                <w:szCs w:val="24"/>
              </w:rPr>
            </w:pPr>
            <w:r w:rsidRPr="00A11CCA">
              <w:rPr>
                <w:rFonts w:ascii="Century Gothic" w:hAnsi="Century Gothic" w:cs="Arial"/>
                <w:b/>
                <w:bCs/>
                <w:sz w:val="24"/>
                <w:szCs w:val="24"/>
              </w:rPr>
              <w:t>For Students</w:t>
            </w:r>
          </w:p>
          <w:p w14:paraId="2F322EF5" w14:textId="3C360874" w:rsidR="00A11CCA" w:rsidRPr="00A11CCA" w:rsidRDefault="00F11A0C" w:rsidP="00A11CCA">
            <w:pPr>
              <w:spacing w:line="360" w:lineRule="auto"/>
              <w:ind w:left="366" w:right="452" w:hanging="6"/>
              <w:jc w:val="both"/>
              <w:rPr>
                <w:rFonts w:ascii="Century Gothic" w:hAnsi="Century Gothic" w:cs="Arial"/>
                <w:sz w:val="24"/>
                <w:szCs w:val="24"/>
              </w:rPr>
            </w:pPr>
            <w:r w:rsidRPr="00F11A0C">
              <w:rPr>
                <w:rFonts w:ascii="Century Gothic" w:hAnsi="Century Gothic" w:cs="Arial"/>
                <w:sz w:val="24"/>
                <w:szCs w:val="24"/>
              </w:rPr>
              <w:t>Reduced waiting time, minimized overcrowding, clearer instructions, real</w:t>
            </w:r>
            <w:r w:rsidRPr="00F11A0C">
              <w:rPr>
                <w:rFonts w:ascii="Cambria Math" w:hAnsi="Cambria Math" w:cs="Cambria Math"/>
                <w:sz w:val="24"/>
                <w:szCs w:val="24"/>
              </w:rPr>
              <w:t>‑</w:t>
            </w:r>
            <w:r w:rsidRPr="00F11A0C">
              <w:rPr>
                <w:rFonts w:ascii="Century Gothic" w:hAnsi="Century Gothic" w:cs="Arial"/>
                <w:sz w:val="24"/>
                <w:szCs w:val="24"/>
              </w:rPr>
              <w:t>time updates, and a more organized enrollment experience.</w:t>
            </w:r>
          </w:p>
          <w:p w14:paraId="33404100" w14:textId="77777777" w:rsidR="00A11CCA" w:rsidRPr="00A11CCA" w:rsidRDefault="00A11CCA" w:rsidP="00A11CCA">
            <w:pPr>
              <w:spacing w:line="360" w:lineRule="auto"/>
              <w:ind w:left="366" w:right="452" w:hanging="6"/>
              <w:jc w:val="both"/>
              <w:rPr>
                <w:rFonts w:ascii="Century Gothic" w:hAnsi="Century Gothic" w:cs="Arial"/>
                <w:sz w:val="24"/>
                <w:szCs w:val="24"/>
              </w:rPr>
            </w:pPr>
          </w:p>
          <w:p w14:paraId="430A683A" w14:textId="77777777" w:rsidR="00A11CCA" w:rsidRPr="00A11CCA" w:rsidRDefault="00A11CCA" w:rsidP="00A11CCA">
            <w:pPr>
              <w:spacing w:line="360" w:lineRule="auto"/>
              <w:ind w:left="366" w:right="452" w:hanging="6"/>
              <w:jc w:val="both"/>
              <w:rPr>
                <w:rFonts w:ascii="Century Gothic" w:hAnsi="Century Gothic" w:cs="Arial"/>
                <w:b/>
                <w:bCs/>
                <w:sz w:val="24"/>
                <w:szCs w:val="24"/>
              </w:rPr>
            </w:pPr>
            <w:r w:rsidRPr="00A11CCA">
              <w:rPr>
                <w:rFonts w:ascii="Century Gothic" w:hAnsi="Century Gothic" w:cs="Arial"/>
                <w:b/>
                <w:bCs/>
                <w:sz w:val="24"/>
                <w:szCs w:val="24"/>
              </w:rPr>
              <w:t>For Enrollment Staff</w:t>
            </w:r>
          </w:p>
          <w:p w14:paraId="564D6E43" w14:textId="6A422BD1" w:rsidR="00A11CCA" w:rsidRPr="00A11CCA" w:rsidRDefault="00F11A0C" w:rsidP="00A11CCA">
            <w:pPr>
              <w:spacing w:line="360" w:lineRule="auto"/>
              <w:ind w:left="366" w:right="452" w:hanging="6"/>
              <w:jc w:val="both"/>
              <w:rPr>
                <w:rFonts w:ascii="Century Gothic" w:hAnsi="Century Gothic" w:cs="Arial"/>
                <w:sz w:val="24"/>
                <w:szCs w:val="24"/>
              </w:rPr>
            </w:pPr>
            <w:r w:rsidRPr="00F11A0C">
              <w:rPr>
                <w:rFonts w:ascii="Century Gothic" w:hAnsi="Century Gothic" w:cs="Arial"/>
                <w:sz w:val="24"/>
                <w:szCs w:val="24"/>
              </w:rPr>
              <w:t>Improved workflow, reduced overlapping procedures, fairness in queue management, and better service efficiency.</w:t>
            </w:r>
          </w:p>
          <w:p w14:paraId="738BD3C5" w14:textId="77777777" w:rsidR="00A11CCA" w:rsidRPr="00A11CCA" w:rsidRDefault="00A11CCA" w:rsidP="00A11CCA">
            <w:pPr>
              <w:spacing w:line="360" w:lineRule="auto"/>
              <w:ind w:left="366" w:right="452" w:hanging="6"/>
              <w:jc w:val="both"/>
              <w:rPr>
                <w:rFonts w:ascii="Century Gothic" w:hAnsi="Century Gothic" w:cs="Arial"/>
                <w:sz w:val="24"/>
                <w:szCs w:val="24"/>
              </w:rPr>
            </w:pPr>
          </w:p>
          <w:p w14:paraId="56482367" w14:textId="77777777" w:rsidR="00A11CCA" w:rsidRPr="00A11CCA" w:rsidRDefault="00A11CCA" w:rsidP="00A11CCA">
            <w:pPr>
              <w:spacing w:line="360" w:lineRule="auto"/>
              <w:ind w:left="366" w:right="452" w:hanging="6"/>
              <w:jc w:val="both"/>
              <w:rPr>
                <w:rFonts w:ascii="Century Gothic" w:hAnsi="Century Gothic" w:cs="Arial"/>
                <w:b/>
                <w:bCs/>
                <w:sz w:val="24"/>
                <w:szCs w:val="24"/>
              </w:rPr>
            </w:pPr>
            <w:r w:rsidRPr="00A11CCA">
              <w:rPr>
                <w:rFonts w:ascii="Century Gothic" w:hAnsi="Century Gothic" w:cs="Arial"/>
                <w:b/>
                <w:bCs/>
                <w:sz w:val="24"/>
                <w:szCs w:val="24"/>
              </w:rPr>
              <w:t>For the Institution</w:t>
            </w:r>
          </w:p>
          <w:p w14:paraId="4B38ADE2" w14:textId="2C8A80D7" w:rsidR="00A11CCA" w:rsidRPr="00A11CCA" w:rsidRDefault="00F11A0C" w:rsidP="00A11CCA">
            <w:pPr>
              <w:spacing w:line="360" w:lineRule="auto"/>
              <w:ind w:left="366" w:right="452" w:hanging="6"/>
              <w:jc w:val="both"/>
              <w:rPr>
                <w:rFonts w:ascii="Century Gothic" w:hAnsi="Century Gothic" w:cs="Arial"/>
                <w:sz w:val="24"/>
                <w:szCs w:val="24"/>
              </w:rPr>
            </w:pPr>
            <w:r w:rsidRPr="00F11A0C">
              <w:rPr>
                <w:rFonts w:ascii="Century Gothic" w:hAnsi="Century Gothic" w:cs="Arial"/>
                <w:sz w:val="24"/>
                <w:szCs w:val="24"/>
              </w:rPr>
              <w:lastRenderedPageBreak/>
              <w:t>Modernized enrollment process, improved institutional image through technology adoption, and readiness for future digitalization.</w:t>
            </w:r>
          </w:p>
          <w:p w14:paraId="587395CF" w14:textId="77777777" w:rsidR="00A11CCA" w:rsidRPr="00A11CCA" w:rsidRDefault="00A11CCA" w:rsidP="00A11CCA">
            <w:pPr>
              <w:spacing w:line="360" w:lineRule="auto"/>
              <w:ind w:left="366" w:right="452" w:hanging="6"/>
              <w:jc w:val="both"/>
              <w:rPr>
                <w:rFonts w:ascii="Century Gothic" w:hAnsi="Century Gothic" w:cs="Arial"/>
                <w:sz w:val="24"/>
                <w:szCs w:val="24"/>
              </w:rPr>
            </w:pPr>
          </w:p>
          <w:p w14:paraId="654716D1" w14:textId="77777777" w:rsidR="00A11CCA" w:rsidRPr="00A11CCA" w:rsidRDefault="00A11CCA" w:rsidP="00A11CCA">
            <w:pPr>
              <w:spacing w:line="360" w:lineRule="auto"/>
              <w:ind w:left="366" w:right="452" w:hanging="6"/>
              <w:jc w:val="both"/>
              <w:rPr>
                <w:rFonts w:ascii="Century Gothic" w:hAnsi="Century Gothic" w:cs="Arial"/>
                <w:b/>
                <w:bCs/>
                <w:sz w:val="24"/>
                <w:szCs w:val="24"/>
              </w:rPr>
            </w:pPr>
            <w:r w:rsidRPr="00A11CCA">
              <w:rPr>
                <w:rFonts w:ascii="Century Gothic" w:hAnsi="Century Gothic" w:cs="Arial"/>
                <w:b/>
                <w:bCs/>
                <w:sz w:val="24"/>
                <w:szCs w:val="24"/>
              </w:rPr>
              <w:t>For Future Researchers</w:t>
            </w:r>
          </w:p>
          <w:p w14:paraId="548CA6AF" w14:textId="465EF966" w:rsidR="00FD4F8B" w:rsidRPr="00463E79" w:rsidRDefault="00F11A0C" w:rsidP="00B70050">
            <w:pPr>
              <w:spacing w:line="360" w:lineRule="auto"/>
              <w:ind w:left="366" w:right="452" w:hanging="6"/>
              <w:jc w:val="both"/>
              <w:rPr>
                <w:rFonts w:ascii="Century Gothic" w:hAnsi="Century Gothic" w:cs="Arial"/>
                <w:sz w:val="24"/>
                <w:szCs w:val="24"/>
              </w:rPr>
            </w:pPr>
            <w:r w:rsidRPr="00F11A0C">
              <w:rPr>
                <w:rFonts w:ascii="Century Gothic" w:hAnsi="Century Gothic" w:cs="Arial"/>
                <w:sz w:val="24"/>
                <w:szCs w:val="24"/>
              </w:rPr>
              <w:t>Provides a reference for studies on digital queue management and service efficiency evaluation.</w:t>
            </w:r>
          </w:p>
        </w:tc>
      </w:tr>
      <w:tr w:rsidR="00B37C7D" w:rsidRPr="00463E79" w14:paraId="24273E95" w14:textId="77777777" w:rsidTr="000075E1">
        <w:tc>
          <w:tcPr>
            <w:tcW w:w="2675" w:type="dxa"/>
            <w:tcBorders>
              <w:top w:val="single" w:sz="4" w:space="0" w:color="FFFFFF"/>
              <w:bottom w:val="single" w:sz="4" w:space="0" w:color="FFFFFF"/>
            </w:tcBorders>
            <w:shd w:val="clear" w:color="auto" w:fill="000000" w:themeFill="text1"/>
            <w:vAlign w:val="center"/>
          </w:tcPr>
          <w:p w14:paraId="02DA6690" w14:textId="292E7B04"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Target Users/Beneficiary</w:t>
            </w:r>
          </w:p>
        </w:tc>
        <w:tc>
          <w:tcPr>
            <w:tcW w:w="7781" w:type="dxa"/>
          </w:tcPr>
          <w:p w14:paraId="3DBA5F20" w14:textId="77777777" w:rsidR="009C5C4D" w:rsidRDefault="009C5C4D" w:rsidP="003C0567">
            <w:pPr>
              <w:spacing w:line="360" w:lineRule="auto"/>
              <w:ind w:left="391" w:right="452" w:firstLine="0"/>
              <w:jc w:val="both"/>
              <w:rPr>
                <w:rFonts w:ascii="Century Gothic" w:hAnsi="Century Gothic" w:cs="Arial"/>
                <w:sz w:val="24"/>
                <w:szCs w:val="24"/>
              </w:rPr>
            </w:pPr>
          </w:p>
          <w:p w14:paraId="2151B24A" w14:textId="4680293A" w:rsidR="009C5C4D" w:rsidRPr="009C5C4D" w:rsidRDefault="009C5C4D" w:rsidP="003C0567">
            <w:pPr>
              <w:spacing w:line="360" w:lineRule="auto"/>
              <w:ind w:left="391" w:right="452" w:firstLine="0"/>
              <w:jc w:val="both"/>
              <w:rPr>
                <w:rFonts w:ascii="Century Gothic" w:hAnsi="Century Gothic" w:cs="Arial"/>
                <w:b/>
                <w:bCs/>
                <w:sz w:val="24"/>
                <w:szCs w:val="24"/>
              </w:rPr>
            </w:pPr>
            <w:r w:rsidRPr="009C5C4D">
              <w:rPr>
                <w:rFonts w:ascii="Century Gothic" w:hAnsi="Century Gothic" w:cs="Arial"/>
                <w:b/>
                <w:bCs/>
                <w:sz w:val="24"/>
                <w:szCs w:val="24"/>
              </w:rPr>
              <w:t xml:space="preserve">For Students  </w:t>
            </w:r>
          </w:p>
          <w:p w14:paraId="29D5F552" w14:textId="3F66ABAE" w:rsidR="009C5C4D" w:rsidRPr="000075E1" w:rsidRDefault="00F11A0C" w:rsidP="000075E1">
            <w:pPr>
              <w:pStyle w:val="ListParagraph"/>
              <w:numPr>
                <w:ilvl w:val="0"/>
                <w:numId w:val="8"/>
              </w:numPr>
              <w:spacing w:line="360" w:lineRule="auto"/>
              <w:ind w:left="1176" w:right="452" w:hanging="366"/>
              <w:jc w:val="both"/>
              <w:rPr>
                <w:rFonts w:ascii="Century Gothic" w:hAnsi="Century Gothic" w:cs="Arial"/>
                <w:sz w:val="24"/>
                <w:szCs w:val="24"/>
              </w:rPr>
            </w:pPr>
            <w:r w:rsidRPr="000075E1">
              <w:rPr>
                <w:rFonts w:ascii="Century Gothic" w:hAnsi="Century Gothic" w:cs="Arial"/>
                <w:sz w:val="24"/>
                <w:szCs w:val="24"/>
              </w:rPr>
              <w:t>Faster, more convenient, and less stressful enrollment experience.</w:t>
            </w:r>
          </w:p>
          <w:p w14:paraId="60D51903" w14:textId="77777777" w:rsidR="00F11A0C" w:rsidRPr="00F11A0C" w:rsidRDefault="00F11A0C" w:rsidP="00F11A0C">
            <w:pPr>
              <w:spacing w:line="360" w:lineRule="auto"/>
              <w:ind w:left="814" w:right="452" w:firstLine="0"/>
              <w:jc w:val="both"/>
              <w:rPr>
                <w:rFonts w:ascii="Century Gothic" w:hAnsi="Century Gothic" w:cs="Arial"/>
                <w:sz w:val="24"/>
                <w:szCs w:val="24"/>
              </w:rPr>
            </w:pPr>
          </w:p>
          <w:p w14:paraId="10310EFA" w14:textId="77777777" w:rsidR="009C5C4D" w:rsidRPr="009C5C4D" w:rsidRDefault="009C5C4D" w:rsidP="003C0567">
            <w:pPr>
              <w:spacing w:line="360" w:lineRule="auto"/>
              <w:ind w:left="391" w:right="452" w:firstLine="0"/>
              <w:jc w:val="both"/>
              <w:rPr>
                <w:rFonts w:ascii="Century Gothic" w:hAnsi="Century Gothic" w:cs="Arial"/>
                <w:b/>
                <w:bCs/>
                <w:sz w:val="24"/>
                <w:szCs w:val="24"/>
              </w:rPr>
            </w:pPr>
            <w:r w:rsidRPr="009C5C4D">
              <w:rPr>
                <w:rFonts w:ascii="Century Gothic" w:hAnsi="Century Gothic" w:cs="Arial"/>
                <w:b/>
                <w:bCs/>
                <w:sz w:val="24"/>
                <w:szCs w:val="24"/>
              </w:rPr>
              <w:t xml:space="preserve">For Enrollment Officers  </w:t>
            </w:r>
          </w:p>
          <w:p w14:paraId="63451E08" w14:textId="09E3CE09" w:rsidR="009C5C4D" w:rsidRPr="00F11A0C" w:rsidRDefault="00F11A0C" w:rsidP="000075E1">
            <w:pPr>
              <w:pStyle w:val="ListParagraph"/>
              <w:numPr>
                <w:ilvl w:val="0"/>
                <w:numId w:val="3"/>
              </w:numPr>
              <w:spacing w:line="360" w:lineRule="auto"/>
              <w:ind w:right="452"/>
              <w:jc w:val="both"/>
              <w:rPr>
                <w:rFonts w:ascii="Century Gothic" w:hAnsi="Century Gothic" w:cs="Arial"/>
                <w:b/>
                <w:bCs/>
                <w:sz w:val="24"/>
                <w:szCs w:val="24"/>
              </w:rPr>
            </w:pPr>
            <w:r w:rsidRPr="00F11A0C">
              <w:rPr>
                <w:rFonts w:ascii="Century Gothic" w:hAnsi="Century Gothic" w:cs="Arial"/>
                <w:sz w:val="24"/>
                <w:szCs w:val="24"/>
              </w:rPr>
              <w:t>More organized flow of students, reduced congestion, and clearer task management.</w:t>
            </w:r>
          </w:p>
          <w:p w14:paraId="0363E91E" w14:textId="77777777" w:rsidR="00F11A0C" w:rsidRPr="00F11A0C" w:rsidRDefault="00F11A0C" w:rsidP="00F11A0C">
            <w:pPr>
              <w:spacing w:line="360" w:lineRule="auto"/>
              <w:ind w:right="452"/>
              <w:jc w:val="both"/>
              <w:rPr>
                <w:rFonts w:ascii="Century Gothic" w:hAnsi="Century Gothic" w:cs="Arial"/>
                <w:b/>
                <w:bCs/>
                <w:sz w:val="24"/>
                <w:szCs w:val="24"/>
              </w:rPr>
            </w:pPr>
          </w:p>
          <w:p w14:paraId="7CBD9217" w14:textId="56868066" w:rsidR="009C5C4D" w:rsidRPr="009C5C4D" w:rsidRDefault="009C5C4D" w:rsidP="003C0567">
            <w:pPr>
              <w:spacing w:line="360" w:lineRule="auto"/>
              <w:ind w:left="391" w:right="452" w:firstLine="0"/>
              <w:jc w:val="both"/>
              <w:rPr>
                <w:rFonts w:ascii="Century Gothic" w:hAnsi="Century Gothic" w:cs="Arial"/>
                <w:b/>
                <w:bCs/>
                <w:sz w:val="24"/>
                <w:szCs w:val="24"/>
              </w:rPr>
            </w:pPr>
            <w:r w:rsidRPr="009C5C4D">
              <w:rPr>
                <w:rFonts w:ascii="Century Gothic" w:hAnsi="Century Gothic" w:cs="Arial"/>
                <w:b/>
                <w:bCs/>
                <w:sz w:val="24"/>
                <w:szCs w:val="24"/>
              </w:rPr>
              <w:t xml:space="preserve">For the Registrar </w:t>
            </w:r>
            <w:r w:rsidR="00F11A0C">
              <w:rPr>
                <w:rFonts w:ascii="Century Gothic" w:hAnsi="Century Gothic" w:cs="Arial"/>
                <w:b/>
                <w:bCs/>
                <w:sz w:val="24"/>
                <w:szCs w:val="24"/>
              </w:rPr>
              <w:t>and Cashier</w:t>
            </w:r>
          </w:p>
          <w:p w14:paraId="3513A6D6" w14:textId="456715F1" w:rsidR="009C5C4D" w:rsidRPr="009C5C4D" w:rsidRDefault="00F11A0C" w:rsidP="000075E1">
            <w:pPr>
              <w:pStyle w:val="ListParagraph"/>
              <w:numPr>
                <w:ilvl w:val="0"/>
                <w:numId w:val="3"/>
              </w:numPr>
              <w:spacing w:line="360" w:lineRule="auto"/>
              <w:ind w:right="452"/>
              <w:jc w:val="both"/>
              <w:rPr>
                <w:rFonts w:ascii="Century Gothic" w:hAnsi="Century Gothic" w:cs="Arial"/>
                <w:sz w:val="24"/>
                <w:szCs w:val="24"/>
              </w:rPr>
            </w:pPr>
            <w:r w:rsidRPr="00F11A0C">
              <w:rPr>
                <w:rFonts w:ascii="Century Gothic" w:hAnsi="Century Gothic" w:cs="Arial"/>
                <w:sz w:val="24"/>
                <w:szCs w:val="24"/>
              </w:rPr>
              <w:t>Smoother handling of accounts and payments, reduced congestion at service windows.</w:t>
            </w:r>
            <w:r w:rsidR="009C5C4D" w:rsidRPr="009C5C4D">
              <w:rPr>
                <w:rFonts w:ascii="Century Gothic" w:hAnsi="Century Gothic" w:cs="Arial"/>
                <w:sz w:val="24"/>
                <w:szCs w:val="24"/>
              </w:rPr>
              <w:t xml:space="preserve">  </w:t>
            </w:r>
          </w:p>
          <w:p w14:paraId="3DA03686" w14:textId="77777777" w:rsidR="00B70050" w:rsidRDefault="00B70050" w:rsidP="003C0567">
            <w:pPr>
              <w:spacing w:line="360" w:lineRule="auto"/>
              <w:ind w:left="0" w:right="452" w:firstLine="0"/>
              <w:jc w:val="both"/>
              <w:rPr>
                <w:rFonts w:ascii="Century Gothic" w:hAnsi="Century Gothic" w:cs="Arial"/>
                <w:b/>
                <w:bCs/>
                <w:sz w:val="24"/>
                <w:szCs w:val="24"/>
              </w:rPr>
            </w:pPr>
          </w:p>
          <w:p w14:paraId="55D0844A" w14:textId="37E74072" w:rsidR="009C5C4D" w:rsidRPr="00B70050" w:rsidRDefault="009C5C4D" w:rsidP="003C0567">
            <w:pPr>
              <w:spacing w:line="360" w:lineRule="auto"/>
              <w:ind w:left="391" w:right="452" w:firstLine="0"/>
              <w:jc w:val="both"/>
              <w:rPr>
                <w:rFonts w:ascii="Century Gothic" w:hAnsi="Century Gothic" w:cs="Arial"/>
                <w:b/>
                <w:bCs/>
                <w:sz w:val="24"/>
                <w:szCs w:val="24"/>
              </w:rPr>
            </w:pPr>
            <w:r w:rsidRPr="00B70050">
              <w:rPr>
                <w:rFonts w:ascii="Century Gothic" w:hAnsi="Century Gothic" w:cs="Arial"/>
                <w:b/>
                <w:bCs/>
                <w:sz w:val="24"/>
                <w:szCs w:val="24"/>
              </w:rPr>
              <w:t xml:space="preserve">For the Institution  </w:t>
            </w:r>
          </w:p>
          <w:p w14:paraId="0F9D648D" w14:textId="38C3B5F1" w:rsidR="00B70050" w:rsidRPr="00B70050" w:rsidRDefault="00F11A0C" w:rsidP="000075E1">
            <w:pPr>
              <w:pStyle w:val="ListParagraph"/>
              <w:numPr>
                <w:ilvl w:val="0"/>
                <w:numId w:val="3"/>
              </w:numPr>
              <w:spacing w:line="360" w:lineRule="auto"/>
              <w:ind w:right="452"/>
              <w:jc w:val="both"/>
              <w:rPr>
                <w:rFonts w:ascii="Century Gothic" w:hAnsi="Century Gothic" w:cs="Arial"/>
                <w:sz w:val="24"/>
                <w:szCs w:val="24"/>
              </w:rPr>
            </w:pPr>
            <w:r w:rsidRPr="00F11A0C">
              <w:rPr>
                <w:rFonts w:ascii="Century Gothic" w:hAnsi="Century Gothic" w:cs="Arial"/>
                <w:sz w:val="24"/>
                <w:szCs w:val="24"/>
              </w:rPr>
              <w:t>Adoption of modern digital solutions, improved efficiency, and better data collection for continuous improvement.</w:t>
            </w:r>
          </w:p>
        </w:tc>
      </w:tr>
      <w:tr w:rsidR="000075E1" w:rsidRPr="00463E79" w14:paraId="218663D5" w14:textId="77777777" w:rsidTr="000075E1">
        <w:trPr>
          <w:trHeight w:val="9206"/>
        </w:trPr>
        <w:tc>
          <w:tcPr>
            <w:tcW w:w="2675" w:type="dxa"/>
            <w:tcBorders>
              <w:top w:val="single" w:sz="4" w:space="0" w:color="FFFFFF"/>
            </w:tcBorders>
            <w:shd w:val="clear" w:color="auto" w:fill="000000" w:themeFill="text1"/>
            <w:vAlign w:val="center"/>
          </w:tcPr>
          <w:p w14:paraId="49EFE8CA" w14:textId="5475214E" w:rsidR="000075E1" w:rsidRPr="00DD41E1" w:rsidRDefault="000075E1" w:rsidP="000075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Similarity with any Previous Study/Project</w:t>
            </w:r>
          </w:p>
        </w:tc>
        <w:tc>
          <w:tcPr>
            <w:tcW w:w="7781" w:type="dxa"/>
          </w:tcPr>
          <w:p w14:paraId="4E102269" w14:textId="77777777" w:rsidR="000075E1" w:rsidRDefault="000075E1" w:rsidP="000075E1">
            <w:pPr>
              <w:spacing w:line="360" w:lineRule="auto"/>
              <w:ind w:left="0" w:right="452" w:firstLine="0"/>
              <w:jc w:val="both"/>
              <w:rPr>
                <w:rFonts w:ascii="Century Gothic" w:hAnsi="Century Gothic" w:cs="Arial"/>
                <w:sz w:val="24"/>
                <w:szCs w:val="24"/>
              </w:rPr>
            </w:pPr>
          </w:p>
          <w:p w14:paraId="5C04E318" w14:textId="77777777" w:rsidR="000075E1" w:rsidRDefault="000075E1" w:rsidP="000075E1">
            <w:pPr>
              <w:spacing w:line="360" w:lineRule="auto"/>
              <w:ind w:left="360" w:right="452" w:firstLine="0"/>
              <w:jc w:val="both"/>
              <w:rPr>
                <w:rFonts w:ascii="Century Gothic" w:hAnsi="Century Gothic" w:cs="Arial"/>
                <w:sz w:val="24"/>
                <w:szCs w:val="24"/>
              </w:rPr>
            </w:pPr>
            <w:r w:rsidRPr="00B70050">
              <w:rPr>
                <w:rFonts w:ascii="Century Gothic" w:hAnsi="Century Gothic" w:cs="Arial"/>
                <w:b/>
                <w:bCs/>
                <w:sz w:val="24"/>
                <w:szCs w:val="24"/>
              </w:rPr>
              <w:t>Automatic</w:t>
            </w:r>
            <w:r>
              <w:rPr>
                <w:rFonts w:ascii="Century Gothic" w:hAnsi="Century Gothic" w:cs="Arial"/>
                <w:b/>
                <w:bCs/>
                <w:sz w:val="24"/>
                <w:szCs w:val="24"/>
              </w:rPr>
              <w:t xml:space="preserve"> </w:t>
            </w:r>
            <w:r w:rsidRPr="00B70050">
              <w:rPr>
                <w:rFonts w:ascii="Century Gothic" w:hAnsi="Century Gothic" w:cs="Arial"/>
                <w:b/>
                <w:bCs/>
                <w:sz w:val="24"/>
                <w:szCs w:val="24"/>
              </w:rPr>
              <w:t>Registration</w:t>
            </w:r>
            <w:r>
              <w:rPr>
                <w:rFonts w:ascii="Century Gothic" w:hAnsi="Century Gothic" w:cs="Arial"/>
                <w:b/>
                <w:bCs/>
                <w:sz w:val="24"/>
                <w:szCs w:val="24"/>
              </w:rPr>
              <w:t xml:space="preserve"> </w:t>
            </w:r>
            <w:r w:rsidRPr="00B70050">
              <w:rPr>
                <w:rFonts w:ascii="Century Gothic" w:hAnsi="Century Gothic" w:cs="Arial"/>
                <w:b/>
                <w:bCs/>
                <w:sz w:val="24"/>
                <w:szCs w:val="24"/>
              </w:rPr>
              <w:t>and</w:t>
            </w:r>
            <w:r>
              <w:rPr>
                <w:rFonts w:ascii="Century Gothic" w:hAnsi="Century Gothic" w:cs="Arial"/>
                <w:b/>
                <w:bCs/>
                <w:sz w:val="24"/>
                <w:szCs w:val="24"/>
              </w:rPr>
              <w:t xml:space="preserve"> </w:t>
            </w:r>
            <w:r w:rsidRPr="00B70050">
              <w:rPr>
                <w:rFonts w:ascii="Century Gothic" w:hAnsi="Century Gothic" w:cs="Arial"/>
                <w:b/>
                <w:bCs/>
                <w:sz w:val="24"/>
                <w:szCs w:val="24"/>
              </w:rPr>
              <w:t>Queueing</w:t>
            </w:r>
            <w:r>
              <w:rPr>
                <w:rFonts w:ascii="Century Gothic" w:hAnsi="Century Gothic" w:cs="Arial"/>
                <w:b/>
                <w:bCs/>
                <w:sz w:val="24"/>
                <w:szCs w:val="24"/>
              </w:rPr>
              <w:t xml:space="preserve"> </w:t>
            </w:r>
            <w:r w:rsidRPr="00B70050">
              <w:rPr>
                <w:rFonts w:ascii="Century Gothic" w:hAnsi="Century Gothic" w:cs="Arial"/>
                <w:b/>
                <w:bCs/>
                <w:sz w:val="24"/>
                <w:szCs w:val="24"/>
              </w:rPr>
              <w:t>Management</w:t>
            </w:r>
            <w:r>
              <w:rPr>
                <w:rFonts w:ascii="Century Gothic" w:hAnsi="Century Gothic" w:cs="Arial"/>
                <w:b/>
                <w:bCs/>
                <w:sz w:val="24"/>
                <w:szCs w:val="24"/>
              </w:rPr>
              <w:t xml:space="preserve"> </w:t>
            </w:r>
            <w:r w:rsidRPr="00B70050">
              <w:rPr>
                <w:rFonts w:ascii="Century Gothic" w:hAnsi="Century Gothic" w:cs="Arial"/>
                <w:b/>
                <w:bCs/>
                <w:sz w:val="24"/>
                <w:szCs w:val="24"/>
              </w:rPr>
              <w:t>System</w:t>
            </w:r>
            <w:r w:rsidRPr="00D6575E">
              <w:rPr>
                <w:rFonts w:ascii="Century Gothic" w:hAnsi="Century Gothic" w:cs="Arial"/>
                <w:b/>
                <w:bCs/>
                <w:sz w:val="24"/>
                <w:szCs w:val="24"/>
              </w:rPr>
              <w:t xml:space="preserve"> – </w:t>
            </w:r>
            <w:r w:rsidRPr="00D6575E">
              <w:rPr>
                <w:rFonts w:ascii="Century Gothic" w:hAnsi="Century Gothic" w:cs="Arial"/>
                <w:sz w:val="24"/>
                <w:szCs w:val="24"/>
              </w:rPr>
              <w:t xml:space="preserve">A digital solution that replaces manual waiting lines with electronic queue numbers, allowing students or clients to track their turn more efficiently. This was demonstrated in the study by </w:t>
            </w:r>
            <w:r w:rsidRPr="00B70050">
              <w:rPr>
                <w:rFonts w:ascii="Century Gothic" w:hAnsi="Century Gothic" w:cs="Arial"/>
                <w:b/>
                <w:bCs/>
                <w:sz w:val="24"/>
                <w:szCs w:val="24"/>
              </w:rPr>
              <w:t xml:space="preserve">A. Aribisala, J. Dada, A. Adebimpe, F. Petu, and S. Lawal </w:t>
            </w:r>
            <w:r w:rsidRPr="00D6575E">
              <w:rPr>
                <w:rFonts w:ascii="Century Gothic" w:hAnsi="Century Gothic" w:cs="Arial"/>
                <w:b/>
                <w:bCs/>
                <w:sz w:val="24"/>
                <w:szCs w:val="24"/>
              </w:rPr>
              <w:t xml:space="preserve">(2023), </w:t>
            </w:r>
            <w:r w:rsidRPr="00D6575E">
              <w:rPr>
                <w:rFonts w:ascii="Century Gothic" w:hAnsi="Century Gothic" w:cs="Arial"/>
                <w:sz w:val="24"/>
                <w:szCs w:val="24"/>
              </w:rPr>
              <w:t>who implemented an automatic registration and queuing management system in a Nigerian university to reduce delays and clerical errors.</w:t>
            </w:r>
          </w:p>
          <w:p w14:paraId="4288FE77" w14:textId="77777777" w:rsidR="000075E1" w:rsidRDefault="000075E1" w:rsidP="000075E1">
            <w:pPr>
              <w:pStyle w:val="ListParagraph"/>
              <w:numPr>
                <w:ilvl w:val="0"/>
                <w:numId w:val="9"/>
              </w:numPr>
              <w:spacing w:line="360" w:lineRule="auto"/>
              <w:ind w:right="452"/>
              <w:jc w:val="both"/>
              <w:rPr>
                <w:rFonts w:ascii="Century Gothic" w:hAnsi="Century Gothic" w:cs="Arial"/>
                <w:sz w:val="24"/>
                <w:szCs w:val="24"/>
              </w:rPr>
            </w:pPr>
            <w:r w:rsidRPr="00B70050">
              <w:rPr>
                <w:rFonts w:ascii="Century Gothic" w:hAnsi="Century Gothic" w:cs="Arial"/>
                <w:sz w:val="24"/>
                <w:szCs w:val="24"/>
              </w:rPr>
              <w:t xml:space="preserve">A. Aribisala, J. Dada, A. Adebimpe, F. Petu, and S. Lawal, "Implementation of an Automatic Registration and Queueing Management System," NIPES Journal of Science and Technology Research, vol. 7, Special Issue: Landmark University International Conference SEB4SDG 2025, pp. 440–445, Oct. 2025. [Online]. Available: https://www.researchgate.net/publication/396929953_Implementat </w:t>
            </w:r>
            <w:proofErr w:type="spellStart"/>
            <w:r w:rsidRPr="00B70050">
              <w:rPr>
                <w:rFonts w:ascii="Century Gothic" w:hAnsi="Century Gothic" w:cs="Arial"/>
                <w:sz w:val="24"/>
                <w:szCs w:val="24"/>
              </w:rPr>
              <w:t>ion_of_an_Automatic_Registration_and_Queueing_Management_S</w:t>
            </w:r>
            <w:proofErr w:type="spellEnd"/>
            <w:r w:rsidRPr="00B70050">
              <w:rPr>
                <w:rFonts w:ascii="Century Gothic" w:hAnsi="Century Gothic" w:cs="Arial"/>
                <w:sz w:val="24"/>
                <w:szCs w:val="24"/>
              </w:rPr>
              <w:t xml:space="preserve"> </w:t>
            </w:r>
            <w:proofErr w:type="spellStart"/>
            <w:r w:rsidRPr="00B70050">
              <w:rPr>
                <w:rFonts w:ascii="Century Gothic" w:hAnsi="Century Gothic" w:cs="Arial"/>
                <w:sz w:val="24"/>
                <w:szCs w:val="24"/>
              </w:rPr>
              <w:t>ystem</w:t>
            </w:r>
            <w:proofErr w:type="spellEnd"/>
          </w:p>
          <w:p w14:paraId="7F7636BF" w14:textId="77777777" w:rsidR="000075E1" w:rsidRPr="000075E1" w:rsidRDefault="000075E1" w:rsidP="000075E1">
            <w:pPr>
              <w:spacing w:line="360" w:lineRule="auto"/>
              <w:ind w:right="452"/>
              <w:jc w:val="both"/>
              <w:rPr>
                <w:rFonts w:ascii="Century Gothic" w:hAnsi="Century Gothic" w:cs="Arial"/>
                <w:sz w:val="24"/>
                <w:szCs w:val="24"/>
              </w:rPr>
            </w:pPr>
          </w:p>
          <w:p w14:paraId="1C96E08B" w14:textId="77777777" w:rsidR="000075E1" w:rsidRDefault="000075E1" w:rsidP="000075E1">
            <w:pPr>
              <w:spacing w:line="360" w:lineRule="auto"/>
              <w:ind w:left="366" w:right="452" w:firstLine="0"/>
              <w:jc w:val="both"/>
              <w:rPr>
                <w:rFonts w:ascii="Century Gothic" w:hAnsi="Century Gothic" w:cs="Arial"/>
                <w:sz w:val="24"/>
                <w:szCs w:val="24"/>
              </w:rPr>
            </w:pPr>
            <w:r w:rsidRPr="00D6575E">
              <w:rPr>
                <w:rFonts w:ascii="Century Gothic" w:hAnsi="Century Gothic" w:cs="Arial"/>
                <w:b/>
                <w:bCs/>
                <w:sz w:val="24"/>
                <w:szCs w:val="24"/>
              </w:rPr>
              <w:t>Queu</w:t>
            </w:r>
            <w:r>
              <w:rPr>
                <w:rFonts w:ascii="Century Gothic" w:hAnsi="Century Gothic" w:cs="Arial"/>
                <w:b/>
                <w:bCs/>
                <w:sz w:val="24"/>
                <w:szCs w:val="24"/>
              </w:rPr>
              <w:t xml:space="preserve">ing </w:t>
            </w:r>
            <w:r w:rsidRPr="00D6575E">
              <w:rPr>
                <w:rFonts w:ascii="Century Gothic" w:hAnsi="Century Gothic" w:cs="Arial"/>
                <w:b/>
                <w:bCs/>
                <w:sz w:val="24"/>
                <w:szCs w:val="24"/>
              </w:rPr>
              <w:t xml:space="preserve">System – </w:t>
            </w:r>
            <w:r w:rsidRPr="00D6575E">
              <w:rPr>
                <w:rFonts w:ascii="Century Gothic" w:hAnsi="Century Gothic" w:cs="Arial"/>
                <w:sz w:val="24"/>
                <w:szCs w:val="24"/>
              </w:rPr>
              <w:t xml:space="preserve">A structured system that organizes service flow by controlling arrivals, waiting times, and service counters, ensuring fair and efficient delivery. </w:t>
            </w:r>
            <w:r w:rsidRPr="00B70050">
              <w:rPr>
                <w:rFonts w:ascii="Century Gothic" w:hAnsi="Century Gothic" w:cs="Arial"/>
                <w:b/>
                <w:bCs/>
                <w:sz w:val="24"/>
                <w:szCs w:val="24"/>
              </w:rPr>
              <w:t xml:space="preserve">Q. Farrukh </w:t>
            </w:r>
            <w:r w:rsidRPr="00D6575E">
              <w:rPr>
                <w:rFonts w:ascii="Century Gothic" w:hAnsi="Century Gothic" w:cs="Arial"/>
                <w:b/>
                <w:bCs/>
                <w:sz w:val="24"/>
                <w:szCs w:val="24"/>
              </w:rPr>
              <w:t>(2022)</w:t>
            </w:r>
            <w:r w:rsidRPr="00D6575E">
              <w:rPr>
                <w:rFonts w:ascii="Century Gothic" w:hAnsi="Century Gothic" w:cs="Arial"/>
                <w:sz w:val="24"/>
                <w:szCs w:val="24"/>
              </w:rPr>
              <w:t xml:space="preserve"> highlighted how queue management systems in universities regulate service flow, reduce crowding, and speed up administrative processes such as enrollment and payments.</w:t>
            </w:r>
          </w:p>
          <w:p w14:paraId="6330E8A5" w14:textId="77777777" w:rsidR="000075E1" w:rsidRPr="00B70050" w:rsidRDefault="000075E1" w:rsidP="000075E1">
            <w:pPr>
              <w:pStyle w:val="ListParagraph"/>
              <w:numPr>
                <w:ilvl w:val="0"/>
                <w:numId w:val="9"/>
              </w:numPr>
              <w:spacing w:line="360" w:lineRule="auto"/>
              <w:ind w:right="452"/>
              <w:jc w:val="both"/>
              <w:rPr>
                <w:rFonts w:ascii="Century Gothic" w:hAnsi="Century Gothic" w:cs="Arial"/>
                <w:sz w:val="24"/>
                <w:szCs w:val="24"/>
              </w:rPr>
            </w:pPr>
            <w:r w:rsidRPr="00B70050">
              <w:rPr>
                <w:rFonts w:ascii="Century Gothic" w:hAnsi="Century Gothic" w:cs="Arial"/>
                <w:sz w:val="24"/>
                <w:szCs w:val="24"/>
              </w:rPr>
              <w:lastRenderedPageBreak/>
              <w:t xml:space="preserve">Q. Farrukh, "A comprehensive queueing system to ensure efficiency in educational institutions," </w:t>
            </w:r>
            <w:proofErr w:type="spellStart"/>
            <w:r w:rsidRPr="00B70050">
              <w:rPr>
                <w:rFonts w:ascii="Century Gothic" w:hAnsi="Century Gothic" w:cs="Arial"/>
                <w:sz w:val="24"/>
                <w:szCs w:val="24"/>
              </w:rPr>
              <w:t>Wavetec</w:t>
            </w:r>
            <w:proofErr w:type="spellEnd"/>
            <w:r w:rsidRPr="00B70050">
              <w:rPr>
                <w:rFonts w:ascii="Century Gothic" w:hAnsi="Century Gothic" w:cs="Arial"/>
                <w:sz w:val="24"/>
                <w:szCs w:val="24"/>
              </w:rPr>
              <w:t xml:space="preserve"> Blog, Jun. 27, 2024. [Online]. Available: https://www.wavetec.com/blog/queueing-system-to ensure-efficiency-in-educational-institutions/</w:t>
            </w:r>
          </w:p>
          <w:p w14:paraId="6659EBF7" w14:textId="77777777" w:rsidR="000075E1" w:rsidRPr="00D6575E" w:rsidRDefault="000075E1" w:rsidP="000075E1">
            <w:pPr>
              <w:spacing w:line="360" w:lineRule="auto"/>
              <w:ind w:left="366" w:right="452" w:firstLine="0"/>
              <w:jc w:val="both"/>
              <w:rPr>
                <w:rFonts w:ascii="Century Gothic" w:hAnsi="Century Gothic" w:cs="Arial"/>
                <w:b/>
                <w:bCs/>
                <w:sz w:val="24"/>
                <w:szCs w:val="24"/>
              </w:rPr>
            </w:pPr>
          </w:p>
          <w:p w14:paraId="22BE3D65" w14:textId="77777777" w:rsidR="000075E1" w:rsidRDefault="000075E1" w:rsidP="000075E1">
            <w:pPr>
              <w:spacing w:line="360" w:lineRule="auto"/>
              <w:ind w:left="366" w:right="452" w:firstLine="0"/>
              <w:jc w:val="both"/>
              <w:rPr>
                <w:rFonts w:ascii="Century Gothic" w:hAnsi="Century Gothic" w:cs="Arial"/>
                <w:sz w:val="24"/>
                <w:szCs w:val="24"/>
              </w:rPr>
            </w:pPr>
            <w:r w:rsidRPr="00D6575E">
              <w:rPr>
                <w:rFonts w:ascii="Century Gothic" w:hAnsi="Century Gothic" w:cs="Arial"/>
                <w:b/>
                <w:bCs/>
                <w:sz w:val="24"/>
                <w:szCs w:val="24"/>
              </w:rPr>
              <w:t xml:space="preserve">Virtual Queuing System (VQS) – </w:t>
            </w:r>
            <w:r w:rsidRPr="00D6575E">
              <w:rPr>
                <w:rFonts w:ascii="Century Gothic" w:hAnsi="Century Gothic" w:cs="Arial"/>
                <w:sz w:val="24"/>
                <w:szCs w:val="24"/>
              </w:rPr>
              <w:t xml:space="preserve">A system that lets users join queues remotely through mobile or online platforms, eliminating physical waiting and providing real-time updates. </w:t>
            </w:r>
            <w:r w:rsidRPr="00D6575E">
              <w:rPr>
                <w:rFonts w:ascii="Century Gothic" w:hAnsi="Century Gothic" w:cs="Arial"/>
                <w:b/>
                <w:bCs/>
                <w:sz w:val="24"/>
                <w:szCs w:val="24"/>
              </w:rPr>
              <w:t>Deoraj, Essop, and Aroba (2024)</w:t>
            </w:r>
            <w:r w:rsidRPr="00D6575E">
              <w:rPr>
                <w:rFonts w:ascii="Century Gothic" w:hAnsi="Century Gothic" w:cs="Arial"/>
                <w:sz w:val="24"/>
                <w:szCs w:val="24"/>
              </w:rPr>
              <w:t xml:space="preserve"> designed a VQS for Durban University of Technology, allowing students to join queues remotely while ensuring data security and efficiency.</w:t>
            </w:r>
          </w:p>
          <w:p w14:paraId="77461D49" w14:textId="77777777" w:rsidR="000075E1" w:rsidRPr="00B70050" w:rsidRDefault="000075E1" w:rsidP="000075E1">
            <w:pPr>
              <w:pStyle w:val="ListParagraph"/>
              <w:numPr>
                <w:ilvl w:val="0"/>
                <w:numId w:val="9"/>
              </w:numPr>
              <w:spacing w:line="360" w:lineRule="auto"/>
              <w:ind w:right="452"/>
              <w:jc w:val="both"/>
              <w:rPr>
                <w:rFonts w:ascii="Century Gothic" w:hAnsi="Century Gothic" w:cs="Arial"/>
                <w:sz w:val="24"/>
                <w:szCs w:val="24"/>
              </w:rPr>
            </w:pPr>
            <w:r w:rsidRPr="00B70050">
              <w:rPr>
                <w:rFonts w:ascii="Century Gothic" w:hAnsi="Century Gothic" w:cs="Arial"/>
                <w:sz w:val="24"/>
                <w:szCs w:val="24"/>
              </w:rPr>
              <w:t>S. Deoraj, M. S. Essop, and O. J. Aroba, "Investigating a Virtual Queueing System for Durban University of Technology: A Comprehensive Review Approach to Improve Efficiency," Proceedings of the 2024 Conference on Information Communications Technology and Society (ICTAS), Durban, South Africa, Apr. 2024. [Online]. Available: https://www.researchgate.net/publication/380105035_Investigating _</w:t>
            </w:r>
            <w:proofErr w:type="spellStart"/>
            <w:r w:rsidRPr="00B70050">
              <w:rPr>
                <w:rFonts w:ascii="Century Gothic" w:hAnsi="Century Gothic" w:cs="Arial"/>
                <w:sz w:val="24"/>
                <w:szCs w:val="24"/>
              </w:rPr>
              <w:t>a_Virtual_Queueing_System_for_Durban_University_of_Technology</w:t>
            </w:r>
            <w:proofErr w:type="spellEnd"/>
            <w:r w:rsidRPr="00B70050">
              <w:rPr>
                <w:rFonts w:ascii="Century Gothic" w:hAnsi="Century Gothic" w:cs="Arial"/>
                <w:sz w:val="24"/>
                <w:szCs w:val="24"/>
              </w:rPr>
              <w:t xml:space="preserve">_ </w:t>
            </w:r>
            <w:proofErr w:type="spellStart"/>
            <w:r w:rsidRPr="00B70050">
              <w:rPr>
                <w:rFonts w:ascii="Century Gothic" w:hAnsi="Century Gothic" w:cs="Arial"/>
                <w:sz w:val="24"/>
                <w:szCs w:val="24"/>
              </w:rPr>
              <w:t>A_Comprehensive_Review_Approach_to_Improve_Efficiency</w:t>
            </w:r>
            <w:proofErr w:type="spellEnd"/>
          </w:p>
          <w:p w14:paraId="57DE724E" w14:textId="77777777" w:rsidR="000075E1" w:rsidRPr="00D6575E" w:rsidRDefault="000075E1" w:rsidP="000075E1">
            <w:pPr>
              <w:spacing w:line="360" w:lineRule="auto"/>
              <w:ind w:left="366" w:right="452" w:firstLine="0"/>
              <w:jc w:val="both"/>
              <w:rPr>
                <w:rFonts w:ascii="Century Gothic" w:hAnsi="Century Gothic" w:cs="Arial"/>
                <w:b/>
                <w:bCs/>
                <w:sz w:val="24"/>
                <w:szCs w:val="24"/>
              </w:rPr>
            </w:pPr>
          </w:p>
          <w:p w14:paraId="0BD3ECB0" w14:textId="77777777" w:rsidR="000075E1" w:rsidRPr="00D6575E" w:rsidRDefault="000075E1" w:rsidP="000075E1">
            <w:pPr>
              <w:spacing w:line="360" w:lineRule="auto"/>
              <w:ind w:left="366" w:right="452" w:firstLine="0"/>
              <w:jc w:val="both"/>
              <w:rPr>
                <w:rFonts w:ascii="Century Gothic" w:hAnsi="Century Gothic" w:cs="Arial"/>
                <w:b/>
                <w:bCs/>
                <w:sz w:val="24"/>
                <w:szCs w:val="24"/>
              </w:rPr>
            </w:pPr>
            <w:r w:rsidRPr="00B70050">
              <w:rPr>
                <w:rFonts w:ascii="Century Gothic" w:hAnsi="Century Gothic" w:cs="Arial"/>
                <w:b/>
                <w:bCs/>
                <w:sz w:val="24"/>
                <w:szCs w:val="24"/>
              </w:rPr>
              <w:lastRenderedPageBreak/>
              <w:t>Service Quality Control using Queuing Theory</w:t>
            </w:r>
            <w:r>
              <w:rPr>
                <w:rFonts w:ascii="Century Gothic" w:hAnsi="Century Gothic" w:cs="Arial"/>
                <w:b/>
                <w:bCs/>
                <w:sz w:val="24"/>
                <w:szCs w:val="24"/>
              </w:rPr>
              <w:t xml:space="preserve"> </w:t>
            </w:r>
            <w:r w:rsidRPr="00D6575E">
              <w:rPr>
                <w:rFonts w:ascii="Century Gothic" w:hAnsi="Century Gothic" w:cs="Arial"/>
                <w:b/>
                <w:bCs/>
                <w:sz w:val="24"/>
                <w:szCs w:val="24"/>
              </w:rPr>
              <w:t xml:space="preserve">– </w:t>
            </w:r>
            <w:r w:rsidRPr="00D6575E">
              <w:rPr>
                <w:rFonts w:ascii="Century Gothic" w:hAnsi="Century Gothic" w:cs="Arial"/>
                <w:sz w:val="24"/>
                <w:szCs w:val="24"/>
              </w:rPr>
              <w:t xml:space="preserve">A framework that manages the interaction between service providers and clients, often using queuing theory to balance arrival rates, service rates, and waiting times. </w:t>
            </w:r>
            <w:r w:rsidRPr="00D6575E">
              <w:rPr>
                <w:rFonts w:ascii="Century Gothic" w:hAnsi="Century Gothic" w:cs="Arial"/>
                <w:b/>
                <w:bCs/>
                <w:sz w:val="24"/>
                <w:szCs w:val="24"/>
              </w:rPr>
              <w:t>Srivastava (2023)</w:t>
            </w:r>
            <w:r w:rsidRPr="00D6575E">
              <w:rPr>
                <w:rFonts w:ascii="Century Gothic" w:hAnsi="Century Gothic" w:cs="Arial"/>
                <w:sz w:val="24"/>
                <w:szCs w:val="24"/>
              </w:rPr>
              <w:t xml:space="preserve"> applied MG1, GM1, and GG1 queuing models to service systems, showing how optimized queuing theory improves throughput and service quality.</w:t>
            </w:r>
          </w:p>
          <w:p w14:paraId="5C2BC0F3" w14:textId="77777777" w:rsidR="000075E1" w:rsidRPr="00B70050" w:rsidRDefault="000075E1" w:rsidP="000075E1">
            <w:pPr>
              <w:pStyle w:val="ListParagraph"/>
              <w:numPr>
                <w:ilvl w:val="0"/>
                <w:numId w:val="9"/>
              </w:numPr>
              <w:spacing w:line="360" w:lineRule="auto"/>
              <w:ind w:right="452"/>
              <w:jc w:val="both"/>
              <w:rPr>
                <w:rFonts w:ascii="Century Gothic" w:hAnsi="Century Gothic" w:cs="Arial"/>
                <w:sz w:val="24"/>
                <w:szCs w:val="24"/>
              </w:rPr>
            </w:pPr>
            <w:r w:rsidRPr="00B70050">
              <w:rPr>
                <w:rFonts w:ascii="Century Gothic" w:hAnsi="Century Gothic" w:cs="Arial"/>
                <w:sz w:val="24"/>
                <w:szCs w:val="24"/>
              </w:rPr>
              <w:t>R. K. Sharma and S. Sharma, "Service Quality Control using Queuing Theory," International Journal of Applied Research and Innovation, vol. 1, no. 2, 2022. [Online]. Available: https://fringeglobal.com/ojs/index.php/ijari/article/view/Service Quality-Control-using-Queuing Theory/httpsdoi.org10.69996ijari.2023006</w:t>
            </w:r>
          </w:p>
          <w:p w14:paraId="15962024" w14:textId="77777777" w:rsidR="000075E1" w:rsidRPr="00D6575E" w:rsidRDefault="000075E1" w:rsidP="000075E1">
            <w:pPr>
              <w:spacing w:line="360" w:lineRule="auto"/>
              <w:ind w:left="366" w:right="452" w:firstLine="0"/>
              <w:jc w:val="both"/>
              <w:rPr>
                <w:rFonts w:ascii="Century Gothic" w:hAnsi="Century Gothic" w:cs="Arial"/>
                <w:b/>
                <w:bCs/>
                <w:sz w:val="24"/>
                <w:szCs w:val="24"/>
              </w:rPr>
            </w:pPr>
          </w:p>
          <w:p w14:paraId="3B5BD434" w14:textId="77777777" w:rsidR="000075E1" w:rsidRDefault="000075E1" w:rsidP="000075E1">
            <w:pPr>
              <w:spacing w:line="360" w:lineRule="auto"/>
              <w:ind w:left="366" w:right="452" w:firstLine="0"/>
              <w:jc w:val="both"/>
              <w:rPr>
                <w:rFonts w:ascii="Century Gothic" w:hAnsi="Century Gothic" w:cs="Arial"/>
                <w:sz w:val="24"/>
                <w:szCs w:val="24"/>
              </w:rPr>
            </w:pPr>
            <w:r w:rsidRPr="00D6575E">
              <w:rPr>
                <w:rFonts w:ascii="Century Gothic" w:hAnsi="Century Gothic" w:cs="Arial"/>
                <w:b/>
                <w:bCs/>
                <w:sz w:val="24"/>
                <w:szCs w:val="24"/>
              </w:rPr>
              <w:t>Web-Based Queue Tracking System (CLIQUE)</w:t>
            </w:r>
            <w:r w:rsidRPr="00D6575E">
              <w:rPr>
                <w:rFonts w:ascii="Century Gothic" w:hAnsi="Century Gothic" w:cs="Arial"/>
                <w:sz w:val="24"/>
                <w:szCs w:val="24"/>
              </w:rPr>
              <w:t xml:space="preserve"> – A system that provides real-time visibility of queue status through devices, notifying both students and staff to streamline workflow. </w:t>
            </w:r>
            <w:r w:rsidRPr="00D6575E">
              <w:rPr>
                <w:rFonts w:ascii="Century Gothic" w:hAnsi="Century Gothic" w:cs="Arial"/>
                <w:b/>
                <w:bCs/>
                <w:sz w:val="24"/>
                <w:szCs w:val="24"/>
              </w:rPr>
              <w:t>Mallari et al. (2020)</w:t>
            </w:r>
            <w:r w:rsidRPr="00D6575E">
              <w:rPr>
                <w:rFonts w:ascii="Century Gothic" w:hAnsi="Century Gothic" w:cs="Arial"/>
                <w:sz w:val="24"/>
                <w:szCs w:val="24"/>
              </w:rPr>
              <w:t xml:space="preserve"> developed the CLIQUE system at Angeles University Foundation, which allowed students to monitor their queue status in real time and improved registrar office workflow.</w:t>
            </w:r>
          </w:p>
          <w:p w14:paraId="13C256BE" w14:textId="4CE8A189" w:rsidR="000075E1" w:rsidRPr="00F11A0C" w:rsidRDefault="000075E1" w:rsidP="000075E1">
            <w:pPr>
              <w:pStyle w:val="ListParagraph"/>
              <w:numPr>
                <w:ilvl w:val="0"/>
                <w:numId w:val="5"/>
              </w:numPr>
              <w:spacing w:line="360" w:lineRule="auto"/>
              <w:ind w:left="726" w:right="452"/>
              <w:jc w:val="both"/>
              <w:rPr>
                <w:rFonts w:ascii="Century Gothic" w:hAnsi="Century Gothic" w:cs="Arial"/>
                <w:sz w:val="24"/>
                <w:szCs w:val="24"/>
              </w:rPr>
            </w:pPr>
            <w:r w:rsidRPr="003C0567">
              <w:rPr>
                <w:rFonts w:ascii="Century Gothic" w:hAnsi="Century Gothic" w:cs="Arial"/>
                <w:sz w:val="24"/>
                <w:szCs w:val="24"/>
              </w:rPr>
              <w:t xml:space="preserve">M. L. Z. Mallari, J. S. Guintu, Y. C. Magalong, and D. S. Yap, "CLIQUE: A </w:t>
            </w:r>
            <w:proofErr w:type="gramStart"/>
            <w:r w:rsidRPr="003C0567">
              <w:rPr>
                <w:rFonts w:ascii="Century Gothic" w:hAnsi="Century Gothic" w:cs="Arial"/>
                <w:sz w:val="24"/>
                <w:szCs w:val="24"/>
              </w:rPr>
              <w:t>web based</w:t>
            </w:r>
            <w:proofErr w:type="gramEnd"/>
            <w:r w:rsidRPr="003C0567">
              <w:rPr>
                <w:rFonts w:ascii="Century Gothic" w:hAnsi="Century Gothic" w:cs="Arial"/>
                <w:sz w:val="24"/>
                <w:szCs w:val="24"/>
              </w:rPr>
              <w:t xml:space="preserve"> queue management system with real-time queue tracking and notification of units for Angeles University Foundation Office of the University Registrar," Proceedings of the International Conference on </w:t>
            </w:r>
            <w:r w:rsidRPr="003C0567">
              <w:rPr>
                <w:rFonts w:ascii="Century Gothic" w:hAnsi="Century Gothic" w:cs="Arial"/>
                <w:sz w:val="24"/>
                <w:szCs w:val="24"/>
              </w:rPr>
              <w:lastRenderedPageBreak/>
              <w:t>Industrial Engineering and Operations Management, Istanbul, Turkey, Mar. 7–10, 2022. [Online]. Available: https://ieomsociety.org/proceedings/2022istanbul/359.pdf</w:t>
            </w:r>
          </w:p>
        </w:tc>
      </w:tr>
    </w:tbl>
    <w:p w14:paraId="54754AD5" w14:textId="77777777" w:rsidR="004F5A1A" w:rsidRPr="00DD41E1" w:rsidRDefault="004F5A1A" w:rsidP="00CE009C">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00463E79" w:rsidRPr="00463E79" w14:paraId="58123EDD" w14:textId="53283801" w:rsidTr="003B19C6">
        <w:trPr>
          <w:trHeight w:val="369"/>
        </w:trPr>
        <w:tc>
          <w:tcPr>
            <w:tcW w:w="3256" w:type="dxa"/>
            <w:tcBorders>
              <w:right w:val="single" w:sz="4" w:space="0" w:color="FFFFFF"/>
            </w:tcBorders>
            <w:shd w:val="clear" w:color="auto" w:fill="000000" w:themeFill="text1"/>
            <w:vAlign w:val="center"/>
          </w:tcPr>
          <w:p w14:paraId="32C4A100" w14:textId="258C81D4" w:rsidR="00463E79" w:rsidRPr="00DD41E1" w:rsidRDefault="00463E79" w:rsidP="00463E79">
            <w:pPr>
              <w:pStyle w:val="NoSpacing"/>
              <w:ind w:left="360" w:firstLine="0"/>
              <w:jc w:val="center"/>
              <w:rPr>
                <w:rFonts w:ascii="Century Gothic" w:hAnsi="Century Gothic"/>
                <w:b/>
                <w:sz w:val="24"/>
              </w:rPr>
            </w:pPr>
            <w:r w:rsidRPr="00DD41E1">
              <w:rPr>
                <w:rFonts w:ascii="Century Gothic" w:hAnsi="Century Gothic"/>
                <w:b/>
                <w:sz w:val="24"/>
              </w:rPr>
              <w:t>Recommending Approval</w:t>
            </w:r>
          </w:p>
        </w:tc>
        <w:tc>
          <w:tcPr>
            <w:tcW w:w="4536" w:type="dxa"/>
            <w:tcBorders>
              <w:left w:val="single" w:sz="4" w:space="0" w:color="FFFFFF"/>
              <w:right w:val="single" w:sz="4" w:space="0" w:color="FFFFFF"/>
            </w:tcBorders>
            <w:shd w:val="clear" w:color="auto" w:fill="000000" w:themeFill="text1"/>
            <w:vAlign w:val="center"/>
          </w:tcPr>
          <w:p w14:paraId="3C614BC0" w14:textId="7CA154EB"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Name &amp; Signature</w:t>
            </w:r>
          </w:p>
        </w:tc>
        <w:tc>
          <w:tcPr>
            <w:tcW w:w="2664" w:type="dxa"/>
            <w:tcBorders>
              <w:left w:val="single" w:sz="4" w:space="0" w:color="FFFFFF"/>
              <w:right w:val="single" w:sz="4" w:space="0" w:color="FFFFFF"/>
            </w:tcBorders>
            <w:shd w:val="clear" w:color="auto" w:fill="000000" w:themeFill="text1"/>
            <w:vAlign w:val="center"/>
          </w:tcPr>
          <w:p w14:paraId="48F95E7F" w14:textId="0309B4E4"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Approved by</w:t>
            </w:r>
          </w:p>
        </w:tc>
      </w:tr>
      <w:tr w:rsidR="00463E79" w:rsidRPr="00463E79" w14:paraId="61E786F3" w14:textId="21AB09B4" w:rsidTr="00DD41E1">
        <w:trPr>
          <w:trHeight w:val="350"/>
        </w:trPr>
        <w:tc>
          <w:tcPr>
            <w:tcW w:w="3256" w:type="dxa"/>
            <w:vAlign w:val="center"/>
          </w:tcPr>
          <w:p w14:paraId="4F0287DD" w14:textId="02CB6694" w:rsidR="00463E79" w:rsidRPr="00463E79" w:rsidRDefault="00463E79" w:rsidP="00DD41E1">
            <w:pPr>
              <w:spacing w:before="60" w:line="360" w:lineRule="auto"/>
              <w:ind w:left="0" w:right="452" w:firstLine="0"/>
              <w:rPr>
                <w:rFonts w:ascii="Century Gothic" w:hAnsi="Century Gothic" w:cs="Arial"/>
                <w:sz w:val="24"/>
                <w:szCs w:val="24"/>
              </w:rPr>
            </w:pPr>
            <w:r>
              <w:rPr>
                <w:rFonts w:ascii="Century Gothic" w:hAnsi="Century Gothic" w:cs="Arial"/>
                <w:sz w:val="24"/>
                <w:szCs w:val="24"/>
              </w:rPr>
              <w:t>Thesis</w:t>
            </w:r>
            <w:r w:rsidRPr="00463E79">
              <w:rPr>
                <w:rFonts w:ascii="Century Gothic" w:hAnsi="Century Gothic" w:cs="Arial"/>
                <w:sz w:val="24"/>
                <w:szCs w:val="24"/>
              </w:rPr>
              <w:t xml:space="preserve"> Adviser</w:t>
            </w:r>
          </w:p>
        </w:tc>
        <w:tc>
          <w:tcPr>
            <w:tcW w:w="4536" w:type="dxa"/>
            <w:vAlign w:val="center"/>
          </w:tcPr>
          <w:p w14:paraId="2F23127C" w14:textId="1B1C9976"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val="restart"/>
          </w:tcPr>
          <w:p w14:paraId="399FF085"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ED7035A" w14:textId="47DAE5A6" w:rsidTr="00DD41E1">
        <w:trPr>
          <w:trHeight w:val="465"/>
        </w:trPr>
        <w:tc>
          <w:tcPr>
            <w:tcW w:w="3256" w:type="dxa"/>
            <w:vAlign w:val="center"/>
          </w:tcPr>
          <w:p w14:paraId="0A30F112"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Technical Adviser</w:t>
            </w:r>
          </w:p>
        </w:tc>
        <w:tc>
          <w:tcPr>
            <w:tcW w:w="4536" w:type="dxa"/>
            <w:vAlign w:val="center"/>
          </w:tcPr>
          <w:p w14:paraId="129CFC62" w14:textId="033CAE23"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tcPr>
          <w:p w14:paraId="33A8E826"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CCFD706" w14:textId="71DEC149" w:rsidTr="00DD41E1">
        <w:trPr>
          <w:trHeight w:val="465"/>
        </w:trPr>
        <w:tc>
          <w:tcPr>
            <w:tcW w:w="3256" w:type="dxa"/>
            <w:vAlign w:val="center"/>
          </w:tcPr>
          <w:p w14:paraId="69A84406"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Research Coordinator</w:t>
            </w:r>
          </w:p>
        </w:tc>
        <w:tc>
          <w:tcPr>
            <w:tcW w:w="4536" w:type="dxa"/>
            <w:vAlign w:val="center"/>
          </w:tcPr>
          <w:p w14:paraId="77467A16" w14:textId="4881E821"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Reymart</w:t>
            </w:r>
            <w:proofErr w:type="spellEnd"/>
            <w:r w:rsidRPr="00DD41E1">
              <w:rPr>
                <w:rFonts w:ascii="Century Gothic" w:hAnsi="Century Gothic" w:cs="Arial"/>
                <w:b/>
                <w:sz w:val="24"/>
                <w:szCs w:val="24"/>
              </w:rPr>
              <w:t xml:space="preserve"> C. Ortega</w:t>
            </w:r>
          </w:p>
        </w:tc>
        <w:tc>
          <w:tcPr>
            <w:tcW w:w="2664" w:type="dxa"/>
            <w:vMerge/>
          </w:tcPr>
          <w:p w14:paraId="09A9F24D" w14:textId="77777777" w:rsidR="00463E79" w:rsidRPr="00463E79" w:rsidRDefault="00463E79" w:rsidP="00CE009C">
            <w:pPr>
              <w:spacing w:line="360" w:lineRule="auto"/>
              <w:ind w:left="0" w:right="452" w:firstLine="0"/>
              <w:rPr>
                <w:rFonts w:ascii="Century Gothic" w:hAnsi="Century Gothic" w:cs="Arial"/>
                <w:sz w:val="24"/>
                <w:szCs w:val="24"/>
              </w:rPr>
            </w:pPr>
          </w:p>
        </w:tc>
      </w:tr>
    </w:tbl>
    <w:p w14:paraId="3861367F" w14:textId="77777777" w:rsidR="00A14D80" w:rsidRPr="00463E79"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463E79"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441E" w14:textId="77777777" w:rsidR="007A5718" w:rsidRDefault="007A5718" w:rsidP="00F531F7">
      <w:r>
        <w:separator/>
      </w:r>
    </w:p>
  </w:endnote>
  <w:endnote w:type="continuationSeparator" w:id="0">
    <w:p w14:paraId="14DE1AC6" w14:textId="77777777" w:rsidR="007A5718" w:rsidRDefault="007A5718"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18C4" id="_x0000_t202" coordsize="21600,21600" o:spt="202" path="m,l,21600r21600,l21600,xe">
              <v:stroke joinstyle="miter"/>
              <v:path gradientshapeok="t" o:connecttype="rect"/>
            </v:shapetype>
            <v:shape id="_x0000_s1027" type="#_x0000_t202"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t/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" filled="f" stroked="f">
              <v:textbox style="mso-fit-shape-to-text:t">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015"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8.85pt" to="5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strokecolor="#002060" strokeweight="4.5pt">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5DB3" w14:textId="77777777" w:rsidR="007A5718" w:rsidRDefault="007A5718" w:rsidP="00F531F7">
      <w:r>
        <w:separator/>
      </w:r>
    </w:p>
  </w:footnote>
  <w:footnote w:type="continuationSeparator" w:id="0">
    <w:p w14:paraId="61E52DC0" w14:textId="77777777" w:rsidR="007A5718" w:rsidRDefault="007A5718"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6B3" w14:textId="77777777" w:rsidR="00463E79" w:rsidRPr="00DE227C" w:rsidRDefault="00463E79" w:rsidP="00463E79">
    <w:pPr>
      <w:pStyle w:val="Header"/>
      <w:jc w:val="center"/>
      <w:rPr>
        <w:rFonts w:ascii="Tahoma" w:hAnsi="Tahoma" w:cs="Tahoma"/>
        <w:sz w:val="24"/>
        <w:szCs w:val="24"/>
      </w:rPr>
    </w:pPr>
    <w:r w:rsidRPr="00DE227C">
      <w:rPr>
        <w:rFonts w:ascii="Tahoma" w:hAnsi="Tahoma" w:cs="Tahoma"/>
        <w:b/>
        <w:noProof/>
        <w:color w:val="002060"/>
        <w:sz w:val="48"/>
        <w:szCs w:val="24"/>
        <w:lang w:val="en-PH" w:eastAsia="en-PH"/>
      </w:rPr>
      <w:drawing>
        <wp:anchor distT="0" distB="0" distL="114300" distR="114300" simplePos="0" relativeHeight="251659264" behindDoc="0" locked="0" layoutInCell="1" allowOverlap="1" wp14:anchorId="12C794A5" wp14:editId="0D9E4B0C">
          <wp:simplePos x="0" y="0"/>
          <wp:positionH relativeFrom="column">
            <wp:posOffset>256964</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196BCF7F">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BB51" id="_x0000_t202" coordsize="21600,21600" o:spt="202" path="m,l,21600r21600,l21600,xe">
              <v:stroke joinstyle="miter"/>
              <v:path gradientshapeok="t" o:connecttype="rect"/>
            </v:shapetype>
            <v:shape id="Text Box 2" o:spid="_x0000_s1026" type="#_x0000_t20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w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" filled="f" stroked="f">
              <v:textbo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1391" id="Rectangle 24" o:spid="_x0000_s1026"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fillcolor="#002060" stroked="f" strokeweight="2pt"/>
          </w:pict>
        </mc:Fallback>
      </mc:AlternateContent>
    </w:r>
  </w:p>
  <w:p w14:paraId="0F97D194" w14:textId="77777777" w:rsidR="00463E79" w:rsidRPr="00DE227C" w:rsidRDefault="00463E79" w:rsidP="00463E79">
    <w:pPr>
      <w:pStyle w:val="Header"/>
      <w:jc w:val="center"/>
      <w:rPr>
        <w:rFonts w:ascii="Tahoma" w:hAnsi="Tahoma" w:cs="Tahoma"/>
      </w:rPr>
    </w:pPr>
  </w:p>
  <w:p w14:paraId="4E4FD85B" w14:textId="77777777" w:rsidR="00463E79" w:rsidRPr="00DE227C" w:rsidRDefault="00463E79" w:rsidP="00463E79">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5DB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95pt,38.9pt" to="550.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stroked="f" strokeweight="4.5pt">
              <v:stroke linestyle="thinThick"/>
            </v:line>
          </w:pict>
        </mc:Fallback>
      </mc:AlternateContent>
    </w:r>
  </w:p>
  <w:p w14:paraId="682C00BC" w14:textId="77777777" w:rsidR="00463E79" w:rsidRDefault="00463E79" w:rsidP="00463E79">
    <w:pPr>
      <w:pStyle w:val="Header"/>
    </w:pPr>
  </w:p>
  <w:p w14:paraId="7B2518CA" w14:textId="77777777" w:rsidR="00463E79" w:rsidRDefault="00463E79" w:rsidP="00463E79">
    <w:pPr>
      <w:pStyle w:val="Header"/>
    </w:pPr>
  </w:p>
  <w:p w14:paraId="30BA130C" w14:textId="4E8F08D3" w:rsidR="00F531F7" w:rsidRDefault="00F531F7" w:rsidP="00F531F7">
    <w:pPr>
      <w:pStyle w:val="Header"/>
      <w:ind w:left="0" w:firstLine="0"/>
    </w:pPr>
  </w:p>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6AC"/>
    <w:multiLevelType w:val="hybridMultilevel"/>
    <w:tmpl w:val="3DE4D77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106C4462"/>
    <w:multiLevelType w:val="hybridMultilevel"/>
    <w:tmpl w:val="A97C9E28"/>
    <w:lvl w:ilvl="0" w:tplc="34090001">
      <w:start w:val="1"/>
      <w:numFmt w:val="bullet"/>
      <w:lvlText w:val=""/>
      <w:lvlJc w:val="left"/>
      <w:pPr>
        <w:ind w:left="1086" w:hanging="360"/>
      </w:pPr>
      <w:rPr>
        <w:rFonts w:ascii="Symbol" w:hAnsi="Symbol" w:hint="default"/>
      </w:rPr>
    </w:lvl>
    <w:lvl w:ilvl="1" w:tplc="34090003" w:tentative="1">
      <w:start w:val="1"/>
      <w:numFmt w:val="bullet"/>
      <w:lvlText w:val="o"/>
      <w:lvlJc w:val="left"/>
      <w:pPr>
        <w:ind w:left="1806" w:hanging="360"/>
      </w:pPr>
      <w:rPr>
        <w:rFonts w:ascii="Courier New" w:hAnsi="Courier New" w:cs="Courier New" w:hint="default"/>
      </w:rPr>
    </w:lvl>
    <w:lvl w:ilvl="2" w:tplc="34090005" w:tentative="1">
      <w:start w:val="1"/>
      <w:numFmt w:val="bullet"/>
      <w:lvlText w:val=""/>
      <w:lvlJc w:val="left"/>
      <w:pPr>
        <w:ind w:left="2526" w:hanging="360"/>
      </w:pPr>
      <w:rPr>
        <w:rFonts w:ascii="Wingdings" w:hAnsi="Wingdings" w:hint="default"/>
      </w:rPr>
    </w:lvl>
    <w:lvl w:ilvl="3" w:tplc="34090001" w:tentative="1">
      <w:start w:val="1"/>
      <w:numFmt w:val="bullet"/>
      <w:lvlText w:val=""/>
      <w:lvlJc w:val="left"/>
      <w:pPr>
        <w:ind w:left="3246" w:hanging="360"/>
      </w:pPr>
      <w:rPr>
        <w:rFonts w:ascii="Symbol" w:hAnsi="Symbol" w:hint="default"/>
      </w:rPr>
    </w:lvl>
    <w:lvl w:ilvl="4" w:tplc="34090003" w:tentative="1">
      <w:start w:val="1"/>
      <w:numFmt w:val="bullet"/>
      <w:lvlText w:val="o"/>
      <w:lvlJc w:val="left"/>
      <w:pPr>
        <w:ind w:left="3966" w:hanging="360"/>
      </w:pPr>
      <w:rPr>
        <w:rFonts w:ascii="Courier New" w:hAnsi="Courier New" w:cs="Courier New" w:hint="default"/>
      </w:rPr>
    </w:lvl>
    <w:lvl w:ilvl="5" w:tplc="34090005" w:tentative="1">
      <w:start w:val="1"/>
      <w:numFmt w:val="bullet"/>
      <w:lvlText w:val=""/>
      <w:lvlJc w:val="left"/>
      <w:pPr>
        <w:ind w:left="4686" w:hanging="360"/>
      </w:pPr>
      <w:rPr>
        <w:rFonts w:ascii="Wingdings" w:hAnsi="Wingdings" w:hint="default"/>
      </w:rPr>
    </w:lvl>
    <w:lvl w:ilvl="6" w:tplc="34090001" w:tentative="1">
      <w:start w:val="1"/>
      <w:numFmt w:val="bullet"/>
      <w:lvlText w:val=""/>
      <w:lvlJc w:val="left"/>
      <w:pPr>
        <w:ind w:left="5406" w:hanging="360"/>
      </w:pPr>
      <w:rPr>
        <w:rFonts w:ascii="Symbol" w:hAnsi="Symbol" w:hint="default"/>
      </w:rPr>
    </w:lvl>
    <w:lvl w:ilvl="7" w:tplc="34090003" w:tentative="1">
      <w:start w:val="1"/>
      <w:numFmt w:val="bullet"/>
      <w:lvlText w:val="o"/>
      <w:lvlJc w:val="left"/>
      <w:pPr>
        <w:ind w:left="6126" w:hanging="360"/>
      </w:pPr>
      <w:rPr>
        <w:rFonts w:ascii="Courier New" w:hAnsi="Courier New" w:cs="Courier New" w:hint="default"/>
      </w:rPr>
    </w:lvl>
    <w:lvl w:ilvl="8" w:tplc="34090005" w:tentative="1">
      <w:start w:val="1"/>
      <w:numFmt w:val="bullet"/>
      <w:lvlText w:val=""/>
      <w:lvlJc w:val="left"/>
      <w:pPr>
        <w:ind w:left="6846" w:hanging="360"/>
      </w:pPr>
      <w:rPr>
        <w:rFonts w:ascii="Wingdings" w:hAnsi="Wingdings" w:hint="default"/>
      </w:rPr>
    </w:lvl>
  </w:abstractNum>
  <w:abstractNum w:abstractNumId="2" w15:restartNumberingAfterBreak="0">
    <w:nsid w:val="1C7439DE"/>
    <w:multiLevelType w:val="hybridMultilevel"/>
    <w:tmpl w:val="6D34FEC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15:restartNumberingAfterBreak="0">
    <w:nsid w:val="202D241C"/>
    <w:multiLevelType w:val="hybridMultilevel"/>
    <w:tmpl w:val="0B087D32"/>
    <w:lvl w:ilvl="0" w:tplc="34090001">
      <w:start w:val="1"/>
      <w:numFmt w:val="bullet"/>
      <w:lvlText w:val=""/>
      <w:lvlJc w:val="left"/>
      <w:pPr>
        <w:ind w:left="1174" w:hanging="360"/>
      </w:pPr>
      <w:rPr>
        <w:rFonts w:ascii="Symbol" w:hAnsi="Symbol" w:hint="default"/>
      </w:rPr>
    </w:lvl>
    <w:lvl w:ilvl="1" w:tplc="34090003">
      <w:start w:val="1"/>
      <w:numFmt w:val="bullet"/>
      <w:lvlText w:val="o"/>
      <w:lvlJc w:val="left"/>
      <w:pPr>
        <w:ind w:left="1894" w:hanging="360"/>
      </w:pPr>
      <w:rPr>
        <w:rFonts w:ascii="Courier New" w:hAnsi="Courier New" w:cs="Courier New" w:hint="default"/>
      </w:rPr>
    </w:lvl>
    <w:lvl w:ilvl="2" w:tplc="34090005" w:tentative="1">
      <w:start w:val="1"/>
      <w:numFmt w:val="bullet"/>
      <w:lvlText w:val=""/>
      <w:lvlJc w:val="left"/>
      <w:pPr>
        <w:ind w:left="2614" w:hanging="360"/>
      </w:pPr>
      <w:rPr>
        <w:rFonts w:ascii="Wingdings" w:hAnsi="Wingdings" w:hint="default"/>
      </w:rPr>
    </w:lvl>
    <w:lvl w:ilvl="3" w:tplc="34090001" w:tentative="1">
      <w:start w:val="1"/>
      <w:numFmt w:val="bullet"/>
      <w:lvlText w:val=""/>
      <w:lvlJc w:val="left"/>
      <w:pPr>
        <w:ind w:left="3334" w:hanging="360"/>
      </w:pPr>
      <w:rPr>
        <w:rFonts w:ascii="Symbol" w:hAnsi="Symbol" w:hint="default"/>
      </w:rPr>
    </w:lvl>
    <w:lvl w:ilvl="4" w:tplc="34090003" w:tentative="1">
      <w:start w:val="1"/>
      <w:numFmt w:val="bullet"/>
      <w:lvlText w:val="o"/>
      <w:lvlJc w:val="left"/>
      <w:pPr>
        <w:ind w:left="4054" w:hanging="360"/>
      </w:pPr>
      <w:rPr>
        <w:rFonts w:ascii="Courier New" w:hAnsi="Courier New" w:cs="Courier New" w:hint="default"/>
      </w:rPr>
    </w:lvl>
    <w:lvl w:ilvl="5" w:tplc="34090005" w:tentative="1">
      <w:start w:val="1"/>
      <w:numFmt w:val="bullet"/>
      <w:lvlText w:val=""/>
      <w:lvlJc w:val="left"/>
      <w:pPr>
        <w:ind w:left="4774" w:hanging="360"/>
      </w:pPr>
      <w:rPr>
        <w:rFonts w:ascii="Wingdings" w:hAnsi="Wingdings" w:hint="default"/>
      </w:rPr>
    </w:lvl>
    <w:lvl w:ilvl="6" w:tplc="34090001" w:tentative="1">
      <w:start w:val="1"/>
      <w:numFmt w:val="bullet"/>
      <w:lvlText w:val=""/>
      <w:lvlJc w:val="left"/>
      <w:pPr>
        <w:ind w:left="5494" w:hanging="360"/>
      </w:pPr>
      <w:rPr>
        <w:rFonts w:ascii="Symbol" w:hAnsi="Symbol" w:hint="default"/>
      </w:rPr>
    </w:lvl>
    <w:lvl w:ilvl="7" w:tplc="34090003" w:tentative="1">
      <w:start w:val="1"/>
      <w:numFmt w:val="bullet"/>
      <w:lvlText w:val="o"/>
      <w:lvlJc w:val="left"/>
      <w:pPr>
        <w:ind w:left="6214" w:hanging="360"/>
      </w:pPr>
      <w:rPr>
        <w:rFonts w:ascii="Courier New" w:hAnsi="Courier New" w:cs="Courier New" w:hint="default"/>
      </w:rPr>
    </w:lvl>
    <w:lvl w:ilvl="8" w:tplc="34090005" w:tentative="1">
      <w:start w:val="1"/>
      <w:numFmt w:val="bullet"/>
      <w:lvlText w:val=""/>
      <w:lvlJc w:val="left"/>
      <w:pPr>
        <w:ind w:left="6934" w:hanging="360"/>
      </w:pPr>
      <w:rPr>
        <w:rFonts w:ascii="Wingdings" w:hAnsi="Wingdings" w:hint="default"/>
      </w:rPr>
    </w:lvl>
  </w:abstractNum>
  <w:abstractNum w:abstractNumId="4" w15:restartNumberingAfterBreak="0">
    <w:nsid w:val="24D363DB"/>
    <w:multiLevelType w:val="hybridMultilevel"/>
    <w:tmpl w:val="0E1481FA"/>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5" w15:restartNumberingAfterBreak="0">
    <w:nsid w:val="3417197B"/>
    <w:multiLevelType w:val="hybridMultilevel"/>
    <w:tmpl w:val="942E4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471B93"/>
    <w:multiLevelType w:val="hybridMultilevel"/>
    <w:tmpl w:val="028AC9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7F90AD0"/>
    <w:multiLevelType w:val="hybridMultilevel"/>
    <w:tmpl w:val="E82A5514"/>
    <w:lvl w:ilvl="0" w:tplc="34090001">
      <w:start w:val="1"/>
      <w:numFmt w:val="bullet"/>
      <w:lvlText w:val=""/>
      <w:lvlJc w:val="left"/>
      <w:pPr>
        <w:ind w:left="2161" w:hanging="360"/>
      </w:pPr>
      <w:rPr>
        <w:rFonts w:ascii="Symbol" w:hAnsi="Symbol" w:hint="default"/>
      </w:rPr>
    </w:lvl>
    <w:lvl w:ilvl="1" w:tplc="34090003" w:tentative="1">
      <w:start w:val="1"/>
      <w:numFmt w:val="bullet"/>
      <w:lvlText w:val="o"/>
      <w:lvlJc w:val="left"/>
      <w:pPr>
        <w:ind w:left="2881" w:hanging="360"/>
      </w:pPr>
      <w:rPr>
        <w:rFonts w:ascii="Courier New" w:hAnsi="Courier New" w:cs="Courier New" w:hint="default"/>
      </w:rPr>
    </w:lvl>
    <w:lvl w:ilvl="2" w:tplc="34090005" w:tentative="1">
      <w:start w:val="1"/>
      <w:numFmt w:val="bullet"/>
      <w:lvlText w:val=""/>
      <w:lvlJc w:val="left"/>
      <w:pPr>
        <w:ind w:left="3601" w:hanging="360"/>
      </w:pPr>
      <w:rPr>
        <w:rFonts w:ascii="Wingdings" w:hAnsi="Wingdings" w:hint="default"/>
      </w:rPr>
    </w:lvl>
    <w:lvl w:ilvl="3" w:tplc="34090001" w:tentative="1">
      <w:start w:val="1"/>
      <w:numFmt w:val="bullet"/>
      <w:lvlText w:val=""/>
      <w:lvlJc w:val="left"/>
      <w:pPr>
        <w:ind w:left="4321" w:hanging="360"/>
      </w:pPr>
      <w:rPr>
        <w:rFonts w:ascii="Symbol" w:hAnsi="Symbol" w:hint="default"/>
      </w:rPr>
    </w:lvl>
    <w:lvl w:ilvl="4" w:tplc="34090003" w:tentative="1">
      <w:start w:val="1"/>
      <w:numFmt w:val="bullet"/>
      <w:lvlText w:val="o"/>
      <w:lvlJc w:val="left"/>
      <w:pPr>
        <w:ind w:left="5041" w:hanging="360"/>
      </w:pPr>
      <w:rPr>
        <w:rFonts w:ascii="Courier New" w:hAnsi="Courier New" w:cs="Courier New" w:hint="default"/>
      </w:rPr>
    </w:lvl>
    <w:lvl w:ilvl="5" w:tplc="34090005" w:tentative="1">
      <w:start w:val="1"/>
      <w:numFmt w:val="bullet"/>
      <w:lvlText w:val=""/>
      <w:lvlJc w:val="left"/>
      <w:pPr>
        <w:ind w:left="5761" w:hanging="360"/>
      </w:pPr>
      <w:rPr>
        <w:rFonts w:ascii="Wingdings" w:hAnsi="Wingdings" w:hint="default"/>
      </w:rPr>
    </w:lvl>
    <w:lvl w:ilvl="6" w:tplc="34090001" w:tentative="1">
      <w:start w:val="1"/>
      <w:numFmt w:val="bullet"/>
      <w:lvlText w:val=""/>
      <w:lvlJc w:val="left"/>
      <w:pPr>
        <w:ind w:left="6481" w:hanging="360"/>
      </w:pPr>
      <w:rPr>
        <w:rFonts w:ascii="Symbol" w:hAnsi="Symbol" w:hint="default"/>
      </w:rPr>
    </w:lvl>
    <w:lvl w:ilvl="7" w:tplc="34090003" w:tentative="1">
      <w:start w:val="1"/>
      <w:numFmt w:val="bullet"/>
      <w:lvlText w:val="o"/>
      <w:lvlJc w:val="left"/>
      <w:pPr>
        <w:ind w:left="7201" w:hanging="360"/>
      </w:pPr>
      <w:rPr>
        <w:rFonts w:ascii="Courier New" w:hAnsi="Courier New" w:cs="Courier New" w:hint="default"/>
      </w:rPr>
    </w:lvl>
    <w:lvl w:ilvl="8" w:tplc="34090005" w:tentative="1">
      <w:start w:val="1"/>
      <w:numFmt w:val="bullet"/>
      <w:lvlText w:val=""/>
      <w:lvlJc w:val="left"/>
      <w:pPr>
        <w:ind w:left="7921" w:hanging="360"/>
      </w:pPr>
      <w:rPr>
        <w:rFonts w:ascii="Wingdings" w:hAnsi="Wingdings" w:hint="default"/>
      </w:rPr>
    </w:lvl>
  </w:abstractNum>
  <w:abstractNum w:abstractNumId="8"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num w:numId="1" w16cid:durableId="620958349">
    <w:abstractNumId w:val="8"/>
  </w:num>
  <w:num w:numId="2" w16cid:durableId="538860213">
    <w:abstractNumId w:val="6"/>
  </w:num>
  <w:num w:numId="3" w16cid:durableId="1019963248">
    <w:abstractNumId w:val="3"/>
  </w:num>
  <w:num w:numId="4" w16cid:durableId="1555116440">
    <w:abstractNumId w:val="7"/>
  </w:num>
  <w:num w:numId="5" w16cid:durableId="1012297663">
    <w:abstractNumId w:val="5"/>
  </w:num>
  <w:num w:numId="6" w16cid:durableId="1928809166">
    <w:abstractNumId w:val="0"/>
  </w:num>
  <w:num w:numId="7" w16cid:durableId="215168324">
    <w:abstractNumId w:val="4"/>
  </w:num>
  <w:num w:numId="8" w16cid:durableId="104007360">
    <w:abstractNumId w:val="2"/>
  </w:num>
  <w:num w:numId="9" w16cid:durableId="147699537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075E1"/>
    <w:rsid w:val="0001777B"/>
    <w:rsid w:val="0002080F"/>
    <w:rsid w:val="000356BC"/>
    <w:rsid w:val="00037F67"/>
    <w:rsid w:val="00044693"/>
    <w:rsid w:val="00044D77"/>
    <w:rsid w:val="0004668C"/>
    <w:rsid w:val="0006511E"/>
    <w:rsid w:val="00072291"/>
    <w:rsid w:val="0007691E"/>
    <w:rsid w:val="00090E82"/>
    <w:rsid w:val="00090FC8"/>
    <w:rsid w:val="00091396"/>
    <w:rsid w:val="00091B1C"/>
    <w:rsid w:val="00095B27"/>
    <w:rsid w:val="000C55CC"/>
    <w:rsid w:val="00113045"/>
    <w:rsid w:val="001157F5"/>
    <w:rsid w:val="00123F6F"/>
    <w:rsid w:val="00133227"/>
    <w:rsid w:val="001351DA"/>
    <w:rsid w:val="001600E8"/>
    <w:rsid w:val="0017273D"/>
    <w:rsid w:val="00192CD6"/>
    <w:rsid w:val="001B0B24"/>
    <w:rsid w:val="001D3839"/>
    <w:rsid w:val="001D469F"/>
    <w:rsid w:val="001E34D5"/>
    <w:rsid w:val="00211CD8"/>
    <w:rsid w:val="00211D14"/>
    <w:rsid w:val="00227C13"/>
    <w:rsid w:val="00231B6D"/>
    <w:rsid w:val="00234310"/>
    <w:rsid w:val="00247ED4"/>
    <w:rsid w:val="00250E09"/>
    <w:rsid w:val="00267567"/>
    <w:rsid w:val="00281CFE"/>
    <w:rsid w:val="00285045"/>
    <w:rsid w:val="002C623F"/>
    <w:rsid w:val="002C7D9C"/>
    <w:rsid w:val="002F1D5B"/>
    <w:rsid w:val="002F5592"/>
    <w:rsid w:val="002F7AEF"/>
    <w:rsid w:val="003070C0"/>
    <w:rsid w:val="00313DC3"/>
    <w:rsid w:val="00314250"/>
    <w:rsid w:val="00315531"/>
    <w:rsid w:val="00320300"/>
    <w:rsid w:val="00326A6B"/>
    <w:rsid w:val="00327D7F"/>
    <w:rsid w:val="00351A97"/>
    <w:rsid w:val="003579D5"/>
    <w:rsid w:val="00363354"/>
    <w:rsid w:val="00370AB9"/>
    <w:rsid w:val="003770E3"/>
    <w:rsid w:val="00384D49"/>
    <w:rsid w:val="00386E61"/>
    <w:rsid w:val="00390267"/>
    <w:rsid w:val="003A257E"/>
    <w:rsid w:val="003A4AA3"/>
    <w:rsid w:val="003B19C6"/>
    <w:rsid w:val="003B20E2"/>
    <w:rsid w:val="003C0567"/>
    <w:rsid w:val="003C21C5"/>
    <w:rsid w:val="00422909"/>
    <w:rsid w:val="00425001"/>
    <w:rsid w:val="00425513"/>
    <w:rsid w:val="00425876"/>
    <w:rsid w:val="0044609E"/>
    <w:rsid w:val="00453CEB"/>
    <w:rsid w:val="00463E79"/>
    <w:rsid w:val="00466C58"/>
    <w:rsid w:val="00472C7C"/>
    <w:rsid w:val="00474C71"/>
    <w:rsid w:val="004757E9"/>
    <w:rsid w:val="004759E3"/>
    <w:rsid w:val="004B0537"/>
    <w:rsid w:val="004C131E"/>
    <w:rsid w:val="004C1733"/>
    <w:rsid w:val="004E71D6"/>
    <w:rsid w:val="004F5A1A"/>
    <w:rsid w:val="004F6D19"/>
    <w:rsid w:val="00500129"/>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92667"/>
    <w:rsid w:val="007A5718"/>
    <w:rsid w:val="007F25BA"/>
    <w:rsid w:val="007F4856"/>
    <w:rsid w:val="0081355E"/>
    <w:rsid w:val="00826484"/>
    <w:rsid w:val="00834067"/>
    <w:rsid w:val="00847CF9"/>
    <w:rsid w:val="0087540A"/>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52FA3"/>
    <w:rsid w:val="00962208"/>
    <w:rsid w:val="00964713"/>
    <w:rsid w:val="0097227B"/>
    <w:rsid w:val="00973F84"/>
    <w:rsid w:val="00990B3A"/>
    <w:rsid w:val="00993164"/>
    <w:rsid w:val="009A3EBD"/>
    <w:rsid w:val="009A561D"/>
    <w:rsid w:val="009A5BCA"/>
    <w:rsid w:val="009C536A"/>
    <w:rsid w:val="009C5C4D"/>
    <w:rsid w:val="009C6E49"/>
    <w:rsid w:val="009D592F"/>
    <w:rsid w:val="009E63AB"/>
    <w:rsid w:val="009E773A"/>
    <w:rsid w:val="009F3D7C"/>
    <w:rsid w:val="00A07A8D"/>
    <w:rsid w:val="00A1047D"/>
    <w:rsid w:val="00A110CB"/>
    <w:rsid w:val="00A11CCA"/>
    <w:rsid w:val="00A14D80"/>
    <w:rsid w:val="00A2263C"/>
    <w:rsid w:val="00A365AA"/>
    <w:rsid w:val="00A4245B"/>
    <w:rsid w:val="00A565EC"/>
    <w:rsid w:val="00A67DC3"/>
    <w:rsid w:val="00A706BC"/>
    <w:rsid w:val="00A86F17"/>
    <w:rsid w:val="00A93455"/>
    <w:rsid w:val="00AA0F52"/>
    <w:rsid w:val="00AB681A"/>
    <w:rsid w:val="00AC14DF"/>
    <w:rsid w:val="00AE1760"/>
    <w:rsid w:val="00AF2954"/>
    <w:rsid w:val="00B102EB"/>
    <w:rsid w:val="00B13B1C"/>
    <w:rsid w:val="00B15A9B"/>
    <w:rsid w:val="00B322E5"/>
    <w:rsid w:val="00B37C7D"/>
    <w:rsid w:val="00B51DD2"/>
    <w:rsid w:val="00B70050"/>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B2039"/>
    <w:rsid w:val="00CC1F1D"/>
    <w:rsid w:val="00CD6217"/>
    <w:rsid w:val="00CE009C"/>
    <w:rsid w:val="00D00A97"/>
    <w:rsid w:val="00D067AE"/>
    <w:rsid w:val="00D138A6"/>
    <w:rsid w:val="00D41D8F"/>
    <w:rsid w:val="00D50F3F"/>
    <w:rsid w:val="00D6575E"/>
    <w:rsid w:val="00D85923"/>
    <w:rsid w:val="00D934F8"/>
    <w:rsid w:val="00DA5005"/>
    <w:rsid w:val="00DC7E87"/>
    <w:rsid w:val="00DD41E1"/>
    <w:rsid w:val="00DE0084"/>
    <w:rsid w:val="00DE5BA1"/>
    <w:rsid w:val="00DE6518"/>
    <w:rsid w:val="00E0572C"/>
    <w:rsid w:val="00E105BA"/>
    <w:rsid w:val="00E13613"/>
    <w:rsid w:val="00E239F1"/>
    <w:rsid w:val="00E30363"/>
    <w:rsid w:val="00E4781C"/>
    <w:rsid w:val="00E6017E"/>
    <w:rsid w:val="00E91619"/>
    <w:rsid w:val="00E97C3B"/>
    <w:rsid w:val="00ED1FA3"/>
    <w:rsid w:val="00ED399F"/>
    <w:rsid w:val="00ED706D"/>
    <w:rsid w:val="00EF597D"/>
    <w:rsid w:val="00F11A0C"/>
    <w:rsid w:val="00F136E5"/>
    <w:rsid w:val="00F14703"/>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4F8B"/>
    <w:rsid w:val="00FD5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7"/>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094">
      <w:bodyDiv w:val="1"/>
      <w:marLeft w:val="0"/>
      <w:marRight w:val="0"/>
      <w:marTop w:val="0"/>
      <w:marBottom w:val="0"/>
      <w:divBdr>
        <w:top w:val="none" w:sz="0" w:space="0" w:color="auto"/>
        <w:left w:val="none" w:sz="0" w:space="0" w:color="auto"/>
        <w:bottom w:val="none" w:sz="0" w:space="0" w:color="auto"/>
        <w:right w:val="none" w:sz="0" w:space="0" w:color="auto"/>
      </w:divBdr>
    </w:div>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744424715">
      <w:bodyDiv w:val="1"/>
      <w:marLeft w:val="0"/>
      <w:marRight w:val="0"/>
      <w:marTop w:val="0"/>
      <w:marBottom w:val="0"/>
      <w:divBdr>
        <w:top w:val="none" w:sz="0" w:space="0" w:color="auto"/>
        <w:left w:val="none" w:sz="0" w:space="0" w:color="auto"/>
        <w:bottom w:val="none" w:sz="0" w:space="0" w:color="auto"/>
        <w:right w:val="none" w:sz="0" w:space="0" w:color="auto"/>
      </w:divBdr>
    </w:div>
    <w:div w:id="793253558">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762B-260B-4210-B816-D0C7E753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Portrait.dotx</Template>
  <TotalTime>1</TotalTime>
  <Pages>7</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Leo Da</cp:lastModifiedBy>
  <cp:revision>2</cp:revision>
  <cp:lastPrinted>2025-11-28T02:35:00Z</cp:lastPrinted>
  <dcterms:created xsi:type="dcterms:W3CDTF">2026-05-08T05:00:00Z</dcterms:created>
  <dcterms:modified xsi:type="dcterms:W3CDTF">2026-05-08T05:00:00Z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