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992EB" w14:textId="3DD30CBB" w:rsidR="00AE444F" w:rsidRPr="001B201D" w:rsidRDefault="00BC2E37" w:rsidP="00BC0A77">
      <w:pPr>
        <w:pStyle w:val="Heading1"/>
        <w:spacing w:line="240" w:lineRule="auto"/>
        <w:jc w:val="center"/>
        <w:rPr>
          <w:rFonts w:ascii="Times New Roman" w:hAnsi="Times New Roman"/>
          <w:sz w:val="36"/>
          <w:szCs w:val="36"/>
        </w:rPr>
      </w:pPr>
      <w:bookmarkStart w:id="0" w:name="_Toc177119095"/>
      <w:r w:rsidRPr="001B201D">
        <w:rPr>
          <w:rFonts w:ascii="Times New Roman" w:hAnsi="Times New Roman"/>
          <w:sz w:val="36"/>
          <w:szCs w:val="36"/>
        </w:rPr>
        <w:t xml:space="preserve">Analyzing Climate Smart </w:t>
      </w:r>
      <w:r w:rsidR="00ED5905">
        <w:rPr>
          <w:rFonts w:ascii="Times New Roman" w:hAnsi="Times New Roman"/>
          <w:sz w:val="36"/>
          <w:szCs w:val="36"/>
        </w:rPr>
        <w:t xml:space="preserve">Agriculture </w:t>
      </w:r>
      <w:r w:rsidRPr="001B201D">
        <w:rPr>
          <w:rFonts w:ascii="Times New Roman" w:hAnsi="Times New Roman"/>
          <w:sz w:val="36"/>
          <w:szCs w:val="36"/>
        </w:rPr>
        <w:t>Practices</w:t>
      </w:r>
      <w:r w:rsidR="00E04C9F">
        <w:rPr>
          <w:rFonts w:ascii="Times New Roman" w:hAnsi="Times New Roman"/>
          <w:sz w:val="36"/>
          <w:szCs w:val="36"/>
        </w:rPr>
        <w:t>’</w:t>
      </w:r>
      <w:r w:rsidRPr="001B201D">
        <w:rPr>
          <w:rFonts w:ascii="Times New Roman" w:hAnsi="Times New Roman"/>
          <w:sz w:val="36"/>
          <w:szCs w:val="36"/>
        </w:rPr>
        <w:t xml:space="preserve"> </w:t>
      </w:r>
      <w:r w:rsidR="00EC4619">
        <w:rPr>
          <w:rFonts w:ascii="Times New Roman" w:hAnsi="Times New Roman"/>
          <w:sz w:val="36"/>
          <w:szCs w:val="36"/>
        </w:rPr>
        <w:t xml:space="preserve">Adoption Drivers </w:t>
      </w:r>
      <w:r w:rsidRPr="001B201D">
        <w:rPr>
          <w:rFonts w:ascii="Times New Roman" w:hAnsi="Times New Roman"/>
          <w:sz w:val="36"/>
          <w:szCs w:val="36"/>
        </w:rPr>
        <w:t xml:space="preserve">in </w:t>
      </w:r>
      <w:r w:rsidR="002E5CF5" w:rsidRPr="001B201D">
        <w:rPr>
          <w:rFonts w:ascii="Times New Roman" w:hAnsi="Times New Roman"/>
          <w:sz w:val="36"/>
          <w:szCs w:val="36"/>
        </w:rPr>
        <w:t>Refugee Hosting Districts</w:t>
      </w:r>
      <w:r w:rsidR="00B40D52">
        <w:rPr>
          <w:rFonts w:ascii="Times New Roman" w:hAnsi="Times New Roman"/>
          <w:sz w:val="36"/>
          <w:szCs w:val="36"/>
        </w:rPr>
        <w:t xml:space="preserve"> of Uganda</w:t>
      </w:r>
      <w:r w:rsidR="002E5CF5" w:rsidRPr="001B201D">
        <w:rPr>
          <w:rFonts w:ascii="Times New Roman" w:hAnsi="Times New Roman"/>
          <w:sz w:val="36"/>
          <w:szCs w:val="36"/>
        </w:rPr>
        <w:t xml:space="preserve">. A </w:t>
      </w:r>
      <w:r w:rsidR="00380544" w:rsidRPr="001B201D">
        <w:rPr>
          <w:rFonts w:ascii="Times New Roman" w:hAnsi="Times New Roman"/>
          <w:sz w:val="36"/>
          <w:szCs w:val="36"/>
        </w:rPr>
        <w:t>C</w:t>
      </w:r>
      <w:r w:rsidR="002E5CF5" w:rsidRPr="001B201D">
        <w:rPr>
          <w:rFonts w:ascii="Times New Roman" w:hAnsi="Times New Roman"/>
          <w:sz w:val="36"/>
          <w:szCs w:val="36"/>
        </w:rPr>
        <w:t xml:space="preserve">ase of </w:t>
      </w:r>
      <w:proofErr w:type="spellStart"/>
      <w:r w:rsidR="002E5CF5" w:rsidRPr="001B201D">
        <w:rPr>
          <w:rFonts w:ascii="Times New Roman" w:hAnsi="Times New Roman"/>
          <w:sz w:val="36"/>
          <w:szCs w:val="36"/>
        </w:rPr>
        <w:t>Yumbe</w:t>
      </w:r>
      <w:proofErr w:type="spellEnd"/>
      <w:r w:rsidR="002E5CF5" w:rsidRPr="001B201D">
        <w:rPr>
          <w:rFonts w:ascii="Times New Roman" w:hAnsi="Times New Roman"/>
          <w:sz w:val="36"/>
          <w:szCs w:val="36"/>
        </w:rPr>
        <w:t xml:space="preserve"> District</w:t>
      </w:r>
    </w:p>
    <w:p w14:paraId="172F9D21" w14:textId="3BC97E7E" w:rsidR="00D0394B" w:rsidRPr="002935F1" w:rsidRDefault="00D0394B" w:rsidP="002935F1">
      <w:pPr>
        <w:spacing w:line="240" w:lineRule="auto"/>
        <w:jc w:val="center"/>
        <w:rPr>
          <w:rFonts w:ascii="Times New Roman" w:hAnsi="Times New Roman"/>
          <w:b/>
          <w:bCs/>
          <w:sz w:val="24"/>
          <w:szCs w:val="24"/>
        </w:rPr>
      </w:pPr>
      <w:r w:rsidRPr="002935F1">
        <w:rPr>
          <w:rFonts w:ascii="Times New Roman" w:hAnsi="Times New Roman"/>
          <w:b/>
          <w:bCs/>
          <w:sz w:val="24"/>
          <w:szCs w:val="24"/>
        </w:rPr>
        <w:t>Turyayesiima N</w:t>
      </w:r>
      <w:r w:rsidR="002935F1">
        <w:rPr>
          <w:rFonts w:ascii="Times New Roman" w:hAnsi="Times New Roman"/>
          <w:b/>
          <w:bCs/>
          <w:sz w:val="24"/>
          <w:szCs w:val="24"/>
        </w:rPr>
        <w:t>athan</w:t>
      </w:r>
      <w:r w:rsidR="00801120" w:rsidRPr="002935F1">
        <w:rPr>
          <w:rFonts w:ascii="Times New Roman" w:hAnsi="Times New Roman"/>
          <w:b/>
          <w:bCs/>
          <w:sz w:val="24"/>
          <w:szCs w:val="24"/>
        </w:rPr>
        <w:t>.</w:t>
      </w:r>
    </w:p>
    <w:p w14:paraId="21B23F3A" w14:textId="4E305602" w:rsidR="00801120" w:rsidRPr="00622440" w:rsidRDefault="00801120" w:rsidP="002100C5">
      <w:pPr>
        <w:spacing w:line="240" w:lineRule="auto"/>
        <w:jc w:val="center"/>
        <w:rPr>
          <w:rFonts w:ascii="Times New Roman" w:hAnsi="Times New Roman"/>
          <w:sz w:val="24"/>
          <w:szCs w:val="24"/>
        </w:rPr>
      </w:pPr>
      <w:r w:rsidRPr="00622440">
        <w:rPr>
          <w:rFonts w:ascii="Times New Roman" w:hAnsi="Times New Roman"/>
          <w:sz w:val="24"/>
          <w:szCs w:val="24"/>
          <w:lang w:val="en-GB"/>
        </w:rPr>
        <w:t>Faculty of Agricultural Sciences, Uganda Christian University, Mukono Uganda</w:t>
      </w:r>
    </w:p>
    <w:p w14:paraId="386AC734" w14:textId="77777777" w:rsidR="00622440" w:rsidRDefault="00622440" w:rsidP="006E2312">
      <w:pPr>
        <w:pStyle w:val="Heading1"/>
        <w:spacing w:line="240" w:lineRule="auto"/>
        <w:jc w:val="both"/>
        <w:rPr>
          <w:rFonts w:ascii="Times New Roman" w:hAnsi="Times New Roman"/>
          <w:sz w:val="28"/>
          <w:szCs w:val="28"/>
        </w:rPr>
      </w:pPr>
    </w:p>
    <w:p w14:paraId="07B88B8B" w14:textId="69FA0A51" w:rsidR="00B21605" w:rsidRPr="001B201D" w:rsidRDefault="00B21605" w:rsidP="006E2312">
      <w:pPr>
        <w:pStyle w:val="Heading1"/>
        <w:spacing w:line="240" w:lineRule="auto"/>
        <w:jc w:val="both"/>
        <w:rPr>
          <w:rFonts w:ascii="Times New Roman" w:hAnsi="Times New Roman"/>
          <w:sz w:val="28"/>
          <w:szCs w:val="28"/>
        </w:rPr>
      </w:pPr>
      <w:r w:rsidRPr="001B201D">
        <w:rPr>
          <w:rFonts w:ascii="Times New Roman" w:hAnsi="Times New Roman"/>
          <w:sz w:val="28"/>
          <w:szCs w:val="28"/>
        </w:rPr>
        <w:t>ABSTRACT</w:t>
      </w:r>
      <w:bookmarkEnd w:id="0"/>
    </w:p>
    <w:p w14:paraId="30C3745F" w14:textId="42FFBE9F" w:rsidR="00254782" w:rsidRPr="00254782" w:rsidRDefault="00254782" w:rsidP="006E2312">
      <w:pPr>
        <w:spacing w:after="0" w:line="240" w:lineRule="auto"/>
        <w:jc w:val="both"/>
        <w:rPr>
          <w:rFonts w:ascii="Times New Roman" w:hAnsi="Times New Roman"/>
          <w:sz w:val="24"/>
          <w:szCs w:val="24"/>
          <w:lang w:val="en-GB"/>
        </w:rPr>
      </w:pPr>
      <w:r w:rsidRPr="00BA7077">
        <w:rPr>
          <w:rFonts w:ascii="Times New Roman" w:hAnsi="Times New Roman"/>
          <w:sz w:val="24"/>
          <w:szCs w:val="24"/>
          <w:lang w:val="en-GB"/>
        </w:rPr>
        <w:t>Climate change and environmental degradation pose significant threats to food security, particularly in refugee</w:t>
      </w:r>
      <w:r w:rsidRPr="00BA7077">
        <w:rPr>
          <w:rFonts w:ascii="Times New Roman" w:hAnsi="Times New Roman"/>
          <w:sz w:val="24"/>
          <w:szCs w:val="24"/>
          <w:lang w:val="en-GB"/>
        </w:rPr>
        <w:noBreakHyphen/>
        <w:t xml:space="preserve">affected regions of Uganda. This study examined the adoption of Climate Smart Agriculture (CSA) practices among households in </w:t>
      </w:r>
      <w:proofErr w:type="spellStart"/>
      <w:r w:rsidRPr="00BA7077">
        <w:rPr>
          <w:rFonts w:ascii="Times New Roman" w:hAnsi="Times New Roman"/>
          <w:sz w:val="24"/>
          <w:szCs w:val="24"/>
          <w:lang w:val="en-GB"/>
        </w:rPr>
        <w:t>Bidibidi</w:t>
      </w:r>
      <w:proofErr w:type="spellEnd"/>
      <w:r w:rsidRPr="00BA7077">
        <w:rPr>
          <w:rFonts w:ascii="Times New Roman" w:hAnsi="Times New Roman"/>
          <w:sz w:val="24"/>
          <w:szCs w:val="24"/>
          <w:lang w:val="en-GB"/>
        </w:rPr>
        <w:t xml:space="preserve"> refugee settlement and </w:t>
      </w:r>
      <w:proofErr w:type="spellStart"/>
      <w:r w:rsidRPr="00BA7077">
        <w:rPr>
          <w:rFonts w:ascii="Times New Roman" w:hAnsi="Times New Roman"/>
          <w:sz w:val="24"/>
          <w:szCs w:val="24"/>
          <w:lang w:val="en-GB"/>
        </w:rPr>
        <w:t>Romogi</w:t>
      </w:r>
      <w:proofErr w:type="spellEnd"/>
      <w:r w:rsidRPr="00BA7077">
        <w:rPr>
          <w:rFonts w:ascii="Times New Roman" w:hAnsi="Times New Roman"/>
          <w:sz w:val="24"/>
          <w:szCs w:val="24"/>
          <w:lang w:val="en-GB"/>
        </w:rPr>
        <w:t xml:space="preserve"> Sub</w:t>
      </w:r>
      <w:r w:rsidRPr="00BA7077">
        <w:rPr>
          <w:rFonts w:ascii="Times New Roman" w:hAnsi="Times New Roman"/>
          <w:sz w:val="24"/>
          <w:szCs w:val="24"/>
          <w:lang w:val="en-GB"/>
        </w:rPr>
        <w:noBreakHyphen/>
        <w:t xml:space="preserve">County, </w:t>
      </w:r>
      <w:proofErr w:type="spellStart"/>
      <w:r w:rsidRPr="00BA7077">
        <w:rPr>
          <w:rFonts w:ascii="Times New Roman" w:hAnsi="Times New Roman"/>
          <w:sz w:val="24"/>
          <w:szCs w:val="24"/>
          <w:lang w:val="en-GB"/>
        </w:rPr>
        <w:t>Yumbe</w:t>
      </w:r>
      <w:proofErr w:type="spellEnd"/>
      <w:r w:rsidRPr="00BA7077">
        <w:rPr>
          <w:rFonts w:ascii="Times New Roman" w:hAnsi="Times New Roman"/>
          <w:sz w:val="24"/>
          <w:szCs w:val="24"/>
          <w:lang w:val="en-GB"/>
        </w:rPr>
        <w:t xml:space="preserve"> District. The objectives were to identify commonly applied CSA practices, </w:t>
      </w:r>
      <w:proofErr w:type="spellStart"/>
      <w:r w:rsidRPr="00BA7077">
        <w:rPr>
          <w:rFonts w:ascii="Times New Roman" w:hAnsi="Times New Roman"/>
          <w:sz w:val="24"/>
          <w:szCs w:val="24"/>
          <w:lang w:val="en-GB"/>
        </w:rPr>
        <w:t>analyze</w:t>
      </w:r>
      <w:proofErr w:type="spellEnd"/>
      <w:r w:rsidRPr="00BA7077">
        <w:rPr>
          <w:rFonts w:ascii="Times New Roman" w:hAnsi="Times New Roman"/>
          <w:sz w:val="24"/>
          <w:szCs w:val="24"/>
          <w:lang w:val="en-GB"/>
        </w:rPr>
        <w:t xml:space="preserve"> socio</w:t>
      </w:r>
      <w:r w:rsidRPr="00BA7077">
        <w:rPr>
          <w:rFonts w:ascii="Times New Roman" w:hAnsi="Times New Roman"/>
          <w:sz w:val="24"/>
          <w:szCs w:val="24"/>
          <w:lang w:val="en-GB"/>
        </w:rPr>
        <w:noBreakHyphen/>
        <w:t>economic and institutional drivers of adoption</w:t>
      </w:r>
      <w:r w:rsidR="00BA7077">
        <w:rPr>
          <w:rFonts w:ascii="Times New Roman" w:hAnsi="Times New Roman"/>
          <w:sz w:val="24"/>
          <w:szCs w:val="24"/>
          <w:lang w:val="en-GB"/>
        </w:rPr>
        <w:t>.</w:t>
      </w:r>
      <w:r w:rsidR="00361BAE">
        <w:rPr>
          <w:rFonts w:ascii="Times New Roman" w:hAnsi="Times New Roman"/>
          <w:sz w:val="24"/>
          <w:szCs w:val="24"/>
          <w:lang w:val="en-GB"/>
        </w:rPr>
        <w:t xml:space="preserve"> </w:t>
      </w:r>
      <w:r w:rsidRPr="00254782">
        <w:rPr>
          <w:rFonts w:ascii="Times New Roman" w:hAnsi="Times New Roman"/>
          <w:sz w:val="24"/>
          <w:szCs w:val="24"/>
          <w:lang w:val="en-GB"/>
        </w:rPr>
        <w:t>A cross</w:t>
      </w:r>
      <w:r w:rsidRPr="00254782">
        <w:rPr>
          <w:rFonts w:ascii="Times New Roman" w:hAnsi="Times New Roman"/>
          <w:sz w:val="24"/>
          <w:szCs w:val="24"/>
          <w:lang w:val="en-GB"/>
        </w:rPr>
        <w:noBreakHyphen/>
        <w:t xml:space="preserve">sectional household survey was conducted with 375 respondents selected through multistage sampling. Data were collected using structured interviews and </w:t>
      </w:r>
      <w:proofErr w:type="spellStart"/>
      <w:r w:rsidRPr="00254782">
        <w:rPr>
          <w:rFonts w:ascii="Times New Roman" w:hAnsi="Times New Roman"/>
          <w:sz w:val="24"/>
          <w:szCs w:val="24"/>
          <w:lang w:val="en-GB"/>
        </w:rPr>
        <w:t>analyzed</w:t>
      </w:r>
      <w:proofErr w:type="spellEnd"/>
      <w:r w:rsidRPr="00254782">
        <w:rPr>
          <w:rFonts w:ascii="Times New Roman" w:hAnsi="Times New Roman"/>
          <w:sz w:val="24"/>
          <w:szCs w:val="24"/>
          <w:lang w:val="en-GB"/>
        </w:rPr>
        <w:t xml:space="preserve"> with descriptive statistics and binary logistic regression. </w:t>
      </w:r>
    </w:p>
    <w:p w14:paraId="1C15B772" w14:textId="45461EA9" w:rsidR="00254782" w:rsidRPr="00254782" w:rsidRDefault="00254782" w:rsidP="006E2312">
      <w:pPr>
        <w:spacing w:after="0" w:line="240" w:lineRule="auto"/>
        <w:jc w:val="both"/>
        <w:rPr>
          <w:rFonts w:ascii="Times New Roman" w:hAnsi="Times New Roman"/>
          <w:sz w:val="24"/>
          <w:szCs w:val="24"/>
          <w:lang w:val="en-GB"/>
        </w:rPr>
      </w:pPr>
      <w:r w:rsidRPr="00254782">
        <w:rPr>
          <w:rFonts w:ascii="Times New Roman" w:hAnsi="Times New Roman"/>
          <w:sz w:val="24"/>
          <w:szCs w:val="24"/>
          <w:lang w:val="en-GB"/>
        </w:rPr>
        <w:t>Results indicated that the most widely adopted CSA practices were planting climate</w:t>
      </w:r>
      <w:r w:rsidRPr="00254782">
        <w:rPr>
          <w:rFonts w:ascii="Times New Roman" w:hAnsi="Times New Roman"/>
          <w:sz w:val="24"/>
          <w:szCs w:val="24"/>
          <w:lang w:val="en-GB"/>
        </w:rPr>
        <w:noBreakHyphen/>
        <w:t>adapted crop varieties (94.7%), adjusting planting dates (82.4%), and establishing kitchen gardens (79.2%). Intercropping and soil and water conservation were moderately practiced, while agroforestry (23.5%) and irrigation (68.3%) were least adopted. Adoption drivers varied across practices: land ownership, household income, education, and access to extension services were significant for crop varieties and agroforestry; land tenure, household leadership, and schooling influenced planting dates; irrigation adoption was shaped by water access, household size, and group membership. Structural factors such as secure land tenure and resource availability consistently emerged as critical determinants, while demographic variables like gender and marital status showed limited influence.</w:t>
      </w:r>
      <w:r w:rsidR="00361BAE">
        <w:rPr>
          <w:rFonts w:ascii="Times New Roman" w:hAnsi="Times New Roman"/>
          <w:sz w:val="24"/>
          <w:szCs w:val="24"/>
          <w:lang w:val="en-GB"/>
        </w:rPr>
        <w:t xml:space="preserve"> </w:t>
      </w:r>
      <w:r w:rsidRPr="00254782">
        <w:rPr>
          <w:rFonts w:ascii="Times New Roman" w:hAnsi="Times New Roman"/>
          <w:sz w:val="24"/>
          <w:szCs w:val="24"/>
          <w:lang w:val="en-GB"/>
        </w:rPr>
        <w:t>The study concludes that CSA adoption in refugee and host communities is highly context</w:t>
      </w:r>
      <w:r w:rsidRPr="00254782">
        <w:rPr>
          <w:rFonts w:ascii="Times New Roman" w:hAnsi="Times New Roman"/>
          <w:sz w:val="24"/>
          <w:szCs w:val="24"/>
          <w:lang w:val="en-GB"/>
        </w:rPr>
        <w:noBreakHyphen/>
        <w:t>specific, with resource constraints limiting uptake of capital</w:t>
      </w:r>
      <w:r w:rsidRPr="00254782">
        <w:rPr>
          <w:rFonts w:ascii="Times New Roman" w:hAnsi="Times New Roman"/>
          <w:sz w:val="24"/>
          <w:szCs w:val="24"/>
          <w:lang w:val="en-GB"/>
        </w:rPr>
        <w:noBreakHyphen/>
        <w:t>intensive practices. Strengthening land tenure security, expanding water infrastructure, and enhancing participatory extension services are essential to scale CSA adoption. These interventions will improve household food security, build resilience to climate shocks, and contribute to sustainable livelihoods in Uganda’s refugee</w:t>
      </w:r>
      <w:r w:rsidRPr="00254782">
        <w:rPr>
          <w:rFonts w:ascii="Times New Roman" w:hAnsi="Times New Roman"/>
          <w:sz w:val="24"/>
          <w:szCs w:val="24"/>
          <w:lang w:val="en-GB"/>
        </w:rPr>
        <w:noBreakHyphen/>
        <w:t>affected regions.</w:t>
      </w:r>
    </w:p>
    <w:p w14:paraId="60CF8279" w14:textId="77777777" w:rsidR="00B770BA" w:rsidRDefault="00B770BA" w:rsidP="006E2312">
      <w:pPr>
        <w:spacing w:after="0" w:line="240" w:lineRule="auto"/>
        <w:jc w:val="both"/>
        <w:rPr>
          <w:rFonts w:ascii="Times New Roman" w:hAnsi="Times New Roman"/>
          <w:b/>
          <w:bCs/>
          <w:sz w:val="24"/>
          <w:szCs w:val="24"/>
          <w:lang w:val="en-GB"/>
        </w:rPr>
      </w:pPr>
    </w:p>
    <w:p w14:paraId="082B59FF" w14:textId="66590BC7" w:rsidR="00254782" w:rsidRPr="00254782" w:rsidRDefault="00254782" w:rsidP="006E2312">
      <w:pPr>
        <w:spacing w:after="0" w:line="240" w:lineRule="auto"/>
        <w:jc w:val="both"/>
        <w:rPr>
          <w:rFonts w:ascii="Times New Roman" w:hAnsi="Times New Roman"/>
          <w:sz w:val="24"/>
          <w:szCs w:val="24"/>
          <w:lang w:val="en-GB"/>
        </w:rPr>
      </w:pPr>
      <w:r w:rsidRPr="00254782">
        <w:rPr>
          <w:rFonts w:ascii="Times New Roman" w:hAnsi="Times New Roman"/>
          <w:b/>
          <w:bCs/>
          <w:sz w:val="24"/>
          <w:szCs w:val="24"/>
          <w:lang w:val="en-GB"/>
        </w:rPr>
        <w:t>Keywords</w:t>
      </w:r>
      <w:r w:rsidR="00EE69BC">
        <w:rPr>
          <w:rFonts w:ascii="Times New Roman" w:hAnsi="Times New Roman"/>
          <w:b/>
          <w:bCs/>
          <w:sz w:val="24"/>
          <w:szCs w:val="24"/>
          <w:lang w:val="en-GB"/>
        </w:rPr>
        <w:t>-</w:t>
      </w:r>
      <w:r w:rsidRPr="00254782">
        <w:rPr>
          <w:rFonts w:ascii="Times New Roman" w:hAnsi="Times New Roman"/>
          <w:sz w:val="24"/>
          <w:szCs w:val="24"/>
          <w:lang w:val="en-GB"/>
        </w:rPr>
        <w:t xml:space="preserve"> Climate Smart Agriculture, adoption drivers, refugee settlement, food security, Uganda</w:t>
      </w:r>
    </w:p>
    <w:p w14:paraId="4DCE0E2A" w14:textId="02284D5A" w:rsidR="00B21605" w:rsidRPr="00254782" w:rsidRDefault="00B21605" w:rsidP="006E2312">
      <w:pPr>
        <w:spacing w:after="0" w:line="240" w:lineRule="auto"/>
        <w:jc w:val="both"/>
        <w:rPr>
          <w:rFonts w:ascii="Times New Roman" w:hAnsi="Times New Roman"/>
          <w:sz w:val="24"/>
          <w:szCs w:val="24"/>
          <w:lang w:val="en-GB"/>
        </w:rPr>
      </w:pPr>
    </w:p>
    <w:p w14:paraId="35966A92" w14:textId="1777469E" w:rsidR="00137954" w:rsidRPr="00137954" w:rsidRDefault="00137954" w:rsidP="006E2312">
      <w:pPr>
        <w:pStyle w:val="NormalWeb"/>
        <w:tabs>
          <w:tab w:val="left" w:pos="2970"/>
        </w:tabs>
        <w:spacing w:before="0" w:after="0"/>
        <w:jc w:val="both"/>
        <w:outlineLvl w:val="1"/>
        <w:rPr>
          <w:b/>
          <w:bCs/>
          <w:kern w:val="32"/>
          <w:sz w:val="28"/>
          <w:szCs w:val="28"/>
          <w:lang w:val="en-GB"/>
        </w:rPr>
      </w:pPr>
      <w:bookmarkStart w:id="1" w:name="_Toc88428103"/>
      <w:bookmarkStart w:id="2" w:name="_Toc177119103"/>
      <w:r w:rsidRPr="00137954">
        <w:rPr>
          <w:b/>
          <w:bCs/>
          <w:kern w:val="32"/>
          <w:sz w:val="28"/>
          <w:szCs w:val="28"/>
          <w:lang w:val="en-GB"/>
        </w:rPr>
        <w:t>INTRODUCTION</w:t>
      </w:r>
    </w:p>
    <w:p w14:paraId="36B93A4C" w14:textId="02B577E0" w:rsidR="007C250E" w:rsidRPr="007C250E" w:rsidRDefault="007C250E" w:rsidP="006E2312">
      <w:pPr>
        <w:pStyle w:val="NormalWeb"/>
        <w:tabs>
          <w:tab w:val="left" w:pos="2970"/>
        </w:tabs>
        <w:spacing w:before="0" w:after="0"/>
        <w:jc w:val="both"/>
        <w:outlineLvl w:val="1"/>
        <w:rPr>
          <w:kern w:val="32"/>
          <w:lang w:val="en-GB"/>
        </w:rPr>
      </w:pPr>
      <w:r w:rsidRPr="007C250E">
        <w:rPr>
          <w:kern w:val="32"/>
          <w:lang w:val="en-GB"/>
        </w:rPr>
        <w:t xml:space="preserve">Agriculture remains central to global food security, livelihoods, and economic development. However, climate change, land degradation, and population growth continue to undermine agricultural productivity and sustainability worldwide. Climate Smart Agriculture (CSA) has emerged as a comprehensive approach that seeks to sustainably increase productivity, enhance resilience (adaptation), and reduce or remove greenhouse gas emissions (mitigation) (FAO, 2013). By integrating these three </w:t>
      </w:r>
      <w:r w:rsidR="00622440" w:rsidRPr="007C250E">
        <w:rPr>
          <w:kern w:val="32"/>
          <w:lang w:val="en-GB"/>
        </w:rPr>
        <w:t>pillars</w:t>
      </w:r>
      <w:r w:rsidR="00622440">
        <w:rPr>
          <w:kern w:val="32"/>
          <w:lang w:val="en-GB"/>
        </w:rPr>
        <w:t>:</w:t>
      </w:r>
      <w:r w:rsidR="00B905CA" w:rsidRPr="003255D3">
        <w:rPr>
          <w:kern w:val="32"/>
          <w:lang w:val="en-GB"/>
        </w:rPr>
        <w:t xml:space="preserve"> </w:t>
      </w:r>
      <w:r w:rsidRPr="007C250E">
        <w:rPr>
          <w:kern w:val="32"/>
          <w:lang w:val="en-GB"/>
        </w:rPr>
        <w:t>productivity, adaptation, and mitigation</w:t>
      </w:r>
      <w:r w:rsidR="00B905CA" w:rsidRPr="003255D3">
        <w:rPr>
          <w:kern w:val="32"/>
          <w:lang w:val="en-GB"/>
        </w:rPr>
        <w:t xml:space="preserve">, </w:t>
      </w:r>
      <w:r w:rsidRPr="007C250E">
        <w:rPr>
          <w:kern w:val="32"/>
          <w:lang w:val="en-GB"/>
        </w:rPr>
        <w:t>CSA contributes directly to the achievement of the Sustainable Development Goals (SDGs), particularly SDG 1 (No Poverty), SDG 2 (Zero Hunger), and SDG 13 (Climate Action) (FAO, 2015). Addressing these global concerns requires solutions that are context</w:t>
      </w:r>
      <w:r w:rsidRPr="007C250E">
        <w:rPr>
          <w:kern w:val="32"/>
          <w:lang w:val="en-GB"/>
        </w:rPr>
        <w:noBreakHyphen/>
        <w:t>specific yet scalable across local, national, regional, and international levels.</w:t>
      </w:r>
    </w:p>
    <w:p w14:paraId="7AFE46AE" w14:textId="77777777" w:rsidR="007C250E" w:rsidRPr="007C250E" w:rsidRDefault="007C250E" w:rsidP="006E2312">
      <w:pPr>
        <w:pStyle w:val="NormalWeb"/>
        <w:tabs>
          <w:tab w:val="left" w:pos="2970"/>
        </w:tabs>
        <w:spacing w:before="0" w:after="0"/>
        <w:jc w:val="both"/>
        <w:outlineLvl w:val="1"/>
        <w:rPr>
          <w:kern w:val="32"/>
          <w:lang w:val="en-GB"/>
        </w:rPr>
      </w:pPr>
      <w:r w:rsidRPr="007C250E">
        <w:rPr>
          <w:kern w:val="32"/>
          <w:lang w:val="en-GB"/>
        </w:rPr>
        <w:t>Globally, agriculture remains a significant contributor to greenhouse gas emissions, and without action, this trend will persist (</w:t>
      </w:r>
      <w:proofErr w:type="spellStart"/>
      <w:r w:rsidRPr="007C250E">
        <w:rPr>
          <w:kern w:val="32"/>
          <w:lang w:val="en-GB"/>
        </w:rPr>
        <w:t>Skoet</w:t>
      </w:r>
      <w:proofErr w:type="spellEnd"/>
      <w:r w:rsidRPr="007C250E">
        <w:rPr>
          <w:kern w:val="32"/>
          <w:lang w:val="en-GB"/>
        </w:rPr>
        <w:t xml:space="preserve"> &amp; Lipper, 2016). Evidence suggests that adopting climate</w:t>
      </w:r>
      <w:r w:rsidRPr="007C250E">
        <w:rPr>
          <w:kern w:val="32"/>
          <w:lang w:val="en-GB"/>
        </w:rPr>
        <w:noBreakHyphen/>
        <w:t>smart practices, such as nitrogen</w:t>
      </w:r>
      <w:r w:rsidRPr="007C250E">
        <w:rPr>
          <w:kern w:val="32"/>
          <w:lang w:val="en-GB"/>
        </w:rPr>
        <w:noBreakHyphen/>
        <w:t>efficient and heat</w:t>
      </w:r>
      <w:r w:rsidRPr="007C250E">
        <w:rPr>
          <w:kern w:val="32"/>
          <w:lang w:val="en-GB"/>
        </w:rPr>
        <w:noBreakHyphen/>
        <w:t>tolerant crop varieties, zero</w:t>
      </w:r>
      <w:r w:rsidRPr="007C250E">
        <w:rPr>
          <w:kern w:val="32"/>
          <w:lang w:val="en-GB"/>
        </w:rPr>
        <w:noBreakHyphen/>
        <w:t>tillage, and integrated soil fertility management, could reduce emissions by 10–15% while simultaneously boosting food production to meet the demands of a growing population (Buis, 2019; Tian et al., 2016a). Widespread uptake of nitrogen</w:t>
      </w:r>
      <w:r w:rsidRPr="007C250E">
        <w:rPr>
          <w:kern w:val="32"/>
          <w:lang w:val="en-GB"/>
        </w:rPr>
        <w:noBreakHyphen/>
        <w:t>efficient farming methods alone could reduce the number of people at risk of undernourishment by over 100 million by 2030 (FAO, 2016). Yet, achieving CSA in ways that align with broader SDGs remains complex, requiring evidence</w:t>
      </w:r>
      <w:r w:rsidRPr="007C250E">
        <w:rPr>
          <w:kern w:val="32"/>
          <w:lang w:val="en-GB"/>
        </w:rPr>
        <w:noBreakHyphen/>
        <w:t>based strategies, institutional support, and effective risk</w:t>
      </w:r>
      <w:r w:rsidRPr="007C250E">
        <w:rPr>
          <w:kern w:val="32"/>
          <w:lang w:val="en-GB"/>
        </w:rPr>
        <w:noBreakHyphen/>
        <w:t>sharing mechanisms (Newell et al., 2019; Williams et al., 2015). Importantly, CSA is not a “one</w:t>
      </w:r>
      <w:r w:rsidRPr="007C250E">
        <w:rPr>
          <w:kern w:val="32"/>
          <w:lang w:val="en-GB"/>
        </w:rPr>
        <w:noBreakHyphen/>
        <w:t>size</w:t>
      </w:r>
      <w:r w:rsidRPr="007C250E">
        <w:rPr>
          <w:kern w:val="32"/>
          <w:lang w:val="en-GB"/>
        </w:rPr>
        <w:noBreakHyphen/>
        <w:t>fits</w:t>
      </w:r>
      <w:r w:rsidRPr="007C250E">
        <w:rPr>
          <w:kern w:val="32"/>
          <w:lang w:val="en-GB"/>
        </w:rPr>
        <w:noBreakHyphen/>
        <w:t>all” solution; its effectiveness depends on careful assessment of local needs and conditions (Chandra et al., 2018).</w:t>
      </w:r>
    </w:p>
    <w:p w14:paraId="07EA6F96" w14:textId="77777777" w:rsidR="007C250E" w:rsidRPr="007C250E" w:rsidRDefault="007C250E" w:rsidP="006E2312">
      <w:pPr>
        <w:pStyle w:val="NormalWeb"/>
        <w:tabs>
          <w:tab w:val="left" w:pos="2970"/>
        </w:tabs>
        <w:spacing w:before="0" w:after="0"/>
        <w:jc w:val="both"/>
        <w:outlineLvl w:val="1"/>
        <w:rPr>
          <w:kern w:val="32"/>
          <w:lang w:val="en-GB"/>
        </w:rPr>
      </w:pPr>
      <w:r w:rsidRPr="007C250E">
        <w:rPr>
          <w:kern w:val="32"/>
          <w:lang w:val="en-GB"/>
        </w:rPr>
        <w:t xml:space="preserve">In Africa, climate change is one of the greatest obstacles to achieving food security. Rising temperatures, erratic rainfall, and recurrent droughts exacerbate malnutrition and food insecurity (Haque et al., 2017). Recognizing this threat, African </w:t>
      </w:r>
      <w:r w:rsidRPr="007C250E">
        <w:rPr>
          <w:kern w:val="32"/>
          <w:lang w:val="en-GB"/>
        </w:rPr>
        <w:lastRenderedPageBreak/>
        <w:t>countries have committed to promoting CSA</w:t>
      </w:r>
      <w:r w:rsidRPr="007C250E">
        <w:rPr>
          <w:kern w:val="32"/>
          <w:lang w:val="en-GB"/>
        </w:rPr>
        <w:noBreakHyphen/>
        <w:t xml:space="preserve">oriented projects to ensure sustainable resource use and food production for future generations (Williams et al., 2015). However, progress has been slow, and environmental degradation continues to worsen. According to FAO (2020), while global forest cover has remained relatively stable at 30–31% between 2010 and 2020, Africa has experienced significant forest loss. In Uganda, tree cover declined from 15.6% to 11.7% during the same period, driven by agricultural expansion, charcoal burning, and refugee influxes (FAO, 2020; </w:t>
      </w:r>
      <w:proofErr w:type="spellStart"/>
      <w:r w:rsidRPr="007C250E">
        <w:rPr>
          <w:kern w:val="32"/>
          <w:lang w:val="en-GB"/>
        </w:rPr>
        <w:t>Twongyirwe</w:t>
      </w:r>
      <w:proofErr w:type="spellEnd"/>
      <w:r w:rsidRPr="007C250E">
        <w:rPr>
          <w:kern w:val="32"/>
          <w:lang w:val="en-GB"/>
        </w:rPr>
        <w:t xml:space="preserve"> et al., 2019).</w:t>
      </w:r>
    </w:p>
    <w:p w14:paraId="47C77009" w14:textId="77777777" w:rsidR="007C250E" w:rsidRPr="007C250E" w:rsidRDefault="007C250E" w:rsidP="006E2312">
      <w:pPr>
        <w:pStyle w:val="NormalWeb"/>
        <w:tabs>
          <w:tab w:val="left" w:pos="2970"/>
        </w:tabs>
        <w:spacing w:before="0" w:after="0"/>
        <w:jc w:val="both"/>
        <w:outlineLvl w:val="1"/>
        <w:rPr>
          <w:kern w:val="32"/>
          <w:lang w:val="en-GB"/>
        </w:rPr>
      </w:pPr>
      <w:r w:rsidRPr="007C250E">
        <w:rPr>
          <w:kern w:val="32"/>
          <w:lang w:val="en-GB"/>
        </w:rPr>
        <w:t xml:space="preserve">Uganda presents a unique case in the African context. The country hosts one of the largest refugee populations globally, with </w:t>
      </w:r>
      <w:proofErr w:type="spellStart"/>
      <w:r w:rsidRPr="007C250E">
        <w:rPr>
          <w:kern w:val="32"/>
          <w:lang w:val="en-GB"/>
        </w:rPr>
        <w:t>Bidibidi</w:t>
      </w:r>
      <w:proofErr w:type="spellEnd"/>
      <w:r w:rsidRPr="007C250E">
        <w:rPr>
          <w:kern w:val="32"/>
          <w:lang w:val="en-GB"/>
        </w:rPr>
        <w:t xml:space="preserve"> settlement in </w:t>
      </w:r>
      <w:proofErr w:type="spellStart"/>
      <w:r w:rsidRPr="007C250E">
        <w:rPr>
          <w:kern w:val="32"/>
          <w:lang w:val="en-GB"/>
        </w:rPr>
        <w:t>Yumbe</w:t>
      </w:r>
      <w:proofErr w:type="spellEnd"/>
      <w:r w:rsidRPr="007C250E">
        <w:rPr>
          <w:kern w:val="32"/>
          <w:lang w:val="en-GB"/>
        </w:rPr>
        <w:t xml:space="preserve"> District ranking as the second largest refugee settlement worldwide after </w:t>
      </w:r>
      <w:proofErr w:type="spellStart"/>
      <w:r w:rsidRPr="007C250E">
        <w:rPr>
          <w:kern w:val="32"/>
          <w:lang w:val="en-GB"/>
        </w:rPr>
        <w:t>Kutupalong</w:t>
      </w:r>
      <w:proofErr w:type="spellEnd"/>
      <w:r w:rsidRPr="007C250E">
        <w:rPr>
          <w:kern w:val="32"/>
          <w:lang w:val="en-GB"/>
        </w:rPr>
        <w:t xml:space="preserve"> in Bangladesh (UNHCR, 2016). The influx of South Sudanese refugees in 2016 placed immense pressure on land resources, increasing demand for settlement and agricultural land. This has exacerbated environmental degradation and contributed to unpredictable weather patterns in the region. In response, humanitarian organizations and government extension services have promoted CSA practices such as climate</w:t>
      </w:r>
      <w:r w:rsidRPr="007C250E">
        <w:rPr>
          <w:kern w:val="32"/>
          <w:lang w:val="en-GB"/>
        </w:rPr>
        <w:noBreakHyphen/>
        <w:t>adapted crop varieties, irrigation technologies, kitchen gardening, intercropping, soil and water conservation, and agroforestry (Eriksen et al., 2019). These interventions aim to mitigate climate risks while enhancing food security for both refugees and host communities.</w:t>
      </w:r>
    </w:p>
    <w:p w14:paraId="0ACC2F73" w14:textId="77777777" w:rsidR="00C06D33" w:rsidRDefault="007C250E" w:rsidP="006E2312">
      <w:pPr>
        <w:pStyle w:val="NormalWeb"/>
        <w:tabs>
          <w:tab w:val="left" w:pos="2970"/>
        </w:tabs>
        <w:spacing w:before="0" w:after="0"/>
        <w:jc w:val="both"/>
        <w:outlineLvl w:val="1"/>
        <w:rPr>
          <w:kern w:val="32"/>
          <w:lang w:val="en-GB"/>
        </w:rPr>
      </w:pPr>
      <w:r w:rsidRPr="007C250E">
        <w:rPr>
          <w:kern w:val="32"/>
          <w:lang w:val="en-GB"/>
        </w:rPr>
        <w:t>Despite the importance of CSA practices, there remains limited empirical evidence on their adoption and effectiveness in Uganda, particularly within refugee settlement contexts. Few studies have critically examined the extent of uptake</w:t>
      </w:r>
      <w:r w:rsidR="00137954" w:rsidRPr="003255D3">
        <w:rPr>
          <w:kern w:val="32"/>
          <w:lang w:val="en-GB"/>
        </w:rPr>
        <w:t xml:space="preserve"> and</w:t>
      </w:r>
      <w:r w:rsidRPr="007C250E">
        <w:rPr>
          <w:kern w:val="32"/>
          <w:lang w:val="en-GB"/>
        </w:rPr>
        <w:t xml:space="preserve"> the socio</w:t>
      </w:r>
      <w:r w:rsidRPr="007C250E">
        <w:rPr>
          <w:kern w:val="32"/>
          <w:lang w:val="en-GB"/>
        </w:rPr>
        <w:noBreakHyphen/>
        <w:t>economic drivers influencing adoption</w:t>
      </w:r>
      <w:r w:rsidR="008E2C68" w:rsidRPr="003255D3">
        <w:rPr>
          <w:kern w:val="32"/>
          <w:lang w:val="en-GB"/>
        </w:rPr>
        <w:t>.</w:t>
      </w:r>
      <w:r w:rsidRPr="007C250E">
        <w:rPr>
          <w:kern w:val="32"/>
          <w:lang w:val="en-GB"/>
        </w:rPr>
        <w:t xml:space="preserve"> This gap is especially pronounced in </w:t>
      </w:r>
      <w:proofErr w:type="spellStart"/>
      <w:r w:rsidRPr="007C250E">
        <w:rPr>
          <w:kern w:val="32"/>
          <w:lang w:val="en-GB"/>
        </w:rPr>
        <w:t>Yumbe</w:t>
      </w:r>
      <w:proofErr w:type="spellEnd"/>
      <w:r w:rsidRPr="007C250E">
        <w:rPr>
          <w:kern w:val="32"/>
          <w:lang w:val="en-GB"/>
        </w:rPr>
        <w:t xml:space="preserve"> District, where refugee influxes have intensified land use pressures and heightened vulnerability to climate change. Addressing this knowledge gap is essential for designing context</w:t>
      </w:r>
      <w:r w:rsidRPr="007C250E">
        <w:rPr>
          <w:kern w:val="32"/>
          <w:lang w:val="en-GB"/>
        </w:rPr>
        <w:noBreakHyphen/>
        <w:t xml:space="preserve">specific interventions that strengthen resilience, improve food security, and promote sustainable livelihoods. Therefore, this study undertakes a critical analysis of CSA practices and their adoption drivers in </w:t>
      </w:r>
      <w:proofErr w:type="spellStart"/>
      <w:r w:rsidRPr="007C250E">
        <w:rPr>
          <w:kern w:val="32"/>
          <w:lang w:val="en-GB"/>
        </w:rPr>
        <w:t>Yumbe</w:t>
      </w:r>
      <w:proofErr w:type="spellEnd"/>
      <w:r w:rsidRPr="007C250E">
        <w:rPr>
          <w:kern w:val="32"/>
          <w:lang w:val="en-GB"/>
        </w:rPr>
        <w:t xml:space="preserve"> District, with a focus on </w:t>
      </w:r>
      <w:proofErr w:type="spellStart"/>
      <w:r w:rsidRPr="007C250E">
        <w:rPr>
          <w:kern w:val="32"/>
          <w:lang w:val="en-GB"/>
        </w:rPr>
        <w:t>Bidibidi</w:t>
      </w:r>
      <w:proofErr w:type="spellEnd"/>
      <w:r w:rsidRPr="007C250E">
        <w:rPr>
          <w:kern w:val="32"/>
          <w:lang w:val="en-GB"/>
        </w:rPr>
        <w:t xml:space="preserve"> settlement, to generate evidence that informs policy and practice in Uganda’s agrifood systems.</w:t>
      </w:r>
      <w:bookmarkEnd w:id="1"/>
      <w:bookmarkEnd w:id="2"/>
      <w:r w:rsidR="00476A3F">
        <w:rPr>
          <w:kern w:val="32"/>
          <w:lang w:val="en-GB"/>
        </w:rPr>
        <w:t xml:space="preserve"> </w:t>
      </w:r>
    </w:p>
    <w:p w14:paraId="475E933B" w14:textId="24541CB5" w:rsidR="00F249E4" w:rsidRPr="00B74E77" w:rsidRDefault="007B5FE3" w:rsidP="006E2312">
      <w:pPr>
        <w:pStyle w:val="Heading1"/>
        <w:spacing w:line="240" w:lineRule="auto"/>
        <w:jc w:val="both"/>
        <w:rPr>
          <w:rFonts w:ascii="Times New Roman" w:hAnsi="Times New Roman"/>
          <w:sz w:val="28"/>
          <w:szCs w:val="28"/>
        </w:rPr>
      </w:pPr>
      <w:r w:rsidRPr="00B74E77">
        <w:rPr>
          <w:rFonts w:ascii="Times New Roman" w:hAnsi="Times New Roman"/>
          <w:sz w:val="28"/>
          <w:szCs w:val="28"/>
        </w:rPr>
        <w:t>MATERIALS AND METHOD</w:t>
      </w:r>
      <w:r w:rsidR="003C00F3" w:rsidRPr="00B74E77">
        <w:rPr>
          <w:rFonts w:ascii="Times New Roman" w:hAnsi="Times New Roman"/>
          <w:sz w:val="28"/>
          <w:szCs w:val="28"/>
        </w:rPr>
        <w:t>S</w:t>
      </w:r>
    </w:p>
    <w:p w14:paraId="5A88ACBF" w14:textId="4211EE15" w:rsidR="00B47C5A" w:rsidRPr="00B47C5A" w:rsidRDefault="00B47C5A" w:rsidP="006E2312">
      <w:pPr>
        <w:pStyle w:val="Heading1"/>
        <w:spacing w:line="240" w:lineRule="auto"/>
        <w:jc w:val="both"/>
        <w:rPr>
          <w:rFonts w:ascii="Times New Roman" w:hAnsi="Times New Roman"/>
          <w:sz w:val="24"/>
          <w:szCs w:val="24"/>
          <w:lang w:val="en-GB"/>
        </w:rPr>
      </w:pPr>
      <w:bookmarkStart w:id="3" w:name="_Toc525680968"/>
      <w:bookmarkStart w:id="4" w:name="_Toc177119122"/>
      <w:r w:rsidRPr="00B47C5A">
        <w:rPr>
          <w:rFonts w:ascii="Times New Roman" w:hAnsi="Times New Roman"/>
          <w:sz w:val="24"/>
          <w:szCs w:val="24"/>
          <w:lang w:val="en-GB"/>
        </w:rPr>
        <w:t xml:space="preserve">Research </w:t>
      </w:r>
      <w:r w:rsidR="00B74E77">
        <w:rPr>
          <w:rFonts w:ascii="Times New Roman" w:hAnsi="Times New Roman"/>
          <w:sz w:val="24"/>
          <w:szCs w:val="24"/>
          <w:lang w:val="en-GB"/>
        </w:rPr>
        <w:t>d</w:t>
      </w:r>
      <w:r w:rsidRPr="00B47C5A">
        <w:rPr>
          <w:rFonts w:ascii="Times New Roman" w:hAnsi="Times New Roman"/>
          <w:sz w:val="24"/>
          <w:szCs w:val="24"/>
          <w:lang w:val="en-GB"/>
        </w:rPr>
        <w:t>esign</w:t>
      </w:r>
    </w:p>
    <w:p w14:paraId="48580004" w14:textId="42C90679" w:rsidR="00B47C5A" w:rsidRPr="00B47C5A" w:rsidRDefault="00B47C5A" w:rsidP="006E2312">
      <w:pPr>
        <w:pStyle w:val="Heading1"/>
        <w:spacing w:line="240" w:lineRule="auto"/>
        <w:jc w:val="both"/>
        <w:rPr>
          <w:rFonts w:ascii="Times New Roman" w:hAnsi="Times New Roman"/>
          <w:b w:val="0"/>
          <w:bCs w:val="0"/>
          <w:sz w:val="24"/>
          <w:szCs w:val="24"/>
          <w:lang w:val="en-GB"/>
        </w:rPr>
      </w:pPr>
      <w:r w:rsidRPr="00B47C5A">
        <w:rPr>
          <w:rFonts w:ascii="Times New Roman" w:hAnsi="Times New Roman"/>
          <w:b w:val="0"/>
          <w:bCs w:val="0"/>
          <w:sz w:val="24"/>
          <w:szCs w:val="24"/>
          <w:lang w:val="en-GB"/>
        </w:rPr>
        <w:t>The study adopted a cross</w:t>
      </w:r>
      <w:r w:rsidRPr="00B47C5A">
        <w:rPr>
          <w:rFonts w:ascii="Times New Roman" w:hAnsi="Times New Roman"/>
          <w:b w:val="0"/>
          <w:bCs w:val="0"/>
          <w:sz w:val="24"/>
          <w:szCs w:val="24"/>
          <w:lang w:val="en-GB"/>
        </w:rPr>
        <w:noBreakHyphen/>
        <w:t xml:space="preserve">sectional household survey design, which is appropriate for descriptive research aimed at capturing opinions, </w:t>
      </w:r>
      <w:r w:rsidR="005C6B9D" w:rsidRPr="00B47C5A">
        <w:rPr>
          <w:rFonts w:ascii="Times New Roman" w:hAnsi="Times New Roman"/>
          <w:b w:val="0"/>
          <w:bCs w:val="0"/>
          <w:sz w:val="24"/>
          <w:szCs w:val="24"/>
          <w:lang w:val="en-GB"/>
        </w:rPr>
        <w:t>behaviours</w:t>
      </w:r>
      <w:r w:rsidRPr="00B47C5A">
        <w:rPr>
          <w:rFonts w:ascii="Times New Roman" w:hAnsi="Times New Roman"/>
          <w:b w:val="0"/>
          <w:bCs w:val="0"/>
          <w:sz w:val="24"/>
          <w:szCs w:val="24"/>
          <w:lang w:val="en-GB"/>
        </w:rPr>
        <w:t>, and socio</w:t>
      </w:r>
      <w:r w:rsidRPr="00B47C5A">
        <w:rPr>
          <w:rFonts w:ascii="Times New Roman" w:hAnsi="Times New Roman"/>
          <w:b w:val="0"/>
          <w:bCs w:val="0"/>
          <w:sz w:val="24"/>
          <w:szCs w:val="24"/>
          <w:lang w:val="en-GB"/>
        </w:rPr>
        <w:noBreakHyphen/>
        <w:t>economic attributes of households at a single point in time. This design enabled the development of an accurate profile of households, events, and situations relevant to climate</w:t>
      </w:r>
      <w:r w:rsidRPr="00B47C5A">
        <w:rPr>
          <w:rFonts w:ascii="Times New Roman" w:hAnsi="Times New Roman"/>
          <w:b w:val="0"/>
          <w:bCs w:val="0"/>
          <w:sz w:val="24"/>
          <w:szCs w:val="24"/>
          <w:lang w:val="en-GB"/>
        </w:rPr>
        <w:noBreakHyphen/>
        <w:t>smart agriculture (CSA) adoption.</w:t>
      </w:r>
    </w:p>
    <w:p w14:paraId="7305711E" w14:textId="7F898324" w:rsidR="00B47C5A" w:rsidRPr="00B47C5A" w:rsidRDefault="00B47C5A" w:rsidP="006E2312">
      <w:pPr>
        <w:pStyle w:val="Heading1"/>
        <w:spacing w:line="240" w:lineRule="auto"/>
        <w:jc w:val="both"/>
        <w:rPr>
          <w:rFonts w:ascii="Times New Roman" w:hAnsi="Times New Roman"/>
          <w:sz w:val="24"/>
          <w:szCs w:val="24"/>
          <w:lang w:val="en-GB"/>
        </w:rPr>
      </w:pPr>
      <w:r w:rsidRPr="00B47C5A">
        <w:rPr>
          <w:rFonts w:ascii="Times New Roman" w:hAnsi="Times New Roman"/>
          <w:sz w:val="24"/>
          <w:szCs w:val="24"/>
          <w:lang w:val="en-GB"/>
        </w:rPr>
        <w:t xml:space="preserve">Study </w:t>
      </w:r>
      <w:r w:rsidR="00B74E77">
        <w:rPr>
          <w:rFonts w:ascii="Times New Roman" w:hAnsi="Times New Roman"/>
          <w:sz w:val="24"/>
          <w:szCs w:val="24"/>
          <w:lang w:val="en-GB"/>
        </w:rPr>
        <w:t>a</w:t>
      </w:r>
      <w:r w:rsidRPr="00B47C5A">
        <w:rPr>
          <w:rFonts w:ascii="Times New Roman" w:hAnsi="Times New Roman"/>
          <w:sz w:val="24"/>
          <w:szCs w:val="24"/>
          <w:lang w:val="en-GB"/>
        </w:rPr>
        <w:t>rea</w:t>
      </w:r>
    </w:p>
    <w:p w14:paraId="32D179AB" w14:textId="77777777" w:rsidR="00B47C5A" w:rsidRPr="00B47C5A" w:rsidRDefault="00B47C5A" w:rsidP="006E2312">
      <w:pPr>
        <w:pStyle w:val="Heading1"/>
        <w:spacing w:line="240" w:lineRule="auto"/>
        <w:jc w:val="both"/>
        <w:rPr>
          <w:rFonts w:ascii="Times New Roman" w:hAnsi="Times New Roman"/>
          <w:b w:val="0"/>
          <w:bCs w:val="0"/>
          <w:sz w:val="24"/>
          <w:szCs w:val="24"/>
          <w:lang w:val="en-GB"/>
        </w:rPr>
      </w:pPr>
      <w:r w:rsidRPr="00B47C5A">
        <w:rPr>
          <w:rFonts w:ascii="Times New Roman" w:hAnsi="Times New Roman"/>
          <w:b w:val="0"/>
          <w:bCs w:val="0"/>
          <w:sz w:val="24"/>
          <w:szCs w:val="24"/>
          <w:lang w:val="en-GB"/>
        </w:rPr>
        <w:t xml:space="preserve">Research was conducted in </w:t>
      </w:r>
      <w:proofErr w:type="spellStart"/>
      <w:r w:rsidRPr="00B47C5A">
        <w:rPr>
          <w:rFonts w:ascii="Times New Roman" w:hAnsi="Times New Roman"/>
          <w:b w:val="0"/>
          <w:bCs w:val="0"/>
          <w:sz w:val="24"/>
          <w:szCs w:val="24"/>
          <w:lang w:val="en-GB"/>
        </w:rPr>
        <w:t>Bidibidi</w:t>
      </w:r>
      <w:proofErr w:type="spellEnd"/>
      <w:r w:rsidRPr="00B47C5A">
        <w:rPr>
          <w:rFonts w:ascii="Times New Roman" w:hAnsi="Times New Roman"/>
          <w:b w:val="0"/>
          <w:bCs w:val="0"/>
          <w:sz w:val="24"/>
          <w:szCs w:val="24"/>
          <w:lang w:val="en-GB"/>
        </w:rPr>
        <w:t xml:space="preserve"> refugee settlement and host communities of </w:t>
      </w:r>
      <w:proofErr w:type="spellStart"/>
      <w:r w:rsidRPr="00B47C5A">
        <w:rPr>
          <w:rFonts w:ascii="Times New Roman" w:hAnsi="Times New Roman"/>
          <w:b w:val="0"/>
          <w:bCs w:val="0"/>
          <w:sz w:val="24"/>
          <w:szCs w:val="24"/>
          <w:lang w:val="en-GB"/>
        </w:rPr>
        <w:t>Romogi</w:t>
      </w:r>
      <w:proofErr w:type="spellEnd"/>
      <w:r w:rsidRPr="00B47C5A">
        <w:rPr>
          <w:rFonts w:ascii="Times New Roman" w:hAnsi="Times New Roman"/>
          <w:b w:val="0"/>
          <w:bCs w:val="0"/>
          <w:sz w:val="24"/>
          <w:szCs w:val="24"/>
          <w:lang w:val="en-GB"/>
        </w:rPr>
        <w:t xml:space="preserve"> Sub</w:t>
      </w:r>
      <w:r w:rsidRPr="00B47C5A">
        <w:rPr>
          <w:rFonts w:ascii="Times New Roman" w:hAnsi="Times New Roman"/>
          <w:b w:val="0"/>
          <w:bCs w:val="0"/>
          <w:sz w:val="24"/>
          <w:szCs w:val="24"/>
          <w:lang w:val="en-GB"/>
        </w:rPr>
        <w:noBreakHyphen/>
        <w:t xml:space="preserve">County in </w:t>
      </w:r>
      <w:proofErr w:type="spellStart"/>
      <w:r w:rsidRPr="00B47C5A">
        <w:rPr>
          <w:rFonts w:ascii="Times New Roman" w:hAnsi="Times New Roman"/>
          <w:b w:val="0"/>
          <w:bCs w:val="0"/>
          <w:sz w:val="24"/>
          <w:szCs w:val="24"/>
          <w:lang w:val="en-GB"/>
        </w:rPr>
        <w:t>Yumbe</w:t>
      </w:r>
      <w:proofErr w:type="spellEnd"/>
      <w:r w:rsidRPr="00B47C5A">
        <w:rPr>
          <w:rFonts w:ascii="Times New Roman" w:hAnsi="Times New Roman"/>
          <w:b w:val="0"/>
          <w:bCs w:val="0"/>
          <w:sz w:val="24"/>
          <w:szCs w:val="24"/>
          <w:lang w:val="en-GB"/>
        </w:rPr>
        <w:t xml:space="preserve"> District, Uganda. The area is characterized by prolonged droughts between November and March and declining tree cover, partly accelerated by refugee influxes (UNHCR, 2016; </w:t>
      </w:r>
      <w:proofErr w:type="spellStart"/>
      <w:r w:rsidRPr="00B47C5A">
        <w:rPr>
          <w:rFonts w:ascii="Times New Roman" w:hAnsi="Times New Roman"/>
          <w:b w:val="0"/>
          <w:bCs w:val="0"/>
          <w:sz w:val="24"/>
          <w:szCs w:val="24"/>
          <w:lang w:val="en-GB"/>
        </w:rPr>
        <w:t>Yumbe</w:t>
      </w:r>
      <w:proofErr w:type="spellEnd"/>
      <w:r w:rsidRPr="00B47C5A">
        <w:rPr>
          <w:rFonts w:ascii="Times New Roman" w:hAnsi="Times New Roman"/>
          <w:b w:val="0"/>
          <w:bCs w:val="0"/>
          <w:sz w:val="24"/>
          <w:szCs w:val="24"/>
          <w:lang w:val="en-GB"/>
        </w:rPr>
        <w:t xml:space="preserve"> DDP, 2020). The study focused on CSA practices influencing the performance of field crops, fruits, and vegetables, which constitute a major component of household diets in the settlement and surrounding communities.</w:t>
      </w:r>
    </w:p>
    <w:p w14:paraId="29357302" w14:textId="3218B8F2" w:rsidR="00B47C5A" w:rsidRPr="00B47C5A" w:rsidRDefault="00B47C5A" w:rsidP="006E2312">
      <w:pPr>
        <w:pStyle w:val="Heading1"/>
        <w:spacing w:line="240" w:lineRule="auto"/>
        <w:jc w:val="both"/>
        <w:rPr>
          <w:rFonts w:ascii="Times New Roman" w:hAnsi="Times New Roman"/>
          <w:sz w:val="24"/>
          <w:szCs w:val="24"/>
          <w:lang w:val="en-GB"/>
        </w:rPr>
      </w:pPr>
      <w:r w:rsidRPr="00B47C5A">
        <w:rPr>
          <w:rFonts w:ascii="Times New Roman" w:hAnsi="Times New Roman"/>
          <w:sz w:val="24"/>
          <w:szCs w:val="24"/>
          <w:lang w:val="en-GB"/>
        </w:rPr>
        <w:t xml:space="preserve">Study </w:t>
      </w:r>
      <w:r w:rsidR="00B74E77">
        <w:rPr>
          <w:rFonts w:ascii="Times New Roman" w:hAnsi="Times New Roman"/>
          <w:sz w:val="24"/>
          <w:szCs w:val="24"/>
          <w:lang w:val="en-GB"/>
        </w:rPr>
        <w:t>p</w:t>
      </w:r>
      <w:r w:rsidRPr="00B47C5A">
        <w:rPr>
          <w:rFonts w:ascii="Times New Roman" w:hAnsi="Times New Roman"/>
          <w:sz w:val="24"/>
          <w:szCs w:val="24"/>
          <w:lang w:val="en-GB"/>
        </w:rPr>
        <w:t xml:space="preserve">opulation and </w:t>
      </w:r>
      <w:r w:rsidR="00B74E77">
        <w:rPr>
          <w:rFonts w:ascii="Times New Roman" w:hAnsi="Times New Roman"/>
          <w:sz w:val="24"/>
          <w:szCs w:val="24"/>
          <w:lang w:val="en-GB"/>
        </w:rPr>
        <w:t>s</w:t>
      </w:r>
      <w:r w:rsidRPr="00B47C5A">
        <w:rPr>
          <w:rFonts w:ascii="Times New Roman" w:hAnsi="Times New Roman"/>
          <w:sz w:val="24"/>
          <w:szCs w:val="24"/>
          <w:lang w:val="en-GB"/>
        </w:rPr>
        <w:t>ampling</w:t>
      </w:r>
    </w:p>
    <w:p w14:paraId="0289DE0F" w14:textId="77777777" w:rsidR="00B47C5A" w:rsidRPr="00B47C5A" w:rsidRDefault="00B47C5A" w:rsidP="006E2312">
      <w:pPr>
        <w:pStyle w:val="Heading1"/>
        <w:spacing w:line="240" w:lineRule="auto"/>
        <w:jc w:val="both"/>
        <w:rPr>
          <w:rFonts w:ascii="Times New Roman" w:hAnsi="Times New Roman"/>
          <w:b w:val="0"/>
          <w:bCs w:val="0"/>
          <w:sz w:val="24"/>
          <w:szCs w:val="24"/>
          <w:lang w:val="en-GB"/>
        </w:rPr>
      </w:pPr>
      <w:r w:rsidRPr="00B47C5A">
        <w:rPr>
          <w:rFonts w:ascii="Times New Roman" w:hAnsi="Times New Roman"/>
          <w:b w:val="0"/>
          <w:bCs w:val="0"/>
          <w:sz w:val="24"/>
          <w:szCs w:val="24"/>
          <w:lang w:val="en-GB"/>
        </w:rPr>
        <w:t xml:space="preserve">The target population comprised households in </w:t>
      </w:r>
      <w:proofErr w:type="spellStart"/>
      <w:r w:rsidRPr="00B47C5A">
        <w:rPr>
          <w:rFonts w:ascii="Times New Roman" w:hAnsi="Times New Roman"/>
          <w:b w:val="0"/>
          <w:bCs w:val="0"/>
          <w:sz w:val="24"/>
          <w:szCs w:val="24"/>
          <w:lang w:val="en-GB"/>
        </w:rPr>
        <w:t>Bidibidi</w:t>
      </w:r>
      <w:proofErr w:type="spellEnd"/>
      <w:r w:rsidRPr="00B47C5A">
        <w:rPr>
          <w:rFonts w:ascii="Times New Roman" w:hAnsi="Times New Roman"/>
          <w:b w:val="0"/>
          <w:bCs w:val="0"/>
          <w:sz w:val="24"/>
          <w:szCs w:val="24"/>
          <w:lang w:val="en-GB"/>
        </w:rPr>
        <w:t xml:space="preserve"> Zone 1 and </w:t>
      </w:r>
      <w:proofErr w:type="spellStart"/>
      <w:r w:rsidRPr="00B47C5A">
        <w:rPr>
          <w:rFonts w:ascii="Times New Roman" w:hAnsi="Times New Roman"/>
          <w:b w:val="0"/>
          <w:bCs w:val="0"/>
          <w:sz w:val="24"/>
          <w:szCs w:val="24"/>
          <w:lang w:val="en-GB"/>
        </w:rPr>
        <w:t>Romogi</w:t>
      </w:r>
      <w:proofErr w:type="spellEnd"/>
      <w:r w:rsidRPr="00B47C5A">
        <w:rPr>
          <w:rFonts w:ascii="Times New Roman" w:hAnsi="Times New Roman"/>
          <w:b w:val="0"/>
          <w:bCs w:val="0"/>
          <w:sz w:val="24"/>
          <w:szCs w:val="24"/>
          <w:lang w:val="en-GB"/>
        </w:rPr>
        <w:t xml:space="preserve"> Sub</w:t>
      </w:r>
      <w:r w:rsidRPr="00B47C5A">
        <w:rPr>
          <w:rFonts w:ascii="Times New Roman" w:hAnsi="Times New Roman"/>
          <w:b w:val="0"/>
          <w:bCs w:val="0"/>
          <w:sz w:val="24"/>
          <w:szCs w:val="24"/>
          <w:lang w:val="en-GB"/>
        </w:rPr>
        <w:noBreakHyphen/>
        <w:t xml:space="preserve">County, </w:t>
      </w:r>
      <w:proofErr w:type="spellStart"/>
      <w:r w:rsidRPr="00B47C5A">
        <w:rPr>
          <w:rFonts w:ascii="Times New Roman" w:hAnsi="Times New Roman"/>
          <w:b w:val="0"/>
          <w:bCs w:val="0"/>
          <w:sz w:val="24"/>
          <w:szCs w:val="24"/>
          <w:lang w:val="en-GB"/>
        </w:rPr>
        <w:t>totaling</w:t>
      </w:r>
      <w:proofErr w:type="spellEnd"/>
      <w:r w:rsidRPr="00B47C5A">
        <w:rPr>
          <w:rFonts w:ascii="Times New Roman" w:hAnsi="Times New Roman"/>
          <w:b w:val="0"/>
          <w:bCs w:val="0"/>
          <w:sz w:val="24"/>
          <w:szCs w:val="24"/>
          <w:lang w:val="en-GB"/>
        </w:rPr>
        <w:t xml:space="preserve"> 7,460 households. A sample of 375 respondents was determined using </w:t>
      </w:r>
      <w:proofErr w:type="spellStart"/>
      <w:r w:rsidRPr="00B47C5A">
        <w:rPr>
          <w:rFonts w:ascii="Times New Roman" w:hAnsi="Times New Roman"/>
          <w:b w:val="0"/>
          <w:bCs w:val="0"/>
          <w:sz w:val="24"/>
          <w:szCs w:val="24"/>
          <w:lang w:val="en-GB"/>
        </w:rPr>
        <w:t>Krejcie</w:t>
      </w:r>
      <w:proofErr w:type="spellEnd"/>
      <w:r w:rsidRPr="00B47C5A">
        <w:rPr>
          <w:rFonts w:ascii="Times New Roman" w:hAnsi="Times New Roman"/>
          <w:b w:val="0"/>
          <w:bCs w:val="0"/>
          <w:sz w:val="24"/>
          <w:szCs w:val="24"/>
          <w:lang w:val="en-GB"/>
        </w:rPr>
        <w:t xml:space="preserve"> and Morgan’s (1970) formula for finite populations. A multistage sampling approach was employed: first, </w:t>
      </w:r>
      <w:proofErr w:type="spellStart"/>
      <w:r w:rsidRPr="00B47C5A">
        <w:rPr>
          <w:rFonts w:ascii="Times New Roman" w:hAnsi="Times New Roman"/>
          <w:b w:val="0"/>
          <w:bCs w:val="0"/>
          <w:sz w:val="24"/>
          <w:szCs w:val="24"/>
          <w:lang w:val="en-GB"/>
        </w:rPr>
        <w:t>Bidibidi</w:t>
      </w:r>
      <w:proofErr w:type="spellEnd"/>
      <w:r w:rsidRPr="00B47C5A">
        <w:rPr>
          <w:rFonts w:ascii="Times New Roman" w:hAnsi="Times New Roman"/>
          <w:b w:val="0"/>
          <w:bCs w:val="0"/>
          <w:sz w:val="24"/>
          <w:szCs w:val="24"/>
          <w:lang w:val="en-GB"/>
        </w:rPr>
        <w:t xml:space="preserve"> Zone 1 was purposively selected due to its significance as the initial settlement for South Sudanese refugees; second, two parishes (</w:t>
      </w:r>
      <w:proofErr w:type="spellStart"/>
      <w:r w:rsidRPr="00B47C5A">
        <w:rPr>
          <w:rFonts w:ascii="Times New Roman" w:hAnsi="Times New Roman"/>
          <w:b w:val="0"/>
          <w:bCs w:val="0"/>
          <w:sz w:val="24"/>
          <w:szCs w:val="24"/>
          <w:lang w:val="en-GB"/>
        </w:rPr>
        <w:t>Bidibidi</w:t>
      </w:r>
      <w:proofErr w:type="spellEnd"/>
      <w:r w:rsidRPr="00B47C5A">
        <w:rPr>
          <w:rFonts w:ascii="Times New Roman" w:hAnsi="Times New Roman"/>
          <w:b w:val="0"/>
          <w:bCs w:val="0"/>
          <w:sz w:val="24"/>
          <w:szCs w:val="24"/>
          <w:lang w:val="en-GB"/>
        </w:rPr>
        <w:t xml:space="preserve"> and Kiri) were chosen; and finally, households were selected through simple random sampling using the fish</w:t>
      </w:r>
      <w:r w:rsidRPr="00B47C5A">
        <w:rPr>
          <w:rFonts w:ascii="Times New Roman" w:hAnsi="Times New Roman"/>
          <w:b w:val="0"/>
          <w:bCs w:val="0"/>
          <w:sz w:val="24"/>
          <w:szCs w:val="24"/>
          <w:lang w:val="en-GB"/>
        </w:rPr>
        <w:noBreakHyphen/>
        <w:t>bowl technique (Haug et al., 2006).</w:t>
      </w:r>
    </w:p>
    <w:p w14:paraId="7E18A01D" w14:textId="2011C702" w:rsidR="00B47C5A" w:rsidRPr="00B47C5A" w:rsidRDefault="00B47C5A" w:rsidP="006E2312">
      <w:pPr>
        <w:pStyle w:val="Heading1"/>
        <w:spacing w:line="240" w:lineRule="auto"/>
        <w:jc w:val="both"/>
        <w:rPr>
          <w:rFonts w:ascii="Times New Roman" w:hAnsi="Times New Roman"/>
          <w:sz w:val="24"/>
          <w:szCs w:val="24"/>
          <w:lang w:val="en-GB"/>
        </w:rPr>
      </w:pPr>
      <w:r w:rsidRPr="00B47C5A">
        <w:rPr>
          <w:rFonts w:ascii="Times New Roman" w:hAnsi="Times New Roman"/>
          <w:sz w:val="24"/>
          <w:szCs w:val="24"/>
          <w:lang w:val="en-GB"/>
        </w:rPr>
        <w:t xml:space="preserve">Data </w:t>
      </w:r>
      <w:r w:rsidR="00B74E77">
        <w:rPr>
          <w:rFonts w:ascii="Times New Roman" w:hAnsi="Times New Roman"/>
          <w:sz w:val="24"/>
          <w:szCs w:val="24"/>
          <w:lang w:val="en-GB"/>
        </w:rPr>
        <w:t>c</w:t>
      </w:r>
      <w:r w:rsidRPr="00B47C5A">
        <w:rPr>
          <w:rFonts w:ascii="Times New Roman" w:hAnsi="Times New Roman"/>
          <w:sz w:val="24"/>
          <w:szCs w:val="24"/>
          <w:lang w:val="en-GB"/>
        </w:rPr>
        <w:t>ollection</w:t>
      </w:r>
    </w:p>
    <w:p w14:paraId="11C3815C" w14:textId="77777777" w:rsidR="00B47C5A" w:rsidRPr="00B47C5A" w:rsidRDefault="00B47C5A" w:rsidP="006E2312">
      <w:pPr>
        <w:pStyle w:val="Heading1"/>
        <w:spacing w:line="240" w:lineRule="auto"/>
        <w:jc w:val="both"/>
        <w:rPr>
          <w:rFonts w:ascii="Times New Roman" w:hAnsi="Times New Roman"/>
          <w:b w:val="0"/>
          <w:bCs w:val="0"/>
          <w:sz w:val="24"/>
          <w:szCs w:val="24"/>
          <w:lang w:val="en-GB"/>
        </w:rPr>
      </w:pPr>
      <w:r w:rsidRPr="00B47C5A">
        <w:rPr>
          <w:rFonts w:ascii="Times New Roman" w:hAnsi="Times New Roman"/>
          <w:b w:val="0"/>
          <w:bCs w:val="0"/>
          <w:sz w:val="24"/>
          <w:szCs w:val="24"/>
          <w:lang w:val="en-GB"/>
        </w:rPr>
        <w:t>Both primary and secondary data were utilized. Primary data were obtained through face</w:t>
      </w:r>
      <w:r w:rsidRPr="00B47C5A">
        <w:rPr>
          <w:rFonts w:ascii="Times New Roman" w:hAnsi="Times New Roman"/>
          <w:b w:val="0"/>
          <w:bCs w:val="0"/>
          <w:sz w:val="24"/>
          <w:szCs w:val="24"/>
          <w:lang w:val="en-GB"/>
        </w:rPr>
        <w:noBreakHyphen/>
        <w:t>to</w:t>
      </w:r>
      <w:r w:rsidRPr="00B47C5A">
        <w:rPr>
          <w:rFonts w:ascii="Times New Roman" w:hAnsi="Times New Roman"/>
          <w:b w:val="0"/>
          <w:bCs w:val="0"/>
          <w:sz w:val="24"/>
          <w:szCs w:val="24"/>
          <w:lang w:val="en-GB"/>
        </w:rPr>
        <w:noBreakHyphen/>
        <w:t>face interviews conducted by trained enumerators, while secondary data were drawn from scholarly literature and government reports. Household demographic and socio</w:t>
      </w:r>
      <w:r w:rsidRPr="00B47C5A">
        <w:rPr>
          <w:rFonts w:ascii="Times New Roman" w:hAnsi="Times New Roman"/>
          <w:b w:val="0"/>
          <w:bCs w:val="0"/>
          <w:sz w:val="24"/>
          <w:szCs w:val="24"/>
          <w:lang w:val="en-GB"/>
        </w:rPr>
        <w:noBreakHyphen/>
        <w:t xml:space="preserve">economic characteristics were captured, including age, sex, household size, education, income sources, land access, and ownership. CSA practices were identified through consultations with district production offices and NGOs, and verified against literature (Barnard et al., 2015; Wekesa et al., 2018; Jamil et al., 2021). Respondents </w:t>
      </w:r>
      <w:r w:rsidRPr="00B47C5A">
        <w:rPr>
          <w:rFonts w:ascii="Times New Roman" w:hAnsi="Times New Roman"/>
          <w:b w:val="0"/>
          <w:bCs w:val="0"/>
          <w:sz w:val="24"/>
          <w:szCs w:val="24"/>
          <w:lang w:val="en-GB"/>
        </w:rPr>
        <w:lastRenderedPageBreak/>
        <w:t>were asked about adoption of seven CSA practices and the drivers influencing uptake, including socio</w:t>
      </w:r>
      <w:r w:rsidRPr="00B47C5A">
        <w:rPr>
          <w:rFonts w:ascii="Times New Roman" w:hAnsi="Times New Roman"/>
          <w:b w:val="0"/>
          <w:bCs w:val="0"/>
          <w:sz w:val="24"/>
          <w:szCs w:val="24"/>
          <w:lang w:val="en-GB"/>
        </w:rPr>
        <w:noBreakHyphen/>
        <w:t>economic and institutional factors (Zakaria et al., 2020; Kifle et al., 2022; Sanogo et al., 2023).</w:t>
      </w:r>
    </w:p>
    <w:p w14:paraId="6B8BCBDC" w14:textId="25F8412F" w:rsidR="00B47C5A" w:rsidRPr="00B47C5A" w:rsidRDefault="00B47C5A" w:rsidP="006E2312">
      <w:pPr>
        <w:pStyle w:val="Heading1"/>
        <w:spacing w:line="240" w:lineRule="auto"/>
        <w:jc w:val="both"/>
        <w:rPr>
          <w:rFonts w:ascii="Times New Roman" w:hAnsi="Times New Roman"/>
          <w:sz w:val="24"/>
          <w:szCs w:val="24"/>
          <w:lang w:val="en-GB"/>
        </w:rPr>
      </w:pPr>
      <w:r w:rsidRPr="00B47C5A">
        <w:rPr>
          <w:rFonts w:ascii="Times New Roman" w:hAnsi="Times New Roman"/>
          <w:sz w:val="24"/>
          <w:szCs w:val="24"/>
          <w:lang w:val="en-GB"/>
        </w:rPr>
        <w:t xml:space="preserve">Reliability and </w:t>
      </w:r>
      <w:r w:rsidR="00B74E77">
        <w:rPr>
          <w:rFonts w:ascii="Times New Roman" w:hAnsi="Times New Roman"/>
          <w:sz w:val="24"/>
          <w:szCs w:val="24"/>
          <w:lang w:val="en-GB"/>
        </w:rPr>
        <w:t>v</w:t>
      </w:r>
      <w:r w:rsidRPr="00B47C5A">
        <w:rPr>
          <w:rFonts w:ascii="Times New Roman" w:hAnsi="Times New Roman"/>
          <w:sz w:val="24"/>
          <w:szCs w:val="24"/>
          <w:lang w:val="en-GB"/>
        </w:rPr>
        <w:t>alidity</w:t>
      </w:r>
    </w:p>
    <w:p w14:paraId="6D18ACEE" w14:textId="77777777" w:rsidR="00B47C5A" w:rsidRPr="00B47C5A" w:rsidRDefault="00B47C5A" w:rsidP="006E2312">
      <w:pPr>
        <w:pStyle w:val="Heading1"/>
        <w:spacing w:line="240" w:lineRule="auto"/>
        <w:jc w:val="both"/>
        <w:rPr>
          <w:rFonts w:ascii="Times New Roman" w:hAnsi="Times New Roman"/>
          <w:b w:val="0"/>
          <w:bCs w:val="0"/>
          <w:sz w:val="24"/>
          <w:szCs w:val="24"/>
          <w:lang w:val="en-GB"/>
        </w:rPr>
      </w:pPr>
      <w:r w:rsidRPr="00B47C5A">
        <w:rPr>
          <w:rFonts w:ascii="Times New Roman" w:hAnsi="Times New Roman"/>
          <w:b w:val="0"/>
          <w:bCs w:val="0"/>
          <w:sz w:val="24"/>
          <w:szCs w:val="24"/>
          <w:lang w:val="en-GB"/>
        </w:rPr>
        <w:t>Data collection tools were pre</w:t>
      </w:r>
      <w:r w:rsidRPr="00B47C5A">
        <w:rPr>
          <w:rFonts w:ascii="Times New Roman" w:hAnsi="Times New Roman"/>
          <w:b w:val="0"/>
          <w:bCs w:val="0"/>
          <w:sz w:val="24"/>
          <w:szCs w:val="24"/>
          <w:lang w:val="en-GB"/>
        </w:rPr>
        <w:noBreakHyphen/>
        <w:t>tested among households in the study area to ensure clarity and relevance. Adjustments were made following the pretest to enhance validity. Reliability was ensured through enumerator training and standardized administration of questionnaires.</w:t>
      </w:r>
    </w:p>
    <w:p w14:paraId="66AF29F5" w14:textId="76D73CFA" w:rsidR="00B47C5A" w:rsidRPr="00B47C5A" w:rsidRDefault="00B47C5A" w:rsidP="006E2312">
      <w:pPr>
        <w:pStyle w:val="Heading1"/>
        <w:spacing w:line="240" w:lineRule="auto"/>
        <w:jc w:val="both"/>
        <w:rPr>
          <w:rFonts w:ascii="Times New Roman" w:hAnsi="Times New Roman"/>
          <w:sz w:val="24"/>
          <w:szCs w:val="24"/>
          <w:lang w:val="en-GB"/>
        </w:rPr>
      </w:pPr>
      <w:r w:rsidRPr="00B47C5A">
        <w:rPr>
          <w:rFonts w:ascii="Times New Roman" w:hAnsi="Times New Roman"/>
          <w:sz w:val="24"/>
          <w:szCs w:val="24"/>
          <w:lang w:val="en-GB"/>
        </w:rPr>
        <w:t xml:space="preserve">Data </w:t>
      </w:r>
      <w:r w:rsidR="00B74E77">
        <w:rPr>
          <w:rFonts w:ascii="Times New Roman" w:hAnsi="Times New Roman"/>
          <w:sz w:val="24"/>
          <w:szCs w:val="24"/>
          <w:lang w:val="en-GB"/>
        </w:rPr>
        <w:t>a</w:t>
      </w:r>
      <w:r w:rsidRPr="00B47C5A">
        <w:rPr>
          <w:rFonts w:ascii="Times New Roman" w:hAnsi="Times New Roman"/>
          <w:sz w:val="24"/>
          <w:szCs w:val="24"/>
          <w:lang w:val="en-GB"/>
        </w:rPr>
        <w:t>nalysis</w:t>
      </w:r>
    </w:p>
    <w:p w14:paraId="68E993D0" w14:textId="36234BF2" w:rsidR="00B47C5A" w:rsidRPr="00B47C5A" w:rsidRDefault="00B47C5A" w:rsidP="006E2312">
      <w:pPr>
        <w:pStyle w:val="Heading1"/>
        <w:spacing w:line="240" w:lineRule="auto"/>
        <w:jc w:val="both"/>
        <w:rPr>
          <w:rFonts w:ascii="Times New Roman" w:hAnsi="Times New Roman"/>
          <w:b w:val="0"/>
          <w:bCs w:val="0"/>
          <w:sz w:val="24"/>
          <w:szCs w:val="24"/>
          <w:lang w:val="en-GB"/>
        </w:rPr>
      </w:pPr>
      <w:r w:rsidRPr="00B47C5A">
        <w:rPr>
          <w:rFonts w:ascii="Times New Roman" w:hAnsi="Times New Roman"/>
          <w:b w:val="0"/>
          <w:bCs w:val="0"/>
          <w:sz w:val="24"/>
          <w:szCs w:val="24"/>
          <w:lang w:val="en-GB"/>
        </w:rPr>
        <w:t xml:space="preserve">Data were coded and </w:t>
      </w:r>
      <w:r w:rsidR="00792222" w:rsidRPr="00B47C5A">
        <w:rPr>
          <w:rFonts w:ascii="Times New Roman" w:hAnsi="Times New Roman"/>
          <w:b w:val="0"/>
          <w:bCs w:val="0"/>
          <w:sz w:val="24"/>
          <w:szCs w:val="24"/>
          <w:lang w:val="en-GB"/>
        </w:rPr>
        <w:t>analysed</w:t>
      </w:r>
      <w:r w:rsidRPr="00B47C5A">
        <w:rPr>
          <w:rFonts w:ascii="Times New Roman" w:hAnsi="Times New Roman"/>
          <w:b w:val="0"/>
          <w:bCs w:val="0"/>
          <w:sz w:val="24"/>
          <w:szCs w:val="24"/>
          <w:lang w:val="en-GB"/>
        </w:rPr>
        <w:t xml:space="preserve"> using SPSS. Descriptive statistics were presented in frequency tables. Binary logistic regression was applied to identify factors influencing CSA adoption</w:t>
      </w:r>
      <w:r w:rsidR="00B63E7B">
        <w:rPr>
          <w:rFonts w:ascii="Times New Roman" w:hAnsi="Times New Roman"/>
          <w:b w:val="0"/>
          <w:bCs w:val="0"/>
          <w:sz w:val="24"/>
          <w:szCs w:val="24"/>
          <w:lang w:val="en-GB"/>
        </w:rPr>
        <w:t xml:space="preserve">. </w:t>
      </w:r>
      <w:r w:rsidRPr="00B47C5A">
        <w:rPr>
          <w:rFonts w:ascii="Times New Roman" w:hAnsi="Times New Roman"/>
          <w:b w:val="0"/>
          <w:bCs w:val="0"/>
          <w:sz w:val="24"/>
          <w:szCs w:val="24"/>
          <w:lang w:val="en-GB"/>
        </w:rPr>
        <w:t>For adoption analysis, socio</w:t>
      </w:r>
      <w:r w:rsidRPr="00B47C5A">
        <w:rPr>
          <w:rFonts w:ascii="Times New Roman" w:hAnsi="Times New Roman"/>
          <w:b w:val="0"/>
          <w:bCs w:val="0"/>
          <w:sz w:val="24"/>
          <w:szCs w:val="24"/>
          <w:lang w:val="en-GB"/>
        </w:rPr>
        <w:noBreakHyphen/>
        <w:t>economic and institutional variables served as predictors</w:t>
      </w:r>
      <w:r w:rsidR="00B63E7B">
        <w:rPr>
          <w:rFonts w:ascii="Times New Roman" w:hAnsi="Times New Roman"/>
          <w:b w:val="0"/>
          <w:bCs w:val="0"/>
          <w:sz w:val="24"/>
          <w:szCs w:val="24"/>
          <w:lang w:val="en-GB"/>
        </w:rPr>
        <w:t>.</w:t>
      </w:r>
      <w:r w:rsidR="00C502DE">
        <w:rPr>
          <w:rFonts w:ascii="Times New Roman" w:hAnsi="Times New Roman"/>
          <w:b w:val="0"/>
          <w:bCs w:val="0"/>
          <w:sz w:val="24"/>
          <w:szCs w:val="24"/>
          <w:lang w:val="en-GB"/>
        </w:rPr>
        <w:t xml:space="preserve"> </w:t>
      </w:r>
    </w:p>
    <w:p w14:paraId="63D87D69" w14:textId="73CD1522" w:rsidR="00B47C5A" w:rsidRPr="00B47C5A" w:rsidRDefault="00B47C5A" w:rsidP="006E2312">
      <w:pPr>
        <w:pStyle w:val="Heading1"/>
        <w:spacing w:line="240" w:lineRule="auto"/>
        <w:jc w:val="both"/>
        <w:rPr>
          <w:rFonts w:ascii="Times New Roman" w:hAnsi="Times New Roman"/>
          <w:sz w:val="24"/>
          <w:szCs w:val="24"/>
          <w:lang w:val="en-GB"/>
        </w:rPr>
      </w:pPr>
      <w:r w:rsidRPr="00B47C5A">
        <w:rPr>
          <w:rFonts w:ascii="Times New Roman" w:hAnsi="Times New Roman"/>
          <w:sz w:val="24"/>
          <w:szCs w:val="24"/>
          <w:lang w:val="en-GB"/>
        </w:rPr>
        <w:t xml:space="preserve">Ethical </w:t>
      </w:r>
      <w:r w:rsidR="00B74E77">
        <w:rPr>
          <w:rFonts w:ascii="Times New Roman" w:hAnsi="Times New Roman"/>
          <w:sz w:val="24"/>
          <w:szCs w:val="24"/>
          <w:lang w:val="en-GB"/>
        </w:rPr>
        <w:t>c</w:t>
      </w:r>
      <w:r w:rsidRPr="00B47C5A">
        <w:rPr>
          <w:rFonts w:ascii="Times New Roman" w:hAnsi="Times New Roman"/>
          <w:sz w:val="24"/>
          <w:szCs w:val="24"/>
          <w:lang w:val="en-GB"/>
        </w:rPr>
        <w:t>onsiderations</w:t>
      </w:r>
    </w:p>
    <w:p w14:paraId="034FFFBD" w14:textId="77777777" w:rsidR="00B47C5A" w:rsidRPr="00B47C5A" w:rsidRDefault="00B47C5A" w:rsidP="006E2312">
      <w:pPr>
        <w:pStyle w:val="Heading1"/>
        <w:spacing w:line="240" w:lineRule="auto"/>
        <w:jc w:val="both"/>
        <w:rPr>
          <w:rFonts w:ascii="Times New Roman" w:hAnsi="Times New Roman"/>
          <w:b w:val="0"/>
          <w:bCs w:val="0"/>
          <w:sz w:val="24"/>
          <w:szCs w:val="24"/>
          <w:lang w:val="en-GB"/>
        </w:rPr>
      </w:pPr>
      <w:r w:rsidRPr="00B47C5A">
        <w:rPr>
          <w:rFonts w:ascii="Times New Roman" w:hAnsi="Times New Roman"/>
          <w:b w:val="0"/>
          <w:bCs w:val="0"/>
          <w:sz w:val="24"/>
          <w:szCs w:val="24"/>
          <w:lang w:val="en-GB"/>
        </w:rPr>
        <w:t>Ethical clearance was obtained from Uganda Christian University and approval was granted by the Research Ethics Committee. Informed consent was sought from all respondents, and confidentiality was maintained by anonymizing household data. Unique identifiers were used to protect respondent privacy, and all secondary sources were properly acknowledged.</w:t>
      </w:r>
    </w:p>
    <w:p w14:paraId="358B52BD" w14:textId="6B079646" w:rsidR="005732B9" w:rsidRDefault="00CF6A5E" w:rsidP="006E2312">
      <w:pPr>
        <w:pStyle w:val="Heading1"/>
        <w:spacing w:line="240" w:lineRule="auto"/>
        <w:jc w:val="both"/>
        <w:rPr>
          <w:rFonts w:ascii="Times New Roman" w:hAnsi="Times New Roman"/>
          <w:sz w:val="28"/>
          <w:szCs w:val="28"/>
        </w:rPr>
      </w:pPr>
      <w:r w:rsidRPr="00B74E77">
        <w:rPr>
          <w:rFonts w:ascii="Times New Roman" w:hAnsi="Times New Roman"/>
          <w:sz w:val="28"/>
          <w:szCs w:val="28"/>
        </w:rPr>
        <w:t>RESULTS</w:t>
      </w:r>
      <w:bookmarkEnd w:id="3"/>
      <w:bookmarkEnd w:id="4"/>
    </w:p>
    <w:p w14:paraId="262CF9E6" w14:textId="51D2B7E2" w:rsidR="0090735D" w:rsidRDefault="0090735D" w:rsidP="0090735D">
      <w:pPr>
        <w:spacing w:line="240" w:lineRule="auto"/>
        <w:jc w:val="both"/>
        <w:rPr>
          <w:rFonts w:ascii="Times New Roman" w:hAnsi="Times New Roman"/>
          <w:b/>
          <w:sz w:val="24"/>
          <w:szCs w:val="24"/>
        </w:rPr>
      </w:pPr>
      <w:r w:rsidRPr="002B4E05">
        <w:rPr>
          <w:rFonts w:ascii="Times New Roman" w:hAnsi="Times New Roman"/>
          <w:b/>
          <w:sz w:val="24"/>
          <w:szCs w:val="24"/>
        </w:rPr>
        <w:t xml:space="preserve">Climate smart agriculture practices applied by refugees and host community of </w:t>
      </w:r>
      <w:proofErr w:type="spellStart"/>
      <w:r w:rsidR="00CE13CB">
        <w:rPr>
          <w:rFonts w:ascii="Times New Roman" w:hAnsi="Times New Roman"/>
          <w:b/>
          <w:sz w:val="24"/>
          <w:szCs w:val="24"/>
        </w:rPr>
        <w:t>Yumbe</w:t>
      </w:r>
      <w:proofErr w:type="spellEnd"/>
      <w:r w:rsidRPr="002B4E05">
        <w:rPr>
          <w:rFonts w:ascii="Times New Roman" w:hAnsi="Times New Roman"/>
          <w:b/>
          <w:sz w:val="24"/>
          <w:szCs w:val="24"/>
        </w:rPr>
        <w:t xml:space="preserve"> </w:t>
      </w:r>
    </w:p>
    <w:p w14:paraId="267BA3B4" w14:textId="28954E90" w:rsidR="0090735D" w:rsidRPr="00B729DC" w:rsidRDefault="0090735D" w:rsidP="0090735D">
      <w:pPr>
        <w:spacing w:line="240" w:lineRule="auto"/>
        <w:jc w:val="both"/>
        <w:rPr>
          <w:rFonts w:ascii="Times New Roman" w:hAnsi="Times New Roman"/>
          <w:bCs/>
          <w:sz w:val="24"/>
          <w:szCs w:val="24"/>
        </w:rPr>
      </w:pPr>
      <w:r w:rsidRPr="00B729DC">
        <w:rPr>
          <w:rFonts w:ascii="Times New Roman" w:hAnsi="Times New Roman"/>
          <w:bCs/>
          <w:sz w:val="24"/>
          <w:szCs w:val="24"/>
        </w:rPr>
        <w:t xml:space="preserve">Table 1: Climate smart agriculture practices commonly practiced </w:t>
      </w:r>
      <w:r w:rsidR="00B729DC">
        <w:rPr>
          <w:rFonts w:ascii="Times New Roman" w:hAnsi="Times New Roman"/>
          <w:bCs/>
          <w:sz w:val="24"/>
          <w:szCs w:val="24"/>
        </w:rPr>
        <w:t>in</w:t>
      </w:r>
      <w:r w:rsidRPr="00B729DC">
        <w:rPr>
          <w:rFonts w:ascii="Times New Roman" w:hAnsi="Times New Roman"/>
          <w:bCs/>
          <w:sz w:val="24"/>
          <w:szCs w:val="24"/>
        </w:rPr>
        <w:t xml:space="preserve"> </w:t>
      </w:r>
      <w:proofErr w:type="spellStart"/>
      <w:r w:rsidR="00CE13CB" w:rsidRPr="00B729DC">
        <w:rPr>
          <w:rFonts w:ascii="Times New Roman" w:hAnsi="Times New Roman"/>
          <w:bCs/>
          <w:sz w:val="24"/>
          <w:szCs w:val="24"/>
        </w:rPr>
        <w:t>Yumbe</w:t>
      </w:r>
      <w:proofErr w:type="spellEnd"/>
      <w:r w:rsidR="00B729DC">
        <w:rPr>
          <w:rFonts w:ascii="Times New Roman" w:hAnsi="Times New Roman"/>
          <w:bCs/>
          <w:sz w:val="24"/>
          <w:szCs w:val="24"/>
        </w:rPr>
        <w:t xml:space="preserve"> distric</w:t>
      </w:r>
      <w:r w:rsidR="003A7FCA">
        <w:rPr>
          <w:rFonts w:ascii="Times New Roman" w:hAnsi="Times New Roman"/>
          <w:bCs/>
          <w:sz w:val="24"/>
          <w:szCs w:val="24"/>
        </w:rPr>
        <w:t>t</w:t>
      </w:r>
    </w:p>
    <w:tbl>
      <w:tblPr>
        <w:tblStyle w:val="LightShading-Accent4"/>
        <w:tblW w:w="9626" w:type="dxa"/>
        <w:tblLayout w:type="fixed"/>
        <w:tblLook w:val="04A0" w:firstRow="1" w:lastRow="0" w:firstColumn="1" w:lastColumn="0" w:noHBand="0" w:noVBand="1"/>
      </w:tblPr>
      <w:tblGrid>
        <w:gridCol w:w="6649"/>
        <w:gridCol w:w="1559"/>
        <w:gridCol w:w="1418"/>
      </w:tblGrid>
      <w:tr w:rsidR="00A90EC0" w:rsidRPr="002B4E05" w14:paraId="358744C2" w14:textId="77777777" w:rsidTr="00885E72">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6649" w:type="dxa"/>
          </w:tcPr>
          <w:p w14:paraId="276B1DC9" w14:textId="77777777" w:rsidR="00A90EC0" w:rsidRPr="002B4E05" w:rsidRDefault="00A90EC0" w:rsidP="00885E72">
            <w:pPr>
              <w:spacing w:line="240" w:lineRule="auto"/>
              <w:jc w:val="both"/>
              <w:rPr>
                <w:rFonts w:ascii="Times New Roman" w:hAnsi="Times New Roman" w:cs="Times New Roman"/>
                <w:b w:val="0"/>
                <w:color w:val="auto"/>
                <w:sz w:val="24"/>
                <w:szCs w:val="24"/>
                <w:u w:val="none"/>
              </w:rPr>
            </w:pPr>
            <w:r w:rsidRPr="002B4E05">
              <w:rPr>
                <w:rFonts w:ascii="Times New Roman" w:hAnsi="Times New Roman" w:cs="Times New Roman"/>
                <w:b w:val="0"/>
                <w:color w:val="auto"/>
                <w:sz w:val="24"/>
                <w:szCs w:val="24"/>
                <w:u w:val="none"/>
              </w:rPr>
              <w:t>CSA practice</w:t>
            </w:r>
          </w:p>
        </w:tc>
        <w:tc>
          <w:tcPr>
            <w:tcW w:w="1559" w:type="dxa"/>
          </w:tcPr>
          <w:p w14:paraId="5362756B" w14:textId="77777777" w:rsidR="00A90EC0" w:rsidRPr="002B4E05" w:rsidRDefault="00A90EC0" w:rsidP="00885E72">
            <w:pPr>
              <w:autoSpaceDE w:val="0"/>
              <w:autoSpaceDN w:val="0"/>
              <w:adjustRightInd w:val="0"/>
              <w:spacing w:line="240" w:lineRule="auto"/>
              <w:ind w:left="60" w:right="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u w:val="none"/>
              </w:rPr>
            </w:pPr>
            <w:r w:rsidRPr="002B4E05">
              <w:rPr>
                <w:rFonts w:ascii="Times New Roman" w:hAnsi="Times New Roman" w:cs="Times New Roman"/>
                <w:b w:val="0"/>
                <w:color w:val="auto"/>
                <w:sz w:val="24"/>
                <w:szCs w:val="24"/>
                <w:u w:val="none"/>
              </w:rPr>
              <w:t>Frequency</w:t>
            </w:r>
          </w:p>
        </w:tc>
        <w:tc>
          <w:tcPr>
            <w:tcW w:w="1418" w:type="dxa"/>
          </w:tcPr>
          <w:p w14:paraId="033F7C11" w14:textId="77777777" w:rsidR="00A90EC0" w:rsidRPr="002B4E05" w:rsidRDefault="00A90EC0" w:rsidP="00885E72">
            <w:pPr>
              <w:autoSpaceDE w:val="0"/>
              <w:autoSpaceDN w:val="0"/>
              <w:adjustRightInd w:val="0"/>
              <w:spacing w:line="240" w:lineRule="auto"/>
              <w:ind w:left="60" w:right="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u w:val="none"/>
              </w:rPr>
            </w:pPr>
            <w:r w:rsidRPr="002B4E05">
              <w:rPr>
                <w:rFonts w:ascii="Times New Roman" w:hAnsi="Times New Roman" w:cs="Times New Roman"/>
                <w:b w:val="0"/>
                <w:color w:val="auto"/>
                <w:sz w:val="24"/>
                <w:szCs w:val="24"/>
                <w:u w:val="none"/>
              </w:rPr>
              <w:t>%</w:t>
            </w:r>
          </w:p>
        </w:tc>
      </w:tr>
      <w:tr w:rsidR="00A90EC0" w:rsidRPr="002B4E05" w14:paraId="103CD987" w14:textId="77777777" w:rsidTr="00885E72">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6649" w:type="dxa"/>
          </w:tcPr>
          <w:p w14:paraId="2165A33E" w14:textId="77777777" w:rsidR="00A90EC0" w:rsidRPr="002B4E05" w:rsidRDefault="00A90EC0" w:rsidP="00885E72">
            <w:pPr>
              <w:spacing w:line="240" w:lineRule="auto"/>
              <w:jc w:val="both"/>
              <w:rPr>
                <w:rFonts w:ascii="Times New Roman" w:hAnsi="Times New Roman" w:cs="Times New Roman"/>
                <w:b w:val="0"/>
                <w:color w:val="auto"/>
                <w:sz w:val="24"/>
                <w:szCs w:val="24"/>
                <w:u w:val="none"/>
              </w:rPr>
            </w:pPr>
            <w:r w:rsidRPr="002B4E05">
              <w:rPr>
                <w:rFonts w:ascii="Times New Roman" w:hAnsi="Times New Roman" w:cs="Times New Roman"/>
                <w:b w:val="0"/>
                <w:color w:val="auto"/>
                <w:sz w:val="24"/>
                <w:szCs w:val="24"/>
                <w:u w:val="none"/>
              </w:rPr>
              <w:t>Planting climate adopted crop varieties; quick maturing varieties</w:t>
            </w:r>
          </w:p>
        </w:tc>
        <w:tc>
          <w:tcPr>
            <w:tcW w:w="1559" w:type="dxa"/>
          </w:tcPr>
          <w:p w14:paraId="5334470E" w14:textId="77777777" w:rsidR="00A90EC0" w:rsidRPr="002B4E05" w:rsidRDefault="00A90EC0" w:rsidP="00885E72">
            <w:pPr>
              <w:autoSpaceDE w:val="0"/>
              <w:autoSpaceDN w:val="0"/>
              <w:adjustRightInd w:val="0"/>
              <w:spacing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u w:val="none"/>
              </w:rPr>
            </w:pPr>
            <w:r w:rsidRPr="002B4E05">
              <w:rPr>
                <w:rFonts w:ascii="Times New Roman" w:hAnsi="Times New Roman" w:cs="Times New Roman"/>
                <w:color w:val="auto"/>
                <w:sz w:val="24"/>
                <w:szCs w:val="24"/>
                <w:u w:val="none"/>
              </w:rPr>
              <w:t>355</w:t>
            </w:r>
          </w:p>
        </w:tc>
        <w:tc>
          <w:tcPr>
            <w:tcW w:w="1418" w:type="dxa"/>
          </w:tcPr>
          <w:p w14:paraId="1796D382" w14:textId="77777777" w:rsidR="00A90EC0" w:rsidRPr="002B4E05" w:rsidRDefault="00A90EC0" w:rsidP="00885E72">
            <w:pPr>
              <w:autoSpaceDE w:val="0"/>
              <w:autoSpaceDN w:val="0"/>
              <w:adjustRightInd w:val="0"/>
              <w:spacing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u w:val="none"/>
              </w:rPr>
            </w:pPr>
            <w:r w:rsidRPr="002B4E05">
              <w:rPr>
                <w:rFonts w:ascii="Times New Roman" w:hAnsi="Times New Roman" w:cs="Times New Roman"/>
                <w:color w:val="auto"/>
                <w:sz w:val="24"/>
                <w:szCs w:val="24"/>
                <w:u w:val="none"/>
              </w:rPr>
              <w:t>94.7</w:t>
            </w:r>
          </w:p>
        </w:tc>
      </w:tr>
      <w:tr w:rsidR="00A90EC0" w:rsidRPr="002B4E05" w14:paraId="1E851A8C" w14:textId="77777777" w:rsidTr="00885E72">
        <w:trPr>
          <w:trHeight w:val="333"/>
        </w:trPr>
        <w:tc>
          <w:tcPr>
            <w:cnfStyle w:val="001000000000" w:firstRow="0" w:lastRow="0" w:firstColumn="1" w:lastColumn="0" w:oddVBand="0" w:evenVBand="0" w:oddHBand="0" w:evenHBand="0" w:firstRowFirstColumn="0" w:firstRowLastColumn="0" w:lastRowFirstColumn="0" w:lastRowLastColumn="0"/>
            <w:tcW w:w="6649" w:type="dxa"/>
          </w:tcPr>
          <w:p w14:paraId="0971C578" w14:textId="77777777" w:rsidR="00A90EC0" w:rsidRPr="002B4E05" w:rsidRDefault="00A90EC0" w:rsidP="00885E72">
            <w:pPr>
              <w:spacing w:line="240" w:lineRule="auto"/>
              <w:jc w:val="both"/>
              <w:rPr>
                <w:rFonts w:ascii="Times New Roman" w:hAnsi="Times New Roman" w:cs="Times New Roman"/>
                <w:b w:val="0"/>
                <w:color w:val="auto"/>
                <w:sz w:val="24"/>
                <w:szCs w:val="24"/>
                <w:u w:val="none"/>
              </w:rPr>
            </w:pPr>
            <w:r w:rsidRPr="002B4E05">
              <w:rPr>
                <w:rFonts w:ascii="Times New Roman" w:hAnsi="Times New Roman" w:cs="Times New Roman"/>
                <w:b w:val="0"/>
                <w:color w:val="auto"/>
                <w:sz w:val="24"/>
                <w:szCs w:val="24"/>
                <w:u w:val="none"/>
              </w:rPr>
              <w:t>Management of planting dates to suit changed rainfall patterns</w:t>
            </w:r>
          </w:p>
        </w:tc>
        <w:tc>
          <w:tcPr>
            <w:tcW w:w="1559" w:type="dxa"/>
          </w:tcPr>
          <w:p w14:paraId="6CB153A0" w14:textId="77777777" w:rsidR="00A90EC0" w:rsidRPr="002B4E05" w:rsidRDefault="00A90EC0" w:rsidP="00885E72">
            <w:pPr>
              <w:autoSpaceDE w:val="0"/>
              <w:autoSpaceDN w:val="0"/>
              <w:adjustRightInd w:val="0"/>
              <w:spacing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u w:val="none"/>
              </w:rPr>
            </w:pPr>
            <w:r w:rsidRPr="002B4E05">
              <w:rPr>
                <w:rFonts w:ascii="Times New Roman" w:hAnsi="Times New Roman" w:cs="Times New Roman"/>
                <w:color w:val="auto"/>
                <w:sz w:val="24"/>
                <w:szCs w:val="24"/>
                <w:u w:val="none"/>
              </w:rPr>
              <w:t>309</w:t>
            </w:r>
          </w:p>
        </w:tc>
        <w:tc>
          <w:tcPr>
            <w:tcW w:w="1418" w:type="dxa"/>
          </w:tcPr>
          <w:p w14:paraId="69E20274" w14:textId="77777777" w:rsidR="00A90EC0" w:rsidRPr="002B4E05" w:rsidRDefault="00A90EC0" w:rsidP="00885E72">
            <w:pPr>
              <w:autoSpaceDE w:val="0"/>
              <w:autoSpaceDN w:val="0"/>
              <w:adjustRightInd w:val="0"/>
              <w:spacing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u w:val="none"/>
              </w:rPr>
            </w:pPr>
            <w:r w:rsidRPr="002B4E05">
              <w:rPr>
                <w:rFonts w:ascii="Times New Roman" w:hAnsi="Times New Roman" w:cs="Times New Roman"/>
                <w:color w:val="auto"/>
                <w:sz w:val="24"/>
                <w:szCs w:val="24"/>
                <w:u w:val="none"/>
              </w:rPr>
              <w:t>82.4</w:t>
            </w:r>
          </w:p>
        </w:tc>
      </w:tr>
      <w:tr w:rsidR="00A90EC0" w:rsidRPr="002B4E05" w14:paraId="7156898E" w14:textId="77777777" w:rsidTr="00885E72">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6649" w:type="dxa"/>
          </w:tcPr>
          <w:p w14:paraId="735830BE" w14:textId="77777777" w:rsidR="00A90EC0" w:rsidRPr="002B4E05" w:rsidRDefault="00A90EC0" w:rsidP="00885E72">
            <w:pPr>
              <w:spacing w:line="240" w:lineRule="auto"/>
              <w:jc w:val="both"/>
              <w:rPr>
                <w:rFonts w:ascii="Times New Roman" w:hAnsi="Times New Roman" w:cs="Times New Roman"/>
                <w:b w:val="0"/>
                <w:color w:val="auto"/>
                <w:sz w:val="24"/>
                <w:szCs w:val="24"/>
                <w:u w:val="none"/>
              </w:rPr>
            </w:pPr>
            <w:r w:rsidRPr="002B4E05">
              <w:rPr>
                <w:rFonts w:ascii="Times New Roman" w:hAnsi="Times New Roman" w:cs="Times New Roman"/>
                <w:b w:val="0"/>
                <w:color w:val="auto"/>
                <w:sz w:val="24"/>
                <w:szCs w:val="24"/>
                <w:u w:val="none"/>
              </w:rPr>
              <w:t>Planting kitchen/back yard garden</w:t>
            </w:r>
          </w:p>
        </w:tc>
        <w:tc>
          <w:tcPr>
            <w:tcW w:w="1559" w:type="dxa"/>
          </w:tcPr>
          <w:p w14:paraId="1952D898" w14:textId="77777777" w:rsidR="00A90EC0" w:rsidRPr="002B4E05" w:rsidRDefault="00A90EC0" w:rsidP="00885E72">
            <w:pPr>
              <w:autoSpaceDE w:val="0"/>
              <w:autoSpaceDN w:val="0"/>
              <w:adjustRightInd w:val="0"/>
              <w:spacing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u w:val="none"/>
              </w:rPr>
            </w:pPr>
            <w:r w:rsidRPr="002B4E05">
              <w:rPr>
                <w:rFonts w:ascii="Times New Roman" w:hAnsi="Times New Roman" w:cs="Times New Roman"/>
                <w:color w:val="auto"/>
                <w:sz w:val="24"/>
                <w:szCs w:val="24"/>
                <w:u w:val="none"/>
              </w:rPr>
              <w:t>297</w:t>
            </w:r>
          </w:p>
        </w:tc>
        <w:tc>
          <w:tcPr>
            <w:tcW w:w="1418" w:type="dxa"/>
          </w:tcPr>
          <w:p w14:paraId="1A4C0488" w14:textId="77777777" w:rsidR="00A90EC0" w:rsidRPr="002B4E05" w:rsidRDefault="00A90EC0" w:rsidP="00885E72">
            <w:pPr>
              <w:autoSpaceDE w:val="0"/>
              <w:autoSpaceDN w:val="0"/>
              <w:adjustRightInd w:val="0"/>
              <w:spacing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u w:val="none"/>
              </w:rPr>
            </w:pPr>
            <w:r w:rsidRPr="002B4E05">
              <w:rPr>
                <w:rFonts w:ascii="Times New Roman" w:hAnsi="Times New Roman" w:cs="Times New Roman"/>
                <w:color w:val="auto"/>
                <w:sz w:val="24"/>
                <w:szCs w:val="24"/>
                <w:u w:val="none"/>
              </w:rPr>
              <w:t>79.2</w:t>
            </w:r>
          </w:p>
        </w:tc>
      </w:tr>
      <w:tr w:rsidR="00A90EC0" w:rsidRPr="002B4E05" w14:paraId="603AF96A" w14:textId="77777777" w:rsidTr="00885E72">
        <w:trPr>
          <w:trHeight w:val="273"/>
        </w:trPr>
        <w:tc>
          <w:tcPr>
            <w:cnfStyle w:val="001000000000" w:firstRow="0" w:lastRow="0" w:firstColumn="1" w:lastColumn="0" w:oddVBand="0" w:evenVBand="0" w:oddHBand="0" w:evenHBand="0" w:firstRowFirstColumn="0" w:firstRowLastColumn="0" w:lastRowFirstColumn="0" w:lastRowLastColumn="0"/>
            <w:tcW w:w="6649" w:type="dxa"/>
          </w:tcPr>
          <w:p w14:paraId="1FE7F69D" w14:textId="77777777" w:rsidR="00A90EC0" w:rsidRPr="002B4E05" w:rsidRDefault="00A90EC0" w:rsidP="00885E72">
            <w:pPr>
              <w:spacing w:line="240" w:lineRule="auto"/>
              <w:jc w:val="both"/>
              <w:rPr>
                <w:rFonts w:ascii="Times New Roman" w:hAnsi="Times New Roman" w:cs="Times New Roman"/>
                <w:b w:val="0"/>
                <w:color w:val="auto"/>
                <w:sz w:val="24"/>
                <w:szCs w:val="24"/>
                <w:u w:val="none"/>
              </w:rPr>
            </w:pPr>
            <w:r w:rsidRPr="002B4E05">
              <w:rPr>
                <w:rFonts w:ascii="Times New Roman" w:hAnsi="Times New Roman" w:cs="Times New Roman"/>
                <w:b w:val="0"/>
                <w:color w:val="auto"/>
                <w:sz w:val="24"/>
                <w:szCs w:val="24"/>
                <w:u w:val="none"/>
              </w:rPr>
              <w:t>Intercropping</w:t>
            </w:r>
          </w:p>
        </w:tc>
        <w:tc>
          <w:tcPr>
            <w:tcW w:w="1559" w:type="dxa"/>
          </w:tcPr>
          <w:p w14:paraId="20EC996A" w14:textId="77777777" w:rsidR="00A90EC0" w:rsidRPr="002B4E05" w:rsidRDefault="00A90EC0" w:rsidP="00885E72">
            <w:pPr>
              <w:autoSpaceDE w:val="0"/>
              <w:autoSpaceDN w:val="0"/>
              <w:adjustRightInd w:val="0"/>
              <w:spacing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u w:val="none"/>
              </w:rPr>
            </w:pPr>
            <w:r w:rsidRPr="002B4E05">
              <w:rPr>
                <w:rFonts w:ascii="Times New Roman" w:hAnsi="Times New Roman" w:cs="Times New Roman"/>
                <w:color w:val="auto"/>
                <w:sz w:val="24"/>
                <w:szCs w:val="24"/>
                <w:u w:val="none"/>
              </w:rPr>
              <w:t>280</w:t>
            </w:r>
          </w:p>
        </w:tc>
        <w:tc>
          <w:tcPr>
            <w:tcW w:w="1418" w:type="dxa"/>
          </w:tcPr>
          <w:p w14:paraId="2FC629B6" w14:textId="77777777" w:rsidR="00A90EC0" w:rsidRPr="002B4E05" w:rsidRDefault="00A90EC0" w:rsidP="00885E72">
            <w:pPr>
              <w:autoSpaceDE w:val="0"/>
              <w:autoSpaceDN w:val="0"/>
              <w:adjustRightInd w:val="0"/>
              <w:spacing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u w:val="none"/>
              </w:rPr>
            </w:pPr>
            <w:r w:rsidRPr="002B4E05">
              <w:rPr>
                <w:rFonts w:ascii="Times New Roman" w:hAnsi="Times New Roman" w:cs="Times New Roman"/>
                <w:color w:val="auto"/>
                <w:sz w:val="24"/>
                <w:szCs w:val="24"/>
                <w:u w:val="none"/>
              </w:rPr>
              <w:t>74.7</w:t>
            </w:r>
          </w:p>
        </w:tc>
      </w:tr>
      <w:tr w:rsidR="00A90EC0" w:rsidRPr="002B4E05" w14:paraId="03E05EE5" w14:textId="77777777" w:rsidTr="00885E72">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6649" w:type="dxa"/>
          </w:tcPr>
          <w:p w14:paraId="517F5097" w14:textId="77777777" w:rsidR="00A90EC0" w:rsidRPr="002B4E05" w:rsidRDefault="00A90EC0" w:rsidP="00885E72">
            <w:pPr>
              <w:spacing w:line="240" w:lineRule="auto"/>
              <w:jc w:val="both"/>
              <w:rPr>
                <w:rFonts w:ascii="Times New Roman" w:hAnsi="Times New Roman" w:cs="Times New Roman"/>
                <w:b w:val="0"/>
                <w:color w:val="auto"/>
                <w:sz w:val="24"/>
                <w:szCs w:val="24"/>
                <w:u w:val="none"/>
              </w:rPr>
            </w:pPr>
            <w:r w:rsidRPr="002B4E05">
              <w:rPr>
                <w:rFonts w:ascii="Times New Roman" w:hAnsi="Times New Roman" w:cs="Times New Roman"/>
                <w:b w:val="0"/>
                <w:color w:val="auto"/>
                <w:sz w:val="24"/>
                <w:szCs w:val="24"/>
                <w:u w:val="none"/>
              </w:rPr>
              <w:t>water and soil conservation practices; mulching, cover crops</w:t>
            </w:r>
          </w:p>
        </w:tc>
        <w:tc>
          <w:tcPr>
            <w:tcW w:w="1559" w:type="dxa"/>
          </w:tcPr>
          <w:p w14:paraId="1C439F14" w14:textId="77777777" w:rsidR="00A90EC0" w:rsidRPr="002B4E05" w:rsidRDefault="00A90EC0" w:rsidP="00885E72">
            <w:pPr>
              <w:autoSpaceDE w:val="0"/>
              <w:autoSpaceDN w:val="0"/>
              <w:adjustRightInd w:val="0"/>
              <w:spacing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u w:val="none"/>
              </w:rPr>
            </w:pPr>
            <w:r w:rsidRPr="002B4E05">
              <w:rPr>
                <w:rFonts w:ascii="Times New Roman" w:hAnsi="Times New Roman" w:cs="Times New Roman"/>
                <w:color w:val="auto"/>
                <w:sz w:val="24"/>
                <w:szCs w:val="24"/>
                <w:u w:val="none"/>
              </w:rPr>
              <w:t>263</w:t>
            </w:r>
          </w:p>
        </w:tc>
        <w:tc>
          <w:tcPr>
            <w:tcW w:w="1418" w:type="dxa"/>
          </w:tcPr>
          <w:p w14:paraId="693A7D28" w14:textId="77777777" w:rsidR="00A90EC0" w:rsidRPr="002B4E05" w:rsidRDefault="00A90EC0" w:rsidP="00885E72">
            <w:pPr>
              <w:autoSpaceDE w:val="0"/>
              <w:autoSpaceDN w:val="0"/>
              <w:adjustRightInd w:val="0"/>
              <w:spacing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u w:val="none"/>
              </w:rPr>
            </w:pPr>
            <w:r w:rsidRPr="002B4E05">
              <w:rPr>
                <w:rFonts w:ascii="Times New Roman" w:hAnsi="Times New Roman" w:cs="Times New Roman"/>
                <w:color w:val="auto"/>
                <w:sz w:val="24"/>
                <w:szCs w:val="24"/>
                <w:u w:val="none"/>
              </w:rPr>
              <w:t>70.1</w:t>
            </w:r>
          </w:p>
        </w:tc>
      </w:tr>
      <w:tr w:rsidR="00A90EC0" w:rsidRPr="002B4E05" w14:paraId="7BA25DA3" w14:textId="77777777" w:rsidTr="00885E72">
        <w:trPr>
          <w:trHeight w:val="367"/>
        </w:trPr>
        <w:tc>
          <w:tcPr>
            <w:cnfStyle w:val="001000000000" w:firstRow="0" w:lastRow="0" w:firstColumn="1" w:lastColumn="0" w:oddVBand="0" w:evenVBand="0" w:oddHBand="0" w:evenHBand="0" w:firstRowFirstColumn="0" w:firstRowLastColumn="0" w:lastRowFirstColumn="0" w:lastRowLastColumn="0"/>
            <w:tcW w:w="6649" w:type="dxa"/>
          </w:tcPr>
          <w:p w14:paraId="51A5383A" w14:textId="77777777" w:rsidR="00A90EC0" w:rsidRPr="002B4E05" w:rsidRDefault="00A90EC0" w:rsidP="00885E72">
            <w:pPr>
              <w:spacing w:line="240" w:lineRule="auto"/>
              <w:jc w:val="both"/>
              <w:rPr>
                <w:rFonts w:ascii="Times New Roman" w:hAnsi="Times New Roman" w:cs="Times New Roman"/>
                <w:b w:val="0"/>
                <w:color w:val="auto"/>
                <w:sz w:val="24"/>
                <w:szCs w:val="24"/>
                <w:u w:val="none"/>
              </w:rPr>
            </w:pPr>
            <w:r w:rsidRPr="002B4E05">
              <w:rPr>
                <w:rFonts w:ascii="Times New Roman" w:hAnsi="Times New Roman" w:cs="Times New Roman"/>
                <w:b w:val="0"/>
                <w:color w:val="auto"/>
                <w:sz w:val="24"/>
                <w:szCs w:val="24"/>
                <w:u w:val="none"/>
              </w:rPr>
              <w:t>Irrigation</w:t>
            </w:r>
          </w:p>
        </w:tc>
        <w:tc>
          <w:tcPr>
            <w:tcW w:w="1559" w:type="dxa"/>
          </w:tcPr>
          <w:p w14:paraId="4A6AFC62" w14:textId="77777777" w:rsidR="00A90EC0" w:rsidRPr="002B4E05" w:rsidRDefault="00A90EC0" w:rsidP="00885E72">
            <w:pPr>
              <w:autoSpaceDE w:val="0"/>
              <w:autoSpaceDN w:val="0"/>
              <w:adjustRightInd w:val="0"/>
              <w:spacing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u w:val="none"/>
              </w:rPr>
            </w:pPr>
            <w:r w:rsidRPr="002B4E05">
              <w:rPr>
                <w:rFonts w:ascii="Times New Roman" w:hAnsi="Times New Roman" w:cs="Times New Roman"/>
                <w:color w:val="auto"/>
                <w:sz w:val="24"/>
                <w:szCs w:val="24"/>
                <w:u w:val="none"/>
              </w:rPr>
              <w:t>256</w:t>
            </w:r>
          </w:p>
        </w:tc>
        <w:tc>
          <w:tcPr>
            <w:tcW w:w="1418" w:type="dxa"/>
          </w:tcPr>
          <w:p w14:paraId="05612A59" w14:textId="77777777" w:rsidR="00A90EC0" w:rsidRPr="002B4E05" w:rsidRDefault="00A90EC0" w:rsidP="00885E72">
            <w:pPr>
              <w:autoSpaceDE w:val="0"/>
              <w:autoSpaceDN w:val="0"/>
              <w:adjustRightInd w:val="0"/>
              <w:spacing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u w:val="none"/>
              </w:rPr>
            </w:pPr>
            <w:r w:rsidRPr="002B4E05">
              <w:rPr>
                <w:rFonts w:ascii="Times New Roman" w:hAnsi="Times New Roman" w:cs="Times New Roman"/>
                <w:color w:val="auto"/>
                <w:sz w:val="24"/>
                <w:szCs w:val="24"/>
                <w:u w:val="none"/>
              </w:rPr>
              <w:t>68.3</w:t>
            </w:r>
          </w:p>
        </w:tc>
      </w:tr>
      <w:tr w:rsidR="00A90EC0" w:rsidRPr="002B4E05" w14:paraId="4F3CB584" w14:textId="77777777" w:rsidTr="00885E72">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6649" w:type="dxa"/>
          </w:tcPr>
          <w:p w14:paraId="1EEF3718" w14:textId="77777777" w:rsidR="00A90EC0" w:rsidRPr="002B4E05" w:rsidRDefault="00A90EC0" w:rsidP="00885E72">
            <w:pPr>
              <w:spacing w:line="240" w:lineRule="auto"/>
              <w:jc w:val="both"/>
              <w:rPr>
                <w:rFonts w:ascii="Times New Roman" w:hAnsi="Times New Roman" w:cs="Times New Roman"/>
                <w:b w:val="0"/>
                <w:color w:val="auto"/>
                <w:sz w:val="24"/>
                <w:szCs w:val="24"/>
                <w:u w:val="none"/>
              </w:rPr>
            </w:pPr>
            <w:r w:rsidRPr="002B4E05">
              <w:rPr>
                <w:rFonts w:ascii="Times New Roman" w:hAnsi="Times New Roman" w:cs="Times New Roman"/>
                <w:b w:val="0"/>
                <w:color w:val="auto"/>
                <w:sz w:val="24"/>
                <w:szCs w:val="24"/>
                <w:u w:val="none"/>
              </w:rPr>
              <w:t>Agroforestry</w:t>
            </w:r>
          </w:p>
        </w:tc>
        <w:tc>
          <w:tcPr>
            <w:tcW w:w="1559" w:type="dxa"/>
          </w:tcPr>
          <w:p w14:paraId="5A215761" w14:textId="77777777" w:rsidR="00A90EC0" w:rsidRPr="002B4E05" w:rsidRDefault="00A90EC0" w:rsidP="00885E72">
            <w:pPr>
              <w:autoSpaceDE w:val="0"/>
              <w:autoSpaceDN w:val="0"/>
              <w:adjustRightInd w:val="0"/>
              <w:spacing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u w:val="none"/>
              </w:rPr>
            </w:pPr>
            <w:r w:rsidRPr="002B4E05">
              <w:rPr>
                <w:rFonts w:ascii="Times New Roman" w:hAnsi="Times New Roman" w:cs="Times New Roman"/>
                <w:color w:val="auto"/>
                <w:sz w:val="24"/>
                <w:szCs w:val="24"/>
                <w:u w:val="none"/>
              </w:rPr>
              <w:t>88</w:t>
            </w:r>
          </w:p>
        </w:tc>
        <w:tc>
          <w:tcPr>
            <w:tcW w:w="1418" w:type="dxa"/>
          </w:tcPr>
          <w:p w14:paraId="4C21FEE7" w14:textId="77777777" w:rsidR="00A90EC0" w:rsidRPr="002B4E05" w:rsidRDefault="00A90EC0" w:rsidP="00885E72">
            <w:pPr>
              <w:autoSpaceDE w:val="0"/>
              <w:autoSpaceDN w:val="0"/>
              <w:adjustRightInd w:val="0"/>
              <w:spacing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u w:val="none"/>
              </w:rPr>
            </w:pPr>
            <w:r w:rsidRPr="002B4E05">
              <w:rPr>
                <w:rFonts w:ascii="Times New Roman" w:hAnsi="Times New Roman" w:cs="Times New Roman"/>
                <w:color w:val="auto"/>
                <w:sz w:val="24"/>
                <w:szCs w:val="24"/>
                <w:u w:val="none"/>
              </w:rPr>
              <w:t>23.5</w:t>
            </w:r>
          </w:p>
        </w:tc>
      </w:tr>
    </w:tbl>
    <w:p w14:paraId="73E01FAF" w14:textId="62642C16" w:rsidR="009D31D0" w:rsidRPr="002B4E05" w:rsidRDefault="00A90EC0" w:rsidP="0090735D">
      <w:pPr>
        <w:spacing w:line="240" w:lineRule="auto"/>
        <w:jc w:val="both"/>
        <w:rPr>
          <w:rFonts w:ascii="Times New Roman" w:hAnsi="Times New Roman"/>
          <w:b/>
          <w:sz w:val="24"/>
          <w:szCs w:val="24"/>
        </w:rPr>
      </w:pPr>
      <w:r w:rsidRPr="002B4E05">
        <w:rPr>
          <w:rFonts w:ascii="Times New Roman" w:hAnsi="Times New Roman"/>
          <w:b/>
          <w:sz w:val="24"/>
          <w:szCs w:val="24"/>
        </w:rPr>
        <w:t xml:space="preserve"> </w:t>
      </w:r>
    </w:p>
    <w:p w14:paraId="18B918EA" w14:textId="1673F4A0" w:rsidR="00FA724E" w:rsidRDefault="00C33E93" w:rsidP="006E2312">
      <w:pPr>
        <w:spacing w:line="240" w:lineRule="auto"/>
        <w:jc w:val="both"/>
        <w:rPr>
          <w:rFonts w:ascii="Times New Roman" w:hAnsi="Times New Roman"/>
          <w:sz w:val="24"/>
          <w:szCs w:val="24"/>
        </w:rPr>
      </w:pPr>
      <w:bookmarkStart w:id="5" w:name="_Hlk118383506"/>
      <w:r w:rsidRPr="00C33E93">
        <w:rPr>
          <w:rFonts w:ascii="Times New Roman" w:hAnsi="Times New Roman"/>
          <w:sz w:val="24"/>
          <w:szCs w:val="24"/>
        </w:rPr>
        <w:t xml:space="preserve">Analysis of household survey data revealed that the most widely adopted CSA practices among refugees and host communities in </w:t>
      </w:r>
      <w:proofErr w:type="spellStart"/>
      <w:r w:rsidRPr="00C33E93">
        <w:rPr>
          <w:rFonts w:ascii="Times New Roman" w:hAnsi="Times New Roman"/>
          <w:sz w:val="24"/>
          <w:szCs w:val="24"/>
        </w:rPr>
        <w:t>Bidibidi</w:t>
      </w:r>
      <w:proofErr w:type="spellEnd"/>
      <w:r w:rsidRPr="00C33E93">
        <w:rPr>
          <w:rFonts w:ascii="Times New Roman" w:hAnsi="Times New Roman"/>
          <w:sz w:val="24"/>
          <w:szCs w:val="24"/>
        </w:rPr>
        <w:t xml:space="preserve"> Zone 1 and </w:t>
      </w:r>
      <w:proofErr w:type="spellStart"/>
      <w:r w:rsidRPr="00C33E93">
        <w:rPr>
          <w:rFonts w:ascii="Times New Roman" w:hAnsi="Times New Roman"/>
          <w:sz w:val="24"/>
          <w:szCs w:val="24"/>
        </w:rPr>
        <w:t>Romogi</w:t>
      </w:r>
      <w:proofErr w:type="spellEnd"/>
      <w:r w:rsidRPr="00C33E93">
        <w:rPr>
          <w:rFonts w:ascii="Times New Roman" w:hAnsi="Times New Roman"/>
          <w:sz w:val="24"/>
          <w:szCs w:val="24"/>
        </w:rPr>
        <w:t xml:space="preserve"> Sub</w:t>
      </w:r>
      <w:r w:rsidRPr="00C33E93">
        <w:rPr>
          <w:rFonts w:ascii="Times New Roman" w:hAnsi="Times New Roman"/>
          <w:sz w:val="24"/>
          <w:szCs w:val="24"/>
        </w:rPr>
        <w:noBreakHyphen/>
        <w:t>County were the use of climate</w:t>
      </w:r>
      <w:r w:rsidRPr="00C33E93">
        <w:rPr>
          <w:rFonts w:ascii="Times New Roman" w:hAnsi="Times New Roman"/>
          <w:sz w:val="24"/>
          <w:szCs w:val="24"/>
        </w:rPr>
        <w:noBreakHyphen/>
        <w:t>adapted crop varieties (94.7%), adjustment of planting dates to align with shifting rainfall patterns (82.4%), and establishment of kitchen or backyard gardens (79.2%). Intercropping (74.7%) and soil and water conservation measures such as mulching and cover cropping (70.1%) were moderately practiced. In contrast, irrigation (68.3%) and agroforestry (23.5%) were the least adopted practices, indicating limited uptake of technologies requiring higher resource investment (Table 1).</w:t>
      </w:r>
    </w:p>
    <w:p w14:paraId="03D23890" w14:textId="77777777" w:rsidR="00D635A9" w:rsidRDefault="00D635A9" w:rsidP="006E2312">
      <w:pPr>
        <w:pStyle w:val="Heading2"/>
        <w:spacing w:line="240" w:lineRule="auto"/>
        <w:jc w:val="both"/>
        <w:rPr>
          <w:rFonts w:ascii="Times New Roman" w:hAnsi="Times New Roman" w:cs="Times New Roman"/>
          <w:b/>
          <w:color w:val="auto"/>
          <w:sz w:val="24"/>
          <w:szCs w:val="24"/>
        </w:rPr>
      </w:pPr>
      <w:bookmarkStart w:id="6" w:name="_Toc177119124"/>
      <w:bookmarkEnd w:id="5"/>
    </w:p>
    <w:p w14:paraId="506B0CB8" w14:textId="47A1583D" w:rsidR="005732B9" w:rsidRPr="002B4E05" w:rsidRDefault="00791FF0" w:rsidP="006E2312">
      <w:pPr>
        <w:pStyle w:val="Heading2"/>
        <w:spacing w:line="240" w:lineRule="auto"/>
        <w:jc w:val="both"/>
        <w:rPr>
          <w:rFonts w:ascii="Times New Roman" w:hAnsi="Times New Roman" w:cs="Times New Roman"/>
          <w:b/>
          <w:color w:val="auto"/>
          <w:sz w:val="24"/>
          <w:szCs w:val="24"/>
        </w:rPr>
      </w:pPr>
      <w:r w:rsidRPr="002B4E05">
        <w:rPr>
          <w:rFonts w:ascii="Times New Roman" w:hAnsi="Times New Roman" w:cs="Times New Roman"/>
          <w:b/>
          <w:bCs/>
          <w:color w:val="auto"/>
          <w:sz w:val="24"/>
          <w:szCs w:val="24"/>
        </w:rPr>
        <w:t xml:space="preserve">Drivers of climate smart agriculture practices </w:t>
      </w:r>
      <w:bookmarkEnd w:id="6"/>
    </w:p>
    <w:p w14:paraId="7A004B54" w14:textId="62E33B50" w:rsidR="00FA5D2F" w:rsidRDefault="00FA5D2F" w:rsidP="006E2312">
      <w:pPr>
        <w:spacing w:line="240" w:lineRule="auto"/>
        <w:jc w:val="both"/>
        <w:rPr>
          <w:rFonts w:ascii="Times New Roman" w:hAnsi="Times New Roman"/>
          <w:sz w:val="24"/>
          <w:szCs w:val="24"/>
          <w:lang w:val="en-GB"/>
        </w:rPr>
      </w:pPr>
      <w:bookmarkStart w:id="7" w:name="_Hlk174879417"/>
      <w:r w:rsidRPr="00FA5D2F">
        <w:rPr>
          <w:rFonts w:ascii="Times New Roman" w:hAnsi="Times New Roman"/>
          <w:sz w:val="24"/>
          <w:szCs w:val="24"/>
          <w:lang w:val="en-GB"/>
        </w:rPr>
        <w:t>Binary logistic regression analysis was employed to identify socio</w:t>
      </w:r>
      <w:r w:rsidRPr="00FA5D2F">
        <w:rPr>
          <w:rFonts w:ascii="Times New Roman" w:hAnsi="Times New Roman"/>
          <w:sz w:val="24"/>
          <w:szCs w:val="24"/>
          <w:lang w:val="en-GB"/>
        </w:rPr>
        <w:noBreakHyphen/>
        <w:t>economic and institutional factors influencing adoption of specific CSA practices.</w:t>
      </w:r>
      <w:r w:rsidR="00C8575C">
        <w:rPr>
          <w:rFonts w:ascii="Times New Roman" w:hAnsi="Times New Roman"/>
          <w:sz w:val="24"/>
          <w:szCs w:val="24"/>
          <w:lang w:val="en-GB"/>
        </w:rPr>
        <w:t xml:space="preserve"> The results from binary logistic regression are presents in tables</w:t>
      </w:r>
      <w:r w:rsidR="00D54B1A">
        <w:rPr>
          <w:rFonts w:ascii="Times New Roman" w:hAnsi="Times New Roman"/>
          <w:sz w:val="24"/>
          <w:szCs w:val="24"/>
          <w:lang w:val="en-GB"/>
        </w:rPr>
        <w:t>; table2, tab</w:t>
      </w:r>
      <w:r w:rsidR="00BF2CA3">
        <w:rPr>
          <w:rFonts w:ascii="Times New Roman" w:hAnsi="Times New Roman"/>
          <w:sz w:val="24"/>
          <w:szCs w:val="24"/>
          <w:lang w:val="en-GB"/>
        </w:rPr>
        <w:t>le</w:t>
      </w:r>
      <w:r w:rsidR="00D54B1A">
        <w:rPr>
          <w:rFonts w:ascii="Times New Roman" w:hAnsi="Times New Roman"/>
          <w:sz w:val="24"/>
          <w:szCs w:val="24"/>
          <w:lang w:val="en-GB"/>
        </w:rPr>
        <w:t>3, and table 4</w:t>
      </w:r>
    </w:p>
    <w:p w14:paraId="12A3360B" w14:textId="77777777" w:rsidR="00BF2CA3" w:rsidRDefault="00BF2CA3" w:rsidP="006E2312">
      <w:pPr>
        <w:spacing w:line="240" w:lineRule="auto"/>
        <w:jc w:val="both"/>
        <w:rPr>
          <w:rFonts w:ascii="Times New Roman" w:hAnsi="Times New Roman"/>
          <w:sz w:val="24"/>
          <w:szCs w:val="24"/>
          <w:lang w:val="en-GB"/>
        </w:rPr>
      </w:pPr>
    </w:p>
    <w:p w14:paraId="7F4623D2" w14:textId="77777777" w:rsidR="00BF2CA3" w:rsidRPr="00FA5D2F" w:rsidRDefault="00BF2CA3" w:rsidP="006E2312">
      <w:pPr>
        <w:spacing w:line="240" w:lineRule="auto"/>
        <w:jc w:val="both"/>
        <w:rPr>
          <w:rFonts w:ascii="Times New Roman" w:hAnsi="Times New Roman"/>
          <w:sz w:val="24"/>
          <w:szCs w:val="24"/>
          <w:lang w:val="en-GB"/>
        </w:rPr>
      </w:pPr>
    </w:p>
    <w:p w14:paraId="385F75EC" w14:textId="77777777" w:rsidR="003A7FCA" w:rsidRDefault="003A7FCA" w:rsidP="006E2312">
      <w:pPr>
        <w:spacing w:line="240" w:lineRule="auto"/>
        <w:jc w:val="both"/>
        <w:rPr>
          <w:rFonts w:ascii="Times New Roman" w:hAnsi="Times New Roman"/>
          <w:sz w:val="24"/>
          <w:szCs w:val="24"/>
        </w:rPr>
      </w:pPr>
    </w:p>
    <w:p w14:paraId="041CD94A" w14:textId="05C38204" w:rsidR="00F64383" w:rsidRPr="00030544" w:rsidRDefault="003B4D93" w:rsidP="006E2312">
      <w:pPr>
        <w:spacing w:line="240" w:lineRule="auto"/>
        <w:jc w:val="both"/>
        <w:rPr>
          <w:rFonts w:ascii="Times New Roman" w:hAnsi="Times New Roman"/>
          <w:sz w:val="24"/>
          <w:szCs w:val="24"/>
        </w:rPr>
      </w:pPr>
      <w:r w:rsidRPr="00030544">
        <w:rPr>
          <w:rFonts w:ascii="Times New Roman" w:hAnsi="Times New Roman"/>
          <w:sz w:val="24"/>
          <w:szCs w:val="24"/>
        </w:rPr>
        <w:lastRenderedPageBreak/>
        <w:t>Table</w:t>
      </w:r>
      <w:r w:rsidR="0007721B" w:rsidRPr="00030544">
        <w:rPr>
          <w:rFonts w:ascii="Times New Roman" w:hAnsi="Times New Roman"/>
          <w:sz w:val="24"/>
          <w:szCs w:val="24"/>
        </w:rPr>
        <w:t>2</w:t>
      </w:r>
      <w:r w:rsidR="008B4EB6" w:rsidRPr="00030544">
        <w:rPr>
          <w:rFonts w:ascii="Times New Roman" w:hAnsi="Times New Roman"/>
          <w:sz w:val="24"/>
          <w:szCs w:val="24"/>
        </w:rPr>
        <w:t>:</w:t>
      </w:r>
      <w:r w:rsidR="00F64383" w:rsidRPr="00030544">
        <w:rPr>
          <w:rFonts w:ascii="Times New Roman" w:hAnsi="Times New Roman"/>
          <w:sz w:val="24"/>
          <w:szCs w:val="24"/>
        </w:rPr>
        <w:t>Factors influencing uptake of climate adapted crop varieties, managing planting dates and kitchen garden</w:t>
      </w:r>
      <w:r w:rsidR="003A7FCA">
        <w:rPr>
          <w:rFonts w:ascii="Times New Roman" w:hAnsi="Times New Roman"/>
          <w:sz w:val="24"/>
          <w:szCs w:val="24"/>
        </w:rPr>
        <w:t>ing</w:t>
      </w:r>
    </w:p>
    <w:tbl>
      <w:tblPr>
        <w:tblStyle w:val="PlainTable2"/>
        <w:tblW w:w="10065" w:type="dxa"/>
        <w:tblInd w:w="852" w:type="dxa"/>
        <w:tblLayout w:type="fixed"/>
        <w:tblLook w:val="04A0" w:firstRow="1" w:lastRow="0" w:firstColumn="1" w:lastColumn="0" w:noHBand="0" w:noVBand="1"/>
      </w:tblPr>
      <w:tblGrid>
        <w:gridCol w:w="2320"/>
        <w:gridCol w:w="12"/>
        <w:gridCol w:w="1045"/>
        <w:gridCol w:w="13"/>
        <w:gridCol w:w="10"/>
        <w:gridCol w:w="993"/>
        <w:gridCol w:w="42"/>
        <w:gridCol w:w="14"/>
        <w:gridCol w:w="19"/>
        <w:gridCol w:w="919"/>
        <w:gridCol w:w="82"/>
        <w:gridCol w:w="485"/>
        <w:gridCol w:w="1134"/>
        <w:gridCol w:w="992"/>
        <w:gridCol w:w="992"/>
        <w:gridCol w:w="993"/>
      </w:tblGrid>
      <w:tr w:rsidR="00523036" w:rsidRPr="002B4E05" w14:paraId="3A23D57E" w14:textId="77777777" w:rsidTr="00EA4A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0" w:type="dxa"/>
            <w:gridSpan w:val="5"/>
            <w:vMerge w:val="restart"/>
          </w:tcPr>
          <w:p w14:paraId="68965E17" w14:textId="4791C00D" w:rsidR="00F64383" w:rsidRPr="002B4E05" w:rsidRDefault="00F64383"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sz w:val="24"/>
                <w:szCs w:val="24"/>
              </w:rPr>
              <w:t xml:space="preserve">                                              </w:t>
            </w:r>
            <w:r w:rsidR="003B4D93" w:rsidRPr="002B4E05">
              <w:rPr>
                <w:rFonts w:ascii="Times New Roman" w:hAnsi="Times New Roman"/>
                <w:sz w:val="24"/>
                <w:szCs w:val="24"/>
              </w:rPr>
              <w:t xml:space="preserve">               </w:t>
            </w:r>
            <w:r w:rsidRPr="002B4E05">
              <w:rPr>
                <w:rFonts w:ascii="Times New Roman" w:hAnsi="Times New Roman"/>
                <w:b w:val="0"/>
                <w:sz w:val="24"/>
                <w:szCs w:val="24"/>
              </w:rPr>
              <w:t>B</w:t>
            </w:r>
            <w:r w:rsidR="009F0A65" w:rsidRPr="002B4E05">
              <w:rPr>
                <w:rFonts w:ascii="Times New Roman" w:hAnsi="Times New Roman"/>
                <w:b w:val="0"/>
                <w:sz w:val="24"/>
                <w:szCs w:val="24"/>
              </w:rPr>
              <w:t xml:space="preserve">                        </w:t>
            </w:r>
          </w:p>
        </w:tc>
        <w:tc>
          <w:tcPr>
            <w:tcW w:w="993" w:type="dxa"/>
            <w:vMerge w:val="restart"/>
          </w:tcPr>
          <w:p w14:paraId="6BA4981B" w14:textId="77777777" w:rsidR="00F64383" w:rsidRPr="002B4E05" w:rsidRDefault="00F64383" w:rsidP="006E2312">
            <w:pPr>
              <w:autoSpaceDE w:val="0"/>
              <w:autoSpaceDN w:val="0"/>
              <w:adjustRightInd w:val="0"/>
              <w:spacing w:after="0" w:line="240" w:lineRule="auto"/>
              <w:ind w:left="60" w:right="6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2B4E05">
              <w:rPr>
                <w:rFonts w:ascii="Times New Roman" w:hAnsi="Times New Roman"/>
                <w:b w:val="0"/>
                <w:sz w:val="24"/>
                <w:szCs w:val="24"/>
              </w:rPr>
              <w:t>S.E.</w:t>
            </w:r>
          </w:p>
        </w:tc>
        <w:tc>
          <w:tcPr>
            <w:tcW w:w="994" w:type="dxa"/>
            <w:gridSpan w:val="4"/>
            <w:vMerge w:val="restart"/>
          </w:tcPr>
          <w:p w14:paraId="246C3866" w14:textId="77777777" w:rsidR="00F64383" w:rsidRPr="002B4E05" w:rsidRDefault="00F64383" w:rsidP="006E2312">
            <w:pPr>
              <w:autoSpaceDE w:val="0"/>
              <w:autoSpaceDN w:val="0"/>
              <w:adjustRightInd w:val="0"/>
              <w:spacing w:after="0" w:line="240" w:lineRule="auto"/>
              <w:ind w:left="60" w:right="6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2B4E05">
              <w:rPr>
                <w:rFonts w:ascii="Times New Roman" w:hAnsi="Times New Roman"/>
                <w:b w:val="0"/>
                <w:sz w:val="24"/>
                <w:szCs w:val="24"/>
              </w:rPr>
              <w:t>Wald</w:t>
            </w:r>
          </w:p>
        </w:tc>
        <w:tc>
          <w:tcPr>
            <w:tcW w:w="567" w:type="dxa"/>
            <w:gridSpan w:val="2"/>
            <w:vMerge w:val="restart"/>
          </w:tcPr>
          <w:p w14:paraId="66BC6CCE" w14:textId="77777777" w:rsidR="00F64383" w:rsidRPr="002B4E05" w:rsidRDefault="00F64383" w:rsidP="006E2312">
            <w:pPr>
              <w:autoSpaceDE w:val="0"/>
              <w:autoSpaceDN w:val="0"/>
              <w:adjustRightInd w:val="0"/>
              <w:spacing w:after="0" w:line="240" w:lineRule="auto"/>
              <w:ind w:left="60" w:right="6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proofErr w:type="spellStart"/>
            <w:r w:rsidRPr="002B4E05">
              <w:rPr>
                <w:rFonts w:ascii="Times New Roman" w:hAnsi="Times New Roman"/>
                <w:b w:val="0"/>
                <w:sz w:val="24"/>
                <w:szCs w:val="24"/>
              </w:rPr>
              <w:t>df</w:t>
            </w:r>
            <w:proofErr w:type="spellEnd"/>
          </w:p>
        </w:tc>
        <w:tc>
          <w:tcPr>
            <w:tcW w:w="1134" w:type="dxa"/>
            <w:vMerge w:val="restart"/>
          </w:tcPr>
          <w:p w14:paraId="65A70D2D" w14:textId="77777777" w:rsidR="00F64383" w:rsidRPr="002B4E05" w:rsidRDefault="00F64383" w:rsidP="006E2312">
            <w:pPr>
              <w:autoSpaceDE w:val="0"/>
              <w:autoSpaceDN w:val="0"/>
              <w:adjustRightInd w:val="0"/>
              <w:spacing w:after="0" w:line="240" w:lineRule="auto"/>
              <w:ind w:left="60" w:right="6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2B4E05">
              <w:rPr>
                <w:rFonts w:ascii="Times New Roman" w:hAnsi="Times New Roman"/>
                <w:b w:val="0"/>
                <w:sz w:val="24"/>
                <w:szCs w:val="24"/>
              </w:rPr>
              <w:t>Sig.</w:t>
            </w:r>
          </w:p>
        </w:tc>
        <w:tc>
          <w:tcPr>
            <w:tcW w:w="992" w:type="dxa"/>
            <w:vMerge w:val="restart"/>
          </w:tcPr>
          <w:p w14:paraId="54B1583B" w14:textId="77777777" w:rsidR="00F64383" w:rsidRPr="002B4E05" w:rsidRDefault="00F64383" w:rsidP="006E2312">
            <w:pPr>
              <w:autoSpaceDE w:val="0"/>
              <w:autoSpaceDN w:val="0"/>
              <w:adjustRightInd w:val="0"/>
              <w:spacing w:after="0" w:line="240" w:lineRule="auto"/>
              <w:ind w:right="6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2B4E05">
              <w:rPr>
                <w:rFonts w:ascii="Times New Roman" w:hAnsi="Times New Roman"/>
                <w:b w:val="0"/>
                <w:sz w:val="24"/>
                <w:szCs w:val="24"/>
              </w:rPr>
              <w:t>Exp(B)</w:t>
            </w:r>
          </w:p>
        </w:tc>
        <w:tc>
          <w:tcPr>
            <w:tcW w:w="1985" w:type="dxa"/>
            <w:gridSpan w:val="2"/>
          </w:tcPr>
          <w:p w14:paraId="3292A3F4" w14:textId="785B56B9" w:rsidR="00F64383" w:rsidRPr="002B4E05" w:rsidRDefault="00F64383" w:rsidP="006E2312">
            <w:pPr>
              <w:autoSpaceDE w:val="0"/>
              <w:autoSpaceDN w:val="0"/>
              <w:adjustRightInd w:val="0"/>
              <w:spacing w:after="0" w:line="240" w:lineRule="auto"/>
              <w:ind w:left="60" w:right="6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2B4E05">
              <w:rPr>
                <w:rFonts w:ascii="Times New Roman" w:hAnsi="Times New Roman"/>
                <w:b w:val="0"/>
                <w:sz w:val="24"/>
                <w:szCs w:val="24"/>
              </w:rPr>
              <w:t>95% C.I.</w:t>
            </w:r>
            <w:r w:rsidR="008A03D7">
              <w:rPr>
                <w:rFonts w:ascii="Times New Roman" w:hAnsi="Times New Roman"/>
                <w:b w:val="0"/>
                <w:sz w:val="24"/>
                <w:szCs w:val="24"/>
              </w:rPr>
              <w:t xml:space="preserve"> </w:t>
            </w:r>
            <w:r w:rsidRPr="002B4E05">
              <w:rPr>
                <w:rFonts w:ascii="Times New Roman" w:hAnsi="Times New Roman"/>
                <w:b w:val="0"/>
                <w:sz w:val="24"/>
                <w:szCs w:val="24"/>
              </w:rPr>
              <w:t>for EXP(B)</w:t>
            </w:r>
          </w:p>
        </w:tc>
      </w:tr>
      <w:tr w:rsidR="00523036" w:rsidRPr="002B4E05" w14:paraId="19CDCC20" w14:textId="77777777" w:rsidTr="00EA4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0" w:type="dxa"/>
            <w:gridSpan w:val="5"/>
            <w:vMerge/>
          </w:tcPr>
          <w:p w14:paraId="49D0FB92" w14:textId="77777777" w:rsidR="00F64383" w:rsidRPr="002B4E05" w:rsidRDefault="00F64383" w:rsidP="006E2312">
            <w:pPr>
              <w:autoSpaceDE w:val="0"/>
              <w:autoSpaceDN w:val="0"/>
              <w:adjustRightInd w:val="0"/>
              <w:spacing w:after="0" w:line="240" w:lineRule="auto"/>
              <w:jc w:val="both"/>
              <w:rPr>
                <w:rFonts w:ascii="Times New Roman" w:hAnsi="Times New Roman"/>
                <w:b w:val="0"/>
                <w:sz w:val="24"/>
                <w:szCs w:val="24"/>
              </w:rPr>
            </w:pPr>
          </w:p>
        </w:tc>
        <w:tc>
          <w:tcPr>
            <w:tcW w:w="993" w:type="dxa"/>
            <w:vMerge/>
          </w:tcPr>
          <w:p w14:paraId="714FEFA5" w14:textId="77777777" w:rsidR="00F64383" w:rsidRPr="002B4E05" w:rsidRDefault="00F64383" w:rsidP="006E231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994" w:type="dxa"/>
            <w:gridSpan w:val="4"/>
            <w:vMerge/>
          </w:tcPr>
          <w:p w14:paraId="22A98474" w14:textId="77777777" w:rsidR="00F64383" w:rsidRPr="002B4E05" w:rsidRDefault="00F64383" w:rsidP="006E231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567" w:type="dxa"/>
            <w:gridSpan w:val="2"/>
            <w:vMerge/>
          </w:tcPr>
          <w:p w14:paraId="5C4B2530" w14:textId="77777777" w:rsidR="00F64383" w:rsidRPr="002B4E05" w:rsidRDefault="00F64383" w:rsidP="006E231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134" w:type="dxa"/>
            <w:vMerge/>
          </w:tcPr>
          <w:p w14:paraId="49DE947A" w14:textId="77777777" w:rsidR="00F64383" w:rsidRPr="002B4E05" w:rsidRDefault="00F64383" w:rsidP="006E231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992" w:type="dxa"/>
            <w:vMerge/>
          </w:tcPr>
          <w:p w14:paraId="7AF2F7B0" w14:textId="77777777" w:rsidR="00F64383" w:rsidRPr="002B4E05" w:rsidRDefault="00F64383" w:rsidP="006E231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992" w:type="dxa"/>
          </w:tcPr>
          <w:p w14:paraId="5615264E" w14:textId="77777777"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Lower</w:t>
            </w:r>
          </w:p>
        </w:tc>
        <w:tc>
          <w:tcPr>
            <w:tcW w:w="993" w:type="dxa"/>
          </w:tcPr>
          <w:p w14:paraId="046B527C" w14:textId="77777777"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Upper</w:t>
            </w:r>
          </w:p>
        </w:tc>
      </w:tr>
      <w:tr w:rsidR="00523036" w:rsidRPr="002B4E05" w14:paraId="48D17664" w14:textId="77777777" w:rsidTr="00EA4AC8">
        <w:tc>
          <w:tcPr>
            <w:cnfStyle w:val="001000000000" w:firstRow="0" w:lastRow="0" w:firstColumn="1" w:lastColumn="0" w:oddVBand="0" w:evenVBand="0" w:oddHBand="0" w:evenHBand="0" w:firstRowFirstColumn="0" w:firstRowLastColumn="0" w:lastRowFirstColumn="0" w:lastRowLastColumn="0"/>
            <w:tcW w:w="10065" w:type="dxa"/>
            <w:gridSpan w:val="16"/>
          </w:tcPr>
          <w:p w14:paraId="17984D12" w14:textId="77777777" w:rsidR="00F64383" w:rsidRPr="002B4E05" w:rsidRDefault="00F64383" w:rsidP="006E2312">
            <w:pPr>
              <w:autoSpaceDE w:val="0"/>
              <w:autoSpaceDN w:val="0"/>
              <w:adjustRightInd w:val="0"/>
              <w:spacing w:after="0" w:line="240" w:lineRule="auto"/>
              <w:ind w:left="60" w:right="60"/>
              <w:jc w:val="both"/>
              <w:rPr>
                <w:rFonts w:ascii="Times New Roman" w:hAnsi="Times New Roman"/>
                <w:bCs w:val="0"/>
                <w:sz w:val="24"/>
                <w:szCs w:val="24"/>
              </w:rPr>
            </w:pPr>
            <w:r w:rsidRPr="002B4E05">
              <w:rPr>
                <w:rFonts w:ascii="Times New Roman" w:hAnsi="Times New Roman"/>
                <w:bCs w:val="0"/>
                <w:sz w:val="24"/>
                <w:szCs w:val="24"/>
              </w:rPr>
              <w:t>Dependent Variable: Climate adapted crop varieties</w:t>
            </w:r>
          </w:p>
        </w:tc>
      </w:tr>
      <w:tr w:rsidR="00523036" w:rsidRPr="002B4E05" w14:paraId="50ABB5FE" w14:textId="77777777" w:rsidTr="00EA4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2" w:type="dxa"/>
            <w:gridSpan w:val="2"/>
          </w:tcPr>
          <w:p w14:paraId="732B28E6" w14:textId="228ECBB9" w:rsidR="00F64383" w:rsidRPr="002B4E05" w:rsidRDefault="009A4452"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Household head</w:t>
            </w:r>
          </w:p>
        </w:tc>
        <w:tc>
          <w:tcPr>
            <w:tcW w:w="1058" w:type="dxa"/>
            <w:gridSpan w:val="2"/>
          </w:tcPr>
          <w:p w14:paraId="59CCF5F1" w14:textId="77777777"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1.415</w:t>
            </w:r>
          </w:p>
        </w:tc>
        <w:tc>
          <w:tcPr>
            <w:tcW w:w="1059" w:type="dxa"/>
            <w:gridSpan w:val="4"/>
          </w:tcPr>
          <w:p w14:paraId="2703F818" w14:textId="7B68A546"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1.06</w:t>
            </w:r>
          </w:p>
        </w:tc>
        <w:tc>
          <w:tcPr>
            <w:tcW w:w="938" w:type="dxa"/>
            <w:gridSpan w:val="2"/>
          </w:tcPr>
          <w:p w14:paraId="5E516684" w14:textId="65C7CFF5"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1.78</w:t>
            </w:r>
          </w:p>
        </w:tc>
        <w:tc>
          <w:tcPr>
            <w:tcW w:w="567" w:type="dxa"/>
            <w:gridSpan w:val="2"/>
          </w:tcPr>
          <w:p w14:paraId="73D6BFD3" w14:textId="77777777"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134" w:type="dxa"/>
          </w:tcPr>
          <w:p w14:paraId="1089F4BF" w14:textId="3A9E5723"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.182</w:t>
            </w:r>
          </w:p>
        </w:tc>
        <w:tc>
          <w:tcPr>
            <w:tcW w:w="992" w:type="dxa"/>
          </w:tcPr>
          <w:p w14:paraId="177EF6DE" w14:textId="77777777"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4.116</w:t>
            </w:r>
          </w:p>
        </w:tc>
        <w:tc>
          <w:tcPr>
            <w:tcW w:w="992" w:type="dxa"/>
          </w:tcPr>
          <w:p w14:paraId="7CD14DF4" w14:textId="04174A4D"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.515</w:t>
            </w:r>
          </w:p>
        </w:tc>
        <w:tc>
          <w:tcPr>
            <w:tcW w:w="993" w:type="dxa"/>
          </w:tcPr>
          <w:p w14:paraId="04A88966" w14:textId="3DD1FAD7"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32.87</w:t>
            </w:r>
          </w:p>
        </w:tc>
      </w:tr>
      <w:tr w:rsidR="00523036" w:rsidRPr="002B4E05" w14:paraId="0D3A0982" w14:textId="77777777" w:rsidTr="00EA4AC8">
        <w:tc>
          <w:tcPr>
            <w:cnfStyle w:val="001000000000" w:firstRow="0" w:lastRow="0" w:firstColumn="1" w:lastColumn="0" w:oddVBand="0" w:evenVBand="0" w:oddHBand="0" w:evenHBand="0" w:firstRowFirstColumn="0" w:firstRowLastColumn="0" w:lastRowFirstColumn="0" w:lastRowLastColumn="0"/>
            <w:tcW w:w="2332" w:type="dxa"/>
            <w:gridSpan w:val="2"/>
          </w:tcPr>
          <w:p w14:paraId="30AD357F" w14:textId="33CD3D56" w:rsidR="00F64383" w:rsidRPr="002B4E05" w:rsidRDefault="009A4452"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Full time farmer</w:t>
            </w:r>
          </w:p>
        </w:tc>
        <w:tc>
          <w:tcPr>
            <w:tcW w:w="1058" w:type="dxa"/>
            <w:gridSpan w:val="2"/>
          </w:tcPr>
          <w:p w14:paraId="7FEA0407" w14:textId="2625FC98"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.083</w:t>
            </w:r>
          </w:p>
        </w:tc>
        <w:tc>
          <w:tcPr>
            <w:tcW w:w="1059" w:type="dxa"/>
            <w:gridSpan w:val="4"/>
          </w:tcPr>
          <w:p w14:paraId="4FA977E7" w14:textId="78995FA5"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.05</w:t>
            </w:r>
          </w:p>
        </w:tc>
        <w:tc>
          <w:tcPr>
            <w:tcW w:w="938" w:type="dxa"/>
            <w:gridSpan w:val="2"/>
          </w:tcPr>
          <w:p w14:paraId="3369C065" w14:textId="3D81E363"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2.74</w:t>
            </w:r>
          </w:p>
        </w:tc>
        <w:tc>
          <w:tcPr>
            <w:tcW w:w="567" w:type="dxa"/>
            <w:gridSpan w:val="2"/>
          </w:tcPr>
          <w:p w14:paraId="7B06B69C" w14:textId="7777777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134" w:type="dxa"/>
          </w:tcPr>
          <w:p w14:paraId="4B98694B" w14:textId="6303DE75"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vertAlign w:val="superscript"/>
              </w:rPr>
            </w:pPr>
            <w:r w:rsidRPr="002B4E05">
              <w:rPr>
                <w:rFonts w:ascii="Times New Roman" w:hAnsi="Times New Roman"/>
                <w:sz w:val="24"/>
                <w:szCs w:val="24"/>
              </w:rPr>
              <w:t>0</w:t>
            </w:r>
            <w:r w:rsidR="00F64383" w:rsidRPr="002B4E05">
              <w:rPr>
                <w:rFonts w:ascii="Times New Roman" w:hAnsi="Times New Roman"/>
                <w:sz w:val="24"/>
                <w:szCs w:val="24"/>
              </w:rPr>
              <w:t>.098</w:t>
            </w:r>
            <w:r w:rsidR="008755F7" w:rsidRPr="002B4E05">
              <w:rPr>
                <w:rFonts w:ascii="Times New Roman" w:hAnsi="Times New Roman"/>
                <w:sz w:val="24"/>
                <w:szCs w:val="24"/>
                <w:vertAlign w:val="superscript"/>
              </w:rPr>
              <w:t>*</w:t>
            </w:r>
          </w:p>
        </w:tc>
        <w:tc>
          <w:tcPr>
            <w:tcW w:w="992" w:type="dxa"/>
          </w:tcPr>
          <w:p w14:paraId="310C4E5E" w14:textId="7777777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1.086</w:t>
            </w:r>
          </w:p>
        </w:tc>
        <w:tc>
          <w:tcPr>
            <w:tcW w:w="992" w:type="dxa"/>
          </w:tcPr>
          <w:p w14:paraId="40274A1C" w14:textId="175B2DDC"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.985</w:t>
            </w:r>
          </w:p>
        </w:tc>
        <w:tc>
          <w:tcPr>
            <w:tcW w:w="993" w:type="dxa"/>
          </w:tcPr>
          <w:p w14:paraId="3E52E578" w14:textId="7777777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1.198</w:t>
            </w:r>
          </w:p>
        </w:tc>
      </w:tr>
      <w:tr w:rsidR="00523036" w:rsidRPr="002B4E05" w14:paraId="299B5467" w14:textId="77777777" w:rsidTr="00EA4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2" w:type="dxa"/>
            <w:gridSpan w:val="2"/>
          </w:tcPr>
          <w:p w14:paraId="303B828B" w14:textId="30768533" w:rsidR="00F64383" w:rsidRPr="002B4E05" w:rsidRDefault="009A4452"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Household income</w:t>
            </w:r>
          </w:p>
        </w:tc>
        <w:tc>
          <w:tcPr>
            <w:tcW w:w="1058" w:type="dxa"/>
            <w:gridSpan w:val="2"/>
          </w:tcPr>
          <w:p w14:paraId="760BEC14" w14:textId="17F238EE"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.000</w:t>
            </w:r>
          </w:p>
        </w:tc>
        <w:tc>
          <w:tcPr>
            <w:tcW w:w="1059" w:type="dxa"/>
            <w:gridSpan w:val="4"/>
          </w:tcPr>
          <w:p w14:paraId="426CB673" w14:textId="2EF72877"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.00</w:t>
            </w:r>
          </w:p>
        </w:tc>
        <w:tc>
          <w:tcPr>
            <w:tcW w:w="938" w:type="dxa"/>
            <w:gridSpan w:val="2"/>
          </w:tcPr>
          <w:p w14:paraId="5FA024EE" w14:textId="3AFD30B2"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13.08</w:t>
            </w:r>
          </w:p>
        </w:tc>
        <w:tc>
          <w:tcPr>
            <w:tcW w:w="567" w:type="dxa"/>
            <w:gridSpan w:val="2"/>
          </w:tcPr>
          <w:p w14:paraId="1DB59F6C" w14:textId="77777777"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134" w:type="dxa"/>
          </w:tcPr>
          <w:p w14:paraId="5BB1A75B" w14:textId="4C83AE9D"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vertAlign w:val="superscript"/>
              </w:rPr>
            </w:pPr>
            <w:r w:rsidRPr="002B4E05">
              <w:rPr>
                <w:rFonts w:ascii="Times New Roman" w:hAnsi="Times New Roman"/>
                <w:sz w:val="24"/>
                <w:szCs w:val="24"/>
              </w:rPr>
              <w:t>0</w:t>
            </w:r>
            <w:r w:rsidR="00F64383" w:rsidRPr="002B4E05">
              <w:rPr>
                <w:rFonts w:ascii="Times New Roman" w:hAnsi="Times New Roman"/>
                <w:sz w:val="24"/>
                <w:szCs w:val="24"/>
              </w:rPr>
              <w:t>.000</w:t>
            </w:r>
            <w:r w:rsidR="008755F7" w:rsidRPr="002B4E05">
              <w:rPr>
                <w:rFonts w:ascii="Times New Roman" w:hAnsi="Times New Roman"/>
                <w:sz w:val="24"/>
                <w:szCs w:val="24"/>
                <w:vertAlign w:val="superscript"/>
              </w:rPr>
              <w:t>***</w:t>
            </w:r>
          </w:p>
        </w:tc>
        <w:tc>
          <w:tcPr>
            <w:tcW w:w="992" w:type="dxa"/>
          </w:tcPr>
          <w:p w14:paraId="496E45F2" w14:textId="77777777"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1.000</w:t>
            </w:r>
          </w:p>
        </w:tc>
        <w:tc>
          <w:tcPr>
            <w:tcW w:w="992" w:type="dxa"/>
          </w:tcPr>
          <w:p w14:paraId="267E205E" w14:textId="77777777"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1.000</w:t>
            </w:r>
          </w:p>
        </w:tc>
        <w:tc>
          <w:tcPr>
            <w:tcW w:w="993" w:type="dxa"/>
          </w:tcPr>
          <w:p w14:paraId="4FAC8C9D" w14:textId="77777777"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1.000</w:t>
            </w:r>
          </w:p>
        </w:tc>
      </w:tr>
      <w:tr w:rsidR="00523036" w:rsidRPr="002B4E05" w14:paraId="5A12A4EB" w14:textId="77777777" w:rsidTr="00EA4AC8">
        <w:tc>
          <w:tcPr>
            <w:cnfStyle w:val="001000000000" w:firstRow="0" w:lastRow="0" w:firstColumn="1" w:lastColumn="0" w:oddVBand="0" w:evenVBand="0" w:oddHBand="0" w:evenHBand="0" w:firstRowFirstColumn="0" w:firstRowLastColumn="0" w:lastRowFirstColumn="0" w:lastRowLastColumn="0"/>
            <w:tcW w:w="2332" w:type="dxa"/>
            <w:gridSpan w:val="2"/>
          </w:tcPr>
          <w:p w14:paraId="2A269A6B" w14:textId="399D0259" w:rsidR="00F64383" w:rsidRPr="002B4E05" w:rsidRDefault="009A4452"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Group membership</w:t>
            </w:r>
          </w:p>
        </w:tc>
        <w:tc>
          <w:tcPr>
            <w:tcW w:w="1058" w:type="dxa"/>
            <w:gridSpan w:val="2"/>
          </w:tcPr>
          <w:p w14:paraId="25FECBA5" w14:textId="7777777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-2.236</w:t>
            </w:r>
          </w:p>
        </w:tc>
        <w:tc>
          <w:tcPr>
            <w:tcW w:w="1059" w:type="dxa"/>
            <w:gridSpan w:val="4"/>
          </w:tcPr>
          <w:p w14:paraId="3AD74B70" w14:textId="6A45473F"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.7</w:t>
            </w:r>
            <w:r w:rsidR="009F0A65" w:rsidRPr="002B4E05">
              <w:rPr>
                <w:rFonts w:ascii="Times New Roman" w:hAnsi="Times New Roman"/>
                <w:sz w:val="24"/>
                <w:szCs w:val="24"/>
              </w:rPr>
              <w:t>7</w:t>
            </w:r>
          </w:p>
        </w:tc>
        <w:tc>
          <w:tcPr>
            <w:tcW w:w="938" w:type="dxa"/>
            <w:gridSpan w:val="2"/>
          </w:tcPr>
          <w:p w14:paraId="7075E100" w14:textId="1E41ED70"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8.53</w:t>
            </w:r>
          </w:p>
        </w:tc>
        <w:tc>
          <w:tcPr>
            <w:tcW w:w="567" w:type="dxa"/>
            <w:gridSpan w:val="2"/>
          </w:tcPr>
          <w:p w14:paraId="7545AA9E" w14:textId="7777777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134" w:type="dxa"/>
          </w:tcPr>
          <w:p w14:paraId="0CAF65B7" w14:textId="67E1A09E"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vertAlign w:val="superscript"/>
              </w:rPr>
            </w:pPr>
            <w:r w:rsidRPr="002B4E05">
              <w:rPr>
                <w:rFonts w:ascii="Times New Roman" w:hAnsi="Times New Roman"/>
                <w:sz w:val="24"/>
                <w:szCs w:val="24"/>
              </w:rPr>
              <w:t>0</w:t>
            </w:r>
            <w:r w:rsidR="00F64383" w:rsidRPr="002B4E05">
              <w:rPr>
                <w:rFonts w:ascii="Times New Roman" w:hAnsi="Times New Roman"/>
                <w:sz w:val="24"/>
                <w:szCs w:val="24"/>
              </w:rPr>
              <w:t>.003</w:t>
            </w:r>
            <w:r w:rsidR="008755F7" w:rsidRPr="002B4E05">
              <w:rPr>
                <w:rFonts w:ascii="Times New Roman" w:hAnsi="Times New Roman"/>
                <w:sz w:val="24"/>
                <w:szCs w:val="24"/>
                <w:vertAlign w:val="superscript"/>
              </w:rPr>
              <w:t>***</w:t>
            </w:r>
          </w:p>
        </w:tc>
        <w:tc>
          <w:tcPr>
            <w:tcW w:w="992" w:type="dxa"/>
          </w:tcPr>
          <w:p w14:paraId="3FDDC9C3" w14:textId="73A89AA9"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.107</w:t>
            </w:r>
          </w:p>
        </w:tc>
        <w:tc>
          <w:tcPr>
            <w:tcW w:w="992" w:type="dxa"/>
          </w:tcPr>
          <w:p w14:paraId="3A922517" w14:textId="657804DB"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.024</w:t>
            </w:r>
          </w:p>
        </w:tc>
        <w:tc>
          <w:tcPr>
            <w:tcW w:w="993" w:type="dxa"/>
          </w:tcPr>
          <w:p w14:paraId="13A5C8BD" w14:textId="1232AF69"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.479</w:t>
            </w:r>
          </w:p>
        </w:tc>
      </w:tr>
      <w:tr w:rsidR="00523036" w:rsidRPr="002B4E05" w14:paraId="725450AA" w14:textId="77777777" w:rsidTr="00EA4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16"/>
          </w:tcPr>
          <w:p w14:paraId="1663161F" w14:textId="77777777" w:rsidR="00F64383" w:rsidRPr="002B4E05" w:rsidRDefault="00F64383" w:rsidP="006E2312">
            <w:pPr>
              <w:autoSpaceDE w:val="0"/>
              <w:autoSpaceDN w:val="0"/>
              <w:adjustRightInd w:val="0"/>
              <w:spacing w:after="0" w:line="240" w:lineRule="auto"/>
              <w:ind w:left="60" w:right="60"/>
              <w:jc w:val="both"/>
              <w:rPr>
                <w:rFonts w:ascii="Times New Roman" w:hAnsi="Times New Roman"/>
                <w:bCs w:val="0"/>
                <w:sz w:val="24"/>
                <w:szCs w:val="24"/>
              </w:rPr>
            </w:pPr>
            <w:r w:rsidRPr="002B4E05">
              <w:rPr>
                <w:rFonts w:ascii="Times New Roman" w:hAnsi="Times New Roman"/>
                <w:bCs w:val="0"/>
                <w:sz w:val="24"/>
                <w:szCs w:val="24"/>
              </w:rPr>
              <w:t>Dependent Variable: Managing planting dates</w:t>
            </w:r>
          </w:p>
        </w:tc>
      </w:tr>
      <w:tr w:rsidR="00523036" w:rsidRPr="002B4E05" w14:paraId="5020CF55" w14:textId="77777777" w:rsidTr="00EA4AC8">
        <w:tc>
          <w:tcPr>
            <w:cnfStyle w:val="001000000000" w:firstRow="0" w:lastRow="0" w:firstColumn="1" w:lastColumn="0" w:oddVBand="0" w:evenVBand="0" w:oddHBand="0" w:evenHBand="0" w:firstRowFirstColumn="0" w:firstRowLastColumn="0" w:lastRowFirstColumn="0" w:lastRowLastColumn="0"/>
            <w:tcW w:w="2320" w:type="dxa"/>
          </w:tcPr>
          <w:p w14:paraId="61D1AF33" w14:textId="6925992E" w:rsidR="00F64383" w:rsidRPr="002B4E05" w:rsidRDefault="00F64383"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L</w:t>
            </w:r>
            <w:r w:rsidR="009A4452" w:rsidRPr="002B4E05">
              <w:rPr>
                <w:rFonts w:ascii="Times New Roman" w:hAnsi="Times New Roman"/>
                <w:b w:val="0"/>
                <w:sz w:val="24"/>
                <w:szCs w:val="24"/>
              </w:rPr>
              <w:t>and ownership</w:t>
            </w:r>
          </w:p>
        </w:tc>
        <w:tc>
          <w:tcPr>
            <w:tcW w:w="1080" w:type="dxa"/>
            <w:gridSpan w:val="4"/>
          </w:tcPr>
          <w:p w14:paraId="443B14BD" w14:textId="7777777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2.352</w:t>
            </w:r>
          </w:p>
        </w:tc>
        <w:tc>
          <w:tcPr>
            <w:tcW w:w="1068" w:type="dxa"/>
            <w:gridSpan w:val="4"/>
          </w:tcPr>
          <w:p w14:paraId="29976F01" w14:textId="47F9A973"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w:t>
            </w:r>
            <w:r w:rsidR="009F0A65" w:rsidRPr="002B4E05">
              <w:rPr>
                <w:rFonts w:ascii="Times New Roman" w:hAnsi="Times New Roman"/>
                <w:sz w:val="24"/>
                <w:szCs w:val="24"/>
              </w:rPr>
              <w:t>40</w:t>
            </w:r>
          </w:p>
        </w:tc>
        <w:tc>
          <w:tcPr>
            <w:tcW w:w="1001" w:type="dxa"/>
            <w:gridSpan w:val="2"/>
          </w:tcPr>
          <w:p w14:paraId="318A32C2" w14:textId="1A934864"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35.09</w:t>
            </w:r>
          </w:p>
        </w:tc>
        <w:tc>
          <w:tcPr>
            <w:tcW w:w="485" w:type="dxa"/>
          </w:tcPr>
          <w:p w14:paraId="1DCA1B90" w14:textId="7777777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134" w:type="dxa"/>
          </w:tcPr>
          <w:p w14:paraId="6D902A0B" w14:textId="0CFABE12"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vertAlign w:val="superscript"/>
              </w:rPr>
            </w:pPr>
            <w:r w:rsidRPr="002B4E05">
              <w:rPr>
                <w:rFonts w:ascii="Times New Roman" w:hAnsi="Times New Roman"/>
                <w:sz w:val="24"/>
                <w:szCs w:val="24"/>
              </w:rPr>
              <w:t>0</w:t>
            </w:r>
            <w:r w:rsidR="00F64383" w:rsidRPr="002B4E05">
              <w:rPr>
                <w:rFonts w:ascii="Times New Roman" w:hAnsi="Times New Roman"/>
                <w:sz w:val="24"/>
                <w:szCs w:val="24"/>
              </w:rPr>
              <w:t>.000</w:t>
            </w:r>
            <w:r w:rsidR="008755F7" w:rsidRPr="002B4E05">
              <w:rPr>
                <w:rFonts w:ascii="Times New Roman" w:hAnsi="Times New Roman"/>
                <w:sz w:val="24"/>
                <w:szCs w:val="24"/>
                <w:vertAlign w:val="superscript"/>
              </w:rPr>
              <w:t>***</w:t>
            </w:r>
          </w:p>
        </w:tc>
        <w:tc>
          <w:tcPr>
            <w:tcW w:w="992" w:type="dxa"/>
          </w:tcPr>
          <w:p w14:paraId="4EA9D3D1" w14:textId="7777777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10.502</w:t>
            </w:r>
          </w:p>
        </w:tc>
        <w:tc>
          <w:tcPr>
            <w:tcW w:w="992" w:type="dxa"/>
          </w:tcPr>
          <w:p w14:paraId="642FE173" w14:textId="7777777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4.824</w:t>
            </w:r>
          </w:p>
        </w:tc>
        <w:tc>
          <w:tcPr>
            <w:tcW w:w="993" w:type="dxa"/>
          </w:tcPr>
          <w:p w14:paraId="1BE8E188" w14:textId="2A7AA328"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22.86</w:t>
            </w:r>
          </w:p>
        </w:tc>
      </w:tr>
      <w:tr w:rsidR="00523036" w:rsidRPr="002B4E05" w14:paraId="22FE22A3" w14:textId="77777777" w:rsidTr="00EA4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dxa"/>
          </w:tcPr>
          <w:p w14:paraId="56D12109" w14:textId="32F4EF34" w:rsidR="00F64383" w:rsidRPr="002B4E05" w:rsidRDefault="00F64383"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M</w:t>
            </w:r>
            <w:r w:rsidR="009A4452" w:rsidRPr="002B4E05">
              <w:rPr>
                <w:rFonts w:ascii="Times New Roman" w:hAnsi="Times New Roman"/>
                <w:b w:val="0"/>
                <w:sz w:val="24"/>
                <w:szCs w:val="24"/>
              </w:rPr>
              <w:t>arital status</w:t>
            </w:r>
          </w:p>
        </w:tc>
        <w:tc>
          <w:tcPr>
            <w:tcW w:w="1080" w:type="dxa"/>
            <w:gridSpan w:val="4"/>
          </w:tcPr>
          <w:p w14:paraId="2FED3E1F" w14:textId="798A9A18"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w:t>
            </w:r>
            <w:r w:rsidR="00C865BF" w:rsidRPr="002B4E05">
              <w:rPr>
                <w:rFonts w:ascii="Times New Roman" w:hAnsi="Times New Roman"/>
                <w:sz w:val="24"/>
                <w:szCs w:val="24"/>
              </w:rPr>
              <w:t>0</w:t>
            </w:r>
            <w:r w:rsidRPr="002B4E05">
              <w:rPr>
                <w:rFonts w:ascii="Times New Roman" w:hAnsi="Times New Roman"/>
                <w:sz w:val="24"/>
                <w:szCs w:val="24"/>
              </w:rPr>
              <w:t>.531</w:t>
            </w:r>
          </w:p>
        </w:tc>
        <w:tc>
          <w:tcPr>
            <w:tcW w:w="1068" w:type="dxa"/>
            <w:gridSpan w:val="4"/>
          </w:tcPr>
          <w:p w14:paraId="3B74FBA9" w14:textId="4602584F"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.4</w:t>
            </w:r>
            <w:r w:rsidR="009F0A65" w:rsidRPr="002B4E05">
              <w:rPr>
                <w:rFonts w:ascii="Times New Roman" w:hAnsi="Times New Roman"/>
                <w:sz w:val="24"/>
                <w:szCs w:val="24"/>
              </w:rPr>
              <w:t>2</w:t>
            </w:r>
          </w:p>
        </w:tc>
        <w:tc>
          <w:tcPr>
            <w:tcW w:w="1001" w:type="dxa"/>
            <w:gridSpan w:val="2"/>
          </w:tcPr>
          <w:p w14:paraId="11E7586A" w14:textId="1F4CEB96"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1.60</w:t>
            </w:r>
          </w:p>
        </w:tc>
        <w:tc>
          <w:tcPr>
            <w:tcW w:w="485" w:type="dxa"/>
          </w:tcPr>
          <w:p w14:paraId="7337A210" w14:textId="77777777"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134" w:type="dxa"/>
          </w:tcPr>
          <w:p w14:paraId="38512B8F" w14:textId="2D41C964"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.205</w:t>
            </w:r>
          </w:p>
        </w:tc>
        <w:tc>
          <w:tcPr>
            <w:tcW w:w="992" w:type="dxa"/>
          </w:tcPr>
          <w:p w14:paraId="1D00EE95" w14:textId="6CB9AF20"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.588</w:t>
            </w:r>
          </w:p>
        </w:tc>
        <w:tc>
          <w:tcPr>
            <w:tcW w:w="992" w:type="dxa"/>
          </w:tcPr>
          <w:p w14:paraId="47CD979B" w14:textId="297D5FEB"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.259</w:t>
            </w:r>
          </w:p>
        </w:tc>
        <w:tc>
          <w:tcPr>
            <w:tcW w:w="993" w:type="dxa"/>
          </w:tcPr>
          <w:p w14:paraId="353DE81B" w14:textId="77777777"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1.337</w:t>
            </w:r>
          </w:p>
        </w:tc>
      </w:tr>
      <w:tr w:rsidR="00523036" w:rsidRPr="002B4E05" w14:paraId="50480384" w14:textId="77777777" w:rsidTr="00EA4AC8">
        <w:tc>
          <w:tcPr>
            <w:cnfStyle w:val="001000000000" w:firstRow="0" w:lastRow="0" w:firstColumn="1" w:lastColumn="0" w:oddVBand="0" w:evenVBand="0" w:oddHBand="0" w:evenHBand="0" w:firstRowFirstColumn="0" w:firstRowLastColumn="0" w:lastRowFirstColumn="0" w:lastRowLastColumn="0"/>
            <w:tcW w:w="2320" w:type="dxa"/>
          </w:tcPr>
          <w:p w14:paraId="71852448" w14:textId="12C51118" w:rsidR="00F64383" w:rsidRPr="002B4E05" w:rsidRDefault="009A4452"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Employment status</w:t>
            </w:r>
          </w:p>
        </w:tc>
        <w:tc>
          <w:tcPr>
            <w:tcW w:w="1080" w:type="dxa"/>
            <w:gridSpan w:val="4"/>
          </w:tcPr>
          <w:p w14:paraId="1BCDC20A" w14:textId="7777777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-20.639</w:t>
            </w:r>
          </w:p>
        </w:tc>
        <w:tc>
          <w:tcPr>
            <w:tcW w:w="1068" w:type="dxa"/>
            <w:gridSpan w:val="4"/>
          </w:tcPr>
          <w:p w14:paraId="3F99B20E" w14:textId="04142613"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140.53</w:t>
            </w:r>
          </w:p>
        </w:tc>
        <w:tc>
          <w:tcPr>
            <w:tcW w:w="1001" w:type="dxa"/>
            <w:gridSpan w:val="2"/>
          </w:tcPr>
          <w:p w14:paraId="06509450" w14:textId="64F6A95D"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.00</w:t>
            </w:r>
          </w:p>
        </w:tc>
        <w:tc>
          <w:tcPr>
            <w:tcW w:w="485" w:type="dxa"/>
          </w:tcPr>
          <w:p w14:paraId="5C5670A4" w14:textId="7777777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134" w:type="dxa"/>
          </w:tcPr>
          <w:p w14:paraId="7B2C2A87" w14:textId="19518DF7"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.999</w:t>
            </w:r>
          </w:p>
        </w:tc>
        <w:tc>
          <w:tcPr>
            <w:tcW w:w="992" w:type="dxa"/>
          </w:tcPr>
          <w:p w14:paraId="68686CE9" w14:textId="3470C5CE"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.000</w:t>
            </w:r>
          </w:p>
        </w:tc>
        <w:tc>
          <w:tcPr>
            <w:tcW w:w="992" w:type="dxa"/>
          </w:tcPr>
          <w:p w14:paraId="092707D5" w14:textId="66DFC8EF"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.000</w:t>
            </w:r>
          </w:p>
        </w:tc>
        <w:tc>
          <w:tcPr>
            <w:tcW w:w="993" w:type="dxa"/>
          </w:tcPr>
          <w:p w14:paraId="39641A0C" w14:textId="7777777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w:t>
            </w:r>
          </w:p>
        </w:tc>
      </w:tr>
      <w:tr w:rsidR="00523036" w:rsidRPr="002B4E05" w14:paraId="63C3623B" w14:textId="77777777" w:rsidTr="00EA4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dxa"/>
          </w:tcPr>
          <w:p w14:paraId="41700A18" w14:textId="599133A9" w:rsidR="00F64383" w:rsidRPr="002B4E05" w:rsidRDefault="009A4452" w:rsidP="006E2312">
            <w:pPr>
              <w:autoSpaceDE w:val="0"/>
              <w:autoSpaceDN w:val="0"/>
              <w:adjustRightInd w:val="0"/>
              <w:spacing w:after="0" w:line="240" w:lineRule="auto"/>
              <w:ind w:right="60"/>
              <w:jc w:val="both"/>
              <w:rPr>
                <w:rFonts w:ascii="Times New Roman" w:hAnsi="Times New Roman"/>
                <w:b w:val="0"/>
                <w:sz w:val="24"/>
                <w:szCs w:val="24"/>
              </w:rPr>
            </w:pPr>
            <w:r w:rsidRPr="002B4E05">
              <w:rPr>
                <w:rFonts w:ascii="Times New Roman" w:hAnsi="Times New Roman"/>
                <w:b w:val="0"/>
                <w:sz w:val="24"/>
                <w:szCs w:val="24"/>
              </w:rPr>
              <w:t>Acc. to irrigation water</w:t>
            </w:r>
          </w:p>
        </w:tc>
        <w:tc>
          <w:tcPr>
            <w:tcW w:w="1080" w:type="dxa"/>
            <w:gridSpan w:val="4"/>
          </w:tcPr>
          <w:p w14:paraId="024014B6" w14:textId="77777777"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-1.117</w:t>
            </w:r>
          </w:p>
        </w:tc>
        <w:tc>
          <w:tcPr>
            <w:tcW w:w="1068" w:type="dxa"/>
            <w:gridSpan w:val="4"/>
          </w:tcPr>
          <w:p w14:paraId="6F67435C" w14:textId="6302AF81"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.35</w:t>
            </w:r>
          </w:p>
        </w:tc>
        <w:tc>
          <w:tcPr>
            <w:tcW w:w="1001" w:type="dxa"/>
            <w:gridSpan w:val="2"/>
          </w:tcPr>
          <w:p w14:paraId="679017EF" w14:textId="65CC46C0"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10.09</w:t>
            </w:r>
          </w:p>
        </w:tc>
        <w:tc>
          <w:tcPr>
            <w:tcW w:w="485" w:type="dxa"/>
          </w:tcPr>
          <w:p w14:paraId="1DF311CE" w14:textId="77777777"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134" w:type="dxa"/>
          </w:tcPr>
          <w:p w14:paraId="10FEC77B" w14:textId="3BD58C97"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vertAlign w:val="superscript"/>
              </w:rPr>
            </w:pPr>
            <w:r w:rsidRPr="002B4E05">
              <w:rPr>
                <w:rFonts w:ascii="Times New Roman" w:hAnsi="Times New Roman"/>
                <w:sz w:val="24"/>
                <w:szCs w:val="24"/>
              </w:rPr>
              <w:t>0</w:t>
            </w:r>
            <w:r w:rsidR="00F64383" w:rsidRPr="002B4E05">
              <w:rPr>
                <w:rFonts w:ascii="Times New Roman" w:hAnsi="Times New Roman"/>
                <w:sz w:val="24"/>
                <w:szCs w:val="24"/>
              </w:rPr>
              <w:t>.001</w:t>
            </w:r>
            <w:r w:rsidR="008755F7" w:rsidRPr="002B4E05">
              <w:rPr>
                <w:rFonts w:ascii="Times New Roman" w:hAnsi="Times New Roman"/>
                <w:sz w:val="24"/>
                <w:szCs w:val="24"/>
                <w:vertAlign w:val="superscript"/>
              </w:rPr>
              <w:t>***</w:t>
            </w:r>
          </w:p>
        </w:tc>
        <w:tc>
          <w:tcPr>
            <w:tcW w:w="992" w:type="dxa"/>
          </w:tcPr>
          <w:p w14:paraId="193783A4" w14:textId="51F5CA8A"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.327</w:t>
            </w:r>
          </w:p>
        </w:tc>
        <w:tc>
          <w:tcPr>
            <w:tcW w:w="992" w:type="dxa"/>
          </w:tcPr>
          <w:p w14:paraId="01C1E8C6" w14:textId="50E8D46F"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.164</w:t>
            </w:r>
          </w:p>
        </w:tc>
        <w:tc>
          <w:tcPr>
            <w:tcW w:w="993" w:type="dxa"/>
          </w:tcPr>
          <w:p w14:paraId="070B9E45" w14:textId="3265AEF3"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.652</w:t>
            </w:r>
          </w:p>
        </w:tc>
      </w:tr>
      <w:tr w:rsidR="00523036" w:rsidRPr="002B4E05" w14:paraId="09B4D1F4" w14:textId="77777777" w:rsidTr="00EA4AC8">
        <w:tc>
          <w:tcPr>
            <w:cnfStyle w:val="001000000000" w:firstRow="0" w:lastRow="0" w:firstColumn="1" w:lastColumn="0" w:oddVBand="0" w:evenVBand="0" w:oddHBand="0" w:evenHBand="0" w:firstRowFirstColumn="0" w:firstRowLastColumn="0" w:lastRowFirstColumn="0" w:lastRowLastColumn="0"/>
            <w:tcW w:w="2320" w:type="dxa"/>
          </w:tcPr>
          <w:p w14:paraId="5FFCA42D" w14:textId="37505DF4" w:rsidR="00F64383" w:rsidRPr="002B4E05" w:rsidRDefault="009A4452"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Household head</w:t>
            </w:r>
          </w:p>
        </w:tc>
        <w:tc>
          <w:tcPr>
            <w:tcW w:w="1080" w:type="dxa"/>
            <w:gridSpan w:val="4"/>
          </w:tcPr>
          <w:p w14:paraId="7A334AD4" w14:textId="7777777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1.129</w:t>
            </w:r>
          </w:p>
        </w:tc>
        <w:tc>
          <w:tcPr>
            <w:tcW w:w="1068" w:type="dxa"/>
            <w:gridSpan w:val="4"/>
          </w:tcPr>
          <w:p w14:paraId="1CCAAA38" w14:textId="6D5D794D"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.6</w:t>
            </w:r>
            <w:r w:rsidR="009F0A65" w:rsidRPr="002B4E05">
              <w:rPr>
                <w:rFonts w:ascii="Times New Roman" w:hAnsi="Times New Roman"/>
                <w:sz w:val="24"/>
                <w:szCs w:val="24"/>
              </w:rPr>
              <w:t>5</w:t>
            </w:r>
          </w:p>
        </w:tc>
        <w:tc>
          <w:tcPr>
            <w:tcW w:w="1001" w:type="dxa"/>
            <w:gridSpan w:val="2"/>
          </w:tcPr>
          <w:p w14:paraId="25F0DBEB" w14:textId="68C3182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3.04</w:t>
            </w:r>
          </w:p>
        </w:tc>
        <w:tc>
          <w:tcPr>
            <w:tcW w:w="485" w:type="dxa"/>
          </w:tcPr>
          <w:p w14:paraId="24319B58" w14:textId="7777777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134" w:type="dxa"/>
          </w:tcPr>
          <w:p w14:paraId="1E2131B3" w14:textId="7498711C"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vertAlign w:val="superscript"/>
              </w:rPr>
            </w:pPr>
            <w:r w:rsidRPr="002B4E05">
              <w:rPr>
                <w:rFonts w:ascii="Times New Roman" w:hAnsi="Times New Roman"/>
                <w:sz w:val="24"/>
                <w:szCs w:val="24"/>
              </w:rPr>
              <w:t>0</w:t>
            </w:r>
            <w:r w:rsidR="00F64383" w:rsidRPr="002B4E05">
              <w:rPr>
                <w:rFonts w:ascii="Times New Roman" w:hAnsi="Times New Roman"/>
                <w:sz w:val="24"/>
                <w:szCs w:val="24"/>
              </w:rPr>
              <w:t>.081</w:t>
            </w:r>
            <w:r w:rsidR="008755F7" w:rsidRPr="002B4E05">
              <w:rPr>
                <w:rFonts w:ascii="Times New Roman" w:hAnsi="Times New Roman"/>
                <w:sz w:val="24"/>
                <w:szCs w:val="24"/>
                <w:vertAlign w:val="superscript"/>
              </w:rPr>
              <w:t>*</w:t>
            </w:r>
          </w:p>
        </w:tc>
        <w:tc>
          <w:tcPr>
            <w:tcW w:w="992" w:type="dxa"/>
          </w:tcPr>
          <w:p w14:paraId="7A7C5260" w14:textId="7777777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3.093</w:t>
            </w:r>
          </w:p>
        </w:tc>
        <w:tc>
          <w:tcPr>
            <w:tcW w:w="992" w:type="dxa"/>
          </w:tcPr>
          <w:p w14:paraId="0E712F7A" w14:textId="0E417A3A"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.870</w:t>
            </w:r>
          </w:p>
        </w:tc>
        <w:tc>
          <w:tcPr>
            <w:tcW w:w="993" w:type="dxa"/>
          </w:tcPr>
          <w:p w14:paraId="273725E0" w14:textId="14054D7E"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10.99</w:t>
            </w:r>
          </w:p>
        </w:tc>
      </w:tr>
      <w:tr w:rsidR="00523036" w:rsidRPr="002B4E05" w14:paraId="5E2AD81C" w14:textId="77777777" w:rsidTr="00EA4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dxa"/>
          </w:tcPr>
          <w:p w14:paraId="57C46409" w14:textId="6E17CCD2" w:rsidR="00F64383" w:rsidRPr="002B4E05" w:rsidRDefault="009A4452"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Years in school</w:t>
            </w:r>
          </w:p>
        </w:tc>
        <w:tc>
          <w:tcPr>
            <w:tcW w:w="1080" w:type="dxa"/>
            <w:gridSpan w:val="4"/>
          </w:tcPr>
          <w:p w14:paraId="243E94E6" w14:textId="7152BC94"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.119</w:t>
            </w:r>
          </w:p>
        </w:tc>
        <w:tc>
          <w:tcPr>
            <w:tcW w:w="1068" w:type="dxa"/>
            <w:gridSpan w:val="4"/>
          </w:tcPr>
          <w:p w14:paraId="0FE2F70D" w14:textId="44DFCC3C"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.0</w:t>
            </w:r>
            <w:r w:rsidR="009F0A65" w:rsidRPr="002B4E05">
              <w:rPr>
                <w:rFonts w:ascii="Times New Roman" w:hAnsi="Times New Roman"/>
                <w:sz w:val="24"/>
                <w:szCs w:val="24"/>
              </w:rPr>
              <w:t>5</w:t>
            </w:r>
          </w:p>
        </w:tc>
        <w:tc>
          <w:tcPr>
            <w:tcW w:w="1001" w:type="dxa"/>
            <w:gridSpan w:val="2"/>
          </w:tcPr>
          <w:p w14:paraId="112C69BE" w14:textId="1F82794B"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5.85</w:t>
            </w:r>
          </w:p>
        </w:tc>
        <w:tc>
          <w:tcPr>
            <w:tcW w:w="485" w:type="dxa"/>
          </w:tcPr>
          <w:p w14:paraId="6FE16474" w14:textId="77777777"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134" w:type="dxa"/>
          </w:tcPr>
          <w:p w14:paraId="34D7AC74" w14:textId="39FF122B"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vertAlign w:val="superscript"/>
              </w:rPr>
            </w:pPr>
            <w:r w:rsidRPr="002B4E05">
              <w:rPr>
                <w:rFonts w:ascii="Times New Roman" w:hAnsi="Times New Roman"/>
                <w:sz w:val="24"/>
                <w:szCs w:val="24"/>
              </w:rPr>
              <w:t>0</w:t>
            </w:r>
            <w:r w:rsidR="00F64383" w:rsidRPr="002B4E05">
              <w:rPr>
                <w:rFonts w:ascii="Times New Roman" w:hAnsi="Times New Roman"/>
                <w:sz w:val="24"/>
                <w:szCs w:val="24"/>
              </w:rPr>
              <w:t>.016</w:t>
            </w:r>
            <w:r w:rsidR="008755F7" w:rsidRPr="002B4E05">
              <w:rPr>
                <w:rFonts w:ascii="Times New Roman" w:hAnsi="Times New Roman"/>
                <w:sz w:val="24"/>
                <w:szCs w:val="24"/>
                <w:vertAlign w:val="superscript"/>
              </w:rPr>
              <w:t>**</w:t>
            </w:r>
          </w:p>
        </w:tc>
        <w:tc>
          <w:tcPr>
            <w:tcW w:w="992" w:type="dxa"/>
          </w:tcPr>
          <w:p w14:paraId="50FFB0C9" w14:textId="77777777"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1.126</w:t>
            </w:r>
          </w:p>
        </w:tc>
        <w:tc>
          <w:tcPr>
            <w:tcW w:w="992" w:type="dxa"/>
          </w:tcPr>
          <w:p w14:paraId="7C2DF644" w14:textId="77777777"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1.023</w:t>
            </w:r>
          </w:p>
        </w:tc>
        <w:tc>
          <w:tcPr>
            <w:tcW w:w="993" w:type="dxa"/>
          </w:tcPr>
          <w:p w14:paraId="0A4D9A73" w14:textId="77777777"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1.239</w:t>
            </w:r>
          </w:p>
        </w:tc>
      </w:tr>
      <w:tr w:rsidR="00523036" w:rsidRPr="002B4E05" w14:paraId="5FEBE409" w14:textId="77777777" w:rsidTr="00EA4AC8">
        <w:tc>
          <w:tcPr>
            <w:cnfStyle w:val="001000000000" w:firstRow="0" w:lastRow="0" w:firstColumn="1" w:lastColumn="0" w:oddVBand="0" w:evenVBand="0" w:oddHBand="0" w:evenHBand="0" w:firstRowFirstColumn="0" w:firstRowLastColumn="0" w:lastRowFirstColumn="0" w:lastRowLastColumn="0"/>
            <w:tcW w:w="2320" w:type="dxa"/>
          </w:tcPr>
          <w:p w14:paraId="34BCEF40" w14:textId="6737C925" w:rsidR="00F64383" w:rsidRPr="002B4E05" w:rsidRDefault="009A4452"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Dist</w:t>
            </w:r>
            <w:r w:rsidR="003B4D93" w:rsidRPr="002B4E05">
              <w:rPr>
                <w:rFonts w:ascii="Times New Roman" w:hAnsi="Times New Roman"/>
                <w:b w:val="0"/>
                <w:sz w:val="24"/>
                <w:szCs w:val="24"/>
              </w:rPr>
              <w:t xml:space="preserve">. to </w:t>
            </w:r>
            <w:r w:rsidRPr="002B4E05">
              <w:rPr>
                <w:rFonts w:ascii="Times New Roman" w:hAnsi="Times New Roman"/>
                <w:b w:val="0"/>
                <w:sz w:val="24"/>
                <w:szCs w:val="24"/>
              </w:rPr>
              <w:t>the farm</w:t>
            </w:r>
          </w:p>
        </w:tc>
        <w:tc>
          <w:tcPr>
            <w:tcW w:w="1080" w:type="dxa"/>
            <w:gridSpan w:val="4"/>
          </w:tcPr>
          <w:p w14:paraId="4F333122" w14:textId="77C3E3F1"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w:t>
            </w:r>
            <w:r w:rsidR="00C865BF" w:rsidRPr="002B4E05">
              <w:rPr>
                <w:rFonts w:ascii="Times New Roman" w:hAnsi="Times New Roman"/>
                <w:sz w:val="24"/>
                <w:szCs w:val="24"/>
              </w:rPr>
              <w:t>0</w:t>
            </w:r>
            <w:r w:rsidRPr="002B4E05">
              <w:rPr>
                <w:rFonts w:ascii="Times New Roman" w:hAnsi="Times New Roman"/>
                <w:sz w:val="24"/>
                <w:szCs w:val="24"/>
              </w:rPr>
              <w:t>.044</w:t>
            </w:r>
          </w:p>
        </w:tc>
        <w:tc>
          <w:tcPr>
            <w:tcW w:w="1068" w:type="dxa"/>
            <w:gridSpan w:val="4"/>
          </w:tcPr>
          <w:p w14:paraId="79F0B8BE" w14:textId="58AAEB18"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.03</w:t>
            </w:r>
          </w:p>
        </w:tc>
        <w:tc>
          <w:tcPr>
            <w:tcW w:w="1001" w:type="dxa"/>
            <w:gridSpan w:val="2"/>
          </w:tcPr>
          <w:p w14:paraId="22EC5799" w14:textId="6B740603"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1.88</w:t>
            </w:r>
          </w:p>
        </w:tc>
        <w:tc>
          <w:tcPr>
            <w:tcW w:w="485" w:type="dxa"/>
          </w:tcPr>
          <w:p w14:paraId="5FE944BF" w14:textId="7777777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134" w:type="dxa"/>
          </w:tcPr>
          <w:p w14:paraId="12FF4E1F" w14:textId="2DE3011F"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.169</w:t>
            </w:r>
          </w:p>
        </w:tc>
        <w:tc>
          <w:tcPr>
            <w:tcW w:w="992" w:type="dxa"/>
          </w:tcPr>
          <w:p w14:paraId="6764C2F7" w14:textId="6BFCA673"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.957</w:t>
            </w:r>
          </w:p>
        </w:tc>
        <w:tc>
          <w:tcPr>
            <w:tcW w:w="992" w:type="dxa"/>
          </w:tcPr>
          <w:p w14:paraId="1F98776B" w14:textId="7F8B3250"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.898</w:t>
            </w:r>
          </w:p>
        </w:tc>
        <w:tc>
          <w:tcPr>
            <w:tcW w:w="993" w:type="dxa"/>
          </w:tcPr>
          <w:p w14:paraId="3729F6C0" w14:textId="7777777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1.019</w:t>
            </w:r>
          </w:p>
        </w:tc>
      </w:tr>
      <w:tr w:rsidR="00523036" w:rsidRPr="002B4E05" w14:paraId="38ED2D10" w14:textId="77777777" w:rsidTr="00EA4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16"/>
          </w:tcPr>
          <w:p w14:paraId="653B8F16" w14:textId="77777777" w:rsidR="00F64383" w:rsidRPr="002B4E05" w:rsidRDefault="00F64383" w:rsidP="006E2312">
            <w:pPr>
              <w:autoSpaceDE w:val="0"/>
              <w:autoSpaceDN w:val="0"/>
              <w:adjustRightInd w:val="0"/>
              <w:spacing w:after="0" w:line="240" w:lineRule="auto"/>
              <w:ind w:left="60" w:right="60"/>
              <w:jc w:val="both"/>
              <w:rPr>
                <w:rFonts w:ascii="Times New Roman" w:hAnsi="Times New Roman"/>
                <w:bCs w:val="0"/>
                <w:sz w:val="24"/>
                <w:szCs w:val="24"/>
              </w:rPr>
            </w:pPr>
            <w:r w:rsidRPr="002B4E05">
              <w:rPr>
                <w:rFonts w:ascii="Times New Roman" w:hAnsi="Times New Roman"/>
                <w:bCs w:val="0"/>
                <w:sz w:val="24"/>
                <w:szCs w:val="24"/>
              </w:rPr>
              <w:t>Dependent Variable: Kitchen gardening</w:t>
            </w:r>
          </w:p>
        </w:tc>
      </w:tr>
      <w:tr w:rsidR="00523036" w:rsidRPr="002B4E05" w14:paraId="7C372CDE" w14:textId="77777777" w:rsidTr="00EA4AC8">
        <w:tc>
          <w:tcPr>
            <w:cnfStyle w:val="001000000000" w:firstRow="0" w:lastRow="0" w:firstColumn="1" w:lastColumn="0" w:oddVBand="0" w:evenVBand="0" w:oddHBand="0" w:evenHBand="0" w:firstRowFirstColumn="0" w:firstRowLastColumn="0" w:lastRowFirstColumn="0" w:lastRowLastColumn="0"/>
            <w:tcW w:w="2320" w:type="dxa"/>
          </w:tcPr>
          <w:p w14:paraId="1180FB98" w14:textId="32BD643F" w:rsidR="00F64383" w:rsidRPr="002B4E05" w:rsidRDefault="00F64383"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L</w:t>
            </w:r>
            <w:r w:rsidR="009A4452" w:rsidRPr="002B4E05">
              <w:rPr>
                <w:rFonts w:ascii="Times New Roman" w:hAnsi="Times New Roman"/>
                <w:b w:val="0"/>
                <w:sz w:val="24"/>
                <w:szCs w:val="24"/>
              </w:rPr>
              <w:t>and ownership</w:t>
            </w:r>
          </w:p>
        </w:tc>
        <w:tc>
          <w:tcPr>
            <w:tcW w:w="1057" w:type="dxa"/>
            <w:gridSpan w:val="2"/>
          </w:tcPr>
          <w:p w14:paraId="1C40B696" w14:textId="7777777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2.898</w:t>
            </w:r>
          </w:p>
        </w:tc>
        <w:tc>
          <w:tcPr>
            <w:tcW w:w="1058" w:type="dxa"/>
            <w:gridSpan w:val="4"/>
          </w:tcPr>
          <w:p w14:paraId="79A94D17" w14:textId="066C30FD"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w:t>
            </w:r>
            <w:r w:rsidR="009F0A65" w:rsidRPr="002B4E05">
              <w:rPr>
                <w:rFonts w:ascii="Times New Roman" w:hAnsi="Times New Roman"/>
                <w:sz w:val="24"/>
                <w:szCs w:val="24"/>
              </w:rPr>
              <w:t>40</w:t>
            </w:r>
          </w:p>
        </w:tc>
        <w:tc>
          <w:tcPr>
            <w:tcW w:w="952" w:type="dxa"/>
            <w:gridSpan w:val="3"/>
          </w:tcPr>
          <w:p w14:paraId="6EFF58D3" w14:textId="6F00C713"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53.94</w:t>
            </w:r>
          </w:p>
        </w:tc>
        <w:tc>
          <w:tcPr>
            <w:tcW w:w="567" w:type="dxa"/>
            <w:gridSpan w:val="2"/>
          </w:tcPr>
          <w:p w14:paraId="54FF7F07" w14:textId="7777777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134" w:type="dxa"/>
          </w:tcPr>
          <w:p w14:paraId="68B90A6E" w14:textId="2FE94844"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vertAlign w:val="superscript"/>
              </w:rPr>
            </w:pPr>
            <w:r w:rsidRPr="002B4E05">
              <w:rPr>
                <w:rFonts w:ascii="Times New Roman" w:hAnsi="Times New Roman"/>
                <w:sz w:val="24"/>
                <w:szCs w:val="24"/>
              </w:rPr>
              <w:t>0</w:t>
            </w:r>
            <w:r w:rsidR="00F64383" w:rsidRPr="002B4E05">
              <w:rPr>
                <w:rFonts w:ascii="Times New Roman" w:hAnsi="Times New Roman"/>
                <w:sz w:val="24"/>
                <w:szCs w:val="24"/>
              </w:rPr>
              <w:t>.000</w:t>
            </w:r>
            <w:r w:rsidR="008755F7" w:rsidRPr="002B4E05">
              <w:rPr>
                <w:rFonts w:ascii="Times New Roman" w:hAnsi="Times New Roman"/>
                <w:sz w:val="24"/>
                <w:szCs w:val="24"/>
                <w:vertAlign w:val="superscript"/>
              </w:rPr>
              <w:t>***</w:t>
            </w:r>
          </w:p>
        </w:tc>
        <w:tc>
          <w:tcPr>
            <w:tcW w:w="992" w:type="dxa"/>
          </w:tcPr>
          <w:p w14:paraId="1DD20477" w14:textId="7777777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18.130</w:t>
            </w:r>
          </w:p>
        </w:tc>
        <w:tc>
          <w:tcPr>
            <w:tcW w:w="992" w:type="dxa"/>
          </w:tcPr>
          <w:p w14:paraId="1D020F4A" w14:textId="7777777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8.367</w:t>
            </w:r>
          </w:p>
        </w:tc>
        <w:tc>
          <w:tcPr>
            <w:tcW w:w="993" w:type="dxa"/>
          </w:tcPr>
          <w:p w14:paraId="73115D5A" w14:textId="3B90E49F"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39.28</w:t>
            </w:r>
          </w:p>
        </w:tc>
      </w:tr>
      <w:tr w:rsidR="00523036" w:rsidRPr="002B4E05" w14:paraId="5AFED02F" w14:textId="77777777" w:rsidTr="00EA4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dxa"/>
          </w:tcPr>
          <w:p w14:paraId="7093F4EC" w14:textId="36C63E8A" w:rsidR="00F64383" w:rsidRPr="002B4E05" w:rsidRDefault="00F64383"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M</w:t>
            </w:r>
            <w:r w:rsidR="009A4452" w:rsidRPr="002B4E05">
              <w:rPr>
                <w:rFonts w:ascii="Times New Roman" w:hAnsi="Times New Roman"/>
                <w:b w:val="0"/>
                <w:sz w:val="24"/>
                <w:szCs w:val="24"/>
              </w:rPr>
              <w:t>arital status</w:t>
            </w:r>
          </w:p>
        </w:tc>
        <w:tc>
          <w:tcPr>
            <w:tcW w:w="1057" w:type="dxa"/>
            <w:gridSpan w:val="2"/>
          </w:tcPr>
          <w:p w14:paraId="7727EF34" w14:textId="3F96BE09"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w:t>
            </w:r>
            <w:r w:rsidR="00C865BF" w:rsidRPr="002B4E05">
              <w:rPr>
                <w:rFonts w:ascii="Times New Roman" w:hAnsi="Times New Roman"/>
                <w:sz w:val="24"/>
                <w:szCs w:val="24"/>
              </w:rPr>
              <w:t>0</w:t>
            </w:r>
            <w:r w:rsidRPr="002B4E05">
              <w:rPr>
                <w:rFonts w:ascii="Times New Roman" w:hAnsi="Times New Roman"/>
                <w:sz w:val="24"/>
                <w:szCs w:val="24"/>
              </w:rPr>
              <w:t>.573</w:t>
            </w:r>
          </w:p>
        </w:tc>
        <w:tc>
          <w:tcPr>
            <w:tcW w:w="1058" w:type="dxa"/>
            <w:gridSpan w:val="4"/>
          </w:tcPr>
          <w:p w14:paraId="52108644" w14:textId="4FB63CD1"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.4</w:t>
            </w:r>
            <w:r w:rsidR="009F0A65" w:rsidRPr="002B4E05">
              <w:rPr>
                <w:rFonts w:ascii="Times New Roman" w:hAnsi="Times New Roman"/>
                <w:sz w:val="24"/>
                <w:szCs w:val="24"/>
              </w:rPr>
              <w:t>2</w:t>
            </w:r>
          </w:p>
        </w:tc>
        <w:tc>
          <w:tcPr>
            <w:tcW w:w="952" w:type="dxa"/>
            <w:gridSpan w:val="3"/>
          </w:tcPr>
          <w:p w14:paraId="5EFBB997" w14:textId="0BE2277B"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1.88</w:t>
            </w:r>
          </w:p>
        </w:tc>
        <w:tc>
          <w:tcPr>
            <w:tcW w:w="567" w:type="dxa"/>
            <w:gridSpan w:val="2"/>
          </w:tcPr>
          <w:p w14:paraId="7A0BBC5B" w14:textId="77777777"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134" w:type="dxa"/>
          </w:tcPr>
          <w:p w14:paraId="2F45DB7B" w14:textId="23994142"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.170</w:t>
            </w:r>
          </w:p>
        </w:tc>
        <w:tc>
          <w:tcPr>
            <w:tcW w:w="992" w:type="dxa"/>
          </w:tcPr>
          <w:p w14:paraId="2601D13B" w14:textId="50E6C372"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.564</w:t>
            </w:r>
          </w:p>
        </w:tc>
        <w:tc>
          <w:tcPr>
            <w:tcW w:w="992" w:type="dxa"/>
          </w:tcPr>
          <w:p w14:paraId="2EC48C37" w14:textId="70894049"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.249</w:t>
            </w:r>
          </w:p>
        </w:tc>
        <w:tc>
          <w:tcPr>
            <w:tcW w:w="993" w:type="dxa"/>
          </w:tcPr>
          <w:p w14:paraId="4543F445" w14:textId="77777777"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1.278</w:t>
            </w:r>
          </w:p>
        </w:tc>
      </w:tr>
      <w:tr w:rsidR="00523036" w:rsidRPr="002B4E05" w14:paraId="7251597D" w14:textId="77777777" w:rsidTr="00EA4AC8">
        <w:tc>
          <w:tcPr>
            <w:cnfStyle w:val="001000000000" w:firstRow="0" w:lastRow="0" w:firstColumn="1" w:lastColumn="0" w:oddVBand="0" w:evenVBand="0" w:oddHBand="0" w:evenHBand="0" w:firstRowFirstColumn="0" w:firstRowLastColumn="0" w:lastRowFirstColumn="0" w:lastRowLastColumn="0"/>
            <w:tcW w:w="2320" w:type="dxa"/>
          </w:tcPr>
          <w:p w14:paraId="28DCEFEC" w14:textId="4B4BAAD6" w:rsidR="00F64383" w:rsidRPr="002B4E05" w:rsidRDefault="009A4452"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Household size</w:t>
            </w:r>
          </w:p>
        </w:tc>
        <w:tc>
          <w:tcPr>
            <w:tcW w:w="1057" w:type="dxa"/>
            <w:gridSpan w:val="2"/>
          </w:tcPr>
          <w:p w14:paraId="3EECE782" w14:textId="1050A16D"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.032</w:t>
            </w:r>
          </w:p>
        </w:tc>
        <w:tc>
          <w:tcPr>
            <w:tcW w:w="1058" w:type="dxa"/>
            <w:gridSpan w:val="4"/>
          </w:tcPr>
          <w:p w14:paraId="217A379A" w14:textId="1D47EFE6"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.03</w:t>
            </w:r>
          </w:p>
        </w:tc>
        <w:tc>
          <w:tcPr>
            <w:tcW w:w="952" w:type="dxa"/>
            <w:gridSpan w:val="3"/>
          </w:tcPr>
          <w:p w14:paraId="68B3CC76" w14:textId="5878216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w:t>
            </w:r>
            <w:r w:rsidR="00F14297" w:rsidRPr="002B4E05">
              <w:rPr>
                <w:rFonts w:ascii="Times New Roman" w:hAnsi="Times New Roman"/>
                <w:sz w:val="24"/>
                <w:szCs w:val="24"/>
              </w:rPr>
              <w:t>3</w:t>
            </w:r>
          </w:p>
        </w:tc>
        <w:tc>
          <w:tcPr>
            <w:tcW w:w="567" w:type="dxa"/>
            <w:gridSpan w:val="2"/>
          </w:tcPr>
          <w:p w14:paraId="54B7A993" w14:textId="7777777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134" w:type="dxa"/>
          </w:tcPr>
          <w:p w14:paraId="24F15D06" w14:textId="2C81BC55"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.311</w:t>
            </w:r>
          </w:p>
        </w:tc>
        <w:tc>
          <w:tcPr>
            <w:tcW w:w="992" w:type="dxa"/>
          </w:tcPr>
          <w:p w14:paraId="5A8A62E1" w14:textId="7777777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1.033</w:t>
            </w:r>
          </w:p>
        </w:tc>
        <w:tc>
          <w:tcPr>
            <w:tcW w:w="992" w:type="dxa"/>
          </w:tcPr>
          <w:p w14:paraId="0A003852" w14:textId="1F0AA5CB"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.970</w:t>
            </w:r>
          </w:p>
        </w:tc>
        <w:tc>
          <w:tcPr>
            <w:tcW w:w="993" w:type="dxa"/>
          </w:tcPr>
          <w:p w14:paraId="457D4874" w14:textId="7777777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1.099</w:t>
            </w:r>
          </w:p>
        </w:tc>
      </w:tr>
      <w:tr w:rsidR="00523036" w:rsidRPr="002B4E05" w14:paraId="7E7C583C" w14:textId="77777777" w:rsidTr="00EA4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dxa"/>
          </w:tcPr>
          <w:p w14:paraId="5F4F7367" w14:textId="4AB69461" w:rsidR="00F64383" w:rsidRPr="002B4E05" w:rsidRDefault="00F64383"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E</w:t>
            </w:r>
            <w:r w:rsidR="009A4452" w:rsidRPr="002B4E05">
              <w:rPr>
                <w:rFonts w:ascii="Times New Roman" w:hAnsi="Times New Roman"/>
                <w:b w:val="0"/>
                <w:sz w:val="24"/>
                <w:szCs w:val="24"/>
              </w:rPr>
              <w:t>mployment status</w:t>
            </w:r>
          </w:p>
        </w:tc>
        <w:tc>
          <w:tcPr>
            <w:tcW w:w="1057" w:type="dxa"/>
            <w:gridSpan w:val="2"/>
          </w:tcPr>
          <w:p w14:paraId="060B2ADC" w14:textId="5052A926"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.468</w:t>
            </w:r>
          </w:p>
        </w:tc>
        <w:tc>
          <w:tcPr>
            <w:tcW w:w="1058" w:type="dxa"/>
            <w:gridSpan w:val="4"/>
          </w:tcPr>
          <w:p w14:paraId="7577F7BC" w14:textId="6BCB1974"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.93</w:t>
            </w:r>
          </w:p>
        </w:tc>
        <w:tc>
          <w:tcPr>
            <w:tcW w:w="952" w:type="dxa"/>
            <w:gridSpan w:val="3"/>
          </w:tcPr>
          <w:p w14:paraId="1667E1E2" w14:textId="13A6412A"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.25</w:t>
            </w:r>
          </w:p>
        </w:tc>
        <w:tc>
          <w:tcPr>
            <w:tcW w:w="567" w:type="dxa"/>
            <w:gridSpan w:val="2"/>
          </w:tcPr>
          <w:p w14:paraId="2A5154DF" w14:textId="77777777"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134" w:type="dxa"/>
          </w:tcPr>
          <w:p w14:paraId="0D31CA94" w14:textId="10D1FDBE"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.616</w:t>
            </w:r>
          </w:p>
        </w:tc>
        <w:tc>
          <w:tcPr>
            <w:tcW w:w="992" w:type="dxa"/>
          </w:tcPr>
          <w:p w14:paraId="4A3541E4" w14:textId="77777777"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1.597</w:t>
            </w:r>
          </w:p>
        </w:tc>
        <w:tc>
          <w:tcPr>
            <w:tcW w:w="992" w:type="dxa"/>
          </w:tcPr>
          <w:p w14:paraId="782DB585" w14:textId="5E5D0A6C"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.257</w:t>
            </w:r>
          </w:p>
        </w:tc>
        <w:tc>
          <w:tcPr>
            <w:tcW w:w="993" w:type="dxa"/>
          </w:tcPr>
          <w:p w14:paraId="0C99AC86" w14:textId="77777777"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9.929</w:t>
            </w:r>
          </w:p>
        </w:tc>
      </w:tr>
      <w:tr w:rsidR="00523036" w:rsidRPr="002B4E05" w14:paraId="5E94EB6D" w14:textId="77777777" w:rsidTr="00EA4AC8">
        <w:tc>
          <w:tcPr>
            <w:cnfStyle w:val="001000000000" w:firstRow="0" w:lastRow="0" w:firstColumn="1" w:lastColumn="0" w:oddVBand="0" w:evenVBand="0" w:oddHBand="0" w:evenHBand="0" w:firstRowFirstColumn="0" w:firstRowLastColumn="0" w:lastRowFirstColumn="0" w:lastRowLastColumn="0"/>
            <w:tcW w:w="2320" w:type="dxa"/>
          </w:tcPr>
          <w:p w14:paraId="77467320" w14:textId="6F65505A" w:rsidR="00F64383" w:rsidRPr="002B4E05" w:rsidRDefault="009F0A65"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S</w:t>
            </w:r>
            <w:r w:rsidR="009A4452" w:rsidRPr="002B4E05">
              <w:rPr>
                <w:rFonts w:ascii="Times New Roman" w:hAnsi="Times New Roman"/>
                <w:b w:val="0"/>
                <w:sz w:val="24"/>
                <w:szCs w:val="24"/>
              </w:rPr>
              <w:t>ource of income</w:t>
            </w:r>
          </w:p>
        </w:tc>
        <w:tc>
          <w:tcPr>
            <w:tcW w:w="1057" w:type="dxa"/>
            <w:gridSpan w:val="2"/>
          </w:tcPr>
          <w:p w14:paraId="64BB8677" w14:textId="58E2AF0D"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w:t>
            </w:r>
            <w:r w:rsidR="00C865BF" w:rsidRPr="002B4E05">
              <w:rPr>
                <w:rFonts w:ascii="Times New Roman" w:hAnsi="Times New Roman"/>
                <w:sz w:val="24"/>
                <w:szCs w:val="24"/>
              </w:rPr>
              <w:t>0</w:t>
            </w:r>
            <w:r w:rsidRPr="002B4E05">
              <w:rPr>
                <w:rFonts w:ascii="Times New Roman" w:hAnsi="Times New Roman"/>
                <w:sz w:val="24"/>
                <w:szCs w:val="24"/>
              </w:rPr>
              <w:t>.816</w:t>
            </w:r>
          </w:p>
        </w:tc>
        <w:tc>
          <w:tcPr>
            <w:tcW w:w="1058" w:type="dxa"/>
            <w:gridSpan w:val="4"/>
          </w:tcPr>
          <w:p w14:paraId="09226D1C" w14:textId="7F4D1BF7"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.6</w:t>
            </w:r>
            <w:r w:rsidR="009F0A65" w:rsidRPr="002B4E05">
              <w:rPr>
                <w:rFonts w:ascii="Times New Roman" w:hAnsi="Times New Roman"/>
                <w:sz w:val="24"/>
                <w:szCs w:val="24"/>
              </w:rPr>
              <w:t>3</w:t>
            </w:r>
          </w:p>
        </w:tc>
        <w:tc>
          <w:tcPr>
            <w:tcW w:w="952" w:type="dxa"/>
            <w:gridSpan w:val="3"/>
          </w:tcPr>
          <w:p w14:paraId="08C0718A" w14:textId="5FDEFC3A"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r w:rsidR="00F14297" w:rsidRPr="002B4E05">
              <w:rPr>
                <w:rFonts w:ascii="Times New Roman" w:hAnsi="Times New Roman"/>
                <w:sz w:val="24"/>
                <w:szCs w:val="24"/>
              </w:rPr>
              <w:t>70</w:t>
            </w:r>
          </w:p>
        </w:tc>
        <w:tc>
          <w:tcPr>
            <w:tcW w:w="567" w:type="dxa"/>
            <w:gridSpan w:val="2"/>
          </w:tcPr>
          <w:p w14:paraId="59D06E9B" w14:textId="7777777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134" w:type="dxa"/>
          </w:tcPr>
          <w:p w14:paraId="2C302858" w14:textId="13810055"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.193</w:t>
            </w:r>
          </w:p>
        </w:tc>
        <w:tc>
          <w:tcPr>
            <w:tcW w:w="992" w:type="dxa"/>
          </w:tcPr>
          <w:p w14:paraId="4E88915C" w14:textId="43DB8574"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.442</w:t>
            </w:r>
          </w:p>
        </w:tc>
        <w:tc>
          <w:tcPr>
            <w:tcW w:w="992" w:type="dxa"/>
          </w:tcPr>
          <w:p w14:paraId="683D44A5" w14:textId="66352EEE"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.129</w:t>
            </w:r>
          </w:p>
        </w:tc>
        <w:tc>
          <w:tcPr>
            <w:tcW w:w="993" w:type="dxa"/>
          </w:tcPr>
          <w:p w14:paraId="117F600F" w14:textId="7777777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1.511</w:t>
            </w:r>
          </w:p>
        </w:tc>
      </w:tr>
      <w:tr w:rsidR="00523036" w:rsidRPr="002B4E05" w14:paraId="2291058E" w14:textId="77777777" w:rsidTr="00EA4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dxa"/>
          </w:tcPr>
          <w:p w14:paraId="542B6434" w14:textId="448BFA17" w:rsidR="00F64383" w:rsidRPr="002B4E05" w:rsidRDefault="009A4452"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Acc. to ext</w:t>
            </w:r>
            <w:r w:rsidR="00381844" w:rsidRPr="002B4E05">
              <w:rPr>
                <w:rFonts w:ascii="Times New Roman" w:hAnsi="Times New Roman"/>
                <w:b w:val="0"/>
                <w:sz w:val="24"/>
                <w:szCs w:val="24"/>
              </w:rPr>
              <w:t>.</w:t>
            </w:r>
            <w:r w:rsidRPr="002B4E05">
              <w:rPr>
                <w:rFonts w:ascii="Times New Roman" w:hAnsi="Times New Roman"/>
                <w:b w:val="0"/>
                <w:sz w:val="24"/>
                <w:szCs w:val="24"/>
              </w:rPr>
              <w:t xml:space="preserve"> serv</w:t>
            </w:r>
            <w:r w:rsidR="00381844" w:rsidRPr="002B4E05">
              <w:rPr>
                <w:rFonts w:ascii="Times New Roman" w:hAnsi="Times New Roman"/>
                <w:b w:val="0"/>
                <w:sz w:val="24"/>
                <w:szCs w:val="24"/>
              </w:rPr>
              <w:t>ices</w:t>
            </w:r>
          </w:p>
        </w:tc>
        <w:tc>
          <w:tcPr>
            <w:tcW w:w="1057" w:type="dxa"/>
            <w:gridSpan w:val="2"/>
          </w:tcPr>
          <w:p w14:paraId="1FAFF489" w14:textId="38B4AB32"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.432</w:t>
            </w:r>
          </w:p>
        </w:tc>
        <w:tc>
          <w:tcPr>
            <w:tcW w:w="1058" w:type="dxa"/>
            <w:gridSpan w:val="4"/>
          </w:tcPr>
          <w:p w14:paraId="3C44F6D9" w14:textId="72E1EF6D"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.5</w:t>
            </w:r>
            <w:r w:rsidR="009F0A65" w:rsidRPr="002B4E05">
              <w:rPr>
                <w:rFonts w:ascii="Times New Roman" w:hAnsi="Times New Roman"/>
                <w:sz w:val="24"/>
                <w:szCs w:val="24"/>
              </w:rPr>
              <w:t>6</w:t>
            </w:r>
          </w:p>
        </w:tc>
        <w:tc>
          <w:tcPr>
            <w:tcW w:w="952" w:type="dxa"/>
            <w:gridSpan w:val="3"/>
          </w:tcPr>
          <w:p w14:paraId="3CBEBCD2" w14:textId="087F3449"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.60</w:t>
            </w:r>
          </w:p>
        </w:tc>
        <w:tc>
          <w:tcPr>
            <w:tcW w:w="567" w:type="dxa"/>
            <w:gridSpan w:val="2"/>
          </w:tcPr>
          <w:p w14:paraId="7C5EA3E5" w14:textId="77777777"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134" w:type="dxa"/>
          </w:tcPr>
          <w:p w14:paraId="55C27FB3" w14:textId="53820750"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.438</w:t>
            </w:r>
          </w:p>
        </w:tc>
        <w:tc>
          <w:tcPr>
            <w:tcW w:w="992" w:type="dxa"/>
          </w:tcPr>
          <w:p w14:paraId="21A9EB71" w14:textId="77777777"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1.540</w:t>
            </w:r>
          </w:p>
        </w:tc>
        <w:tc>
          <w:tcPr>
            <w:tcW w:w="992" w:type="dxa"/>
          </w:tcPr>
          <w:p w14:paraId="0EBA19BB" w14:textId="120E8523" w:rsidR="00F64383"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.517</w:t>
            </w:r>
          </w:p>
        </w:tc>
        <w:tc>
          <w:tcPr>
            <w:tcW w:w="993" w:type="dxa"/>
          </w:tcPr>
          <w:p w14:paraId="1479DFF2" w14:textId="77777777" w:rsidR="00F64383" w:rsidRPr="002B4E05" w:rsidRDefault="00F64383"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4.586</w:t>
            </w:r>
          </w:p>
        </w:tc>
      </w:tr>
      <w:tr w:rsidR="00523036" w:rsidRPr="002B4E05" w14:paraId="7AEB70FF" w14:textId="77777777" w:rsidTr="00EA4AC8">
        <w:tc>
          <w:tcPr>
            <w:cnfStyle w:val="001000000000" w:firstRow="0" w:lastRow="0" w:firstColumn="1" w:lastColumn="0" w:oddVBand="0" w:evenVBand="0" w:oddHBand="0" w:evenHBand="0" w:firstRowFirstColumn="0" w:firstRowLastColumn="0" w:lastRowFirstColumn="0" w:lastRowLastColumn="0"/>
            <w:tcW w:w="2320" w:type="dxa"/>
          </w:tcPr>
          <w:p w14:paraId="761C9B18" w14:textId="37C1F45B" w:rsidR="00F64383" w:rsidRPr="002B4E05" w:rsidRDefault="009A4452"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 xml:space="preserve">Acc to </w:t>
            </w:r>
            <w:proofErr w:type="spellStart"/>
            <w:r w:rsidRPr="002B4E05">
              <w:rPr>
                <w:rFonts w:ascii="Times New Roman" w:hAnsi="Times New Roman"/>
                <w:b w:val="0"/>
                <w:sz w:val="24"/>
                <w:szCs w:val="24"/>
              </w:rPr>
              <w:t>agro</w:t>
            </w:r>
            <w:proofErr w:type="spellEnd"/>
            <w:r w:rsidRPr="002B4E05">
              <w:rPr>
                <w:rFonts w:ascii="Times New Roman" w:hAnsi="Times New Roman"/>
                <w:b w:val="0"/>
                <w:sz w:val="24"/>
                <w:szCs w:val="24"/>
              </w:rPr>
              <w:t>-inputs</w:t>
            </w:r>
          </w:p>
        </w:tc>
        <w:tc>
          <w:tcPr>
            <w:tcW w:w="1057" w:type="dxa"/>
            <w:gridSpan w:val="2"/>
          </w:tcPr>
          <w:p w14:paraId="4276EDC4" w14:textId="4977B51A"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w:t>
            </w:r>
            <w:r w:rsidR="00C865BF" w:rsidRPr="002B4E05">
              <w:rPr>
                <w:rFonts w:ascii="Times New Roman" w:hAnsi="Times New Roman"/>
                <w:sz w:val="24"/>
                <w:szCs w:val="24"/>
              </w:rPr>
              <w:t>0</w:t>
            </w:r>
            <w:r w:rsidRPr="002B4E05">
              <w:rPr>
                <w:rFonts w:ascii="Times New Roman" w:hAnsi="Times New Roman"/>
                <w:sz w:val="24"/>
                <w:szCs w:val="24"/>
              </w:rPr>
              <w:t>.942</w:t>
            </w:r>
          </w:p>
        </w:tc>
        <w:tc>
          <w:tcPr>
            <w:tcW w:w="1058" w:type="dxa"/>
            <w:gridSpan w:val="4"/>
          </w:tcPr>
          <w:p w14:paraId="678C5064" w14:textId="5A4B2BD2"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.5</w:t>
            </w:r>
            <w:r w:rsidR="009F0A65" w:rsidRPr="002B4E05">
              <w:rPr>
                <w:rFonts w:ascii="Times New Roman" w:hAnsi="Times New Roman"/>
                <w:sz w:val="24"/>
                <w:szCs w:val="24"/>
              </w:rPr>
              <w:t>1</w:t>
            </w:r>
          </w:p>
        </w:tc>
        <w:tc>
          <w:tcPr>
            <w:tcW w:w="952" w:type="dxa"/>
            <w:gridSpan w:val="3"/>
          </w:tcPr>
          <w:p w14:paraId="0CF50484" w14:textId="130587A0"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3.45</w:t>
            </w:r>
          </w:p>
        </w:tc>
        <w:tc>
          <w:tcPr>
            <w:tcW w:w="567" w:type="dxa"/>
            <w:gridSpan w:val="2"/>
          </w:tcPr>
          <w:p w14:paraId="2EBAFCEB" w14:textId="7777777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134" w:type="dxa"/>
          </w:tcPr>
          <w:p w14:paraId="5685895A" w14:textId="4AB65108"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vertAlign w:val="superscript"/>
              </w:rPr>
            </w:pPr>
            <w:r w:rsidRPr="002B4E05">
              <w:rPr>
                <w:rFonts w:ascii="Times New Roman" w:hAnsi="Times New Roman"/>
                <w:sz w:val="24"/>
                <w:szCs w:val="24"/>
              </w:rPr>
              <w:t>0</w:t>
            </w:r>
            <w:r w:rsidR="00F64383" w:rsidRPr="002B4E05">
              <w:rPr>
                <w:rFonts w:ascii="Times New Roman" w:hAnsi="Times New Roman"/>
                <w:sz w:val="24"/>
                <w:szCs w:val="24"/>
              </w:rPr>
              <w:t>.063</w:t>
            </w:r>
            <w:r w:rsidR="008755F7" w:rsidRPr="002B4E05">
              <w:rPr>
                <w:rFonts w:ascii="Times New Roman" w:hAnsi="Times New Roman"/>
                <w:sz w:val="24"/>
                <w:szCs w:val="24"/>
                <w:vertAlign w:val="superscript"/>
              </w:rPr>
              <w:t>*</w:t>
            </w:r>
          </w:p>
        </w:tc>
        <w:tc>
          <w:tcPr>
            <w:tcW w:w="992" w:type="dxa"/>
          </w:tcPr>
          <w:p w14:paraId="5BF3348F" w14:textId="1FD7E8C7"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.390</w:t>
            </w:r>
          </w:p>
        </w:tc>
        <w:tc>
          <w:tcPr>
            <w:tcW w:w="992" w:type="dxa"/>
          </w:tcPr>
          <w:p w14:paraId="1C343D40" w14:textId="520C186E" w:rsidR="00F64383"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F64383" w:rsidRPr="002B4E05">
              <w:rPr>
                <w:rFonts w:ascii="Times New Roman" w:hAnsi="Times New Roman"/>
                <w:sz w:val="24"/>
                <w:szCs w:val="24"/>
              </w:rPr>
              <w:t>.144</w:t>
            </w:r>
          </w:p>
        </w:tc>
        <w:tc>
          <w:tcPr>
            <w:tcW w:w="993" w:type="dxa"/>
          </w:tcPr>
          <w:p w14:paraId="1B1E77ED" w14:textId="77777777" w:rsidR="00F64383" w:rsidRPr="002B4E05" w:rsidRDefault="00F64383"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1.053</w:t>
            </w:r>
          </w:p>
        </w:tc>
      </w:tr>
      <w:tr w:rsidR="00523036" w:rsidRPr="002B4E05" w14:paraId="588B824C" w14:textId="77777777" w:rsidTr="00EA4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dxa"/>
          </w:tcPr>
          <w:p w14:paraId="7B2E59A9" w14:textId="195435DD" w:rsidR="009A4452" w:rsidRPr="002B4E05" w:rsidRDefault="009A4452"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Acc. to irrigation water</w:t>
            </w:r>
          </w:p>
        </w:tc>
        <w:tc>
          <w:tcPr>
            <w:tcW w:w="1057" w:type="dxa"/>
            <w:gridSpan w:val="2"/>
          </w:tcPr>
          <w:p w14:paraId="3C329C16" w14:textId="0A21BDFF" w:rsidR="009A4452"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9A4452" w:rsidRPr="002B4E05">
              <w:rPr>
                <w:rFonts w:ascii="Times New Roman" w:hAnsi="Times New Roman"/>
                <w:sz w:val="24"/>
                <w:szCs w:val="24"/>
              </w:rPr>
              <w:t>.774</w:t>
            </w:r>
          </w:p>
        </w:tc>
        <w:tc>
          <w:tcPr>
            <w:tcW w:w="1058" w:type="dxa"/>
            <w:gridSpan w:val="4"/>
          </w:tcPr>
          <w:p w14:paraId="7C9ABCD9" w14:textId="05EB1A47" w:rsidR="009A4452"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9A4452" w:rsidRPr="002B4E05">
              <w:rPr>
                <w:rFonts w:ascii="Times New Roman" w:hAnsi="Times New Roman"/>
                <w:sz w:val="24"/>
                <w:szCs w:val="24"/>
              </w:rPr>
              <w:t>.3</w:t>
            </w:r>
            <w:r w:rsidR="009F0A65" w:rsidRPr="002B4E05">
              <w:rPr>
                <w:rFonts w:ascii="Times New Roman" w:hAnsi="Times New Roman"/>
                <w:sz w:val="24"/>
                <w:szCs w:val="24"/>
              </w:rPr>
              <w:t>7</w:t>
            </w:r>
          </w:p>
        </w:tc>
        <w:tc>
          <w:tcPr>
            <w:tcW w:w="952" w:type="dxa"/>
            <w:gridSpan w:val="3"/>
          </w:tcPr>
          <w:p w14:paraId="574BCE43" w14:textId="5630B3F4" w:rsidR="009A4452" w:rsidRPr="002B4E05" w:rsidRDefault="009A4452"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4.43</w:t>
            </w:r>
          </w:p>
        </w:tc>
        <w:tc>
          <w:tcPr>
            <w:tcW w:w="567" w:type="dxa"/>
            <w:gridSpan w:val="2"/>
          </w:tcPr>
          <w:p w14:paraId="1234BCE1" w14:textId="77777777" w:rsidR="009A4452" w:rsidRPr="002B4E05" w:rsidRDefault="009A4452"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134" w:type="dxa"/>
          </w:tcPr>
          <w:p w14:paraId="0C3EC3BB" w14:textId="7661F2D2" w:rsidR="009A4452"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vertAlign w:val="superscript"/>
              </w:rPr>
            </w:pPr>
            <w:r w:rsidRPr="002B4E05">
              <w:rPr>
                <w:rFonts w:ascii="Times New Roman" w:hAnsi="Times New Roman"/>
                <w:sz w:val="24"/>
                <w:szCs w:val="24"/>
              </w:rPr>
              <w:t>0</w:t>
            </w:r>
            <w:r w:rsidR="009A4452" w:rsidRPr="002B4E05">
              <w:rPr>
                <w:rFonts w:ascii="Times New Roman" w:hAnsi="Times New Roman"/>
                <w:sz w:val="24"/>
                <w:szCs w:val="24"/>
              </w:rPr>
              <w:t>.035</w:t>
            </w:r>
            <w:r w:rsidR="008755F7" w:rsidRPr="002B4E05">
              <w:rPr>
                <w:rFonts w:ascii="Times New Roman" w:hAnsi="Times New Roman"/>
                <w:sz w:val="24"/>
                <w:szCs w:val="24"/>
                <w:vertAlign w:val="superscript"/>
              </w:rPr>
              <w:t>**</w:t>
            </w:r>
          </w:p>
        </w:tc>
        <w:tc>
          <w:tcPr>
            <w:tcW w:w="992" w:type="dxa"/>
          </w:tcPr>
          <w:p w14:paraId="5EE7950E" w14:textId="1F89F9E5" w:rsidR="009A4452"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9A4452" w:rsidRPr="002B4E05">
              <w:rPr>
                <w:rFonts w:ascii="Times New Roman" w:hAnsi="Times New Roman"/>
                <w:sz w:val="24"/>
                <w:szCs w:val="24"/>
              </w:rPr>
              <w:t>.461</w:t>
            </w:r>
          </w:p>
        </w:tc>
        <w:tc>
          <w:tcPr>
            <w:tcW w:w="992" w:type="dxa"/>
          </w:tcPr>
          <w:p w14:paraId="754E15CC" w14:textId="425F30A4" w:rsidR="009A4452"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9A4452" w:rsidRPr="002B4E05">
              <w:rPr>
                <w:rFonts w:ascii="Times New Roman" w:hAnsi="Times New Roman"/>
                <w:sz w:val="24"/>
                <w:szCs w:val="24"/>
              </w:rPr>
              <w:t>.225</w:t>
            </w:r>
          </w:p>
        </w:tc>
        <w:tc>
          <w:tcPr>
            <w:tcW w:w="993" w:type="dxa"/>
          </w:tcPr>
          <w:p w14:paraId="4FA71989" w14:textId="282318F4" w:rsidR="009A4452" w:rsidRPr="002B4E05" w:rsidRDefault="00C865BF"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9A4452" w:rsidRPr="002B4E05">
              <w:rPr>
                <w:rFonts w:ascii="Times New Roman" w:hAnsi="Times New Roman"/>
                <w:sz w:val="24"/>
                <w:szCs w:val="24"/>
              </w:rPr>
              <w:t>.948</w:t>
            </w:r>
          </w:p>
        </w:tc>
      </w:tr>
      <w:tr w:rsidR="00523036" w:rsidRPr="002B4E05" w14:paraId="3DE03F31" w14:textId="77777777" w:rsidTr="00EA4AC8">
        <w:tc>
          <w:tcPr>
            <w:cnfStyle w:val="001000000000" w:firstRow="0" w:lastRow="0" w:firstColumn="1" w:lastColumn="0" w:oddVBand="0" w:evenVBand="0" w:oddHBand="0" w:evenHBand="0" w:firstRowFirstColumn="0" w:firstRowLastColumn="0" w:lastRowFirstColumn="0" w:lastRowLastColumn="0"/>
            <w:tcW w:w="2320" w:type="dxa"/>
          </w:tcPr>
          <w:p w14:paraId="0F32604E" w14:textId="77777777" w:rsidR="009A4452" w:rsidRPr="002B4E05" w:rsidRDefault="009A4452"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Constant</w:t>
            </w:r>
          </w:p>
        </w:tc>
        <w:tc>
          <w:tcPr>
            <w:tcW w:w="1057" w:type="dxa"/>
            <w:gridSpan w:val="2"/>
          </w:tcPr>
          <w:p w14:paraId="1AA54C5B" w14:textId="7DD26BFE" w:rsidR="009A4452" w:rsidRPr="002B4E05" w:rsidRDefault="009F0A6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9A4452" w:rsidRPr="002B4E05">
              <w:rPr>
                <w:rFonts w:ascii="Times New Roman" w:hAnsi="Times New Roman"/>
                <w:sz w:val="24"/>
                <w:szCs w:val="24"/>
              </w:rPr>
              <w:t>.220</w:t>
            </w:r>
          </w:p>
        </w:tc>
        <w:tc>
          <w:tcPr>
            <w:tcW w:w="1058" w:type="dxa"/>
            <w:gridSpan w:val="4"/>
          </w:tcPr>
          <w:p w14:paraId="526F057E" w14:textId="31E01D57" w:rsidR="009A4452" w:rsidRPr="002B4E05" w:rsidRDefault="009F0A6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9A4452" w:rsidRPr="002B4E05">
              <w:rPr>
                <w:rFonts w:ascii="Times New Roman" w:hAnsi="Times New Roman"/>
                <w:sz w:val="24"/>
                <w:szCs w:val="24"/>
              </w:rPr>
              <w:t>.9</w:t>
            </w:r>
            <w:r w:rsidRPr="002B4E05">
              <w:rPr>
                <w:rFonts w:ascii="Times New Roman" w:hAnsi="Times New Roman"/>
                <w:sz w:val="24"/>
                <w:szCs w:val="24"/>
              </w:rPr>
              <w:t>6</w:t>
            </w:r>
          </w:p>
        </w:tc>
        <w:tc>
          <w:tcPr>
            <w:tcW w:w="952" w:type="dxa"/>
            <w:gridSpan w:val="3"/>
          </w:tcPr>
          <w:p w14:paraId="083282BA" w14:textId="257485A3" w:rsidR="009A4452"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9A4452" w:rsidRPr="002B4E05">
              <w:rPr>
                <w:rFonts w:ascii="Times New Roman" w:hAnsi="Times New Roman"/>
                <w:sz w:val="24"/>
                <w:szCs w:val="24"/>
              </w:rPr>
              <w:t>.05</w:t>
            </w:r>
          </w:p>
        </w:tc>
        <w:tc>
          <w:tcPr>
            <w:tcW w:w="567" w:type="dxa"/>
            <w:gridSpan w:val="2"/>
          </w:tcPr>
          <w:p w14:paraId="14CDC5C8" w14:textId="77777777" w:rsidR="009A4452" w:rsidRPr="002B4E05" w:rsidRDefault="009A4452"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134" w:type="dxa"/>
          </w:tcPr>
          <w:p w14:paraId="35294394" w14:textId="672B2416" w:rsidR="009A4452" w:rsidRPr="002B4E05" w:rsidRDefault="00C865BF"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9A4452" w:rsidRPr="002B4E05">
              <w:rPr>
                <w:rFonts w:ascii="Times New Roman" w:hAnsi="Times New Roman"/>
                <w:sz w:val="24"/>
                <w:szCs w:val="24"/>
              </w:rPr>
              <w:t>.819</w:t>
            </w:r>
          </w:p>
        </w:tc>
        <w:tc>
          <w:tcPr>
            <w:tcW w:w="992" w:type="dxa"/>
          </w:tcPr>
          <w:p w14:paraId="0B1247E8" w14:textId="77777777" w:rsidR="009A4452" w:rsidRPr="002B4E05" w:rsidRDefault="009A4452"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1.246</w:t>
            </w:r>
          </w:p>
        </w:tc>
        <w:tc>
          <w:tcPr>
            <w:tcW w:w="992" w:type="dxa"/>
          </w:tcPr>
          <w:p w14:paraId="575D392A" w14:textId="77777777" w:rsidR="009A4452" w:rsidRPr="002B4E05" w:rsidRDefault="009A4452" w:rsidP="006E231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993" w:type="dxa"/>
          </w:tcPr>
          <w:p w14:paraId="2E66EEB4" w14:textId="77777777" w:rsidR="009A4452" w:rsidRPr="002B4E05" w:rsidRDefault="009A4452" w:rsidP="006E231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r>
    </w:tbl>
    <w:p w14:paraId="70EE9321" w14:textId="5A524ABD" w:rsidR="00651BE9" w:rsidRPr="002B4E05" w:rsidRDefault="005C1ADC" w:rsidP="006E2312">
      <w:pPr>
        <w:autoSpaceDE w:val="0"/>
        <w:autoSpaceDN w:val="0"/>
        <w:adjustRightInd w:val="0"/>
        <w:spacing w:after="0" w:line="240" w:lineRule="auto"/>
        <w:jc w:val="both"/>
        <w:rPr>
          <w:rFonts w:ascii="Times New Roman" w:hAnsi="Times New Roman"/>
          <w:sz w:val="24"/>
          <w:szCs w:val="24"/>
        </w:rPr>
      </w:pPr>
      <w:r w:rsidRPr="002B4E05">
        <w:rPr>
          <w:rFonts w:ascii="Times New Roman" w:hAnsi="Times New Roman"/>
          <w:sz w:val="24"/>
          <w:szCs w:val="24"/>
        </w:rPr>
        <w:t>*Significant at 10%, ** at 5%, *** at 1% level</w:t>
      </w:r>
    </w:p>
    <w:p w14:paraId="4FC69C53" w14:textId="77777777" w:rsidR="00120F0D" w:rsidRDefault="00120F0D" w:rsidP="006E2312">
      <w:pPr>
        <w:spacing w:line="240" w:lineRule="auto"/>
        <w:jc w:val="both"/>
        <w:rPr>
          <w:rFonts w:ascii="Times New Roman" w:hAnsi="Times New Roman"/>
          <w:sz w:val="24"/>
          <w:szCs w:val="24"/>
          <w:lang w:val="en-GB"/>
        </w:rPr>
      </w:pPr>
    </w:p>
    <w:p w14:paraId="3FB607C6" w14:textId="08D97C39" w:rsidR="00AA2B60" w:rsidRPr="00FA5D2F" w:rsidRDefault="00D122D4" w:rsidP="006E2312">
      <w:pPr>
        <w:spacing w:line="240" w:lineRule="auto"/>
        <w:jc w:val="both"/>
        <w:rPr>
          <w:rFonts w:ascii="Times New Roman" w:hAnsi="Times New Roman"/>
          <w:sz w:val="24"/>
          <w:szCs w:val="24"/>
          <w:lang w:val="en-GB"/>
        </w:rPr>
      </w:pPr>
      <w:r>
        <w:rPr>
          <w:rFonts w:ascii="Times New Roman" w:hAnsi="Times New Roman"/>
          <w:sz w:val="24"/>
          <w:szCs w:val="24"/>
          <w:lang w:val="en-GB"/>
        </w:rPr>
        <w:t>Table2, presents</w:t>
      </w:r>
      <w:r w:rsidR="00BC6AB0">
        <w:rPr>
          <w:rFonts w:ascii="Times New Roman" w:hAnsi="Times New Roman"/>
          <w:sz w:val="24"/>
          <w:szCs w:val="24"/>
          <w:lang w:val="en-GB"/>
        </w:rPr>
        <w:t xml:space="preserve"> the drivers responsible for uptake of climate adopted crop varieties, man</w:t>
      </w:r>
      <w:r w:rsidR="00E41CC8">
        <w:rPr>
          <w:rFonts w:ascii="Times New Roman" w:hAnsi="Times New Roman"/>
          <w:sz w:val="24"/>
          <w:szCs w:val="24"/>
          <w:lang w:val="en-GB"/>
        </w:rPr>
        <w:t>agement of planting dates and practicing kitchen gardening</w:t>
      </w:r>
      <w:r w:rsidR="0070669E">
        <w:rPr>
          <w:rFonts w:ascii="Times New Roman" w:hAnsi="Times New Roman"/>
          <w:sz w:val="24"/>
          <w:szCs w:val="24"/>
          <w:lang w:val="en-GB"/>
        </w:rPr>
        <w:t>.</w:t>
      </w:r>
      <w:r w:rsidR="008B52FE">
        <w:rPr>
          <w:rFonts w:ascii="Times New Roman" w:hAnsi="Times New Roman"/>
          <w:sz w:val="24"/>
          <w:szCs w:val="24"/>
          <w:lang w:val="en-GB"/>
        </w:rPr>
        <w:t xml:space="preserve"> For </w:t>
      </w:r>
      <w:r w:rsidR="008B52FE" w:rsidRPr="008B52FE">
        <w:rPr>
          <w:rFonts w:ascii="Times New Roman" w:hAnsi="Times New Roman"/>
          <w:sz w:val="24"/>
          <w:szCs w:val="24"/>
          <w:lang w:val="en-GB"/>
        </w:rPr>
        <w:t>c</w:t>
      </w:r>
      <w:r w:rsidR="00AA2B60" w:rsidRPr="00FA5D2F">
        <w:rPr>
          <w:rFonts w:ascii="Times New Roman" w:hAnsi="Times New Roman"/>
          <w:sz w:val="24"/>
          <w:szCs w:val="24"/>
          <w:lang w:val="en-GB"/>
        </w:rPr>
        <w:t>limate</w:t>
      </w:r>
      <w:r w:rsidR="00AA2B60" w:rsidRPr="00FA5D2F">
        <w:rPr>
          <w:rFonts w:ascii="Times New Roman" w:hAnsi="Times New Roman"/>
          <w:sz w:val="24"/>
          <w:szCs w:val="24"/>
          <w:lang w:val="en-GB"/>
        </w:rPr>
        <w:noBreakHyphen/>
        <w:t>adapted crop varieties</w:t>
      </w:r>
      <w:r w:rsidR="008B52FE" w:rsidRPr="008B52FE">
        <w:rPr>
          <w:rFonts w:ascii="Times New Roman" w:hAnsi="Times New Roman"/>
          <w:sz w:val="24"/>
          <w:szCs w:val="24"/>
          <w:lang w:val="en-GB"/>
        </w:rPr>
        <w:t>, u</w:t>
      </w:r>
      <w:r w:rsidR="00AA2B60" w:rsidRPr="00FA5D2F">
        <w:rPr>
          <w:rFonts w:ascii="Times New Roman" w:hAnsi="Times New Roman"/>
          <w:sz w:val="24"/>
          <w:szCs w:val="24"/>
          <w:lang w:val="en-GB"/>
        </w:rPr>
        <w:t>ptake was positively associated with household income and full</w:t>
      </w:r>
      <w:r w:rsidR="00AA2B60" w:rsidRPr="00FA5D2F">
        <w:rPr>
          <w:rFonts w:ascii="Times New Roman" w:hAnsi="Times New Roman"/>
          <w:sz w:val="24"/>
          <w:szCs w:val="24"/>
          <w:lang w:val="en-GB"/>
        </w:rPr>
        <w:noBreakHyphen/>
        <w:t>time engagement in farming, while group membership showed a negative effect. Households with higher incomes were significantly more likely to adopt improved varieties, whereas those belonging to farmer groups demonstrated lower adoption rates.</w:t>
      </w:r>
    </w:p>
    <w:p w14:paraId="4554FC17" w14:textId="2FC7A3D0" w:rsidR="00AA2B60" w:rsidRPr="00FA5D2F" w:rsidRDefault="00F552C2" w:rsidP="006E2312">
      <w:pPr>
        <w:spacing w:line="240" w:lineRule="auto"/>
        <w:jc w:val="both"/>
        <w:rPr>
          <w:rFonts w:ascii="Times New Roman" w:hAnsi="Times New Roman"/>
          <w:sz w:val="24"/>
          <w:szCs w:val="24"/>
          <w:lang w:val="en-GB"/>
        </w:rPr>
      </w:pPr>
      <w:r>
        <w:rPr>
          <w:rFonts w:ascii="Times New Roman" w:hAnsi="Times New Roman"/>
          <w:sz w:val="24"/>
          <w:szCs w:val="24"/>
          <w:lang w:val="en-GB"/>
        </w:rPr>
        <w:t>In case of m</w:t>
      </w:r>
      <w:r w:rsidR="00AA2B60" w:rsidRPr="00FA5D2F">
        <w:rPr>
          <w:rFonts w:ascii="Times New Roman" w:hAnsi="Times New Roman"/>
          <w:sz w:val="24"/>
          <w:szCs w:val="24"/>
          <w:lang w:val="en-GB"/>
        </w:rPr>
        <w:t>anagement of planting dates</w:t>
      </w:r>
      <w:r>
        <w:rPr>
          <w:rFonts w:ascii="Times New Roman" w:hAnsi="Times New Roman"/>
          <w:sz w:val="24"/>
          <w:szCs w:val="24"/>
          <w:lang w:val="en-GB"/>
        </w:rPr>
        <w:t>,</w:t>
      </w:r>
      <w:r w:rsidR="00AA2B60" w:rsidRPr="00FA5D2F">
        <w:rPr>
          <w:rFonts w:ascii="Times New Roman" w:hAnsi="Times New Roman"/>
          <w:sz w:val="24"/>
          <w:szCs w:val="24"/>
          <w:lang w:val="en-GB"/>
        </w:rPr>
        <w:t xml:space="preserve"> </w:t>
      </w:r>
      <w:r>
        <w:rPr>
          <w:rFonts w:ascii="Times New Roman" w:hAnsi="Times New Roman"/>
          <w:sz w:val="24"/>
          <w:szCs w:val="24"/>
          <w:lang w:val="en-GB"/>
        </w:rPr>
        <w:t>a</w:t>
      </w:r>
      <w:r w:rsidR="00AA2B60" w:rsidRPr="00FA5D2F">
        <w:rPr>
          <w:rFonts w:ascii="Times New Roman" w:hAnsi="Times New Roman"/>
          <w:sz w:val="24"/>
          <w:szCs w:val="24"/>
          <w:lang w:val="en-GB"/>
        </w:rPr>
        <w:t>doption was strongly influenced by land ownership, years of schooling, and household headship. Households owning land were over ten times more likely to adjust planting dates, while education enhanced the likelihood of adoption. Conversely, access to irrigation water negatively affected adoption, suggesting reliance on irrigation reduced sensitivity to rainfall variability.</w:t>
      </w:r>
    </w:p>
    <w:p w14:paraId="6857CAEE" w14:textId="63BC2A22" w:rsidR="00AA2B60" w:rsidRDefault="008D2436" w:rsidP="006E2312">
      <w:pPr>
        <w:spacing w:line="240" w:lineRule="auto"/>
        <w:jc w:val="both"/>
        <w:rPr>
          <w:rFonts w:ascii="Times New Roman" w:hAnsi="Times New Roman"/>
          <w:sz w:val="24"/>
          <w:szCs w:val="24"/>
          <w:lang w:val="en-GB"/>
        </w:rPr>
      </w:pPr>
      <w:r w:rsidRPr="008D2436">
        <w:rPr>
          <w:rFonts w:ascii="Times New Roman" w:hAnsi="Times New Roman"/>
          <w:sz w:val="24"/>
          <w:szCs w:val="24"/>
          <w:lang w:val="en-GB"/>
        </w:rPr>
        <w:t xml:space="preserve">On the other </w:t>
      </w:r>
      <w:r w:rsidR="0040024B" w:rsidRPr="008D2436">
        <w:rPr>
          <w:rFonts w:ascii="Times New Roman" w:hAnsi="Times New Roman"/>
          <w:sz w:val="24"/>
          <w:szCs w:val="24"/>
          <w:lang w:val="en-GB"/>
        </w:rPr>
        <w:t>hand,</w:t>
      </w:r>
      <w:r w:rsidRPr="008D2436">
        <w:rPr>
          <w:rFonts w:ascii="Times New Roman" w:hAnsi="Times New Roman"/>
          <w:sz w:val="24"/>
          <w:szCs w:val="24"/>
          <w:lang w:val="en-GB"/>
        </w:rPr>
        <w:t xml:space="preserve"> for the practice of </w:t>
      </w:r>
      <w:r w:rsidR="00AA2B60" w:rsidRPr="00FA5D2F">
        <w:rPr>
          <w:rFonts w:ascii="Times New Roman" w:hAnsi="Times New Roman"/>
          <w:sz w:val="24"/>
          <w:szCs w:val="24"/>
          <w:lang w:val="en-GB"/>
        </w:rPr>
        <w:t>Kitchen gardening</w:t>
      </w:r>
      <w:r w:rsidRPr="008D2436">
        <w:rPr>
          <w:rFonts w:ascii="Times New Roman" w:hAnsi="Times New Roman"/>
          <w:sz w:val="24"/>
          <w:szCs w:val="24"/>
          <w:lang w:val="en-GB"/>
        </w:rPr>
        <w:t>, l</w:t>
      </w:r>
      <w:r w:rsidR="00AA2B60" w:rsidRPr="00FA5D2F">
        <w:rPr>
          <w:rFonts w:ascii="Times New Roman" w:hAnsi="Times New Roman"/>
          <w:sz w:val="24"/>
          <w:szCs w:val="24"/>
          <w:lang w:val="en-GB"/>
        </w:rPr>
        <w:t xml:space="preserve">and ownership emerged as the strongest predictor, with households owning land being eighteen times more likely to establish kitchen gardens. Access to </w:t>
      </w:r>
      <w:proofErr w:type="spellStart"/>
      <w:r w:rsidR="00AA2B60" w:rsidRPr="00FA5D2F">
        <w:rPr>
          <w:rFonts w:ascii="Times New Roman" w:hAnsi="Times New Roman"/>
          <w:sz w:val="24"/>
          <w:szCs w:val="24"/>
          <w:lang w:val="en-GB"/>
        </w:rPr>
        <w:t>agro</w:t>
      </w:r>
      <w:proofErr w:type="spellEnd"/>
      <w:r w:rsidR="00AA2B60" w:rsidRPr="00FA5D2F">
        <w:rPr>
          <w:rFonts w:ascii="Times New Roman" w:hAnsi="Times New Roman"/>
          <w:sz w:val="24"/>
          <w:szCs w:val="24"/>
          <w:lang w:val="en-GB"/>
        </w:rPr>
        <w:noBreakHyphen/>
        <w:t>inputs and irrigation water negatively influenced adoption, possibly due to resource competition or prioritization of other farming practices.</w:t>
      </w:r>
    </w:p>
    <w:p w14:paraId="59BC403D" w14:textId="77777777" w:rsidR="003A7FCA" w:rsidRDefault="003A7FCA" w:rsidP="006E2312">
      <w:pPr>
        <w:spacing w:line="240" w:lineRule="auto"/>
        <w:jc w:val="both"/>
        <w:rPr>
          <w:rFonts w:ascii="Times New Roman" w:hAnsi="Times New Roman"/>
          <w:sz w:val="24"/>
          <w:szCs w:val="24"/>
          <w:lang w:val="en-GB"/>
        </w:rPr>
      </w:pPr>
    </w:p>
    <w:p w14:paraId="6908496D" w14:textId="77777777" w:rsidR="003A7FCA" w:rsidRDefault="003A7FCA" w:rsidP="006E2312">
      <w:pPr>
        <w:spacing w:line="240" w:lineRule="auto"/>
        <w:jc w:val="both"/>
        <w:rPr>
          <w:rFonts w:ascii="Times New Roman" w:hAnsi="Times New Roman"/>
          <w:sz w:val="24"/>
          <w:szCs w:val="24"/>
          <w:lang w:val="en-GB"/>
        </w:rPr>
      </w:pPr>
    </w:p>
    <w:p w14:paraId="5AC6A86E" w14:textId="77777777" w:rsidR="003A7FCA" w:rsidRDefault="003A7FCA" w:rsidP="006E2312">
      <w:pPr>
        <w:spacing w:line="240" w:lineRule="auto"/>
        <w:jc w:val="both"/>
        <w:rPr>
          <w:rFonts w:ascii="Times New Roman" w:hAnsi="Times New Roman"/>
          <w:sz w:val="24"/>
          <w:szCs w:val="24"/>
          <w:lang w:val="en-GB"/>
        </w:rPr>
      </w:pPr>
    </w:p>
    <w:p w14:paraId="1892C637" w14:textId="77777777" w:rsidR="003A7FCA" w:rsidRPr="00FA5D2F" w:rsidRDefault="003A7FCA" w:rsidP="006E2312">
      <w:pPr>
        <w:spacing w:line="240" w:lineRule="auto"/>
        <w:jc w:val="both"/>
        <w:rPr>
          <w:rFonts w:ascii="Times New Roman" w:hAnsi="Times New Roman"/>
          <w:sz w:val="24"/>
          <w:szCs w:val="24"/>
          <w:lang w:val="en-GB"/>
        </w:rPr>
      </w:pPr>
    </w:p>
    <w:p w14:paraId="5B2712C2" w14:textId="77777777" w:rsidR="00480B09" w:rsidRPr="00AA2B60" w:rsidRDefault="00480B09" w:rsidP="006E2312">
      <w:pPr>
        <w:autoSpaceDE w:val="0"/>
        <w:autoSpaceDN w:val="0"/>
        <w:adjustRightInd w:val="0"/>
        <w:spacing w:after="0" w:line="240" w:lineRule="auto"/>
        <w:jc w:val="both"/>
        <w:rPr>
          <w:rFonts w:ascii="Times New Roman" w:hAnsi="Times New Roman"/>
          <w:sz w:val="24"/>
          <w:szCs w:val="24"/>
          <w:lang w:val="en-GB"/>
        </w:rPr>
      </w:pPr>
    </w:p>
    <w:p w14:paraId="5CED340E" w14:textId="61F2EB8E" w:rsidR="00117607" w:rsidRPr="002B4E05" w:rsidRDefault="00B04FAF" w:rsidP="006E2312">
      <w:pPr>
        <w:autoSpaceDE w:val="0"/>
        <w:autoSpaceDN w:val="0"/>
        <w:adjustRightInd w:val="0"/>
        <w:spacing w:after="0" w:line="240" w:lineRule="auto"/>
        <w:jc w:val="both"/>
        <w:rPr>
          <w:rFonts w:ascii="Times New Roman" w:hAnsi="Times New Roman"/>
          <w:b/>
          <w:bCs/>
          <w:sz w:val="24"/>
          <w:szCs w:val="24"/>
        </w:rPr>
      </w:pPr>
      <w:r w:rsidRPr="002B4E05">
        <w:rPr>
          <w:rFonts w:ascii="Times New Roman" w:hAnsi="Times New Roman"/>
          <w:b/>
          <w:bCs/>
          <w:sz w:val="24"/>
          <w:szCs w:val="24"/>
        </w:rPr>
        <w:t xml:space="preserve">Table </w:t>
      </w:r>
      <w:r w:rsidR="00480B09">
        <w:rPr>
          <w:rFonts w:ascii="Times New Roman" w:hAnsi="Times New Roman"/>
          <w:b/>
          <w:bCs/>
          <w:sz w:val="24"/>
          <w:szCs w:val="24"/>
        </w:rPr>
        <w:t>3</w:t>
      </w:r>
      <w:r w:rsidR="008B4EB6">
        <w:rPr>
          <w:rFonts w:ascii="Times New Roman" w:hAnsi="Times New Roman"/>
          <w:b/>
          <w:bCs/>
          <w:sz w:val="24"/>
          <w:szCs w:val="24"/>
        </w:rPr>
        <w:t>:</w:t>
      </w:r>
      <w:r w:rsidRPr="002B4E05">
        <w:rPr>
          <w:rFonts w:ascii="Times New Roman" w:hAnsi="Times New Roman"/>
          <w:b/>
          <w:bCs/>
          <w:sz w:val="24"/>
          <w:szCs w:val="24"/>
        </w:rPr>
        <w:t xml:space="preserve"> </w:t>
      </w:r>
      <w:r w:rsidR="00117607" w:rsidRPr="002B4E05">
        <w:rPr>
          <w:rFonts w:ascii="Times New Roman" w:hAnsi="Times New Roman"/>
          <w:b/>
          <w:bCs/>
          <w:sz w:val="24"/>
          <w:szCs w:val="24"/>
        </w:rPr>
        <w:t>Factors influencing uptake of intercropping and water and soil conservation practices</w:t>
      </w:r>
    </w:p>
    <w:tbl>
      <w:tblPr>
        <w:tblStyle w:val="PlainTable2"/>
        <w:tblW w:w="10065" w:type="dxa"/>
        <w:tblInd w:w="852" w:type="dxa"/>
        <w:tblLayout w:type="fixed"/>
        <w:tblLook w:val="04A0" w:firstRow="1" w:lastRow="0" w:firstColumn="1" w:lastColumn="0" w:noHBand="0" w:noVBand="1"/>
      </w:tblPr>
      <w:tblGrid>
        <w:gridCol w:w="2411"/>
        <w:gridCol w:w="708"/>
        <w:gridCol w:w="57"/>
        <w:gridCol w:w="87"/>
        <w:gridCol w:w="849"/>
        <w:gridCol w:w="11"/>
        <w:gridCol w:w="130"/>
        <w:gridCol w:w="851"/>
        <w:gridCol w:w="142"/>
        <w:gridCol w:w="391"/>
        <w:gridCol w:w="459"/>
        <w:gridCol w:w="801"/>
        <w:gridCol w:w="49"/>
        <w:gridCol w:w="18"/>
        <w:gridCol w:w="878"/>
        <w:gridCol w:w="69"/>
        <w:gridCol w:w="28"/>
        <w:gridCol w:w="848"/>
        <w:gridCol w:w="71"/>
        <w:gridCol w:w="73"/>
        <w:gridCol w:w="1134"/>
      </w:tblGrid>
      <w:tr w:rsidR="00523036" w:rsidRPr="002B4E05" w14:paraId="28081865" w14:textId="77777777" w:rsidTr="00EA4AC8">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3119" w:type="dxa"/>
            <w:gridSpan w:val="2"/>
            <w:vMerge w:val="restart"/>
          </w:tcPr>
          <w:p w14:paraId="0B14BDCA" w14:textId="27485BAA" w:rsidR="00C12EB7" w:rsidRPr="002B4E05" w:rsidRDefault="00C12EB7"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sz w:val="24"/>
                <w:szCs w:val="24"/>
              </w:rPr>
              <w:t xml:space="preserve">                                    </w:t>
            </w:r>
            <w:r w:rsidRPr="002B4E05">
              <w:rPr>
                <w:rFonts w:ascii="Times New Roman" w:hAnsi="Times New Roman"/>
                <w:b w:val="0"/>
                <w:sz w:val="24"/>
                <w:szCs w:val="24"/>
              </w:rPr>
              <w:t>B</w:t>
            </w:r>
          </w:p>
        </w:tc>
        <w:tc>
          <w:tcPr>
            <w:tcW w:w="1134" w:type="dxa"/>
            <w:gridSpan w:val="5"/>
            <w:vMerge w:val="restart"/>
          </w:tcPr>
          <w:p w14:paraId="35C1975F" w14:textId="77777777" w:rsidR="00C12EB7" w:rsidRPr="002B4E05" w:rsidRDefault="00C12EB7" w:rsidP="006E2312">
            <w:pPr>
              <w:autoSpaceDE w:val="0"/>
              <w:autoSpaceDN w:val="0"/>
              <w:adjustRightInd w:val="0"/>
              <w:spacing w:after="0" w:line="240" w:lineRule="auto"/>
              <w:ind w:left="60" w:right="6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2B4E05">
              <w:rPr>
                <w:rFonts w:ascii="Times New Roman" w:hAnsi="Times New Roman"/>
                <w:b w:val="0"/>
                <w:sz w:val="24"/>
                <w:szCs w:val="24"/>
              </w:rPr>
              <w:t>S.E.</w:t>
            </w:r>
          </w:p>
        </w:tc>
        <w:tc>
          <w:tcPr>
            <w:tcW w:w="993" w:type="dxa"/>
            <w:gridSpan w:val="2"/>
            <w:vMerge w:val="restart"/>
          </w:tcPr>
          <w:p w14:paraId="5ED8D8B3" w14:textId="77777777" w:rsidR="00C12EB7" w:rsidRPr="002B4E05" w:rsidRDefault="00C12EB7" w:rsidP="006E2312">
            <w:pPr>
              <w:autoSpaceDE w:val="0"/>
              <w:autoSpaceDN w:val="0"/>
              <w:adjustRightInd w:val="0"/>
              <w:spacing w:after="0" w:line="240" w:lineRule="auto"/>
              <w:ind w:left="60" w:right="6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2B4E05">
              <w:rPr>
                <w:rFonts w:ascii="Times New Roman" w:hAnsi="Times New Roman"/>
                <w:b w:val="0"/>
                <w:sz w:val="24"/>
                <w:szCs w:val="24"/>
              </w:rPr>
              <w:t>Wald</w:t>
            </w:r>
          </w:p>
        </w:tc>
        <w:tc>
          <w:tcPr>
            <w:tcW w:w="850" w:type="dxa"/>
            <w:gridSpan w:val="2"/>
            <w:vMerge w:val="restart"/>
          </w:tcPr>
          <w:p w14:paraId="3FFE25EA" w14:textId="77777777" w:rsidR="00C12EB7" w:rsidRPr="002B4E05" w:rsidRDefault="00C12EB7" w:rsidP="006E2312">
            <w:pPr>
              <w:autoSpaceDE w:val="0"/>
              <w:autoSpaceDN w:val="0"/>
              <w:adjustRightInd w:val="0"/>
              <w:spacing w:after="0" w:line="240" w:lineRule="auto"/>
              <w:ind w:left="60" w:right="6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proofErr w:type="spellStart"/>
            <w:r w:rsidRPr="002B4E05">
              <w:rPr>
                <w:rFonts w:ascii="Times New Roman" w:hAnsi="Times New Roman"/>
                <w:b w:val="0"/>
                <w:sz w:val="24"/>
                <w:szCs w:val="24"/>
              </w:rPr>
              <w:t>df</w:t>
            </w:r>
            <w:proofErr w:type="spellEnd"/>
          </w:p>
        </w:tc>
        <w:tc>
          <w:tcPr>
            <w:tcW w:w="850" w:type="dxa"/>
            <w:gridSpan w:val="2"/>
            <w:vMerge w:val="restart"/>
          </w:tcPr>
          <w:p w14:paraId="14016883" w14:textId="77777777" w:rsidR="00C12EB7" w:rsidRPr="002B4E05" w:rsidRDefault="00C12EB7" w:rsidP="006E2312">
            <w:pPr>
              <w:autoSpaceDE w:val="0"/>
              <w:autoSpaceDN w:val="0"/>
              <w:adjustRightInd w:val="0"/>
              <w:spacing w:after="0" w:line="240" w:lineRule="auto"/>
              <w:ind w:left="60" w:right="6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2B4E05">
              <w:rPr>
                <w:rFonts w:ascii="Times New Roman" w:hAnsi="Times New Roman"/>
                <w:b w:val="0"/>
                <w:sz w:val="24"/>
                <w:szCs w:val="24"/>
              </w:rPr>
              <w:t>Sig.</w:t>
            </w:r>
          </w:p>
        </w:tc>
        <w:tc>
          <w:tcPr>
            <w:tcW w:w="993" w:type="dxa"/>
            <w:gridSpan w:val="4"/>
            <w:vMerge w:val="restart"/>
          </w:tcPr>
          <w:p w14:paraId="15132FA7" w14:textId="77777777" w:rsidR="00C12EB7" w:rsidRPr="002B4E05" w:rsidRDefault="00C12EB7" w:rsidP="006E2312">
            <w:pPr>
              <w:autoSpaceDE w:val="0"/>
              <w:autoSpaceDN w:val="0"/>
              <w:adjustRightInd w:val="0"/>
              <w:spacing w:after="0" w:line="240" w:lineRule="auto"/>
              <w:ind w:right="6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2B4E05">
              <w:rPr>
                <w:rFonts w:ascii="Times New Roman" w:hAnsi="Times New Roman"/>
                <w:b w:val="0"/>
                <w:sz w:val="24"/>
                <w:szCs w:val="24"/>
              </w:rPr>
              <w:t>Exp(B)</w:t>
            </w:r>
          </w:p>
        </w:tc>
        <w:tc>
          <w:tcPr>
            <w:tcW w:w="2126" w:type="dxa"/>
            <w:gridSpan w:val="4"/>
          </w:tcPr>
          <w:p w14:paraId="1C17C6C7" w14:textId="77777777" w:rsidR="00C12EB7" w:rsidRPr="002B4E05" w:rsidRDefault="00C12EB7" w:rsidP="006E2312">
            <w:pPr>
              <w:autoSpaceDE w:val="0"/>
              <w:autoSpaceDN w:val="0"/>
              <w:adjustRightInd w:val="0"/>
              <w:spacing w:after="0" w:line="240" w:lineRule="auto"/>
              <w:ind w:left="60" w:right="6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2B4E05">
              <w:rPr>
                <w:rFonts w:ascii="Times New Roman" w:hAnsi="Times New Roman"/>
                <w:b w:val="0"/>
                <w:sz w:val="24"/>
                <w:szCs w:val="24"/>
              </w:rPr>
              <w:t xml:space="preserve">95% </w:t>
            </w:r>
            <w:proofErr w:type="spellStart"/>
            <w:r w:rsidRPr="002B4E05">
              <w:rPr>
                <w:rFonts w:ascii="Times New Roman" w:hAnsi="Times New Roman"/>
                <w:b w:val="0"/>
                <w:sz w:val="24"/>
                <w:szCs w:val="24"/>
              </w:rPr>
              <w:t>C.I.for</w:t>
            </w:r>
            <w:proofErr w:type="spellEnd"/>
            <w:r w:rsidRPr="002B4E05">
              <w:rPr>
                <w:rFonts w:ascii="Times New Roman" w:hAnsi="Times New Roman"/>
                <w:b w:val="0"/>
                <w:sz w:val="24"/>
                <w:szCs w:val="24"/>
              </w:rPr>
              <w:t xml:space="preserve"> EXP(B)</w:t>
            </w:r>
          </w:p>
        </w:tc>
      </w:tr>
      <w:tr w:rsidR="00523036" w:rsidRPr="002B4E05" w14:paraId="3DCF1540" w14:textId="77777777" w:rsidTr="00EA4AC8">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3119" w:type="dxa"/>
            <w:gridSpan w:val="2"/>
            <w:vMerge/>
          </w:tcPr>
          <w:p w14:paraId="34118417" w14:textId="77777777" w:rsidR="00C12EB7" w:rsidRPr="002B4E05" w:rsidRDefault="00C12EB7" w:rsidP="006E2312">
            <w:pPr>
              <w:autoSpaceDE w:val="0"/>
              <w:autoSpaceDN w:val="0"/>
              <w:adjustRightInd w:val="0"/>
              <w:spacing w:after="0" w:line="240" w:lineRule="auto"/>
              <w:jc w:val="both"/>
              <w:rPr>
                <w:rFonts w:ascii="Times New Roman" w:hAnsi="Times New Roman"/>
                <w:b w:val="0"/>
                <w:sz w:val="24"/>
                <w:szCs w:val="24"/>
              </w:rPr>
            </w:pPr>
          </w:p>
        </w:tc>
        <w:tc>
          <w:tcPr>
            <w:tcW w:w="1134" w:type="dxa"/>
            <w:gridSpan w:val="5"/>
            <w:vMerge/>
          </w:tcPr>
          <w:p w14:paraId="1F052A8B" w14:textId="77777777" w:rsidR="00C12EB7" w:rsidRPr="002B4E05" w:rsidRDefault="00C12EB7" w:rsidP="006E231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993" w:type="dxa"/>
            <w:gridSpan w:val="2"/>
            <w:vMerge/>
          </w:tcPr>
          <w:p w14:paraId="243DD537" w14:textId="77777777" w:rsidR="00C12EB7" w:rsidRPr="002B4E05" w:rsidRDefault="00C12EB7" w:rsidP="006E231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850" w:type="dxa"/>
            <w:gridSpan w:val="2"/>
            <w:vMerge/>
          </w:tcPr>
          <w:p w14:paraId="732953BA" w14:textId="77777777" w:rsidR="00C12EB7" w:rsidRPr="002B4E05" w:rsidRDefault="00C12EB7" w:rsidP="006E231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850" w:type="dxa"/>
            <w:gridSpan w:val="2"/>
            <w:vMerge/>
          </w:tcPr>
          <w:p w14:paraId="137E01FB" w14:textId="77777777" w:rsidR="00C12EB7" w:rsidRPr="002B4E05" w:rsidRDefault="00C12EB7" w:rsidP="006E231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993" w:type="dxa"/>
            <w:gridSpan w:val="4"/>
            <w:vMerge/>
          </w:tcPr>
          <w:p w14:paraId="641EB3F4" w14:textId="77777777" w:rsidR="00C12EB7" w:rsidRPr="002B4E05" w:rsidRDefault="00C12EB7" w:rsidP="006E231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992" w:type="dxa"/>
            <w:gridSpan w:val="3"/>
          </w:tcPr>
          <w:p w14:paraId="08EA7335"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Lower</w:t>
            </w:r>
          </w:p>
        </w:tc>
        <w:tc>
          <w:tcPr>
            <w:tcW w:w="1134" w:type="dxa"/>
          </w:tcPr>
          <w:p w14:paraId="25526A62"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Upper</w:t>
            </w:r>
          </w:p>
        </w:tc>
      </w:tr>
      <w:tr w:rsidR="00523036" w:rsidRPr="002B4E05" w14:paraId="27875ABA" w14:textId="77777777" w:rsidTr="00EA4AC8">
        <w:trPr>
          <w:trHeight w:val="313"/>
        </w:trPr>
        <w:tc>
          <w:tcPr>
            <w:cnfStyle w:val="001000000000" w:firstRow="0" w:lastRow="0" w:firstColumn="1" w:lastColumn="0" w:oddVBand="0" w:evenVBand="0" w:oddHBand="0" w:evenHBand="0" w:firstRowFirstColumn="0" w:firstRowLastColumn="0" w:lastRowFirstColumn="0" w:lastRowLastColumn="0"/>
            <w:tcW w:w="10065" w:type="dxa"/>
            <w:gridSpan w:val="21"/>
          </w:tcPr>
          <w:p w14:paraId="48B6CA9A" w14:textId="77777777" w:rsidR="00C12EB7" w:rsidRPr="002B4E05" w:rsidRDefault="00C12EB7" w:rsidP="006E2312">
            <w:pPr>
              <w:autoSpaceDE w:val="0"/>
              <w:autoSpaceDN w:val="0"/>
              <w:adjustRightInd w:val="0"/>
              <w:spacing w:after="0" w:line="240" w:lineRule="auto"/>
              <w:jc w:val="both"/>
              <w:rPr>
                <w:rFonts w:ascii="Times New Roman" w:hAnsi="Times New Roman"/>
                <w:bCs w:val="0"/>
                <w:sz w:val="24"/>
                <w:szCs w:val="24"/>
              </w:rPr>
            </w:pPr>
            <w:r w:rsidRPr="002B4E05">
              <w:rPr>
                <w:rFonts w:ascii="Times New Roman" w:hAnsi="Times New Roman"/>
                <w:bCs w:val="0"/>
                <w:sz w:val="24"/>
                <w:szCs w:val="24"/>
              </w:rPr>
              <w:t>Dependent Variable: Inter-cropping</w:t>
            </w:r>
          </w:p>
        </w:tc>
      </w:tr>
      <w:tr w:rsidR="00523036" w:rsidRPr="002B4E05" w14:paraId="7218D2BD" w14:textId="77777777" w:rsidTr="00EA4AC8">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411" w:type="dxa"/>
          </w:tcPr>
          <w:p w14:paraId="1D18FABB" w14:textId="79BADE15" w:rsidR="00C12EB7" w:rsidRPr="002B4E05" w:rsidRDefault="00C12EB7"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A</w:t>
            </w:r>
            <w:r w:rsidR="009A4452" w:rsidRPr="002B4E05">
              <w:rPr>
                <w:rFonts w:ascii="Times New Roman" w:hAnsi="Times New Roman"/>
                <w:b w:val="0"/>
                <w:sz w:val="24"/>
                <w:szCs w:val="24"/>
              </w:rPr>
              <w:t>ge</w:t>
            </w:r>
          </w:p>
        </w:tc>
        <w:tc>
          <w:tcPr>
            <w:tcW w:w="765" w:type="dxa"/>
            <w:gridSpan w:val="2"/>
          </w:tcPr>
          <w:p w14:paraId="62579021" w14:textId="77777777" w:rsidR="00C12EB7" w:rsidRPr="002B4E05" w:rsidRDefault="00C12EB7" w:rsidP="006E231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947" w:type="dxa"/>
            <w:gridSpan w:val="3"/>
          </w:tcPr>
          <w:p w14:paraId="544124AB" w14:textId="77777777" w:rsidR="00C12EB7" w:rsidRPr="002B4E05" w:rsidRDefault="00C12EB7" w:rsidP="006E231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123" w:type="dxa"/>
            <w:gridSpan w:val="3"/>
          </w:tcPr>
          <w:p w14:paraId="6228966D"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3.635</w:t>
            </w:r>
          </w:p>
        </w:tc>
        <w:tc>
          <w:tcPr>
            <w:tcW w:w="391" w:type="dxa"/>
          </w:tcPr>
          <w:p w14:paraId="4A1FB96D"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2</w:t>
            </w:r>
          </w:p>
        </w:tc>
        <w:tc>
          <w:tcPr>
            <w:tcW w:w="1327" w:type="dxa"/>
            <w:gridSpan w:val="4"/>
          </w:tcPr>
          <w:p w14:paraId="3E195EAB" w14:textId="17B3A4E5" w:rsidR="00C12EB7" w:rsidRPr="002B4E05" w:rsidRDefault="00BB22B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.162</w:t>
            </w:r>
          </w:p>
        </w:tc>
        <w:tc>
          <w:tcPr>
            <w:tcW w:w="947" w:type="dxa"/>
            <w:gridSpan w:val="2"/>
          </w:tcPr>
          <w:p w14:paraId="6E519851" w14:textId="77777777" w:rsidR="00C12EB7" w:rsidRPr="002B4E05" w:rsidRDefault="00C12EB7" w:rsidP="006E231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947" w:type="dxa"/>
            <w:gridSpan w:val="3"/>
          </w:tcPr>
          <w:p w14:paraId="4B4D3F3B" w14:textId="77777777" w:rsidR="00C12EB7" w:rsidRPr="002B4E05" w:rsidRDefault="00C12EB7" w:rsidP="006E231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07" w:type="dxa"/>
            <w:gridSpan w:val="2"/>
          </w:tcPr>
          <w:p w14:paraId="6D7F922C" w14:textId="77777777" w:rsidR="00C12EB7" w:rsidRPr="002B4E05" w:rsidRDefault="00C12EB7" w:rsidP="006E231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r>
      <w:tr w:rsidR="00523036" w:rsidRPr="002B4E05" w14:paraId="603C5E85" w14:textId="77777777" w:rsidTr="00EA4AC8">
        <w:trPr>
          <w:trHeight w:val="141"/>
        </w:trPr>
        <w:tc>
          <w:tcPr>
            <w:cnfStyle w:val="001000000000" w:firstRow="0" w:lastRow="0" w:firstColumn="1" w:lastColumn="0" w:oddVBand="0" w:evenVBand="0" w:oddHBand="0" w:evenHBand="0" w:firstRowFirstColumn="0" w:firstRowLastColumn="0" w:lastRowFirstColumn="0" w:lastRowLastColumn="0"/>
            <w:tcW w:w="2411" w:type="dxa"/>
          </w:tcPr>
          <w:p w14:paraId="46E0CB08" w14:textId="2D409CD2" w:rsidR="00C12EB7" w:rsidRPr="002B4E05" w:rsidRDefault="00C12EB7"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A</w:t>
            </w:r>
            <w:r w:rsidR="009A4452" w:rsidRPr="002B4E05">
              <w:rPr>
                <w:rFonts w:ascii="Times New Roman" w:hAnsi="Times New Roman"/>
                <w:b w:val="0"/>
                <w:sz w:val="24"/>
                <w:szCs w:val="24"/>
              </w:rPr>
              <w:t>ge</w:t>
            </w:r>
            <w:r w:rsidRPr="002B4E05">
              <w:rPr>
                <w:rFonts w:ascii="Times New Roman" w:hAnsi="Times New Roman"/>
                <w:b w:val="0"/>
                <w:sz w:val="24"/>
                <w:szCs w:val="24"/>
              </w:rPr>
              <w:t>(1</w:t>
            </w:r>
            <w:r w:rsidR="009A4452" w:rsidRPr="002B4E05">
              <w:rPr>
                <w:rFonts w:ascii="Times New Roman" w:hAnsi="Times New Roman"/>
                <w:b w:val="0"/>
                <w:sz w:val="24"/>
                <w:szCs w:val="24"/>
              </w:rPr>
              <w:t>8-35</w:t>
            </w:r>
            <w:r w:rsidRPr="002B4E05">
              <w:rPr>
                <w:rFonts w:ascii="Times New Roman" w:hAnsi="Times New Roman"/>
                <w:b w:val="0"/>
                <w:sz w:val="24"/>
                <w:szCs w:val="24"/>
              </w:rPr>
              <w:t>)</w:t>
            </w:r>
          </w:p>
        </w:tc>
        <w:tc>
          <w:tcPr>
            <w:tcW w:w="765" w:type="dxa"/>
            <w:gridSpan w:val="2"/>
          </w:tcPr>
          <w:p w14:paraId="38D9CB72" w14:textId="52EDBA16" w:rsidR="00C12EB7" w:rsidRPr="002B4E05" w:rsidRDefault="00C12EB7" w:rsidP="006E2312">
            <w:pPr>
              <w:autoSpaceDE w:val="0"/>
              <w:autoSpaceDN w:val="0"/>
              <w:adjustRightInd w:val="0"/>
              <w:spacing w:after="0" w:line="240" w:lineRule="auto"/>
              <w:ind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1.3</w:t>
            </w:r>
            <w:r w:rsidR="00381844" w:rsidRPr="002B4E05">
              <w:rPr>
                <w:rFonts w:ascii="Times New Roman" w:hAnsi="Times New Roman"/>
                <w:sz w:val="24"/>
                <w:szCs w:val="24"/>
              </w:rPr>
              <w:t>2</w:t>
            </w:r>
          </w:p>
        </w:tc>
        <w:tc>
          <w:tcPr>
            <w:tcW w:w="947" w:type="dxa"/>
            <w:gridSpan w:val="3"/>
          </w:tcPr>
          <w:p w14:paraId="165EB094" w14:textId="6F41AC96"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.79</w:t>
            </w:r>
          </w:p>
        </w:tc>
        <w:tc>
          <w:tcPr>
            <w:tcW w:w="1123" w:type="dxa"/>
            <w:gridSpan w:val="3"/>
          </w:tcPr>
          <w:p w14:paraId="49A8E147"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2.742</w:t>
            </w:r>
          </w:p>
        </w:tc>
        <w:tc>
          <w:tcPr>
            <w:tcW w:w="391" w:type="dxa"/>
          </w:tcPr>
          <w:p w14:paraId="6ED72D84"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327" w:type="dxa"/>
            <w:gridSpan w:val="4"/>
          </w:tcPr>
          <w:p w14:paraId="4FFA2128" w14:textId="6FC409D8"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.098</w:t>
            </w:r>
          </w:p>
        </w:tc>
        <w:tc>
          <w:tcPr>
            <w:tcW w:w="947" w:type="dxa"/>
            <w:gridSpan w:val="2"/>
          </w:tcPr>
          <w:p w14:paraId="49D6CD47"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3.740</w:t>
            </w:r>
          </w:p>
        </w:tc>
        <w:tc>
          <w:tcPr>
            <w:tcW w:w="947" w:type="dxa"/>
            <w:gridSpan w:val="3"/>
          </w:tcPr>
          <w:p w14:paraId="508DFD26" w14:textId="2481FDC9"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.785</w:t>
            </w:r>
          </w:p>
        </w:tc>
        <w:tc>
          <w:tcPr>
            <w:tcW w:w="1207" w:type="dxa"/>
            <w:gridSpan w:val="2"/>
          </w:tcPr>
          <w:p w14:paraId="72358B45"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17.822</w:t>
            </w:r>
          </w:p>
        </w:tc>
      </w:tr>
      <w:tr w:rsidR="00523036" w:rsidRPr="002B4E05" w14:paraId="6E6236A4" w14:textId="77777777" w:rsidTr="00EA4AC8">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2411" w:type="dxa"/>
          </w:tcPr>
          <w:p w14:paraId="185F0810" w14:textId="1C60CE3E" w:rsidR="00C12EB7" w:rsidRPr="002B4E05" w:rsidRDefault="00C12EB7"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A</w:t>
            </w:r>
            <w:r w:rsidR="009A4452" w:rsidRPr="002B4E05">
              <w:rPr>
                <w:rFonts w:ascii="Times New Roman" w:hAnsi="Times New Roman"/>
                <w:b w:val="0"/>
                <w:sz w:val="24"/>
                <w:szCs w:val="24"/>
              </w:rPr>
              <w:t>ge</w:t>
            </w:r>
            <w:r w:rsidRPr="002B4E05">
              <w:rPr>
                <w:rFonts w:ascii="Times New Roman" w:hAnsi="Times New Roman"/>
                <w:b w:val="0"/>
                <w:sz w:val="24"/>
                <w:szCs w:val="24"/>
              </w:rPr>
              <w:t>(</w:t>
            </w:r>
            <w:r w:rsidR="009A4452" w:rsidRPr="002B4E05">
              <w:rPr>
                <w:rFonts w:ascii="Times New Roman" w:hAnsi="Times New Roman"/>
                <w:b w:val="0"/>
                <w:sz w:val="24"/>
                <w:szCs w:val="24"/>
              </w:rPr>
              <w:t>36-60</w:t>
            </w:r>
            <w:r w:rsidRPr="002B4E05">
              <w:rPr>
                <w:rFonts w:ascii="Times New Roman" w:hAnsi="Times New Roman"/>
                <w:b w:val="0"/>
                <w:sz w:val="24"/>
                <w:szCs w:val="24"/>
              </w:rPr>
              <w:t>)</w:t>
            </w:r>
          </w:p>
        </w:tc>
        <w:tc>
          <w:tcPr>
            <w:tcW w:w="765" w:type="dxa"/>
            <w:gridSpan w:val="2"/>
          </w:tcPr>
          <w:p w14:paraId="10C4FDD8" w14:textId="1815BB89" w:rsidR="00C12EB7" w:rsidRPr="002B4E05" w:rsidRDefault="00C865BF" w:rsidP="006E2312">
            <w:pPr>
              <w:autoSpaceDE w:val="0"/>
              <w:autoSpaceDN w:val="0"/>
              <w:adjustRightInd w:val="0"/>
              <w:spacing w:after="0" w:line="240" w:lineRule="auto"/>
              <w:ind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.87</w:t>
            </w:r>
          </w:p>
        </w:tc>
        <w:tc>
          <w:tcPr>
            <w:tcW w:w="947" w:type="dxa"/>
            <w:gridSpan w:val="3"/>
          </w:tcPr>
          <w:p w14:paraId="704B0B80" w14:textId="4586F220" w:rsidR="00C12EB7" w:rsidRPr="002B4E05" w:rsidRDefault="00BB22B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.79</w:t>
            </w:r>
          </w:p>
        </w:tc>
        <w:tc>
          <w:tcPr>
            <w:tcW w:w="1123" w:type="dxa"/>
            <w:gridSpan w:val="3"/>
          </w:tcPr>
          <w:p w14:paraId="0A052B02"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1.217</w:t>
            </w:r>
          </w:p>
        </w:tc>
        <w:tc>
          <w:tcPr>
            <w:tcW w:w="391" w:type="dxa"/>
          </w:tcPr>
          <w:p w14:paraId="034FA8CC"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327" w:type="dxa"/>
            <w:gridSpan w:val="4"/>
          </w:tcPr>
          <w:p w14:paraId="220B4F03" w14:textId="6DAB0CAA" w:rsidR="00C12EB7" w:rsidRPr="002B4E05" w:rsidRDefault="00BB22B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.270</w:t>
            </w:r>
          </w:p>
        </w:tc>
        <w:tc>
          <w:tcPr>
            <w:tcW w:w="947" w:type="dxa"/>
            <w:gridSpan w:val="2"/>
          </w:tcPr>
          <w:p w14:paraId="26E2E2B6"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2.391</w:t>
            </w:r>
          </w:p>
        </w:tc>
        <w:tc>
          <w:tcPr>
            <w:tcW w:w="947" w:type="dxa"/>
            <w:gridSpan w:val="3"/>
          </w:tcPr>
          <w:p w14:paraId="69202892" w14:textId="0657309E" w:rsidR="00C12EB7" w:rsidRPr="002B4E05" w:rsidRDefault="00BB22B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.508</w:t>
            </w:r>
          </w:p>
        </w:tc>
        <w:tc>
          <w:tcPr>
            <w:tcW w:w="1207" w:type="dxa"/>
            <w:gridSpan w:val="2"/>
          </w:tcPr>
          <w:p w14:paraId="11C15BAF"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11.247</w:t>
            </w:r>
          </w:p>
        </w:tc>
      </w:tr>
      <w:tr w:rsidR="00523036" w:rsidRPr="002B4E05" w14:paraId="74A28C27" w14:textId="77777777" w:rsidTr="00EA4AC8">
        <w:trPr>
          <w:trHeight w:val="141"/>
        </w:trPr>
        <w:tc>
          <w:tcPr>
            <w:cnfStyle w:val="001000000000" w:firstRow="0" w:lastRow="0" w:firstColumn="1" w:lastColumn="0" w:oddVBand="0" w:evenVBand="0" w:oddHBand="0" w:evenHBand="0" w:firstRowFirstColumn="0" w:firstRowLastColumn="0" w:lastRowFirstColumn="0" w:lastRowLastColumn="0"/>
            <w:tcW w:w="2411" w:type="dxa"/>
          </w:tcPr>
          <w:p w14:paraId="1A52051D" w14:textId="3E942F39" w:rsidR="00C12EB7" w:rsidRPr="002B4E05" w:rsidRDefault="00C12EB7"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L</w:t>
            </w:r>
            <w:r w:rsidR="009A4452" w:rsidRPr="002B4E05">
              <w:rPr>
                <w:rFonts w:ascii="Times New Roman" w:hAnsi="Times New Roman"/>
                <w:b w:val="0"/>
                <w:sz w:val="24"/>
                <w:szCs w:val="24"/>
              </w:rPr>
              <w:t>and ownership</w:t>
            </w:r>
          </w:p>
        </w:tc>
        <w:tc>
          <w:tcPr>
            <w:tcW w:w="765" w:type="dxa"/>
            <w:gridSpan w:val="2"/>
          </w:tcPr>
          <w:p w14:paraId="579AE687" w14:textId="5C934047" w:rsidR="00C12EB7" w:rsidRPr="002B4E05" w:rsidRDefault="00C12EB7" w:rsidP="006E2312">
            <w:pPr>
              <w:autoSpaceDE w:val="0"/>
              <w:autoSpaceDN w:val="0"/>
              <w:adjustRightInd w:val="0"/>
              <w:spacing w:after="0" w:line="240" w:lineRule="auto"/>
              <w:ind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3.6</w:t>
            </w:r>
            <w:r w:rsidR="00381844" w:rsidRPr="002B4E05">
              <w:rPr>
                <w:rFonts w:ascii="Times New Roman" w:hAnsi="Times New Roman"/>
                <w:sz w:val="24"/>
                <w:szCs w:val="24"/>
              </w:rPr>
              <w:t>9</w:t>
            </w:r>
          </w:p>
        </w:tc>
        <w:tc>
          <w:tcPr>
            <w:tcW w:w="947" w:type="dxa"/>
            <w:gridSpan w:val="3"/>
          </w:tcPr>
          <w:p w14:paraId="6C8A9D56" w14:textId="6503845F"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.41</w:t>
            </w:r>
          </w:p>
        </w:tc>
        <w:tc>
          <w:tcPr>
            <w:tcW w:w="1123" w:type="dxa"/>
            <w:gridSpan w:val="3"/>
          </w:tcPr>
          <w:p w14:paraId="1CC2D359" w14:textId="34F0B436"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78.16</w:t>
            </w:r>
          </w:p>
        </w:tc>
        <w:tc>
          <w:tcPr>
            <w:tcW w:w="391" w:type="dxa"/>
          </w:tcPr>
          <w:p w14:paraId="7932AE68"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327" w:type="dxa"/>
            <w:gridSpan w:val="4"/>
          </w:tcPr>
          <w:p w14:paraId="2859CB03" w14:textId="6364CD67"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vertAlign w:val="superscript"/>
              </w:rPr>
            </w:pPr>
            <w:r w:rsidRPr="002B4E05">
              <w:rPr>
                <w:rFonts w:ascii="Times New Roman" w:hAnsi="Times New Roman"/>
                <w:sz w:val="24"/>
                <w:szCs w:val="24"/>
              </w:rPr>
              <w:t>0</w:t>
            </w:r>
            <w:r w:rsidR="00C12EB7" w:rsidRPr="002B4E05">
              <w:rPr>
                <w:rFonts w:ascii="Times New Roman" w:hAnsi="Times New Roman"/>
                <w:sz w:val="24"/>
                <w:szCs w:val="24"/>
              </w:rPr>
              <w:t>.000</w:t>
            </w:r>
            <w:r w:rsidR="008755F7" w:rsidRPr="002B4E05">
              <w:rPr>
                <w:rFonts w:ascii="Times New Roman" w:hAnsi="Times New Roman"/>
                <w:sz w:val="24"/>
                <w:szCs w:val="24"/>
                <w:vertAlign w:val="superscript"/>
              </w:rPr>
              <w:t>***</w:t>
            </w:r>
          </w:p>
        </w:tc>
        <w:tc>
          <w:tcPr>
            <w:tcW w:w="947" w:type="dxa"/>
            <w:gridSpan w:val="2"/>
          </w:tcPr>
          <w:p w14:paraId="17CDF60D" w14:textId="113E5CCD"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39.86</w:t>
            </w:r>
          </w:p>
        </w:tc>
        <w:tc>
          <w:tcPr>
            <w:tcW w:w="947" w:type="dxa"/>
            <w:gridSpan w:val="3"/>
          </w:tcPr>
          <w:p w14:paraId="536520E5" w14:textId="207AEE81"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17.60</w:t>
            </w:r>
          </w:p>
        </w:tc>
        <w:tc>
          <w:tcPr>
            <w:tcW w:w="1207" w:type="dxa"/>
            <w:gridSpan w:val="2"/>
          </w:tcPr>
          <w:p w14:paraId="69ABD8AA"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90.235</w:t>
            </w:r>
          </w:p>
        </w:tc>
      </w:tr>
      <w:tr w:rsidR="00523036" w:rsidRPr="002B4E05" w14:paraId="52F55ABF" w14:textId="77777777" w:rsidTr="00EA4AC8">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2411" w:type="dxa"/>
          </w:tcPr>
          <w:p w14:paraId="2CFF77AA" w14:textId="534C41E5" w:rsidR="00C12EB7" w:rsidRPr="002B4E05" w:rsidRDefault="00C12EB7"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M</w:t>
            </w:r>
            <w:r w:rsidR="009A4452" w:rsidRPr="002B4E05">
              <w:rPr>
                <w:rFonts w:ascii="Times New Roman" w:hAnsi="Times New Roman"/>
                <w:b w:val="0"/>
                <w:sz w:val="24"/>
                <w:szCs w:val="24"/>
              </w:rPr>
              <w:t>arital status</w:t>
            </w:r>
          </w:p>
        </w:tc>
        <w:tc>
          <w:tcPr>
            <w:tcW w:w="765" w:type="dxa"/>
            <w:gridSpan w:val="2"/>
          </w:tcPr>
          <w:p w14:paraId="5F9E70E3" w14:textId="4C07C009" w:rsidR="00C12EB7" w:rsidRPr="002B4E05" w:rsidRDefault="00C865BF" w:rsidP="006E2312">
            <w:pPr>
              <w:autoSpaceDE w:val="0"/>
              <w:autoSpaceDN w:val="0"/>
              <w:adjustRightInd w:val="0"/>
              <w:spacing w:after="0" w:line="240" w:lineRule="auto"/>
              <w:ind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.8</w:t>
            </w:r>
            <w:r w:rsidR="00381844" w:rsidRPr="002B4E05">
              <w:rPr>
                <w:rFonts w:ascii="Times New Roman" w:hAnsi="Times New Roman"/>
                <w:sz w:val="24"/>
                <w:szCs w:val="24"/>
              </w:rPr>
              <w:t>4</w:t>
            </w:r>
          </w:p>
        </w:tc>
        <w:tc>
          <w:tcPr>
            <w:tcW w:w="947" w:type="dxa"/>
            <w:gridSpan w:val="3"/>
          </w:tcPr>
          <w:p w14:paraId="5C5D9888" w14:textId="52FA2D0B" w:rsidR="00C12EB7" w:rsidRPr="002B4E05" w:rsidRDefault="00BB22B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.44</w:t>
            </w:r>
          </w:p>
        </w:tc>
        <w:tc>
          <w:tcPr>
            <w:tcW w:w="1123" w:type="dxa"/>
            <w:gridSpan w:val="3"/>
          </w:tcPr>
          <w:p w14:paraId="0DB17652"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3.547</w:t>
            </w:r>
          </w:p>
        </w:tc>
        <w:tc>
          <w:tcPr>
            <w:tcW w:w="391" w:type="dxa"/>
          </w:tcPr>
          <w:p w14:paraId="6C14E441"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327" w:type="dxa"/>
            <w:gridSpan w:val="4"/>
          </w:tcPr>
          <w:p w14:paraId="788581DA" w14:textId="73B6A9D1" w:rsidR="00C12EB7" w:rsidRPr="002B4E05" w:rsidRDefault="00BB22B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vertAlign w:val="superscript"/>
              </w:rPr>
            </w:pPr>
            <w:r w:rsidRPr="002B4E05">
              <w:rPr>
                <w:rFonts w:ascii="Times New Roman" w:hAnsi="Times New Roman"/>
                <w:sz w:val="24"/>
                <w:szCs w:val="24"/>
              </w:rPr>
              <w:t>0</w:t>
            </w:r>
            <w:r w:rsidR="00C12EB7" w:rsidRPr="002B4E05">
              <w:rPr>
                <w:rFonts w:ascii="Times New Roman" w:hAnsi="Times New Roman"/>
                <w:sz w:val="24"/>
                <w:szCs w:val="24"/>
              </w:rPr>
              <w:t>.060</w:t>
            </w:r>
            <w:r w:rsidR="008755F7" w:rsidRPr="002B4E05">
              <w:rPr>
                <w:rFonts w:ascii="Times New Roman" w:hAnsi="Times New Roman"/>
                <w:sz w:val="24"/>
                <w:szCs w:val="24"/>
                <w:vertAlign w:val="superscript"/>
              </w:rPr>
              <w:t>*</w:t>
            </w:r>
          </w:p>
        </w:tc>
        <w:tc>
          <w:tcPr>
            <w:tcW w:w="947" w:type="dxa"/>
            <w:gridSpan w:val="2"/>
          </w:tcPr>
          <w:p w14:paraId="34D38C4B" w14:textId="31398B48" w:rsidR="00C12EB7" w:rsidRPr="002B4E05" w:rsidRDefault="00BB22B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.433</w:t>
            </w:r>
          </w:p>
        </w:tc>
        <w:tc>
          <w:tcPr>
            <w:tcW w:w="947" w:type="dxa"/>
            <w:gridSpan w:val="3"/>
          </w:tcPr>
          <w:p w14:paraId="32B9FC14" w14:textId="7A96A680" w:rsidR="00C12EB7" w:rsidRPr="002B4E05" w:rsidRDefault="00BB22B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.181</w:t>
            </w:r>
          </w:p>
        </w:tc>
        <w:tc>
          <w:tcPr>
            <w:tcW w:w="1207" w:type="dxa"/>
            <w:gridSpan w:val="2"/>
          </w:tcPr>
          <w:p w14:paraId="24085526"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1.035</w:t>
            </w:r>
          </w:p>
        </w:tc>
      </w:tr>
      <w:tr w:rsidR="00523036" w:rsidRPr="002B4E05" w14:paraId="610AF44C" w14:textId="77777777" w:rsidTr="00EA4AC8">
        <w:trPr>
          <w:trHeight w:val="141"/>
        </w:trPr>
        <w:tc>
          <w:tcPr>
            <w:cnfStyle w:val="001000000000" w:firstRow="0" w:lastRow="0" w:firstColumn="1" w:lastColumn="0" w:oddVBand="0" w:evenVBand="0" w:oddHBand="0" w:evenHBand="0" w:firstRowFirstColumn="0" w:firstRowLastColumn="0" w:lastRowFirstColumn="0" w:lastRowLastColumn="0"/>
            <w:tcW w:w="2411" w:type="dxa"/>
          </w:tcPr>
          <w:p w14:paraId="741691EF" w14:textId="7C72796C" w:rsidR="00C12EB7" w:rsidRPr="002B4E05" w:rsidRDefault="009A4452"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H</w:t>
            </w:r>
            <w:r w:rsidR="003E191B" w:rsidRPr="002B4E05">
              <w:rPr>
                <w:rFonts w:ascii="Times New Roman" w:hAnsi="Times New Roman"/>
                <w:b w:val="0"/>
                <w:sz w:val="24"/>
                <w:szCs w:val="24"/>
              </w:rPr>
              <w:t>H</w:t>
            </w:r>
            <w:r w:rsidRPr="002B4E05">
              <w:rPr>
                <w:rFonts w:ascii="Times New Roman" w:hAnsi="Times New Roman"/>
                <w:b w:val="0"/>
                <w:sz w:val="24"/>
                <w:szCs w:val="24"/>
              </w:rPr>
              <w:t xml:space="preserve"> income</w:t>
            </w:r>
          </w:p>
        </w:tc>
        <w:tc>
          <w:tcPr>
            <w:tcW w:w="765" w:type="dxa"/>
            <w:gridSpan w:val="2"/>
          </w:tcPr>
          <w:p w14:paraId="20E98526" w14:textId="4BD04B0D" w:rsidR="00C12EB7" w:rsidRPr="002B4E05" w:rsidRDefault="00C865BF" w:rsidP="006E2312">
            <w:pPr>
              <w:autoSpaceDE w:val="0"/>
              <w:autoSpaceDN w:val="0"/>
              <w:adjustRightInd w:val="0"/>
              <w:spacing w:after="0" w:line="240" w:lineRule="auto"/>
              <w:ind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.00</w:t>
            </w:r>
          </w:p>
        </w:tc>
        <w:tc>
          <w:tcPr>
            <w:tcW w:w="947" w:type="dxa"/>
            <w:gridSpan w:val="3"/>
          </w:tcPr>
          <w:p w14:paraId="39A5B814" w14:textId="629ED47D"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.00</w:t>
            </w:r>
          </w:p>
        </w:tc>
        <w:tc>
          <w:tcPr>
            <w:tcW w:w="1123" w:type="dxa"/>
            <w:gridSpan w:val="3"/>
          </w:tcPr>
          <w:p w14:paraId="2593B6BA" w14:textId="5AB0958E"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.300</w:t>
            </w:r>
          </w:p>
        </w:tc>
        <w:tc>
          <w:tcPr>
            <w:tcW w:w="391" w:type="dxa"/>
          </w:tcPr>
          <w:p w14:paraId="2ED5C0C8"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327" w:type="dxa"/>
            <w:gridSpan w:val="4"/>
          </w:tcPr>
          <w:p w14:paraId="59518FDF" w14:textId="07DC83A2"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.584</w:t>
            </w:r>
          </w:p>
        </w:tc>
        <w:tc>
          <w:tcPr>
            <w:tcW w:w="947" w:type="dxa"/>
            <w:gridSpan w:val="2"/>
          </w:tcPr>
          <w:p w14:paraId="29094856"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1.000</w:t>
            </w:r>
          </w:p>
        </w:tc>
        <w:tc>
          <w:tcPr>
            <w:tcW w:w="947" w:type="dxa"/>
            <w:gridSpan w:val="3"/>
          </w:tcPr>
          <w:p w14:paraId="6428DB6A"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1.000</w:t>
            </w:r>
          </w:p>
        </w:tc>
        <w:tc>
          <w:tcPr>
            <w:tcW w:w="1207" w:type="dxa"/>
            <w:gridSpan w:val="2"/>
          </w:tcPr>
          <w:p w14:paraId="0E7658FD"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1.000</w:t>
            </w:r>
          </w:p>
        </w:tc>
      </w:tr>
      <w:tr w:rsidR="00523036" w:rsidRPr="002B4E05" w14:paraId="51A8E86C" w14:textId="77777777" w:rsidTr="00EA4AC8">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2411" w:type="dxa"/>
          </w:tcPr>
          <w:p w14:paraId="27F64152" w14:textId="3D946F60" w:rsidR="00C12EB7" w:rsidRPr="002B4E05" w:rsidRDefault="00C12EB7"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G</w:t>
            </w:r>
            <w:r w:rsidR="009A4452" w:rsidRPr="002B4E05">
              <w:rPr>
                <w:rFonts w:ascii="Times New Roman" w:hAnsi="Times New Roman"/>
                <w:b w:val="0"/>
                <w:sz w:val="24"/>
                <w:szCs w:val="24"/>
              </w:rPr>
              <w:t>roup member</w:t>
            </w:r>
          </w:p>
        </w:tc>
        <w:tc>
          <w:tcPr>
            <w:tcW w:w="765" w:type="dxa"/>
            <w:gridSpan w:val="2"/>
          </w:tcPr>
          <w:p w14:paraId="2D349E63" w14:textId="7143A9A6" w:rsidR="00C12EB7" w:rsidRPr="002B4E05" w:rsidRDefault="00C12EB7" w:rsidP="006E2312">
            <w:pPr>
              <w:autoSpaceDE w:val="0"/>
              <w:autoSpaceDN w:val="0"/>
              <w:adjustRightInd w:val="0"/>
              <w:spacing w:after="0" w:line="240" w:lineRule="auto"/>
              <w:ind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1.2</w:t>
            </w:r>
            <w:r w:rsidR="00381844" w:rsidRPr="002B4E05">
              <w:rPr>
                <w:rFonts w:ascii="Times New Roman" w:hAnsi="Times New Roman"/>
                <w:sz w:val="24"/>
                <w:szCs w:val="24"/>
              </w:rPr>
              <w:t>8</w:t>
            </w:r>
          </w:p>
        </w:tc>
        <w:tc>
          <w:tcPr>
            <w:tcW w:w="947" w:type="dxa"/>
            <w:gridSpan w:val="3"/>
          </w:tcPr>
          <w:p w14:paraId="56AD0D43" w14:textId="024AA2EB" w:rsidR="00C12EB7" w:rsidRPr="002B4E05" w:rsidRDefault="00BB22B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.33</w:t>
            </w:r>
          </w:p>
        </w:tc>
        <w:tc>
          <w:tcPr>
            <w:tcW w:w="1123" w:type="dxa"/>
            <w:gridSpan w:val="3"/>
          </w:tcPr>
          <w:p w14:paraId="47E2A040" w14:textId="4EA92D5A"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14.67</w:t>
            </w:r>
          </w:p>
        </w:tc>
        <w:tc>
          <w:tcPr>
            <w:tcW w:w="391" w:type="dxa"/>
          </w:tcPr>
          <w:p w14:paraId="5C2A9A14"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327" w:type="dxa"/>
            <w:gridSpan w:val="4"/>
          </w:tcPr>
          <w:p w14:paraId="6965E182" w14:textId="577A5C39" w:rsidR="00C12EB7" w:rsidRPr="002B4E05" w:rsidRDefault="00BB22B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vertAlign w:val="superscript"/>
              </w:rPr>
            </w:pPr>
            <w:r w:rsidRPr="002B4E05">
              <w:rPr>
                <w:rFonts w:ascii="Times New Roman" w:hAnsi="Times New Roman"/>
                <w:sz w:val="24"/>
                <w:szCs w:val="24"/>
              </w:rPr>
              <w:t>0</w:t>
            </w:r>
            <w:r w:rsidR="00C12EB7" w:rsidRPr="002B4E05">
              <w:rPr>
                <w:rFonts w:ascii="Times New Roman" w:hAnsi="Times New Roman"/>
                <w:sz w:val="24"/>
                <w:szCs w:val="24"/>
              </w:rPr>
              <w:t>.000</w:t>
            </w:r>
            <w:r w:rsidR="008755F7" w:rsidRPr="002B4E05">
              <w:rPr>
                <w:rFonts w:ascii="Times New Roman" w:hAnsi="Times New Roman"/>
                <w:sz w:val="24"/>
                <w:szCs w:val="24"/>
                <w:vertAlign w:val="superscript"/>
              </w:rPr>
              <w:t>***</w:t>
            </w:r>
          </w:p>
        </w:tc>
        <w:tc>
          <w:tcPr>
            <w:tcW w:w="947" w:type="dxa"/>
            <w:gridSpan w:val="2"/>
          </w:tcPr>
          <w:p w14:paraId="048915D1" w14:textId="4E60F51F" w:rsidR="00C12EB7" w:rsidRPr="002B4E05" w:rsidRDefault="00BB22B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.279</w:t>
            </w:r>
          </w:p>
        </w:tc>
        <w:tc>
          <w:tcPr>
            <w:tcW w:w="947" w:type="dxa"/>
            <w:gridSpan w:val="3"/>
          </w:tcPr>
          <w:p w14:paraId="1A16A162" w14:textId="726AD865" w:rsidR="00C12EB7" w:rsidRPr="002B4E05" w:rsidRDefault="00BB22B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.145</w:t>
            </w:r>
          </w:p>
        </w:tc>
        <w:tc>
          <w:tcPr>
            <w:tcW w:w="1207" w:type="dxa"/>
            <w:gridSpan w:val="2"/>
          </w:tcPr>
          <w:p w14:paraId="7139F7C1" w14:textId="6A4DC22E" w:rsidR="00C12EB7" w:rsidRPr="002B4E05" w:rsidRDefault="00BB22B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.536</w:t>
            </w:r>
          </w:p>
        </w:tc>
      </w:tr>
      <w:tr w:rsidR="00523036" w:rsidRPr="002B4E05" w14:paraId="7B2F54F4" w14:textId="77777777" w:rsidTr="00EA4AC8">
        <w:trPr>
          <w:trHeight w:val="141"/>
        </w:trPr>
        <w:tc>
          <w:tcPr>
            <w:cnfStyle w:val="001000000000" w:firstRow="0" w:lastRow="0" w:firstColumn="1" w:lastColumn="0" w:oddVBand="0" w:evenVBand="0" w:oddHBand="0" w:evenHBand="0" w:firstRowFirstColumn="0" w:firstRowLastColumn="0" w:lastRowFirstColumn="0" w:lastRowLastColumn="0"/>
            <w:tcW w:w="2411" w:type="dxa"/>
          </w:tcPr>
          <w:p w14:paraId="7612FBCE" w14:textId="4C121E9A" w:rsidR="00C12EB7" w:rsidRPr="002B4E05" w:rsidRDefault="00C12EB7"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M</w:t>
            </w:r>
            <w:r w:rsidR="009A4452" w:rsidRPr="002B4E05">
              <w:rPr>
                <w:rFonts w:ascii="Times New Roman" w:hAnsi="Times New Roman"/>
                <w:b w:val="0"/>
                <w:sz w:val="24"/>
                <w:szCs w:val="24"/>
              </w:rPr>
              <w:t>arket food availab</w:t>
            </w:r>
            <w:r w:rsidR="003E191B" w:rsidRPr="002B4E05">
              <w:rPr>
                <w:rFonts w:ascii="Times New Roman" w:hAnsi="Times New Roman"/>
                <w:b w:val="0"/>
                <w:sz w:val="24"/>
                <w:szCs w:val="24"/>
              </w:rPr>
              <w:t>ility</w:t>
            </w:r>
          </w:p>
        </w:tc>
        <w:tc>
          <w:tcPr>
            <w:tcW w:w="765" w:type="dxa"/>
            <w:gridSpan w:val="2"/>
          </w:tcPr>
          <w:p w14:paraId="5152F769" w14:textId="5C3ABC1D" w:rsidR="00C12EB7" w:rsidRPr="002B4E05" w:rsidRDefault="00C865BF" w:rsidP="006E2312">
            <w:pPr>
              <w:autoSpaceDE w:val="0"/>
              <w:autoSpaceDN w:val="0"/>
              <w:adjustRightInd w:val="0"/>
              <w:spacing w:after="0" w:line="240" w:lineRule="auto"/>
              <w:ind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.8</w:t>
            </w:r>
            <w:r w:rsidR="00381844" w:rsidRPr="002B4E05">
              <w:rPr>
                <w:rFonts w:ascii="Times New Roman" w:hAnsi="Times New Roman"/>
                <w:sz w:val="24"/>
                <w:szCs w:val="24"/>
              </w:rPr>
              <w:t>8</w:t>
            </w:r>
          </w:p>
        </w:tc>
        <w:tc>
          <w:tcPr>
            <w:tcW w:w="947" w:type="dxa"/>
            <w:gridSpan w:val="3"/>
          </w:tcPr>
          <w:p w14:paraId="76EA4E6F" w14:textId="2290BB01"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w:t>
            </w:r>
            <w:r w:rsidR="00F4431A" w:rsidRPr="002B4E05">
              <w:rPr>
                <w:rFonts w:ascii="Times New Roman" w:hAnsi="Times New Roman"/>
                <w:sz w:val="24"/>
                <w:szCs w:val="24"/>
              </w:rPr>
              <w:t>1</w:t>
            </w:r>
          </w:p>
        </w:tc>
        <w:tc>
          <w:tcPr>
            <w:tcW w:w="1123" w:type="dxa"/>
            <w:gridSpan w:val="3"/>
          </w:tcPr>
          <w:p w14:paraId="15CFE99E" w14:textId="15F7BA15"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.753</w:t>
            </w:r>
          </w:p>
        </w:tc>
        <w:tc>
          <w:tcPr>
            <w:tcW w:w="391" w:type="dxa"/>
          </w:tcPr>
          <w:p w14:paraId="64421E73"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327" w:type="dxa"/>
            <w:gridSpan w:val="4"/>
          </w:tcPr>
          <w:p w14:paraId="579709A0" w14:textId="4F3593D0"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.386</w:t>
            </w:r>
          </w:p>
        </w:tc>
        <w:tc>
          <w:tcPr>
            <w:tcW w:w="947" w:type="dxa"/>
            <w:gridSpan w:val="2"/>
          </w:tcPr>
          <w:p w14:paraId="585935E3"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2.399</w:t>
            </w:r>
          </w:p>
        </w:tc>
        <w:tc>
          <w:tcPr>
            <w:tcW w:w="947" w:type="dxa"/>
            <w:gridSpan w:val="3"/>
          </w:tcPr>
          <w:p w14:paraId="71751B7B" w14:textId="42B0AFAF"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.332</w:t>
            </w:r>
          </w:p>
        </w:tc>
        <w:tc>
          <w:tcPr>
            <w:tcW w:w="1207" w:type="dxa"/>
            <w:gridSpan w:val="2"/>
          </w:tcPr>
          <w:p w14:paraId="34AC2B9B"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17.309</w:t>
            </w:r>
          </w:p>
        </w:tc>
      </w:tr>
      <w:tr w:rsidR="00523036" w:rsidRPr="002B4E05" w14:paraId="58212CD4" w14:textId="77777777" w:rsidTr="00EA4AC8">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0065" w:type="dxa"/>
            <w:gridSpan w:val="21"/>
          </w:tcPr>
          <w:p w14:paraId="5AE32C23" w14:textId="77777777" w:rsidR="00C12EB7" w:rsidRPr="002B4E05" w:rsidRDefault="00C12EB7" w:rsidP="006E2312">
            <w:pPr>
              <w:autoSpaceDE w:val="0"/>
              <w:autoSpaceDN w:val="0"/>
              <w:adjustRightInd w:val="0"/>
              <w:spacing w:after="0" w:line="240" w:lineRule="auto"/>
              <w:ind w:left="60" w:right="60"/>
              <w:jc w:val="both"/>
              <w:rPr>
                <w:rFonts w:ascii="Times New Roman" w:hAnsi="Times New Roman"/>
                <w:bCs w:val="0"/>
                <w:sz w:val="24"/>
                <w:szCs w:val="24"/>
              </w:rPr>
            </w:pPr>
            <w:r w:rsidRPr="002B4E05">
              <w:rPr>
                <w:rFonts w:ascii="Times New Roman" w:hAnsi="Times New Roman"/>
                <w:bCs w:val="0"/>
                <w:sz w:val="24"/>
                <w:szCs w:val="24"/>
              </w:rPr>
              <w:t>Dependent variable: Soil &amp; Water conservation practices</w:t>
            </w:r>
          </w:p>
        </w:tc>
      </w:tr>
      <w:tr w:rsidR="00523036" w:rsidRPr="002B4E05" w14:paraId="638F1776" w14:textId="77777777" w:rsidTr="00EA4AC8">
        <w:trPr>
          <w:trHeight w:val="313"/>
        </w:trPr>
        <w:tc>
          <w:tcPr>
            <w:cnfStyle w:val="001000000000" w:firstRow="0" w:lastRow="0" w:firstColumn="1" w:lastColumn="0" w:oddVBand="0" w:evenVBand="0" w:oddHBand="0" w:evenHBand="0" w:firstRowFirstColumn="0" w:firstRowLastColumn="0" w:lastRowFirstColumn="0" w:lastRowLastColumn="0"/>
            <w:tcW w:w="2411" w:type="dxa"/>
          </w:tcPr>
          <w:p w14:paraId="210A8AF1" w14:textId="130C88E1" w:rsidR="00C12EB7" w:rsidRPr="002B4E05" w:rsidRDefault="009A4452"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Sex</w:t>
            </w:r>
          </w:p>
        </w:tc>
        <w:tc>
          <w:tcPr>
            <w:tcW w:w="852" w:type="dxa"/>
            <w:gridSpan w:val="3"/>
          </w:tcPr>
          <w:p w14:paraId="2C811412" w14:textId="50B07AA0"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.50</w:t>
            </w:r>
          </w:p>
        </w:tc>
        <w:tc>
          <w:tcPr>
            <w:tcW w:w="849" w:type="dxa"/>
          </w:tcPr>
          <w:p w14:paraId="6EEBCC2E" w14:textId="366B09E4"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.3</w:t>
            </w:r>
            <w:r w:rsidR="00F4431A" w:rsidRPr="002B4E05">
              <w:rPr>
                <w:rFonts w:ascii="Times New Roman" w:hAnsi="Times New Roman"/>
                <w:sz w:val="24"/>
                <w:szCs w:val="24"/>
              </w:rPr>
              <w:t>4</w:t>
            </w:r>
          </w:p>
        </w:tc>
        <w:tc>
          <w:tcPr>
            <w:tcW w:w="992" w:type="dxa"/>
            <w:gridSpan w:val="3"/>
          </w:tcPr>
          <w:p w14:paraId="6704F226"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2.295</w:t>
            </w:r>
          </w:p>
        </w:tc>
        <w:tc>
          <w:tcPr>
            <w:tcW w:w="533" w:type="dxa"/>
            <w:gridSpan w:val="2"/>
          </w:tcPr>
          <w:p w14:paraId="43CA9C4F"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260" w:type="dxa"/>
            <w:gridSpan w:val="2"/>
          </w:tcPr>
          <w:p w14:paraId="4EDB49E1" w14:textId="5FAB47D6"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.130</w:t>
            </w:r>
          </w:p>
        </w:tc>
        <w:tc>
          <w:tcPr>
            <w:tcW w:w="945" w:type="dxa"/>
            <w:gridSpan w:val="3"/>
          </w:tcPr>
          <w:p w14:paraId="4DAE2C02"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1.661</w:t>
            </w:r>
          </w:p>
        </w:tc>
        <w:tc>
          <w:tcPr>
            <w:tcW w:w="945" w:type="dxa"/>
            <w:gridSpan w:val="3"/>
          </w:tcPr>
          <w:p w14:paraId="2DDB1874" w14:textId="6831DCA2"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.862</w:t>
            </w:r>
          </w:p>
        </w:tc>
        <w:tc>
          <w:tcPr>
            <w:tcW w:w="1278" w:type="dxa"/>
            <w:gridSpan w:val="3"/>
          </w:tcPr>
          <w:p w14:paraId="4945D7CE"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3.201</w:t>
            </w:r>
          </w:p>
        </w:tc>
      </w:tr>
      <w:tr w:rsidR="00523036" w:rsidRPr="002B4E05" w14:paraId="2F7B0C4F" w14:textId="77777777" w:rsidTr="00EA4AC8">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2411" w:type="dxa"/>
          </w:tcPr>
          <w:p w14:paraId="6EF24B43" w14:textId="3884AC27" w:rsidR="00C12EB7" w:rsidRPr="002B4E05" w:rsidRDefault="00C12EB7"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A</w:t>
            </w:r>
            <w:r w:rsidR="009A4452" w:rsidRPr="002B4E05">
              <w:rPr>
                <w:rFonts w:ascii="Times New Roman" w:hAnsi="Times New Roman"/>
                <w:b w:val="0"/>
                <w:sz w:val="24"/>
                <w:szCs w:val="24"/>
              </w:rPr>
              <w:t>ge</w:t>
            </w:r>
          </w:p>
        </w:tc>
        <w:tc>
          <w:tcPr>
            <w:tcW w:w="852" w:type="dxa"/>
            <w:gridSpan w:val="3"/>
          </w:tcPr>
          <w:p w14:paraId="603E28DF" w14:textId="77777777" w:rsidR="00C12EB7" w:rsidRPr="002B4E05" w:rsidRDefault="00C12EB7" w:rsidP="006E231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849" w:type="dxa"/>
          </w:tcPr>
          <w:p w14:paraId="4BB2E3A1" w14:textId="77777777" w:rsidR="00C12EB7" w:rsidRPr="002B4E05" w:rsidRDefault="00C12EB7" w:rsidP="006E231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992" w:type="dxa"/>
            <w:gridSpan w:val="3"/>
          </w:tcPr>
          <w:p w14:paraId="28D3718E"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7.132</w:t>
            </w:r>
          </w:p>
        </w:tc>
        <w:tc>
          <w:tcPr>
            <w:tcW w:w="533" w:type="dxa"/>
            <w:gridSpan w:val="2"/>
          </w:tcPr>
          <w:p w14:paraId="52B814CC"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2</w:t>
            </w:r>
          </w:p>
        </w:tc>
        <w:tc>
          <w:tcPr>
            <w:tcW w:w="1260" w:type="dxa"/>
            <w:gridSpan w:val="2"/>
          </w:tcPr>
          <w:p w14:paraId="7B02C97F" w14:textId="4BA1313C" w:rsidR="00C12EB7" w:rsidRPr="002B4E05" w:rsidRDefault="00BB22B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vertAlign w:val="superscript"/>
              </w:rPr>
            </w:pPr>
            <w:r w:rsidRPr="002B4E05">
              <w:rPr>
                <w:rFonts w:ascii="Times New Roman" w:hAnsi="Times New Roman"/>
                <w:sz w:val="24"/>
                <w:szCs w:val="24"/>
              </w:rPr>
              <w:t>0</w:t>
            </w:r>
            <w:r w:rsidR="00C12EB7" w:rsidRPr="002B4E05">
              <w:rPr>
                <w:rFonts w:ascii="Times New Roman" w:hAnsi="Times New Roman"/>
                <w:sz w:val="24"/>
                <w:szCs w:val="24"/>
              </w:rPr>
              <w:t>.028</w:t>
            </w:r>
            <w:r w:rsidR="008755F7" w:rsidRPr="002B4E05">
              <w:rPr>
                <w:rFonts w:ascii="Times New Roman" w:hAnsi="Times New Roman"/>
                <w:sz w:val="24"/>
                <w:szCs w:val="24"/>
                <w:vertAlign w:val="superscript"/>
              </w:rPr>
              <w:t>**</w:t>
            </w:r>
          </w:p>
        </w:tc>
        <w:tc>
          <w:tcPr>
            <w:tcW w:w="945" w:type="dxa"/>
            <w:gridSpan w:val="3"/>
          </w:tcPr>
          <w:p w14:paraId="34F902DA" w14:textId="77777777" w:rsidR="00C12EB7" w:rsidRPr="002B4E05" w:rsidRDefault="00C12EB7" w:rsidP="006E231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945" w:type="dxa"/>
            <w:gridSpan w:val="3"/>
          </w:tcPr>
          <w:p w14:paraId="4FEF2675" w14:textId="77777777" w:rsidR="00C12EB7" w:rsidRPr="002B4E05" w:rsidRDefault="00C12EB7" w:rsidP="006E231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78" w:type="dxa"/>
            <w:gridSpan w:val="3"/>
          </w:tcPr>
          <w:p w14:paraId="24A3385D" w14:textId="77777777" w:rsidR="00C12EB7" w:rsidRPr="002B4E05" w:rsidRDefault="00C12EB7" w:rsidP="006E231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r>
      <w:tr w:rsidR="00523036" w:rsidRPr="002B4E05" w14:paraId="122F9860" w14:textId="77777777" w:rsidTr="00EA4AC8">
        <w:trPr>
          <w:trHeight w:val="141"/>
        </w:trPr>
        <w:tc>
          <w:tcPr>
            <w:cnfStyle w:val="001000000000" w:firstRow="0" w:lastRow="0" w:firstColumn="1" w:lastColumn="0" w:oddVBand="0" w:evenVBand="0" w:oddHBand="0" w:evenHBand="0" w:firstRowFirstColumn="0" w:firstRowLastColumn="0" w:lastRowFirstColumn="0" w:lastRowLastColumn="0"/>
            <w:tcW w:w="2411" w:type="dxa"/>
          </w:tcPr>
          <w:p w14:paraId="648F7303" w14:textId="3ADA5A3E" w:rsidR="009A4452" w:rsidRPr="002B4E05" w:rsidRDefault="009A4452"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Age(18-35)</w:t>
            </w:r>
          </w:p>
        </w:tc>
        <w:tc>
          <w:tcPr>
            <w:tcW w:w="852" w:type="dxa"/>
            <w:gridSpan w:val="3"/>
          </w:tcPr>
          <w:p w14:paraId="6E3C3319" w14:textId="4720CEF5" w:rsidR="009A4452" w:rsidRPr="002B4E05" w:rsidRDefault="009A4452"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2.70</w:t>
            </w:r>
          </w:p>
        </w:tc>
        <w:tc>
          <w:tcPr>
            <w:tcW w:w="849" w:type="dxa"/>
          </w:tcPr>
          <w:p w14:paraId="16812D56" w14:textId="43674B77" w:rsidR="009A4452" w:rsidRPr="002B4E05" w:rsidRDefault="009A4452"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1.01</w:t>
            </w:r>
          </w:p>
        </w:tc>
        <w:tc>
          <w:tcPr>
            <w:tcW w:w="992" w:type="dxa"/>
            <w:gridSpan w:val="3"/>
          </w:tcPr>
          <w:p w14:paraId="74B4FB67" w14:textId="77777777" w:rsidR="009A4452" w:rsidRPr="002B4E05" w:rsidRDefault="009A4452"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7.089</w:t>
            </w:r>
          </w:p>
        </w:tc>
        <w:tc>
          <w:tcPr>
            <w:tcW w:w="533" w:type="dxa"/>
            <w:gridSpan w:val="2"/>
          </w:tcPr>
          <w:p w14:paraId="5E1DA357" w14:textId="77777777" w:rsidR="009A4452" w:rsidRPr="002B4E05" w:rsidRDefault="009A4452"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260" w:type="dxa"/>
            <w:gridSpan w:val="2"/>
          </w:tcPr>
          <w:p w14:paraId="32102370" w14:textId="0B681CA9" w:rsidR="009A4452" w:rsidRPr="002B4E05" w:rsidRDefault="00BB22B5" w:rsidP="006E2312">
            <w:pPr>
              <w:autoSpaceDE w:val="0"/>
              <w:autoSpaceDN w:val="0"/>
              <w:adjustRightInd w:val="0"/>
              <w:spacing w:after="0" w:line="240" w:lineRule="auto"/>
              <w:ind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9A4452" w:rsidRPr="002B4E05">
              <w:rPr>
                <w:rFonts w:ascii="Times New Roman" w:hAnsi="Times New Roman"/>
                <w:sz w:val="24"/>
                <w:szCs w:val="24"/>
              </w:rPr>
              <w:t>.008</w:t>
            </w:r>
            <w:r w:rsidR="008755F7" w:rsidRPr="002B4E05">
              <w:rPr>
                <w:rFonts w:ascii="Times New Roman" w:hAnsi="Times New Roman"/>
                <w:sz w:val="24"/>
                <w:szCs w:val="24"/>
              </w:rPr>
              <w:t>***</w:t>
            </w:r>
          </w:p>
        </w:tc>
        <w:tc>
          <w:tcPr>
            <w:tcW w:w="945" w:type="dxa"/>
            <w:gridSpan w:val="3"/>
          </w:tcPr>
          <w:p w14:paraId="302C4991" w14:textId="1B63C5AE" w:rsidR="009A4452" w:rsidRPr="002B4E05" w:rsidRDefault="009A4452"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14.88</w:t>
            </w:r>
          </w:p>
        </w:tc>
        <w:tc>
          <w:tcPr>
            <w:tcW w:w="945" w:type="dxa"/>
            <w:gridSpan w:val="3"/>
          </w:tcPr>
          <w:p w14:paraId="2E0F1D43" w14:textId="77777777" w:rsidR="009A4452" w:rsidRPr="002B4E05" w:rsidRDefault="009A4452"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2.039</w:t>
            </w:r>
          </w:p>
        </w:tc>
        <w:tc>
          <w:tcPr>
            <w:tcW w:w="1278" w:type="dxa"/>
            <w:gridSpan w:val="3"/>
          </w:tcPr>
          <w:p w14:paraId="14E26829" w14:textId="5DA359B5" w:rsidR="009A4452" w:rsidRPr="002B4E05" w:rsidRDefault="009A4452"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108.66</w:t>
            </w:r>
          </w:p>
        </w:tc>
      </w:tr>
      <w:tr w:rsidR="00523036" w:rsidRPr="002B4E05" w14:paraId="2FA15854" w14:textId="77777777" w:rsidTr="00EA4AC8">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2411" w:type="dxa"/>
          </w:tcPr>
          <w:p w14:paraId="6BD64FE9" w14:textId="4C7A32C8" w:rsidR="009A4452" w:rsidRPr="002B4E05" w:rsidRDefault="009A4452"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Age(36-60)</w:t>
            </w:r>
          </w:p>
        </w:tc>
        <w:tc>
          <w:tcPr>
            <w:tcW w:w="852" w:type="dxa"/>
            <w:gridSpan w:val="3"/>
          </w:tcPr>
          <w:p w14:paraId="17C49588" w14:textId="4F2E87E9" w:rsidR="009A4452" w:rsidRPr="002B4E05" w:rsidRDefault="009A4452"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2.47</w:t>
            </w:r>
          </w:p>
        </w:tc>
        <w:tc>
          <w:tcPr>
            <w:tcW w:w="849" w:type="dxa"/>
          </w:tcPr>
          <w:p w14:paraId="6BA94DDB" w14:textId="63D7C8E1" w:rsidR="009A4452" w:rsidRPr="002B4E05" w:rsidRDefault="009A4452"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w:t>
            </w:r>
            <w:r w:rsidR="00F4431A" w:rsidRPr="002B4E05">
              <w:rPr>
                <w:rFonts w:ascii="Times New Roman" w:hAnsi="Times New Roman"/>
                <w:sz w:val="24"/>
                <w:szCs w:val="24"/>
              </w:rPr>
              <w:t>2</w:t>
            </w:r>
          </w:p>
        </w:tc>
        <w:tc>
          <w:tcPr>
            <w:tcW w:w="992" w:type="dxa"/>
            <w:gridSpan w:val="3"/>
          </w:tcPr>
          <w:p w14:paraId="591CC763" w14:textId="77777777" w:rsidR="009A4452" w:rsidRPr="002B4E05" w:rsidRDefault="009A4452"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5.896</w:t>
            </w:r>
          </w:p>
        </w:tc>
        <w:tc>
          <w:tcPr>
            <w:tcW w:w="533" w:type="dxa"/>
            <w:gridSpan w:val="2"/>
          </w:tcPr>
          <w:p w14:paraId="401A127B" w14:textId="77777777" w:rsidR="009A4452" w:rsidRPr="002B4E05" w:rsidRDefault="009A4452"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260" w:type="dxa"/>
            <w:gridSpan w:val="2"/>
          </w:tcPr>
          <w:p w14:paraId="4343D9A4" w14:textId="1B44259F" w:rsidR="009A4452" w:rsidRPr="002B4E05" w:rsidRDefault="00BB22B5" w:rsidP="006E2312">
            <w:pPr>
              <w:autoSpaceDE w:val="0"/>
              <w:autoSpaceDN w:val="0"/>
              <w:adjustRightInd w:val="0"/>
              <w:spacing w:after="0" w:line="240" w:lineRule="auto"/>
              <w:ind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9A4452" w:rsidRPr="002B4E05">
              <w:rPr>
                <w:rFonts w:ascii="Times New Roman" w:hAnsi="Times New Roman"/>
                <w:sz w:val="24"/>
                <w:szCs w:val="24"/>
              </w:rPr>
              <w:t>.015</w:t>
            </w:r>
            <w:r w:rsidR="008755F7" w:rsidRPr="002B4E05">
              <w:rPr>
                <w:rFonts w:ascii="Times New Roman" w:hAnsi="Times New Roman"/>
                <w:sz w:val="24"/>
                <w:szCs w:val="24"/>
              </w:rPr>
              <w:t>***</w:t>
            </w:r>
          </w:p>
        </w:tc>
        <w:tc>
          <w:tcPr>
            <w:tcW w:w="945" w:type="dxa"/>
            <w:gridSpan w:val="3"/>
          </w:tcPr>
          <w:p w14:paraId="1D014411" w14:textId="5EB5691E" w:rsidR="009A4452" w:rsidRPr="002B4E05" w:rsidRDefault="009A4452"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11.84</w:t>
            </w:r>
          </w:p>
        </w:tc>
        <w:tc>
          <w:tcPr>
            <w:tcW w:w="945" w:type="dxa"/>
            <w:gridSpan w:val="3"/>
          </w:tcPr>
          <w:p w14:paraId="549D11B2" w14:textId="77777777" w:rsidR="009A4452" w:rsidRPr="002B4E05" w:rsidRDefault="009A4452"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1.611</w:t>
            </w:r>
          </w:p>
        </w:tc>
        <w:tc>
          <w:tcPr>
            <w:tcW w:w="1278" w:type="dxa"/>
            <w:gridSpan w:val="3"/>
          </w:tcPr>
          <w:p w14:paraId="28BCCB7B" w14:textId="77777777" w:rsidR="009A4452" w:rsidRPr="002B4E05" w:rsidRDefault="009A4452"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87.052</w:t>
            </w:r>
          </w:p>
        </w:tc>
      </w:tr>
      <w:tr w:rsidR="00523036" w:rsidRPr="002B4E05" w14:paraId="38E54EF3" w14:textId="77777777" w:rsidTr="00EA4AC8">
        <w:trPr>
          <w:trHeight w:val="141"/>
        </w:trPr>
        <w:tc>
          <w:tcPr>
            <w:cnfStyle w:val="001000000000" w:firstRow="0" w:lastRow="0" w:firstColumn="1" w:lastColumn="0" w:oddVBand="0" w:evenVBand="0" w:oddHBand="0" w:evenHBand="0" w:firstRowFirstColumn="0" w:firstRowLastColumn="0" w:lastRowFirstColumn="0" w:lastRowLastColumn="0"/>
            <w:tcW w:w="2411" w:type="dxa"/>
          </w:tcPr>
          <w:p w14:paraId="2CD0C615" w14:textId="0FF75766" w:rsidR="00C12EB7" w:rsidRPr="002B4E05" w:rsidRDefault="00C12EB7"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H</w:t>
            </w:r>
            <w:r w:rsidR="009A4452" w:rsidRPr="002B4E05">
              <w:rPr>
                <w:rFonts w:ascii="Times New Roman" w:hAnsi="Times New Roman"/>
                <w:b w:val="0"/>
                <w:sz w:val="24"/>
                <w:szCs w:val="24"/>
              </w:rPr>
              <w:t>ousehold size</w:t>
            </w:r>
          </w:p>
        </w:tc>
        <w:tc>
          <w:tcPr>
            <w:tcW w:w="852" w:type="dxa"/>
            <w:gridSpan w:val="3"/>
          </w:tcPr>
          <w:p w14:paraId="604BD809" w14:textId="4E092072"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.04</w:t>
            </w:r>
          </w:p>
        </w:tc>
        <w:tc>
          <w:tcPr>
            <w:tcW w:w="849" w:type="dxa"/>
          </w:tcPr>
          <w:p w14:paraId="58ABCB40" w14:textId="43D97DDB"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.0</w:t>
            </w:r>
            <w:r w:rsidR="00F4431A" w:rsidRPr="002B4E05">
              <w:rPr>
                <w:rFonts w:ascii="Times New Roman" w:hAnsi="Times New Roman"/>
                <w:sz w:val="24"/>
                <w:szCs w:val="24"/>
              </w:rPr>
              <w:t>4</w:t>
            </w:r>
          </w:p>
        </w:tc>
        <w:tc>
          <w:tcPr>
            <w:tcW w:w="992" w:type="dxa"/>
            <w:gridSpan w:val="3"/>
          </w:tcPr>
          <w:p w14:paraId="51A14B5D"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1.266</w:t>
            </w:r>
          </w:p>
        </w:tc>
        <w:tc>
          <w:tcPr>
            <w:tcW w:w="533" w:type="dxa"/>
            <w:gridSpan w:val="2"/>
          </w:tcPr>
          <w:p w14:paraId="33D504F4"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260" w:type="dxa"/>
            <w:gridSpan w:val="2"/>
          </w:tcPr>
          <w:p w14:paraId="0E2BDA23" w14:textId="497EF5B1"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.260</w:t>
            </w:r>
          </w:p>
        </w:tc>
        <w:tc>
          <w:tcPr>
            <w:tcW w:w="945" w:type="dxa"/>
            <w:gridSpan w:val="3"/>
          </w:tcPr>
          <w:p w14:paraId="435C2DDB" w14:textId="4BED6C6C"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1.04</w:t>
            </w:r>
          </w:p>
        </w:tc>
        <w:tc>
          <w:tcPr>
            <w:tcW w:w="945" w:type="dxa"/>
            <w:gridSpan w:val="3"/>
          </w:tcPr>
          <w:p w14:paraId="42580CCA" w14:textId="6D5B492A"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.971</w:t>
            </w:r>
          </w:p>
        </w:tc>
        <w:tc>
          <w:tcPr>
            <w:tcW w:w="1278" w:type="dxa"/>
            <w:gridSpan w:val="3"/>
          </w:tcPr>
          <w:p w14:paraId="46EF803E"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1.116</w:t>
            </w:r>
          </w:p>
        </w:tc>
      </w:tr>
      <w:tr w:rsidR="00523036" w:rsidRPr="002B4E05" w14:paraId="77555268" w14:textId="77777777" w:rsidTr="00EA4AC8">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2411" w:type="dxa"/>
          </w:tcPr>
          <w:p w14:paraId="6A13294C" w14:textId="5E636D9C" w:rsidR="00C12EB7" w:rsidRPr="002B4E05" w:rsidRDefault="00472DCC"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Full time farmer</w:t>
            </w:r>
          </w:p>
        </w:tc>
        <w:tc>
          <w:tcPr>
            <w:tcW w:w="852" w:type="dxa"/>
            <w:gridSpan w:val="3"/>
          </w:tcPr>
          <w:p w14:paraId="7C2434F4" w14:textId="666BBB9B" w:rsidR="00C12EB7" w:rsidRPr="002B4E05" w:rsidRDefault="00C12EB7" w:rsidP="006E2312">
            <w:pPr>
              <w:autoSpaceDE w:val="0"/>
              <w:autoSpaceDN w:val="0"/>
              <w:adjustRightInd w:val="0"/>
              <w:spacing w:after="0" w:line="240" w:lineRule="auto"/>
              <w:ind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w:t>
            </w:r>
            <w:r w:rsidR="00BB22B5" w:rsidRPr="002B4E05">
              <w:rPr>
                <w:rFonts w:ascii="Times New Roman" w:hAnsi="Times New Roman"/>
                <w:sz w:val="24"/>
                <w:szCs w:val="24"/>
              </w:rPr>
              <w:t>0</w:t>
            </w:r>
            <w:r w:rsidRPr="002B4E05">
              <w:rPr>
                <w:rFonts w:ascii="Times New Roman" w:hAnsi="Times New Roman"/>
                <w:sz w:val="24"/>
                <w:szCs w:val="24"/>
              </w:rPr>
              <w:t>.0</w:t>
            </w:r>
            <w:r w:rsidR="00381844" w:rsidRPr="002B4E05">
              <w:rPr>
                <w:rFonts w:ascii="Times New Roman" w:hAnsi="Times New Roman"/>
                <w:sz w:val="24"/>
                <w:szCs w:val="24"/>
              </w:rPr>
              <w:t>4</w:t>
            </w:r>
          </w:p>
        </w:tc>
        <w:tc>
          <w:tcPr>
            <w:tcW w:w="849" w:type="dxa"/>
          </w:tcPr>
          <w:p w14:paraId="14106782" w14:textId="4093C0BD" w:rsidR="00C12EB7" w:rsidRPr="002B4E05" w:rsidRDefault="00BB22B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.0</w:t>
            </w:r>
            <w:r w:rsidR="00F4431A" w:rsidRPr="002B4E05">
              <w:rPr>
                <w:rFonts w:ascii="Times New Roman" w:hAnsi="Times New Roman"/>
                <w:sz w:val="24"/>
                <w:szCs w:val="24"/>
              </w:rPr>
              <w:t>4</w:t>
            </w:r>
          </w:p>
        </w:tc>
        <w:tc>
          <w:tcPr>
            <w:tcW w:w="992" w:type="dxa"/>
            <w:gridSpan w:val="3"/>
          </w:tcPr>
          <w:p w14:paraId="545FAB3C"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1.057</w:t>
            </w:r>
          </w:p>
        </w:tc>
        <w:tc>
          <w:tcPr>
            <w:tcW w:w="533" w:type="dxa"/>
            <w:gridSpan w:val="2"/>
          </w:tcPr>
          <w:p w14:paraId="753901CC"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260" w:type="dxa"/>
            <w:gridSpan w:val="2"/>
          </w:tcPr>
          <w:p w14:paraId="2706E99E" w14:textId="59D359B6" w:rsidR="00C12EB7" w:rsidRPr="002B4E05" w:rsidRDefault="00BB22B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.304</w:t>
            </w:r>
          </w:p>
        </w:tc>
        <w:tc>
          <w:tcPr>
            <w:tcW w:w="945" w:type="dxa"/>
            <w:gridSpan w:val="3"/>
          </w:tcPr>
          <w:p w14:paraId="4F3D2BA3" w14:textId="708E811B" w:rsidR="00C12EB7" w:rsidRPr="002B4E05" w:rsidRDefault="00BB22B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.96</w:t>
            </w:r>
          </w:p>
        </w:tc>
        <w:tc>
          <w:tcPr>
            <w:tcW w:w="945" w:type="dxa"/>
            <w:gridSpan w:val="3"/>
          </w:tcPr>
          <w:p w14:paraId="78BFF2DD" w14:textId="6B7AAEB2" w:rsidR="00C12EB7" w:rsidRPr="002B4E05" w:rsidRDefault="00BB22B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.894</w:t>
            </w:r>
          </w:p>
        </w:tc>
        <w:tc>
          <w:tcPr>
            <w:tcW w:w="1278" w:type="dxa"/>
            <w:gridSpan w:val="3"/>
          </w:tcPr>
          <w:p w14:paraId="76D502A4"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1.035</w:t>
            </w:r>
          </w:p>
        </w:tc>
      </w:tr>
      <w:tr w:rsidR="00523036" w:rsidRPr="002B4E05" w14:paraId="106192FE" w14:textId="77777777" w:rsidTr="00EA4AC8">
        <w:trPr>
          <w:trHeight w:val="141"/>
        </w:trPr>
        <w:tc>
          <w:tcPr>
            <w:cnfStyle w:val="001000000000" w:firstRow="0" w:lastRow="0" w:firstColumn="1" w:lastColumn="0" w:oddVBand="0" w:evenVBand="0" w:oddHBand="0" w:evenHBand="0" w:firstRowFirstColumn="0" w:firstRowLastColumn="0" w:lastRowFirstColumn="0" w:lastRowLastColumn="0"/>
            <w:tcW w:w="2411" w:type="dxa"/>
          </w:tcPr>
          <w:p w14:paraId="5F07E7FC" w14:textId="1439DA26" w:rsidR="00C12EB7" w:rsidRPr="002B4E05" w:rsidRDefault="009F0A65" w:rsidP="006E2312">
            <w:pPr>
              <w:autoSpaceDE w:val="0"/>
              <w:autoSpaceDN w:val="0"/>
              <w:adjustRightInd w:val="0"/>
              <w:spacing w:after="0" w:line="240" w:lineRule="auto"/>
              <w:ind w:right="60"/>
              <w:jc w:val="both"/>
              <w:rPr>
                <w:rFonts w:ascii="Times New Roman" w:hAnsi="Times New Roman"/>
                <w:b w:val="0"/>
                <w:sz w:val="24"/>
                <w:szCs w:val="24"/>
              </w:rPr>
            </w:pPr>
            <w:r w:rsidRPr="002B4E05">
              <w:rPr>
                <w:rFonts w:ascii="Times New Roman" w:hAnsi="Times New Roman"/>
                <w:b w:val="0"/>
                <w:sz w:val="24"/>
                <w:szCs w:val="24"/>
              </w:rPr>
              <w:t>S</w:t>
            </w:r>
            <w:r w:rsidR="00472DCC" w:rsidRPr="002B4E05">
              <w:rPr>
                <w:rFonts w:ascii="Times New Roman" w:hAnsi="Times New Roman"/>
                <w:b w:val="0"/>
                <w:sz w:val="24"/>
                <w:szCs w:val="24"/>
              </w:rPr>
              <w:t>ource of income</w:t>
            </w:r>
          </w:p>
        </w:tc>
        <w:tc>
          <w:tcPr>
            <w:tcW w:w="852" w:type="dxa"/>
            <w:gridSpan w:val="3"/>
          </w:tcPr>
          <w:p w14:paraId="4D5BA30F" w14:textId="09E2A4DC"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1.45</w:t>
            </w:r>
          </w:p>
        </w:tc>
        <w:tc>
          <w:tcPr>
            <w:tcW w:w="849" w:type="dxa"/>
          </w:tcPr>
          <w:p w14:paraId="4F8B6199" w14:textId="1A4ED14D"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.7</w:t>
            </w:r>
            <w:r w:rsidR="00F4431A" w:rsidRPr="002B4E05">
              <w:rPr>
                <w:rFonts w:ascii="Times New Roman" w:hAnsi="Times New Roman"/>
                <w:sz w:val="24"/>
                <w:szCs w:val="24"/>
              </w:rPr>
              <w:t>4</w:t>
            </w:r>
          </w:p>
        </w:tc>
        <w:tc>
          <w:tcPr>
            <w:tcW w:w="992" w:type="dxa"/>
            <w:gridSpan w:val="3"/>
          </w:tcPr>
          <w:p w14:paraId="312BFAAE"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4.016</w:t>
            </w:r>
          </w:p>
        </w:tc>
        <w:tc>
          <w:tcPr>
            <w:tcW w:w="533" w:type="dxa"/>
            <w:gridSpan w:val="2"/>
          </w:tcPr>
          <w:p w14:paraId="7F3CC5B7"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260" w:type="dxa"/>
            <w:gridSpan w:val="2"/>
          </w:tcPr>
          <w:p w14:paraId="5979FBE2" w14:textId="6EF26DA4"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vertAlign w:val="superscript"/>
              </w:rPr>
            </w:pPr>
            <w:r w:rsidRPr="002B4E05">
              <w:rPr>
                <w:rFonts w:ascii="Times New Roman" w:hAnsi="Times New Roman"/>
                <w:sz w:val="24"/>
                <w:szCs w:val="24"/>
              </w:rPr>
              <w:t>0</w:t>
            </w:r>
            <w:r w:rsidR="00C12EB7" w:rsidRPr="002B4E05">
              <w:rPr>
                <w:rFonts w:ascii="Times New Roman" w:hAnsi="Times New Roman"/>
                <w:sz w:val="24"/>
                <w:szCs w:val="24"/>
              </w:rPr>
              <w:t>.045</w:t>
            </w:r>
            <w:r w:rsidR="008755F7" w:rsidRPr="002B4E05">
              <w:rPr>
                <w:rFonts w:ascii="Times New Roman" w:hAnsi="Times New Roman"/>
                <w:sz w:val="24"/>
                <w:szCs w:val="24"/>
                <w:vertAlign w:val="superscript"/>
              </w:rPr>
              <w:t>**</w:t>
            </w:r>
          </w:p>
        </w:tc>
        <w:tc>
          <w:tcPr>
            <w:tcW w:w="945" w:type="dxa"/>
            <w:gridSpan w:val="3"/>
          </w:tcPr>
          <w:p w14:paraId="37C0F76D" w14:textId="25FBE784"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4.28</w:t>
            </w:r>
          </w:p>
        </w:tc>
        <w:tc>
          <w:tcPr>
            <w:tcW w:w="945" w:type="dxa"/>
            <w:gridSpan w:val="3"/>
          </w:tcPr>
          <w:p w14:paraId="00E0E0C6"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1.032</w:t>
            </w:r>
          </w:p>
        </w:tc>
        <w:tc>
          <w:tcPr>
            <w:tcW w:w="1278" w:type="dxa"/>
            <w:gridSpan w:val="3"/>
          </w:tcPr>
          <w:p w14:paraId="4E1BCD0B"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17.739</w:t>
            </w:r>
          </w:p>
        </w:tc>
      </w:tr>
      <w:tr w:rsidR="00523036" w:rsidRPr="002B4E05" w14:paraId="4606F9D3" w14:textId="77777777" w:rsidTr="00EA4AC8">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2411" w:type="dxa"/>
          </w:tcPr>
          <w:p w14:paraId="06F209C0" w14:textId="12245D38" w:rsidR="00C12EB7" w:rsidRPr="002B4E05" w:rsidRDefault="00C12EB7"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L</w:t>
            </w:r>
            <w:r w:rsidR="00472DCC" w:rsidRPr="002B4E05">
              <w:rPr>
                <w:rFonts w:ascii="Times New Roman" w:hAnsi="Times New Roman"/>
                <w:b w:val="0"/>
                <w:sz w:val="24"/>
                <w:szCs w:val="24"/>
              </w:rPr>
              <w:t>and ownership</w:t>
            </w:r>
          </w:p>
        </w:tc>
        <w:tc>
          <w:tcPr>
            <w:tcW w:w="852" w:type="dxa"/>
            <w:gridSpan w:val="3"/>
          </w:tcPr>
          <w:p w14:paraId="0E6CD109" w14:textId="23CCFBBF"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3.74</w:t>
            </w:r>
          </w:p>
        </w:tc>
        <w:tc>
          <w:tcPr>
            <w:tcW w:w="849" w:type="dxa"/>
          </w:tcPr>
          <w:p w14:paraId="7F9C0847" w14:textId="5CC0329D" w:rsidR="00C12EB7" w:rsidRPr="002B4E05" w:rsidRDefault="00BB22B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.39</w:t>
            </w:r>
          </w:p>
        </w:tc>
        <w:tc>
          <w:tcPr>
            <w:tcW w:w="992" w:type="dxa"/>
            <w:gridSpan w:val="3"/>
          </w:tcPr>
          <w:p w14:paraId="1FF68CF9" w14:textId="66593C0B"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91.79</w:t>
            </w:r>
          </w:p>
        </w:tc>
        <w:tc>
          <w:tcPr>
            <w:tcW w:w="533" w:type="dxa"/>
            <w:gridSpan w:val="2"/>
          </w:tcPr>
          <w:p w14:paraId="508AE5A0"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260" w:type="dxa"/>
            <w:gridSpan w:val="2"/>
          </w:tcPr>
          <w:p w14:paraId="7B981BAA" w14:textId="0AEEE08E" w:rsidR="00C12EB7" w:rsidRPr="002B4E05" w:rsidRDefault="00BB22B5" w:rsidP="006E2312">
            <w:pPr>
              <w:autoSpaceDE w:val="0"/>
              <w:autoSpaceDN w:val="0"/>
              <w:adjustRightInd w:val="0"/>
              <w:spacing w:after="0" w:line="240" w:lineRule="auto"/>
              <w:ind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vertAlign w:val="superscript"/>
              </w:rPr>
            </w:pPr>
            <w:r w:rsidRPr="002B4E05">
              <w:rPr>
                <w:rFonts w:ascii="Times New Roman" w:hAnsi="Times New Roman"/>
                <w:sz w:val="24"/>
                <w:szCs w:val="24"/>
              </w:rPr>
              <w:t>0</w:t>
            </w:r>
            <w:r w:rsidR="00C12EB7" w:rsidRPr="002B4E05">
              <w:rPr>
                <w:rFonts w:ascii="Times New Roman" w:hAnsi="Times New Roman"/>
                <w:sz w:val="24"/>
                <w:szCs w:val="24"/>
              </w:rPr>
              <w:t>.000</w:t>
            </w:r>
            <w:r w:rsidR="008755F7" w:rsidRPr="002B4E05">
              <w:rPr>
                <w:rFonts w:ascii="Times New Roman" w:hAnsi="Times New Roman"/>
                <w:sz w:val="24"/>
                <w:szCs w:val="24"/>
                <w:vertAlign w:val="superscript"/>
              </w:rPr>
              <w:t>***</w:t>
            </w:r>
          </w:p>
        </w:tc>
        <w:tc>
          <w:tcPr>
            <w:tcW w:w="945" w:type="dxa"/>
            <w:gridSpan w:val="3"/>
          </w:tcPr>
          <w:p w14:paraId="156A4238" w14:textId="6E655149"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42.41</w:t>
            </w:r>
          </w:p>
        </w:tc>
        <w:tc>
          <w:tcPr>
            <w:tcW w:w="945" w:type="dxa"/>
            <w:gridSpan w:val="3"/>
          </w:tcPr>
          <w:p w14:paraId="287B22C1" w14:textId="3FEC467F"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19.70</w:t>
            </w:r>
          </w:p>
        </w:tc>
        <w:tc>
          <w:tcPr>
            <w:tcW w:w="1278" w:type="dxa"/>
            <w:gridSpan w:val="3"/>
          </w:tcPr>
          <w:p w14:paraId="16F119BC"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91.302</w:t>
            </w:r>
          </w:p>
        </w:tc>
      </w:tr>
      <w:tr w:rsidR="00523036" w:rsidRPr="002B4E05" w14:paraId="7897FCD2" w14:textId="77777777" w:rsidTr="00EA4AC8">
        <w:trPr>
          <w:trHeight w:val="141"/>
        </w:trPr>
        <w:tc>
          <w:tcPr>
            <w:cnfStyle w:val="001000000000" w:firstRow="0" w:lastRow="0" w:firstColumn="1" w:lastColumn="0" w:oddVBand="0" w:evenVBand="0" w:oddHBand="0" w:evenHBand="0" w:firstRowFirstColumn="0" w:firstRowLastColumn="0" w:lastRowFirstColumn="0" w:lastRowLastColumn="0"/>
            <w:tcW w:w="2411" w:type="dxa"/>
          </w:tcPr>
          <w:p w14:paraId="5E377A89" w14:textId="1544EABF" w:rsidR="00C12EB7" w:rsidRPr="002B4E05" w:rsidRDefault="00472DCC" w:rsidP="006E2312">
            <w:pPr>
              <w:autoSpaceDE w:val="0"/>
              <w:autoSpaceDN w:val="0"/>
              <w:adjustRightInd w:val="0"/>
              <w:spacing w:after="0" w:line="240" w:lineRule="auto"/>
              <w:ind w:right="60"/>
              <w:jc w:val="both"/>
              <w:rPr>
                <w:rFonts w:ascii="Times New Roman" w:hAnsi="Times New Roman"/>
                <w:b w:val="0"/>
                <w:sz w:val="24"/>
                <w:szCs w:val="24"/>
              </w:rPr>
            </w:pPr>
            <w:r w:rsidRPr="002B4E05">
              <w:rPr>
                <w:rFonts w:ascii="Times New Roman" w:hAnsi="Times New Roman"/>
                <w:b w:val="0"/>
                <w:sz w:val="24"/>
                <w:szCs w:val="24"/>
              </w:rPr>
              <w:t xml:space="preserve">Distance </w:t>
            </w:r>
            <w:r w:rsidR="00A63425" w:rsidRPr="002B4E05">
              <w:rPr>
                <w:rFonts w:ascii="Times New Roman" w:hAnsi="Times New Roman"/>
                <w:b w:val="0"/>
                <w:sz w:val="24"/>
                <w:szCs w:val="24"/>
              </w:rPr>
              <w:t>to</w:t>
            </w:r>
            <w:r w:rsidRPr="002B4E05">
              <w:rPr>
                <w:rFonts w:ascii="Times New Roman" w:hAnsi="Times New Roman"/>
                <w:b w:val="0"/>
                <w:sz w:val="24"/>
                <w:szCs w:val="24"/>
              </w:rPr>
              <w:t xml:space="preserve"> farm</w:t>
            </w:r>
          </w:p>
        </w:tc>
        <w:tc>
          <w:tcPr>
            <w:tcW w:w="852" w:type="dxa"/>
            <w:gridSpan w:val="3"/>
          </w:tcPr>
          <w:p w14:paraId="1164BD47" w14:textId="0C89F6C8"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.04</w:t>
            </w:r>
          </w:p>
        </w:tc>
        <w:tc>
          <w:tcPr>
            <w:tcW w:w="849" w:type="dxa"/>
          </w:tcPr>
          <w:p w14:paraId="60BE08A9" w14:textId="5462A15A"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.03</w:t>
            </w:r>
          </w:p>
        </w:tc>
        <w:tc>
          <w:tcPr>
            <w:tcW w:w="992" w:type="dxa"/>
            <w:gridSpan w:val="3"/>
          </w:tcPr>
          <w:p w14:paraId="755F1A40"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1.538</w:t>
            </w:r>
          </w:p>
        </w:tc>
        <w:tc>
          <w:tcPr>
            <w:tcW w:w="533" w:type="dxa"/>
            <w:gridSpan w:val="2"/>
          </w:tcPr>
          <w:p w14:paraId="5C7F07CD"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260" w:type="dxa"/>
            <w:gridSpan w:val="2"/>
          </w:tcPr>
          <w:p w14:paraId="105B3BBC" w14:textId="57DFDEE5"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.215</w:t>
            </w:r>
          </w:p>
        </w:tc>
        <w:tc>
          <w:tcPr>
            <w:tcW w:w="945" w:type="dxa"/>
            <w:gridSpan w:val="3"/>
          </w:tcPr>
          <w:p w14:paraId="170F633B"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1.041</w:t>
            </w:r>
          </w:p>
        </w:tc>
        <w:tc>
          <w:tcPr>
            <w:tcW w:w="945" w:type="dxa"/>
            <w:gridSpan w:val="3"/>
          </w:tcPr>
          <w:p w14:paraId="445E904C" w14:textId="3725D160"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.977</w:t>
            </w:r>
          </w:p>
        </w:tc>
        <w:tc>
          <w:tcPr>
            <w:tcW w:w="1278" w:type="dxa"/>
            <w:gridSpan w:val="3"/>
          </w:tcPr>
          <w:p w14:paraId="7AD2807C"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1.108</w:t>
            </w:r>
          </w:p>
        </w:tc>
      </w:tr>
      <w:tr w:rsidR="00523036" w:rsidRPr="002B4E05" w14:paraId="688A5072" w14:textId="77777777" w:rsidTr="00EA4AC8">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2411" w:type="dxa"/>
          </w:tcPr>
          <w:p w14:paraId="7A0583B6" w14:textId="125F5680" w:rsidR="00C12EB7" w:rsidRPr="002B4E05" w:rsidRDefault="00472DCC"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Acc ext. services</w:t>
            </w:r>
          </w:p>
        </w:tc>
        <w:tc>
          <w:tcPr>
            <w:tcW w:w="852" w:type="dxa"/>
            <w:gridSpan w:val="3"/>
          </w:tcPr>
          <w:p w14:paraId="409ACD96" w14:textId="770EC434" w:rsidR="00C12EB7" w:rsidRPr="002B4E05" w:rsidRDefault="00C12EB7" w:rsidP="006E2312">
            <w:pPr>
              <w:autoSpaceDE w:val="0"/>
              <w:autoSpaceDN w:val="0"/>
              <w:adjustRightInd w:val="0"/>
              <w:spacing w:after="0" w:line="240" w:lineRule="auto"/>
              <w:ind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w:t>
            </w:r>
            <w:r w:rsidR="00BB22B5" w:rsidRPr="002B4E05">
              <w:rPr>
                <w:rFonts w:ascii="Times New Roman" w:hAnsi="Times New Roman"/>
                <w:sz w:val="24"/>
                <w:szCs w:val="24"/>
              </w:rPr>
              <w:t>0</w:t>
            </w:r>
            <w:r w:rsidRPr="002B4E05">
              <w:rPr>
                <w:rFonts w:ascii="Times New Roman" w:hAnsi="Times New Roman"/>
                <w:sz w:val="24"/>
                <w:szCs w:val="24"/>
              </w:rPr>
              <w:t>.98</w:t>
            </w:r>
          </w:p>
        </w:tc>
        <w:tc>
          <w:tcPr>
            <w:tcW w:w="849" w:type="dxa"/>
          </w:tcPr>
          <w:p w14:paraId="0DCDBFB3" w14:textId="66D4DE3F" w:rsidR="00C12EB7" w:rsidRPr="002B4E05" w:rsidRDefault="00BB22B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.53</w:t>
            </w:r>
          </w:p>
        </w:tc>
        <w:tc>
          <w:tcPr>
            <w:tcW w:w="992" w:type="dxa"/>
            <w:gridSpan w:val="3"/>
          </w:tcPr>
          <w:p w14:paraId="293FDF17"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3.456</w:t>
            </w:r>
          </w:p>
        </w:tc>
        <w:tc>
          <w:tcPr>
            <w:tcW w:w="533" w:type="dxa"/>
            <w:gridSpan w:val="2"/>
          </w:tcPr>
          <w:p w14:paraId="125E3D84"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260" w:type="dxa"/>
            <w:gridSpan w:val="2"/>
          </w:tcPr>
          <w:p w14:paraId="446AA15B" w14:textId="6A9D51EF" w:rsidR="00C12EB7" w:rsidRPr="002B4E05" w:rsidRDefault="00BB22B5" w:rsidP="006E2312">
            <w:pPr>
              <w:autoSpaceDE w:val="0"/>
              <w:autoSpaceDN w:val="0"/>
              <w:adjustRightInd w:val="0"/>
              <w:spacing w:after="0" w:line="240" w:lineRule="auto"/>
              <w:ind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vertAlign w:val="superscript"/>
              </w:rPr>
            </w:pPr>
            <w:r w:rsidRPr="002B4E05">
              <w:rPr>
                <w:rFonts w:ascii="Times New Roman" w:hAnsi="Times New Roman"/>
                <w:sz w:val="24"/>
                <w:szCs w:val="24"/>
              </w:rPr>
              <w:t>0</w:t>
            </w:r>
            <w:r w:rsidR="00C12EB7" w:rsidRPr="002B4E05">
              <w:rPr>
                <w:rFonts w:ascii="Times New Roman" w:hAnsi="Times New Roman"/>
                <w:sz w:val="24"/>
                <w:szCs w:val="24"/>
              </w:rPr>
              <w:t>.063</w:t>
            </w:r>
            <w:r w:rsidR="008755F7" w:rsidRPr="002B4E05">
              <w:rPr>
                <w:rFonts w:ascii="Times New Roman" w:hAnsi="Times New Roman"/>
                <w:sz w:val="24"/>
                <w:szCs w:val="24"/>
                <w:vertAlign w:val="superscript"/>
              </w:rPr>
              <w:t>*</w:t>
            </w:r>
          </w:p>
        </w:tc>
        <w:tc>
          <w:tcPr>
            <w:tcW w:w="945" w:type="dxa"/>
            <w:gridSpan w:val="3"/>
          </w:tcPr>
          <w:p w14:paraId="49BD06EF" w14:textId="431D15F3" w:rsidR="00C12EB7" w:rsidRPr="002B4E05" w:rsidRDefault="00BB22B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.372</w:t>
            </w:r>
          </w:p>
        </w:tc>
        <w:tc>
          <w:tcPr>
            <w:tcW w:w="945" w:type="dxa"/>
            <w:gridSpan w:val="3"/>
          </w:tcPr>
          <w:p w14:paraId="73BFE7B9" w14:textId="009105DC" w:rsidR="00C12EB7" w:rsidRPr="002B4E05" w:rsidRDefault="00BB22B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.131</w:t>
            </w:r>
          </w:p>
        </w:tc>
        <w:tc>
          <w:tcPr>
            <w:tcW w:w="1278" w:type="dxa"/>
            <w:gridSpan w:val="3"/>
          </w:tcPr>
          <w:p w14:paraId="24298970"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1.055</w:t>
            </w:r>
          </w:p>
        </w:tc>
      </w:tr>
      <w:tr w:rsidR="00523036" w:rsidRPr="002B4E05" w14:paraId="5447F609" w14:textId="77777777" w:rsidTr="00EA4AC8">
        <w:trPr>
          <w:trHeight w:val="141"/>
        </w:trPr>
        <w:tc>
          <w:tcPr>
            <w:cnfStyle w:val="001000000000" w:firstRow="0" w:lastRow="0" w:firstColumn="1" w:lastColumn="0" w:oddVBand="0" w:evenVBand="0" w:oddHBand="0" w:evenHBand="0" w:firstRowFirstColumn="0" w:firstRowLastColumn="0" w:lastRowFirstColumn="0" w:lastRowLastColumn="0"/>
            <w:tcW w:w="2411" w:type="dxa"/>
          </w:tcPr>
          <w:p w14:paraId="4CF01A8C" w14:textId="2140E530" w:rsidR="00C12EB7" w:rsidRPr="002B4E05" w:rsidRDefault="00472DCC"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 xml:space="preserve">Acc to </w:t>
            </w:r>
            <w:proofErr w:type="spellStart"/>
            <w:r w:rsidRPr="002B4E05">
              <w:rPr>
                <w:rFonts w:ascii="Times New Roman" w:hAnsi="Times New Roman"/>
                <w:b w:val="0"/>
                <w:sz w:val="24"/>
                <w:szCs w:val="24"/>
              </w:rPr>
              <w:t>agro</w:t>
            </w:r>
            <w:proofErr w:type="spellEnd"/>
            <w:r w:rsidRPr="002B4E05">
              <w:rPr>
                <w:rFonts w:ascii="Times New Roman" w:hAnsi="Times New Roman"/>
                <w:b w:val="0"/>
                <w:sz w:val="24"/>
                <w:szCs w:val="24"/>
              </w:rPr>
              <w:t>-inputs</w:t>
            </w:r>
          </w:p>
        </w:tc>
        <w:tc>
          <w:tcPr>
            <w:tcW w:w="852" w:type="dxa"/>
            <w:gridSpan w:val="3"/>
          </w:tcPr>
          <w:p w14:paraId="32373AC9" w14:textId="3A26A182"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.63</w:t>
            </w:r>
          </w:p>
        </w:tc>
        <w:tc>
          <w:tcPr>
            <w:tcW w:w="849" w:type="dxa"/>
          </w:tcPr>
          <w:p w14:paraId="0BD70744" w14:textId="5CF9C675"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w:t>
            </w:r>
            <w:r w:rsidR="00F4431A" w:rsidRPr="002B4E05">
              <w:rPr>
                <w:rFonts w:ascii="Times New Roman" w:hAnsi="Times New Roman"/>
                <w:sz w:val="24"/>
                <w:szCs w:val="24"/>
              </w:rPr>
              <w:t>50</w:t>
            </w:r>
          </w:p>
        </w:tc>
        <w:tc>
          <w:tcPr>
            <w:tcW w:w="992" w:type="dxa"/>
            <w:gridSpan w:val="3"/>
          </w:tcPr>
          <w:p w14:paraId="533E71CD"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1.627</w:t>
            </w:r>
          </w:p>
        </w:tc>
        <w:tc>
          <w:tcPr>
            <w:tcW w:w="533" w:type="dxa"/>
            <w:gridSpan w:val="2"/>
          </w:tcPr>
          <w:p w14:paraId="1DA0A4DC"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260" w:type="dxa"/>
            <w:gridSpan w:val="2"/>
          </w:tcPr>
          <w:p w14:paraId="36E1482A" w14:textId="50EFEE3E"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.202</w:t>
            </w:r>
          </w:p>
        </w:tc>
        <w:tc>
          <w:tcPr>
            <w:tcW w:w="945" w:type="dxa"/>
            <w:gridSpan w:val="3"/>
          </w:tcPr>
          <w:p w14:paraId="7B9A4E98"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1.889</w:t>
            </w:r>
          </w:p>
        </w:tc>
        <w:tc>
          <w:tcPr>
            <w:tcW w:w="945" w:type="dxa"/>
            <w:gridSpan w:val="3"/>
          </w:tcPr>
          <w:p w14:paraId="69C6072A" w14:textId="0E48BF1F"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.711</w:t>
            </w:r>
          </w:p>
        </w:tc>
        <w:tc>
          <w:tcPr>
            <w:tcW w:w="1278" w:type="dxa"/>
            <w:gridSpan w:val="3"/>
          </w:tcPr>
          <w:p w14:paraId="6D0DD077"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5.019</w:t>
            </w:r>
          </w:p>
        </w:tc>
      </w:tr>
      <w:tr w:rsidR="00523036" w:rsidRPr="002B4E05" w14:paraId="0E07D0DF" w14:textId="77777777" w:rsidTr="00EA4AC8">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2411" w:type="dxa"/>
          </w:tcPr>
          <w:p w14:paraId="0A6D4B6E" w14:textId="10F2FF49" w:rsidR="00C12EB7" w:rsidRPr="002B4E05" w:rsidRDefault="00472DCC"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Employment type</w:t>
            </w:r>
          </w:p>
        </w:tc>
        <w:tc>
          <w:tcPr>
            <w:tcW w:w="852" w:type="dxa"/>
            <w:gridSpan w:val="3"/>
          </w:tcPr>
          <w:p w14:paraId="1DF3654C" w14:textId="02E22EB6" w:rsidR="00C12EB7" w:rsidRPr="002B4E05" w:rsidRDefault="00C12EB7" w:rsidP="006E2312">
            <w:pPr>
              <w:autoSpaceDE w:val="0"/>
              <w:autoSpaceDN w:val="0"/>
              <w:adjustRightInd w:val="0"/>
              <w:spacing w:after="0" w:line="240" w:lineRule="auto"/>
              <w:ind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-2.13</w:t>
            </w:r>
          </w:p>
        </w:tc>
        <w:tc>
          <w:tcPr>
            <w:tcW w:w="849" w:type="dxa"/>
          </w:tcPr>
          <w:p w14:paraId="1D81E024" w14:textId="753F56C9"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2.82</w:t>
            </w:r>
          </w:p>
        </w:tc>
        <w:tc>
          <w:tcPr>
            <w:tcW w:w="992" w:type="dxa"/>
            <w:gridSpan w:val="3"/>
          </w:tcPr>
          <w:p w14:paraId="1A807C27" w14:textId="4718044D" w:rsidR="00C12EB7" w:rsidRPr="002B4E05" w:rsidRDefault="00BB22B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.573</w:t>
            </w:r>
          </w:p>
        </w:tc>
        <w:tc>
          <w:tcPr>
            <w:tcW w:w="533" w:type="dxa"/>
            <w:gridSpan w:val="2"/>
          </w:tcPr>
          <w:p w14:paraId="4E27AB0D"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260" w:type="dxa"/>
            <w:gridSpan w:val="2"/>
          </w:tcPr>
          <w:p w14:paraId="62D9E51E" w14:textId="5E526195" w:rsidR="00C12EB7" w:rsidRPr="002B4E05" w:rsidRDefault="00BB22B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.449</w:t>
            </w:r>
          </w:p>
        </w:tc>
        <w:tc>
          <w:tcPr>
            <w:tcW w:w="945" w:type="dxa"/>
            <w:gridSpan w:val="3"/>
          </w:tcPr>
          <w:p w14:paraId="5C37901B" w14:textId="2899E2D3" w:rsidR="00C12EB7" w:rsidRPr="002B4E05" w:rsidRDefault="00BB22B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.118</w:t>
            </w:r>
          </w:p>
        </w:tc>
        <w:tc>
          <w:tcPr>
            <w:tcW w:w="945" w:type="dxa"/>
            <w:gridSpan w:val="3"/>
          </w:tcPr>
          <w:p w14:paraId="5AA03E57" w14:textId="727CA3BE" w:rsidR="00C12EB7" w:rsidRPr="002B4E05" w:rsidRDefault="00BB22B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.000</w:t>
            </w:r>
          </w:p>
        </w:tc>
        <w:tc>
          <w:tcPr>
            <w:tcW w:w="1278" w:type="dxa"/>
            <w:gridSpan w:val="3"/>
          </w:tcPr>
          <w:p w14:paraId="508463F9"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29.915</w:t>
            </w:r>
          </w:p>
        </w:tc>
      </w:tr>
      <w:tr w:rsidR="00523036" w:rsidRPr="002B4E05" w14:paraId="6E0A08E6" w14:textId="77777777" w:rsidTr="00EA4AC8">
        <w:trPr>
          <w:trHeight w:val="141"/>
        </w:trPr>
        <w:tc>
          <w:tcPr>
            <w:cnfStyle w:val="001000000000" w:firstRow="0" w:lastRow="0" w:firstColumn="1" w:lastColumn="0" w:oddVBand="0" w:evenVBand="0" w:oddHBand="0" w:evenHBand="0" w:firstRowFirstColumn="0" w:firstRowLastColumn="0" w:lastRowFirstColumn="0" w:lastRowLastColumn="0"/>
            <w:tcW w:w="2411" w:type="dxa"/>
          </w:tcPr>
          <w:p w14:paraId="2B577C07" w14:textId="77777777" w:rsidR="00C12EB7" w:rsidRPr="002B4E05" w:rsidRDefault="00C12EB7"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Constant</w:t>
            </w:r>
          </w:p>
        </w:tc>
        <w:tc>
          <w:tcPr>
            <w:tcW w:w="852" w:type="dxa"/>
            <w:gridSpan w:val="3"/>
          </w:tcPr>
          <w:p w14:paraId="563DEFD5" w14:textId="7A46A2D8" w:rsidR="00C12EB7" w:rsidRPr="002B4E05" w:rsidRDefault="00C12EB7" w:rsidP="006E2312">
            <w:pPr>
              <w:autoSpaceDE w:val="0"/>
              <w:autoSpaceDN w:val="0"/>
              <w:adjustRightInd w:val="0"/>
              <w:spacing w:after="0" w:line="240" w:lineRule="auto"/>
              <w:ind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-3.15</w:t>
            </w:r>
          </w:p>
        </w:tc>
        <w:tc>
          <w:tcPr>
            <w:tcW w:w="849" w:type="dxa"/>
          </w:tcPr>
          <w:p w14:paraId="2126AFAC" w14:textId="19F14685"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1.22</w:t>
            </w:r>
          </w:p>
        </w:tc>
        <w:tc>
          <w:tcPr>
            <w:tcW w:w="992" w:type="dxa"/>
            <w:gridSpan w:val="3"/>
          </w:tcPr>
          <w:p w14:paraId="642E2589"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6.698</w:t>
            </w:r>
          </w:p>
        </w:tc>
        <w:tc>
          <w:tcPr>
            <w:tcW w:w="533" w:type="dxa"/>
            <w:gridSpan w:val="2"/>
          </w:tcPr>
          <w:p w14:paraId="5962E09E"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260" w:type="dxa"/>
            <w:gridSpan w:val="2"/>
          </w:tcPr>
          <w:p w14:paraId="41500429" w14:textId="5C6F8963"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.010</w:t>
            </w:r>
          </w:p>
        </w:tc>
        <w:tc>
          <w:tcPr>
            <w:tcW w:w="945" w:type="dxa"/>
            <w:gridSpan w:val="3"/>
          </w:tcPr>
          <w:p w14:paraId="35BC6EEA" w14:textId="6A9B85BF" w:rsidR="00C12EB7" w:rsidRPr="002B4E05" w:rsidRDefault="00BB22B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.043</w:t>
            </w:r>
          </w:p>
        </w:tc>
        <w:tc>
          <w:tcPr>
            <w:tcW w:w="945" w:type="dxa"/>
            <w:gridSpan w:val="3"/>
          </w:tcPr>
          <w:p w14:paraId="18F7CE91" w14:textId="77777777" w:rsidR="00C12EB7" w:rsidRPr="002B4E05" w:rsidRDefault="00C12EB7" w:rsidP="006E231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278" w:type="dxa"/>
            <w:gridSpan w:val="3"/>
          </w:tcPr>
          <w:p w14:paraId="75BC560E" w14:textId="77777777" w:rsidR="00C12EB7" w:rsidRPr="002B4E05" w:rsidRDefault="00C12EB7" w:rsidP="006E231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r>
    </w:tbl>
    <w:p w14:paraId="54CCB670" w14:textId="08CB39E5" w:rsidR="00117607" w:rsidRPr="002B4E05" w:rsidRDefault="005C1ADC" w:rsidP="006E2312">
      <w:pPr>
        <w:spacing w:line="240" w:lineRule="auto"/>
        <w:jc w:val="both"/>
        <w:rPr>
          <w:rFonts w:ascii="Times New Roman" w:hAnsi="Times New Roman"/>
          <w:sz w:val="24"/>
          <w:szCs w:val="24"/>
        </w:rPr>
      </w:pPr>
      <w:r w:rsidRPr="002B4E05">
        <w:rPr>
          <w:rFonts w:ascii="Times New Roman" w:hAnsi="Times New Roman"/>
          <w:sz w:val="24"/>
          <w:szCs w:val="24"/>
        </w:rPr>
        <w:t>*Significant at 10%, ** at 5%, *** at 1% level</w:t>
      </w:r>
    </w:p>
    <w:p w14:paraId="0D9D7A9F" w14:textId="4B94C749" w:rsidR="00AB17AD" w:rsidRPr="00FA5D2F" w:rsidRDefault="00AF1B16" w:rsidP="006E231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Table3 </w:t>
      </w:r>
      <w:r w:rsidR="00967B32">
        <w:rPr>
          <w:rFonts w:ascii="Times New Roman" w:hAnsi="Times New Roman"/>
          <w:sz w:val="24"/>
          <w:szCs w:val="24"/>
        </w:rPr>
        <w:t>presents analysis of drivers responsible for uptake of intercropping as well as soil and water conservation CSA practices.</w:t>
      </w:r>
      <w:r w:rsidR="00E0501D">
        <w:rPr>
          <w:rFonts w:ascii="Times New Roman" w:hAnsi="Times New Roman"/>
          <w:sz w:val="24"/>
          <w:szCs w:val="24"/>
        </w:rPr>
        <w:t xml:space="preserve"> As such, </w:t>
      </w:r>
      <w:r w:rsidR="00E0501D" w:rsidRPr="0039001D">
        <w:rPr>
          <w:rFonts w:ascii="Times New Roman" w:hAnsi="Times New Roman"/>
          <w:sz w:val="24"/>
          <w:szCs w:val="24"/>
          <w:lang w:val="en-GB"/>
        </w:rPr>
        <w:t>intercro</w:t>
      </w:r>
      <w:r w:rsidR="0039001D" w:rsidRPr="0039001D">
        <w:rPr>
          <w:rFonts w:ascii="Times New Roman" w:hAnsi="Times New Roman"/>
          <w:sz w:val="24"/>
          <w:szCs w:val="24"/>
          <w:lang w:val="en-GB"/>
        </w:rPr>
        <w:t>pping</w:t>
      </w:r>
      <w:r w:rsidR="0039001D">
        <w:rPr>
          <w:rFonts w:ascii="Times New Roman" w:hAnsi="Times New Roman"/>
          <w:sz w:val="24"/>
          <w:szCs w:val="24"/>
          <w:lang w:val="en-GB"/>
        </w:rPr>
        <w:t xml:space="preserve"> </w:t>
      </w:r>
      <w:r w:rsidR="00AB17AD" w:rsidRPr="00FA5D2F">
        <w:rPr>
          <w:rFonts w:ascii="Times New Roman" w:hAnsi="Times New Roman"/>
          <w:sz w:val="24"/>
          <w:szCs w:val="24"/>
          <w:lang w:val="en-GB"/>
        </w:rPr>
        <w:t>was</w:t>
      </w:r>
      <w:r w:rsidR="0039001D">
        <w:rPr>
          <w:rFonts w:ascii="Times New Roman" w:hAnsi="Times New Roman"/>
          <w:sz w:val="24"/>
          <w:szCs w:val="24"/>
          <w:lang w:val="en-GB"/>
        </w:rPr>
        <w:t xml:space="preserve"> found to be</w:t>
      </w:r>
      <w:r w:rsidR="00AB17AD" w:rsidRPr="00FA5D2F">
        <w:rPr>
          <w:rFonts w:ascii="Times New Roman" w:hAnsi="Times New Roman"/>
          <w:sz w:val="24"/>
          <w:szCs w:val="24"/>
          <w:lang w:val="en-GB"/>
        </w:rPr>
        <w:t xml:space="preserve"> significantly associated with land ownership, marital status, and group membership. Landowners were </w:t>
      </w:r>
      <w:r w:rsidR="00C85741">
        <w:rPr>
          <w:rFonts w:ascii="Times New Roman" w:hAnsi="Times New Roman"/>
          <w:sz w:val="24"/>
          <w:szCs w:val="24"/>
          <w:lang w:val="en-GB"/>
        </w:rPr>
        <w:t>3.7</w:t>
      </w:r>
      <w:r w:rsidR="00AB17AD" w:rsidRPr="00FA5D2F">
        <w:rPr>
          <w:rFonts w:ascii="Times New Roman" w:hAnsi="Times New Roman"/>
          <w:sz w:val="24"/>
          <w:szCs w:val="24"/>
          <w:lang w:val="en-GB"/>
        </w:rPr>
        <w:t xml:space="preserve"> times more </w:t>
      </w:r>
      <w:r w:rsidR="00C85741">
        <w:rPr>
          <w:rFonts w:ascii="Times New Roman" w:hAnsi="Times New Roman"/>
          <w:sz w:val="24"/>
          <w:szCs w:val="24"/>
          <w:lang w:val="en-GB"/>
        </w:rPr>
        <w:t>chances of a household</w:t>
      </w:r>
      <w:r w:rsidR="00001060">
        <w:rPr>
          <w:rFonts w:ascii="Times New Roman" w:hAnsi="Times New Roman"/>
          <w:sz w:val="24"/>
          <w:szCs w:val="24"/>
          <w:lang w:val="en-GB"/>
        </w:rPr>
        <w:t>’s odds</w:t>
      </w:r>
      <w:r w:rsidR="00AB17AD" w:rsidRPr="00FA5D2F">
        <w:rPr>
          <w:rFonts w:ascii="Times New Roman" w:hAnsi="Times New Roman"/>
          <w:sz w:val="24"/>
          <w:szCs w:val="24"/>
          <w:lang w:val="en-GB"/>
        </w:rPr>
        <w:t xml:space="preserve"> practice intercropping</w:t>
      </w:r>
      <w:r w:rsidR="00001060">
        <w:rPr>
          <w:rFonts w:ascii="Times New Roman" w:hAnsi="Times New Roman"/>
          <w:sz w:val="24"/>
          <w:szCs w:val="24"/>
          <w:lang w:val="en-GB"/>
        </w:rPr>
        <w:t xml:space="preserve"> compared to a household that did not own land</w:t>
      </w:r>
      <w:r w:rsidR="00CF576B">
        <w:rPr>
          <w:rFonts w:ascii="Times New Roman" w:hAnsi="Times New Roman"/>
          <w:sz w:val="24"/>
          <w:szCs w:val="24"/>
          <w:lang w:val="en-GB"/>
        </w:rPr>
        <w:t>.</w:t>
      </w:r>
      <w:r w:rsidR="00AB17AD" w:rsidRPr="00FA5D2F">
        <w:rPr>
          <w:rFonts w:ascii="Times New Roman" w:hAnsi="Times New Roman"/>
          <w:sz w:val="24"/>
          <w:szCs w:val="24"/>
          <w:lang w:val="en-GB"/>
        </w:rPr>
        <w:t xml:space="preserve"> </w:t>
      </w:r>
      <w:r w:rsidR="00CF576B">
        <w:rPr>
          <w:rFonts w:ascii="Times New Roman" w:hAnsi="Times New Roman"/>
          <w:sz w:val="24"/>
          <w:szCs w:val="24"/>
          <w:lang w:val="en-GB"/>
        </w:rPr>
        <w:t>M</w:t>
      </w:r>
      <w:r w:rsidR="00AB17AD" w:rsidRPr="00FA5D2F">
        <w:rPr>
          <w:rFonts w:ascii="Times New Roman" w:hAnsi="Times New Roman"/>
          <w:sz w:val="24"/>
          <w:szCs w:val="24"/>
          <w:lang w:val="en-GB"/>
        </w:rPr>
        <w:t>arried respondents and group members also showed higher adoption probabilities.</w:t>
      </w:r>
      <w:r w:rsidR="001D7973">
        <w:rPr>
          <w:rFonts w:ascii="Times New Roman" w:hAnsi="Times New Roman"/>
          <w:sz w:val="24"/>
          <w:szCs w:val="24"/>
          <w:lang w:val="en-GB"/>
        </w:rPr>
        <w:t xml:space="preserve"> </w:t>
      </w:r>
      <w:r w:rsidR="00BA7D38" w:rsidRPr="00BA7D38">
        <w:rPr>
          <w:rFonts w:ascii="Times New Roman" w:hAnsi="Times New Roman"/>
          <w:sz w:val="24"/>
          <w:szCs w:val="24"/>
          <w:lang w:val="en-GB"/>
        </w:rPr>
        <w:t>Adoption of s</w:t>
      </w:r>
      <w:r w:rsidR="00AB17AD" w:rsidRPr="00FA5D2F">
        <w:rPr>
          <w:rFonts w:ascii="Times New Roman" w:hAnsi="Times New Roman"/>
          <w:sz w:val="24"/>
          <w:szCs w:val="24"/>
          <w:lang w:val="en-GB"/>
        </w:rPr>
        <w:t>oil and water conservation was influenced by age, land ownership, and reliance on agriculture as the main source of income. Younger farmers (18–35 years) were fifteen times more likely to adopt conservation practices, while land ownership increased adoption by over forty times.</w:t>
      </w:r>
    </w:p>
    <w:p w14:paraId="0720BF67" w14:textId="77777777" w:rsidR="00C844C6" w:rsidRPr="00AB17AD" w:rsidRDefault="00C844C6" w:rsidP="006E2312">
      <w:pPr>
        <w:autoSpaceDE w:val="0"/>
        <w:autoSpaceDN w:val="0"/>
        <w:adjustRightInd w:val="0"/>
        <w:spacing w:after="0" w:line="240" w:lineRule="auto"/>
        <w:jc w:val="both"/>
        <w:rPr>
          <w:rFonts w:ascii="Times New Roman" w:hAnsi="Times New Roman"/>
          <w:sz w:val="24"/>
          <w:szCs w:val="24"/>
          <w:lang w:val="en-GB"/>
        </w:rPr>
      </w:pPr>
    </w:p>
    <w:p w14:paraId="3FDF37BF" w14:textId="73A061C3" w:rsidR="00117607" w:rsidRPr="003A7FCA" w:rsidRDefault="00F65B88" w:rsidP="006E2312">
      <w:pPr>
        <w:spacing w:line="240" w:lineRule="auto"/>
        <w:jc w:val="both"/>
        <w:rPr>
          <w:rFonts w:ascii="Times New Roman" w:hAnsi="Times New Roman"/>
          <w:sz w:val="24"/>
          <w:szCs w:val="24"/>
        </w:rPr>
      </w:pPr>
      <w:r w:rsidRPr="003A7FCA">
        <w:rPr>
          <w:rFonts w:ascii="Times New Roman" w:hAnsi="Times New Roman"/>
          <w:sz w:val="24"/>
          <w:szCs w:val="24"/>
        </w:rPr>
        <w:t>Table</w:t>
      </w:r>
      <w:r w:rsidR="00D30F60" w:rsidRPr="003A7FCA">
        <w:rPr>
          <w:rFonts w:ascii="Times New Roman" w:hAnsi="Times New Roman"/>
          <w:sz w:val="24"/>
          <w:szCs w:val="24"/>
        </w:rPr>
        <w:t>4.</w:t>
      </w:r>
      <w:r w:rsidR="00D501BA" w:rsidRPr="003A7FCA">
        <w:rPr>
          <w:rFonts w:ascii="Times New Roman" w:hAnsi="Times New Roman"/>
          <w:sz w:val="24"/>
          <w:szCs w:val="24"/>
        </w:rPr>
        <w:t xml:space="preserve"> </w:t>
      </w:r>
      <w:bookmarkStart w:id="8" w:name="_Hlk167088263"/>
      <w:r w:rsidR="00117607" w:rsidRPr="003A7FCA">
        <w:rPr>
          <w:rFonts w:ascii="Times New Roman" w:hAnsi="Times New Roman"/>
          <w:sz w:val="24"/>
          <w:szCs w:val="24"/>
        </w:rPr>
        <w:t>Factors influencing uptake of agroforestry and irrigation technologies</w:t>
      </w:r>
      <w:bookmarkEnd w:id="8"/>
    </w:p>
    <w:tbl>
      <w:tblPr>
        <w:tblStyle w:val="PlainTable2"/>
        <w:tblW w:w="9923" w:type="dxa"/>
        <w:tblInd w:w="927" w:type="dxa"/>
        <w:tblLayout w:type="fixed"/>
        <w:tblLook w:val="04A0" w:firstRow="1" w:lastRow="0" w:firstColumn="1" w:lastColumn="0" w:noHBand="0" w:noVBand="1"/>
      </w:tblPr>
      <w:tblGrid>
        <w:gridCol w:w="2072"/>
        <w:gridCol w:w="19"/>
        <w:gridCol w:w="897"/>
        <w:gridCol w:w="41"/>
        <w:gridCol w:w="50"/>
        <w:gridCol w:w="909"/>
        <w:gridCol w:w="26"/>
        <w:gridCol w:w="57"/>
        <w:gridCol w:w="840"/>
        <w:gridCol w:w="11"/>
        <w:gridCol w:w="25"/>
        <w:gridCol w:w="548"/>
        <w:gridCol w:w="1265"/>
        <w:gridCol w:w="74"/>
        <w:gridCol w:w="35"/>
        <w:gridCol w:w="894"/>
        <w:gridCol w:w="65"/>
        <w:gridCol w:w="917"/>
        <w:gridCol w:w="13"/>
        <w:gridCol w:w="29"/>
        <w:gridCol w:w="954"/>
        <w:gridCol w:w="182"/>
      </w:tblGrid>
      <w:tr w:rsidR="00523036" w:rsidRPr="002B4E05" w14:paraId="75B0D954" w14:textId="77777777" w:rsidTr="00EA4AC8">
        <w:trPr>
          <w:gridAfter w:val="1"/>
          <w:cnfStyle w:val="100000000000" w:firstRow="1" w:lastRow="0" w:firstColumn="0" w:lastColumn="0" w:oddVBand="0" w:evenVBand="0" w:oddHBand="0" w:evenHBand="0" w:firstRowFirstColumn="0" w:firstRowLastColumn="0" w:lastRowFirstColumn="0" w:lastRowLastColumn="0"/>
          <w:wAfter w:w="182" w:type="dxa"/>
          <w:trHeight w:val="311"/>
        </w:trPr>
        <w:tc>
          <w:tcPr>
            <w:cnfStyle w:val="001000000000" w:firstRow="0" w:lastRow="0" w:firstColumn="1" w:lastColumn="0" w:oddVBand="0" w:evenVBand="0" w:oddHBand="0" w:evenHBand="0" w:firstRowFirstColumn="0" w:firstRowLastColumn="0" w:lastRowFirstColumn="0" w:lastRowLastColumn="0"/>
            <w:tcW w:w="3079" w:type="dxa"/>
            <w:gridSpan w:val="5"/>
            <w:vMerge w:val="restart"/>
          </w:tcPr>
          <w:p w14:paraId="1BB1C9FA" w14:textId="52529674" w:rsidR="00C12EB7" w:rsidRPr="002B4E05" w:rsidRDefault="00C12EB7"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sz w:val="24"/>
                <w:szCs w:val="24"/>
              </w:rPr>
              <w:t xml:space="preserve">                                   </w:t>
            </w:r>
            <w:r w:rsidRPr="002B4E05">
              <w:rPr>
                <w:rFonts w:ascii="Times New Roman" w:hAnsi="Times New Roman"/>
                <w:b w:val="0"/>
                <w:sz w:val="24"/>
                <w:szCs w:val="24"/>
              </w:rPr>
              <w:t>B</w:t>
            </w:r>
          </w:p>
        </w:tc>
        <w:tc>
          <w:tcPr>
            <w:tcW w:w="992" w:type="dxa"/>
            <w:gridSpan w:val="3"/>
            <w:vMerge w:val="restart"/>
          </w:tcPr>
          <w:p w14:paraId="0E9E4939" w14:textId="77777777" w:rsidR="00C12EB7" w:rsidRPr="002B4E05" w:rsidRDefault="00C12EB7" w:rsidP="006E2312">
            <w:pPr>
              <w:autoSpaceDE w:val="0"/>
              <w:autoSpaceDN w:val="0"/>
              <w:adjustRightInd w:val="0"/>
              <w:spacing w:after="0" w:line="240" w:lineRule="auto"/>
              <w:ind w:left="60" w:right="6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2B4E05">
              <w:rPr>
                <w:rFonts w:ascii="Times New Roman" w:hAnsi="Times New Roman"/>
                <w:b w:val="0"/>
                <w:sz w:val="24"/>
                <w:szCs w:val="24"/>
              </w:rPr>
              <w:t>S.E.</w:t>
            </w:r>
          </w:p>
        </w:tc>
        <w:tc>
          <w:tcPr>
            <w:tcW w:w="851" w:type="dxa"/>
            <w:gridSpan w:val="2"/>
            <w:vMerge w:val="restart"/>
          </w:tcPr>
          <w:p w14:paraId="696BDB88" w14:textId="77777777" w:rsidR="00C12EB7" w:rsidRPr="002B4E05" w:rsidRDefault="00C12EB7" w:rsidP="006E2312">
            <w:pPr>
              <w:autoSpaceDE w:val="0"/>
              <w:autoSpaceDN w:val="0"/>
              <w:adjustRightInd w:val="0"/>
              <w:spacing w:after="0" w:line="240" w:lineRule="auto"/>
              <w:ind w:right="6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2B4E05">
              <w:rPr>
                <w:rFonts w:ascii="Times New Roman" w:hAnsi="Times New Roman"/>
                <w:b w:val="0"/>
                <w:sz w:val="24"/>
                <w:szCs w:val="24"/>
              </w:rPr>
              <w:t>Wald</w:t>
            </w:r>
          </w:p>
        </w:tc>
        <w:tc>
          <w:tcPr>
            <w:tcW w:w="573" w:type="dxa"/>
            <w:gridSpan w:val="2"/>
            <w:vMerge w:val="restart"/>
          </w:tcPr>
          <w:p w14:paraId="69D1E9B7" w14:textId="77777777" w:rsidR="00C12EB7" w:rsidRPr="002B4E05" w:rsidRDefault="00C12EB7" w:rsidP="006E2312">
            <w:pPr>
              <w:autoSpaceDE w:val="0"/>
              <w:autoSpaceDN w:val="0"/>
              <w:adjustRightInd w:val="0"/>
              <w:spacing w:after="0" w:line="240" w:lineRule="auto"/>
              <w:ind w:left="60" w:right="6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proofErr w:type="spellStart"/>
            <w:r w:rsidRPr="002B4E05">
              <w:rPr>
                <w:rFonts w:ascii="Times New Roman" w:hAnsi="Times New Roman"/>
                <w:b w:val="0"/>
                <w:sz w:val="24"/>
                <w:szCs w:val="24"/>
              </w:rPr>
              <w:t>df</w:t>
            </w:r>
            <w:proofErr w:type="spellEnd"/>
          </w:p>
        </w:tc>
        <w:tc>
          <w:tcPr>
            <w:tcW w:w="1265" w:type="dxa"/>
            <w:vMerge w:val="restart"/>
          </w:tcPr>
          <w:p w14:paraId="34FFEE3E" w14:textId="77777777" w:rsidR="00C12EB7" w:rsidRPr="002B4E05" w:rsidRDefault="00C12EB7" w:rsidP="006E2312">
            <w:pPr>
              <w:autoSpaceDE w:val="0"/>
              <w:autoSpaceDN w:val="0"/>
              <w:adjustRightInd w:val="0"/>
              <w:spacing w:after="0" w:line="240" w:lineRule="auto"/>
              <w:ind w:left="60" w:right="6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2B4E05">
              <w:rPr>
                <w:rFonts w:ascii="Times New Roman" w:hAnsi="Times New Roman"/>
                <w:b w:val="0"/>
                <w:sz w:val="24"/>
                <w:szCs w:val="24"/>
              </w:rPr>
              <w:t>Sig.</w:t>
            </w:r>
          </w:p>
        </w:tc>
        <w:tc>
          <w:tcPr>
            <w:tcW w:w="1003" w:type="dxa"/>
            <w:gridSpan w:val="3"/>
            <w:vMerge w:val="restart"/>
          </w:tcPr>
          <w:p w14:paraId="5963956A" w14:textId="77777777" w:rsidR="00C12EB7" w:rsidRPr="002B4E05" w:rsidRDefault="00C12EB7" w:rsidP="006E2312">
            <w:pPr>
              <w:autoSpaceDE w:val="0"/>
              <w:autoSpaceDN w:val="0"/>
              <w:adjustRightInd w:val="0"/>
              <w:spacing w:after="0" w:line="240" w:lineRule="auto"/>
              <w:ind w:right="6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2B4E05">
              <w:rPr>
                <w:rFonts w:ascii="Times New Roman" w:hAnsi="Times New Roman"/>
                <w:b w:val="0"/>
                <w:sz w:val="24"/>
                <w:szCs w:val="24"/>
              </w:rPr>
              <w:t>Exp(B)</w:t>
            </w:r>
          </w:p>
        </w:tc>
        <w:tc>
          <w:tcPr>
            <w:tcW w:w="1978" w:type="dxa"/>
            <w:gridSpan w:val="5"/>
          </w:tcPr>
          <w:p w14:paraId="5C67FBFE" w14:textId="77777777" w:rsidR="00C12EB7" w:rsidRPr="002B4E05" w:rsidRDefault="00C12EB7" w:rsidP="006E2312">
            <w:pPr>
              <w:autoSpaceDE w:val="0"/>
              <w:autoSpaceDN w:val="0"/>
              <w:adjustRightInd w:val="0"/>
              <w:spacing w:after="0" w:line="240" w:lineRule="auto"/>
              <w:ind w:left="60" w:right="6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2B4E05">
              <w:rPr>
                <w:rFonts w:ascii="Times New Roman" w:hAnsi="Times New Roman"/>
                <w:b w:val="0"/>
                <w:sz w:val="24"/>
                <w:szCs w:val="24"/>
              </w:rPr>
              <w:t xml:space="preserve">95% </w:t>
            </w:r>
            <w:proofErr w:type="spellStart"/>
            <w:r w:rsidRPr="002B4E05">
              <w:rPr>
                <w:rFonts w:ascii="Times New Roman" w:hAnsi="Times New Roman"/>
                <w:b w:val="0"/>
                <w:sz w:val="24"/>
                <w:szCs w:val="24"/>
              </w:rPr>
              <w:t>C.I.for</w:t>
            </w:r>
            <w:proofErr w:type="spellEnd"/>
            <w:r w:rsidRPr="002B4E05">
              <w:rPr>
                <w:rFonts w:ascii="Times New Roman" w:hAnsi="Times New Roman"/>
                <w:b w:val="0"/>
                <w:sz w:val="24"/>
                <w:szCs w:val="24"/>
              </w:rPr>
              <w:t xml:space="preserve"> EXP(B)</w:t>
            </w:r>
          </w:p>
        </w:tc>
      </w:tr>
      <w:tr w:rsidR="00523036" w:rsidRPr="002B4E05" w14:paraId="46147FFD" w14:textId="77777777" w:rsidTr="00EA4AC8">
        <w:trPr>
          <w:gridAfter w:val="1"/>
          <w:cnfStyle w:val="000000100000" w:firstRow="0" w:lastRow="0" w:firstColumn="0" w:lastColumn="0" w:oddVBand="0" w:evenVBand="0" w:oddHBand="1" w:evenHBand="0" w:firstRowFirstColumn="0" w:firstRowLastColumn="0" w:lastRowFirstColumn="0" w:lastRowLastColumn="0"/>
          <w:wAfter w:w="182" w:type="dxa"/>
          <w:trHeight w:val="140"/>
        </w:trPr>
        <w:tc>
          <w:tcPr>
            <w:cnfStyle w:val="001000000000" w:firstRow="0" w:lastRow="0" w:firstColumn="1" w:lastColumn="0" w:oddVBand="0" w:evenVBand="0" w:oddHBand="0" w:evenHBand="0" w:firstRowFirstColumn="0" w:firstRowLastColumn="0" w:lastRowFirstColumn="0" w:lastRowLastColumn="0"/>
            <w:tcW w:w="3079" w:type="dxa"/>
            <w:gridSpan w:val="5"/>
            <w:vMerge/>
          </w:tcPr>
          <w:p w14:paraId="2A693946" w14:textId="77777777" w:rsidR="00C12EB7" w:rsidRPr="002B4E05" w:rsidRDefault="00C12EB7" w:rsidP="006E2312">
            <w:pPr>
              <w:autoSpaceDE w:val="0"/>
              <w:autoSpaceDN w:val="0"/>
              <w:adjustRightInd w:val="0"/>
              <w:spacing w:after="0" w:line="240" w:lineRule="auto"/>
              <w:jc w:val="both"/>
              <w:rPr>
                <w:rFonts w:ascii="Times New Roman" w:hAnsi="Times New Roman"/>
                <w:b w:val="0"/>
                <w:sz w:val="24"/>
                <w:szCs w:val="24"/>
              </w:rPr>
            </w:pPr>
          </w:p>
        </w:tc>
        <w:tc>
          <w:tcPr>
            <w:tcW w:w="992" w:type="dxa"/>
            <w:gridSpan w:val="3"/>
            <w:vMerge/>
          </w:tcPr>
          <w:p w14:paraId="21C6E948" w14:textId="77777777" w:rsidR="00C12EB7" w:rsidRPr="002B4E05" w:rsidRDefault="00C12EB7" w:rsidP="006E231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851" w:type="dxa"/>
            <w:gridSpan w:val="2"/>
            <w:vMerge/>
          </w:tcPr>
          <w:p w14:paraId="66F02122" w14:textId="77777777" w:rsidR="00C12EB7" w:rsidRPr="002B4E05" w:rsidRDefault="00C12EB7" w:rsidP="006E231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573" w:type="dxa"/>
            <w:gridSpan w:val="2"/>
            <w:vMerge/>
          </w:tcPr>
          <w:p w14:paraId="2533F51D" w14:textId="77777777" w:rsidR="00C12EB7" w:rsidRPr="002B4E05" w:rsidRDefault="00C12EB7" w:rsidP="006E231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265" w:type="dxa"/>
            <w:vMerge/>
          </w:tcPr>
          <w:p w14:paraId="554F1241" w14:textId="77777777" w:rsidR="00C12EB7" w:rsidRPr="002B4E05" w:rsidRDefault="00C12EB7" w:rsidP="006E231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1003" w:type="dxa"/>
            <w:gridSpan w:val="3"/>
            <w:vMerge/>
          </w:tcPr>
          <w:p w14:paraId="557C34B5" w14:textId="77777777" w:rsidR="00C12EB7" w:rsidRPr="002B4E05" w:rsidRDefault="00C12EB7" w:rsidP="006E231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982" w:type="dxa"/>
            <w:gridSpan w:val="2"/>
          </w:tcPr>
          <w:p w14:paraId="18FEEF94" w14:textId="77777777" w:rsidR="00C12EB7" w:rsidRPr="002B4E05" w:rsidRDefault="00C12EB7" w:rsidP="006E2312">
            <w:pPr>
              <w:autoSpaceDE w:val="0"/>
              <w:autoSpaceDN w:val="0"/>
              <w:adjustRightInd w:val="0"/>
              <w:spacing w:after="0" w:line="240" w:lineRule="auto"/>
              <w:ind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Lower</w:t>
            </w:r>
          </w:p>
        </w:tc>
        <w:tc>
          <w:tcPr>
            <w:tcW w:w="996" w:type="dxa"/>
            <w:gridSpan w:val="3"/>
          </w:tcPr>
          <w:p w14:paraId="0739C2DB"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Upper</w:t>
            </w:r>
          </w:p>
        </w:tc>
      </w:tr>
      <w:tr w:rsidR="00523036" w:rsidRPr="002B4E05" w14:paraId="41397445" w14:textId="77777777" w:rsidTr="00EA4AC8">
        <w:trPr>
          <w:trHeight w:val="311"/>
        </w:trPr>
        <w:tc>
          <w:tcPr>
            <w:cnfStyle w:val="001000000000" w:firstRow="0" w:lastRow="0" w:firstColumn="1" w:lastColumn="0" w:oddVBand="0" w:evenVBand="0" w:oddHBand="0" w:evenHBand="0" w:firstRowFirstColumn="0" w:firstRowLastColumn="0" w:lastRowFirstColumn="0" w:lastRowLastColumn="0"/>
            <w:tcW w:w="9923" w:type="dxa"/>
            <w:gridSpan w:val="22"/>
          </w:tcPr>
          <w:p w14:paraId="0959485B" w14:textId="77777777" w:rsidR="00C12EB7" w:rsidRPr="002B4E05" w:rsidRDefault="00C12EB7" w:rsidP="006E2312">
            <w:pPr>
              <w:autoSpaceDE w:val="0"/>
              <w:autoSpaceDN w:val="0"/>
              <w:adjustRightInd w:val="0"/>
              <w:spacing w:after="0" w:line="240" w:lineRule="auto"/>
              <w:ind w:left="60" w:right="60"/>
              <w:jc w:val="both"/>
              <w:rPr>
                <w:rFonts w:ascii="Times New Roman" w:hAnsi="Times New Roman"/>
                <w:bCs w:val="0"/>
                <w:sz w:val="24"/>
                <w:szCs w:val="24"/>
              </w:rPr>
            </w:pPr>
            <w:r w:rsidRPr="002B4E05">
              <w:rPr>
                <w:rFonts w:ascii="Times New Roman" w:hAnsi="Times New Roman"/>
                <w:bCs w:val="0"/>
                <w:sz w:val="24"/>
                <w:szCs w:val="24"/>
              </w:rPr>
              <w:t xml:space="preserve">Dependent variable: </w:t>
            </w:r>
            <w:proofErr w:type="spellStart"/>
            <w:r w:rsidRPr="002B4E05">
              <w:rPr>
                <w:rFonts w:ascii="Times New Roman" w:hAnsi="Times New Roman"/>
                <w:bCs w:val="0"/>
                <w:sz w:val="24"/>
                <w:szCs w:val="24"/>
              </w:rPr>
              <w:t>Agro</w:t>
            </w:r>
            <w:proofErr w:type="spellEnd"/>
            <w:r w:rsidRPr="002B4E05">
              <w:rPr>
                <w:rFonts w:ascii="Times New Roman" w:hAnsi="Times New Roman"/>
                <w:bCs w:val="0"/>
                <w:sz w:val="24"/>
                <w:szCs w:val="24"/>
              </w:rPr>
              <w:t>-forestry</w:t>
            </w:r>
          </w:p>
        </w:tc>
      </w:tr>
      <w:tr w:rsidR="00523036" w:rsidRPr="002B4E05" w14:paraId="6E1E73FE" w14:textId="77777777" w:rsidTr="00EA4AC8">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091" w:type="dxa"/>
            <w:gridSpan w:val="2"/>
          </w:tcPr>
          <w:p w14:paraId="0FEC606C" w14:textId="565156C5" w:rsidR="00C12EB7" w:rsidRPr="002B4E05" w:rsidRDefault="00472DCC"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Years  in school</w:t>
            </w:r>
          </w:p>
        </w:tc>
        <w:tc>
          <w:tcPr>
            <w:tcW w:w="897" w:type="dxa"/>
          </w:tcPr>
          <w:p w14:paraId="7A3BD07E" w14:textId="097AA6DA"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w:t>
            </w:r>
            <w:r w:rsidR="00047EF5" w:rsidRPr="002B4E05">
              <w:rPr>
                <w:rFonts w:ascii="Times New Roman" w:hAnsi="Times New Roman"/>
                <w:sz w:val="24"/>
                <w:szCs w:val="24"/>
              </w:rPr>
              <w:t>0</w:t>
            </w:r>
            <w:r w:rsidRPr="002B4E05">
              <w:rPr>
                <w:rFonts w:ascii="Times New Roman" w:hAnsi="Times New Roman"/>
                <w:sz w:val="24"/>
                <w:szCs w:val="24"/>
              </w:rPr>
              <w:t>.08</w:t>
            </w:r>
          </w:p>
        </w:tc>
        <w:tc>
          <w:tcPr>
            <w:tcW w:w="1026" w:type="dxa"/>
            <w:gridSpan w:val="4"/>
          </w:tcPr>
          <w:p w14:paraId="63BA79FE" w14:textId="7017EB3C"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.041</w:t>
            </w:r>
          </w:p>
        </w:tc>
        <w:tc>
          <w:tcPr>
            <w:tcW w:w="897" w:type="dxa"/>
            <w:gridSpan w:val="2"/>
          </w:tcPr>
          <w:p w14:paraId="03E6E7CF" w14:textId="32DAEF9A"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4.35</w:t>
            </w:r>
          </w:p>
        </w:tc>
        <w:tc>
          <w:tcPr>
            <w:tcW w:w="584" w:type="dxa"/>
            <w:gridSpan w:val="3"/>
          </w:tcPr>
          <w:p w14:paraId="4C579E34"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339" w:type="dxa"/>
            <w:gridSpan w:val="2"/>
          </w:tcPr>
          <w:p w14:paraId="585D1EF6" w14:textId="219B1DE6"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vertAlign w:val="superscript"/>
              </w:rPr>
            </w:pPr>
            <w:r w:rsidRPr="002B4E05">
              <w:rPr>
                <w:rFonts w:ascii="Times New Roman" w:hAnsi="Times New Roman"/>
                <w:sz w:val="24"/>
                <w:szCs w:val="24"/>
              </w:rPr>
              <w:t>0</w:t>
            </w:r>
            <w:r w:rsidR="00C12EB7" w:rsidRPr="002B4E05">
              <w:rPr>
                <w:rFonts w:ascii="Times New Roman" w:hAnsi="Times New Roman"/>
                <w:sz w:val="24"/>
                <w:szCs w:val="24"/>
              </w:rPr>
              <w:t>.037</w:t>
            </w:r>
            <w:r w:rsidRPr="002B4E05">
              <w:rPr>
                <w:rFonts w:ascii="Times New Roman" w:hAnsi="Times New Roman"/>
                <w:sz w:val="24"/>
                <w:szCs w:val="24"/>
                <w:vertAlign w:val="superscript"/>
              </w:rPr>
              <w:t>**</w:t>
            </w:r>
          </w:p>
        </w:tc>
        <w:tc>
          <w:tcPr>
            <w:tcW w:w="929" w:type="dxa"/>
            <w:gridSpan w:val="2"/>
          </w:tcPr>
          <w:p w14:paraId="077996B1" w14:textId="0059031E"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.917</w:t>
            </w:r>
          </w:p>
        </w:tc>
        <w:tc>
          <w:tcPr>
            <w:tcW w:w="995" w:type="dxa"/>
            <w:gridSpan w:val="3"/>
          </w:tcPr>
          <w:p w14:paraId="5E96B72D" w14:textId="09E064D2"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.846</w:t>
            </w:r>
          </w:p>
        </w:tc>
        <w:tc>
          <w:tcPr>
            <w:tcW w:w="1165" w:type="dxa"/>
            <w:gridSpan w:val="3"/>
          </w:tcPr>
          <w:p w14:paraId="56FE2000" w14:textId="21225528"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.99</w:t>
            </w:r>
          </w:p>
        </w:tc>
      </w:tr>
      <w:tr w:rsidR="00523036" w:rsidRPr="002B4E05" w14:paraId="5B4BADAD" w14:textId="77777777" w:rsidTr="00EA4AC8">
        <w:trPr>
          <w:trHeight w:val="140"/>
        </w:trPr>
        <w:tc>
          <w:tcPr>
            <w:cnfStyle w:val="001000000000" w:firstRow="0" w:lastRow="0" w:firstColumn="1" w:lastColumn="0" w:oddVBand="0" w:evenVBand="0" w:oddHBand="0" w:evenHBand="0" w:firstRowFirstColumn="0" w:firstRowLastColumn="0" w:lastRowFirstColumn="0" w:lastRowLastColumn="0"/>
            <w:tcW w:w="2091" w:type="dxa"/>
            <w:gridSpan w:val="2"/>
          </w:tcPr>
          <w:p w14:paraId="4CAAAE36" w14:textId="590BC03E" w:rsidR="00C12EB7" w:rsidRPr="002B4E05" w:rsidRDefault="002901E3" w:rsidP="006E2312">
            <w:pPr>
              <w:autoSpaceDE w:val="0"/>
              <w:autoSpaceDN w:val="0"/>
              <w:adjustRightInd w:val="0"/>
              <w:spacing w:after="0" w:line="240" w:lineRule="auto"/>
              <w:ind w:right="60"/>
              <w:jc w:val="both"/>
              <w:rPr>
                <w:rFonts w:ascii="Times New Roman" w:hAnsi="Times New Roman"/>
                <w:b w:val="0"/>
                <w:sz w:val="24"/>
                <w:szCs w:val="24"/>
              </w:rPr>
            </w:pPr>
            <w:r w:rsidRPr="002B4E05">
              <w:rPr>
                <w:rFonts w:ascii="Times New Roman" w:hAnsi="Times New Roman"/>
                <w:b w:val="0"/>
                <w:sz w:val="24"/>
                <w:szCs w:val="24"/>
              </w:rPr>
              <w:t>S</w:t>
            </w:r>
            <w:r w:rsidR="00472DCC" w:rsidRPr="002B4E05">
              <w:rPr>
                <w:rFonts w:ascii="Times New Roman" w:hAnsi="Times New Roman"/>
                <w:b w:val="0"/>
                <w:sz w:val="24"/>
                <w:szCs w:val="24"/>
              </w:rPr>
              <w:t>ource of income</w:t>
            </w:r>
          </w:p>
        </w:tc>
        <w:tc>
          <w:tcPr>
            <w:tcW w:w="897" w:type="dxa"/>
          </w:tcPr>
          <w:p w14:paraId="4AEA24FC" w14:textId="0CEBA381"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w:t>
            </w:r>
            <w:r w:rsidR="00047EF5" w:rsidRPr="002B4E05">
              <w:rPr>
                <w:rFonts w:ascii="Times New Roman" w:hAnsi="Times New Roman"/>
                <w:sz w:val="24"/>
                <w:szCs w:val="24"/>
              </w:rPr>
              <w:t>0</w:t>
            </w:r>
            <w:r w:rsidRPr="002B4E05">
              <w:rPr>
                <w:rFonts w:ascii="Times New Roman" w:hAnsi="Times New Roman"/>
                <w:sz w:val="24"/>
                <w:szCs w:val="24"/>
              </w:rPr>
              <w:t>.47</w:t>
            </w:r>
          </w:p>
        </w:tc>
        <w:tc>
          <w:tcPr>
            <w:tcW w:w="1026" w:type="dxa"/>
            <w:gridSpan w:val="4"/>
          </w:tcPr>
          <w:p w14:paraId="1399A972" w14:textId="7A7DDCFE" w:rsidR="00C12EB7" w:rsidRPr="002B4E05" w:rsidRDefault="00047EF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.499</w:t>
            </w:r>
          </w:p>
        </w:tc>
        <w:tc>
          <w:tcPr>
            <w:tcW w:w="897" w:type="dxa"/>
            <w:gridSpan w:val="2"/>
          </w:tcPr>
          <w:p w14:paraId="09064259" w14:textId="1426C210" w:rsidR="00C12EB7" w:rsidRPr="002B4E05" w:rsidRDefault="00047EF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.91</w:t>
            </w:r>
          </w:p>
        </w:tc>
        <w:tc>
          <w:tcPr>
            <w:tcW w:w="584" w:type="dxa"/>
            <w:gridSpan w:val="3"/>
          </w:tcPr>
          <w:p w14:paraId="502C1231"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339" w:type="dxa"/>
            <w:gridSpan w:val="2"/>
          </w:tcPr>
          <w:p w14:paraId="45C2D50A" w14:textId="27C22282" w:rsidR="00C12EB7" w:rsidRPr="002B4E05" w:rsidRDefault="00047EF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.340</w:t>
            </w:r>
          </w:p>
        </w:tc>
        <w:tc>
          <w:tcPr>
            <w:tcW w:w="929" w:type="dxa"/>
            <w:gridSpan w:val="2"/>
          </w:tcPr>
          <w:p w14:paraId="5E73C868" w14:textId="4990BC7F" w:rsidR="00C12EB7" w:rsidRPr="002B4E05" w:rsidRDefault="00047EF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.621</w:t>
            </w:r>
          </w:p>
        </w:tc>
        <w:tc>
          <w:tcPr>
            <w:tcW w:w="995" w:type="dxa"/>
            <w:gridSpan w:val="3"/>
          </w:tcPr>
          <w:p w14:paraId="1ADC2D94" w14:textId="65AAE6B8" w:rsidR="00C12EB7" w:rsidRPr="002B4E05" w:rsidRDefault="00047EF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.234</w:t>
            </w:r>
          </w:p>
        </w:tc>
        <w:tc>
          <w:tcPr>
            <w:tcW w:w="1165" w:type="dxa"/>
            <w:gridSpan w:val="3"/>
          </w:tcPr>
          <w:p w14:paraId="0BCD3A8B" w14:textId="19CE79C6"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1.65</w:t>
            </w:r>
          </w:p>
        </w:tc>
      </w:tr>
      <w:tr w:rsidR="00523036" w:rsidRPr="002B4E05" w14:paraId="2E2328D4" w14:textId="77777777" w:rsidTr="00EA4AC8">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091" w:type="dxa"/>
            <w:gridSpan w:val="2"/>
          </w:tcPr>
          <w:p w14:paraId="5CFB0F9F" w14:textId="287789BB" w:rsidR="00C12EB7" w:rsidRPr="002B4E05" w:rsidRDefault="00472DCC"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H</w:t>
            </w:r>
            <w:r w:rsidR="00A63425" w:rsidRPr="002B4E05">
              <w:rPr>
                <w:rFonts w:ascii="Times New Roman" w:hAnsi="Times New Roman"/>
                <w:b w:val="0"/>
                <w:sz w:val="24"/>
                <w:szCs w:val="24"/>
              </w:rPr>
              <w:t>H</w:t>
            </w:r>
            <w:r w:rsidRPr="002B4E05">
              <w:rPr>
                <w:rFonts w:ascii="Times New Roman" w:hAnsi="Times New Roman"/>
                <w:b w:val="0"/>
                <w:sz w:val="24"/>
                <w:szCs w:val="24"/>
              </w:rPr>
              <w:t xml:space="preserve"> income</w:t>
            </w:r>
          </w:p>
        </w:tc>
        <w:tc>
          <w:tcPr>
            <w:tcW w:w="897" w:type="dxa"/>
          </w:tcPr>
          <w:p w14:paraId="26932ACB" w14:textId="3666474A"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.00</w:t>
            </w:r>
          </w:p>
        </w:tc>
        <w:tc>
          <w:tcPr>
            <w:tcW w:w="1026" w:type="dxa"/>
            <w:gridSpan w:val="4"/>
          </w:tcPr>
          <w:p w14:paraId="76DD7F7D" w14:textId="4CD3A13E"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.000</w:t>
            </w:r>
          </w:p>
        </w:tc>
        <w:tc>
          <w:tcPr>
            <w:tcW w:w="897" w:type="dxa"/>
            <w:gridSpan w:val="2"/>
          </w:tcPr>
          <w:p w14:paraId="2A70E522" w14:textId="2DEF8E7F"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2.79</w:t>
            </w:r>
          </w:p>
        </w:tc>
        <w:tc>
          <w:tcPr>
            <w:tcW w:w="584" w:type="dxa"/>
            <w:gridSpan w:val="3"/>
          </w:tcPr>
          <w:p w14:paraId="4813139B"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339" w:type="dxa"/>
            <w:gridSpan w:val="2"/>
          </w:tcPr>
          <w:p w14:paraId="1EE3FB60" w14:textId="13AB1AB6"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vertAlign w:val="superscript"/>
              </w:rPr>
            </w:pPr>
            <w:r w:rsidRPr="002B4E05">
              <w:rPr>
                <w:rFonts w:ascii="Times New Roman" w:hAnsi="Times New Roman"/>
                <w:sz w:val="24"/>
                <w:szCs w:val="24"/>
              </w:rPr>
              <w:t>0</w:t>
            </w:r>
            <w:r w:rsidR="00C12EB7" w:rsidRPr="002B4E05">
              <w:rPr>
                <w:rFonts w:ascii="Times New Roman" w:hAnsi="Times New Roman"/>
                <w:sz w:val="24"/>
                <w:szCs w:val="24"/>
              </w:rPr>
              <w:t>.095</w:t>
            </w:r>
            <w:r w:rsidRPr="002B4E05">
              <w:rPr>
                <w:rFonts w:ascii="Times New Roman" w:hAnsi="Times New Roman"/>
                <w:sz w:val="24"/>
                <w:szCs w:val="24"/>
                <w:vertAlign w:val="superscript"/>
              </w:rPr>
              <w:t>*</w:t>
            </w:r>
          </w:p>
        </w:tc>
        <w:tc>
          <w:tcPr>
            <w:tcW w:w="929" w:type="dxa"/>
            <w:gridSpan w:val="2"/>
          </w:tcPr>
          <w:p w14:paraId="2B2F5217"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1.000</w:t>
            </w:r>
          </w:p>
        </w:tc>
        <w:tc>
          <w:tcPr>
            <w:tcW w:w="995" w:type="dxa"/>
            <w:gridSpan w:val="3"/>
          </w:tcPr>
          <w:p w14:paraId="516D0962"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1.000</w:t>
            </w:r>
          </w:p>
        </w:tc>
        <w:tc>
          <w:tcPr>
            <w:tcW w:w="1165" w:type="dxa"/>
            <w:gridSpan w:val="3"/>
          </w:tcPr>
          <w:p w14:paraId="5F0DC3F3" w14:textId="090B83DD"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1.00</w:t>
            </w:r>
          </w:p>
        </w:tc>
      </w:tr>
      <w:tr w:rsidR="00523036" w:rsidRPr="002B4E05" w14:paraId="21AACD88" w14:textId="77777777" w:rsidTr="00EA4AC8">
        <w:trPr>
          <w:trHeight w:val="140"/>
        </w:trPr>
        <w:tc>
          <w:tcPr>
            <w:cnfStyle w:val="001000000000" w:firstRow="0" w:lastRow="0" w:firstColumn="1" w:lastColumn="0" w:oddVBand="0" w:evenVBand="0" w:oddHBand="0" w:evenHBand="0" w:firstRowFirstColumn="0" w:firstRowLastColumn="0" w:lastRowFirstColumn="0" w:lastRowLastColumn="0"/>
            <w:tcW w:w="2091" w:type="dxa"/>
            <w:gridSpan w:val="2"/>
          </w:tcPr>
          <w:p w14:paraId="2021AF6C" w14:textId="4BCB398D" w:rsidR="00C12EB7" w:rsidRPr="002B4E05" w:rsidRDefault="00472DCC"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Land size</w:t>
            </w:r>
          </w:p>
        </w:tc>
        <w:tc>
          <w:tcPr>
            <w:tcW w:w="897" w:type="dxa"/>
          </w:tcPr>
          <w:p w14:paraId="4753884B" w14:textId="2A267268"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w:t>
            </w:r>
            <w:r w:rsidR="00047EF5" w:rsidRPr="002B4E05">
              <w:rPr>
                <w:rFonts w:ascii="Times New Roman" w:hAnsi="Times New Roman"/>
                <w:sz w:val="24"/>
                <w:szCs w:val="24"/>
              </w:rPr>
              <w:t>0</w:t>
            </w:r>
            <w:r w:rsidRPr="002B4E05">
              <w:rPr>
                <w:rFonts w:ascii="Times New Roman" w:hAnsi="Times New Roman"/>
                <w:sz w:val="24"/>
                <w:szCs w:val="24"/>
              </w:rPr>
              <w:t>.01</w:t>
            </w:r>
          </w:p>
        </w:tc>
        <w:tc>
          <w:tcPr>
            <w:tcW w:w="1026" w:type="dxa"/>
            <w:gridSpan w:val="4"/>
          </w:tcPr>
          <w:p w14:paraId="6AA078B7" w14:textId="18FFF4BE" w:rsidR="00C12EB7" w:rsidRPr="002B4E05" w:rsidRDefault="00047EF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.008</w:t>
            </w:r>
          </w:p>
        </w:tc>
        <w:tc>
          <w:tcPr>
            <w:tcW w:w="897" w:type="dxa"/>
            <w:gridSpan w:val="2"/>
          </w:tcPr>
          <w:p w14:paraId="2943EBA9" w14:textId="5A3A57D5"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2.16</w:t>
            </w:r>
          </w:p>
        </w:tc>
        <w:tc>
          <w:tcPr>
            <w:tcW w:w="584" w:type="dxa"/>
            <w:gridSpan w:val="3"/>
          </w:tcPr>
          <w:p w14:paraId="2DB46A71"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339" w:type="dxa"/>
            <w:gridSpan w:val="2"/>
          </w:tcPr>
          <w:p w14:paraId="7D6445CB" w14:textId="7D0A2AB0" w:rsidR="00C12EB7" w:rsidRPr="002B4E05" w:rsidRDefault="00047EF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.141</w:t>
            </w:r>
          </w:p>
        </w:tc>
        <w:tc>
          <w:tcPr>
            <w:tcW w:w="929" w:type="dxa"/>
            <w:gridSpan w:val="2"/>
          </w:tcPr>
          <w:p w14:paraId="0AD6674C" w14:textId="0BDA0E8E" w:rsidR="00C12EB7" w:rsidRPr="002B4E05" w:rsidRDefault="00047EF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.989</w:t>
            </w:r>
          </w:p>
        </w:tc>
        <w:tc>
          <w:tcPr>
            <w:tcW w:w="995" w:type="dxa"/>
            <w:gridSpan w:val="3"/>
          </w:tcPr>
          <w:p w14:paraId="5E458D79" w14:textId="38E23101" w:rsidR="00C12EB7" w:rsidRPr="002B4E05" w:rsidRDefault="00047EF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.974</w:t>
            </w:r>
          </w:p>
        </w:tc>
        <w:tc>
          <w:tcPr>
            <w:tcW w:w="1165" w:type="dxa"/>
            <w:gridSpan w:val="3"/>
          </w:tcPr>
          <w:p w14:paraId="2D514402" w14:textId="51F04172"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1.00</w:t>
            </w:r>
          </w:p>
        </w:tc>
      </w:tr>
      <w:tr w:rsidR="00523036" w:rsidRPr="002B4E05" w14:paraId="7DF55819" w14:textId="77777777" w:rsidTr="00EA4AC8">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091" w:type="dxa"/>
            <w:gridSpan w:val="2"/>
          </w:tcPr>
          <w:p w14:paraId="5BAA3CBF" w14:textId="70E6BA97" w:rsidR="00C12EB7" w:rsidRPr="002B4E05" w:rsidRDefault="00472DCC"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Land ownership</w:t>
            </w:r>
          </w:p>
        </w:tc>
        <w:tc>
          <w:tcPr>
            <w:tcW w:w="897" w:type="dxa"/>
          </w:tcPr>
          <w:p w14:paraId="2CE94527" w14:textId="08296076"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1.98</w:t>
            </w:r>
          </w:p>
        </w:tc>
        <w:tc>
          <w:tcPr>
            <w:tcW w:w="1026" w:type="dxa"/>
            <w:gridSpan w:val="4"/>
          </w:tcPr>
          <w:p w14:paraId="0C0EB3E0" w14:textId="4E6B3EAF"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.323</w:t>
            </w:r>
          </w:p>
        </w:tc>
        <w:tc>
          <w:tcPr>
            <w:tcW w:w="897" w:type="dxa"/>
            <w:gridSpan w:val="2"/>
          </w:tcPr>
          <w:p w14:paraId="2B174F86" w14:textId="3FF4B73D" w:rsidR="00C12EB7" w:rsidRPr="002B4E05" w:rsidRDefault="00C12EB7" w:rsidP="006E2312">
            <w:pPr>
              <w:autoSpaceDE w:val="0"/>
              <w:autoSpaceDN w:val="0"/>
              <w:adjustRightInd w:val="0"/>
              <w:spacing w:after="0" w:line="240" w:lineRule="auto"/>
              <w:ind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37.89</w:t>
            </w:r>
          </w:p>
        </w:tc>
        <w:tc>
          <w:tcPr>
            <w:tcW w:w="584" w:type="dxa"/>
            <w:gridSpan w:val="3"/>
          </w:tcPr>
          <w:p w14:paraId="38529588"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339" w:type="dxa"/>
            <w:gridSpan w:val="2"/>
          </w:tcPr>
          <w:p w14:paraId="533F51AE" w14:textId="12836651"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vertAlign w:val="superscript"/>
              </w:rPr>
            </w:pPr>
            <w:r w:rsidRPr="002B4E05">
              <w:rPr>
                <w:rFonts w:ascii="Times New Roman" w:hAnsi="Times New Roman"/>
                <w:sz w:val="24"/>
                <w:szCs w:val="24"/>
              </w:rPr>
              <w:t>0</w:t>
            </w:r>
            <w:r w:rsidR="00C12EB7" w:rsidRPr="002B4E05">
              <w:rPr>
                <w:rFonts w:ascii="Times New Roman" w:hAnsi="Times New Roman"/>
                <w:sz w:val="24"/>
                <w:szCs w:val="24"/>
              </w:rPr>
              <w:t>.000</w:t>
            </w:r>
            <w:r w:rsidRPr="002B4E05">
              <w:rPr>
                <w:rFonts w:ascii="Times New Roman" w:hAnsi="Times New Roman"/>
                <w:sz w:val="24"/>
                <w:szCs w:val="24"/>
                <w:vertAlign w:val="superscript"/>
              </w:rPr>
              <w:t>***</w:t>
            </w:r>
          </w:p>
        </w:tc>
        <w:tc>
          <w:tcPr>
            <w:tcW w:w="929" w:type="dxa"/>
            <w:gridSpan w:val="2"/>
          </w:tcPr>
          <w:p w14:paraId="3F2D60CB" w14:textId="2ED4446B"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.137</w:t>
            </w:r>
          </w:p>
        </w:tc>
        <w:tc>
          <w:tcPr>
            <w:tcW w:w="995" w:type="dxa"/>
            <w:gridSpan w:val="3"/>
          </w:tcPr>
          <w:p w14:paraId="4AE72AC1" w14:textId="6479AEFA"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.073</w:t>
            </w:r>
          </w:p>
        </w:tc>
        <w:tc>
          <w:tcPr>
            <w:tcW w:w="1165" w:type="dxa"/>
            <w:gridSpan w:val="3"/>
          </w:tcPr>
          <w:p w14:paraId="2160143E" w14:textId="3ED0238A"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.25</w:t>
            </w:r>
          </w:p>
        </w:tc>
      </w:tr>
      <w:tr w:rsidR="00523036" w:rsidRPr="002B4E05" w14:paraId="2FAE243C" w14:textId="77777777" w:rsidTr="00EA4AC8">
        <w:trPr>
          <w:trHeight w:val="140"/>
        </w:trPr>
        <w:tc>
          <w:tcPr>
            <w:cnfStyle w:val="001000000000" w:firstRow="0" w:lastRow="0" w:firstColumn="1" w:lastColumn="0" w:oddVBand="0" w:evenVBand="0" w:oddHBand="0" w:evenHBand="0" w:firstRowFirstColumn="0" w:firstRowLastColumn="0" w:lastRowFirstColumn="0" w:lastRowLastColumn="0"/>
            <w:tcW w:w="2091" w:type="dxa"/>
            <w:gridSpan w:val="2"/>
          </w:tcPr>
          <w:p w14:paraId="1E4364B2" w14:textId="57A5A866" w:rsidR="00C12EB7" w:rsidRPr="002B4E05" w:rsidRDefault="00472DCC"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Acc ext. services</w:t>
            </w:r>
          </w:p>
        </w:tc>
        <w:tc>
          <w:tcPr>
            <w:tcW w:w="897" w:type="dxa"/>
          </w:tcPr>
          <w:p w14:paraId="1A7AD14A" w14:textId="210CEE94"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1.34</w:t>
            </w:r>
          </w:p>
        </w:tc>
        <w:tc>
          <w:tcPr>
            <w:tcW w:w="1026" w:type="dxa"/>
            <w:gridSpan w:val="4"/>
          </w:tcPr>
          <w:p w14:paraId="74BBC870" w14:textId="79678629" w:rsidR="00C12EB7" w:rsidRPr="002B4E05" w:rsidRDefault="00047EF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.359</w:t>
            </w:r>
          </w:p>
        </w:tc>
        <w:tc>
          <w:tcPr>
            <w:tcW w:w="897" w:type="dxa"/>
            <w:gridSpan w:val="2"/>
          </w:tcPr>
          <w:p w14:paraId="6305789B" w14:textId="0B485AFA"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14.1</w:t>
            </w:r>
          </w:p>
        </w:tc>
        <w:tc>
          <w:tcPr>
            <w:tcW w:w="584" w:type="dxa"/>
            <w:gridSpan w:val="3"/>
          </w:tcPr>
          <w:p w14:paraId="63F0BF54"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339" w:type="dxa"/>
            <w:gridSpan w:val="2"/>
          </w:tcPr>
          <w:p w14:paraId="25E8DE5F" w14:textId="7A7A1CC2" w:rsidR="00C12EB7" w:rsidRPr="002B4E05" w:rsidRDefault="00047EF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vertAlign w:val="superscript"/>
              </w:rPr>
            </w:pPr>
            <w:r w:rsidRPr="002B4E05">
              <w:rPr>
                <w:rFonts w:ascii="Times New Roman" w:hAnsi="Times New Roman"/>
                <w:sz w:val="24"/>
                <w:szCs w:val="24"/>
              </w:rPr>
              <w:t>0</w:t>
            </w:r>
            <w:r w:rsidR="00C12EB7" w:rsidRPr="002B4E05">
              <w:rPr>
                <w:rFonts w:ascii="Times New Roman" w:hAnsi="Times New Roman"/>
                <w:sz w:val="24"/>
                <w:szCs w:val="24"/>
              </w:rPr>
              <w:t>.000</w:t>
            </w:r>
            <w:r w:rsidRPr="002B4E05">
              <w:rPr>
                <w:rFonts w:ascii="Times New Roman" w:hAnsi="Times New Roman"/>
                <w:sz w:val="24"/>
                <w:szCs w:val="24"/>
                <w:vertAlign w:val="superscript"/>
              </w:rPr>
              <w:t>***</w:t>
            </w:r>
          </w:p>
        </w:tc>
        <w:tc>
          <w:tcPr>
            <w:tcW w:w="929" w:type="dxa"/>
            <w:gridSpan w:val="2"/>
          </w:tcPr>
          <w:p w14:paraId="71A7A8B8" w14:textId="7D5BAA82" w:rsidR="00C12EB7" w:rsidRPr="002B4E05" w:rsidRDefault="00047EF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.260</w:t>
            </w:r>
          </w:p>
        </w:tc>
        <w:tc>
          <w:tcPr>
            <w:tcW w:w="995" w:type="dxa"/>
            <w:gridSpan w:val="3"/>
          </w:tcPr>
          <w:p w14:paraId="48007C40" w14:textId="1220A35D" w:rsidR="00C12EB7" w:rsidRPr="002B4E05" w:rsidRDefault="00047EF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.129</w:t>
            </w:r>
          </w:p>
        </w:tc>
        <w:tc>
          <w:tcPr>
            <w:tcW w:w="1165" w:type="dxa"/>
            <w:gridSpan w:val="3"/>
          </w:tcPr>
          <w:p w14:paraId="55AB822F" w14:textId="211BB3DF" w:rsidR="00C12EB7" w:rsidRPr="002B4E05" w:rsidRDefault="00047EF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.52</w:t>
            </w:r>
          </w:p>
        </w:tc>
      </w:tr>
      <w:tr w:rsidR="00523036" w:rsidRPr="002B4E05" w14:paraId="6D75A6E6" w14:textId="77777777" w:rsidTr="00EA4AC8">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091" w:type="dxa"/>
            <w:gridSpan w:val="2"/>
          </w:tcPr>
          <w:p w14:paraId="0A7AF2D7" w14:textId="32DD07AE" w:rsidR="00C12EB7" w:rsidRPr="002B4E05" w:rsidRDefault="00472DCC"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Acc to credit</w:t>
            </w:r>
          </w:p>
        </w:tc>
        <w:tc>
          <w:tcPr>
            <w:tcW w:w="897" w:type="dxa"/>
          </w:tcPr>
          <w:p w14:paraId="29C2E492" w14:textId="5B387C7F"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.29</w:t>
            </w:r>
          </w:p>
        </w:tc>
        <w:tc>
          <w:tcPr>
            <w:tcW w:w="1026" w:type="dxa"/>
            <w:gridSpan w:val="4"/>
          </w:tcPr>
          <w:p w14:paraId="34C76CF0" w14:textId="34478C00"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.361</w:t>
            </w:r>
          </w:p>
        </w:tc>
        <w:tc>
          <w:tcPr>
            <w:tcW w:w="897" w:type="dxa"/>
            <w:gridSpan w:val="2"/>
          </w:tcPr>
          <w:p w14:paraId="61AAF9FE" w14:textId="71D6DF11"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.67</w:t>
            </w:r>
          </w:p>
        </w:tc>
        <w:tc>
          <w:tcPr>
            <w:tcW w:w="584" w:type="dxa"/>
            <w:gridSpan w:val="3"/>
          </w:tcPr>
          <w:p w14:paraId="7745780F"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339" w:type="dxa"/>
            <w:gridSpan w:val="2"/>
          </w:tcPr>
          <w:p w14:paraId="3F1BE224" w14:textId="0F014E4C"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.413</w:t>
            </w:r>
          </w:p>
        </w:tc>
        <w:tc>
          <w:tcPr>
            <w:tcW w:w="929" w:type="dxa"/>
            <w:gridSpan w:val="2"/>
          </w:tcPr>
          <w:p w14:paraId="2BBF6150"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1.344</w:t>
            </w:r>
          </w:p>
        </w:tc>
        <w:tc>
          <w:tcPr>
            <w:tcW w:w="995" w:type="dxa"/>
            <w:gridSpan w:val="3"/>
          </w:tcPr>
          <w:p w14:paraId="6804F28E" w14:textId="60166913"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.662</w:t>
            </w:r>
          </w:p>
        </w:tc>
        <w:tc>
          <w:tcPr>
            <w:tcW w:w="1165" w:type="dxa"/>
            <w:gridSpan w:val="3"/>
          </w:tcPr>
          <w:p w14:paraId="20DA3024" w14:textId="1F6B766F"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2.72</w:t>
            </w:r>
          </w:p>
        </w:tc>
      </w:tr>
      <w:tr w:rsidR="00523036" w:rsidRPr="002B4E05" w14:paraId="452F657A" w14:textId="77777777" w:rsidTr="00EA4AC8">
        <w:trPr>
          <w:trHeight w:val="311"/>
        </w:trPr>
        <w:tc>
          <w:tcPr>
            <w:cnfStyle w:val="001000000000" w:firstRow="0" w:lastRow="0" w:firstColumn="1" w:lastColumn="0" w:oddVBand="0" w:evenVBand="0" w:oddHBand="0" w:evenHBand="0" w:firstRowFirstColumn="0" w:firstRowLastColumn="0" w:lastRowFirstColumn="0" w:lastRowLastColumn="0"/>
            <w:tcW w:w="9923" w:type="dxa"/>
            <w:gridSpan w:val="22"/>
          </w:tcPr>
          <w:p w14:paraId="45400C94" w14:textId="77777777" w:rsidR="00C12EB7" w:rsidRPr="002B4E05" w:rsidRDefault="00C12EB7" w:rsidP="006E2312">
            <w:pPr>
              <w:autoSpaceDE w:val="0"/>
              <w:autoSpaceDN w:val="0"/>
              <w:adjustRightInd w:val="0"/>
              <w:spacing w:after="0" w:line="240" w:lineRule="auto"/>
              <w:ind w:left="60" w:right="60"/>
              <w:jc w:val="both"/>
              <w:rPr>
                <w:rFonts w:ascii="Times New Roman" w:hAnsi="Times New Roman"/>
                <w:bCs w:val="0"/>
                <w:sz w:val="24"/>
                <w:szCs w:val="24"/>
              </w:rPr>
            </w:pPr>
            <w:r w:rsidRPr="002B4E05">
              <w:rPr>
                <w:rFonts w:ascii="Times New Roman" w:hAnsi="Times New Roman"/>
                <w:bCs w:val="0"/>
                <w:sz w:val="24"/>
                <w:szCs w:val="24"/>
              </w:rPr>
              <w:t>Dependent Variable: Irrigation</w:t>
            </w:r>
          </w:p>
        </w:tc>
      </w:tr>
      <w:tr w:rsidR="00523036" w:rsidRPr="002B4E05" w14:paraId="0B87A08C" w14:textId="77777777" w:rsidTr="00EA4AC8">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072" w:type="dxa"/>
          </w:tcPr>
          <w:p w14:paraId="411887D7" w14:textId="1B6EB35F" w:rsidR="00C12EB7" w:rsidRPr="002B4E05" w:rsidRDefault="00472DCC"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Household head</w:t>
            </w:r>
          </w:p>
        </w:tc>
        <w:tc>
          <w:tcPr>
            <w:tcW w:w="957" w:type="dxa"/>
            <w:gridSpan w:val="3"/>
          </w:tcPr>
          <w:p w14:paraId="65201AB2" w14:textId="7235F4B3"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.72</w:t>
            </w:r>
          </w:p>
        </w:tc>
        <w:tc>
          <w:tcPr>
            <w:tcW w:w="959" w:type="dxa"/>
            <w:gridSpan w:val="2"/>
          </w:tcPr>
          <w:p w14:paraId="1BAD0578" w14:textId="1AF966E6"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.39</w:t>
            </w:r>
          </w:p>
        </w:tc>
        <w:tc>
          <w:tcPr>
            <w:tcW w:w="959" w:type="dxa"/>
            <w:gridSpan w:val="5"/>
          </w:tcPr>
          <w:p w14:paraId="57B78829" w14:textId="6CED405F"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3.33</w:t>
            </w:r>
          </w:p>
        </w:tc>
        <w:tc>
          <w:tcPr>
            <w:tcW w:w="548" w:type="dxa"/>
          </w:tcPr>
          <w:p w14:paraId="36EF763F"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374" w:type="dxa"/>
            <w:gridSpan w:val="3"/>
          </w:tcPr>
          <w:p w14:paraId="1B981133" w14:textId="1D3A31D8"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vertAlign w:val="superscript"/>
              </w:rPr>
            </w:pPr>
            <w:r w:rsidRPr="002B4E05">
              <w:rPr>
                <w:rFonts w:ascii="Times New Roman" w:hAnsi="Times New Roman"/>
                <w:sz w:val="24"/>
                <w:szCs w:val="24"/>
              </w:rPr>
              <w:t>0</w:t>
            </w:r>
            <w:r w:rsidR="00C12EB7" w:rsidRPr="002B4E05">
              <w:rPr>
                <w:rFonts w:ascii="Times New Roman" w:hAnsi="Times New Roman"/>
                <w:sz w:val="24"/>
                <w:szCs w:val="24"/>
              </w:rPr>
              <w:t>.068</w:t>
            </w:r>
            <w:r w:rsidRPr="002B4E05">
              <w:rPr>
                <w:rFonts w:ascii="Times New Roman" w:hAnsi="Times New Roman"/>
                <w:sz w:val="24"/>
                <w:szCs w:val="24"/>
                <w:vertAlign w:val="superscript"/>
              </w:rPr>
              <w:t>*</w:t>
            </w:r>
          </w:p>
        </w:tc>
        <w:tc>
          <w:tcPr>
            <w:tcW w:w="959" w:type="dxa"/>
            <w:gridSpan w:val="2"/>
          </w:tcPr>
          <w:p w14:paraId="33D8A1DA"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2.062</w:t>
            </w:r>
          </w:p>
        </w:tc>
        <w:tc>
          <w:tcPr>
            <w:tcW w:w="959" w:type="dxa"/>
            <w:gridSpan w:val="3"/>
          </w:tcPr>
          <w:p w14:paraId="18C5F73F" w14:textId="2CAE764C"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.948</w:t>
            </w:r>
          </w:p>
        </w:tc>
        <w:tc>
          <w:tcPr>
            <w:tcW w:w="1136" w:type="dxa"/>
            <w:gridSpan w:val="2"/>
          </w:tcPr>
          <w:p w14:paraId="7DAAF790" w14:textId="676613BE"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4.48</w:t>
            </w:r>
          </w:p>
        </w:tc>
      </w:tr>
      <w:tr w:rsidR="00523036" w:rsidRPr="002B4E05" w14:paraId="4728267D" w14:textId="77777777" w:rsidTr="00EA4AC8">
        <w:trPr>
          <w:trHeight w:val="140"/>
        </w:trPr>
        <w:tc>
          <w:tcPr>
            <w:cnfStyle w:val="001000000000" w:firstRow="0" w:lastRow="0" w:firstColumn="1" w:lastColumn="0" w:oddVBand="0" w:evenVBand="0" w:oddHBand="0" w:evenHBand="0" w:firstRowFirstColumn="0" w:firstRowLastColumn="0" w:lastRowFirstColumn="0" w:lastRowLastColumn="0"/>
            <w:tcW w:w="2072" w:type="dxa"/>
          </w:tcPr>
          <w:p w14:paraId="67F751C7" w14:textId="51AE2268" w:rsidR="00C12EB7" w:rsidRPr="002B4E05" w:rsidRDefault="00472DCC"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Land ownership</w:t>
            </w:r>
          </w:p>
        </w:tc>
        <w:tc>
          <w:tcPr>
            <w:tcW w:w="957" w:type="dxa"/>
            <w:gridSpan w:val="3"/>
          </w:tcPr>
          <w:p w14:paraId="16093AB4" w14:textId="64CB6CE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1.73</w:t>
            </w:r>
          </w:p>
        </w:tc>
        <w:tc>
          <w:tcPr>
            <w:tcW w:w="959" w:type="dxa"/>
            <w:gridSpan w:val="2"/>
          </w:tcPr>
          <w:p w14:paraId="7B1DC515" w14:textId="6E84888A" w:rsidR="00C12EB7" w:rsidRPr="002B4E05" w:rsidRDefault="00047EF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.2</w:t>
            </w:r>
            <w:r w:rsidR="002901E3" w:rsidRPr="002B4E05">
              <w:rPr>
                <w:rFonts w:ascii="Times New Roman" w:hAnsi="Times New Roman"/>
                <w:sz w:val="24"/>
                <w:szCs w:val="24"/>
              </w:rPr>
              <w:t>9</w:t>
            </w:r>
          </w:p>
        </w:tc>
        <w:tc>
          <w:tcPr>
            <w:tcW w:w="959" w:type="dxa"/>
            <w:gridSpan w:val="5"/>
          </w:tcPr>
          <w:p w14:paraId="401EB196" w14:textId="4AC1C7E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35.86</w:t>
            </w:r>
          </w:p>
        </w:tc>
        <w:tc>
          <w:tcPr>
            <w:tcW w:w="548" w:type="dxa"/>
          </w:tcPr>
          <w:p w14:paraId="748FA42D"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374" w:type="dxa"/>
            <w:gridSpan w:val="3"/>
          </w:tcPr>
          <w:p w14:paraId="459A46A3" w14:textId="465A7F99" w:rsidR="00C12EB7" w:rsidRPr="002B4E05" w:rsidRDefault="00047EF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vertAlign w:val="superscript"/>
              </w:rPr>
            </w:pPr>
            <w:r w:rsidRPr="002B4E05">
              <w:rPr>
                <w:rFonts w:ascii="Times New Roman" w:hAnsi="Times New Roman"/>
                <w:sz w:val="24"/>
                <w:szCs w:val="24"/>
              </w:rPr>
              <w:t>0</w:t>
            </w:r>
            <w:r w:rsidR="00C12EB7" w:rsidRPr="002B4E05">
              <w:rPr>
                <w:rFonts w:ascii="Times New Roman" w:hAnsi="Times New Roman"/>
                <w:sz w:val="24"/>
                <w:szCs w:val="24"/>
              </w:rPr>
              <w:t>.000</w:t>
            </w:r>
            <w:r w:rsidRPr="002B4E05">
              <w:rPr>
                <w:rFonts w:ascii="Times New Roman" w:hAnsi="Times New Roman"/>
                <w:sz w:val="24"/>
                <w:szCs w:val="24"/>
                <w:vertAlign w:val="superscript"/>
              </w:rPr>
              <w:t>***</w:t>
            </w:r>
          </w:p>
        </w:tc>
        <w:tc>
          <w:tcPr>
            <w:tcW w:w="959" w:type="dxa"/>
            <w:gridSpan w:val="2"/>
          </w:tcPr>
          <w:p w14:paraId="4A94B175"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5.652</w:t>
            </w:r>
          </w:p>
        </w:tc>
        <w:tc>
          <w:tcPr>
            <w:tcW w:w="959" w:type="dxa"/>
            <w:gridSpan w:val="3"/>
          </w:tcPr>
          <w:p w14:paraId="4568B1F7"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3.206</w:t>
            </w:r>
          </w:p>
        </w:tc>
        <w:tc>
          <w:tcPr>
            <w:tcW w:w="1136" w:type="dxa"/>
            <w:gridSpan w:val="2"/>
          </w:tcPr>
          <w:p w14:paraId="5C80301D" w14:textId="6DC987A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9.96</w:t>
            </w:r>
          </w:p>
        </w:tc>
      </w:tr>
      <w:tr w:rsidR="00523036" w:rsidRPr="002B4E05" w14:paraId="1872BCE6" w14:textId="77777777" w:rsidTr="00EA4AC8">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072" w:type="dxa"/>
          </w:tcPr>
          <w:p w14:paraId="28554F75" w14:textId="73894EE6" w:rsidR="00C12EB7" w:rsidRPr="002B4E05" w:rsidRDefault="00472DCC"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lastRenderedPageBreak/>
              <w:t xml:space="preserve">Acc to </w:t>
            </w:r>
            <w:proofErr w:type="spellStart"/>
            <w:r w:rsidRPr="002B4E05">
              <w:rPr>
                <w:rFonts w:ascii="Times New Roman" w:hAnsi="Times New Roman"/>
                <w:b w:val="0"/>
                <w:sz w:val="24"/>
                <w:szCs w:val="24"/>
              </w:rPr>
              <w:t>irri</w:t>
            </w:r>
            <w:proofErr w:type="spellEnd"/>
            <w:r w:rsidR="00A63425" w:rsidRPr="002B4E05">
              <w:rPr>
                <w:rFonts w:ascii="Times New Roman" w:hAnsi="Times New Roman"/>
                <w:b w:val="0"/>
                <w:sz w:val="24"/>
                <w:szCs w:val="24"/>
              </w:rPr>
              <w:t xml:space="preserve">. </w:t>
            </w:r>
            <w:r w:rsidRPr="002B4E05">
              <w:rPr>
                <w:rFonts w:ascii="Times New Roman" w:hAnsi="Times New Roman"/>
                <w:b w:val="0"/>
                <w:sz w:val="24"/>
                <w:szCs w:val="24"/>
              </w:rPr>
              <w:t>water</w:t>
            </w:r>
          </w:p>
        </w:tc>
        <w:tc>
          <w:tcPr>
            <w:tcW w:w="957" w:type="dxa"/>
            <w:gridSpan w:val="3"/>
          </w:tcPr>
          <w:p w14:paraId="6BD60F32" w14:textId="6D76FE0E"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2.05</w:t>
            </w:r>
          </w:p>
        </w:tc>
        <w:tc>
          <w:tcPr>
            <w:tcW w:w="959" w:type="dxa"/>
            <w:gridSpan w:val="2"/>
          </w:tcPr>
          <w:p w14:paraId="0E11ED40" w14:textId="3589A359"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.3</w:t>
            </w:r>
            <w:r w:rsidR="002901E3" w:rsidRPr="002B4E05">
              <w:rPr>
                <w:rFonts w:ascii="Times New Roman" w:hAnsi="Times New Roman"/>
                <w:sz w:val="24"/>
                <w:szCs w:val="24"/>
              </w:rPr>
              <w:t>7</w:t>
            </w:r>
          </w:p>
        </w:tc>
        <w:tc>
          <w:tcPr>
            <w:tcW w:w="959" w:type="dxa"/>
            <w:gridSpan w:val="5"/>
          </w:tcPr>
          <w:p w14:paraId="60C75BEE" w14:textId="75A4B50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31.22</w:t>
            </w:r>
          </w:p>
        </w:tc>
        <w:tc>
          <w:tcPr>
            <w:tcW w:w="548" w:type="dxa"/>
          </w:tcPr>
          <w:p w14:paraId="5B1EB5B1"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374" w:type="dxa"/>
            <w:gridSpan w:val="3"/>
          </w:tcPr>
          <w:p w14:paraId="442D2749" w14:textId="0D1E4735"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vertAlign w:val="superscript"/>
              </w:rPr>
            </w:pPr>
            <w:r w:rsidRPr="002B4E05">
              <w:rPr>
                <w:rFonts w:ascii="Times New Roman" w:hAnsi="Times New Roman"/>
                <w:sz w:val="24"/>
                <w:szCs w:val="24"/>
              </w:rPr>
              <w:t>0</w:t>
            </w:r>
            <w:r w:rsidR="00C12EB7" w:rsidRPr="002B4E05">
              <w:rPr>
                <w:rFonts w:ascii="Times New Roman" w:hAnsi="Times New Roman"/>
                <w:sz w:val="24"/>
                <w:szCs w:val="24"/>
              </w:rPr>
              <w:t>.000</w:t>
            </w:r>
            <w:r w:rsidRPr="002B4E05">
              <w:rPr>
                <w:rFonts w:ascii="Times New Roman" w:hAnsi="Times New Roman"/>
                <w:sz w:val="24"/>
                <w:szCs w:val="24"/>
                <w:vertAlign w:val="superscript"/>
              </w:rPr>
              <w:t>***</w:t>
            </w:r>
          </w:p>
        </w:tc>
        <w:tc>
          <w:tcPr>
            <w:tcW w:w="959" w:type="dxa"/>
            <w:gridSpan w:val="2"/>
          </w:tcPr>
          <w:p w14:paraId="1348E926" w14:textId="3781BF3E"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.128</w:t>
            </w:r>
          </w:p>
        </w:tc>
        <w:tc>
          <w:tcPr>
            <w:tcW w:w="959" w:type="dxa"/>
            <w:gridSpan w:val="3"/>
          </w:tcPr>
          <w:p w14:paraId="6F25112C" w14:textId="1F1B06E3"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.062</w:t>
            </w:r>
          </w:p>
        </w:tc>
        <w:tc>
          <w:tcPr>
            <w:tcW w:w="1136" w:type="dxa"/>
            <w:gridSpan w:val="2"/>
          </w:tcPr>
          <w:p w14:paraId="7C10B1ED" w14:textId="0044E31D"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.26</w:t>
            </w:r>
          </w:p>
        </w:tc>
      </w:tr>
      <w:tr w:rsidR="00523036" w:rsidRPr="002B4E05" w14:paraId="4E20836A" w14:textId="77777777" w:rsidTr="00EA4AC8">
        <w:trPr>
          <w:trHeight w:val="140"/>
        </w:trPr>
        <w:tc>
          <w:tcPr>
            <w:cnfStyle w:val="001000000000" w:firstRow="0" w:lastRow="0" w:firstColumn="1" w:lastColumn="0" w:oddVBand="0" w:evenVBand="0" w:oddHBand="0" w:evenHBand="0" w:firstRowFirstColumn="0" w:firstRowLastColumn="0" w:lastRowFirstColumn="0" w:lastRowLastColumn="0"/>
            <w:tcW w:w="2072" w:type="dxa"/>
          </w:tcPr>
          <w:p w14:paraId="3011C514" w14:textId="53FAF16C" w:rsidR="00C12EB7" w:rsidRPr="002B4E05" w:rsidRDefault="00C12EB7"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H</w:t>
            </w:r>
            <w:r w:rsidR="00472DCC" w:rsidRPr="002B4E05">
              <w:rPr>
                <w:rFonts w:ascii="Times New Roman" w:hAnsi="Times New Roman"/>
                <w:b w:val="0"/>
                <w:sz w:val="24"/>
                <w:szCs w:val="24"/>
              </w:rPr>
              <w:t>ousehold size</w:t>
            </w:r>
          </w:p>
        </w:tc>
        <w:tc>
          <w:tcPr>
            <w:tcW w:w="957" w:type="dxa"/>
            <w:gridSpan w:val="3"/>
          </w:tcPr>
          <w:p w14:paraId="34C26F80" w14:textId="2698D2CF" w:rsidR="00C12EB7" w:rsidRPr="002B4E05" w:rsidRDefault="00047EF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.0</w:t>
            </w:r>
            <w:r w:rsidR="002901E3" w:rsidRPr="002B4E05">
              <w:rPr>
                <w:rFonts w:ascii="Times New Roman" w:hAnsi="Times New Roman"/>
                <w:sz w:val="24"/>
                <w:szCs w:val="24"/>
              </w:rPr>
              <w:t>7</w:t>
            </w:r>
          </w:p>
        </w:tc>
        <w:tc>
          <w:tcPr>
            <w:tcW w:w="959" w:type="dxa"/>
            <w:gridSpan w:val="2"/>
          </w:tcPr>
          <w:p w14:paraId="223C562C" w14:textId="4B5C3B93" w:rsidR="00C12EB7" w:rsidRPr="002B4E05" w:rsidRDefault="00047EF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.0</w:t>
            </w:r>
            <w:r w:rsidR="002901E3" w:rsidRPr="002B4E05">
              <w:rPr>
                <w:rFonts w:ascii="Times New Roman" w:hAnsi="Times New Roman"/>
                <w:sz w:val="24"/>
                <w:szCs w:val="24"/>
              </w:rPr>
              <w:t>4</w:t>
            </w:r>
          </w:p>
        </w:tc>
        <w:tc>
          <w:tcPr>
            <w:tcW w:w="959" w:type="dxa"/>
            <w:gridSpan w:val="5"/>
          </w:tcPr>
          <w:p w14:paraId="7FC29332" w14:textId="340FF1CE"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3.6</w:t>
            </w:r>
            <w:r w:rsidR="002901E3" w:rsidRPr="002B4E05">
              <w:rPr>
                <w:rFonts w:ascii="Times New Roman" w:hAnsi="Times New Roman"/>
                <w:sz w:val="24"/>
                <w:szCs w:val="24"/>
              </w:rPr>
              <w:t>4</w:t>
            </w:r>
          </w:p>
        </w:tc>
        <w:tc>
          <w:tcPr>
            <w:tcW w:w="548" w:type="dxa"/>
          </w:tcPr>
          <w:p w14:paraId="6695F4BA"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374" w:type="dxa"/>
            <w:gridSpan w:val="3"/>
          </w:tcPr>
          <w:p w14:paraId="21DA5E50" w14:textId="6F946EF7" w:rsidR="00C12EB7" w:rsidRPr="002B4E05" w:rsidRDefault="00047EF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vertAlign w:val="superscript"/>
              </w:rPr>
            </w:pPr>
            <w:r w:rsidRPr="002B4E05">
              <w:rPr>
                <w:rFonts w:ascii="Times New Roman" w:hAnsi="Times New Roman"/>
                <w:sz w:val="24"/>
                <w:szCs w:val="24"/>
              </w:rPr>
              <w:t>0</w:t>
            </w:r>
            <w:r w:rsidR="00C12EB7" w:rsidRPr="002B4E05">
              <w:rPr>
                <w:rFonts w:ascii="Times New Roman" w:hAnsi="Times New Roman"/>
                <w:sz w:val="24"/>
                <w:szCs w:val="24"/>
              </w:rPr>
              <w:t>.056</w:t>
            </w:r>
            <w:r w:rsidRPr="002B4E05">
              <w:rPr>
                <w:rFonts w:ascii="Times New Roman" w:hAnsi="Times New Roman"/>
                <w:sz w:val="24"/>
                <w:szCs w:val="24"/>
                <w:vertAlign w:val="superscript"/>
              </w:rPr>
              <w:t>*</w:t>
            </w:r>
          </w:p>
        </w:tc>
        <w:tc>
          <w:tcPr>
            <w:tcW w:w="959" w:type="dxa"/>
            <w:gridSpan w:val="2"/>
          </w:tcPr>
          <w:p w14:paraId="5160D544" w14:textId="5A8756A5" w:rsidR="00C12EB7" w:rsidRPr="002B4E05" w:rsidRDefault="005248E2"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.936</w:t>
            </w:r>
          </w:p>
        </w:tc>
        <w:tc>
          <w:tcPr>
            <w:tcW w:w="959" w:type="dxa"/>
            <w:gridSpan w:val="3"/>
          </w:tcPr>
          <w:p w14:paraId="0AE26002" w14:textId="45478490" w:rsidR="00C12EB7" w:rsidRPr="002B4E05" w:rsidRDefault="00047EF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.874</w:t>
            </w:r>
          </w:p>
        </w:tc>
        <w:tc>
          <w:tcPr>
            <w:tcW w:w="1136" w:type="dxa"/>
            <w:gridSpan w:val="2"/>
          </w:tcPr>
          <w:p w14:paraId="2989D916" w14:textId="404A5FAA"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1.00</w:t>
            </w:r>
          </w:p>
        </w:tc>
      </w:tr>
      <w:tr w:rsidR="00523036" w:rsidRPr="002B4E05" w14:paraId="5C4F9A9E" w14:textId="77777777" w:rsidTr="00EA4AC8">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072" w:type="dxa"/>
          </w:tcPr>
          <w:p w14:paraId="5E91795A" w14:textId="45494B40" w:rsidR="00C12EB7" w:rsidRPr="002B4E05" w:rsidRDefault="00A63425"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S</w:t>
            </w:r>
            <w:r w:rsidR="00472DCC" w:rsidRPr="002B4E05">
              <w:rPr>
                <w:rFonts w:ascii="Times New Roman" w:hAnsi="Times New Roman"/>
                <w:b w:val="0"/>
                <w:sz w:val="24"/>
                <w:szCs w:val="24"/>
              </w:rPr>
              <w:t>ource of income</w:t>
            </w:r>
          </w:p>
        </w:tc>
        <w:tc>
          <w:tcPr>
            <w:tcW w:w="957" w:type="dxa"/>
            <w:gridSpan w:val="3"/>
          </w:tcPr>
          <w:p w14:paraId="0DE9591A" w14:textId="62BC4021"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.83</w:t>
            </w:r>
          </w:p>
        </w:tc>
        <w:tc>
          <w:tcPr>
            <w:tcW w:w="959" w:type="dxa"/>
            <w:gridSpan w:val="2"/>
          </w:tcPr>
          <w:p w14:paraId="4C0BE108" w14:textId="6AF51916"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.55</w:t>
            </w:r>
          </w:p>
        </w:tc>
        <w:tc>
          <w:tcPr>
            <w:tcW w:w="959" w:type="dxa"/>
            <w:gridSpan w:val="5"/>
          </w:tcPr>
          <w:p w14:paraId="7EC4DEA6" w14:textId="57D05ECC"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2.26</w:t>
            </w:r>
          </w:p>
        </w:tc>
        <w:tc>
          <w:tcPr>
            <w:tcW w:w="548" w:type="dxa"/>
          </w:tcPr>
          <w:p w14:paraId="619E71FA"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374" w:type="dxa"/>
            <w:gridSpan w:val="3"/>
          </w:tcPr>
          <w:p w14:paraId="16875E69" w14:textId="01BAD502"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.132</w:t>
            </w:r>
          </w:p>
        </w:tc>
        <w:tc>
          <w:tcPr>
            <w:tcW w:w="959" w:type="dxa"/>
            <w:gridSpan w:val="2"/>
          </w:tcPr>
          <w:p w14:paraId="623DACC5"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2.295</w:t>
            </w:r>
          </w:p>
        </w:tc>
        <w:tc>
          <w:tcPr>
            <w:tcW w:w="959" w:type="dxa"/>
            <w:gridSpan w:val="3"/>
          </w:tcPr>
          <w:p w14:paraId="7319FE78" w14:textId="4C59B29D"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.778</w:t>
            </w:r>
          </w:p>
        </w:tc>
        <w:tc>
          <w:tcPr>
            <w:tcW w:w="1136" w:type="dxa"/>
            <w:gridSpan w:val="2"/>
          </w:tcPr>
          <w:p w14:paraId="474439EE" w14:textId="3112FB95"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6.77</w:t>
            </w:r>
          </w:p>
        </w:tc>
      </w:tr>
      <w:tr w:rsidR="00523036" w:rsidRPr="002B4E05" w14:paraId="210A5D7B" w14:textId="77777777" w:rsidTr="00EA4AC8">
        <w:trPr>
          <w:trHeight w:val="140"/>
        </w:trPr>
        <w:tc>
          <w:tcPr>
            <w:cnfStyle w:val="001000000000" w:firstRow="0" w:lastRow="0" w:firstColumn="1" w:lastColumn="0" w:oddVBand="0" w:evenVBand="0" w:oddHBand="0" w:evenHBand="0" w:firstRowFirstColumn="0" w:firstRowLastColumn="0" w:lastRowFirstColumn="0" w:lastRowLastColumn="0"/>
            <w:tcW w:w="2072" w:type="dxa"/>
          </w:tcPr>
          <w:p w14:paraId="5B4DD313" w14:textId="5B1EB536" w:rsidR="00C12EB7" w:rsidRPr="002B4E05" w:rsidRDefault="00C12EB7"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D</w:t>
            </w:r>
            <w:r w:rsidR="00472DCC" w:rsidRPr="002B4E05">
              <w:rPr>
                <w:rFonts w:ascii="Times New Roman" w:hAnsi="Times New Roman"/>
                <w:b w:val="0"/>
                <w:sz w:val="24"/>
                <w:szCs w:val="24"/>
              </w:rPr>
              <w:t>ebt status</w:t>
            </w:r>
          </w:p>
        </w:tc>
        <w:tc>
          <w:tcPr>
            <w:tcW w:w="957" w:type="dxa"/>
            <w:gridSpan w:val="3"/>
          </w:tcPr>
          <w:p w14:paraId="53A764E8" w14:textId="6FD1910C"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w:t>
            </w:r>
            <w:r w:rsidR="00047EF5" w:rsidRPr="002B4E05">
              <w:rPr>
                <w:rFonts w:ascii="Times New Roman" w:hAnsi="Times New Roman"/>
                <w:sz w:val="24"/>
                <w:szCs w:val="24"/>
              </w:rPr>
              <w:t>0</w:t>
            </w:r>
            <w:r w:rsidRPr="002B4E05">
              <w:rPr>
                <w:rFonts w:ascii="Times New Roman" w:hAnsi="Times New Roman"/>
                <w:sz w:val="24"/>
                <w:szCs w:val="24"/>
              </w:rPr>
              <w:t>.49</w:t>
            </w:r>
          </w:p>
        </w:tc>
        <w:tc>
          <w:tcPr>
            <w:tcW w:w="959" w:type="dxa"/>
            <w:gridSpan w:val="2"/>
          </w:tcPr>
          <w:p w14:paraId="57D6EC6D" w14:textId="55B66A80" w:rsidR="00C12EB7" w:rsidRPr="002B4E05" w:rsidRDefault="00047EF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.31</w:t>
            </w:r>
          </w:p>
        </w:tc>
        <w:tc>
          <w:tcPr>
            <w:tcW w:w="959" w:type="dxa"/>
            <w:gridSpan w:val="5"/>
          </w:tcPr>
          <w:p w14:paraId="6B38EAC3" w14:textId="52209521"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2.48</w:t>
            </w:r>
          </w:p>
        </w:tc>
        <w:tc>
          <w:tcPr>
            <w:tcW w:w="548" w:type="dxa"/>
          </w:tcPr>
          <w:p w14:paraId="01931A87"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374" w:type="dxa"/>
            <w:gridSpan w:val="3"/>
          </w:tcPr>
          <w:p w14:paraId="036D5EE0" w14:textId="30C3C5A6" w:rsidR="00C12EB7" w:rsidRPr="002B4E05" w:rsidRDefault="00047EF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.115</w:t>
            </w:r>
          </w:p>
        </w:tc>
        <w:tc>
          <w:tcPr>
            <w:tcW w:w="959" w:type="dxa"/>
            <w:gridSpan w:val="2"/>
          </w:tcPr>
          <w:p w14:paraId="15DD62D6" w14:textId="706CDBFB" w:rsidR="00C12EB7" w:rsidRPr="002B4E05" w:rsidRDefault="00047EF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.608</w:t>
            </w:r>
          </w:p>
        </w:tc>
        <w:tc>
          <w:tcPr>
            <w:tcW w:w="959" w:type="dxa"/>
            <w:gridSpan w:val="3"/>
          </w:tcPr>
          <w:p w14:paraId="69257833" w14:textId="30DCEC58" w:rsidR="00C12EB7" w:rsidRPr="002B4E05" w:rsidRDefault="00047EF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.328</w:t>
            </w:r>
          </w:p>
        </w:tc>
        <w:tc>
          <w:tcPr>
            <w:tcW w:w="1136" w:type="dxa"/>
            <w:gridSpan w:val="2"/>
          </w:tcPr>
          <w:p w14:paraId="5D812FE6" w14:textId="0BBEC833"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1.12</w:t>
            </w:r>
          </w:p>
        </w:tc>
      </w:tr>
      <w:tr w:rsidR="00523036" w:rsidRPr="002B4E05" w14:paraId="503C6B9F" w14:textId="77777777" w:rsidTr="00EA4AC8">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2072" w:type="dxa"/>
          </w:tcPr>
          <w:p w14:paraId="3A0B7701" w14:textId="6AB1F0D8" w:rsidR="00C12EB7" w:rsidRPr="002B4E05" w:rsidRDefault="00472DCC"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Group member</w:t>
            </w:r>
          </w:p>
        </w:tc>
        <w:tc>
          <w:tcPr>
            <w:tcW w:w="957" w:type="dxa"/>
            <w:gridSpan w:val="3"/>
          </w:tcPr>
          <w:p w14:paraId="64E12279" w14:textId="5186047F"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.7</w:t>
            </w:r>
            <w:r w:rsidR="002901E3" w:rsidRPr="002B4E05">
              <w:rPr>
                <w:rFonts w:ascii="Times New Roman" w:hAnsi="Times New Roman"/>
                <w:sz w:val="24"/>
                <w:szCs w:val="24"/>
              </w:rPr>
              <w:t>3</w:t>
            </w:r>
          </w:p>
        </w:tc>
        <w:tc>
          <w:tcPr>
            <w:tcW w:w="959" w:type="dxa"/>
            <w:gridSpan w:val="2"/>
          </w:tcPr>
          <w:p w14:paraId="2BF4763E" w14:textId="104650FD"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.3</w:t>
            </w:r>
            <w:r w:rsidR="002901E3" w:rsidRPr="002B4E05">
              <w:rPr>
                <w:rFonts w:ascii="Times New Roman" w:hAnsi="Times New Roman"/>
                <w:sz w:val="24"/>
                <w:szCs w:val="24"/>
              </w:rPr>
              <w:t>8</w:t>
            </w:r>
          </w:p>
        </w:tc>
        <w:tc>
          <w:tcPr>
            <w:tcW w:w="959" w:type="dxa"/>
            <w:gridSpan w:val="5"/>
          </w:tcPr>
          <w:p w14:paraId="5C68ECC8" w14:textId="57C58DB0"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3.7</w:t>
            </w:r>
            <w:r w:rsidR="002901E3" w:rsidRPr="002B4E05">
              <w:rPr>
                <w:rFonts w:ascii="Times New Roman" w:hAnsi="Times New Roman"/>
                <w:sz w:val="24"/>
                <w:szCs w:val="24"/>
              </w:rPr>
              <w:t>8</w:t>
            </w:r>
          </w:p>
        </w:tc>
        <w:tc>
          <w:tcPr>
            <w:tcW w:w="548" w:type="dxa"/>
          </w:tcPr>
          <w:p w14:paraId="4050A0B4"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374" w:type="dxa"/>
            <w:gridSpan w:val="3"/>
          </w:tcPr>
          <w:p w14:paraId="7031F061" w14:textId="5FD0BDA7"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vertAlign w:val="superscript"/>
              </w:rPr>
            </w:pPr>
            <w:r w:rsidRPr="002B4E05">
              <w:rPr>
                <w:rFonts w:ascii="Times New Roman" w:hAnsi="Times New Roman"/>
                <w:sz w:val="24"/>
                <w:szCs w:val="24"/>
              </w:rPr>
              <w:t>0</w:t>
            </w:r>
            <w:r w:rsidR="00C12EB7" w:rsidRPr="002B4E05">
              <w:rPr>
                <w:rFonts w:ascii="Times New Roman" w:hAnsi="Times New Roman"/>
                <w:sz w:val="24"/>
                <w:szCs w:val="24"/>
              </w:rPr>
              <w:t>.052</w:t>
            </w:r>
            <w:r w:rsidRPr="002B4E05">
              <w:rPr>
                <w:rFonts w:ascii="Times New Roman" w:hAnsi="Times New Roman"/>
                <w:sz w:val="24"/>
                <w:szCs w:val="24"/>
                <w:vertAlign w:val="superscript"/>
              </w:rPr>
              <w:t>*</w:t>
            </w:r>
          </w:p>
        </w:tc>
        <w:tc>
          <w:tcPr>
            <w:tcW w:w="959" w:type="dxa"/>
            <w:gridSpan w:val="2"/>
          </w:tcPr>
          <w:p w14:paraId="46DFB505" w14:textId="77777777"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2.073</w:t>
            </w:r>
          </w:p>
        </w:tc>
        <w:tc>
          <w:tcPr>
            <w:tcW w:w="959" w:type="dxa"/>
            <w:gridSpan w:val="3"/>
          </w:tcPr>
          <w:p w14:paraId="0F305D5B" w14:textId="2B8EFCDE" w:rsidR="00C12EB7" w:rsidRPr="002B4E05" w:rsidRDefault="00047EF5"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.994</w:t>
            </w:r>
          </w:p>
        </w:tc>
        <w:tc>
          <w:tcPr>
            <w:tcW w:w="1136" w:type="dxa"/>
            <w:gridSpan w:val="2"/>
          </w:tcPr>
          <w:p w14:paraId="4D7A2C0C" w14:textId="5239BAC4" w:rsidR="00C12EB7" w:rsidRPr="002B4E05" w:rsidRDefault="00C12EB7" w:rsidP="006E2312">
            <w:pPr>
              <w:autoSpaceDE w:val="0"/>
              <w:autoSpaceDN w:val="0"/>
              <w:adjustRightInd w:val="0"/>
              <w:spacing w:after="0"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4.32</w:t>
            </w:r>
          </w:p>
        </w:tc>
      </w:tr>
      <w:tr w:rsidR="00523036" w:rsidRPr="002B4E05" w14:paraId="6A73D8A9" w14:textId="77777777" w:rsidTr="00EA4AC8">
        <w:trPr>
          <w:trHeight w:val="140"/>
        </w:trPr>
        <w:tc>
          <w:tcPr>
            <w:cnfStyle w:val="001000000000" w:firstRow="0" w:lastRow="0" w:firstColumn="1" w:lastColumn="0" w:oddVBand="0" w:evenVBand="0" w:oddHBand="0" w:evenHBand="0" w:firstRowFirstColumn="0" w:firstRowLastColumn="0" w:lastRowFirstColumn="0" w:lastRowLastColumn="0"/>
            <w:tcW w:w="2072" w:type="dxa"/>
          </w:tcPr>
          <w:p w14:paraId="52E63323" w14:textId="77777777" w:rsidR="00C12EB7" w:rsidRPr="002B4E05" w:rsidRDefault="00C12EB7" w:rsidP="006E2312">
            <w:pPr>
              <w:autoSpaceDE w:val="0"/>
              <w:autoSpaceDN w:val="0"/>
              <w:adjustRightInd w:val="0"/>
              <w:spacing w:after="0" w:line="240" w:lineRule="auto"/>
              <w:ind w:left="60" w:right="60"/>
              <w:jc w:val="both"/>
              <w:rPr>
                <w:rFonts w:ascii="Times New Roman" w:hAnsi="Times New Roman"/>
                <w:b w:val="0"/>
                <w:sz w:val="24"/>
                <w:szCs w:val="24"/>
              </w:rPr>
            </w:pPr>
            <w:r w:rsidRPr="002B4E05">
              <w:rPr>
                <w:rFonts w:ascii="Times New Roman" w:hAnsi="Times New Roman"/>
                <w:b w:val="0"/>
                <w:sz w:val="24"/>
                <w:szCs w:val="24"/>
              </w:rPr>
              <w:t>Constant</w:t>
            </w:r>
          </w:p>
        </w:tc>
        <w:tc>
          <w:tcPr>
            <w:tcW w:w="957" w:type="dxa"/>
            <w:gridSpan w:val="3"/>
          </w:tcPr>
          <w:p w14:paraId="6444AB3E" w14:textId="76B763FE"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1.1</w:t>
            </w:r>
            <w:r w:rsidR="002901E3" w:rsidRPr="002B4E05">
              <w:rPr>
                <w:rFonts w:ascii="Times New Roman" w:hAnsi="Times New Roman"/>
                <w:sz w:val="24"/>
                <w:szCs w:val="24"/>
              </w:rPr>
              <w:t>1</w:t>
            </w:r>
          </w:p>
        </w:tc>
        <w:tc>
          <w:tcPr>
            <w:tcW w:w="959" w:type="dxa"/>
            <w:gridSpan w:val="2"/>
          </w:tcPr>
          <w:p w14:paraId="396A4815" w14:textId="7483EBE6" w:rsidR="00C12EB7" w:rsidRPr="002B4E05" w:rsidRDefault="00047EF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.44</w:t>
            </w:r>
          </w:p>
        </w:tc>
        <w:tc>
          <w:tcPr>
            <w:tcW w:w="959" w:type="dxa"/>
            <w:gridSpan w:val="5"/>
          </w:tcPr>
          <w:p w14:paraId="3D5C304F"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6.213</w:t>
            </w:r>
          </w:p>
        </w:tc>
        <w:tc>
          <w:tcPr>
            <w:tcW w:w="548" w:type="dxa"/>
          </w:tcPr>
          <w:p w14:paraId="14B62902"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1</w:t>
            </w:r>
          </w:p>
        </w:tc>
        <w:tc>
          <w:tcPr>
            <w:tcW w:w="1374" w:type="dxa"/>
            <w:gridSpan w:val="3"/>
          </w:tcPr>
          <w:p w14:paraId="2B4FF131" w14:textId="2D4435CE" w:rsidR="00C12EB7" w:rsidRPr="002B4E05" w:rsidRDefault="00047EF5"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0</w:t>
            </w:r>
            <w:r w:rsidR="00C12EB7" w:rsidRPr="002B4E05">
              <w:rPr>
                <w:rFonts w:ascii="Times New Roman" w:hAnsi="Times New Roman"/>
                <w:sz w:val="24"/>
                <w:szCs w:val="24"/>
              </w:rPr>
              <w:t>.013</w:t>
            </w:r>
          </w:p>
        </w:tc>
        <w:tc>
          <w:tcPr>
            <w:tcW w:w="959" w:type="dxa"/>
            <w:gridSpan w:val="2"/>
          </w:tcPr>
          <w:p w14:paraId="34E4B8DF" w14:textId="77777777" w:rsidR="00C12EB7" w:rsidRPr="002B4E05" w:rsidRDefault="00C12EB7" w:rsidP="006E2312">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2B4E05">
              <w:rPr>
                <w:rFonts w:ascii="Times New Roman" w:hAnsi="Times New Roman"/>
                <w:sz w:val="24"/>
                <w:szCs w:val="24"/>
              </w:rPr>
              <w:t>3.019</w:t>
            </w:r>
          </w:p>
        </w:tc>
        <w:tc>
          <w:tcPr>
            <w:tcW w:w="959" w:type="dxa"/>
            <w:gridSpan w:val="3"/>
          </w:tcPr>
          <w:p w14:paraId="45951535" w14:textId="77777777" w:rsidR="00C12EB7" w:rsidRPr="002B4E05" w:rsidRDefault="00C12EB7" w:rsidP="006E231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136" w:type="dxa"/>
            <w:gridSpan w:val="2"/>
          </w:tcPr>
          <w:p w14:paraId="035B7610" w14:textId="77777777" w:rsidR="00C12EB7" w:rsidRPr="002B4E05" w:rsidRDefault="00C12EB7" w:rsidP="006E231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r>
    </w:tbl>
    <w:p w14:paraId="5FE7272D" w14:textId="192BD4DF" w:rsidR="00117607" w:rsidRPr="002B4E05" w:rsidRDefault="005C1ADC" w:rsidP="006E2312">
      <w:pPr>
        <w:spacing w:line="240" w:lineRule="auto"/>
        <w:jc w:val="both"/>
        <w:rPr>
          <w:rFonts w:ascii="Times New Roman" w:hAnsi="Times New Roman"/>
          <w:sz w:val="24"/>
          <w:szCs w:val="24"/>
        </w:rPr>
      </w:pPr>
      <w:r w:rsidRPr="002B4E05">
        <w:rPr>
          <w:rFonts w:ascii="Times New Roman" w:hAnsi="Times New Roman"/>
          <w:sz w:val="24"/>
          <w:szCs w:val="24"/>
        </w:rPr>
        <w:t>*Significant at 10%, ** at 5%, *** at 1% level</w:t>
      </w:r>
    </w:p>
    <w:p w14:paraId="7CA31BAB" w14:textId="77777777" w:rsidR="00046BA6" w:rsidRDefault="00277058" w:rsidP="006E2312">
      <w:pPr>
        <w:spacing w:line="240" w:lineRule="auto"/>
        <w:jc w:val="both"/>
        <w:rPr>
          <w:rFonts w:ascii="Times New Roman" w:hAnsi="Times New Roman"/>
          <w:sz w:val="24"/>
          <w:szCs w:val="24"/>
          <w:lang w:val="en-GB"/>
        </w:rPr>
      </w:pPr>
      <w:r>
        <w:rPr>
          <w:rFonts w:ascii="Times New Roman" w:hAnsi="Times New Roman"/>
          <w:sz w:val="24"/>
          <w:szCs w:val="24"/>
        </w:rPr>
        <w:t xml:space="preserve">Table4 presents </w:t>
      </w:r>
      <w:r w:rsidR="0018225F">
        <w:rPr>
          <w:rFonts w:ascii="Times New Roman" w:hAnsi="Times New Roman"/>
          <w:sz w:val="24"/>
          <w:szCs w:val="24"/>
        </w:rPr>
        <w:t xml:space="preserve">adoption drivers responsible </w:t>
      </w:r>
      <w:r w:rsidR="00214F2B">
        <w:rPr>
          <w:rFonts w:ascii="Times New Roman" w:hAnsi="Times New Roman"/>
          <w:sz w:val="24"/>
          <w:szCs w:val="24"/>
        </w:rPr>
        <w:t>for</w:t>
      </w:r>
      <w:r w:rsidR="0018225F">
        <w:rPr>
          <w:rFonts w:ascii="Times New Roman" w:hAnsi="Times New Roman"/>
          <w:sz w:val="24"/>
          <w:szCs w:val="24"/>
        </w:rPr>
        <w:t xml:space="preserve"> adoption of agroforestry and irrigation CSA technologies.</w:t>
      </w:r>
      <w:bookmarkStart w:id="9" w:name="_Toc525680998"/>
      <w:bookmarkStart w:id="10" w:name="_Toc177119127"/>
      <w:bookmarkEnd w:id="7"/>
      <w:r w:rsidR="0016582E">
        <w:rPr>
          <w:rFonts w:ascii="Times New Roman" w:hAnsi="Times New Roman"/>
          <w:sz w:val="24"/>
          <w:szCs w:val="24"/>
        </w:rPr>
        <w:t xml:space="preserve"> </w:t>
      </w:r>
      <w:r w:rsidR="00061B0B" w:rsidRPr="00FA5D2F">
        <w:rPr>
          <w:rFonts w:ascii="Times New Roman" w:hAnsi="Times New Roman"/>
          <w:sz w:val="24"/>
          <w:szCs w:val="24"/>
          <w:lang w:val="en-GB"/>
        </w:rPr>
        <w:t xml:space="preserve">Uptake </w:t>
      </w:r>
      <w:r w:rsidR="007708EA">
        <w:rPr>
          <w:rFonts w:ascii="Times New Roman" w:hAnsi="Times New Roman"/>
          <w:sz w:val="24"/>
          <w:szCs w:val="24"/>
          <w:lang w:val="en-GB"/>
        </w:rPr>
        <w:t xml:space="preserve">of agroforestry </w:t>
      </w:r>
      <w:r w:rsidR="00061B0B" w:rsidRPr="00FA5D2F">
        <w:rPr>
          <w:rFonts w:ascii="Times New Roman" w:hAnsi="Times New Roman"/>
          <w:sz w:val="24"/>
          <w:szCs w:val="24"/>
          <w:lang w:val="en-GB"/>
        </w:rPr>
        <w:t>was positively associated with household income, land ownership, and access to extension services, but negatively influenced by years of schooling. This suggests that households with more resources and institutional support were more likely to invest in tree</w:t>
      </w:r>
      <w:r w:rsidR="00061B0B" w:rsidRPr="00FA5D2F">
        <w:rPr>
          <w:rFonts w:ascii="Times New Roman" w:hAnsi="Times New Roman"/>
          <w:sz w:val="24"/>
          <w:szCs w:val="24"/>
          <w:lang w:val="en-GB"/>
        </w:rPr>
        <w:noBreakHyphen/>
        <w:t>based systems.</w:t>
      </w:r>
      <w:r w:rsidR="00214F2B">
        <w:rPr>
          <w:rFonts w:ascii="Times New Roman" w:hAnsi="Times New Roman"/>
          <w:sz w:val="24"/>
          <w:szCs w:val="24"/>
        </w:rPr>
        <w:t xml:space="preserve"> As for </w:t>
      </w:r>
      <w:r w:rsidR="00131A8B">
        <w:rPr>
          <w:rFonts w:ascii="Times New Roman" w:hAnsi="Times New Roman"/>
          <w:sz w:val="24"/>
          <w:szCs w:val="24"/>
        </w:rPr>
        <w:t>irrigation</w:t>
      </w:r>
      <w:r w:rsidR="00214F2B">
        <w:rPr>
          <w:rFonts w:ascii="Times New Roman" w:hAnsi="Times New Roman"/>
          <w:sz w:val="24"/>
          <w:szCs w:val="24"/>
          <w:lang w:val="en-GB"/>
        </w:rPr>
        <w:t>, a</w:t>
      </w:r>
      <w:r w:rsidR="00061B0B" w:rsidRPr="00FA5D2F">
        <w:rPr>
          <w:rFonts w:ascii="Times New Roman" w:hAnsi="Times New Roman"/>
          <w:sz w:val="24"/>
          <w:szCs w:val="24"/>
          <w:lang w:val="en-GB"/>
        </w:rPr>
        <w:t>doption was significantly influenced by land ownership, household leadership, group membership, and access to irrigation water. Landowners were nearly six times more likely to practice irrigation, while group membership doubled the likelihood of adoption. Household size also showed a marginal effect, whereas debt status and income source were not significant predictors.</w:t>
      </w:r>
    </w:p>
    <w:p w14:paraId="469AA923" w14:textId="77777777" w:rsidR="00046BA6" w:rsidRDefault="00046BA6" w:rsidP="006E2312">
      <w:pPr>
        <w:spacing w:line="240" w:lineRule="auto"/>
        <w:jc w:val="both"/>
        <w:rPr>
          <w:rFonts w:ascii="Times New Roman" w:hAnsi="Times New Roman"/>
          <w:b/>
          <w:bCs/>
          <w:sz w:val="24"/>
          <w:szCs w:val="24"/>
        </w:rPr>
      </w:pPr>
    </w:p>
    <w:p w14:paraId="50BF90F3" w14:textId="77777777" w:rsidR="005655EE" w:rsidRPr="003A7FCA" w:rsidRDefault="00943A38" w:rsidP="006E2312">
      <w:pPr>
        <w:spacing w:line="240" w:lineRule="auto"/>
        <w:jc w:val="both"/>
        <w:rPr>
          <w:rFonts w:ascii="Times New Roman" w:hAnsi="Times New Roman"/>
          <w:b/>
          <w:bCs/>
          <w:sz w:val="28"/>
          <w:szCs w:val="28"/>
        </w:rPr>
      </w:pPr>
      <w:r w:rsidRPr="003A7FCA">
        <w:rPr>
          <w:rFonts w:ascii="Times New Roman" w:hAnsi="Times New Roman"/>
          <w:b/>
          <w:bCs/>
          <w:sz w:val="28"/>
          <w:szCs w:val="28"/>
        </w:rPr>
        <w:t>DISCUSSION</w:t>
      </w:r>
      <w:bookmarkStart w:id="11" w:name="_Toc177119130"/>
      <w:bookmarkEnd w:id="9"/>
      <w:bookmarkEnd w:id="10"/>
    </w:p>
    <w:p w14:paraId="1B0D978F" w14:textId="1EE2BBAF" w:rsidR="00AD447D" w:rsidRDefault="00425172" w:rsidP="006E2312">
      <w:pPr>
        <w:spacing w:line="240" w:lineRule="auto"/>
        <w:jc w:val="both"/>
        <w:rPr>
          <w:rFonts w:ascii="Times New Roman" w:eastAsia="Times New Roman" w:hAnsi="Times New Roman"/>
          <w:b/>
          <w:bCs/>
          <w:kern w:val="32"/>
          <w:sz w:val="24"/>
          <w:szCs w:val="24"/>
          <w:lang w:val="en-GB"/>
        </w:rPr>
      </w:pPr>
      <w:r w:rsidRPr="00425172">
        <w:rPr>
          <w:rFonts w:ascii="Times New Roman" w:eastAsia="Times New Roman" w:hAnsi="Times New Roman"/>
          <w:b/>
          <w:bCs/>
          <w:kern w:val="32"/>
          <w:sz w:val="24"/>
          <w:szCs w:val="24"/>
          <w:lang w:val="en-GB"/>
        </w:rPr>
        <w:t xml:space="preserve">Climate </w:t>
      </w:r>
      <w:r w:rsidR="003A7FCA">
        <w:rPr>
          <w:rFonts w:ascii="Times New Roman" w:eastAsia="Times New Roman" w:hAnsi="Times New Roman"/>
          <w:b/>
          <w:bCs/>
          <w:kern w:val="32"/>
          <w:sz w:val="24"/>
          <w:szCs w:val="24"/>
          <w:lang w:val="en-GB"/>
        </w:rPr>
        <w:t>s</w:t>
      </w:r>
      <w:r w:rsidRPr="00425172">
        <w:rPr>
          <w:rFonts w:ascii="Times New Roman" w:eastAsia="Times New Roman" w:hAnsi="Times New Roman"/>
          <w:b/>
          <w:bCs/>
          <w:kern w:val="32"/>
          <w:sz w:val="24"/>
          <w:szCs w:val="24"/>
          <w:lang w:val="en-GB"/>
        </w:rPr>
        <w:t xml:space="preserve">mart </w:t>
      </w:r>
      <w:r w:rsidR="003A7FCA">
        <w:rPr>
          <w:rFonts w:ascii="Times New Roman" w:eastAsia="Times New Roman" w:hAnsi="Times New Roman"/>
          <w:b/>
          <w:bCs/>
          <w:kern w:val="32"/>
          <w:sz w:val="24"/>
          <w:szCs w:val="24"/>
          <w:lang w:val="en-GB"/>
        </w:rPr>
        <w:t>a</w:t>
      </w:r>
      <w:r w:rsidRPr="00425172">
        <w:rPr>
          <w:rFonts w:ascii="Times New Roman" w:eastAsia="Times New Roman" w:hAnsi="Times New Roman"/>
          <w:b/>
          <w:bCs/>
          <w:kern w:val="32"/>
          <w:sz w:val="24"/>
          <w:szCs w:val="24"/>
          <w:lang w:val="en-GB"/>
        </w:rPr>
        <w:t xml:space="preserve">griculture </w:t>
      </w:r>
      <w:r w:rsidR="003A7FCA">
        <w:rPr>
          <w:rFonts w:ascii="Times New Roman" w:eastAsia="Times New Roman" w:hAnsi="Times New Roman"/>
          <w:b/>
          <w:bCs/>
          <w:kern w:val="32"/>
          <w:sz w:val="24"/>
          <w:szCs w:val="24"/>
          <w:lang w:val="en-GB"/>
        </w:rPr>
        <w:t>p</w:t>
      </w:r>
      <w:r w:rsidRPr="00425172">
        <w:rPr>
          <w:rFonts w:ascii="Times New Roman" w:eastAsia="Times New Roman" w:hAnsi="Times New Roman"/>
          <w:b/>
          <w:bCs/>
          <w:kern w:val="32"/>
          <w:sz w:val="24"/>
          <w:szCs w:val="24"/>
          <w:lang w:val="en-GB"/>
        </w:rPr>
        <w:t xml:space="preserve">ractices </w:t>
      </w:r>
      <w:r w:rsidR="003A7FCA">
        <w:rPr>
          <w:rFonts w:ascii="Times New Roman" w:eastAsia="Times New Roman" w:hAnsi="Times New Roman"/>
          <w:b/>
          <w:bCs/>
          <w:kern w:val="32"/>
          <w:sz w:val="24"/>
          <w:szCs w:val="24"/>
          <w:lang w:val="en-GB"/>
        </w:rPr>
        <w:t>c</w:t>
      </w:r>
      <w:r w:rsidRPr="00425172">
        <w:rPr>
          <w:rFonts w:ascii="Times New Roman" w:eastAsia="Times New Roman" w:hAnsi="Times New Roman"/>
          <w:b/>
          <w:bCs/>
          <w:kern w:val="32"/>
          <w:sz w:val="24"/>
          <w:szCs w:val="24"/>
          <w:lang w:val="en-GB"/>
        </w:rPr>
        <w:t xml:space="preserve">ommonly </w:t>
      </w:r>
      <w:r w:rsidR="003A7FCA">
        <w:rPr>
          <w:rFonts w:ascii="Times New Roman" w:eastAsia="Times New Roman" w:hAnsi="Times New Roman"/>
          <w:b/>
          <w:bCs/>
          <w:kern w:val="32"/>
          <w:sz w:val="24"/>
          <w:szCs w:val="24"/>
          <w:lang w:val="en-GB"/>
        </w:rPr>
        <w:t>a</w:t>
      </w:r>
      <w:r w:rsidRPr="00425172">
        <w:rPr>
          <w:rFonts w:ascii="Times New Roman" w:eastAsia="Times New Roman" w:hAnsi="Times New Roman"/>
          <w:b/>
          <w:bCs/>
          <w:kern w:val="32"/>
          <w:sz w:val="24"/>
          <w:szCs w:val="24"/>
          <w:lang w:val="en-GB"/>
        </w:rPr>
        <w:t xml:space="preserve">pplied in </w:t>
      </w:r>
      <w:proofErr w:type="spellStart"/>
      <w:r w:rsidR="0007391D" w:rsidRPr="0007391D">
        <w:rPr>
          <w:rFonts w:ascii="Times New Roman" w:eastAsia="Times New Roman" w:hAnsi="Times New Roman"/>
          <w:b/>
          <w:bCs/>
          <w:kern w:val="32"/>
          <w:sz w:val="24"/>
          <w:szCs w:val="24"/>
          <w:lang w:val="en-GB"/>
        </w:rPr>
        <w:t>Yumbe</w:t>
      </w:r>
      <w:proofErr w:type="spellEnd"/>
      <w:r w:rsidR="0007391D" w:rsidRPr="0007391D">
        <w:rPr>
          <w:rFonts w:ascii="Times New Roman" w:eastAsia="Times New Roman" w:hAnsi="Times New Roman"/>
          <w:b/>
          <w:bCs/>
          <w:kern w:val="32"/>
          <w:sz w:val="24"/>
          <w:szCs w:val="24"/>
          <w:lang w:val="en-GB"/>
        </w:rPr>
        <w:t xml:space="preserve"> district</w:t>
      </w:r>
    </w:p>
    <w:p w14:paraId="0FD1803A" w14:textId="77777777" w:rsidR="00AD447D" w:rsidRDefault="00425172" w:rsidP="006E2312">
      <w:pPr>
        <w:spacing w:line="240" w:lineRule="auto"/>
        <w:jc w:val="both"/>
        <w:rPr>
          <w:rFonts w:ascii="Times New Roman" w:eastAsia="Times New Roman" w:hAnsi="Times New Roman"/>
          <w:kern w:val="32"/>
          <w:sz w:val="24"/>
          <w:szCs w:val="24"/>
          <w:lang w:val="en-GB"/>
        </w:rPr>
      </w:pPr>
      <w:r w:rsidRPr="00425172">
        <w:rPr>
          <w:rFonts w:ascii="Times New Roman" w:eastAsia="Times New Roman" w:hAnsi="Times New Roman"/>
          <w:kern w:val="32"/>
          <w:sz w:val="24"/>
          <w:szCs w:val="24"/>
          <w:lang w:val="en-GB"/>
        </w:rPr>
        <w:t xml:space="preserve">The findings of this study indicate that the most widely adopted CSA practices in </w:t>
      </w:r>
      <w:proofErr w:type="spellStart"/>
      <w:r w:rsidRPr="00425172">
        <w:rPr>
          <w:rFonts w:ascii="Times New Roman" w:eastAsia="Times New Roman" w:hAnsi="Times New Roman"/>
          <w:kern w:val="32"/>
          <w:sz w:val="24"/>
          <w:szCs w:val="24"/>
          <w:lang w:val="en-GB"/>
        </w:rPr>
        <w:t>Bidibidi</w:t>
      </w:r>
      <w:proofErr w:type="spellEnd"/>
      <w:r w:rsidRPr="00425172">
        <w:rPr>
          <w:rFonts w:ascii="Times New Roman" w:eastAsia="Times New Roman" w:hAnsi="Times New Roman"/>
          <w:kern w:val="32"/>
          <w:sz w:val="24"/>
          <w:szCs w:val="24"/>
          <w:lang w:val="en-GB"/>
        </w:rPr>
        <w:t xml:space="preserve"> settlement and </w:t>
      </w:r>
      <w:proofErr w:type="spellStart"/>
      <w:r w:rsidRPr="00425172">
        <w:rPr>
          <w:rFonts w:ascii="Times New Roman" w:eastAsia="Times New Roman" w:hAnsi="Times New Roman"/>
          <w:kern w:val="32"/>
          <w:sz w:val="24"/>
          <w:szCs w:val="24"/>
          <w:lang w:val="en-GB"/>
        </w:rPr>
        <w:t>Romogi</w:t>
      </w:r>
      <w:proofErr w:type="spellEnd"/>
      <w:r w:rsidRPr="00425172">
        <w:rPr>
          <w:rFonts w:ascii="Times New Roman" w:eastAsia="Times New Roman" w:hAnsi="Times New Roman"/>
          <w:kern w:val="32"/>
          <w:sz w:val="24"/>
          <w:szCs w:val="24"/>
          <w:lang w:val="en-GB"/>
        </w:rPr>
        <w:t xml:space="preserve"> Sub</w:t>
      </w:r>
      <w:r w:rsidRPr="00425172">
        <w:rPr>
          <w:rFonts w:ascii="Times New Roman" w:eastAsia="Times New Roman" w:hAnsi="Times New Roman"/>
          <w:kern w:val="32"/>
          <w:sz w:val="24"/>
          <w:szCs w:val="24"/>
          <w:lang w:val="en-GB"/>
        </w:rPr>
        <w:noBreakHyphen/>
        <w:t>County were the use of climate</w:t>
      </w:r>
      <w:r w:rsidRPr="00425172">
        <w:rPr>
          <w:rFonts w:ascii="Times New Roman" w:eastAsia="Times New Roman" w:hAnsi="Times New Roman"/>
          <w:kern w:val="32"/>
          <w:sz w:val="24"/>
          <w:szCs w:val="24"/>
          <w:lang w:val="en-GB"/>
        </w:rPr>
        <w:noBreakHyphen/>
        <w:t xml:space="preserve">adapted crop varieties, adjustment of planting dates, and establishment of kitchen gardens. These results are consistent with evidence from other regions in East Africa. For example, Wekesa et al. (2018) reported that Kenyan farmers frequently relied on improved crop varieties and altered planting dates to cope with changing rainfall patterns, particularly legumes integrated into crop rotations. Similarly, </w:t>
      </w:r>
      <w:proofErr w:type="spellStart"/>
      <w:r w:rsidRPr="00425172">
        <w:rPr>
          <w:rFonts w:ascii="Times New Roman" w:eastAsia="Times New Roman" w:hAnsi="Times New Roman"/>
          <w:kern w:val="32"/>
          <w:sz w:val="24"/>
          <w:szCs w:val="24"/>
          <w:lang w:val="en-GB"/>
        </w:rPr>
        <w:t>Nakabuo</w:t>
      </w:r>
      <w:proofErr w:type="spellEnd"/>
      <w:r w:rsidRPr="00425172">
        <w:rPr>
          <w:rFonts w:ascii="Times New Roman" w:eastAsia="Times New Roman" w:hAnsi="Times New Roman"/>
          <w:kern w:val="32"/>
          <w:sz w:val="24"/>
          <w:szCs w:val="24"/>
          <w:lang w:val="en-GB"/>
        </w:rPr>
        <w:t xml:space="preserve"> et al. (2019) observed that early planting was a dominant CSA practice among farmers in </w:t>
      </w:r>
      <w:proofErr w:type="spellStart"/>
      <w:r w:rsidRPr="00425172">
        <w:rPr>
          <w:rFonts w:ascii="Times New Roman" w:eastAsia="Times New Roman" w:hAnsi="Times New Roman"/>
          <w:kern w:val="32"/>
          <w:sz w:val="24"/>
          <w:szCs w:val="24"/>
          <w:lang w:val="en-GB"/>
        </w:rPr>
        <w:t>Nakasongola</w:t>
      </w:r>
      <w:proofErr w:type="spellEnd"/>
      <w:r w:rsidRPr="00425172">
        <w:rPr>
          <w:rFonts w:ascii="Times New Roman" w:eastAsia="Times New Roman" w:hAnsi="Times New Roman"/>
          <w:kern w:val="32"/>
          <w:sz w:val="24"/>
          <w:szCs w:val="24"/>
          <w:lang w:val="en-GB"/>
        </w:rPr>
        <w:t xml:space="preserve"> District, Uganda, underscoring the importance of timing as a climate adaptation strategy.</w:t>
      </w:r>
    </w:p>
    <w:p w14:paraId="413296DF" w14:textId="77777777" w:rsidR="00AD447D" w:rsidRDefault="00425172" w:rsidP="006E2312">
      <w:pPr>
        <w:spacing w:line="240" w:lineRule="auto"/>
        <w:jc w:val="both"/>
        <w:rPr>
          <w:rFonts w:ascii="Times New Roman" w:eastAsia="Times New Roman" w:hAnsi="Times New Roman"/>
          <w:kern w:val="32"/>
          <w:sz w:val="24"/>
          <w:szCs w:val="24"/>
          <w:lang w:val="en-GB"/>
        </w:rPr>
      </w:pPr>
      <w:r w:rsidRPr="00425172">
        <w:rPr>
          <w:rFonts w:ascii="Times New Roman" w:eastAsia="Times New Roman" w:hAnsi="Times New Roman"/>
          <w:kern w:val="32"/>
          <w:sz w:val="24"/>
          <w:szCs w:val="24"/>
          <w:lang w:val="en-GB"/>
        </w:rPr>
        <w:t xml:space="preserve">Soil and water conservation practices also emerged as significant in this study, aligning with findings from Kenya where terraces, tree planting, and live barriers were commonly applied (Wekesa et al., 2018). In Uganda, </w:t>
      </w:r>
      <w:proofErr w:type="spellStart"/>
      <w:r w:rsidRPr="00425172">
        <w:rPr>
          <w:rFonts w:ascii="Times New Roman" w:eastAsia="Times New Roman" w:hAnsi="Times New Roman"/>
          <w:kern w:val="32"/>
          <w:sz w:val="24"/>
          <w:szCs w:val="24"/>
          <w:lang w:val="en-GB"/>
        </w:rPr>
        <w:t>Zizinga</w:t>
      </w:r>
      <w:proofErr w:type="spellEnd"/>
      <w:r w:rsidRPr="00425172">
        <w:rPr>
          <w:rFonts w:ascii="Times New Roman" w:eastAsia="Times New Roman" w:hAnsi="Times New Roman"/>
          <w:kern w:val="32"/>
          <w:sz w:val="24"/>
          <w:szCs w:val="24"/>
          <w:lang w:val="en-GB"/>
        </w:rPr>
        <w:t xml:space="preserve"> et al. (2022) demonstrated that conservation techniques such as planting basins significantly enhanced maize productivity, thereby improving household food availability. The widespread application of these practices in </w:t>
      </w:r>
      <w:proofErr w:type="spellStart"/>
      <w:r w:rsidRPr="00425172">
        <w:rPr>
          <w:rFonts w:ascii="Times New Roman" w:eastAsia="Times New Roman" w:hAnsi="Times New Roman"/>
          <w:kern w:val="32"/>
          <w:sz w:val="24"/>
          <w:szCs w:val="24"/>
          <w:lang w:val="en-GB"/>
        </w:rPr>
        <w:t>Bidibidi</w:t>
      </w:r>
      <w:proofErr w:type="spellEnd"/>
      <w:r w:rsidRPr="00425172">
        <w:rPr>
          <w:rFonts w:ascii="Times New Roman" w:eastAsia="Times New Roman" w:hAnsi="Times New Roman"/>
          <w:kern w:val="32"/>
          <w:sz w:val="24"/>
          <w:szCs w:val="24"/>
          <w:lang w:val="en-GB"/>
        </w:rPr>
        <w:t xml:space="preserve"> suggests that farmers recognize their role in stabilizing yields under erratic climatic conditions.</w:t>
      </w:r>
    </w:p>
    <w:p w14:paraId="5E3DA78C" w14:textId="77777777" w:rsidR="00AD447D" w:rsidRDefault="00425172" w:rsidP="006E2312">
      <w:pPr>
        <w:spacing w:line="240" w:lineRule="auto"/>
        <w:jc w:val="both"/>
        <w:rPr>
          <w:rFonts w:ascii="Times New Roman" w:eastAsia="Times New Roman" w:hAnsi="Times New Roman"/>
          <w:kern w:val="32"/>
          <w:sz w:val="24"/>
          <w:szCs w:val="24"/>
          <w:lang w:val="en-GB"/>
        </w:rPr>
      </w:pPr>
      <w:r w:rsidRPr="00425172">
        <w:rPr>
          <w:rFonts w:ascii="Times New Roman" w:eastAsia="Times New Roman" w:hAnsi="Times New Roman"/>
          <w:kern w:val="32"/>
          <w:sz w:val="24"/>
          <w:szCs w:val="24"/>
          <w:lang w:val="en-GB"/>
        </w:rPr>
        <w:t>The results further corroborate Eriksen et al. (2019), who documented similar CSA practices across Uganda, and the CARE (2021) report, which highlighted kitchen gardening as a common strategy in Mbarara Municipality. Kitchen gardens provide households with diversified food sources and contribute directly to nutrition security, a finding reinforced by the high adoption rates observed in this study.</w:t>
      </w:r>
    </w:p>
    <w:p w14:paraId="21DE8420" w14:textId="4327E042" w:rsidR="00425172" w:rsidRPr="00425172" w:rsidRDefault="00425172" w:rsidP="006E2312">
      <w:pPr>
        <w:spacing w:line="240" w:lineRule="auto"/>
        <w:jc w:val="both"/>
        <w:rPr>
          <w:rFonts w:ascii="Times New Roman" w:hAnsi="Times New Roman"/>
          <w:b/>
          <w:bCs/>
          <w:sz w:val="24"/>
          <w:szCs w:val="24"/>
        </w:rPr>
      </w:pPr>
      <w:r w:rsidRPr="00425172">
        <w:rPr>
          <w:rFonts w:ascii="Times New Roman" w:eastAsia="Times New Roman" w:hAnsi="Times New Roman"/>
          <w:kern w:val="32"/>
          <w:sz w:val="24"/>
          <w:szCs w:val="24"/>
          <w:lang w:val="en-GB"/>
        </w:rPr>
        <w:t xml:space="preserve">However, notable differences were identified when compared to Wekesa et al. (2018). While irrigation was ranked among the most applied CSA practices in Kenya, this study found irrigation to be among the least adopted in </w:t>
      </w:r>
      <w:proofErr w:type="spellStart"/>
      <w:r w:rsidRPr="00425172">
        <w:rPr>
          <w:rFonts w:ascii="Times New Roman" w:eastAsia="Times New Roman" w:hAnsi="Times New Roman"/>
          <w:kern w:val="32"/>
          <w:sz w:val="24"/>
          <w:szCs w:val="24"/>
          <w:lang w:val="en-GB"/>
        </w:rPr>
        <w:t>Bidibidi</w:t>
      </w:r>
      <w:proofErr w:type="spellEnd"/>
      <w:r w:rsidRPr="00425172">
        <w:rPr>
          <w:rFonts w:ascii="Times New Roman" w:eastAsia="Times New Roman" w:hAnsi="Times New Roman"/>
          <w:kern w:val="32"/>
          <w:sz w:val="24"/>
          <w:szCs w:val="24"/>
          <w:lang w:val="en-GB"/>
        </w:rPr>
        <w:t xml:space="preserve"> and </w:t>
      </w:r>
      <w:proofErr w:type="spellStart"/>
      <w:r w:rsidRPr="00425172">
        <w:rPr>
          <w:rFonts w:ascii="Times New Roman" w:eastAsia="Times New Roman" w:hAnsi="Times New Roman"/>
          <w:kern w:val="32"/>
          <w:sz w:val="24"/>
          <w:szCs w:val="24"/>
          <w:lang w:val="en-GB"/>
        </w:rPr>
        <w:t>Romogi</w:t>
      </w:r>
      <w:proofErr w:type="spellEnd"/>
      <w:r w:rsidRPr="00425172">
        <w:rPr>
          <w:rFonts w:ascii="Times New Roman" w:eastAsia="Times New Roman" w:hAnsi="Times New Roman"/>
          <w:kern w:val="32"/>
          <w:sz w:val="24"/>
          <w:szCs w:val="24"/>
          <w:lang w:val="en-GB"/>
        </w:rPr>
        <w:t xml:space="preserve">. This divergence may be attributed to differences in resource availability, infrastructure, and institutional support. Irrigation requires substantial investment in water access and technology, which remains limited in refugee settlements and host communities in northern </w:t>
      </w:r>
      <w:proofErr w:type="spellStart"/>
      <w:r w:rsidRPr="00425172">
        <w:rPr>
          <w:rFonts w:ascii="Times New Roman" w:eastAsia="Times New Roman" w:hAnsi="Times New Roman"/>
          <w:kern w:val="32"/>
          <w:sz w:val="24"/>
          <w:szCs w:val="24"/>
          <w:lang w:val="en-GB"/>
        </w:rPr>
        <w:t>Uganda.Overall</w:t>
      </w:r>
      <w:proofErr w:type="spellEnd"/>
      <w:r w:rsidRPr="00425172">
        <w:rPr>
          <w:rFonts w:ascii="Times New Roman" w:eastAsia="Times New Roman" w:hAnsi="Times New Roman"/>
          <w:kern w:val="32"/>
          <w:sz w:val="24"/>
          <w:szCs w:val="24"/>
          <w:lang w:val="en-GB"/>
        </w:rPr>
        <w:t xml:space="preserve">, the study demonstrates that CSA practices in </w:t>
      </w:r>
      <w:proofErr w:type="spellStart"/>
      <w:r w:rsidRPr="00425172">
        <w:rPr>
          <w:rFonts w:ascii="Times New Roman" w:eastAsia="Times New Roman" w:hAnsi="Times New Roman"/>
          <w:kern w:val="32"/>
          <w:sz w:val="24"/>
          <w:szCs w:val="24"/>
          <w:lang w:val="en-GB"/>
        </w:rPr>
        <w:t>Bidibidi</w:t>
      </w:r>
      <w:proofErr w:type="spellEnd"/>
      <w:r w:rsidRPr="00425172">
        <w:rPr>
          <w:rFonts w:ascii="Times New Roman" w:eastAsia="Times New Roman" w:hAnsi="Times New Roman"/>
          <w:kern w:val="32"/>
          <w:sz w:val="24"/>
          <w:szCs w:val="24"/>
          <w:lang w:val="en-GB"/>
        </w:rPr>
        <w:t xml:space="preserve"> settlement and surrounding host communities are broadly consistent with regional trends, particularly in the adoption of improved crop varieties, early planting, and soil conservation. Yet, the relatively low uptake of irrigation highlights structural barriers that constrain the adoption of resource</w:t>
      </w:r>
      <w:r w:rsidRPr="00425172">
        <w:rPr>
          <w:rFonts w:ascii="Times New Roman" w:eastAsia="Times New Roman" w:hAnsi="Times New Roman"/>
          <w:kern w:val="32"/>
          <w:sz w:val="24"/>
          <w:szCs w:val="24"/>
          <w:lang w:val="en-GB"/>
        </w:rPr>
        <w:noBreakHyphen/>
        <w:t>intensive technologies. These findings emphasize the need for targeted interventions that address land access, water availability, and input supply to enhance CSA adoption and strengthen household food security in refugee</w:t>
      </w:r>
      <w:r w:rsidRPr="00425172">
        <w:rPr>
          <w:rFonts w:ascii="Times New Roman" w:eastAsia="Times New Roman" w:hAnsi="Times New Roman"/>
          <w:kern w:val="32"/>
          <w:sz w:val="24"/>
          <w:szCs w:val="24"/>
          <w:lang w:val="en-GB"/>
        </w:rPr>
        <w:noBreakHyphen/>
        <w:t>affected areas.</w:t>
      </w:r>
    </w:p>
    <w:p w14:paraId="3C77124D" w14:textId="77777777" w:rsidR="00425172" w:rsidRPr="0007391D" w:rsidRDefault="00425172" w:rsidP="006E2312">
      <w:pPr>
        <w:pStyle w:val="Heading2"/>
        <w:spacing w:line="240" w:lineRule="auto"/>
        <w:jc w:val="both"/>
        <w:rPr>
          <w:rFonts w:ascii="Times New Roman" w:hAnsi="Times New Roman" w:cs="Times New Roman"/>
          <w:color w:val="auto"/>
          <w:sz w:val="24"/>
          <w:szCs w:val="24"/>
          <w:lang w:val="en-GB"/>
        </w:rPr>
      </w:pPr>
    </w:p>
    <w:p w14:paraId="4C5E8754" w14:textId="1E4AF3C8" w:rsidR="00574C2B" w:rsidRPr="002B4E05" w:rsidRDefault="00DE4444" w:rsidP="006E2312">
      <w:pPr>
        <w:pStyle w:val="Heading2"/>
        <w:spacing w:line="240" w:lineRule="auto"/>
        <w:jc w:val="both"/>
        <w:rPr>
          <w:rFonts w:ascii="Times New Roman" w:hAnsi="Times New Roman" w:cs="Times New Roman"/>
          <w:b/>
          <w:color w:val="auto"/>
          <w:sz w:val="24"/>
          <w:szCs w:val="24"/>
        </w:rPr>
      </w:pPr>
      <w:r w:rsidRPr="002B4E05">
        <w:rPr>
          <w:rFonts w:ascii="Times New Roman" w:hAnsi="Times New Roman" w:cs="Times New Roman"/>
          <w:b/>
          <w:color w:val="auto"/>
          <w:sz w:val="24"/>
          <w:szCs w:val="24"/>
        </w:rPr>
        <w:t>Drivers that motivate farmers to apply different CSA practices</w:t>
      </w:r>
      <w:bookmarkEnd w:id="11"/>
    </w:p>
    <w:p w14:paraId="4057CBA2" w14:textId="7F262B86" w:rsidR="00AE7217" w:rsidRPr="00834555" w:rsidRDefault="00AE7217" w:rsidP="006E2312">
      <w:pPr>
        <w:spacing w:line="240" w:lineRule="auto"/>
        <w:jc w:val="both"/>
        <w:rPr>
          <w:rFonts w:ascii="Times New Roman" w:hAnsi="Times New Roman"/>
          <w:bCs/>
          <w:sz w:val="24"/>
          <w:szCs w:val="24"/>
        </w:rPr>
      </w:pPr>
      <w:r w:rsidRPr="00834555">
        <w:rPr>
          <w:rFonts w:ascii="Times New Roman" w:hAnsi="Times New Roman"/>
          <w:bCs/>
          <w:sz w:val="24"/>
          <w:szCs w:val="24"/>
        </w:rPr>
        <w:t xml:space="preserve">Adoption of different climate smart agriculture practices </w:t>
      </w:r>
      <w:r w:rsidR="006A3A14" w:rsidRPr="00834555">
        <w:rPr>
          <w:rFonts w:ascii="Times New Roman" w:hAnsi="Times New Roman"/>
          <w:bCs/>
          <w:sz w:val="24"/>
          <w:szCs w:val="24"/>
        </w:rPr>
        <w:t xml:space="preserve">was </w:t>
      </w:r>
      <w:r w:rsidRPr="00834555">
        <w:rPr>
          <w:rFonts w:ascii="Times New Roman" w:hAnsi="Times New Roman"/>
          <w:bCs/>
          <w:sz w:val="24"/>
          <w:szCs w:val="24"/>
        </w:rPr>
        <w:t xml:space="preserve">found to be </w:t>
      </w:r>
      <w:r w:rsidR="006A3A14" w:rsidRPr="00834555">
        <w:rPr>
          <w:rFonts w:ascii="Times New Roman" w:hAnsi="Times New Roman"/>
          <w:bCs/>
          <w:sz w:val="24"/>
          <w:szCs w:val="24"/>
        </w:rPr>
        <w:t>related to different drivers as discussed in this section</w:t>
      </w:r>
      <w:r w:rsidR="00834555" w:rsidRPr="00834555">
        <w:rPr>
          <w:rFonts w:ascii="Times New Roman" w:hAnsi="Times New Roman"/>
          <w:bCs/>
          <w:sz w:val="24"/>
          <w:szCs w:val="24"/>
        </w:rPr>
        <w:t>.</w:t>
      </w:r>
    </w:p>
    <w:p w14:paraId="77862BB2" w14:textId="2F8FF286" w:rsidR="00511EFE" w:rsidRPr="00511EFE" w:rsidRDefault="00511EFE" w:rsidP="006E2312">
      <w:pPr>
        <w:spacing w:line="240" w:lineRule="auto"/>
        <w:jc w:val="both"/>
        <w:rPr>
          <w:rFonts w:ascii="Times New Roman" w:hAnsi="Times New Roman"/>
          <w:b/>
          <w:bCs/>
          <w:lang w:val="en-GB"/>
        </w:rPr>
      </w:pPr>
      <w:r w:rsidRPr="00511EFE">
        <w:rPr>
          <w:rFonts w:ascii="Times New Roman" w:hAnsi="Times New Roman"/>
          <w:b/>
          <w:bCs/>
          <w:lang w:val="en-GB"/>
        </w:rPr>
        <w:t>Climate</w:t>
      </w:r>
      <w:r w:rsidRPr="00511EFE">
        <w:rPr>
          <w:rFonts w:ascii="Times New Roman" w:hAnsi="Times New Roman"/>
          <w:b/>
          <w:bCs/>
          <w:lang w:val="en-GB"/>
        </w:rPr>
        <w:noBreakHyphen/>
      </w:r>
      <w:r w:rsidR="0072265D">
        <w:rPr>
          <w:rFonts w:ascii="Times New Roman" w:hAnsi="Times New Roman"/>
          <w:b/>
          <w:bCs/>
          <w:lang w:val="en-GB"/>
        </w:rPr>
        <w:t>a</w:t>
      </w:r>
      <w:r w:rsidRPr="00511EFE">
        <w:rPr>
          <w:rFonts w:ascii="Times New Roman" w:hAnsi="Times New Roman"/>
          <w:b/>
          <w:bCs/>
          <w:lang w:val="en-GB"/>
        </w:rPr>
        <w:t xml:space="preserve">dapted </w:t>
      </w:r>
      <w:r w:rsidR="0072265D">
        <w:rPr>
          <w:rFonts w:ascii="Times New Roman" w:hAnsi="Times New Roman"/>
          <w:b/>
          <w:bCs/>
          <w:lang w:val="en-GB"/>
        </w:rPr>
        <w:t>c</w:t>
      </w:r>
      <w:r w:rsidRPr="00511EFE">
        <w:rPr>
          <w:rFonts w:ascii="Times New Roman" w:hAnsi="Times New Roman"/>
          <w:b/>
          <w:bCs/>
          <w:lang w:val="en-GB"/>
        </w:rPr>
        <w:t xml:space="preserve">rop </w:t>
      </w:r>
      <w:r w:rsidR="0072265D">
        <w:rPr>
          <w:rFonts w:ascii="Times New Roman" w:hAnsi="Times New Roman"/>
          <w:b/>
          <w:bCs/>
          <w:lang w:val="en-GB"/>
        </w:rPr>
        <w:t>v</w:t>
      </w:r>
      <w:r w:rsidRPr="00511EFE">
        <w:rPr>
          <w:rFonts w:ascii="Times New Roman" w:hAnsi="Times New Roman"/>
          <w:b/>
          <w:bCs/>
          <w:lang w:val="en-GB"/>
        </w:rPr>
        <w:t>arieties</w:t>
      </w:r>
    </w:p>
    <w:p w14:paraId="71474E69" w14:textId="77777777" w:rsidR="00511EFE" w:rsidRPr="00511EFE" w:rsidRDefault="00511EFE" w:rsidP="006E2312">
      <w:pPr>
        <w:spacing w:line="240" w:lineRule="auto"/>
        <w:jc w:val="both"/>
        <w:rPr>
          <w:rFonts w:ascii="Times New Roman" w:hAnsi="Times New Roman"/>
          <w:sz w:val="24"/>
          <w:szCs w:val="24"/>
          <w:lang w:val="en-GB"/>
        </w:rPr>
      </w:pPr>
      <w:r w:rsidRPr="00511EFE">
        <w:rPr>
          <w:rFonts w:ascii="Times New Roman" w:hAnsi="Times New Roman"/>
          <w:sz w:val="24"/>
          <w:szCs w:val="24"/>
          <w:lang w:val="en-GB"/>
        </w:rPr>
        <w:t>Regression analysis revealed that adoption of climate</w:t>
      </w:r>
      <w:r w:rsidRPr="00511EFE">
        <w:rPr>
          <w:rFonts w:ascii="Times New Roman" w:hAnsi="Times New Roman"/>
          <w:sz w:val="24"/>
          <w:szCs w:val="24"/>
          <w:lang w:val="en-GB"/>
        </w:rPr>
        <w:noBreakHyphen/>
        <w:t>adapted crop varieties was significantly influenced by full</w:t>
      </w:r>
      <w:r w:rsidRPr="00511EFE">
        <w:rPr>
          <w:rFonts w:ascii="Times New Roman" w:hAnsi="Times New Roman"/>
          <w:sz w:val="24"/>
          <w:szCs w:val="24"/>
          <w:lang w:val="en-GB"/>
        </w:rPr>
        <w:noBreakHyphen/>
        <w:t xml:space="preserve">time engagement in farming and group membership. Farmers dedicating themselves entirely to agriculture tend to accumulate </w:t>
      </w:r>
      <w:r w:rsidRPr="00511EFE">
        <w:rPr>
          <w:rFonts w:ascii="Times New Roman" w:hAnsi="Times New Roman"/>
          <w:sz w:val="24"/>
          <w:szCs w:val="24"/>
          <w:lang w:val="en-GB"/>
        </w:rPr>
        <w:lastRenderedPageBreak/>
        <w:t>practical experience and skills, enabling them to identify crop varieties suited to local climatic conditions. This finding aligns with Mwangi and Kariuki (2015), who emphasized that continuous participation in demonstrations and hands</w:t>
      </w:r>
      <w:r w:rsidRPr="00511EFE">
        <w:rPr>
          <w:rFonts w:ascii="Times New Roman" w:hAnsi="Times New Roman"/>
          <w:sz w:val="24"/>
          <w:szCs w:val="24"/>
          <w:lang w:val="en-GB"/>
        </w:rPr>
        <w:noBreakHyphen/>
        <w:t>on training enhances farmers’ ability to evaluate new technologies and make informed adoption decisions.</w:t>
      </w:r>
    </w:p>
    <w:p w14:paraId="579810FF" w14:textId="77777777" w:rsidR="00511EFE" w:rsidRPr="00511EFE" w:rsidRDefault="00511EFE" w:rsidP="006E2312">
      <w:pPr>
        <w:spacing w:line="240" w:lineRule="auto"/>
        <w:jc w:val="both"/>
        <w:rPr>
          <w:rFonts w:ascii="Times New Roman" w:hAnsi="Times New Roman"/>
          <w:sz w:val="24"/>
          <w:szCs w:val="24"/>
          <w:lang w:val="en-GB"/>
        </w:rPr>
      </w:pPr>
      <w:r w:rsidRPr="00511EFE">
        <w:rPr>
          <w:rFonts w:ascii="Times New Roman" w:hAnsi="Times New Roman"/>
          <w:sz w:val="24"/>
          <w:szCs w:val="24"/>
          <w:lang w:val="en-GB"/>
        </w:rPr>
        <w:t>However, the results diverge from other studies. Yirga and Alemu (2016) found that access to extension services was a critical driver of improved maize variety adoption, whereas extension services were not significant in this study. Similarly, Barnard et al. (2015) highlighted extension access as central to CSA uptake, suggesting that contextual differences may explain the variation. Sanogo et al. (2023) identified marital status and education level as significant drivers of improved seed adoption, but these factors were not influential in the present study. Interestingly, group membership negatively influenced adoption of climate</w:t>
      </w:r>
      <w:r w:rsidRPr="00511EFE">
        <w:rPr>
          <w:rFonts w:ascii="Times New Roman" w:hAnsi="Times New Roman"/>
          <w:sz w:val="24"/>
          <w:szCs w:val="24"/>
          <w:lang w:val="en-GB"/>
        </w:rPr>
        <w:noBreakHyphen/>
        <w:t>adapted varieties, contrasting with Sanogo et al. (2023), who reported positive effects. Income also showed mixed results: while this study found limited influence, Kifle et al. (2022) reported that higher farm income positively supported diversified crop production in Ethiopia.</w:t>
      </w:r>
    </w:p>
    <w:p w14:paraId="7FD0F467" w14:textId="53292DF0" w:rsidR="00511EFE" w:rsidRPr="00511EFE" w:rsidRDefault="00511EFE" w:rsidP="006E2312">
      <w:pPr>
        <w:spacing w:line="240" w:lineRule="auto"/>
        <w:jc w:val="both"/>
        <w:rPr>
          <w:rFonts w:ascii="Times New Roman" w:hAnsi="Times New Roman"/>
          <w:b/>
          <w:bCs/>
          <w:sz w:val="24"/>
          <w:szCs w:val="24"/>
          <w:lang w:val="en-GB"/>
        </w:rPr>
      </w:pPr>
      <w:r w:rsidRPr="00511EFE">
        <w:rPr>
          <w:rFonts w:ascii="Times New Roman" w:hAnsi="Times New Roman"/>
          <w:b/>
          <w:bCs/>
          <w:sz w:val="24"/>
          <w:szCs w:val="24"/>
          <w:lang w:val="en-GB"/>
        </w:rPr>
        <w:t xml:space="preserve">Managing </w:t>
      </w:r>
      <w:r w:rsidR="00834555">
        <w:rPr>
          <w:rFonts w:ascii="Times New Roman" w:hAnsi="Times New Roman"/>
          <w:b/>
          <w:bCs/>
          <w:sz w:val="24"/>
          <w:szCs w:val="24"/>
          <w:lang w:val="en-GB"/>
        </w:rPr>
        <w:t>p</w:t>
      </w:r>
      <w:r w:rsidRPr="00511EFE">
        <w:rPr>
          <w:rFonts w:ascii="Times New Roman" w:hAnsi="Times New Roman"/>
          <w:b/>
          <w:bCs/>
          <w:sz w:val="24"/>
          <w:szCs w:val="24"/>
          <w:lang w:val="en-GB"/>
        </w:rPr>
        <w:t xml:space="preserve">lanting </w:t>
      </w:r>
      <w:r w:rsidR="00834555">
        <w:rPr>
          <w:rFonts w:ascii="Times New Roman" w:hAnsi="Times New Roman"/>
          <w:b/>
          <w:bCs/>
          <w:sz w:val="24"/>
          <w:szCs w:val="24"/>
          <w:lang w:val="en-GB"/>
        </w:rPr>
        <w:t>d</w:t>
      </w:r>
      <w:r w:rsidRPr="00511EFE">
        <w:rPr>
          <w:rFonts w:ascii="Times New Roman" w:hAnsi="Times New Roman"/>
          <w:b/>
          <w:bCs/>
          <w:sz w:val="24"/>
          <w:szCs w:val="24"/>
          <w:lang w:val="en-GB"/>
        </w:rPr>
        <w:t>ates</w:t>
      </w:r>
    </w:p>
    <w:p w14:paraId="0E3D1798" w14:textId="77777777" w:rsidR="00511EFE" w:rsidRPr="00511EFE" w:rsidRDefault="00511EFE" w:rsidP="006E2312">
      <w:pPr>
        <w:spacing w:line="240" w:lineRule="auto"/>
        <w:jc w:val="both"/>
        <w:rPr>
          <w:rFonts w:ascii="Times New Roman" w:hAnsi="Times New Roman"/>
          <w:sz w:val="24"/>
          <w:szCs w:val="24"/>
          <w:lang w:val="en-GB"/>
        </w:rPr>
      </w:pPr>
      <w:r w:rsidRPr="00511EFE">
        <w:rPr>
          <w:rFonts w:ascii="Times New Roman" w:hAnsi="Times New Roman"/>
          <w:sz w:val="24"/>
          <w:szCs w:val="24"/>
          <w:lang w:val="en-GB"/>
        </w:rPr>
        <w:t>Adoption of timely planting practices was positively associated with land ownership, household leadership, and education level. Landowners were more likely to plant on time since they did not face delays negotiating access with landlords. Household heads also demonstrated greater autonomy in decision</w:t>
      </w:r>
      <w:r w:rsidRPr="00511EFE">
        <w:rPr>
          <w:rFonts w:ascii="Times New Roman" w:hAnsi="Times New Roman"/>
          <w:sz w:val="24"/>
          <w:szCs w:val="24"/>
          <w:lang w:val="en-GB"/>
        </w:rPr>
        <w:noBreakHyphen/>
        <w:t>making, reducing delays compared to spouses who often required consent. Education enhanced adoption by improving literacy and awareness of seasonal changes. Conversely, households with access to irrigation technologies were less likely to prioritize timely planting, as they could rely on alternative water sources throughout the year.</w:t>
      </w:r>
    </w:p>
    <w:p w14:paraId="58BEE594" w14:textId="77777777" w:rsidR="00511EFE" w:rsidRPr="00511EFE" w:rsidRDefault="00511EFE" w:rsidP="006E2312">
      <w:pPr>
        <w:spacing w:line="240" w:lineRule="auto"/>
        <w:jc w:val="both"/>
        <w:rPr>
          <w:rFonts w:ascii="Times New Roman" w:hAnsi="Times New Roman"/>
          <w:sz w:val="24"/>
          <w:szCs w:val="24"/>
          <w:lang w:val="en-GB"/>
        </w:rPr>
      </w:pPr>
      <w:r w:rsidRPr="00511EFE">
        <w:rPr>
          <w:rFonts w:ascii="Times New Roman" w:hAnsi="Times New Roman"/>
          <w:sz w:val="24"/>
          <w:szCs w:val="24"/>
          <w:lang w:val="en-GB"/>
        </w:rPr>
        <w:t>These findings are consistent with Tessema et al. (2018), who noted that sharing experiences of planting dates among farmers reduces climate risks. Barnard et al. (2015) similarly observed that limited farming experience hindered CSA adoption. Krell et al. (2018) reported that Kenyan farmers adjusted planting dates within ±20 days of rainfall onset, highlighting the role of experience in shaping adaptive decisions.</w:t>
      </w:r>
    </w:p>
    <w:p w14:paraId="2E7A43EC" w14:textId="005734F8" w:rsidR="00511EFE" w:rsidRPr="00511EFE" w:rsidRDefault="00511EFE" w:rsidP="006E2312">
      <w:pPr>
        <w:spacing w:line="240" w:lineRule="auto"/>
        <w:jc w:val="both"/>
        <w:rPr>
          <w:rFonts w:ascii="Times New Roman" w:hAnsi="Times New Roman"/>
          <w:b/>
          <w:bCs/>
          <w:sz w:val="24"/>
          <w:szCs w:val="24"/>
          <w:lang w:val="en-GB"/>
        </w:rPr>
      </w:pPr>
      <w:r w:rsidRPr="00511EFE">
        <w:rPr>
          <w:rFonts w:ascii="Times New Roman" w:hAnsi="Times New Roman"/>
          <w:b/>
          <w:bCs/>
          <w:sz w:val="24"/>
          <w:szCs w:val="24"/>
          <w:lang w:val="en-GB"/>
        </w:rPr>
        <w:t xml:space="preserve">Kitchen </w:t>
      </w:r>
      <w:r w:rsidR="00834555">
        <w:rPr>
          <w:rFonts w:ascii="Times New Roman" w:hAnsi="Times New Roman"/>
          <w:b/>
          <w:bCs/>
          <w:sz w:val="24"/>
          <w:szCs w:val="24"/>
          <w:lang w:val="en-GB"/>
        </w:rPr>
        <w:t>g</w:t>
      </w:r>
      <w:r w:rsidRPr="00511EFE">
        <w:rPr>
          <w:rFonts w:ascii="Times New Roman" w:hAnsi="Times New Roman"/>
          <w:b/>
          <w:bCs/>
          <w:sz w:val="24"/>
          <w:szCs w:val="24"/>
          <w:lang w:val="en-GB"/>
        </w:rPr>
        <w:t>ardening</w:t>
      </w:r>
    </w:p>
    <w:p w14:paraId="238C7074" w14:textId="77777777" w:rsidR="00511EFE" w:rsidRPr="00511EFE" w:rsidRDefault="00511EFE" w:rsidP="006E2312">
      <w:pPr>
        <w:spacing w:line="240" w:lineRule="auto"/>
        <w:jc w:val="both"/>
        <w:rPr>
          <w:rFonts w:ascii="Times New Roman" w:hAnsi="Times New Roman"/>
          <w:sz w:val="24"/>
          <w:szCs w:val="24"/>
          <w:lang w:val="en-GB"/>
        </w:rPr>
      </w:pPr>
      <w:r w:rsidRPr="00511EFE">
        <w:rPr>
          <w:rFonts w:ascii="Times New Roman" w:hAnsi="Times New Roman"/>
          <w:sz w:val="24"/>
          <w:szCs w:val="24"/>
          <w:lang w:val="en-GB"/>
        </w:rPr>
        <w:t xml:space="preserve">Results indicated that kitchen gardening was strongly influenced by land ownership and access to irrigation water, while access to </w:t>
      </w:r>
      <w:proofErr w:type="spellStart"/>
      <w:r w:rsidRPr="00511EFE">
        <w:rPr>
          <w:rFonts w:ascii="Times New Roman" w:hAnsi="Times New Roman"/>
          <w:sz w:val="24"/>
          <w:szCs w:val="24"/>
          <w:lang w:val="en-GB"/>
        </w:rPr>
        <w:t>agro</w:t>
      </w:r>
      <w:proofErr w:type="spellEnd"/>
      <w:r w:rsidRPr="00511EFE">
        <w:rPr>
          <w:rFonts w:ascii="Times New Roman" w:hAnsi="Times New Roman"/>
          <w:sz w:val="24"/>
          <w:szCs w:val="24"/>
          <w:lang w:val="en-GB"/>
        </w:rPr>
        <w:noBreakHyphen/>
        <w:t>inputs negatively affected adoption. The positive role of irrigation reflects the need for consistent water supply to sustain vegetable production year</w:t>
      </w:r>
      <w:r w:rsidRPr="00511EFE">
        <w:rPr>
          <w:rFonts w:ascii="Times New Roman" w:hAnsi="Times New Roman"/>
          <w:sz w:val="24"/>
          <w:szCs w:val="24"/>
          <w:lang w:val="en-GB"/>
        </w:rPr>
        <w:noBreakHyphen/>
        <w:t>round, as noted by Sharma et al. (2011). Households without reliable water sources found it impractical to maintain backyard gardens. Land ownership also facilitated adoption, as kitchen gardens are semi</w:t>
      </w:r>
      <w:r w:rsidRPr="00511EFE">
        <w:rPr>
          <w:rFonts w:ascii="Times New Roman" w:hAnsi="Times New Roman"/>
          <w:sz w:val="24"/>
          <w:szCs w:val="24"/>
          <w:lang w:val="en-GB"/>
        </w:rPr>
        <w:noBreakHyphen/>
        <w:t>permanent and require secure tenure to avoid rental costs or displacement.</w:t>
      </w:r>
    </w:p>
    <w:p w14:paraId="5DC2E310" w14:textId="77777777" w:rsidR="00511EFE" w:rsidRPr="00511EFE" w:rsidRDefault="00511EFE" w:rsidP="006E2312">
      <w:pPr>
        <w:spacing w:line="240" w:lineRule="auto"/>
        <w:jc w:val="both"/>
        <w:rPr>
          <w:rFonts w:ascii="Times New Roman" w:hAnsi="Times New Roman"/>
          <w:sz w:val="24"/>
          <w:szCs w:val="24"/>
          <w:lang w:val="en-GB"/>
        </w:rPr>
      </w:pPr>
      <w:r w:rsidRPr="00511EFE">
        <w:rPr>
          <w:rFonts w:ascii="Times New Roman" w:hAnsi="Times New Roman"/>
          <w:sz w:val="24"/>
          <w:szCs w:val="24"/>
          <w:lang w:val="en-GB"/>
        </w:rPr>
        <w:t>Interestingly, this study did not find sex or education level to be significant drivers, which contrasts with Rybak et al. (2018), who reported that gender and education were important determinants of kitchen gardening adoption. This suggests that in refugee and host community contexts, structural factors such as land and water access may outweigh demographic characteristics in influencing uptake.</w:t>
      </w:r>
    </w:p>
    <w:p w14:paraId="08CEC157" w14:textId="77777777" w:rsidR="001F249B" w:rsidRPr="001F249B" w:rsidRDefault="001F249B" w:rsidP="006E2312">
      <w:pPr>
        <w:spacing w:line="240" w:lineRule="auto"/>
        <w:jc w:val="both"/>
        <w:rPr>
          <w:rFonts w:ascii="Times New Roman" w:hAnsi="Times New Roman"/>
          <w:b/>
          <w:bCs/>
          <w:sz w:val="24"/>
          <w:szCs w:val="24"/>
          <w:lang w:val="en-GB"/>
        </w:rPr>
      </w:pPr>
      <w:r w:rsidRPr="001F249B">
        <w:rPr>
          <w:rFonts w:ascii="Times New Roman" w:hAnsi="Times New Roman"/>
          <w:b/>
          <w:bCs/>
          <w:sz w:val="24"/>
          <w:szCs w:val="24"/>
          <w:lang w:val="en-GB"/>
        </w:rPr>
        <w:t>Intercropping</w:t>
      </w:r>
    </w:p>
    <w:p w14:paraId="7EDBCAC1" w14:textId="77777777" w:rsidR="001F249B" w:rsidRPr="001F249B" w:rsidRDefault="001F249B" w:rsidP="006E2312">
      <w:pPr>
        <w:spacing w:line="240" w:lineRule="auto"/>
        <w:jc w:val="both"/>
        <w:rPr>
          <w:rFonts w:ascii="Times New Roman" w:hAnsi="Times New Roman"/>
          <w:sz w:val="24"/>
          <w:szCs w:val="24"/>
          <w:lang w:val="en-GB"/>
        </w:rPr>
      </w:pPr>
      <w:r w:rsidRPr="001F249B">
        <w:rPr>
          <w:rFonts w:ascii="Times New Roman" w:hAnsi="Times New Roman"/>
          <w:sz w:val="24"/>
          <w:szCs w:val="24"/>
          <w:lang w:val="en-GB"/>
        </w:rPr>
        <w:t>The study revealed that adoption of intercropping was significantly influenced by land ownership, marital status, and group membership. Belonging to farmer groups provided opportunities for knowledge exchange and exposure to new techniques, making them effective platforms for technology transfer. This finding is consistent with Mwangi and Kariuki (2015), who noted that social participation enhances adoption of agricultural innovations. Marital status also played a role, as intra</w:t>
      </w:r>
      <w:r w:rsidRPr="001F249B">
        <w:rPr>
          <w:rFonts w:ascii="Times New Roman" w:hAnsi="Times New Roman"/>
          <w:sz w:val="24"/>
          <w:szCs w:val="24"/>
          <w:lang w:val="en-GB"/>
        </w:rPr>
        <w:noBreakHyphen/>
        <w:t xml:space="preserve">household collaboration in </w:t>
      </w:r>
      <w:proofErr w:type="spellStart"/>
      <w:r w:rsidRPr="001F249B">
        <w:rPr>
          <w:rFonts w:ascii="Times New Roman" w:hAnsi="Times New Roman"/>
          <w:sz w:val="24"/>
          <w:szCs w:val="24"/>
          <w:lang w:val="en-GB"/>
        </w:rPr>
        <w:t>labor</w:t>
      </w:r>
      <w:r w:rsidRPr="001F249B">
        <w:rPr>
          <w:rFonts w:ascii="Times New Roman" w:hAnsi="Times New Roman"/>
          <w:sz w:val="24"/>
          <w:szCs w:val="24"/>
          <w:lang w:val="en-GB"/>
        </w:rPr>
        <w:noBreakHyphen/>
        <w:t>intensive</w:t>
      </w:r>
      <w:proofErr w:type="spellEnd"/>
      <w:r w:rsidRPr="001F249B">
        <w:rPr>
          <w:rFonts w:ascii="Times New Roman" w:hAnsi="Times New Roman"/>
          <w:sz w:val="24"/>
          <w:szCs w:val="24"/>
          <w:lang w:val="en-GB"/>
        </w:rPr>
        <w:t xml:space="preserve"> tasks such as weeding facilitated uptake of intercropping.</w:t>
      </w:r>
    </w:p>
    <w:p w14:paraId="50FE53BF" w14:textId="77777777" w:rsidR="001F249B" w:rsidRPr="001F249B" w:rsidRDefault="001F249B" w:rsidP="006E2312">
      <w:pPr>
        <w:spacing w:line="240" w:lineRule="auto"/>
        <w:jc w:val="both"/>
        <w:rPr>
          <w:rFonts w:ascii="Times New Roman" w:hAnsi="Times New Roman"/>
          <w:sz w:val="24"/>
          <w:szCs w:val="24"/>
          <w:lang w:val="en-GB"/>
        </w:rPr>
      </w:pPr>
      <w:r w:rsidRPr="001F249B">
        <w:rPr>
          <w:rFonts w:ascii="Times New Roman" w:hAnsi="Times New Roman"/>
          <w:sz w:val="24"/>
          <w:szCs w:val="24"/>
          <w:lang w:val="en-GB"/>
        </w:rPr>
        <w:t xml:space="preserve">Land ownership emerged as a critical determinant, as tenants often face restrictions from landlords regarding crop choices. For example, households renting land for seasonal crops may be discouraged from planting intercrops with longer maturity periods such as cassava and beans. This aligns with Mwangi and Kariuki (2015), who reported that land size and ownership influence technology adoption differently depending on the practice—large landholdings </w:t>
      </w:r>
      <w:proofErr w:type="spellStart"/>
      <w:r w:rsidRPr="001F249B">
        <w:rPr>
          <w:rFonts w:ascii="Times New Roman" w:hAnsi="Times New Roman"/>
          <w:sz w:val="24"/>
          <w:szCs w:val="24"/>
          <w:lang w:val="en-GB"/>
        </w:rPr>
        <w:t>favor</w:t>
      </w:r>
      <w:proofErr w:type="spellEnd"/>
      <w:r w:rsidRPr="001F249B">
        <w:rPr>
          <w:rFonts w:ascii="Times New Roman" w:hAnsi="Times New Roman"/>
          <w:sz w:val="24"/>
          <w:szCs w:val="24"/>
          <w:lang w:val="en-GB"/>
        </w:rPr>
        <w:t xml:space="preserve"> extensive technologies, while small plots encourage practices such as intercropping and greenhouse farming. However, the findings diverge from Herath and Takeya (2003), who observed that sole landowners in Sri Lanka were less likely to adopt intercropping in rubber plantations, suggesting contextual differences in land use priorities. Both studies, however, agree that group membership significantly influences adoption.</w:t>
      </w:r>
    </w:p>
    <w:p w14:paraId="47DFB1C2" w14:textId="77777777" w:rsidR="001F249B" w:rsidRPr="001F249B" w:rsidRDefault="001F249B" w:rsidP="006E2312">
      <w:pPr>
        <w:spacing w:line="240" w:lineRule="auto"/>
        <w:jc w:val="both"/>
        <w:rPr>
          <w:rFonts w:ascii="Times New Roman" w:hAnsi="Times New Roman"/>
          <w:sz w:val="24"/>
          <w:szCs w:val="24"/>
          <w:lang w:val="en-GB"/>
        </w:rPr>
      </w:pPr>
      <w:r w:rsidRPr="001F249B">
        <w:rPr>
          <w:rFonts w:ascii="Times New Roman" w:hAnsi="Times New Roman"/>
          <w:sz w:val="24"/>
          <w:szCs w:val="24"/>
          <w:lang w:val="en-GB"/>
        </w:rPr>
        <w:t>Kifle et al. (2022) identified access to credit and household income as important drivers of crop diversification and conservation agriculture, which includes intercropping. In contrast, this study did not find these factors significant, highlighting the unique socio</w:t>
      </w:r>
      <w:r w:rsidRPr="001F249B">
        <w:rPr>
          <w:rFonts w:ascii="Times New Roman" w:hAnsi="Times New Roman"/>
          <w:sz w:val="24"/>
          <w:szCs w:val="24"/>
          <w:lang w:val="en-GB"/>
        </w:rPr>
        <w:noBreakHyphen/>
        <w:t>economic dynamics of refugee and host communities in northern Uganda.</w:t>
      </w:r>
    </w:p>
    <w:p w14:paraId="6BB3447A" w14:textId="519AF5B8" w:rsidR="001F249B" w:rsidRPr="001F249B" w:rsidRDefault="001F249B" w:rsidP="006E2312">
      <w:pPr>
        <w:spacing w:line="240" w:lineRule="auto"/>
        <w:jc w:val="both"/>
        <w:rPr>
          <w:rFonts w:ascii="Times New Roman" w:hAnsi="Times New Roman"/>
          <w:b/>
          <w:bCs/>
          <w:sz w:val="24"/>
          <w:szCs w:val="24"/>
          <w:lang w:val="en-GB"/>
        </w:rPr>
      </w:pPr>
      <w:r w:rsidRPr="001F249B">
        <w:rPr>
          <w:rFonts w:ascii="Times New Roman" w:hAnsi="Times New Roman"/>
          <w:b/>
          <w:bCs/>
          <w:sz w:val="24"/>
          <w:szCs w:val="24"/>
          <w:lang w:val="en-GB"/>
        </w:rPr>
        <w:t xml:space="preserve">Soil and </w:t>
      </w:r>
      <w:r w:rsidR="00834555">
        <w:rPr>
          <w:rFonts w:ascii="Times New Roman" w:hAnsi="Times New Roman"/>
          <w:b/>
          <w:bCs/>
          <w:sz w:val="24"/>
          <w:szCs w:val="24"/>
          <w:lang w:val="en-GB"/>
        </w:rPr>
        <w:t>w</w:t>
      </w:r>
      <w:r w:rsidRPr="001F249B">
        <w:rPr>
          <w:rFonts w:ascii="Times New Roman" w:hAnsi="Times New Roman"/>
          <w:b/>
          <w:bCs/>
          <w:sz w:val="24"/>
          <w:szCs w:val="24"/>
          <w:lang w:val="en-GB"/>
        </w:rPr>
        <w:t xml:space="preserve">ater </w:t>
      </w:r>
      <w:r w:rsidR="00834555">
        <w:rPr>
          <w:rFonts w:ascii="Times New Roman" w:hAnsi="Times New Roman"/>
          <w:b/>
          <w:bCs/>
          <w:sz w:val="24"/>
          <w:szCs w:val="24"/>
          <w:lang w:val="en-GB"/>
        </w:rPr>
        <w:t>c</w:t>
      </w:r>
      <w:r w:rsidRPr="001F249B">
        <w:rPr>
          <w:rFonts w:ascii="Times New Roman" w:hAnsi="Times New Roman"/>
          <w:b/>
          <w:bCs/>
          <w:sz w:val="24"/>
          <w:szCs w:val="24"/>
          <w:lang w:val="en-GB"/>
        </w:rPr>
        <w:t>onservation</w:t>
      </w:r>
    </w:p>
    <w:p w14:paraId="5756F6D4" w14:textId="77777777" w:rsidR="001F249B" w:rsidRPr="001F249B" w:rsidRDefault="001F249B" w:rsidP="006E2312">
      <w:pPr>
        <w:spacing w:line="240" w:lineRule="auto"/>
        <w:jc w:val="both"/>
        <w:rPr>
          <w:rFonts w:ascii="Times New Roman" w:hAnsi="Times New Roman"/>
          <w:sz w:val="24"/>
          <w:szCs w:val="24"/>
          <w:lang w:val="en-GB"/>
        </w:rPr>
      </w:pPr>
      <w:r w:rsidRPr="001F249B">
        <w:rPr>
          <w:rFonts w:ascii="Times New Roman" w:hAnsi="Times New Roman"/>
          <w:sz w:val="24"/>
          <w:szCs w:val="24"/>
          <w:lang w:val="en-GB"/>
        </w:rPr>
        <w:lastRenderedPageBreak/>
        <w:t>Adoption of soil and water conservation practices was positively influenced by age, reliance on agriculture as the main source of income, land ownership, and access to extension services. Older farmers were more likely to adopt conservation practices, likely due to accumulated experience and exposure to peer learning. This finding supports Sanogo et al. (2023), who reported that age and farming experience significantly influenced adoption of organic manure, composting, and natural regeneration. Similarly, Mwangi and Kariuki (2015) emphasized that farmers with longer experience are better positioned to evaluate the benefits of conservation practices.</w:t>
      </w:r>
    </w:p>
    <w:p w14:paraId="6AA53043" w14:textId="110185CC" w:rsidR="001F249B" w:rsidRPr="001F249B" w:rsidRDefault="001F249B" w:rsidP="006E2312">
      <w:pPr>
        <w:spacing w:line="240" w:lineRule="auto"/>
        <w:jc w:val="both"/>
        <w:rPr>
          <w:rFonts w:ascii="Times New Roman" w:hAnsi="Times New Roman"/>
          <w:sz w:val="24"/>
          <w:szCs w:val="24"/>
          <w:lang w:val="en-GB"/>
        </w:rPr>
      </w:pPr>
      <w:r w:rsidRPr="001F249B">
        <w:rPr>
          <w:rFonts w:ascii="Times New Roman" w:hAnsi="Times New Roman"/>
          <w:sz w:val="24"/>
          <w:szCs w:val="24"/>
          <w:lang w:val="en-GB"/>
        </w:rPr>
        <w:t>Households that depended primarily on agriculture were more motivated to invest in practices that safeguard yields, while land ownership facilitated adoption by reducing uncertainty over long</w:t>
      </w:r>
      <w:r w:rsidRPr="001F249B">
        <w:rPr>
          <w:rFonts w:ascii="Times New Roman" w:hAnsi="Times New Roman"/>
          <w:sz w:val="24"/>
          <w:szCs w:val="24"/>
          <w:lang w:val="en-GB"/>
        </w:rPr>
        <w:noBreakHyphen/>
        <w:t>term land use. Tenants, on the other hand, were less inclined to invest in resource</w:t>
      </w:r>
      <w:r w:rsidRPr="001F249B">
        <w:rPr>
          <w:rFonts w:ascii="Times New Roman" w:hAnsi="Times New Roman"/>
          <w:sz w:val="24"/>
          <w:szCs w:val="24"/>
          <w:lang w:val="en-GB"/>
        </w:rPr>
        <w:noBreakHyphen/>
        <w:t>intensive practices whose benefits extend beyond a single season. Extension services also played a positive role by enhancing farmer knowledge and skills, consistent with the broader literature on CSA adoption. However, Kifle et al. (2022) reported that extension services sometimes had a negative effect, as communities relying on traditional knowledge resisted external recommendations. They also found income to negatively influence conservation agriculture, whereas this study did not establish a significant relationship.</w:t>
      </w:r>
      <w:r w:rsidR="00A50BB1">
        <w:rPr>
          <w:rFonts w:ascii="Times New Roman" w:hAnsi="Times New Roman"/>
          <w:sz w:val="24"/>
          <w:szCs w:val="24"/>
          <w:lang w:val="en-GB"/>
        </w:rPr>
        <w:t xml:space="preserve"> </w:t>
      </w:r>
      <w:r w:rsidRPr="001F249B">
        <w:rPr>
          <w:rFonts w:ascii="Times New Roman" w:hAnsi="Times New Roman"/>
          <w:sz w:val="24"/>
          <w:szCs w:val="24"/>
          <w:lang w:val="en-GB"/>
        </w:rPr>
        <w:t>Gender and education were not significant drivers in this study, a finding consistent with Sanogo et al. (2023), who similarly reported limited influence of these factors on conservation practice adoption.</w:t>
      </w:r>
    </w:p>
    <w:p w14:paraId="0298CB22" w14:textId="77777777" w:rsidR="006E5427" w:rsidRPr="006E5427" w:rsidRDefault="006E5427" w:rsidP="006E2312">
      <w:pPr>
        <w:spacing w:line="240" w:lineRule="auto"/>
        <w:jc w:val="both"/>
        <w:rPr>
          <w:rFonts w:ascii="Times New Roman" w:hAnsi="Times New Roman"/>
          <w:b/>
          <w:bCs/>
          <w:sz w:val="24"/>
          <w:szCs w:val="24"/>
          <w:lang w:val="en-GB"/>
        </w:rPr>
      </w:pPr>
      <w:bookmarkStart w:id="12" w:name="_Toc177119133"/>
      <w:r w:rsidRPr="006E5427">
        <w:rPr>
          <w:rFonts w:ascii="Times New Roman" w:hAnsi="Times New Roman"/>
          <w:b/>
          <w:bCs/>
          <w:sz w:val="24"/>
          <w:szCs w:val="24"/>
          <w:lang w:val="en-GB"/>
        </w:rPr>
        <w:t>Agroforestry</w:t>
      </w:r>
    </w:p>
    <w:p w14:paraId="3AB585F5" w14:textId="77777777" w:rsidR="006E5427" w:rsidRPr="006E5427" w:rsidRDefault="006E5427" w:rsidP="006E2312">
      <w:pPr>
        <w:spacing w:line="240" w:lineRule="auto"/>
        <w:jc w:val="both"/>
        <w:rPr>
          <w:rFonts w:ascii="Times New Roman" w:hAnsi="Times New Roman"/>
          <w:bCs/>
          <w:sz w:val="24"/>
          <w:szCs w:val="24"/>
          <w:lang w:val="en-GB"/>
        </w:rPr>
      </w:pPr>
      <w:r w:rsidRPr="006E5427">
        <w:rPr>
          <w:rFonts w:ascii="Times New Roman" w:hAnsi="Times New Roman"/>
          <w:bCs/>
          <w:sz w:val="24"/>
          <w:szCs w:val="24"/>
          <w:lang w:val="en-GB"/>
        </w:rPr>
        <w:t>The study established that adoption of agroforestry was significantly influenced by education level, household income, land ownership, and access to extension services. Years spent in school and exposure to extension services enhanced literacy, knowledge, and technical skills, which are essential for uptake of non</w:t>
      </w:r>
      <w:r w:rsidRPr="006E5427">
        <w:rPr>
          <w:rFonts w:ascii="Times New Roman" w:hAnsi="Times New Roman"/>
          <w:bCs/>
          <w:sz w:val="24"/>
          <w:szCs w:val="24"/>
          <w:lang w:val="en-GB"/>
        </w:rPr>
        <w:noBreakHyphen/>
        <w:t xml:space="preserve">traditional practices such as agroforestry. This finding is consistent with </w:t>
      </w:r>
      <w:proofErr w:type="spellStart"/>
      <w:r w:rsidRPr="006E5427">
        <w:rPr>
          <w:rFonts w:ascii="Times New Roman" w:hAnsi="Times New Roman"/>
          <w:bCs/>
          <w:sz w:val="24"/>
          <w:szCs w:val="24"/>
          <w:lang w:val="en-GB"/>
        </w:rPr>
        <w:t>Wambede</w:t>
      </w:r>
      <w:proofErr w:type="spellEnd"/>
      <w:r w:rsidRPr="006E5427">
        <w:rPr>
          <w:rFonts w:ascii="Times New Roman" w:hAnsi="Times New Roman"/>
          <w:bCs/>
          <w:sz w:val="24"/>
          <w:szCs w:val="24"/>
          <w:lang w:val="en-GB"/>
        </w:rPr>
        <w:t xml:space="preserve"> et al. (2019), who reported that over 40% of technology adoption in </w:t>
      </w:r>
      <w:proofErr w:type="spellStart"/>
      <w:r w:rsidRPr="006E5427">
        <w:rPr>
          <w:rFonts w:ascii="Times New Roman" w:hAnsi="Times New Roman"/>
          <w:bCs/>
          <w:sz w:val="24"/>
          <w:szCs w:val="24"/>
          <w:lang w:val="en-GB"/>
        </w:rPr>
        <w:t>Yumbe</w:t>
      </w:r>
      <w:proofErr w:type="spellEnd"/>
      <w:r w:rsidRPr="006E5427">
        <w:rPr>
          <w:rFonts w:ascii="Times New Roman" w:hAnsi="Times New Roman"/>
          <w:bCs/>
          <w:sz w:val="24"/>
          <w:szCs w:val="24"/>
          <w:lang w:val="en-GB"/>
        </w:rPr>
        <w:t xml:space="preserve"> District was linked to free inputs distributed by NGOs and government through extension networks. These inputs included tree seedlings, saplings, and small ruminants, which lowered entry barriers for households and encouraged adoption.</w:t>
      </w:r>
    </w:p>
    <w:p w14:paraId="60E0E118" w14:textId="77777777" w:rsidR="006E5427" w:rsidRPr="006E5427" w:rsidRDefault="006E5427" w:rsidP="006E2312">
      <w:pPr>
        <w:spacing w:line="240" w:lineRule="auto"/>
        <w:jc w:val="both"/>
        <w:rPr>
          <w:rFonts w:ascii="Times New Roman" w:hAnsi="Times New Roman"/>
          <w:bCs/>
          <w:sz w:val="24"/>
          <w:szCs w:val="24"/>
          <w:lang w:val="en-GB"/>
        </w:rPr>
      </w:pPr>
      <w:r w:rsidRPr="006E5427">
        <w:rPr>
          <w:rFonts w:ascii="Times New Roman" w:hAnsi="Times New Roman"/>
          <w:bCs/>
          <w:sz w:val="24"/>
          <w:szCs w:val="24"/>
          <w:lang w:val="en-GB"/>
        </w:rPr>
        <w:t>Household income also positively influenced uptake, reflecting the long</w:t>
      </w:r>
      <w:r w:rsidRPr="006E5427">
        <w:rPr>
          <w:rFonts w:ascii="Times New Roman" w:hAnsi="Times New Roman"/>
          <w:bCs/>
          <w:sz w:val="24"/>
          <w:szCs w:val="24"/>
          <w:lang w:val="en-GB"/>
        </w:rPr>
        <w:noBreakHyphen/>
        <w:t>term investment nature of agroforestry, which requires financial resources beyond seasonal cycles. Land ownership was another critical determinant, as secure tenure enabled households to commit to multi</w:t>
      </w:r>
      <w:r w:rsidRPr="006E5427">
        <w:rPr>
          <w:rFonts w:ascii="Times New Roman" w:hAnsi="Times New Roman"/>
          <w:bCs/>
          <w:sz w:val="24"/>
          <w:szCs w:val="24"/>
          <w:lang w:val="en-GB"/>
        </w:rPr>
        <w:noBreakHyphen/>
        <w:t xml:space="preserve">year tree planting without fear of displacement. This agrees with </w:t>
      </w:r>
      <w:proofErr w:type="spellStart"/>
      <w:r w:rsidRPr="006E5427">
        <w:rPr>
          <w:rFonts w:ascii="Times New Roman" w:hAnsi="Times New Roman"/>
          <w:bCs/>
          <w:sz w:val="24"/>
          <w:szCs w:val="24"/>
          <w:lang w:val="en-GB"/>
        </w:rPr>
        <w:t>Odukuniyi</w:t>
      </w:r>
      <w:proofErr w:type="spellEnd"/>
      <w:r w:rsidRPr="006E5427">
        <w:rPr>
          <w:rFonts w:ascii="Times New Roman" w:hAnsi="Times New Roman"/>
          <w:bCs/>
          <w:sz w:val="24"/>
          <w:szCs w:val="24"/>
          <w:lang w:val="en-GB"/>
        </w:rPr>
        <w:t xml:space="preserve"> and </w:t>
      </w:r>
      <w:proofErr w:type="spellStart"/>
      <w:r w:rsidRPr="006E5427">
        <w:rPr>
          <w:rFonts w:ascii="Times New Roman" w:hAnsi="Times New Roman"/>
          <w:bCs/>
          <w:sz w:val="24"/>
          <w:szCs w:val="24"/>
          <w:lang w:val="en-GB"/>
        </w:rPr>
        <w:t>Tekana</w:t>
      </w:r>
      <w:proofErr w:type="spellEnd"/>
      <w:r w:rsidRPr="006E5427">
        <w:rPr>
          <w:rFonts w:ascii="Times New Roman" w:hAnsi="Times New Roman"/>
          <w:bCs/>
          <w:sz w:val="24"/>
          <w:szCs w:val="24"/>
          <w:lang w:val="en-GB"/>
        </w:rPr>
        <w:t xml:space="preserve"> (2019), who found that extension services significantly influenced agroforestry adoption, while group membership was not a major factor. Recent studies also support these findings, with Kifle et al. (2022) highlighting the role of household income and Sanogo et al. (2023) emphasizing education as key drivers of agroforestry adoption.</w:t>
      </w:r>
    </w:p>
    <w:p w14:paraId="2E284570" w14:textId="77777777" w:rsidR="006E5427" w:rsidRPr="006E5427" w:rsidRDefault="006E5427" w:rsidP="006E2312">
      <w:pPr>
        <w:spacing w:line="240" w:lineRule="auto"/>
        <w:jc w:val="both"/>
        <w:rPr>
          <w:rFonts w:ascii="Times New Roman" w:hAnsi="Times New Roman"/>
          <w:b/>
          <w:bCs/>
          <w:sz w:val="24"/>
          <w:szCs w:val="24"/>
          <w:lang w:val="en-GB"/>
        </w:rPr>
      </w:pPr>
      <w:r w:rsidRPr="006E5427">
        <w:rPr>
          <w:rFonts w:ascii="Times New Roman" w:hAnsi="Times New Roman"/>
          <w:b/>
          <w:bCs/>
          <w:sz w:val="24"/>
          <w:szCs w:val="24"/>
          <w:lang w:val="en-GB"/>
        </w:rPr>
        <w:t>Irrigation</w:t>
      </w:r>
    </w:p>
    <w:p w14:paraId="59FCACDB" w14:textId="77777777" w:rsidR="006E5427" w:rsidRPr="006E5427" w:rsidRDefault="006E5427" w:rsidP="006E2312">
      <w:pPr>
        <w:spacing w:line="240" w:lineRule="auto"/>
        <w:jc w:val="both"/>
        <w:rPr>
          <w:rFonts w:ascii="Times New Roman" w:hAnsi="Times New Roman"/>
          <w:bCs/>
          <w:sz w:val="24"/>
          <w:szCs w:val="24"/>
          <w:lang w:val="en-GB"/>
        </w:rPr>
      </w:pPr>
      <w:r w:rsidRPr="006E5427">
        <w:rPr>
          <w:rFonts w:ascii="Times New Roman" w:hAnsi="Times New Roman"/>
          <w:bCs/>
          <w:sz w:val="24"/>
          <w:szCs w:val="24"/>
          <w:lang w:val="en-GB"/>
        </w:rPr>
        <w:t xml:space="preserve">Adoption of irrigation practices was strongly associated with access to irrigation water, land ownership, household leadership, household size, and group membership. Access to water was the most critical factor, as households relied on domestic water sources or wastewater for irrigation. This finding aligns with </w:t>
      </w:r>
      <w:proofErr w:type="spellStart"/>
      <w:r w:rsidRPr="006E5427">
        <w:rPr>
          <w:rFonts w:ascii="Times New Roman" w:hAnsi="Times New Roman"/>
          <w:bCs/>
          <w:sz w:val="24"/>
          <w:szCs w:val="24"/>
          <w:lang w:val="en-GB"/>
        </w:rPr>
        <w:t>Fausal</w:t>
      </w:r>
      <w:proofErr w:type="spellEnd"/>
      <w:r w:rsidRPr="006E5427">
        <w:rPr>
          <w:rFonts w:ascii="Times New Roman" w:hAnsi="Times New Roman"/>
          <w:bCs/>
          <w:sz w:val="24"/>
          <w:szCs w:val="24"/>
          <w:lang w:val="en-GB"/>
        </w:rPr>
        <w:t xml:space="preserve"> et al. (2021) and Kifle et al. (2022), who reported that irrigation adoption is impossible without reliable water sources. Given </w:t>
      </w:r>
      <w:proofErr w:type="spellStart"/>
      <w:r w:rsidRPr="006E5427">
        <w:rPr>
          <w:rFonts w:ascii="Times New Roman" w:hAnsi="Times New Roman"/>
          <w:bCs/>
          <w:sz w:val="24"/>
          <w:szCs w:val="24"/>
          <w:lang w:val="en-GB"/>
        </w:rPr>
        <w:t>Yumbe</w:t>
      </w:r>
      <w:proofErr w:type="spellEnd"/>
      <w:r w:rsidRPr="006E5427">
        <w:rPr>
          <w:rFonts w:ascii="Times New Roman" w:hAnsi="Times New Roman"/>
          <w:bCs/>
          <w:sz w:val="24"/>
          <w:szCs w:val="24"/>
          <w:lang w:val="en-GB"/>
        </w:rPr>
        <w:t xml:space="preserve"> District’s water scarcity, limited surface water availability poses a major challenge to scaling irrigation technologies.</w:t>
      </w:r>
    </w:p>
    <w:p w14:paraId="4D803F39" w14:textId="77777777" w:rsidR="006E5427" w:rsidRPr="006E5427" w:rsidRDefault="006E5427" w:rsidP="006E2312">
      <w:pPr>
        <w:spacing w:line="240" w:lineRule="auto"/>
        <w:jc w:val="both"/>
        <w:rPr>
          <w:rFonts w:ascii="Times New Roman" w:hAnsi="Times New Roman"/>
          <w:bCs/>
          <w:sz w:val="24"/>
          <w:szCs w:val="24"/>
          <w:lang w:val="en-GB"/>
        </w:rPr>
      </w:pPr>
      <w:r w:rsidRPr="006E5427">
        <w:rPr>
          <w:rFonts w:ascii="Times New Roman" w:hAnsi="Times New Roman"/>
          <w:bCs/>
          <w:sz w:val="24"/>
          <w:szCs w:val="24"/>
          <w:lang w:val="en-GB"/>
        </w:rPr>
        <w:t>Land ownership also significantly influenced adoption, as irrigation requires substantial capital investment that households are unlikely to make on rented or borrowed land. Household headship and larger household size positively affected uptake, reflecting decision</w:t>
      </w:r>
      <w:r w:rsidRPr="006E5427">
        <w:rPr>
          <w:rFonts w:ascii="Times New Roman" w:hAnsi="Times New Roman"/>
          <w:bCs/>
          <w:sz w:val="24"/>
          <w:szCs w:val="24"/>
          <w:lang w:val="en-GB"/>
        </w:rPr>
        <w:noBreakHyphen/>
        <w:t xml:space="preserve">making authority and </w:t>
      </w:r>
      <w:proofErr w:type="spellStart"/>
      <w:r w:rsidRPr="006E5427">
        <w:rPr>
          <w:rFonts w:ascii="Times New Roman" w:hAnsi="Times New Roman"/>
          <w:bCs/>
          <w:sz w:val="24"/>
          <w:szCs w:val="24"/>
          <w:lang w:val="en-GB"/>
        </w:rPr>
        <w:t>labor</w:t>
      </w:r>
      <w:proofErr w:type="spellEnd"/>
      <w:r w:rsidRPr="006E5427">
        <w:rPr>
          <w:rFonts w:ascii="Times New Roman" w:hAnsi="Times New Roman"/>
          <w:bCs/>
          <w:sz w:val="24"/>
          <w:szCs w:val="24"/>
          <w:lang w:val="en-GB"/>
        </w:rPr>
        <w:t xml:space="preserve"> availability for </w:t>
      </w:r>
      <w:proofErr w:type="spellStart"/>
      <w:r w:rsidRPr="006E5427">
        <w:rPr>
          <w:rFonts w:ascii="Times New Roman" w:hAnsi="Times New Roman"/>
          <w:bCs/>
          <w:sz w:val="24"/>
          <w:szCs w:val="24"/>
          <w:lang w:val="en-GB"/>
        </w:rPr>
        <w:t>labor</w:t>
      </w:r>
      <w:r w:rsidRPr="006E5427">
        <w:rPr>
          <w:rFonts w:ascii="Times New Roman" w:hAnsi="Times New Roman"/>
          <w:bCs/>
          <w:sz w:val="24"/>
          <w:szCs w:val="24"/>
          <w:lang w:val="en-GB"/>
        </w:rPr>
        <w:noBreakHyphen/>
        <w:t>intensive</w:t>
      </w:r>
      <w:proofErr w:type="spellEnd"/>
      <w:r w:rsidRPr="006E5427">
        <w:rPr>
          <w:rFonts w:ascii="Times New Roman" w:hAnsi="Times New Roman"/>
          <w:bCs/>
          <w:sz w:val="24"/>
          <w:szCs w:val="24"/>
          <w:lang w:val="en-GB"/>
        </w:rPr>
        <w:t xml:space="preserve"> irrigation methods such as bucket or bottle irrigation. Amadu (2022) similarly reported that family </w:t>
      </w:r>
      <w:proofErr w:type="spellStart"/>
      <w:r w:rsidRPr="006E5427">
        <w:rPr>
          <w:rFonts w:ascii="Times New Roman" w:hAnsi="Times New Roman"/>
          <w:bCs/>
          <w:sz w:val="24"/>
          <w:szCs w:val="24"/>
          <w:lang w:val="en-GB"/>
        </w:rPr>
        <w:t>labor</w:t>
      </w:r>
      <w:proofErr w:type="spellEnd"/>
      <w:r w:rsidRPr="006E5427">
        <w:rPr>
          <w:rFonts w:ascii="Times New Roman" w:hAnsi="Times New Roman"/>
          <w:bCs/>
          <w:sz w:val="24"/>
          <w:szCs w:val="24"/>
          <w:lang w:val="en-GB"/>
        </w:rPr>
        <w:t xml:space="preserve"> was a key determinant of irrigation adoption in Malawi. Group membership further enhanced uptake by providing platforms for knowledge exchange and collective input procurement, consistent with </w:t>
      </w:r>
      <w:proofErr w:type="spellStart"/>
      <w:r w:rsidRPr="006E5427">
        <w:rPr>
          <w:rFonts w:ascii="Times New Roman" w:hAnsi="Times New Roman"/>
          <w:bCs/>
          <w:sz w:val="24"/>
          <w:szCs w:val="24"/>
          <w:lang w:val="en-GB"/>
        </w:rPr>
        <w:t>Serote</w:t>
      </w:r>
      <w:proofErr w:type="spellEnd"/>
      <w:r w:rsidRPr="006E5427">
        <w:rPr>
          <w:rFonts w:ascii="Times New Roman" w:hAnsi="Times New Roman"/>
          <w:bCs/>
          <w:sz w:val="24"/>
          <w:szCs w:val="24"/>
          <w:lang w:val="en-GB"/>
        </w:rPr>
        <w:t xml:space="preserve"> et al. (2021).</w:t>
      </w:r>
    </w:p>
    <w:p w14:paraId="4C065C9A" w14:textId="77777777" w:rsidR="006E5427" w:rsidRPr="006E5427" w:rsidRDefault="006E5427" w:rsidP="006E2312">
      <w:pPr>
        <w:spacing w:line="240" w:lineRule="auto"/>
        <w:jc w:val="both"/>
        <w:rPr>
          <w:rFonts w:ascii="Times New Roman" w:hAnsi="Times New Roman"/>
          <w:bCs/>
          <w:sz w:val="24"/>
          <w:szCs w:val="24"/>
          <w:lang w:val="en-GB"/>
        </w:rPr>
      </w:pPr>
      <w:r w:rsidRPr="006E5427">
        <w:rPr>
          <w:rFonts w:ascii="Times New Roman" w:hAnsi="Times New Roman"/>
          <w:bCs/>
          <w:sz w:val="24"/>
          <w:szCs w:val="24"/>
          <w:lang w:val="en-GB"/>
        </w:rPr>
        <w:t>Interestingly, this study did not find extension services to be a strong driver of irrigation adoption, diverging from Adroit (2008) in Ghana and Kifle et al. (2022), who emphasized extension as critical. Amadu (2022) also reported significant effects of participatory extension approaches on CSA adoption. The discrepancy may be explained by differences in extension delivery methods, suggesting that conventional approaches may be less effective in refugee and host community contexts compared to participatory models.</w:t>
      </w:r>
    </w:p>
    <w:p w14:paraId="05A685F0" w14:textId="77777777" w:rsidR="0092273D" w:rsidRPr="002B4E05" w:rsidRDefault="0092273D" w:rsidP="006E2312">
      <w:pPr>
        <w:spacing w:line="240" w:lineRule="auto"/>
        <w:jc w:val="both"/>
        <w:rPr>
          <w:rFonts w:ascii="Times New Roman" w:hAnsi="Times New Roman"/>
          <w:sz w:val="24"/>
          <w:szCs w:val="24"/>
        </w:rPr>
      </w:pPr>
    </w:p>
    <w:p w14:paraId="67F8CF9E" w14:textId="4D8A3AB8" w:rsidR="00CC05AF" w:rsidRPr="00834555" w:rsidRDefault="0092273D" w:rsidP="006E2312">
      <w:pPr>
        <w:spacing w:line="240" w:lineRule="auto"/>
        <w:jc w:val="both"/>
        <w:rPr>
          <w:rFonts w:ascii="Times New Roman" w:hAnsi="Times New Roman"/>
          <w:b/>
          <w:bCs/>
          <w:sz w:val="28"/>
          <w:szCs w:val="28"/>
          <w:lang w:val="en-GB"/>
        </w:rPr>
      </w:pPr>
      <w:r w:rsidRPr="00834555">
        <w:rPr>
          <w:rFonts w:ascii="Times New Roman" w:hAnsi="Times New Roman"/>
          <w:b/>
          <w:bCs/>
          <w:sz w:val="28"/>
          <w:szCs w:val="28"/>
        </w:rPr>
        <w:t>C</w:t>
      </w:r>
      <w:r w:rsidR="00E4000B" w:rsidRPr="00834555">
        <w:rPr>
          <w:rFonts w:ascii="Times New Roman" w:hAnsi="Times New Roman"/>
          <w:b/>
          <w:bCs/>
          <w:sz w:val="28"/>
          <w:szCs w:val="28"/>
        </w:rPr>
        <w:t xml:space="preserve">ONCLUSIONS </w:t>
      </w:r>
      <w:bookmarkStart w:id="13" w:name="_Toc177119135"/>
      <w:bookmarkEnd w:id="12"/>
    </w:p>
    <w:p w14:paraId="4F41D1D7" w14:textId="77777777" w:rsidR="00CC05AF" w:rsidRPr="00CC05AF" w:rsidRDefault="00CC05AF" w:rsidP="006E2312">
      <w:pPr>
        <w:spacing w:line="240" w:lineRule="auto"/>
        <w:jc w:val="both"/>
        <w:rPr>
          <w:rFonts w:ascii="Times New Roman" w:hAnsi="Times New Roman"/>
          <w:sz w:val="24"/>
          <w:szCs w:val="24"/>
          <w:lang w:val="en-GB"/>
        </w:rPr>
      </w:pPr>
      <w:r w:rsidRPr="00CC05AF">
        <w:rPr>
          <w:rFonts w:ascii="Times New Roman" w:hAnsi="Times New Roman"/>
          <w:sz w:val="24"/>
          <w:szCs w:val="24"/>
          <w:lang w:val="en-GB"/>
        </w:rPr>
        <w:t xml:space="preserve">This study set out to examine the adoption of Climate Smart Agriculture (CSA) practices among refugee and host communities in </w:t>
      </w:r>
      <w:proofErr w:type="spellStart"/>
      <w:r w:rsidRPr="00CC05AF">
        <w:rPr>
          <w:rFonts w:ascii="Times New Roman" w:hAnsi="Times New Roman"/>
          <w:sz w:val="24"/>
          <w:szCs w:val="24"/>
          <w:lang w:val="en-GB"/>
        </w:rPr>
        <w:t>Bidibidi</w:t>
      </w:r>
      <w:proofErr w:type="spellEnd"/>
      <w:r w:rsidRPr="00CC05AF">
        <w:rPr>
          <w:rFonts w:ascii="Times New Roman" w:hAnsi="Times New Roman"/>
          <w:sz w:val="24"/>
          <w:szCs w:val="24"/>
          <w:lang w:val="en-GB"/>
        </w:rPr>
        <w:t xml:space="preserve"> settlement and </w:t>
      </w:r>
      <w:proofErr w:type="spellStart"/>
      <w:r w:rsidRPr="00CC05AF">
        <w:rPr>
          <w:rFonts w:ascii="Times New Roman" w:hAnsi="Times New Roman"/>
          <w:sz w:val="24"/>
          <w:szCs w:val="24"/>
          <w:lang w:val="en-GB"/>
        </w:rPr>
        <w:t>Romogi</w:t>
      </w:r>
      <w:proofErr w:type="spellEnd"/>
      <w:r w:rsidRPr="00CC05AF">
        <w:rPr>
          <w:rFonts w:ascii="Times New Roman" w:hAnsi="Times New Roman"/>
          <w:sz w:val="24"/>
          <w:szCs w:val="24"/>
          <w:lang w:val="en-GB"/>
        </w:rPr>
        <w:t xml:space="preserve"> Sub</w:t>
      </w:r>
      <w:r w:rsidRPr="00CC05AF">
        <w:rPr>
          <w:rFonts w:ascii="Times New Roman" w:hAnsi="Times New Roman"/>
          <w:sz w:val="24"/>
          <w:szCs w:val="24"/>
          <w:lang w:val="en-GB"/>
        </w:rPr>
        <w:noBreakHyphen/>
        <w:t xml:space="preserve">County, </w:t>
      </w:r>
      <w:proofErr w:type="spellStart"/>
      <w:r w:rsidRPr="00CC05AF">
        <w:rPr>
          <w:rFonts w:ascii="Times New Roman" w:hAnsi="Times New Roman"/>
          <w:sz w:val="24"/>
          <w:szCs w:val="24"/>
          <w:lang w:val="en-GB"/>
        </w:rPr>
        <w:t>Yumbe</w:t>
      </w:r>
      <w:proofErr w:type="spellEnd"/>
      <w:r w:rsidRPr="00CC05AF">
        <w:rPr>
          <w:rFonts w:ascii="Times New Roman" w:hAnsi="Times New Roman"/>
          <w:sz w:val="24"/>
          <w:szCs w:val="24"/>
          <w:lang w:val="en-GB"/>
        </w:rPr>
        <w:t xml:space="preserve"> District. Against the backdrop of climate change, </w:t>
      </w:r>
      <w:r w:rsidRPr="00CC05AF">
        <w:rPr>
          <w:rFonts w:ascii="Times New Roman" w:hAnsi="Times New Roman"/>
          <w:sz w:val="24"/>
          <w:szCs w:val="24"/>
          <w:lang w:val="en-GB"/>
        </w:rPr>
        <w:lastRenderedPageBreak/>
        <w:t>prolonged droughts, and environmental degradation exacerbated by refugee influxes, CSA was identified as a critical pathway to enhancing food security and resilience. Using a cross</w:t>
      </w:r>
      <w:r w:rsidRPr="00CC05AF">
        <w:rPr>
          <w:rFonts w:ascii="Times New Roman" w:hAnsi="Times New Roman"/>
          <w:sz w:val="24"/>
          <w:szCs w:val="24"/>
          <w:lang w:val="en-GB"/>
        </w:rPr>
        <w:noBreakHyphen/>
        <w:t>sectional household survey of 375 respondents, supported by multistage sampling and rigorous statistical analysis, the study provided empirical evidence on the extent of CSA adoption and the socio</w:t>
      </w:r>
      <w:r w:rsidRPr="00CC05AF">
        <w:rPr>
          <w:rFonts w:ascii="Times New Roman" w:hAnsi="Times New Roman"/>
          <w:sz w:val="24"/>
          <w:szCs w:val="24"/>
          <w:lang w:val="en-GB"/>
        </w:rPr>
        <w:noBreakHyphen/>
        <w:t>economic and institutional drivers influencing uptake.</w:t>
      </w:r>
    </w:p>
    <w:p w14:paraId="2B1BFF19" w14:textId="77777777" w:rsidR="00CC05AF" w:rsidRPr="00CC05AF" w:rsidRDefault="00CC05AF" w:rsidP="006E2312">
      <w:pPr>
        <w:spacing w:line="240" w:lineRule="auto"/>
        <w:jc w:val="both"/>
        <w:rPr>
          <w:rFonts w:ascii="Times New Roman" w:hAnsi="Times New Roman"/>
          <w:sz w:val="24"/>
          <w:szCs w:val="24"/>
          <w:lang w:val="en-GB"/>
        </w:rPr>
      </w:pPr>
      <w:r w:rsidRPr="00CC05AF">
        <w:rPr>
          <w:rFonts w:ascii="Times New Roman" w:hAnsi="Times New Roman"/>
          <w:sz w:val="24"/>
          <w:szCs w:val="24"/>
          <w:lang w:val="en-GB"/>
        </w:rPr>
        <w:t>Findings revealed that the most widely adopted CSA practices were climate</w:t>
      </w:r>
      <w:r w:rsidRPr="00CC05AF">
        <w:rPr>
          <w:rFonts w:ascii="Times New Roman" w:hAnsi="Times New Roman"/>
          <w:sz w:val="24"/>
          <w:szCs w:val="24"/>
          <w:lang w:val="en-GB"/>
        </w:rPr>
        <w:noBreakHyphen/>
        <w:t>adapted crop varieties, timely management of planting dates, and kitchen gardening, while agroforestry and irrigation were least practiced. Adoption patterns were strongly shaped by structural factors such as land ownership, household income, access to water, and extension services. Practices requiring fewer resources, such as intercropping and soil conservation, were more widely adopted, whereas resource</w:t>
      </w:r>
      <w:r w:rsidRPr="00CC05AF">
        <w:rPr>
          <w:rFonts w:ascii="Times New Roman" w:hAnsi="Times New Roman"/>
          <w:sz w:val="24"/>
          <w:szCs w:val="24"/>
          <w:lang w:val="en-GB"/>
        </w:rPr>
        <w:noBreakHyphen/>
        <w:t>intensive technologies like irrigation and agroforestry faced significant barriers. These results underscore the importance of tailoring CSA interventions to local contexts, particularly in resource</w:t>
      </w:r>
      <w:r w:rsidRPr="00CC05AF">
        <w:rPr>
          <w:rFonts w:ascii="Times New Roman" w:hAnsi="Times New Roman"/>
          <w:sz w:val="24"/>
          <w:szCs w:val="24"/>
          <w:lang w:val="en-GB"/>
        </w:rPr>
        <w:noBreakHyphen/>
        <w:t>constrained refugee settlements.</w:t>
      </w:r>
    </w:p>
    <w:p w14:paraId="6C161B53" w14:textId="19B80167" w:rsidR="00CC05AF" w:rsidRPr="00CC05AF" w:rsidRDefault="00CC05AF" w:rsidP="006E2312">
      <w:pPr>
        <w:spacing w:line="240" w:lineRule="auto"/>
        <w:jc w:val="both"/>
        <w:rPr>
          <w:rFonts w:ascii="Times New Roman" w:hAnsi="Times New Roman"/>
          <w:sz w:val="24"/>
          <w:szCs w:val="24"/>
          <w:lang w:val="en-GB"/>
        </w:rPr>
      </w:pPr>
      <w:r w:rsidRPr="00CC05AF">
        <w:rPr>
          <w:rFonts w:ascii="Times New Roman" w:hAnsi="Times New Roman"/>
          <w:sz w:val="24"/>
          <w:szCs w:val="24"/>
          <w:lang w:val="en-GB"/>
        </w:rPr>
        <w:t>The analysis of adoption drivers highlighted that farming experience, education, and group membership influenced uptake differently across practices. For example, full</w:t>
      </w:r>
      <w:r w:rsidRPr="00CC05AF">
        <w:rPr>
          <w:rFonts w:ascii="Times New Roman" w:hAnsi="Times New Roman"/>
          <w:sz w:val="24"/>
          <w:szCs w:val="24"/>
          <w:lang w:val="en-GB"/>
        </w:rPr>
        <w:noBreakHyphen/>
        <w:t xml:space="preserve">time farming and higher income facilitated adoption of improved crop varieties, while land ownership and education were critical for managing planting dates. Kitchen gardening was strongly linked to irrigation access and secure land </w:t>
      </w:r>
      <w:proofErr w:type="gramStart"/>
      <w:r w:rsidRPr="00CC05AF">
        <w:rPr>
          <w:rFonts w:ascii="Times New Roman" w:hAnsi="Times New Roman"/>
          <w:sz w:val="24"/>
          <w:szCs w:val="24"/>
          <w:lang w:val="en-GB"/>
        </w:rPr>
        <w:t>tenure,</w:t>
      </w:r>
      <w:proofErr w:type="gramEnd"/>
      <w:r w:rsidRPr="00CC05AF">
        <w:rPr>
          <w:rFonts w:ascii="Times New Roman" w:hAnsi="Times New Roman"/>
          <w:sz w:val="24"/>
          <w:szCs w:val="24"/>
          <w:lang w:val="en-GB"/>
        </w:rPr>
        <w:t xml:space="preserve"> while intercropping and soil conservation were shaped by household demographics, labo</w:t>
      </w:r>
      <w:r w:rsidR="00C05B8A">
        <w:rPr>
          <w:rFonts w:ascii="Times New Roman" w:hAnsi="Times New Roman"/>
          <w:sz w:val="24"/>
          <w:szCs w:val="24"/>
          <w:lang w:val="en-GB"/>
        </w:rPr>
        <w:t>u</w:t>
      </w:r>
      <w:r w:rsidRPr="00CC05AF">
        <w:rPr>
          <w:rFonts w:ascii="Times New Roman" w:hAnsi="Times New Roman"/>
          <w:sz w:val="24"/>
          <w:szCs w:val="24"/>
          <w:lang w:val="en-GB"/>
        </w:rPr>
        <w:t>r availability, and social participation. Agroforestry and irrigation adoption depended heavily on resource access, long</w:t>
      </w:r>
      <w:r w:rsidRPr="00CC05AF">
        <w:rPr>
          <w:rFonts w:ascii="Times New Roman" w:hAnsi="Times New Roman"/>
          <w:sz w:val="24"/>
          <w:szCs w:val="24"/>
          <w:lang w:val="en-GB"/>
        </w:rPr>
        <w:noBreakHyphen/>
        <w:t>term land security, and institutional support, reflecting their multi</w:t>
      </w:r>
      <w:r w:rsidRPr="00CC05AF">
        <w:rPr>
          <w:rFonts w:ascii="Times New Roman" w:hAnsi="Times New Roman"/>
          <w:sz w:val="24"/>
          <w:szCs w:val="24"/>
          <w:lang w:val="en-GB"/>
        </w:rPr>
        <w:noBreakHyphen/>
        <w:t>year investment nature.</w:t>
      </w:r>
    </w:p>
    <w:p w14:paraId="272336AA" w14:textId="383111F2" w:rsidR="00CC05AF" w:rsidRPr="00CC05AF" w:rsidRDefault="00CC05AF" w:rsidP="006E2312">
      <w:pPr>
        <w:spacing w:line="240" w:lineRule="auto"/>
        <w:jc w:val="both"/>
        <w:rPr>
          <w:rFonts w:ascii="Times New Roman" w:hAnsi="Times New Roman"/>
          <w:sz w:val="24"/>
          <w:szCs w:val="24"/>
          <w:lang w:val="en-GB"/>
        </w:rPr>
      </w:pPr>
      <w:r w:rsidRPr="00CC05AF">
        <w:rPr>
          <w:rFonts w:ascii="Times New Roman" w:hAnsi="Times New Roman"/>
          <w:sz w:val="24"/>
          <w:szCs w:val="24"/>
          <w:lang w:val="en-GB"/>
        </w:rPr>
        <w:t>Overall, the study concludes that CSA adoption in refugee and host communities is context</w:t>
      </w:r>
      <w:r w:rsidRPr="00CC05AF">
        <w:rPr>
          <w:rFonts w:ascii="Times New Roman" w:hAnsi="Times New Roman"/>
          <w:sz w:val="24"/>
          <w:szCs w:val="24"/>
          <w:lang w:val="en-GB"/>
        </w:rPr>
        <w:noBreakHyphen/>
        <w:t>specific, shaped by a complex interplay of socio</w:t>
      </w:r>
      <w:r w:rsidRPr="00CC05AF">
        <w:rPr>
          <w:rFonts w:ascii="Times New Roman" w:hAnsi="Times New Roman"/>
          <w:sz w:val="24"/>
          <w:szCs w:val="24"/>
          <w:lang w:val="en-GB"/>
        </w:rPr>
        <w:noBreakHyphen/>
        <w:t>economic, institutional, and environmental factors. Strengthening land tenure security, expanding access to water and extension services, and promoting farmer group participation are essential to scaling CSA practices. Policymakers and development partners must prioritize interventions that reduce structural barriers and enhance resource availability, thereby enabling households to adopt a wider range of CSA technologies. Such efforts will not only improve household food security but also contribute to broader climate resilience and sustainable livelihoods in Uganda’s refugee</w:t>
      </w:r>
      <w:r w:rsidRPr="00CC05AF">
        <w:rPr>
          <w:rFonts w:ascii="Times New Roman" w:hAnsi="Times New Roman"/>
          <w:sz w:val="24"/>
          <w:szCs w:val="24"/>
          <w:lang w:val="en-GB"/>
        </w:rPr>
        <w:noBreakHyphen/>
        <w:t>affected regions</w:t>
      </w:r>
      <w:r w:rsidRPr="00CC05AF">
        <w:rPr>
          <w:rFonts w:ascii="Times New Roman" w:hAnsi="Times New Roman"/>
          <w:sz w:val="24"/>
          <w:szCs w:val="24"/>
          <w:lang w:val="en-GB"/>
        </w:rPr>
        <w:t>.</w:t>
      </w:r>
    </w:p>
    <w:p w14:paraId="39DECCC4" w14:textId="718B6862" w:rsidR="00C5292B" w:rsidRPr="00C5292B" w:rsidRDefault="00C05925" w:rsidP="006E2312">
      <w:pPr>
        <w:spacing w:line="240" w:lineRule="auto"/>
        <w:jc w:val="both"/>
        <w:rPr>
          <w:rFonts w:ascii="Times New Roman" w:hAnsi="Times New Roman"/>
          <w:b/>
          <w:bCs/>
          <w:sz w:val="28"/>
          <w:szCs w:val="28"/>
          <w:lang w:val="en-GB"/>
        </w:rPr>
      </w:pPr>
      <w:bookmarkStart w:id="14" w:name="_Toc177119136"/>
      <w:bookmarkEnd w:id="13"/>
      <w:r w:rsidRPr="00834555">
        <w:rPr>
          <w:rFonts w:ascii="Times New Roman" w:hAnsi="Times New Roman"/>
          <w:b/>
          <w:bCs/>
          <w:sz w:val="28"/>
          <w:szCs w:val="28"/>
          <w:lang w:val="en-GB"/>
        </w:rPr>
        <w:t>POLICY RECOMMENDATIONS</w:t>
      </w:r>
    </w:p>
    <w:p w14:paraId="33625F4F" w14:textId="0C307BB4" w:rsidR="00C5292B" w:rsidRPr="00C5292B" w:rsidRDefault="00C5292B" w:rsidP="006E2312">
      <w:pPr>
        <w:numPr>
          <w:ilvl w:val="0"/>
          <w:numId w:val="44"/>
        </w:numPr>
        <w:spacing w:line="240" w:lineRule="auto"/>
        <w:jc w:val="both"/>
        <w:rPr>
          <w:rFonts w:ascii="Times New Roman" w:hAnsi="Times New Roman"/>
          <w:sz w:val="24"/>
          <w:szCs w:val="24"/>
          <w:lang w:val="en-GB"/>
        </w:rPr>
      </w:pPr>
      <w:r w:rsidRPr="00C5292B">
        <w:rPr>
          <w:rFonts w:ascii="Times New Roman" w:hAnsi="Times New Roman"/>
          <w:b/>
          <w:bCs/>
          <w:sz w:val="24"/>
          <w:szCs w:val="24"/>
          <w:lang w:val="en-GB"/>
        </w:rPr>
        <w:t>Strengthen Land Tenure Security</w:t>
      </w:r>
      <w:r w:rsidR="00C05925">
        <w:rPr>
          <w:rFonts w:ascii="Times New Roman" w:hAnsi="Times New Roman"/>
          <w:sz w:val="24"/>
          <w:szCs w:val="24"/>
          <w:lang w:val="en-GB"/>
        </w:rPr>
        <w:t>:</w:t>
      </w:r>
      <w:r w:rsidRPr="00C5292B">
        <w:rPr>
          <w:rFonts w:ascii="Times New Roman" w:hAnsi="Times New Roman"/>
          <w:sz w:val="24"/>
          <w:szCs w:val="24"/>
          <w:lang w:val="en-GB"/>
        </w:rPr>
        <w:t xml:space="preserve"> Since land ownership consistently emerged as the most critical driver of CSA adoption, policies should prioritize securing land rights for both refugees and host communities. Clear tenure arrangements will encourage households to invest in long</w:t>
      </w:r>
      <w:r w:rsidRPr="00C5292B">
        <w:rPr>
          <w:rFonts w:ascii="Times New Roman" w:hAnsi="Times New Roman"/>
          <w:sz w:val="24"/>
          <w:szCs w:val="24"/>
          <w:lang w:val="en-GB"/>
        </w:rPr>
        <w:noBreakHyphen/>
        <w:t>term practices such as agroforestry and irrigation, which require multi</w:t>
      </w:r>
      <w:r w:rsidRPr="00C5292B">
        <w:rPr>
          <w:rFonts w:ascii="Times New Roman" w:hAnsi="Times New Roman"/>
          <w:sz w:val="24"/>
          <w:szCs w:val="24"/>
          <w:lang w:val="en-GB"/>
        </w:rPr>
        <w:noBreakHyphen/>
        <w:t>year commitment and resource allocation.</w:t>
      </w:r>
    </w:p>
    <w:p w14:paraId="5FEF26F3" w14:textId="383CDC16" w:rsidR="00C5292B" w:rsidRPr="00C5292B" w:rsidRDefault="00C5292B" w:rsidP="006E2312">
      <w:pPr>
        <w:numPr>
          <w:ilvl w:val="0"/>
          <w:numId w:val="44"/>
        </w:numPr>
        <w:spacing w:line="240" w:lineRule="auto"/>
        <w:jc w:val="both"/>
        <w:rPr>
          <w:rFonts w:ascii="Times New Roman" w:hAnsi="Times New Roman"/>
          <w:sz w:val="24"/>
          <w:szCs w:val="24"/>
          <w:lang w:val="en-GB"/>
        </w:rPr>
      </w:pPr>
      <w:r w:rsidRPr="00C5292B">
        <w:rPr>
          <w:rFonts w:ascii="Times New Roman" w:hAnsi="Times New Roman"/>
          <w:b/>
          <w:bCs/>
          <w:sz w:val="24"/>
          <w:szCs w:val="24"/>
          <w:lang w:val="en-GB"/>
        </w:rPr>
        <w:t>Expand Access to Water Infrastructure</w:t>
      </w:r>
      <w:r w:rsidR="00EA3A6A">
        <w:rPr>
          <w:rFonts w:ascii="Times New Roman" w:hAnsi="Times New Roman"/>
          <w:sz w:val="24"/>
          <w:szCs w:val="24"/>
          <w:lang w:val="en-GB"/>
        </w:rPr>
        <w:t>:</w:t>
      </w:r>
      <w:r w:rsidRPr="00C5292B">
        <w:rPr>
          <w:rFonts w:ascii="Times New Roman" w:hAnsi="Times New Roman"/>
          <w:sz w:val="24"/>
          <w:szCs w:val="24"/>
          <w:lang w:val="en-GB"/>
        </w:rPr>
        <w:t xml:space="preserve"> Irrigation adoption was constrained by limited water availability in </w:t>
      </w:r>
      <w:proofErr w:type="spellStart"/>
      <w:r w:rsidRPr="00C5292B">
        <w:rPr>
          <w:rFonts w:ascii="Times New Roman" w:hAnsi="Times New Roman"/>
          <w:sz w:val="24"/>
          <w:szCs w:val="24"/>
          <w:lang w:val="en-GB"/>
        </w:rPr>
        <w:t>Yumbe</w:t>
      </w:r>
      <w:proofErr w:type="spellEnd"/>
      <w:r w:rsidRPr="00C5292B">
        <w:rPr>
          <w:rFonts w:ascii="Times New Roman" w:hAnsi="Times New Roman"/>
          <w:sz w:val="24"/>
          <w:szCs w:val="24"/>
          <w:lang w:val="en-GB"/>
        </w:rPr>
        <w:t xml:space="preserve"> District. Government and development partners should invest in small</w:t>
      </w:r>
      <w:r w:rsidRPr="00C5292B">
        <w:rPr>
          <w:rFonts w:ascii="Times New Roman" w:hAnsi="Times New Roman"/>
          <w:sz w:val="24"/>
          <w:szCs w:val="24"/>
          <w:lang w:val="en-GB"/>
        </w:rPr>
        <w:noBreakHyphen/>
        <w:t>scale, community</w:t>
      </w:r>
      <w:r w:rsidRPr="00C5292B">
        <w:rPr>
          <w:rFonts w:ascii="Times New Roman" w:hAnsi="Times New Roman"/>
          <w:sz w:val="24"/>
          <w:szCs w:val="24"/>
          <w:lang w:val="en-GB"/>
        </w:rPr>
        <w:noBreakHyphen/>
        <w:t>managed water systems and promote affordable micro</w:t>
      </w:r>
      <w:r w:rsidRPr="00C5292B">
        <w:rPr>
          <w:rFonts w:ascii="Times New Roman" w:hAnsi="Times New Roman"/>
          <w:sz w:val="24"/>
          <w:szCs w:val="24"/>
          <w:lang w:val="en-GB"/>
        </w:rPr>
        <w:noBreakHyphen/>
        <w:t>irrigation technologies. This will reduce reliance on rainfall and enable households to sustain kitchen gardening and other water</w:t>
      </w:r>
      <w:r w:rsidRPr="00C5292B">
        <w:rPr>
          <w:rFonts w:ascii="Times New Roman" w:hAnsi="Times New Roman"/>
          <w:sz w:val="24"/>
          <w:szCs w:val="24"/>
          <w:lang w:val="en-GB"/>
        </w:rPr>
        <w:noBreakHyphen/>
        <w:t>dependent CSA practices.</w:t>
      </w:r>
    </w:p>
    <w:p w14:paraId="74B61C87" w14:textId="11D41701" w:rsidR="00C5292B" w:rsidRPr="00C5292B" w:rsidRDefault="00C5292B" w:rsidP="006E2312">
      <w:pPr>
        <w:numPr>
          <w:ilvl w:val="0"/>
          <w:numId w:val="44"/>
        </w:numPr>
        <w:spacing w:line="240" w:lineRule="auto"/>
        <w:jc w:val="both"/>
        <w:rPr>
          <w:rFonts w:ascii="Times New Roman" w:hAnsi="Times New Roman"/>
          <w:sz w:val="24"/>
          <w:szCs w:val="24"/>
          <w:lang w:val="en-GB"/>
        </w:rPr>
      </w:pPr>
      <w:r w:rsidRPr="00C5292B">
        <w:rPr>
          <w:rFonts w:ascii="Times New Roman" w:hAnsi="Times New Roman"/>
          <w:b/>
          <w:bCs/>
          <w:sz w:val="24"/>
          <w:szCs w:val="24"/>
          <w:lang w:val="en-GB"/>
        </w:rPr>
        <w:t>Enhance Extension Services and Farmer Training</w:t>
      </w:r>
      <w:r w:rsidR="00EA3A6A">
        <w:rPr>
          <w:rFonts w:ascii="Times New Roman" w:hAnsi="Times New Roman"/>
          <w:sz w:val="24"/>
          <w:szCs w:val="24"/>
          <w:lang w:val="en-GB"/>
        </w:rPr>
        <w:t>:</w:t>
      </w:r>
      <w:r w:rsidRPr="00C5292B">
        <w:rPr>
          <w:rFonts w:ascii="Times New Roman" w:hAnsi="Times New Roman"/>
          <w:sz w:val="24"/>
          <w:szCs w:val="24"/>
          <w:lang w:val="en-GB"/>
        </w:rPr>
        <w:t xml:space="preserve"> Extension services were found to positively influence adoption of agroforestry and soil conservation practices. Policies should strengthen participatory extension approaches that combine technical training with peer learning platforms. Integrating NGOs, farmer groups, and local government extension officers will improve knowledge transfer and increase uptake of CSA technologies.</w:t>
      </w:r>
    </w:p>
    <w:p w14:paraId="09716899" w14:textId="5303E25B" w:rsidR="00C5292B" w:rsidRPr="00C5292B" w:rsidRDefault="00C5292B" w:rsidP="006E2312">
      <w:pPr>
        <w:numPr>
          <w:ilvl w:val="0"/>
          <w:numId w:val="44"/>
        </w:numPr>
        <w:spacing w:line="240" w:lineRule="auto"/>
        <w:jc w:val="both"/>
        <w:rPr>
          <w:rFonts w:ascii="Times New Roman" w:hAnsi="Times New Roman"/>
          <w:sz w:val="24"/>
          <w:szCs w:val="24"/>
          <w:lang w:val="en-GB"/>
        </w:rPr>
      </w:pPr>
      <w:r w:rsidRPr="00C5292B">
        <w:rPr>
          <w:rFonts w:ascii="Times New Roman" w:hAnsi="Times New Roman"/>
          <w:b/>
          <w:bCs/>
          <w:sz w:val="24"/>
          <w:szCs w:val="24"/>
          <w:lang w:val="en-GB"/>
        </w:rPr>
        <w:t>Promote Inclusive Farmer Group Participation and Resource Support</w:t>
      </w:r>
      <w:r w:rsidR="00710786">
        <w:rPr>
          <w:rFonts w:ascii="Times New Roman" w:hAnsi="Times New Roman"/>
          <w:sz w:val="24"/>
          <w:szCs w:val="24"/>
          <w:lang w:val="en-GB"/>
        </w:rPr>
        <w:t>:</w:t>
      </w:r>
      <w:r w:rsidRPr="00C5292B">
        <w:rPr>
          <w:rFonts w:ascii="Times New Roman" w:hAnsi="Times New Roman"/>
          <w:sz w:val="24"/>
          <w:szCs w:val="24"/>
          <w:lang w:val="en-GB"/>
        </w:rPr>
        <w:t xml:space="preserve"> Farmer groups were shown to facilitate knowledge sharing and collective action, particularly for intercropping and irrigation. Policies should support the formation and strengthening of farmer associations, ensuring they are inclusive of women, youth, and refugees. Linking these groups to input subsidies, credit facilities, and market opportunities will enhance adoption and sustainability of CSA practices.</w:t>
      </w:r>
    </w:p>
    <w:p w14:paraId="388449F8" w14:textId="7A407755" w:rsidR="00D52BF1" w:rsidRPr="00834555" w:rsidRDefault="00D82B4F" w:rsidP="006E2312">
      <w:pPr>
        <w:spacing w:line="240" w:lineRule="auto"/>
        <w:jc w:val="both"/>
        <w:rPr>
          <w:rFonts w:ascii="Times New Roman" w:hAnsi="Times New Roman"/>
          <w:sz w:val="28"/>
          <w:szCs w:val="28"/>
        </w:rPr>
      </w:pPr>
      <w:r w:rsidRPr="00834555">
        <w:rPr>
          <w:rFonts w:ascii="Times New Roman" w:hAnsi="Times New Roman"/>
          <w:b/>
          <w:sz w:val="28"/>
          <w:szCs w:val="28"/>
        </w:rPr>
        <w:t>FURTHER RESEARCH</w:t>
      </w:r>
      <w:bookmarkEnd w:id="14"/>
      <w:r w:rsidR="00710786" w:rsidRPr="00834555">
        <w:rPr>
          <w:rFonts w:ascii="Times New Roman" w:hAnsi="Times New Roman"/>
          <w:b/>
          <w:sz w:val="28"/>
          <w:szCs w:val="28"/>
        </w:rPr>
        <w:t>DIRECTION</w:t>
      </w:r>
    </w:p>
    <w:p w14:paraId="46168E07" w14:textId="77777777" w:rsidR="00D52BF1" w:rsidRPr="002B4E05" w:rsidRDefault="00C90375" w:rsidP="006E2312">
      <w:pPr>
        <w:spacing w:line="240" w:lineRule="auto"/>
        <w:jc w:val="both"/>
        <w:rPr>
          <w:rFonts w:ascii="Times New Roman" w:hAnsi="Times New Roman"/>
          <w:sz w:val="24"/>
          <w:szCs w:val="24"/>
        </w:rPr>
      </w:pPr>
      <w:r w:rsidRPr="002B4E05">
        <w:rPr>
          <w:rFonts w:ascii="Times New Roman" w:hAnsi="Times New Roman"/>
          <w:sz w:val="24"/>
          <w:szCs w:val="24"/>
        </w:rPr>
        <w:t xml:space="preserve">Based on the study findings, </w:t>
      </w:r>
      <w:r w:rsidR="00395531" w:rsidRPr="002B4E05">
        <w:rPr>
          <w:rFonts w:ascii="Times New Roman" w:hAnsi="Times New Roman"/>
          <w:sz w:val="24"/>
          <w:szCs w:val="24"/>
        </w:rPr>
        <w:t xml:space="preserve">one </w:t>
      </w:r>
      <w:r w:rsidR="006E7B4A" w:rsidRPr="002B4E05">
        <w:rPr>
          <w:rFonts w:ascii="Times New Roman" w:hAnsi="Times New Roman"/>
          <w:sz w:val="24"/>
          <w:szCs w:val="24"/>
        </w:rPr>
        <w:t>area still</w:t>
      </w:r>
      <w:r w:rsidR="00D3706D" w:rsidRPr="002B4E05">
        <w:rPr>
          <w:rFonts w:ascii="Times New Roman" w:hAnsi="Times New Roman"/>
          <w:sz w:val="24"/>
          <w:szCs w:val="24"/>
        </w:rPr>
        <w:t xml:space="preserve"> </w:t>
      </w:r>
      <w:r w:rsidR="006E7B4A" w:rsidRPr="002B4E05">
        <w:rPr>
          <w:rFonts w:ascii="Times New Roman" w:hAnsi="Times New Roman"/>
          <w:sz w:val="24"/>
          <w:szCs w:val="24"/>
        </w:rPr>
        <w:t>needs</w:t>
      </w:r>
      <w:r w:rsidRPr="002B4E05">
        <w:rPr>
          <w:rFonts w:ascii="Times New Roman" w:hAnsi="Times New Roman"/>
          <w:sz w:val="24"/>
          <w:szCs w:val="24"/>
        </w:rPr>
        <w:t xml:space="preserve"> to be further investigated</w:t>
      </w:r>
      <w:r w:rsidR="001B54F9" w:rsidRPr="002B4E05">
        <w:rPr>
          <w:rFonts w:ascii="Times New Roman" w:hAnsi="Times New Roman"/>
          <w:sz w:val="24"/>
          <w:szCs w:val="24"/>
        </w:rPr>
        <w:t xml:space="preserve">. </w:t>
      </w:r>
    </w:p>
    <w:p w14:paraId="5A8DB270" w14:textId="6497BB40" w:rsidR="001B2EA3" w:rsidRPr="001B2EA3" w:rsidRDefault="001B2EA3" w:rsidP="006E2312">
      <w:pPr>
        <w:spacing w:after="200" w:line="240" w:lineRule="auto"/>
        <w:jc w:val="both"/>
        <w:rPr>
          <w:rFonts w:ascii="Times New Roman" w:hAnsi="Times New Roman"/>
          <w:sz w:val="24"/>
          <w:szCs w:val="24"/>
          <w:lang w:val="en-GB"/>
        </w:rPr>
      </w:pPr>
      <w:r w:rsidRPr="001B2EA3">
        <w:rPr>
          <w:rFonts w:ascii="Times New Roman" w:hAnsi="Times New Roman"/>
          <w:sz w:val="24"/>
          <w:szCs w:val="24"/>
          <w:lang w:val="en-GB"/>
        </w:rPr>
        <w:t xml:space="preserve">First, future studies should expand the geographical scope beyond </w:t>
      </w:r>
      <w:proofErr w:type="spellStart"/>
      <w:r w:rsidRPr="001B2EA3">
        <w:rPr>
          <w:rFonts w:ascii="Times New Roman" w:hAnsi="Times New Roman"/>
          <w:sz w:val="24"/>
          <w:szCs w:val="24"/>
          <w:lang w:val="en-GB"/>
        </w:rPr>
        <w:t>Bidibidi</w:t>
      </w:r>
      <w:proofErr w:type="spellEnd"/>
      <w:r w:rsidRPr="001B2EA3">
        <w:rPr>
          <w:rFonts w:ascii="Times New Roman" w:hAnsi="Times New Roman"/>
          <w:sz w:val="24"/>
          <w:szCs w:val="24"/>
          <w:lang w:val="en-GB"/>
        </w:rPr>
        <w:t xml:space="preserve"> settlement and </w:t>
      </w:r>
      <w:proofErr w:type="spellStart"/>
      <w:r w:rsidRPr="001B2EA3">
        <w:rPr>
          <w:rFonts w:ascii="Times New Roman" w:hAnsi="Times New Roman"/>
          <w:sz w:val="24"/>
          <w:szCs w:val="24"/>
          <w:lang w:val="en-GB"/>
        </w:rPr>
        <w:t>Romogi</w:t>
      </w:r>
      <w:proofErr w:type="spellEnd"/>
      <w:r w:rsidRPr="001B2EA3">
        <w:rPr>
          <w:rFonts w:ascii="Times New Roman" w:hAnsi="Times New Roman"/>
          <w:sz w:val="24"/>
          <w:szCs w:val="24"/>
          <w:lang w:val="en-GB"/>
        </w:rPr>
        <w:t xml:space="preserve"> Sub</w:t>
      </w:r>
      <w:r w:rsidRPr="001B2EA3">
        <w:rPr>
          <w:rFonts w:ascii="Times New Roman" w:hAnsi="Times New Roman"/>
          <w:sz w:val="24"/>
          <w:szCs w:val="24"/>
          <w:lang w:val="en-GB"/>
        </w:rPr>
        <w:noBreakHyphen/>
        <w:t>County to include other refugee settlements and host communities across Uganda. This would allow comparative analysis of CSA adoption patterns in different ecological and socio</w:t>
      </w:r>
      <w:r w:rsidRPr="001B2EA3">
        <w:rPr>
          <w:rFonts w:ascii="Times New Roman" w:hAnsi="Times New Roman"/>
          <w:sz w:val="24"/>
          <w:szCs w:val="24"/>
          <w:lang w:val="en-GB"/>
        </w:rPr>
        <w:noBreakHyphen/>
        <w:t xml:space="preserve">economic contexts. Such broader studies could help determine whether the drivers identified in </w:t>
      </w:r>
      <w:proofErr w:type="spellStart"/>
      <w:r w:rsidRPr="001B2EA3">
        <w:rPr>
          <w:rFonts w:ascii="Times New Roman" w:hAnsi="Times New Roman"/>
          <w:sz w:val="24"/>
          <w:szCs w:val="24"/>
          <w:lang w:val="en-GB"/>
        </w:rPr>
        <w:t>Yumbe</w:t>
      </w:r>
      <w:proofErr w:type="spellEnd"/>
      <w:r w:rsidRPr="001B2EA3">
        <w:rPr>
          <w:rFonts w:ascii="Times New Roman" w:hAnsi="Times New Roman"/>
          <w:sz w:val="24"/>
          <w:szCs w:val="24"/>
          <w:lang w:val="en-GB"/>
        </w:rPr>
        <w:t xml:space="preserve"> District</w:t>
      </w:r>
      <w:r w:rsidR="00C80B2C">
        <w:rPr>
          <w:rFonts w:ascii="Times New Roman" w:hAnsi="Times New Roman"/>
          <w:sz w:val="24"/>
          <w:szCs w:val="24"/>
          <w:lang w:val="en-GB"/>
        </w:rPr>
        <w:t xml:space="preserve"> </w:t>
      </w:r>
      <w:r w:rsidRPr="001B2EA3">
        <w:rPr>
          <w:rFonts w:ascii="Times New Roman" w:hAnsi="Times New Roman"/>
          <w:sz w:val="24"/>
          <w:szCs w:val="24"/>
          <w:lang w:val="en-GB"/>
        </w:rPr>
        <w:t>such as land ownership, water access, and extension services</w:t>
      </w:r>
      <w:r w:rsidR="00C80B2C">
        <w:rPr>
          <w:rFonts w:ascii="Times New Roman" w:hAnsi="Times New Roman"/>
          <w:sz w:val="24"/>
          <w:szCs w:val="24"/>
          <w:lang w:val="en-GB"/>
        </w:rPr>
        <w:t xml:space="preserve">, </w:t>
      </w:r>
      <w:r w:rsidRPr="001B2EA3">
        <w:rPr>
          <w:rFonts w:ascii="Times New Roman" w:hAnsi="Times New Roman"/>
          <w:sz w:val="24"/>
          <w:szCs w:val="24"/>
          <w:lang w:val="en-GB"/>
        </w:rPr>
        <w:t>are consistent across regions or unique to refugee</w:t>
      </w:r>
      <w:r w:rsidRPr="001B2EA3">
        <w:rPr>
          <w:rFonts w:ascii="Times New Roman" w:hAnsi="Times New Roman"/>
          <w:sz w:val="24"/>
          <w:szCs w:val="24"/>
          <w:lang w:val="en-GB"/>
        </w:rPr>
        <w:noBreakHyphen/>
        <w:t>affected areas.</w:t>
      </w:r>
    </w:p>
    <w:p w14:paraId="0903536C" w14:textId="77777777" w:rsidR="001B2EA3" w:rsidRPr="001B2EA3" w:rsidRDefault="001B2EA3" w:rsidP="006E2312">
      <w:pPr>
        <w:spacing w:after="200" w:line="240" w:lineRule="auto"/>
        <w:jc w:val="both"/>
        <w:rPr>
          <w:rFonts w:ascii="Times New Roman" w:hAnsi="Times New Roman"/>
          <w:sz w:val="24"/>
          <w:szCs w:val="24"/>
          <w:lang w:val="en-GB"/>
        </w:rPr>
      </w:pPr>
      <w:r w:rsidRPr="001B2EA3">
        <w:rPr>
          <w:rFonts w:ascii="Times New Roman" w:hAnsi="Times New Roman"/>
          <w:sz w:val="24"/>
          <w:szCs w:val="24"/>
          <w:lang w:val="en-GB"/>
        </w:rPr>
        <w:lastRenderedPageBreak/>
        <w:t>Second, longitudinal research designs are recommended to capture changes in CSA adoption over time. The cross</w:t>
      </w:r>
      <w:r w:rsidRPr="001B2EA3">
        <w:rPr>
          <w:rFonts w:ascii="Times New Roman" w:hAnsi="Times New Roman"/>
          <w:sz w:val="24"/>
          <w:szCs w:val="24"/>
          <w:lang w:val="en-GB"/>
        </w:rPr>
        <w:noBreakHyphen/>
        <w:t>sectional approach used in this study provided valuable insights into current practices and drivers, but it could not assess how adoption evolves with repeated exposure to extension services, shifts in household income, or changes in climate conditions. Long</w:t>
      </w:r>
      <w:r w:rsidRPr="001B2EA3">
        <w:rPr>
          <w:rFonts w:ascii="Times New Roman" w:hAnsi="Times New Roman"/>
          <w:sz w:val="24"/>
          <w:szCs w:val="24"/>
          <w:lang w:val="en-GB"/>
        </w:rPr>
        <w:noBreakHyphen/>
        <w:t>term monitoring would provide stronger evidence on the sustainability of CSA practices and their cumulative impact on household food security and resilience.</w:t>
      </w:r>
    </w:p>
    <w:p w14:paraId="5FA41CD1" w14:textId="77777777" w:rsidR="001B2EA3" w:rsidRPr="001B2EA3" w:rsidRDefault="001B2EA3" w:rsidP="006E2312">
      <w:pPr>
        <w:spacing w:after="200" w:line="240" w:lineRule="auto"/>
        <w:jc w:val="both"/>
        <w:rPr>
          <w:rFonts w:ascii="Times New Roman" w:hAnsi="Times New Roman"/>
          <w:sz w:val="24"/>
          <w:szCs w:val="24"/>
          <w:lang w:val="en-GB"/>
        </w:rPr>
      </w:pPr>
      <w:r w:rsidRPr="001B2EA3">
        <w:rPr>
          <w:rFonts w:ascii="Times New Roman" w:hAnsi="Times New Roman"/>
          <w:sz w:val="24"/>
          <w:szCs w:val="24"/>
          <w:lang w:val="en-GB"/>
        </w:rPr>
        <w:t>Finally, future research should integrate qualitative approaches to complement quantitative findings. In</w:t>
      </w:r>
      <w:r w:rsidRPr="001B2EA3">
        <w:rPr>
          <w:rFonts w:ascii="Times New Roman" w:hAnsi="Times New Roman"/>
          <w:sz w:val="24"/>
          <w:szCs w:val="24"/>
          <w:lang w:val="en-GB"/>
        </w:rPr>
        <w:noBreakHyphen/>
        <w:t>depth interviews, focus group discussions, and participatory rural appraisals could uncover nuanced social and cultural factors influencing adoption, such as gender dynamics, intra</w:t>
      </w:r>
      <w:r w:rsidRPr="001B2EA3">
        <w:rPr>
          <w:rFonts w:ascii="Times New Roman" w:hAnsi="Times New Roman"/>
          <w:sz w:val="24"/>
          <w:szCs w:val="24"/>
          <w:lang w:val="en-GB"/>
        </w:rPr>
        <w:noBreakHyphen/>
        <w:t>household decision</w:t>
      </w:r>
      <w:r w:rsidRPr="001B2EA3">
        <w:rPr>
          <w:rFonts w:ascii="Times New Roman" w:hAnsi="Times New Roman"/>
          <w:sz w:val="24"/>
          <w:szCs w:val="24"/>
          <w:lang w:val="en-GB"/>
        </w:rPr>
        <w:noBreakHyphen/>
        <w:t>making, and perceptions of risk. Exploring these dimensions would enrich understanding of why certain practices, such as irrigation and agroforestry, remain underutilized despite their potential benefits. Such mixed</w:t>
      </w:r>
      <w:r w:rsidRPr="001B2EA3">
        <w:rPr>
          <w:rFonts w:ascii="Times New Roman" w:hAnsi="Times New Roman"/>
          <w:sz w:val="24"/>
          <w:szCs w:val="24"/>
          <w:lang w:val="en-GB"/>
        </w:rPr>
        <w:noBreakHyphen/>
        <w:t>methods research would provide policymakers and practitioners with more comprehensive evidence to design context</w:t>
      </w:r>
      <w:r w:rsidRPr="001B2EA3">
        <w:rPr>
          <w:rFonts w:ascii="Times New Roman" w:hAnsi="Times New Roman"/>
          <w:sz w:val="24"/>
          <w:szCs w:val="24"/>
          <w:lang w:val="en-GB"/>
        </w:rPr>
        <w:noBreakHyphen/>
        <w:t>specific interventions that effectively promote CSA adoption in refugee and host community settings.</w:t>
      </w:r>
    </w:p>
    <w:p w14:paraId="2B303165" w14:textId="748744D8" w:rsidR="00517C77" w:rsidRPr="00834555" w:rsidRDefault="00517C77" w:rsidP="006E2312">
      <w:pPr>
        <w:spacing w:after="200" w:line="240" w:lineRule="auto"/>
        <w:jc w:val="both"/>
        <w:rPr>
          <w:rFonts w:ascii="Times New Roman" w:hAnsi="Times New Roman"/>
          <w:b/>
          <w:bCs/>
          <w:sz w:val="28"/>
          <w:szCs w:val="28"/>
          <w:lang w:val="en-GB"/>
        </w:rPr>
      </w:pPr>
      <w:r w:rsidRPr="00834555">
        <w:rPr>
          <w:rFonts w:ascii="Times New Roman" w:hAnsi="Times New Roman"/>
          <w:b/>
          <w:bCs/>
          <w:sz w:val="28"/>
          <w:szCs w:val="28"/>
          <w:lang w:val="en-GB"/>
        </w:rPr>
        <w:t>DECLARATIONS</w:t>
      </w:r>
    </w:p>
    <w:p w14:paraId="2302CE45" w14:textId="1D783BE5" w:rsidR="00517C77" w:rsidRPr="00517C77" w:rsidRDefault="00517C77" w:rsidP="006E2312">
      <w:pPr>
        <w:spacing w:after="200" w:line="240" w:lineRule="auto"/>
        <w:jc w:val="both"/>
        <w:rPr>
          <w:rFonts w:ascii="Times New Roman" w:hAnsi="Times New Roman"/>
          <w:sz w:val="24"/>
          <w:szCs w:val="24"/>
          <w:lang w:val="en-GB"/>
        </w:rPr>
      </w:pPr>
      <w:r w:rsidRPr="00517C77">
        <w:rPr>
          <w:rFonts w:ascii="Times New Roman" w:hAnsi="Times New Roman"/>
          <w:b/>
          <w:bCs/>
          <w:sz w:val="24"/>
          <w:szCs w:val="24"/>
          <w:lang w:val="en-GB"/>
        </w:rPr>
        <w:t xml:space="preserve">1. Funding: </w:t>
      </w:r>
      <w:r w:rsidR="00FB135F" w:rsidRPr="00E82C4B">
        <w:rPr>
          <w:rFonts w:ascii="Times New Roman" w:hAnsi="Times New Roman"/>
          <w:sz w:val="24"/>
          <w:szCs w:val="24"/>
          <w:lang w:val="en-GB"/>
        </w:rPr>
        <w:t>No funding organization</w:t>
      </w:r>
      <w:r w:rsidR="00A43DC9" w:rsidRPr="00E82C4B">
        <w:rPr>
          <w:rFonts w:ascii="Times New Roman" w:hAnsi="Times New Roman"/>
          <w:sz w:val="24"/>
          <w:szCs w:val="24"/>
          <w:lang w:val="en-GB"/>
        </w:rPr>
        <w:t xml:space="preserve"> provided any grant to the researcher as the research utilized own resources to have this study accomplished. </w:t>
      </w:r>
    </w:p>
    <w:p w14:paraId="3DAFE08B" w14:textId="7C160140" w:rsidR="00517C77" w:rsidRPr="00517C77" w:rsidRDefault="00517C77" w:rsidP="006E2312">
      <w:pPr>
        <w:spacing w:after="200" w:line="240" w:lineRule="auto"/>
        <w:jc w:val="both"/>
        <w:rPr>
          <w:rFonts w:ascii="Times New Roman" w:hAnsi="Times New Roman"/>
          <w:sz w:val="24"/>
          <w:szCs w:val="24"/>
          <w:lang w:val="en-GB"/>
        </w:rPr>
      </w:pPr>
      <w:r w:rsidRPr="00517C77">
        <w:rPr>
          <w:rFonts w:ascii="Times New Roman" w:hAnsi="Times New Roman"/>
          <w:sz w:val="24"/>
          <w:szCs w:val="24"/>
          <w:lang w:val="en-GB"/>
        </w:rPr>
        <w:t xml:space="preserve">2. </w:t>
      </w:r>
      <w:r w:rsidRPr="00517C77">
        <w:rPr>
          <w:rFonts w:ascii="Times New Roman" w:hAnsi="Times New Roman"/>
          <w:b/>
          <w:bCs/>
          <w:sz w:val="24"/>
          <w:szCs w:val="24"/>
          <w:lang w:val="en-GB"/>
        </w:rPr>
        <w:t xml:space="preserve">Conflicts of Interest: </w:t>
      </w:r>
      <w:r w:rsidRPr="00517C77">
        <w:rPr>
          <w:rFonts w:ascii="Times New Roman" w:hAnsi="Times New Roman"/>
          <w:sz w:val="24"/>
          <w:szCs w:val="24"/>
          <w:lang w:val="en-GB"/>
        </w:rPr>
        <w:t>The author declare</w:t>
      </w:r>
      <w:r w:rsidR="00E82C4B">
        <w:rPr>
          <w:rFonts w:ascii="Times New Roman" w:hAnsi="Times New Roman"/>
          <w:sz w:val="24"/>
          <w:szCs w:val="24"/>
          <w:lang w:val="en-GB"/>
        </w:rPr>
        <w:t>s</w:t>
      </w:r>
      <w:r w:rsidRPr="00517C77">
        <w:rPr>
          <w:rFonts w:ascii="Times New Roman" w:hAnsi="Times New Roman"/>
          <w:sz w:val="24"/>
          <w:szCs w:val="24"/>
          <w:lang w:val="en-GB"/>
        </w:rPr>
        <w:t xml:space="preserve"> no conflicts of interest.</w:t>
      </w:r>
    </w:p>
    <w:p w14:paraId="5C677902" w14:textId="5794FAAD" w:rsidR="00517C77" w:rsidRPr="00517C77" w:rsidRDefault="00517C77" w:rsidP="006E2312">
      <w:pPr>
        <w:spacing w:after="200" w:line="240" w:lineRule="auto"/>
        <w:jc w:val="both"/>
        <w:rPr>
          <w:rFonts w:ascii="Times New Roman" w:hAnsi="Times New Roman"/>
          <w:sz w:val="24"/>
          <w:szCs w:val="24"/>
          <w:lang w:val="en-GB"/>
        </w:rPr>
      </w:pPr>
      <w:r w:rsidRPr="00517C77">
        <w:rPr>
          <w:rFonts w:ascii="Times New Roman" w:hAnsi="Times New Roman"/>
          <w:sz w:val="24"/>
          <w:szCs w:val="24"/>
          <w:lang w:val="en-GB"/>
        </w:rPr>
        <w:t xml:space="preserve">3. </w:t>
      </w:r>
      <w:r w:rsidRPr="00517C77">
        <w:rPr>
          <w:rFonts w:ascii="Times New Roman" w:hAnsi="Times New Roman"/>
          <w:b/>
          <w:bCs/>
          <w:sz w:val="24"/>
          <w:szCs w:val="24"/>
          <w:lang w:val="en-GB"/>
        </w:rPr>
        <w:t xml:space="preserve">Ethics Approval: </w:t>
      </w:r>
      <w:r w:rsidR="00E82C4B" w:rsidRPr="00A47C8F">
        <w:rPr>
          <w:rFonts w:ascii="Times New Roman" w:hAnsi="Times New Roman"/>
          <w:sz w:val="24"/>
          <w:szCs w:val="24"/>
          <w:lang w:val="en-GB"/>
        </w:rPr>
        <w:t xml:space="preserve">This research was conducted upon securing </w:t>
      </w:r>
      <w:r w:rsidRPr="00517C77">
        <w:rPr>
          <w:rFonts w:ascii="Times New Roman" w:hAnsi="Times New Roman"/>
          <w:sz w:val="24"/>
          <w:szCs w:val="24"/>
          <w:lang w:val="en-GB"/>
        </w:rPr>
        <w:t>Ethical clearance from Uganda National Council for High</w:t>
      </w:r>
      <w:r w:rsidR="00A47C8F" w:rsidRPr="00A47C8F">
        <w:rPr>
          <w:rFonts w:ascii="Times New Roman" w:hAnsi="Times New Roman"/>
          <w:sz w:val="24"/>
          <w:szCs w:val="24"/>
          <w:lang w:val="en-GB"/>
        </w:rPr>
        <w:t xml:space="preserve"> </w:t>
      </w:r>
      <w:r w:rsidRPr="00517C77">
        <w:rPr>
          <w:rFonts w:ascii="Times New Roman" w:hAnsi="Times New Roman"/>
          <w:sz w:val="24"/>
          <w:szCs w:val="24"/>
          <w:lang w:val="en-GB"/>
        </w:rPr>
        <w:t>Education(NCHE)’s Research Ethics Committee (REC)</w:t>
      </w:r>
      <w:r w:rsidR="00A47C8F">
        <w:rPr>
          <w:rFonts w:ascii="Times New Roman" w:hAnsi="Times New Roman"/>
          <w:sz w:val="24"/>
          <w:szCs w:val="24"/>
          <w:lang w:val="en-GB"/>
        </w:rPr>
        <w:t>.</w:t>
      </w:r>
    </w:p>
    <w:p w14:paraId="3B8A808C" w14:textId="64E68E89" w:rsidR="00517C77" w:rsidRPr="00517C77" w:rsidRDefault="00517C77" w:rsidP="006E2312">
      <w:pPr>
        <w:spacing w:after="200" w:line="240" w:lineRule="auto"/>
        <w:jc w:val="both"/>
        <w:rPr>
          <w:rFonts w:ascii="Times New Roman" w:hAnsi="Times New Roman"/>
          <w:sz w:val="24"/>
          <w:szCs w:val="24"/>
          <w:lang w:val="en-GB"/>
        </w:rPr>
      </w:pPr>
      <w:r w:rsidRPr="00517C77">
        <w:rPr>
          <w:rFonts w:ascii="Times New Roman" w:hAnsi="Times New Roman"/>
          <w:sz w:val="24"/>
          <w:szCs w:val="24"/>
          <w:lang w:val="en-GB"/>
        </w:rPr>
        <w:t xml:space="preserve">5. </w:t>
      </w:r>
      <w:r w:rsidRPr="00517C77">
        <w:rPr>
          <w:rFonts w:ascii="Times New Roman" w:hAnsi="Times New Roman"/>
          <w:b/>
          <w:bCs/>
          <w:sz w:val="24"/>
          <w:szCs w:val="24"/>
          <w:lang w:val="en-GB"/>
        </w:rPr>
        <w:t xml:space="preserve">Data Availability: </w:t>
      </w:r>
      <w:r w:rsidRPr="00517C77">
        <w:rPr>
          <w:rFonts w:ascii="Times New Roman" w:hAnsi="Times New Roman"/>
          <w:sz w:val="24"/>
          <w:szCs w:val="24"/>
          <w:lang w:val="en-GB"/>
        </w:rPr>
        <w:t>Raw data is not publicly available due to ethical considerations to keep research</w:t>
      </w:r>
      <w:r w:rsidR="0060177B">
        <w:rPr>
          <w:rFonts w:ascii="Times New Roman" w:hAnsi="Times New Roman"/>
          <w:sz w:val="24"/>
          <w:szCs w:val="24"/>
          <w:lang w:val="en-GB"/>
        </w:rPr>
        <w:t xml:space="preserve"> </w:t>
      </w:r>
      <w:r w:rsidRPr="00517C77">
        <w:rPr>
          <w:rFonts w:ascii="Times New Roman" w:hAnsi="Times New Roman"/>
          <w:sz w:val="24"/>
          <w:szCs w:val="24"/>
          <w:lang w:val="en-GB"/>
        </w:rPr>
        <w:t>participants anonymous. However, anonymous extracts of the data can be availed upon</w:t>
      </w:r>
      <w:r w:rsidR="00C63EF4">
        <w:rPr>
          <w:rFonts w:ascii="Times New Roman" w:hAnsi="Times New Roman"/>
          <w:sz w:val="24"/>
          <w:szCs w:val="24"/>
          <w:lang w:val="en-GB"/>
        </w:rPr>
        <w:t xml:space="preserve"> special </w:t>
      </w:r>
      <w:r w:rsidRPr="00517C77">
        <w:rPr>
          <w:rFonts w:ascii="Times New Roman" w:hAnsi="Times New Roman"/>
          <w:sz w:val="24"/>
          <w:szCs w:val="24"/>
          <w:lang w:val="en-GB"/>
        </w:rPr>
        <w:t xml:space="preserve"> written request </w:t>
      </w:r>
      <w:r w:rsidR="00D67627">
        <w:rPr>
          <w:rFonts w:ascii="Times New Roman" w:hAnsi="Times New Roman"/>
          <w:sz w:val="24"/>
          <w:szCs w:val="24"/>
          <w:lang w:val="en-GB"/>
        </w:rPr>
        <w:t>that</w:t>
      </w:r>
      <w:r w:rsidRPr="00517C77">
        <w:rPr>
          <w:rFonts w:ascii="Times New Roman" w:hAnsi="Times New Roman"/>
          <w:sz w:val="24"/>
          <w:szCs w:val="24"/>
          <w:lang w:val="en-GB"/>
        </w:rPr>
        <w:t xml:space="preserve"> clearly stating</w:t>
      </w:r>
      <w:r w:rsidR="0060177B">
        <w:rPr>
          <w:rFonts w:ascii="Times New Roman" w:hAnsi="Times New Roman"/>
          <w:sz w:val="24"/>
          <w:szCs w:val="24"/>
          <w:lang w:val="en-GB"/>
        </w:rPr>
        <w:t xml:space="preserve"> </w:t>
      </w:r>
      <w:r w:rsidRPr="00517C77">
        <w:rPr>
          <w:rFonts w:ascii="Times New Roman" w:hAnsi="Times New Roman"/>
          <w:sz w:val="24"/>
          <w:szCs w:val="24"/>
          <w:lang w:val="en-GB"/>
        </w:rPr>
        <w:t>the intended use of the requested data.</w:t>
      </w:r>
    </w:p>
    <w:p w14:paraId="25D99BCB" w14:textId="0E7FC06D" w:rsidR="00AF3F74" w:rsidRPr="00AF3F74" w:rsidRDefault="00517C77" w:rsidP="006E2312">
      <w:pPr>
        <w:spacing w:after="200" w:line="240" w:lineRule="auto"/>
        <w:jc w:val="both"/>
        <w:rPr>
          <w:rFonts w:ascii="Times New Roman" w:hAnsi="Times New Roman"/>
          <w:sz w:val="24"/>
          <w:szCs w:val="24"/>
          <w:lang w:val="en-GB"/>
        </w:rPr>
      </w:pPr>
      <w:r w:rsidRPr="00517C77">
        <w:rPr>
          <w:rFonts w:ascii="Times New Roman" w:hAnsi="Times New Roman"/>
          <w:sz w:val="24"/>
          <w:szCs w:val="24"/>
          <w:lang w:val="en-GB"/>
        </w:rPr>
        <w:t xml:space="preserve">6. </w:t>
      </w:r>
      <w:r w:rsidRPr="00517C77">
        <w:rPr>
          <w:rFonts w:ascii="Times New Roman" w:hAnsi="Times New Roman"/>
          <w:b/>
          <w:bCs/>
          <w:sz w:val="24"/>
          <w:szCs w:val="24"/>
          <w:lang w:val="en-GB"/>
        </w:rPr>
        <w:t xml:space="preserve">Study Limitations: </w:t>
      </w:r>
      <w:r w:rsidR="00AF3F74" w:rsidRPr="00C130DD">
        <w:rPr>
          <w:rFonts w:ascii="Times New Roman" w:hAnsi="Times New Roman"/>
          <w:sz w:val="24"/>
          <w:szCs w:val="24"/>
          <w:lang w:val="en-GB"/>
        </w:rPr>
        <w:t>The study was limited in terms of geographical scope</w:t>
      </w:r>
      <w:r w:rsidR="00470518" w:rsidRPr="00C130DD">
        <w:rPr>
          <w:rFonts w:ascii="Times New Roman" w:hAnsi="Times New Roman"/>
          <w:sz w:val="24"/>
          <w:szCs w:val="24"/>
          <w:lang w:val="en-GB"/>
        </w:rPr>
        <w:t xml:space="preserve">. </w:t>
      </w:r>
      <w:r w:rsidR="00AF3F74" w:rsidRPr="00C130DD">
        <w:rPr>
          <w:rFonts w:ascii="Times New Roman" w:hAnsi="Times New Roman"/>
          <w:sz w:val="24"/>
          <w:szCs w:val="24"/>
          <w:lang w:val="en-GB"/>
        </w:rPr>
        <w:t xml:space="preserve">The study was limited to </w:t>
      </w:r>
      <w:proofErr w:type="spellStart"/>
      <w:r w:rsidR="00AF3F74" w:rsidRPr="00C130DD">
        <w:rPr>
          <w:rFonts w:ascii="Times New Roman" w:hAnsi="Times New Roman"/>
          <w:sz w:val="24"/>
          <w:szCs w:val="24"/>
          <w:lang w:val="en-GB"/>
        </w:rPr>
        <w:t>Bidibidi</w:t>
      </w:r>
      <w:proofErr w:type="spellEnd"/>
      <w:r w:rsidR="00AF3F74" w:rsidRPr="00C130DD">
        <w:rPr>
          <w:rFonts w:ascii="Times New Roman" w:hAnsi="Times New Roman"/>
          <w:sz w:val="24"/>
          <w:szCs w:val="24"/>
          <w:lang w:val="en-GB"/>
        </w:rPr>
        <w:t xml:space="preserve"> settlement and </w:t>
      </w:r>
      <w:proofErr w:type="spellStart"/>
      <w:r w:rsidR="00AF3F74" w:rsidRPr="00C130DD">
        <w:rPr>
          <w:rFonts w:ascii="Times New Roman" w:hAnsi="Times New Roman"/>
          <w:sz w:val="24"/>
          <w:szCs w:val="24"/>
          <w:lang w:val="en-GB"/>
        </w:rPr>
        <w:t>Romogi</w:t>
      </w:r>
      <w:proofErr w:type="spellEnd"/>
      <w:r w:rsidR="00AF3F74" w:rsidRPr="00C130DD">
        <w:rPr>
          <w:rFonts w:ascii="Times New Roman" w:hAnsi="Times New Roman"/>
          <w:sz w:val="24"/>
          <w:szCs w:val="24"/>
          <w:lang w:val="en-GB"/>
        </w:rPr>
        <w:t xml:space="preserve"> Sub</w:t>
      </w:r>
      <w:r w:rsidR="00AF3F74" w:rsidRPr="00C130DD">
        <w:rPr>
          <w:rFonts w:ascii="Times New Roman" w:hAnsi="Times New Roman"/>
          <w:sz w:val="24"/>
          <w:szCs w:val="24"/>
          <w:lang w:val="en-GB"/>
        </w:rPr>
        <w:noBreakHyphen/>
        <w:t xml:space="preserve">County in </w:t>
      </w:r>
      <w:proofErr w:type="spellStart"/>
      <w:r w:rsidR="00AF3F74" w:rsidRPr="00C130DD">
        <w:rPr>
          <w:rFonts w:ascii="Times New Roman" w:hAnsi="Times New Roman"/>
          <w:sz w:val="24"/>
          <w:szCs w:val="24"/>
          <w:lang w:val="en-GB"/>
        </w:rPr>
        <w:t>Yumbe</w:t>
      </w:r>
      <w:proofErr w:type="spellEnd"/>
      <w:r w:rsidR="00AF3F74" w:rsidRPr="00C130DD">
        <w:rPr>
          <w:rFonts w:ascii="Times New Roman" w:hAnsi="Times New Roman"/>
          <w:sz w:val="24"/>
          <w:szCs w:val="24"/>
          <w:lang w:val="en-GB"/>
        </w:rPr>
        <w:t xml:space="preserve"> District. Findings may not fully represent CSA adoption patterns in other refugee settlements or host communities across Uganda.</w:t>
      </w:r>
      <w:r w:rsidR="00D448DD">
        <w:rPr>
          <w:rFonts w:ascii="Times New Roman" w:hAnsi="Times New Roman"/>
          <w:sz w:val="24"/>
          <w:szCs w:val="24"/>
          <w:lang w:val="en-GB"/>
        </w:rPr>
        <w:t xml:space="preserve"> Secondly, the study used cross section design which is limited </w:t>
      </w:r>
      <w:r w:rsidR="00CC4C2B">
        <w:rPr>
          <w:rFonts w:ascii="Times New Roman" w:hAnsi="Times New Roman"/>
          <w:sz w:val="24"/>
          <w:szCs w:val="24"/>
          <w:lang w:val="en-GB"/>
        </w:rPr>
        <w:t xml:space="preserve">to data collected </w:t>
      </w:r>
      <w:r w:rsidR="00D934AD">
        <w:rPr>
          <w:rFonts w:ascii="Times New Roman" w:hAnsi="Times New Roman"/>
          <w:sz w:val="24"/>
          <w:szCs w:val="24"/>
          <w:lang w:val="en-GB"/>
        </w:rPr>
        <w:t xml:space="preserve">at a </w:t>
      </w:r>
      <w:r w:rsidR="00CC4C2B">
        <w:rPr>
          <w:rFonts w:ascii="Times New Roman" w:hAnsi="Times New Roman"/>
          <w:sz w:val="24"/>
          <w:szCs w:val="24"/>
          <w:lang w:val="en-GB"/>
        </w:rPr>
        <w:t xml:space="preserve">single </w:t>
      </w:r>
      <w:r w:rsidR="00D934AD">
        <w:rPr>
          <w:rFonts w:ascii="Times New Roman" w:hAnsi="Times New Roman"/>
          <w:sz w:val="24"/>
          <w:szCs w:val="24"/>
          <w:lang w:val="en-GB"/>
        </w:rPr>
        <w:t xml:space="preserve">point in </w:t>
      </w:r>
      <w:r w:rsidR="00CC4C2B">
        <w:rPr>
          <w:rFonts w:ascii="Times New Roman" w:hAnsi="Times New Roman"/>
          <w:sz w:val="24"/>
          <w:szCs w:val="24"/>
          <w:lang w:val="en-GB"/>
        </w:rPr>
        <w:t>time.</w:t>
      </w:r>
      <w:r w:rsidR="00AF3F74" w:rsidRPr="00AF3F74">
        <w:rPr>
          <w:rFonts w:ascii="Times New Roman" w:hAnsi="Times New Roman"/>
          <w:sz w:val="24"/>
          <w:szCs w:val="24"/>
          <w:lang w:val="en-GB"/>
        </w:rPr>
        <w:t xml:space="preserve"> </w:t>
      </w:r>
      <w:r w:rsidR="00D934AD">
        <w:rPr>
          <w:rFonts w:ascii="Times New Roman" w:hAnsi="Times New Roman"/>
          <w:sz w:val="24"/>
          <w:szCs w:val="24"/>
          <w:lang w:val="en-GB"/>
        </w:rPr>
        <w:t>Data</w:t>
      </w:r>
      <w:r w:rsidR="00AF3F74" w:rsidRPr="00AF3F74">
        <w:rPr>
          <w:rFonts w:ascii="Times New Roman" w:hAnsi="Times New Roman"/>
          <w:sz w:val="24"/>
          <w:szCs w:val="24"/>
          <w:lang w:val="en-GB"/>
        </w:rPr>
        <w:t xml:space="preserve"> were collected at a single point in time, which restricted the ability to capture changes in CSA adoption over multiple seasons or years. Longitudinal studies would provide deeper insights into sustainability and long</w:t>
      </w:r>
      <w:r w:rsidR="00AF3F74" w:rsidRPr="00AF3F74">
        <w:rPr>
          <w:rFonts w:ascii="Times New Roman" w:hAnsi="Times New Roman"/>
          <w:sz w:val="24"/>
          <w:szCs w:val="24"/>
          <w:lang w:val="en-GB"/>
        </w:rPr>
        <w:noBreakHyphen/>
        <w:t>term impacts.</w:t>
      </w:r>
    </w:p>
    <w:p w14:paraId="04C13680" w14:textId="283A79EA" w:rsidR="00F8686C" w:rsidRPr="00AF3F74" w:rsidRDefault="00F8686C" w:rsidP="006E2312">
      <w:pPr>
        <w:spacing w:after="200" w:line="240" w:lineRule="auto"/>
        <w:jc w:val="both"/>
        <w:rPr>
          <w:rFonts w:ascii="Times New Roman" w:hAnsi="Times New Roman"/>
          <w:b/>
          <w:sz w:val="24"/>
          <w:szCs w:val="24"/>
          <w:lang w:val="en-GB"/>
        </w:rPr>
      </w:pPr>
    </w:p>
    <w:p w14:paraId="7F600477" w14:textId="2E8BC037" w:rsidR="00746079" w:rsidRPr="00834555" w:rsidRDefault="00746079" w:rsidP="006E2312">
      <w:pPr>
        <w:pStyle w:val="Heading1"/>
        <w:spacing w:line="240" w:lineRule="auto"/>
        <w:jc w:val="both"/>
        <w:rPr>
          <w:rFonts w:ascii="Times New Roman" w:hAnsi="Times New Roman"/>
          <w:sz w:val="28"/>
          <w:szCs w:val="28"/>
        </w:rPr>
      </w:pPr>
      <w:bookmarkStart w:id="15" w:name="_Toc177119137"/>
      <w:r w:rsidRPr="00834555">
        <w:rPr>
          <w:rFonts w:ascii="Times New Roman" w:hAnsi="Times New Roman"/>
          <w:sz w:val="28"/>
          <w:szCs w:val="28"/>
        </w:rPr>
        <w:t>REFERENCES</w:t>
      </w:r>
      <w:bookmarkEnd w:id="15"/>
    </w:p>
    <w:p w14:paraId="2198410B" w14:textId="77777777" w:rsidR="005E0A07" w:rsidRPr="007537EE" w:rsidRDefault="00EF6B9B" w:rsidP="006E2312">
      <w:pPr>
        <w:pStyle w:val="ListParagraph"/>
        <w:numPr>
          <w:ilvl w:val="0"/>
          <w:numId w:val="45"/>
        </w:numPr>
        <w:spacing w:before="240" w:line="240" w:lineRule="auto"/>
        <w:ind w:left="0" w:firstLine="0"/>
        <w:jc w:val="both"/>
        <w:rPr>
          <w:rFonts w:ascii="Times New Roman" w:hAnsi="Times New Roman"/>
          <w:sz w:val="24"/>
          <w:szCs w:val="24"/>
        </w:rPr>
      </w:pPr>
      <w:r w:rsidRPr="007537EE">
        <w:rPr>
          <w:rFonts w:ascii="Times New Roman" w:hAnsi="Times New Roman"/>
          <w:sz w:val="24"/>
          <w:szCs w:val="24"/>
        </w:rPr>
        <w:t>Adroit</w:t>
      </w:r>
      <w:r w:rsidR="005E0A07" w:rsidRPr="007537EE">
        <w:rPr>
          <w:rFonts w:ascii="Times New Roman" w:hAnsi="Times New Roman"/>
          <w:sz w:val="24"/>
          <w:szCs w:val="24"/>
        </w:rPr>
        <w:t>, A. I. (2008). Factors influencing irrigation technology adoption and its impact on household poverty in Ghana. </w:t>
      </w:r>
      <w:r w:rsidR="005E0A07" w:rsidRPr="007537EE">
        <w:rPr>
          <w:rFonts w:ascii="Times New Roman" w:hAnsi="Times New Roman"/>
          <w:i/>
          <w:iCs/>
          <w:sz w:val="24"/>
          <w:szCs w:val="24"/>
        </w:rPr>
        <w:t>Journal of Agriculture and Rural Development in the Tropics and Subtropics (JARTS)</w:t>
      </w:r>
      <w:r w:rsidR="005E0A07" w:rsidRPr="007537EE">
        <w:rPr>
          <w:rFonts w:ascii="Times New Roman" w:hAnsi="Times New Roman"/>
          <w:sz w:val="24"/>
          <w:szCs w:val="24"/>
        </w:rPr>
        <w:t>, </w:t>
      </w:r>
      <w:r w:rsidR="005E0A07" w:rsidRPr="007537EE">
        <w:rPr>
          <w:rFonts w:ascii="Times New Roman" w:hAnsi="Times New Roman"/>
          <w:i/>
          <w:iCs/>
          <w:sz w:val="24"/>
          <w:szCs w:val="24"/>
        </w:rPr>
        <w:t>109</w:t>
      </w:r>
      <w:r w:rsidR="005E0A07" w:rsidRPr="007537EE">
        <w:rPr>
          <w:rFonts w:ascii="Times New Roman" w:hAnsi="Times New Roman"/>
          <w:sz w:val="24"/>
          <w:szCs w:val="24"/>
        </w:rPr>
        <w:t>(1), 51-63.</w:t>
      </w:r>
    </w:p>
    <w:p w14:paraId="2EE5B5F3" w14:textId="7867A949" w:rsidR="008B18F6" w:rsidRPr="007537EE" w:rsidRDefault="008B18F6" w:rsidP="006E2312">
      <w:pPr>
        <w:pStyle w:val="ListParagraph"/>
        <w:numPr>
          <w:ilvl w:val="0"/>
          <w:numId w:val="45"/>
        </w:numPr>
        <w:tabs>
          <w:tab w:val="left" w:pos="90"/>
        </w:tabs>
        <w:spacing w:before="240" w:line="240" w:lineRule="auto"/>
        <w:ind w:left="0" w:firstLine="0"/>
        <w:jc w:val="both"/>
        <w:rPr>
          <w:rFonts w:ascii="Times New Roman" w:hAnsi="Times New Roman"/>
          <w:sz w:val="24"/>
          <w:szCs w:val="24"/>
          <w:shd w:val="clear" w:color="auto" w:fill="FFFFFF"/>
        </w:rPr>
      </w:pPr>
      <w:r w:rsidRPr="007537EE">
        <w:rPr>
          <w:rFonts w:ascii="Times New Roman" w:hAnsi="Times New Roman"/>
          <w:sz w:val="24"/>
          <w:szCs w:val="24"/>
          <w:shd w:val="clear" w:color="auto" w:fill="FFFFFF"/>
        </w:rPr>
        <w:t>Amadu, F. O. (2022). Farmer extension facilitators as a pathway for climate smart agriculture: evidence from southern Malawi. </w:t>
      </w:r>
      <w:r w:rsidRPr="007537EE">
        <w:rPr>
          <w:rFonts w:ascii="Times New Roman" w:hAnsi="Times New Roman"/>
          <w:i/>
          <w:iCs/>
          <w:sz w:val="24"/>
          <w:szCs w:val="24"/>
          <w:shd w:val="clear" w:color="auto" w:fill="FFFFFF"/>
        </w:rPr>
        <w:t>Climate Policy</w:t>
      </w:r>
      <w:r w:rsidRPr="007537EE">
        <w:rPr>
          <w:rFonts w:ascii="Times New Roman" w:hAnsi="Times New Roman"/>
          <w:sz w:val="24"/>
          <w:szCs w:val="24"/>
          <w:shd w:val="clear" w:color="auto" w:fill="FFFFFF"/>
        </w:rPr>
        <w:t>, </w:t>
      </w:r>
      <w:r w:rsidRPr="007537EE">
        <w:rPr>
          <w:rFonts w:ascii="Times New Roman" w:hAnsi="Times New Roman"/>
          <w:i/>
          <w:iCs/>
          <w:sz w:val="24"/>
          <w:szCs w:val="24"/>
          <w:shd w:val="clear" w:color="auto" w:fill="FFFFFF"/>
        </w:rPr>
        <w:t>22</w:t>
      </w:r>
      <w:r w:rsidRPr="007537EE">
        <w:rPr>
          <w:rFonts w:ascii="Times New Roman" w:hAnsi="Times New Roman"/>
          <w:sz w:val="24"/>
          <w:szCs w:val="24"/>
          <w:shd w:val="clear" w:color="auto" w:fill="FFFFFF"/>
        </w:rPr>
        <w:t>(9-10), 1097-1112.</w:t>
      </w:r>
    </w:p>
    <w:p w14:paraId="216EFE2B" w14:textId="77777777" w:rsidR="00B115DE" w:rsidRPr="007537EE" w:rsidRDefault="00B115DE" w:rsidP="006E2312">
      <w:pPr>
        <w:pStyle w:val="ListParagraph"/>
        <w:numPr>
          <w:ilvl w:val="0"/>
          <w:numId w:val="45"/>
        </w:numPr>
        <w:tabs>
          <w:tab w:val="left" w:pos="90"/>
        </w:tabs>
        <w:spacing w:before="240" w:line="240" w:lineRule="auto"/>
        <w:ind w:left="0" w:firstLine="0"/>
        <w:jc w:val="both"/>
        <w:rPr>
          <w:rFonts w:ascii="Times New Roman" w:hAnsi="Times New Roman"/>
          <w:sz w:val="24"/>
          <w:szCs w:val="24"/>
          <w:shd w:val="clear" w:color="auto" w:fill="FFFFFF"/>
        </w:rPr>
      </w:pPr>
      <w:r w:rsidRPr="007537EE">
        <w:rPr>
          <w:rFonts w:ascii="Times New Roman" w:hAnsi="Times New Roman"/>
          <w:sz w:val="24"/>
          <w:szCs w:val="24"/>
          <w:shd w:val="clear" w:color="auto" w:fill="FFFFFF"/>
        </w:rPr>
        <w:t xml:space="preserve">Barnard, J., </w:t>
      </w:r>
      <w:proofErr w:type="spellStart"/>
      <w:r w:rsidRPr="007537EE">
        <w:rPr>
          <w:rFonts w:ascii="Times New Roman" w:hAnsi="Times New Roman"/>
          <w:sz w:val="24"/>
          <w:szCs w:val="24"/>
          <w:shd w:val="clear" w:color="auto" w:fill="FFFFFF"/>
        </w:rPr>
        <w:t>Manyire</w:t>
      </w:r>
      <w:proofErr w:type="spellEnd"/>
      <w:r w:rsidRPr="007537EE">
        <w:rPr>
          <w:rFonts w:ascii="Times New Roman" w:hAnsi="Times New Roman"/>
          <w:sz w:val="24"/>
          <w:szCs w:val="24"/>
          <w:shd w:val="clear" w:color="auto" w:fill="FFFFFF"/>
        </w:rPr>
        <w:t>, H., Tambi, E. N., &amp; Bangali, S. (2015). Barriers to scaling up/out climate smart agriculture and strategies to enhance adoption in Africa. Forum for agricultural research in Africa.</w:t>
      </w:r>
    </w:p>
    <w:p w14:paraId="3D820232" w14:textId="77777777" w:rsidR="00E814E3" w:rsidRPr="007537EE" w:rsidRDefault="00875D18" w:rsidP="006E2312">
      <w:pPr>
        <w:pStyle w:val="ListParagraph"/>
        <w:numPr>
          <w:ilvl w:val="0"/>
          <w:numId w:val="45"/>
        </w:numPr>
        <w:spacing w:before="240" w:line="240" w:lineRule="auto"/>
        <w:ind w:left="0" w:firstLine="0"/>
        <w:jc w:val="both"/>
        <w:rPr>
          <w:rFonts w:ascii="Times New Roman" w:hAnsi="Times New Roman"/>
          <w:sz w:val="24"/>
          <w:szCs w:val="24"/>
          <w:shd w:val="clear" w:color="auto" w:fill="FFFFFF"/>
        </w:rPr>
      </w:pPr>
      <w:r w:rsidRPr="007537EE">
        <w:rPr>
          <w:rFonts w:ascii="Times New Roman" w:hAnsi="Times New Roman"/>
          <w:sz w:val="24"/>
          <w:szCs w:val="24"/>
          <w:shd w:val="clear" w:color="auto" w:fill="FFFFFF"/>
        </w:rPr>
        <w:t>Buis, A. (2019). Examining the viability of planting trees to help mitigate climate change. </w:t>
      </w:r>
      <w:r w:rsidRPr="007537EE">
        <w:rPr>
          <w:rFonts w:ascii="Times New Roman" w:hAnsi="Times New Roman"/>
          <w:i/>
          <w:iCs/>
          <w:sz w:val="24"/>
          <w:szCs w:val="24"/>
          <w:shd w:val="clear" w:color="auto" w:fill="FFFFFF"/>
        </w:rPr>
        <w:t>NASA Global Climate Change</w:t>
      </w:r>
      <w:r w:rsidRPr="007537EE">
        <w:rPr>
          <w:rFonts w:ascii="Times New Roman" w:hAnsi="Times New Roman"/>
          <w:sz w:val="24"/>
          <w:szCs w:val="24"/>
          <w:shd w:val="clear" w:color="auto" w:fill="FFFFFF"/>
        </w:rPr>
        <w:t>.</w:t>
      </w:r>
    </w:p>
    <w:p w14:paraId="3CD08D47" w14:textId="77777777" w:rsidR="00742B25" w:rsidRPr="007537EE" w:rsidRDefault="00563361" w:rsidP="006E2312">
      <w:pPr>
        <w:pStyle w:val="ListParagraph"/>
        <w:numPr>
          <w:ilvl w:val="0"/>
          <w:numId w:val="45"/>
        </w:numPr>
        <w:spacing w:before="240" w:line="240" w:lineRule="auto"/>
        <w:ind w:left="0" w:firstLine="0"/>
        <w:jc w:val="both"/>
        <w:rPr>
          <w:rFonts w:ascii="Times New Roman" w:hAnsi="Times New Roman"/>
          <w:sz w:val="24"/>
          <w:szCs w:val="24"/>
        </w:rPr>
      </w:pPr>
      <w:r w:rsidRPr="007537EE">
        <w:rPr>
          <w:rFonts w:ascii="Times New Roman" w:hAnsi="Times New Roman"/>
          <w:sz w:val="24"/>
          <w:szCs w:val="24"/>
        </w:rPr>
        <w:t>CARE international (2021). Scaling up Climate Smart Agriculture in Uganda</w:t>
      </w:r>
    </w:p>
    <w:p w14:paraId="5B4C886D" w14:textId="0DF6F107" w:rsidR="00026B57" w:rsidRPr="007537EE" w:rsidRDefault="00026B57" w:rsidP="006E2312">
      <w:pPr>
        <w:pStyle w:val="ListParagraph"/>
        <w:numPr>
          <w:ilvl w:val="0"/>
          <w:numId w:val="45"/>
        </w:numPr>
        <w:spacing w:before="240" w:line="240" w:lineRule="auto"/>
        <w:ind w:left="0" w:firstLine="0"/>
        <w:jc w:val="both"/>
        <w:rPr>
          <w:rFonts w:ascii="Times New Roman" w:hAnsi="Times New Roman"/>
          <w:sz w:val="24"/>
          <w:szCs w:val="24"/>
        </w:rPr>
      </w:pPr>
      <w:r w:rsidRPr="007537EE">
        <w:rPr>
          <w:rFonts w:ascii="Times New Roman" w:hAnsi="Times New Roman"/>
          <w:sz w:val="24"/>
          <w:szCs w:val="24"/>
          <w:lang w:val="nl-NL"/>
        </w:rPr>
        <w:t xml:space="preserve">Chandra, A., McNamara, K. E., &amp; Dargusch, P. (2018). </w:t>
      </w:r>
      <w:r w:rsidRPr="007537EE">
        <w:rPr>
          <w:rFonts w:ascii="Times New Roman" w:hAnsi="Times New Roman"/>
          <w:sz w:val="24"/>
          <w:szCs w:val="24"/>
        </w:rPr>
        <w:t>Climate-smart agriculture: perspectives and framings. </w:t>
      </w:r>
      <w:r w:rsidRPr="007537EE">
        <w:rPr>
          <w:rFonts w:ascii="Times New Roman" w:hAnsi="Times New Roman"/>
          <w:i/>
          <w:iCs/>
          <w:sz w:val="24"/>
          <w:szCs w:val="24"/>
        </w:rPr>
        <w:t>Climate Policy</w:t>
      </w:r>
      <w:r w:rsidRPr="007537EE">
        <w:rPr>
          <w:rFonts w:ascii="Times New Roman" w:hAnsi="Times New Roman"/>
          <w:sz w:val="24"/>
          <w:szCs w:val="24"/>
        </w:rPr>
        <w:t>, </w:t>
      </w:r>
      <w:r w:rsidRPr="007537EE">
        <w:rPr>
          <w:rFonts w:ascii="Times New Roman" w:hAnsi="Times New Roman"/>
          <w:i/>
          <w:iCs/>
          <w:sz w:val="24"/>
          <w:szCs w:val="24"/>
        </w:rPr>
        <w:t>18</w:t>
      </w:r>
      <w:r w:rsidRPr="007537EE">
        <w:rPr>
          <w:rFonts w:ascii="Times New Roman" w:hAnsi="Times New Roman"/>
          <w:sz w:val="24"/>
          <w:szCs w:val="24"/>
        </w:rPr>
        <w:t>(4), 526-541.</w:t>
      </w:r>
    </w:p>
    <w:p w14:paraId="72CB82DD" w14:textId="532F668B" w:rsidR="009E43DA" w:rsidRPr="007537EE" w:rsidRDefault="009E43DA" w:rsidP="006E2312">
      <w:pPr>
        <w:pStyle w:val="ListParagraph"/>
        <w:numPr>
          <w:ilvl w:val="0"/>
          <w:numId w:val="45"/>
        </w:numPr>
        <w:spacing w:before="240" w:line="240" w:lineRule="auto"/>
        <w:ind w:left="0" w:firstLine="0"/>
        <w:jc w:val="both"/>
        <w:rPr>
          <w:rFonts w:ascii="Times New Roman" w:hAnsi="Times New Roman"/>
          <w:sz w:val="24"/>
          <w:szCs w:val="24"/>
        </w:rPr>
      </w:pPr>
      <w:r w:rsidRPr="007537EE">
        <w:rPr>
          <w:rFonts w:ascii="Times New Roman" w:hAnsi="Times New Roman"/>
          <w:sz w:val="24"/>
          <w:szCs w:val="24"/>
          <w:shd w:val="clear" w:color="auto" w:fill="FFFFFF"/>
        </w:rPr>
        <w:t xml:space="preserve">Eriksen, S. H., Cramer, L. K., Vetrhus, I., &amp; Thornton, P. (2019). Can climate interventions </w:t>
      </w:r>
      <w:proofErr w:type="gramStart"/>
      <w:r w:rsidRPr="007537EE">
        <w:rPr>
          <w:rFonts w:ascii="Times New Roman" w:hAnsi="Times New Roman"/>
          <w:sz w:val="24"/>
          <w:szCs w:val="24"/>
          <w:shd w:val="clear" w:color="auto" w:fill="FFFFFF"/>
        </w:rPr>
        <w:t>open up</w:t>
      </w:r>
      <w:proofErr w:type="gramEnd"/>
      <w:r w:rsidRPr="007537EE">
        <w:rPr>
          <w:rFonts w:ascii="Times New Roman" w:hAnsi="Times New Roman"/>
          <w:sz w:val="24"/>
          <w:szCs w:val="24"/>
          <w:shd w:val="clear" w:color="auto" w:fill="FFFFFF"/>
        </w:rPr>
        <w:t xml:space="preserve"> space for transformation? Examining the case of climate-smart agriculture (CSA) in Uganda. </w:t>
      </w:r>
      <w:r w:rsidRPr="007537EE">
        <w:rPr>
          <w:rFonts w:ascii="Times New Roman" w:hAnsi="Times New Roman"/>
          <w:i/>
          <w:iCs/>
          <w:sz w:val="24"/>
          <w:szCs w:val="24"/>
          <w:shd w:val="clear" w:color="auto" w:fill="FFFFFF"/>
        </w:rPr>
        <w:t>Frontiers in Sustainable Food Systems</w:t>
      </w:r>
      <w:r w:rsidRPr="007537EE">
        <w:rPr>
          <w:rFonts w:ascii="Times New Roman" w:hAnsi="Times New Roman"/>
          <w:sz w:val="24"/>
          <w:szCs w:val="24"/>
          <w:shd w:val="clear" w:color="auto" w:fill="FFFFFF"/>
        </w:rPr>
        <w:t>, </w:t>
      </w:r>
      <w:r w:rsidRPr="007537EE">
        <w:rPr>
          <w:rFonts w:ascii="Times New Roman" w:hAnsi="Times New Roman"/>
          <w:i/>
          <w:iCs/>
          <w:sz w:val="24"/>
          <w:szCs w:val="24"/>
          <w:shd w:val="clear" w:color="auto" w:fill="FFFFFF"/>
        </w:rPr>
        <w:t>3</w:t>
      </w:r>
      <w:r w:rsidRPr="007537EE">
        <w:rPr>
          <w:rFonts w:ascii="Times New Roman" w:hAnsi="Times New Roman"/>
          <w:sz w:val="24"/>
          <w:szCs w:val="24"/>
          <w:shd w:val="clear" w:color="auto" w:fill="FFFFFF"/>
        </w:rPr>
        <w:t>, 111.</w:t>
      </w:r>
    </w:p>
    <w:p w14:paraId="2FF27DC9" w14:textId="77777777" w:rsidR="00345853" w:rsidRPr="007537EE" w:rsidRDefault="00345853" w:rsidP="006E2312">
      <w:pPr>
        <w:pStyle w:val="ListParagraph"/>
        <w:numPr>
          <w:ilvl w:val="0"/>
          <w:numId w:val="45"/>
        </w:numPr>
        <w:spacing w:before="240" w:line="240" w:lineRule="auto"/>
        <w:ind w:left="0" w:firstLine="0"/>
        <w:jc w:val="both"/>
        <w:rPr>
          <w:rFonts w:ascii="Times New Roman" w:hAnsi="Times New Roman"/>
          <w:sz w:val="24"/>
          <w:szCs w:val="24"/>
        </w:rPr>
      </w:pPr>
      <w:r w:rsidRPr="007537EE">
        <w:rPr>
          <w:rFonts w:ascii="Times New Roman" w:hAnsi="Times New Roman"/>
          <w:sz w:val="24"/>
          <w:szCs w:val="24"/>
        </w:rPr>
        <w:t xml:space="preserve">FAO (2013). Food and Agriculture Organization of the United Nations (FAO); The  CGIAR Research Program on Climate Change, Agriculture and Food Security (CCAFS). Training Guide. Gender and Climate </w:t>
      </w:r>
      <w:proofErr w:type="gramStart"/>
      <w:r w:rsidRPr="007537EE">
        <w:rPr>
          <w:rFonts w:ascii="Times New Roman" w:hAnsi="Times New Roman"/>
          <w:sz w:val="24"/>
          <w:szCs w:val="24"/>
        </w:rPr>
        <w:t>Change Research in</w:t>
      </w:r>
      <w:proofErr w:type="gramEnd"/>
      <w:r w:rsidRPr="007537EE">
        <w:rPr>
          <w:rFonts w:ascii="Times New Roman" w:hAnsi="Times New Roman"/>
          <w:sz w:val="24"/>
          <w:szCs w:val="24"/>
        </w:rPr>
        <w:t xml:space="preserve"> Research in Agriculture and Food Security for Rural Development. Second Edition</w:t>
      </w:r>
    </w:p>
    <w:p w14:paraId="5B3F9AAB" w14:textId="61309C4D" w:rsidR="004C3B33" w:rsidRPr="007537EE" w:rsidRDefault="004C3B33" w:rsidP="006E2312">
      <w:pPr>
        <w:pStyle w:val="ListParagraph"/>
        <w:numPr>
          <w:ilvl w:val="0"/>
          <w:numId w:val="45"/>
        </w:numPr>
        <w:spacing w:before="240" w:line="240" w:lineRule="auto"/>
        <w:ind w:left="0" w:firstLine="0"/>
        <w:jc w:val="both"/>
        <w:rPr>
          <w:rFonts w:ascii="Times New Roman" w:hAnsi="Times New Roman"/>
          <w:sz w:val="24"/>
          <w:szCs w:val="24"/>
        </w:rPr>
      </w:pPr>
      <w:proofErr w:type="spellStart"/>
      <w:r w:rsidRPr="007537EE">
        <w:rPr>
          <w:rFonts w:ascii="Times New Roman" w:hAnsi="Times New Roman"/>
          <w:sz w:val="24"/>
          <w:szCs w:val="24"/>
        </w:rPr>
        <w:t>Skoet</w:t>
      </w:r>
      <w:proofErr w:type="spellEnd"/>
      <w:r w:rsidRPr="007537EE">
        <w:rPr>
          <w:rFonts w:ascii="Times New Roman" w:hAnsi="Times New Roman"/>
          <w:sz w:val="24"/>
          <w:szCs w:val="24"/>
        </w:rPr>
        <w:t>, J., &amp; Lipper, L. (2016). The state of food and agriculture 2016.</w:t>
      </w:r>
    </w:p>
    <w:p w14:paraId="5DDE644F" w14:textId="4AC8C919" w:rsidR="004C3B33" w:rsidRPr="007537EE" w:rsidRDefault="004C3B33" w:rsidP="006E2312">
      <w:pPr>
        <w:pStyle w:val="ListParagraph"/>
        <w:numPr>
          <w:ilvl w:val="0"/>
          <w:numId w:val="45"/>
        </w:numPr>
        <w:spacing w:before="240" w:line="240" w:lineRule="auto"/>
        <w:ind w:left="0" w:firstLine="0"/>
        <w:jc w:val="both"/>
        <w:rPr>
          <w:rStyle w:val="Hyperlink"/>
          <w:rFonts w:ascii="Times New Roman" w:hAnsi="Times New Roman"/>
          <w:color w:val="auto"/>
          <w:sz w:val="24"/>
          <w:szCs w:val="24"/>
          <w:u w:val="none"/>
        </w:rPr>
      </w:pPr>
      <w:r w:rsidRPr="007537EE">
        <w:rPr>
          <w:rFonts w:ascii="Times New Roman" w:hAnsi="Times New Roman"/>
          <w:sz w:val="24"/>
          <w:szCs w:val="24"/>
        </w:rPr>
        <w:t>FAO and UNEP. (2020). The State of the World's Forests. </w:t>
      </w:r>
      <w:r w:rsidRPr="007537EE">
        <w:rPr>
          <w:rFonts w:ascii="Times New Roman" w:hAnsi="Times New Roman"/>
          <w:i/>
          <w:iCs/>
          <w:sz w:val="24"/>
          <w:szCs w:val="24"/>
        </w:rPr>
        <w:t>Forests, Biodiversity and People</w:t>
      </w:r>
      <w:r w:rsidRPr="007537EE">
        <w:rPr>
          <w:rFonts w:ascii="Times New Roman" w:hAnsi="Times New Roman"/>
          <w:sz w:val="24"/>
          <w:szCs w:val="24"/>
        </w:rPr>
        <w:t>.</w:t>
      </w:r>
    </w:p>
    <w:p w14:paraId="1451363C" w14:textId="1B239674" w:rsidR="00F3689D" w:rsidRPr="007537EE" w:rsidRDefault="00613B84" w:rsidP="006E2312">
      <w:pPr>
        <w:pStyle w:val="ListParagraph"/>
        <w:numPr>
          <w:ilvl w:val="0"/>
          <w:numId w:val="45"/>
        </w:numPr>
        <w:spacing w:before="240" w:line="240" w:lineRule="auto"/>
        <w:ind w:left="0" w:firstLine="0"/>
        <w:jc w:val="both"/>
        <w:rPr>
          <w:rFonts w:ascii="Times New Roman" w:hAnsi="Times New Roman"/>
          <w:sz w:val="24"/>
          <w:szCs w:val="24"/>
        </w:rPr>
      </w:pPr>
      <w:proofErr w:type="spellStart"/>
      <w:r w:rsidRPr="007537EE">
        <w:rPr>
          <w:rFonts w:ascii="Times New Roman" w:hAnsi="Times New Roman"/>
          <w:sz w:val="24"/>
          <w:szCs w:val="24"/>
        </w:rPr>
        <w:lastRenderedPageBreak/>
        <w:t>Fausal.M.A</w:t>
      </w:r>
      <w:proofErr w:type="spellEnd"/>
      <w:r w:rsidRPr="007537EE">
        <w:rPr>
          <w:rFonts w:ascii="Times New Roman" w:hAnsi="Times New Roman"/>
          <w:sz w:val="24"/>
          <w:szCs w:val="24"/>
        </w:rPr>
        <w:t xml:space="preserve">., &amp; </w:t>
      </w:r>
      <w:proofErr w:type="spellStart"/>
      <w:r w:rsidRPr="007537EE">
        <w:rPr>
          <w:rFonts w:ascii="Times New Roman" w:hAnsi="Times New Roman"/>
          <w:sz w:val="24"/>
          <w:szCs w:val="24"/>
        </w:rPr>
        <w:t>Sobia.R</w:t>
      </w:r>
      <w:proofErr w:type="spellEnd"/>
      <w:r w:rsidRPr="007537EE">
        <w:rPr>
          <w:rFonts w:ascii="Times New Roman" w:hAnsi="Times New Roman"/>
          <w:sz w:val="24"/>
          <w:szCs w:val="24"/>
        </w:rPr>
        <w:t xml:space="preserve">. (2020). Farmers' perception and adaptations to climate change: findings from three </w:t>
      </w:r>
      <w:proofErr w:type="spellStart"/>
      <w:r w:rsidRPr="007537EE">
        <w:rPr>
          <w:rFonts w:ascii="Times New Roman" w:hAnsi="Times New Roman"/>
          <w:sz w:val="24"/>
          <w:szCs w:val="24"/>
        </w:rPr>
        <w:t>agro</w:t>
      </w:r>
      <w:proofErr w:type="spellEnd"/>
      <w:r w:rsidRPr="007537EE">
        <w:rPr>
          <w:rFonts w:ascii="Times New Roman" w:hAnsi="Times New Roman"/>
          <w:sz w:val="24"/>
          <w:szCs w:val="24"/>
        </w:rPr>
        <w:t>-ecological zones of Punjab, Pakistan</w:t>
      </w:r>
      <w:r w:rsidR="00EE2119" w:rsidRPr="007537EE">
        <w:rPr>
          <w:rFonts w:ascii="Times New Roman" w:hAnsi="Times New Roman"/>
          <w:sz w:val="24"/>
          <w:szCs w:val="24"/>
        </w:rPr>
        <w:t>.</w:t>
      </w:r>
    </w:p>
    <w:p w14:paraId="35A17E40" w14:textId="1D4FC2C0" w:rsidR="00C95E95" w:rsidRPr="007537EE" w:rsidRDefault="00C95E95" w:rsidP="006E2312">
      <w:pPr>
        <w:pStyle w:val="ListParagraph"/>
        <w:numPr>
          <w:ilvl w:val="0"/>
          <w:numId w:val="45"/>
        </w:numPr>
        <w:spacing w:before="240" w:line="240" w:lineRule="auto"/>
        <w:ind w:left="0" w:firstLine="0"/>
        <w:jc w:val="both"/>
        <w:rPr>
          <w:rFonts w:ascii="Times New Roman" w:eastAsia="Times New Roman" w:hAnsi="Times New Roman"/>
          <w:kern w:val="36"/>
          <w:sz w:val="24"/>
          <w:szCs w:val="24"/>
          <w:lang w:val="en-GB" w:eastAsia="en-GB"/>
        </w:rPr>
      </w:pPr>
      <w:r w:rsidRPr="007537EE">
        <w:rPr>
          <w:rFonts w:ascii="Times New Roman" w:eastAsia="Times New Roman" w:hAnsi="Times New Roman"/>
          <w:kern w:val="36"/>
          <w:sz w:val="24"/>
          <w:szCs w:val="24"/>
          <w:lang w:eastAsia="en-GB"/>
        </w:rPr>
        <w:t>Haug, N. A., Sorensen, J. L., Gruber, V. A., Lollo, N., &amp; Roth, G. (2006). HAART adherence strategies for methadone clients who are HIV-positive: a treatment manual for implementing contingency management and medication coaching. </w:t>
      </w:r>
      <w:r w:rsidRPr="007537EE">
        <w:rPr>
          <w:rFonts w:ascii="Times New Roman" w:eastAsia="Times New Roman" w:hAnsi="Times New Roman"/>
          <w:i/>
          <w:iCs/>
          <w:kern w:val="36"/>
          <w:sz w:val="24"/>
          <w:szCs w:val="24"/>
          <w:lang w:eastAsia="en-GB"/>
        </w:rPr>
        <w:t>Behavior modification</w:t>
      </w:r>
      <w:r w:rsidRPr="007537EE">
        <w:rPr>
          <w:rFonts w:ascii="Times New Roman" w:eastAsia="Times New Roman" w:hAnsi="Times New Roman"/>
          <w:kern w:val="36"/>
          <w:sz w:val="24"/>
          <w:szCs w:val="24"/>
          <w:lang w:eastAsia="en-GB"/>
        </w:rPr>
        <w:t>, </w:t>
      </w:r>
      <w:r w:rsidRPr="007537EE">
        <w:rPr>
          <w:rFonts w:ascii="Times New Roman" w:eastAsia="Times New Roman" w:hAnsi="Times New Roman"/>
          <w:i/>
          <w:iCs/>
          <w:kern w:val="36"/>
          <w:sz w:val="24"/>
          <w:szCs w:val="24"/>
          <w:lang w:eastAsia="en-GB"/>
        </w:rPr>
        <w:t>30</w:t>
      </w:r>
      <w:r w:rsidRPr="007537EE">
        <w:rPr>
          <w:rFonts w:ascii="Times New Roman" w:eastAsia="Times New Roman" w:hAnsi="Times New Roman"/>
          <w:kern w:val="36"/>
          <w:sz w:val="24"/>
          <w:szCs w:val="24"/>
          <w:lang w:eastAsia="en-GB"/>
        </w:rPr>
        <w:t>(6), 752-781.</w:t>
      </w:r>
    </w:p>
    <w:p w14:paraId="0C17F35F" w14:textId="77777777" w:rsidR="00A04F3D" w:rsidRPr="007537EE" w:rsidRDefault="00A04F3D" w:rsidP="006E2312">
      <w:pPr>
        <w:pStyle w:val="ListParagraph"/>
        <w:numPr>
          <w:ilvl w:val="0"/>
          <w:numId w:val="45"/>
        </w:numPr>
        <w:spacing w:before="240" w:line="240" w:lineRule="auto"/>
        <w:ind w:left="0" w:firstLine="0"/>
        <w:jc w:val="both"/>
        <w:rPr>
          <w:rFonts w:ascii="Times New Roman" w:hAnsi="Times New Roman"/>
          <w:sz w:val="24"/>
          <w:szCs w:val="24"/>
        </w:rPr>
      </w:pPr>
      <w:r w:rsidRPr="007537EE">
        <w:rPr>
          <w:rFonts w:ascii="Times New Roman" w:hAnsi="Times New Roman"/>
          <w:sz w:val="24"/>
          <w:szCs w:val="24"/>
          <w:shd w:val="clear" w:color="auto" w:fill="FFFFFF"/>
          <w:lang w:val="en-GB"/>
        </w:rPr>
        <w:t xml:space="preserve">Haque, M. A., Farzana, F. D., Sultana, S., Raihan, M. J., Rahman, A. S., Waid, J. L., ... </w:t>
      </w:r>
      <w:r w:rsidRPr="007537EE">
        <w:rPr>
          <w:rFonts w:ascii="Times New Roman" w:hAnsi="Times New Roman"/>
          <w:sz w:val="24"/>
          <w:szCs w:val="24"/>
          <w:shd w:val="clear" w:color="auto" w:fill="FFFFFF"/>
        </w:rPr>
        <w:t>&amp; Ahmed, T. (2017). Factors associated with child hunger among food insecure households in Bangladesh. </w:t>
      </w:r>
      <w:r w:rsidRPr="007537EE">
        <w:rPr>
          <w:rFonts w:ascii="Times New Roman" w:hAnsi="Times New Roman"/>
          <w:i/>
          <w:iCs/>
          <w:sz w:val="24"/>
          <w:szCs w:val="24"/>
          <w:shd w:val="clear" w:color="auto" w:fill="FFFFFF"/>
        </w:rPr>
        <w:t>BMC Public Health</w:t>
      </w:r>
      <w:r w:rsidRPr="007537EE">
        <w:rPr>
          <w:rFonts w:ascii="Times New Roman" w:hAnsi="Times New Roman"/>
          <w:sz w:val="24"/>
          <w:szCs w:val="24"/>
          <w:shd w:val="clear" w:color="auto" w:fill="FFFFFF"/>
        </w:rPr>
        <w:t>, </w:t>
      </w:r>
      <w:r w:rsidRPr="007537EE">
        <w:rPr>
          <w:rFonts w:ascii="Times New Roman" w:hAnsi="Times New Roman"/>
          <w:i/>
          <w:iCs/>
          <w:sz w:val="24"/>
          <w:szCs w:val="24"/>
          <w:shd w:val="clear" w:color="auto" w:fill="FFFFFF"/>
        </w:rPr>
        <w:t>17</w:t>
      </w:r>
      <w:r w:rsidRPr="007537EE">
        <w:rPr>
          <w:rFonts w:ascii="Times New Roman" w:hAnsi="Times New Roman"/>
          <w:sz w:val="24"/>
          <w:szCs w:val="24"/>
          <w:shd w:val="clear" w:color="auto" w:fill="FFFFFF"/>
        </w:rPr>
        <w:t>, 1-8.</w:t>
      </w:r>
    </w:p>
    <w:p w14:paraId="777F2F64" w14:textId="77777777" w:rsidR="005C6CF5" w:rsidRPr="007537EE" w:rsidRDefault="005C6CF5" w:rsidP="006E2312">
      <w:pPr>
        <w:pStyle w:val="ListParagraph"/>
        <w:numPr>
          <w:ilvl w:val="0"/>
          <w:numId w:val="45"/>
        </w:numPr>
        <w:spacing w:before="240" w:line="240" w:lineRule="auto"/>
        <w:ind w:left="0" w:firstLine="0"/>
        <w:jc w:val="both"/>
        <w:rPr>
          <w:rFonts w:ascii="Times New Roman" w:hAnsi="Times New Roman"/>
          <w:sz w:val="24"/>
          <w:szCs w:val="24"/>
        </w:rPr>
      </w:pPr>
      <w:r w:rsidRPr="007537EE">
        <w:rPr>
          <w:rFonts w:ascii="Times New Roman" w:hAnsi="Times New Roman"/>
          <w:sz w:val="24"/>
          <w:szCs w:val="24"/>
          <w:shd w:val="clear" w:color="auto" w:fill="FFFFFF"/>
        </w:rPr>
        <w:t>Herath, P. H. M. U., &amp; Takeya, H. (2003). Factors determining intercropping by rubber smallholders in Sri Lanka: a logit analysis. </w:t>
      </w:r>
      <w:r w:rsidRPr="007537EE">
        <w:rPr>
          <w:rFonts w:ascii="Times New Roman" w:hAnsi="Times New Roman"/>
          <w:i/>
          <w:iCs/>
          <w:sz w:val="24"/>
          <w:szCs w:val="24"/>
          <w:shd w:val="clear" w:color="auto" w:fill="FFFFFF"/>
        </w:rPr>
        <w:t>Agricultural Economics</w:t>
      </w:r>
      <w:r w:rsidRPr="007537EE">
        <w:rPr>
          <w:rFonts w:ascii="Times New Roman" w:hAnsi="Times New Roman"/>
          <w:sz w:val="24"/>
          <w:szCs w:val="24"/>
          <w:shd w:val="clear" w:color="auto" w:fill="FFFFFF"/>
        </w:rPr>
        <w:t>, </w:t>
      </w:r>
      <w:r w:rsidRPr="007537EE">
        <w:rPr>
          <w:rFonts w:ascii="Times New Roman" w:hAnsi="Times New Roman"/>
          <w:i/>
          <w:iCs/>
          <w:sz w:val="24"/>
          <w:szCs w:val="24"/>
          <w:shd w:val="clear" w:color="auto" w:fill="FFFFFF"/>
        </w:rPr>
        <w:t>29</w:t>
      </w:r>
      <w:r w:rsidRPr="007537EE">
        <w:rPr>
          <w:rFonts w:ascii="Times New Roman" w:hAnsi="Times New Roman"/>
          <w:sz w:val="24"/>
          <w:szCs w:val="24"/>
          <w:shd w:val="clear" w:color="auto" w:fill="FFFFFF"/>
        </w:rPr>
        <w:t>(2), 159-168.</w:t>
      </w:r>
    </w:p>
    <w:p w14:paraId="5DA5C183" w14:textId="4C615FDB" w:rsidR="00441392" w:rsidRPr="007537EE" w:rsidRDefault="00441392" w:rsidP="006E2312">
      <w:pPr>
        <w:pStyle w:val="ListParagraph"/>
        <w:numPr>
          <w:ilvl w:val="0"/>
          <w:numId w:val="45"/>
        </w:numPr>
        <w:spacing w:before="240" w:line="240" w:lineRule="auto"/>
        <w:ind w:left="0" w:firstLine="0"/>
        <w:jc w:val="both"/>
        <w:rPr>
          <w:rFonts w:ascii="Times New Roman" w:hAnsi="Times New Roman"/>
          <w:sz w:val="24"/>
          <w:szCs w:val="24"/>
        </w:rPr>
      </w:pPr>
      <w:r w:rsidRPr="007537EE">
        <w:rPr>
          <w:rFonts w:ascii="Times New Roman" w:hAnsi="Times New Roman"/>
          <w:sz w:val="24"/>
          <w:szCs w:val="24"/>
        </w:rPr>
        <w:t>Jamil, I., Jun, W., Mughal, B., Raza, M. H., Imran, M. A., &amp; Waheed, A. (2021). Does the adaptation of climate-smart agricultural practices increase farmers’ resilience to climate change?. </w:t>
      </w:r>
      <w:r w:rsidRPr="007537EE">
        <w:rPr>
          <w:rFonts w:ascii="Times New Roman" w:hAnsi="Times New Roman"/>
          <w:i/>
          <w:iCs/>
          <w:sz w:val="24"/>
          <w:szCs w:val="24"/>
        </w:rPr>
        <w:t>Environmental Science and Pollution Research</w:t>
      </w:r>
      <w:r w:rsidRPr="007537EE">
        <w:rPr>
          <w:rFonts w:ascii="Times New Roman" w:hAnsi="Times New Roman"/>
          <w:sz w:val="24"/>
          <w:szCs w:val="24"/>
        </w:rPr>
        <w:t>, </w:t>
      </w:r>
      <w:r w:rsidRPr="007537EE">
        <w:rPr>
          <w:rFonts w:ascii="Times New Roman" w:hAnsi="Times New Roman"/>
          <w:i/>
          <w:iCs/>
          <w:sz w:val="24"/>
          <w:szCs w:val="24"/>
        </w:rPr>
        <w:t>28</w:t>
      </w:r>
      <w:r w:rsidRPr="007537EE">
        <w:rPr>
          <w:rFonts w:ascii="Times New Roman" w:hAnsi="Times New Roman"/>
          <w:sz w:val="24"/>
          <w:szCs w:val="24"/>
        </w:rPr>
        <w:t>, 27238-27249.</w:t>
      </w:r>
    </w:p>
    <w:p w14:paraId="419458CA" w14:textId="619F8F3A" w:rsidR="007E4866" w:rsidRPr="007537EE" w:rsidRDefault="007005E1" w:rsidP="006E2312">
      <w:pPr>
        <w:pStyle w:val="ListParagraph"/>
        <w:numPr>
          <w:ilvl w:val="0"/>
          <w:numId w:val="45"/>
        </w:numPr>
        <w:spacing w:before="240" w:line="240" w:lineRule="auto"/>
        <w:ind w:left="0" w:firstLine="0"/>
        <w:jc w:val="both"/>
        <w:rPr>
          <w:rStyle w:val="Hyperlink"/>
          <w:rFonts w:ascii="Times New Roman" w:hAnsi="Times New Roman"/>
          <w:color w:val="auto"/>
          <w:sz w:val="24"/>
          <w:szCs w:val="24"/>
          <w:u w:val="none"/>
        </w:rPr>
      </w:pPr>
      <w:r w:rsidRPr="007537EE">
        <w:rPr>
          <w:rFonts w:ascii="Times New Roman" w:hAnsi="Times New Roman"/>
          <w:sz w:val="24"/>
          <w:szCs w:val="24"/>
        </w:rPr>
        <w:t xml:space="preserve">Kifle, T., Ayal, D. Y., &amp; Mulugeta, M. (2022). Factors influencing farmers adoption of climate smart agriculture to respond climate variability in </w:t>
      </w:r>
      <w:proofErr w:type="spellStart"/>
      <w:r w:rsidRPr="007537EE">
        <w:rPr>
          <w:rFonts w:ascii="Times New Roman" w:hAnsi="Times New Roman"/>
          <w:sz w:val="24"/>
          <w:szCs w:val="24"/>
        </w:rPr>
        <w:t>Siyadebrina</w:t>
      </w:r>
      <w:proofErr w:type="spellEnd"/>
      <w:r w:rsidRPr="007537EE">
        <w:rPr>
          <w:rFonts w:ascii="Times New Roman" w:hAnsi="Times New Roman"/>
          <w:sz w:val="24"/>
          <w:szCs w:val="24"/>
        </w:rPr>
        <w:t xml:space="preserve"> </w:t>
      </w:r>
      <w:proofErr w:type="spellStart"/>
      <w:r w:rsidRPr="007537EE">
        <w:rPr>
          <w:rFonts w:ascii="Times New Roman" w:hAnsi="Times New Roman"/>
          <w:sz w:val="24"/>
          <w:szCs w:val="24"/>
        </w:rPr>
        <w:t>Wayu</w:t>
      </w:r>
      <w:proofErr w:type="spellEnd"/>
      <w:r w:rsidRPr="007537EE">
        <w:rPr>
          <w:rFonts w:ascii="Times New Roman" w:hAnsi="Times New Roman"/>
          <w:sz w:val="24"/>
          <w:szCs w:val="24"/>
        </w:rPr>
        <w:t xml:space="preserve"> District, Central highland of Ethiopia. </w:t>
      </w:r>
      <w:r w:rsidRPr="007537EE">
        <w:rPr>
          <w:rFonts w:ascii="Times New Roman" w:hAnsi="Times New Roman"/>
          <w:i/>
          <w:iCs/>
          <w:sz w:val="24"/>
          <w:szCs w:val="24"/>
        </w:rPr>
        <w:t>Climate Services</w:t>
      </w:r>
      <w:r w:rsidRPr="007537EE">
        <w:rPr>
          <w:rFonts w:ascii="Times New Roman" w:hAnsi="Times New Roman"/>
          <w:sz w:val="24"/>
          <w:szCs w:val="24"/>
        </w:rPr>
        <w:t>, </w:t>
      </w:r>
      <w:r w:rsidRPr="007537EE">
        <w:rPr>
          <w:rFonts w:ascii="Times New Roman" w:hAnsi="Times New Roman"/>
          <w:i/>
          <w:iCs/>
          <w:sz w:val="24"/>
          <w:szCs w:val="24"/>
        </w:rPr>
        <w:t>26</w:t>
      </w:r>
      <w:r w:rsidRPr="007537EE">
        <w:rPr>
          <w:rFonts w:ascii="Times New Roman" w:hAnsi="Times New Roman"/>
          <w:sz w:val="24"/>
          <w:szCs w:val="24"/>
        </w:rPr>
        <w:t>, 100290.</w:t>
      </w:r>
    </w:p>
    <w:p w14:paraId="63EDBC1C" w14:textId="770564F3" w:rsidR="009F2F89" w:rsidRPr="007537EE" w:rsidRDefault="00CE1941" w:rsidP="006E2312">
      <w:pPr>
        <w:pStyle w:val="ListParagraph"/>
        <w:numPr>
          <w:ilvl w:val="0"/>
          <w:numId w:val="45"/>
        </w:numPr>
        <w:spacing w:before="240" w:line="240" w:lineRule="auto"/>
        <w:ind w:left="0" w:firstLine="0"/>
        <w:jc w:val="both"/>
        <w:rPr>
          <w:rFonts w:ascii="Times New Roman" w:hAnsi="Times New Roman"/>
          <w:sz w:val="24"/>
          <w:szCs w:val="24"/>
        </w:rPr>
      </w:pPr>
      <w:r w:rsidRPr="007537EE">
        <w:rPr>
          <w:rFonts w:ascii="Times New Roman" w:hAnsi="Times New Roman"/>
          <w:sz w:val="24"/>
          <w:szCs w:val="24"/>
          <w:shd w:val="clear" w:color="auto" w:fill="FFFFFF"/>
        </w:rPr>
        <w:t>Krell, N., Davenport, F., Harrison, L., Turner, W., Peterson, S., Shukla, S., ... &amp; Caylor, K. (2022). Using real-time mobile phone data to characterize the relationships between small-scale farmers’ planting dates and socio-environmental factors. </w:t>
      </w:r>
      <w:r w:rsidRPr="007537EE">
        <w:rPr>
          <w:rFonts w:ascii="Times New Roman" w:hAnsi="Times New Roman"/>
          <w:i/>
          <w:iCs/>
          <w:sz w:val="24"/>
          <w:szCs w:val="24"/>
          <w:shd w:val="clear" w:color="auto" w:fill="FFFFFF"/>
        </w:rPr>
        <w:t>Climate Risk Management</w:t>
      </w:r>
      <w:r w:rsidRPr="007537EE">
        <w:rPr>
          <w:rFonts w:ascii="Times New Roman" w:hAnsi="Times New Roman"/>
          <w:sz w:val="24"/>
          <w:szCs w:val="24"/>
          <w:shd w:val="clear" w:color="auto" w:fill="FFFFFF"/>
        </w:rPr>
        <w:t>, </w:t>
      </w:r>
      <w:r w:rsidRPr="007537EE">
        <w:rPr>
          <w:rFonts w:ascii="Times New Roman" w:hAnsi="Times New Roman"/>
          <w:i/>
          <w:iCs/>
          <w:sz w:val="24"/>
          <w:szCs w:val="24"/>
          <w:shd w:val="clear" w:color="auto" w:fill="FFFFFF"/>
        </w:rPr>
        <w:t>35</w:t>
      </w:r>
      <w:r w:rsidRPr="007537EE">
        <w:rPr>
          <w:rFonts w:ascii="Times New Roman" w:hAnsi="Times New Roman"/>
          <w:sz w:val="24"/>
          <w:szCs w:val="24"/>
          <w:shd w:val="clear" w:color="auto" w:fill="FFFFFF"/>
        </w:rPr>
        <w:t>, 100396.</w:t>
      </w:r>
    </w:p>
    <w:p w14:paraId="3F11D1AE" w14:textId="73989D50" w:rsidR="00014D82" w:rsidRPr="007537EE" w:rsidRDefault="004F3F25" w:rsidP="006E2312">
      <w:pPr>
        <w:pStyle w:val="ListParagraph"/>
        <w:numPr>
          <w:ilvl w:val="0"/>
          <w:numId w:val="45"/>
        </w:numPr>
        <w:spacing w:before="240" w:line="240" w:lineRule="auto"/>
        <w:ind w:left="0" w:firstLine="0"/>
        <w:jc w:val="both"/>
        <w:rPr>
          <w:rFonts w:ascii="Times New Roman" w:hAnsi="Times New Roman"/>
          <w:sz w:val="24"/>
          <w:szCs w:val="24"/>
        </w:rPr>
      </w:pPr>
      <w:r w:rsidRPr="007537EE">
        <w:rPr>
          <w:rFonts w:ascii="Times New Roman" w:hAnsi="Times New Roman"/>
          <w:sz w:val="24"/>
          <w:szCs w:val="24"/>
          <w:shd w:val="clear" w:color="auto" w:fill="FFFFFF"/>
        </w:rPr>
        <w:t>Mwangi, M., &amp; Kariuki, S. (2015). Factors determining adoption of new agricultural technology by smallholder farmers in developing countries. </w:t>
      </w:r>
      <w:r w:rsidRPr="007537EE">
        <w:rPr>
          <w:rFonts w:ascii="Times New Roman" w:hAnsi="Times New Roman"/>
          <w:i/>
          <w:iCs/>
          <w:sz w:val="24"/>
          <w:szCs w:val="24"/>
          <w:shd w:val="clear" w:color="auto" w:fill="FFFFFF"/>
        </w:rPr>
        <w:t>Journal of Economics and sustainable development</w:t>
      </w:r>
      <w:r w:rsidRPr="007537EE">
        <w:rPr>
          <w:rFonts w:ascii="Times New Roman" w:hAnsi="Times New Roman"/>
          <w:sz w:val="24"/>
          <w:szCs w:val="24"/>
          <w:shd w:val="clear" w:color="auto" w:fill="FFFFFF"/>
        </w:rPr>
        <w:t>, </w:t>
      </w:r>
      <w:r w:rsidRPr="007537EE">
        <w:rPr>
          <w:rFonts w:ascii="Times New Roman" w:hAnsi="Times New Roman"/>
          <w:i/>
          <w:iCs/>
          <w:sz w:val="24"/>
          <w:szCs w:val="24"/>
          <w:shd w:val="clear" w:color="auto" w:fill="FFFFFF"/>
        </w:rPr>
        <w:t>6</w:t>
      </w:r>
      <w:r w:rsidRPr="007537EE">
        <w:rPr>
          <w:rFonts w:ascii="Times New Roman" w:hAnsi="Times New Roman"/>
          <w:sz w:val="24"/>
          <w:szCs w:val="24"/>
          <w:shd w:val="clear" w:color="auto" w:fill="FFFFFF"/>
        </w:rPr>
        <w:t>(5).</w:t>
      </w:r>
    </w:p>
    <w:p w14:paraId="44451631" w14:textId="77777777" w:rsidR="001F550D" w:rsidRPr="007537EE" w:rsidRDefault="001F550D" w:rsidP="006E2312">
      <w:pPr>
        <w:pStyle w:val="ListParagraph"/>
        <w:numPr>
          <w:ilvl w:val="0"/>
          <w:numId w:val="45"/>
        </w:numPr>
        <w:spacing w:before="240" w:line="240" w:lineRule="auto"/>
        <w:ind w:left="0" w:firstLine="0"/>
        <w:jc w:val="both"/>
        <w:rPr>
          <w:rFonts w:ascii="Times New Roman" w:hAnsi="Times New Roman"/>
          <w:sz w:val="24"/>
          <w:szCs w:val="24"/>
          <w:shd w:val="clear" w:color="auto" w:fill="FFFFFF"/>
        </w:rPr>
      </w:pPr>
      <w:r w:rsidRPr="007537EE">
        <w:rPr>
          <w:rFonts w:ascii="Times New Roman" w:hAnsi="Times New Roman"/>
          <w:sz w:val="24"/>
          <w:szCs w:val="24"/>
          <w:shd w:val="clear" w:color="auto" w:fill="FFFFFF"/>
        </w:rPr>
        <w:t xml:space="preserve">Newell, P., Taylor, O., Naess, L. O., Thompson, J., Mahmoud, H., </w:t>
      </w:r>
      <w:proofErr w:type="spellStart"/>
      <w:r w:rsidRPr="007537EE">
        <w:rPr>
          <w:rFonts w:ascii="Times New Roman" w:hAnsi="Times New Roman"/>
          <w:sz w:val="24"/>
          <w:szCs w:val="24"/>
          <w:shd w:val="clear" w:color="auto" w:fill="FFFFFF"/>
        </w:rPr>
        <w:t>Ndaki</w:t>
      </w:r>
      <w:proofErr w:type="spellEnd"/>
      <w:r w:rsidRPr="007537EE">
        <w:rPr>
          <w:rFonts w:ascii="Times New Roman" w:hAnsi="Times New Roman"/>
          <w:sz w:val="24"/>
          <w:szCs w:val="24"/>
          <w:shd w:val="clear" w:color="auto" w:fill="FFFFFF"/>
        </w:rPr>
        <w:t xml:space="preserve">, P., ... &amp; Teshome, A. (2019). Climate smart agriculture? Governing </w:t>
      </w:r>
      <w:proofErr w:type="gramStart"/>
      <w:r w:rsidRPr="007537EE">
        <w:rPr>
          <w:rFonts w:ascii="Times New Roman" w:hAnsi="Times New Roman"/>
          <w:sz w:val="24"/>
          <w:szCs w:val="24"/>
          <w:shd w:val="clear" w:color="auto" w:fill="FFFFFF"/>
        </w:rPr>
        <w:t>the sustainable</w:t>
      </w:r>
      <w:proofErr w:type="gramEnd"/>
      <w:r w:rsidRPr="007537EE">
        <w:rPr>
          <w:rFonts w:ascii="Times New Roman" w:hAnsi="Times New Roman"/>
          <w:sz w:val="24"/>
          <w:szCs w:val="24"/>
          <w:shd w:val="clear" w:color="auto" w:fill="FFFFFF"/>
        </w:rPr>
        <w:t xml:space="preserve"> development goals in Sub-Saharan Africa. </w:t>
      </w:r>
      <w:r w:rsidRPr="007537EE">
        <w:rPr>
          <w:rFonts w:ascii="Times New Roman" w:hAnsi="Times New Roman"/>
          <w:i/>
          <w:iCs/>
          <w:sz w:val="24"/>
          <w:szCs w:val="24"/>
          <w:shd w:val="clear" w:color="auto" w:fill="FFFFFF"/>
        </w:rPr>
        <w:t>Frontiers in Sustainable Food Systems</w:t>
      </w:r>
      <w:r w:rsidRPr="007537EE">
        <w:rPr>
          <w:rFonts w:ascii="Times New Roman" w:hAnsi="Times New Roman"/>
          <w:sz w:val="24"/>
          <w:szCs w:val="24"/>
          <w:shd w:val="clear" w:color="auto" w:fill="FFFFFF"/>
        </w:rPr>
        <w:t>, </w:t>
      </w:r>
      <w:r w:rsidRPr="007537EE">
        <w:rPr>
          <w:rFonts w:ascii="Times New Roman" w:hAnsi="Times New Roman"/>
          <w:i/>
          <w:iCs/>
          <w:sz w:val="24"/>
          <w:szCs w:val="24"/>
          <w:shd w:val="clear" w:color="auto" w:fill="FFFFFF"/>
        </w:rPr>
        <w:t>3</w:t>
      </w:r>
      <w:r w:rsidRPr="007537EE">
        <w:rPr>
          <w:rFonts w:ascii="Times New Roman" w:hAnsi="Times New Roman"/>
          <w:sz w:val="24"/>
          <w:szCs w:val="24"/>
          <w:shd w:val="clear" w:color="auto" w:fill="FFFFFF"/>
        </w:rPr>
        <w:t>, 55.</w:t>
      </w:r>
    </w:p>
    <w:p w14:paraId="7D826E2C" w14:textId="7F18A771" w:rsidR="003E7D36" w:rsidRPr="007537EE" w:rsidRDefault="003E7D36" w:rsidP="006E2312">
      <w:pPr>
        <w:pStyle w:val="ListParagraph"/>
        <w:numPr>
          <w:ilvl w:val="0"/>
          <w:numId w:val="45"/>
        </w:numPr>
        <w:spacing w:before="240" w:line="240" w:lineRule="auto"/>
        <w:ind w:left="0" w:firstLine="0"/>
        <w:jc w:val="both"/>
        <w:rPr>
          <w:rFonts w:ascii="Times New Roman" w:hAnsi="Times New Roman"/>
          <w:sz w:val="24"/>
          <w:szCs w:val="24"/>
          <w:shd w:val="clear" w:color="auto" w:fill="FFFFFF"/>
        </w:rPr>
      </w:pPr>
      <w:r w:rsidRPr="007537EE">
        <w:rPr>
          <w:rFonts w:ascii="Times New Roman" w:hAnsi="Times New Roman"/>
          <w:sz w:val="24"/>
          <w:szCs w:val="24"/>
          <w:lang w:val="it-IT"/>
        </w:rPr>
        <w:t xml:space="preserve">Rybak, C., Mbwana, H. A., Bonatti, M., Sieber, S., &amp; Müller, K. (2018). </w:t>
      </w:r>
      <w:r w:rsidRPr="007537EE">
        <w:rPr>
          <w:rFonts w:ascii="Times New Roman" w:hAnsi="Times New Roman"/>
          <w:sz w:val="24"/>
          <w:szCs w:val="24"/>
        </w:rPr>
        <w:t>Status and scope of kitchen gardening of green leafy vegetables in rural Tanzania: implications for nutrition interventions. </w:t>
      </w:r>
      <w:r w:rsidRPr="007537EE">
        <w:rPr>
          <w:rFonts w:ascii="Times New Roman" w:hAnsi="Times New Roman"/>
          <w:i/>
          <w:iCs/>
          <w:sz w:val="24"/>
          <w:szCs w:val="24"/>
        </w:rPr>
        <w:t>Food Security</w:t>
      </w:r>
      <w:r w:rsidRPr="007537EE">
        <w:rPr>
          <w:rFonts w:ascii="Times New Roman" w:hAnsi="Times New Roman"/>
          <w:sz w:val="24"/>
          <w:szCs w:val="24"/>
        </w:rPr>
        <w:t>, </w:t>
      </w:r>
      <w:r w:rsidRPr="007537EE">
        <w:rPr>
          <w:rFonts w:ascii="Times New Roman" w:hAnsi="Times New Roman"/>
          <w:i/>
          <w:iCs/>
          <w:sz w:val="24"/>
          <w:szCs w:val="24"/>
        </w:rPr>
        <w:t>10</w:t>
      </w:r>
      <w:r w:rsidRPr="007537EE">
        <w:rPr>
          <w:rFonts w:ascii="Times New Roman" w:hAnsi="Times New Roman"/>
          <w:sz w:val="24"/>
          <w:szCs w:val="24"/>
        </w:rPr>
        <w:t>, 1437-1447.</w:t>
      </w:r>
    </w:p>
    <w:p w14:paraId="0EE04CC8" w14:textId="50ED5B90" w:rsidR="00C402A6" w:rsidRPr="007537EE" w:rsidRDefault="00C402A6" w:rsidP="006E2312">
      <w:pPr>
        <w:pStyle w:val="ListParagraph"/>
        <w:numPr>
          <w:ilvl w:val="0"/>
          <w:numId w:val="45"/>
        </w:numPr>
        <w:spacing w:before="240" w:line="240" w:lineRule="auto"/>
        <w:ind w:left="0" w:firstLine="0"/>
        <w:jc w:val="both"/>
        <w:rPr>
          <w:rFonts w:ascii="Times New Roman" w:hAnsi="Times New Roman"/>
          <w:sz w:val="24"/>
          <w:szCs w:val="24"/>
        </w:rPr>
      </w:pPr>
      <w:r w:rsidRPr="007537EE">
        <w:rPr>
          <w:rFonts w:ascii="Times New Roman" w:hAnsi="Times New Roman"/>
          <w:sz w:val="24"/>
          <w:szCs w:val="24"/>
        </w:rPr>
        <w:t xml:space="preserve">Sanogo, K., Touré, I., </w:t>
      </w:r>
      <w:proofErr w:type="spellStart"/>
      <w:r w:rsidRPr="007537EE">
        <w:rPr>
          <w:rFonts w:ascii="Times New Roman" w:hAnsi="Times New Roman"/>
          <w:sz w:val="24"/>
          <w:szCs w:val="24"/>
        </w:rPr>
        <w:t>Arinloye</w:t>
      </w:r>
      <w:proofErr w:type="spellEnd"/>
      <w:r w:rsidRPr="007537EE">
        <w:rPr>
          <w:rFonts w:ascii="Times New Roman" w:hAnsi="Times New Roman"/>
          <w:sz w:val="24"/>
          <w:szCs w:val="24"/>
        </w:rPr>
        <w:t>, D. D. A., Dossou-</w:t>
      </w:r>
      <w:proofErr w:type="spellStart"/>
      <w:r w:rsidRPr="007537EE">
        <w:rPr>
          <w:rFonts w:ascii="Times New Roman" w:hAnsi="Times New Roman"/>
          <w:sz w:val="24"/>
          <w:szCs w:val="24"/>
        </w:rPr>
        <w:t>Yovo</w:t>
      </w:r>
      <w:proofErr w:type="spellEnd"/>
      <w:r w:rsidRPr="007537EE">
        <w:rPr>
          <w:rFonts w:ascii="Times New Roman" w:hAnsi="Times New Roman"/>
          <w:sz w:val="24"/>
          <w:szCs w:val="24"/>
        </w:rPr>
        <w:t>, E. R., &amp; Bayala, J. (2023). Factors affecting the adoption of climate-smart agriculture technologies in rice farming systems in Mali, West Africa. </w:t>
      </w:r>
      <w:r w:rsidRPr="007537EE">
        <w:rPr>
          <w:rFonts w:ascii="Times New Roman" w:hAnsi="Times New Roman"/>
          <w:i/>
          <w:iCs/>
          <w:sz w:val="24"/>
          <w:szCs w:val="24"/>
        </w:rPr>
        <w:t>Smart Agricultural Technology</w:t>
      </w:r>
      <w:r w:rsidRPr="007537EE">
        <w:rPr>
          <w:rFonts w:ascii="Times New Roman" w:hAnsi="Times New Roman"/>
          <w:sz w:val="24"/>
          <w:szCs w:val="24"/>
        </w:rPr>
        <w:t>, </w:t>
      </w:r>
      <w:r w:rsidRPr="007537EE">
        <w:rPr>
          <w:rFonts w:ascii="Times New Roman" w:hAnsi="Times New Roman"/>
          <w:i/>
          <w:iCs/>
          <w:sz w:val="24"/>
          <w:szCs w:val="24"/>
        </w:rPr>
        <w:t>5</w:t>
      </w:r>
      <w:r w:rsidRPr="007537EE">
        <w:rPr>
          <w:rFonts w:ascii="Times New Roman" w:hAnsi="Times New Roman"/>
          <w:sz w:val="24"/>
          <w:szCs w:val="24"/>
        </w:rPr>
        <w:t>, 100283.</w:t>
      </w:r>
    </w:p>
    <w:p w14:paraId="5636DEE1" w14:textId="77777777" w:rsidR="0081204B" w:rsidRPr="007537EE" w:rsidRDefault="009D6DB4" w:rsidP="006E2312">
      <w:pPr>
        <w:pStyle w:val="ListParagraph"/>
        <w:numPr>
          <w:ilvl w:val="0"/>
          <w:numId w:val="45"/>
        </w:numPr>
        <w:spacing w:before="240" w:line="240" w:lineRule="auto"/>
        <w:ind w:left="0" w:firstLine="0"/>
        <w:jc w:val="both"/>
        <w:rPr>
          <w:rFonts w:ascii="Times New Roman" w:hAnsi="Times New Roman"/>
          <w:sz w:val="24"/>
          <w:szCs w:val="24"/>
          <w:shd w:val="clear" w:color="auto" w:fill="FFFFFF"/>
        </w:rPr>
      </w:pPr>
      <w:proofErr w:type="spellStart"/>
      <w:r w:rsidRPr="007537EE">
        <w:rPr>
          <w:rFonts w:ascii="Times New Roman" w:hAnsi="Times New Roman"/>
          <w:sz w:val="24"/>
          <w:szCs w:val="24"/>
        </w:rPr>
        <w:t>Serote</w:t>
      </w:r>
      <w:proofErr w:type="spellEnd"/>
      <w:r w:rsidRPr="007537EE">
        <w:rPr>
          <w:rFonts w:ascii="Times New Roman" w:hAnsi="Times New Roman"/>
          <w:sz w:val="24"/>
          <w:szCs w:val="24"/>
        </w:rPr>
        <w:t xml:space="preserve">, B., </w:t>
      </w:r>
      <w:proofErr w:type="spellStart"/>
      <w:r w:rsidRPr="007537EE">
        <w:rPr>
          <w:rFonts w:ascii="Times New Roman" w:hAnsi="Times New Roman"/>
          <w:sz w:val="24"/>
          <w:szCs w:val="24"/>
        </w:rPr>
        <w:t>Mokgehle</w:t>
      </w:r>
      <w:proofErr w:type="spellEnd"/>
      <w:r w:rsidRPr="007537EE">
        <w:rPr>
          <w:rFonts w:ascii="Times New Roman" w:hAnsi="Times New Roman"/>
          <w:sz w:val="24"/>
          <w:szCs w:val="24"/>
        </w:rPr>
        <w:t xml:space="preserve">, S., Du Plooy, C., </w:t>
      </w:r>
      <w:proofErr w:type="spellStart"/>
      <w:r w:rsidRPr="007537EE">
        <w:rPr>
          <w:rFonts w:ascii="Times New Roman" w:hAnsi="Times New Roman"/>
          <w:sz w:val="24"/>
          <w:szCs w:val="24"/>
        </w:rPr>
        <w:t>Mpandeli</w:t>
      </w:r>
      <w:proofErr w:type="spellEnd"/>
      <w:r w:rsidRPr="007537EE">
        <w:rPr>
          <w:rFonts w:ascii="Times New Roman" w:hAnsi="Times New Roman"/>
          <w:sz w:val="24"/>
          <w:szCs w:val="24"/>
        </w:rPr>
        <w:t>, S., Nhamo, L., &amp;</w:t>
      </w:r>
      <w:proofErr w:type="spellStart"/>
      <w:r w:rsidRPr="007537EE">
        <w:rPr>
          <w:rFonts w:ascii="Times New Roman" w:hAnsi="Times New Roman"/>
          <w:sz w:val="24"/>
          <w:szCs w:val="24"/>
        </w:rPr>
        <w:t>Senyolo</w:t>
      </w:r>
      <w:proofErr w:type="spellEnd"/>
      <w:r w:rsidRPr="007537EE">
        <w:rPr>
          <w:rFonts w:ascii="Times New Roman" w:hAnsi="Times New Roman"/>
          <w:sz w:val="24"/>
          <w:szCs w:val="24"/>
        </w:rPr>
        <w:t>, G. (2021). Factors Influencing the Adoption of Climate-Smart Irrigation Technologies for Sustainable Crop Productivity by Smallholder Farmers in Arid Areas of South Africa. </w:t>
      </w:r>
      <w:r w:rsidRPr="007537EE">
        <w:rPr>
          <w:rFonts w:ascii="Times New Roman" w:hAnsi="Times New Roman"/>
          <w:i/>
          <w:iCs/>
          <w:sz w:val="24"/>
          <w:szCs w:val="24"/>
        </w:rPr>
        <w:t>Agriculture</w:t>
      </w:r>
      <w:r w:rsidRPr="007537EE">
        <w:rPr>
          <w:rFonts w:ascii="Times New Roman" w:hAnsi="Times New Roman"/>
          <w:sz w:val="24"/>
          <w:szCs w:val="24"/>
        </w:rPr>
        <w:t>, </w:t>
      </w:r>
      <w:r w:rsidRPr="007537EE">
        <w:rPr>
          <w:rFonts w:ascii="Times New Roman" w:hAnsi="Times New Roman"/>
          <w:i/>
          <w:iCs/>
          <w:sz w:val="24"/>
          <w:szCs w:val="24"/>
        </w:rPr>
        <w:t>11</w:t>
      </w:r>
      <w:r w:rsidRPr="007537EE">
        <w:rPr>
          <w:rFonts w:ascii="Times New Roman" w:hAnsi="Times New Roman"/>
          <w:sz w:val="24"/>
          <w:szCs w:val="24"/>
        </w:rPr>
        <w:t>(12), 1222.</w:t>
      </w:r>
      <w:r w:rsidR="0081204B" w:rsidRPr="007537EE">
        <w:rPr>
          <w:rFonts w:ascii="Times New Roman" w:hAnsi="Times New Roman"/>
          <w:sz w:val="24"/>
          <w:szCs w:val="24"/>
          <w:shd w:val="clear" w:color="auto" w:fill="FFFFFF"/>
        </w:rPr>
        <w:t xml:space="preserve"> </w:t>
      </w:r>
    </w:p>
    <w:p w14:paraId="10561E64" w14:textId="62E3BF83" w:rsidR="009D6DB4" w:rsidRPr="007537EE" w:rsidRDefault="0081204B" w:rsidP="006E2312">
      <w:pPr>
        <w:pStyle w:val="ListParagraph"/>
        <w:numPr>
          <w:ilvl w:val="0"/>
          <w:numId w:val="45"/>
        </w:numPr>
        <w:spacing w:before="240" w:line="240" w:lineRule="auto"/>
        <w:ind w:left="0" w:firstLine="0"/>
        <w:jc w:val="both"/>
        <w:rPr>
          <w:rFonts w:ascii="Times New Roman" w:hAnsi="Times New Roman"/>
          <w:sz w:val="24"/>
          <w:szCs w:val="24"/>
        </w:rPr>
      </w:pPr>
      <w:r w:rsidRPr="007537EE">
        <w:rPr>
          <w:rFonts w:ascii="Times New Roman" w:hAnsi="Times New Roman"/>
          <w:sz w:val="24"/>
          <w:szCs w:val="24"/>
        </w:rPr>
        <w:t>Sharma, K., Singh, G., Dhaliwal, N. S., &amp; Yadav, V. P. S. (2011). Constraints in adoption of recommended kitchen gardening techniques. </w:t>
      </w:r>
      <w:r w:rsidRPr="007537EE">
        <w:rPr>
          <w:rFonts w:ascii="Times New Roman" w:hAnsi="Times New Roman"/>
          <w:i/>
          <w:iCs/>
          <w:sz w:val="24"/>
          <w:szCs w:val="24"/>
        </w:rPr>
        <w:t>Journal of Community Mobilization and Sustainable Development</w:t>
      </w:r>
      <w:r w:rsidRPr="007537EE">
        <w:rPr>
          <w:rFonts w:ascii="Times New Roman" w:hAnsi="Times New Roman"/>
          <w:sz w:val="24"/>
          <w:szCs w:val="24"/>
        </w:rPr>
        <w:t>, </w:t>
      </w:r>
      <w:r w:rsidRPr="007537EE">
        <w:rPr>
          <w:rFonts w:ascii="Times New Roman" w:hAnsi="Times New Roman"/>
          <w:i/>
          <w:iCs/>
          <w:sz w:val="24"/>
          <w:szCs w:val="24"/>
        </w:rPr>
        <w:t>6</w:t>
      </w:r>
      <w:r w:rsidRPr="007537EE">
        <w:rPr>
          <w:rFonts w:ascii="Times New Roman" w:hAnsi="Times New Roman"/>
          <w:sz w:val="24"/>
          <w:szCs w:val="24"/>
        </w:rPr>
        <w:t>(1), 96-99.</w:t>
      </w:r>
    </w:p>
    <w:p w14:paraId="52D8ADDB" w14:textId="34CB32E2" w:rsidR="00742B25" w:rsidRPr="007537EE" w:rsidRDefault="00007D2F" w:rsidP="006E2312">
      <w:pPr>
        <w:pStyle w:val="ListParagraph"/>
        <w:numPr>
          <w:ilvl w:val="0"/>
          <w:numId w:val="45"/>
        </w:numPr>
        <w:spacing w:before="240" w:line="240" w:lineRule="auto"/>
        <w:ind w:left="0" w:firstLine="0"/>
        <w:jc w:val="both"/>
        <w:rPr>
          <w:rFonts w:ascii="Times New Roman" w:hAnsi="Times New Roman"/>
          <w:sz w:val="24"/>
          <w:szCs w:val="24"/>
          <w:shd w:val="clear" w:color="auto" w:fill="FFFFFF"/>
        </w:rPr>
      </w:pPr>
      <w:r w:rsidRPr="007537EE">
        <w:rPr>
          <w:rFonts w:ascii="Times New Roman" w:hAnsi="Times New Roman"/>
          <w:sz w:val="24"/>
          <w:szCs w:val="24"/>
          <w:shd w:val="clear" w:color="auto" w:fill="FFFFFF"/>
          <w:lang w:val="nl-NL"/>
        </w:rPr>
        <w:t xml:space="preserve">Tessema, Y. A., Joerin, J., &amp; Patt, A. (2018). </w:t>
      </w:r>
      <w:r w:rsidRPr="007537EE">
        <w:rPr>
          <w:rFonts w:ascii="Times New Roman" w:hAnsi="Times New Roman"/>
          <w:sz w:val="24"/>
          <w:szCs w:val="24"/>
          <w:shd w:val="clear" w:color="auto" w:fill="FFFFFF"/>
        </w:rPr>
        <w:t>Factors affecting smallholder farmers’ adaptation to climate change through non-technological adjustments. </w:t>
      </w:r>
      <w:r w:rsidRPr="007537EE">
        <w:rPr>
          <w:rFonts w:ascii="Times New Roman" w:hAnsi="Times New Roman"/>
          <w:i/>
          <w:iCs/>
          <w:sz w:val="24"/>
          <w:szCs w:val="24"/>
          <w:shd w:val="clear" w:color="auto" w:fill="FFFFFF"/>
        </w:rPr>
        <w:t>Environmental Development</w:t>
      </w:r>
      <w:r w:rsidRPr="007537EE">
        <w:rPr>
          <w:rFonts w:ascii="Times New Roman" w:hAnsi="Times New Roman"/>
          <w:sz w:val="24"/>
          <w:szCs w:val="24"/>
          <w:shd w:val="clear" w:color="auto" w:fill="FFFFFF"/>
        </w:rPr>
        <w:t>, </w:t>
      </w:r>
      <w:r w:rsidRPr="007537EE">
        <w:rPr>
          <w:rFonts w:ascii="Times New Roman" w:hAnsi="Times New Roman"/>
          <w:i/>
          <w:iCs/>
          <w:sz w:val="24"/>
          <w:szCs w:val="24"/>
          <w:shd w:val="clear" w:color="auto" w:fill="FFFFFF"/>
        </w:rPr>
        <w:t>25</w:t>
      </w:r>
      <w:r w:rsidRPr="007537EE">
        <w:rPr>
          <w:rFonts w:ascii="Times New Roman" w:hAnsi="Times New Roman"/>
          <w:sz w:val="24"/>
          <w:szCs w:val="24"/>
          <w:shd w:val="clear" w:color="auto" w:fill="FFFFFF"/>
        </w:rPr>
        <w:t>, 33-42.</w:t>
      </w:r>
    </w:p>
    <w:p w14:paraId="06A1E43D" w14:textId="77777777" w:rsidR="00395D34" w:rsidRPr="007537EE" w:rsidRDefault="00957D37" w:rsidP="006E2312">
      <w:pPr>
        <w:pStyle w:val="ListParagraph"/>
        <w:numPr>
          <w:ilvl w:val="0"/>
          <w:numId w:val="45"/>
        </w:numPr>
        <w:spacing w:before="240" w:line="240" w:lineRule="auto"/>
        <w:ind w:left="0" w:firstLine="0"/>
        <w:jc w:val="both"/>
        <w:rPr>
          <w:rFonts w:ascii="Times New Roman" w:hAnsi="Times New Roman"/>
          <w:sz w:val="24"/>
          <w:szCs w:val="24"/>
          <w:shd w:val="clear" w:color="auto" w:fill="FFFFFF"/>
        </w:rPr>
      </w:pPr>
      <w:r w:rsidRPr="007537EE">
        <w:rPr>
          <w:rFonts w:ascii="Times New Roman" w:hAnsi="Times New Roman"/>
          <w:sz w:val="24"/>
          <w:szCs w:val="24"/>
          <w:shd w:val="clear" w:color="auto" w:fill="FFFFFF"/>
        </w:rPr>
        <w:t xml:space="preserve">Tian, J., </w:t>
      </w:r>
      <w:proofErr w:type="spellStart"/>
      <w:r w:rsidRPr="007537EE">
        <w:rPr>
          <w:rFonts w:ascii="Times New Roman" w:hAnsi="Times New Roman"/>
          <w:sz w:val="24"/>
          <w:szCs w:val="24"/>
          <w:shd w:val="clear" w:color="auto" w:fill="FFFFFF"/>
        </w:rPr>
        <w:t>Bryksa</w:t>
      </w:r>
      <w:proofErr w:type="spellEnd"/>
      <w:r w:rsidRPr="007537EE">
        <w:rPr>
          <w:rFonts w:ascii="Times New Roman" w:hAnsi="Times New Roman"/>
          <w:sz w:val="24"/>
          <w:szCs w:val="24"/>
          <w:shd w:val="clear" w:color="auto" w:fill="FFFFFF"/>
        </w:rPr>
        <w:t>, B. C., &amp; Yada, R. Y. (2016). Feeding the world into the future–food and nutrition security: the role of food science and technology. </w:t>
      </w:r>
      <w:r w:rsidRPr="007537EE">
        <w:rPr>
          <w:rFonts w:ascii="Times New Roman" w:hAnsi="Times New Roman"/>
          <w:i/>
          <w:iCs/>
          <w:sz w:val="24"/>
          <w:szCs w:val="24"/>
          <w:shd w:val="clear" w:color="auto" w:fill="FFFFFF"/>
        </w:rPr>
        <w:t>Frontiers in life science</w:t>
      </w:r>
      <w:r w:rsidRPr="007537EE">
        <w:rPr>
          <w:rFonts w:ascii="Times New Roman" w:hAnsi="Times New Roman"/>
          <w:sz w:val="24"/>
          <w:szCs w:val="24"/>
          <w:shd w:val="clear" w:color="auto" w:fill="FFFFFF"/>
        </w:rPr>
        <w:t>, </w:t>
      </w:r>
      <w:r w:rsidRPr="007537EE">
        <w:rPr>
          <w:rFonts w:ascii="Times New Roman" w:hAnsi="Times New Roman"/>
          <w:i/>
          <w:iCs/>
          <w:sz w:val="24"/>
          <w:szCs w:val="24"/>
          <w:shd w:val="clear" w:color="auto" w:fill="FFFFFF"/>
        </w:rPr>
        <w:t>9</w:t>
      </w:r>
      <w:r w:rsidRPr="007537EE">
        <w:rPr>
          <w:rFonts w:ascii="Times New Roman" w:hAnsi="Times New Roman"/>
          <w:sz w:val="24"/>
          <w:szCs w:val="24"/>
          <w:shd w:val="clear" w:color="auto" w:fill="FFFFFF"/>
        </w:rPr>
        <w:t>(3), 155-166.</w:t>
      </w:r>
      <w:r w:rsidR="00395D34" w:rsidRPr="007537EE">
        <w:rPr>
          <w:rFonts w:ascii="Times New Roman" w:hAnsi="Times New Roman"/>
          <w:sz w:val="24"/>
          <w:szCs w:val="24"/>
          <w:shd w:val="clear" w:color="auto" w:fill="FFFFFF"/>
        </w:rPr>
        <w:t xml:space="preserve"> </w:t>
      </w:r>
    </w:p>
    <w:p w14:paraId="6CEBA9B6" w14:textId="51B68086" w:rsidR="00434694" w:rsidRPr="007537EE" w:rsidRDefault="00434694" w:rsidP="006E2312">
      <w:pPr>
        <w:pStyle w:val="ListParagraph"/>
        <w:numPr>
          <w:ilvl w:val="0"/>
          <w:numId w:val="45"/>
        </w:numPr>
        <w:spacing w:before="240" w:line="240" w:lineRule="auto"/>
        <w:ind w:left="0" w:firstLine="0"/>
        <w:jc w:val="both"/>
        <w:rPr>
          <w:rFonts w:ascii="Times New Roman" w:hAnsi="Times New Roman"/>
          <w:sz w:val="24"/>
          <w:szCs w:val="24"/>
        </w:rPr>
      </w:pPr>
      <w:r w:rsidRPr="007537EE">
        <w:rPr>
          <w:rFonts w:ascii="Times New Roman" w:hAnsi="Times New Roman"/>
          <w:sz w:val="24"/>
          <w:szCs w:val="24"/>
        </w:rPr>
        <w:t>UNHCR (2016). Refugees fleeing South Sudan Pass one million mark</w:t>
      </w:r>
      <w:r w:rsidR="00C46E95" w:rsidRPr="007537EE">
        <w:rPr>
          <w:rFonts w:ascii="Times New Roman" w:hAnsi="Times New Roman"/>
          <w:sz w:val="24"/>
          <w:szCs w:val="24"/>
        </w:rPr>
        <w:t xml:space="preserve">. Available at: </w:t>
      </w:r>
      <w:hyperlink r:id="rId8" w:history="1">
        <w:r w:rsidR="00C46E95" w:rsidRPr="007537EE">
          <w:rPr>
            <w:rStyle w:val="Hyperlink"/>
            <w:rFonts w:ascii="Times New Roman" w:hAnsi="Times New Roman"/>
            <w:color w:val="auto"/>
            <w:sz w:val="24"/>
            <w:szCs w:val="24"/>
          </w:rPr>
          <w:t>https://www.unhcr.org/news/stories/refugees-fleeing-south-sudan-pass-one-million-mark</w:t>
        </w:r>
      </w:hyperlink>
      <w:r w:rsidR="00C46E95" w:rsidRPr="007537EE">
        <w:rPr>
          <w:rFonts w:ascii="Times New Roman" w:hAnsi="Times New Roman"/>
          <w:sz w:val="24"/>
          <w:szCs w:val="24"/>
        </w:rPr>
        <w:t>. Date  retrieved: May20, 2024</w:t>
      </w:r>
    </w:p>
    <w:p w14:paraId="4BB071DE" w14:textId="77777777" w:rsidR="007930A8" w:rsidRPr="007537EE" w:rsidRDefault="007930A8" w:rsidP="006E2312">
      <w:pPr>
        <w:pStyle w:val="ListParagraph"/>
        <w:numPr>
          <w:ilvl w:val="0"/>
          <w:numId w:val="45"/>
        </w:numPr>
        <w:spacing w:before="240" w:line="240" w:lineRule="auto"/>
        <w:ind w:left="0" w:firstLine="0"/>
        <w:jc w:val="both"/>
        <w:rPr>
          <w:rFonts w:ascii="Times New Roman" w:hAnsi="Times New Roman"/>
          <w:sz w:val="24"/>
          <w:szCs w:val="24"/>
        </w:rPr>
      </w:pPr>
      <w:proofErr w:type="spellStart"/>
      <w:r w:rsidRPr="007537EE">
        <w:rPr>
          <w:rFonts w:ascii="Times New Roman" w:hAnsi="Times New Roman"/>
          <w:sz w:val="24"/>
          <w:szCs w:val="24"/>
          <w:shd w:val="clear" w:color="auto" w:fill="FFFFFF"/>
        </w:rPr>
        <w:t>Wambede</w:t>
      </w:r>
      <w:proofErr w:type="spellEnd"/>
      <w:r w:rsidRPr="007537EE">
        <w:rPr>
          <w:rFonts w:ascii="Times New Roman" w:hAnsi="Times New Roman"/>
          <w:sz w:val="24"/>
          <w:szCs w:val="24"/>
          <w:shd w:val="clear" w:color="auto" w:fill="FFFFFF"/>
        </w:rPr>
        <w:t xml:space="preserve">, N. M., </w:t>
      </w:r>
      <w:proofErr w:type="spellStart"/>
      <w:r w:rsidRPr="007537EE">
        <w:rPr>
          <w:rFonts w:ascii="Times New Roman" w:hAnsi="Times New Roman"/>
          <w:sz w:val="24"/>
          <w:szCs w:val="24"/>
          <w:shd w:val="clear" w:color="auto" w:fill="FFFFFF"/>
        </w:rPr>
        <w:t>Joyfred</w:t>
      </w:r>
      <w:proofErr w:type="spellEnd"/>
      <w:r w:rsidRPr="007537EE">
        <w:rPr>
          <w:rFonts w:ascii="Times New Roman" w:hAnsi="Times New Roman"/>
          <w:sz w:val="24"/>
          <w:szCs w:val="24"/>
          <w:shd w:val="clear" w:color="auto" w:fill="FFFFFF"/>
        </w:rPr>
        <w:t xml:space="preserve">, A., &amp; Jimmy, A. R. (2019). Constraints to agricultural transformation in </w:t>
      </w:r>
      <w:proofErr w:type="spellStart"/>
      <w:r w:rsidRPr="007537EE">
        <w:rPr>
          <w:rFonts w:ascii="Times New Roman" w:hAnsi="Times New Roman"/>
          <w:sz w:val="24"/>
          <w:szCs w:val="24"/>
          <w:shd w:val="clear" w:color="auto" w:fill="FFFFFF"/>
        </w:rPr>
        <w:t>Yumbe</w:t>
      </w:r>
      <w:proofErr w:type="spellEnd"/>
      <w:r w:rsidRPr="007537EE">
        <w:rPr>
          <w:rFonts w:ascii="Times New Roman" w:hAnsi="Times New Roman"/>
          <w:sz w:val="24"/>
          <w:szCs w:val="24"/>
          <w:shd w:val="clear" w:color="auto" w:fill="FFFFFF"/>
        </w:rPr>
        <w:t xml:space="preserve"> district, Uganda. </w:t>
      </w:r>
      <w:r w:rsidRPr="007537EE">
        <w:rPr>
          <w:rFonts w:ascii="Times New Roman" w:hAnsi="Times New Roman"/>
          <w:i/>
          <w:iCs/>
          <w:sz w:val="24"/>
          <w:szCs w:val="24"/>
          <w:shd w:val="clear" w:color="auto" w:fill="FFFFFF"/>
        </w:rPr>
        <w:t>Agriculture and Ecosystem Resilience in Sub Saharan Africa: Livelihood Pathways Under Changing Climate</w:t>
      </w:r>
      <w:r w:rsidRPr="007537EE">
        <w:rPr>
          <w:rFonts w:ascii="Times New Roman" w:hAnsi="Times New Roman"/>
          <w:sz w:val="24"/>
          <w:szCs w:val="24"/>
          <w:shd w:val="clear" w:color="auto" w:fill="FFFFFF"/>
        </w:rPr>
        <w:t>, 29-52.</w:t>
      </w:r>
    </w:p>
    <w:p w14:paraId="64EB735F" w14:textId="77777777" w:rsidR="007930A8" w:rsidRPr="007537EE" w:rsidRDefault="00EF1F40" w:rsidP="006E2312">
      <w:pPr>
        <w:pStyle w:val="ListParagraph"/>
        <w:numPr>
          <w:ilvl w:val="0"/>
          <w:numId w:val="45"/>
        </w:numPr>
        <w:spacing w:before="240" w:line="240" w:lineRule="auto"/>
        <w:ind w:left="0" w:firstLine="0"/>
        <w:jc w:val="both"/>
        <w:rPr>
          <w:rFonts w:ascii="Times New Roman" w:hAnsi="Times New Roman"/>
          <w:sz w:val="24"/>
          <w:szCs w:val="24"/>
          <w:shd w:val="clear" w:color="auto" w:fill="FFFFFF"/>
        </w:rPr>
      </w:pPr>
      <w:r w:rsidRPr="007537EE">
        <w:rPr>
          <w:rFonts w:ascii="Times New Roman" w:hAnsi="Times New Roman"/>
          <w:sz w:val="24"/>
          <w:szCs w:val="24"/>
        </w:rPr>
        <w:t xml:space="preserve">Wekesa, B. M., </w:t>
      </w:r>
      <w:proofErr w:type="spellStart"/>
      <w:r w:rsidRPr="007537EE">
        <w:rPr>
          <w:rFonts w:ascii="Times New Roman" w:hAnsi="Times New Roman"/>
          <w:sz w:val="24"/>
          <w:szCs w:val="24"/>
        </w:rPr>
        <w:t>Ayuya</w:t>
      </w:r>
      <w:proofErr w:type="spellEnd"/>
      <w:r w:rsidRPr="007537EE">
        <w:rPr>
          <w:rFonts w:ascii="Times New Roman" w:hAnsi="Times New Roman"/>
          <w:sz w:val="24"/>
          <w:szCs w:val="24"/>
        </w:rPr>
        <w:t>, O. I., &amp; Lagat, J. K. (2018).Effect of climate-smart agricultural practices on household food security in smallholder production systems: micro-level evidence from Kenya. </w:t>
      </w:r>
      <w:r w:rsidRPr="007537EE">
        <w:rPr>
          <w:rFonts w:ascii="Times New Roman" w:hAnsi="Times New Roman"/>
          <w:i/>
          <w:iCs/>
          <w:sz w:val="24"/>
          <w:szCs w:val="24"/>
        </w:rPr>
        <w:t>Agriculture &amp; Food Security</w:t>
      </w:r>
      <w:r w:rsidRPr="007537EE">
        <w:rPr>
          <w:rFonts w:ascii="Times New Roman" w:hAnsi="Times New Roman"/>
          <w:sz w:val="24"/>
          <w:szCs w:val="24"/>
        </w:rPr>
        <w:t>, </w:t>
      </w:r>
      <w:r w:rsidRPr="007537EE">
        <w:rPr>
          <w:rFonts w:ascii="Times New Roman" w:hAnsi="Times New Roman"/>
          <w:i/>
          <w:iCs/>
          <w:sz w:val="24"/>
          <w:szCs w:val="24"/>
        </w:rPr>
        <w:t>7</w:t>
      </w:r>
      <w:r w:rsidRPr="007537EE">
        <w:rPr>
          <w:rFonts w:ascii="Times New Roman" w:hAnsi="Times New Roman"/>
          <w:sz w:val="24"/>
          <w:szCs w:val="24"/>
        </w:rPr>
        <w:t>(1), 1-14.</w:t>
      </w:r>
      <w:r w:rsidR="007930A8" w:rsidRPr="007537EE">
        <w:rPr>
          <w:rFonts w:ascii="Times New Roman" w:hAnsi="Times New Roman"/>
          <w:sz w:val="24"/>
          <w:szCs w:val="24"/>
          <w:shd w:val="clear" w:color="auto" w:fill="FFFFFF"/>
        </w:rPr>
        <w:t xml:space="preserve"> </w:t>
      </w:r>
    </w:p>
    <w:p w14:paraId="7F96DD9E" w14:textId="77777777" w:rsidR="008411FC" w:rsidRPr="007537EE" w:rsidRDefault="008411FC" w:rsidP="006E2312">
      <w:pPr>
        <w:pStyle w:val="ListParagraph"/>
        <w:numPr>
          <w:ilvl w:val="0"/>
          <w:numId w:val="45"/>
        </w:numPr>
        <w:spacing w:before="240" w:line="240" w:lineRule="auto"/>
        <w:ind w:left="0" w:firstLine="0"/>
        <w:jc w:val="both"/>
        <w:rPr>
          <w:rFonts w:ascii="Times New Roman" w:hAnsi="Times New Roman"/>
          <w:sz w:val="24"/>
          <w:szCs w:val="24"/>
          <w:shd w:val="clear" w:color="auto" w:fill="FFFFFF"/>
        </w:rPr>
      </w:pPr>
      <w:r w:rsidRPr="007537EE">
        <w:rPr>
          <w:rFonts w:ascii="Times New Roman" w:hAnsi="Times New Roman"/>
          <w:sz w:val="24"/>
          <w:szCs w:val="24"/>
          <w:shd w:val="clear" w:color="auto" w:fill="FFFFFF"/>
        </w:rPr>
        <w:t xml:space="preserve">Williams, T. O., Mul, M. L., Cofie, O. O., </w:t>
      </w:r>
      <w:proofErr w:type="spellStart"/>
      <w:r w:rsidRPr="007537EE">
        <w:rPr>
          <w:rFonts w:ascii="Times New Roman" w:hAnsi="Times New Roman"/>
          <w:sz w:val="24"/>
          <w:szCs w:val="24"/>
          <w:shd w:val="clear" w:color="auto" w:fill="FFFFFF"/>
        </w:rPr>
        <w:t>Kinyangi</w:t>
      </w:r>
      <w:proofErr w:type="spellEnd"/>
      <w:r w:rsidRPr="007537EE">
        <w:rPr>
          <w:rFonts w:ascii="Times New Roman" w:hAnsi="Times New Roman"/>
          <w:sz w:val="24"/>
          <w:szCs w:val="24"/>
          <w:shd w:val="clear" w:color="auto" w:fill="FFFFFF"/>
        </w:rPr>
        <w:t xml:space="preserve">, J., </w:t>
      </w:r>
      <w:proofErr w:type="spellStart"/>
      <w:r w:rsidRPr="007537EE">
        <w:rPr>
          <w:rFonts w:ascii="Times New Roman" w:hAnsi="Times New Roman"/>
          <w:sz w:val="24"/>
          <w:szCs w:val="24"/>
          <w:shd w:val="clear" w:color="auto" w:fill="FFFFFF"/>
        </w:rPr>
        <w:t>Zougmoré</w:t>
      </w:r>
      <w:proofErr w:type="spellEnd"/>
      <w:r w:rsidRPr="007537EE">
        <w:rPr>
          <w:rFonts w:ascii="Times New Roman" w:hAnsi="Times New Roman"/>
          <w:sz w:val="24"/>
          <w:szCs w:val="24"/>
          <w:shd w:val="clear" w:color="auto" w:fill="FFFFFF"/>
        </w:rPr>
        <w:t xml:space="preserve">, R. B., </w:t>
      </w:r>
      <w:proofErr w:type="spellStart"/>
      <w:r w:rsidRPr="007537EE">
        <w:rPr>
          <w:rFonts w:ascii="Times New Roman" w:hAnsi="Times New Roman"/>
          <w:sz w:val="24"/>
          <w:szCs w:val="24"/>
          <w:shd w:val="clear" w:color="auto" w:fill="FFFFFF"/>
        </w:rPr>
        <w:t>Wamukoya</w:t>
      </w:r>
      <w:proofErr w:type="spellEnd"/>
      <w:r w:rsidRPr="007537EE">
        <w:rPr>
          <w:rFonts w:ascii="Times New Roman" w:hAnsi="Times New Roman"/>
          <w:sz w:val="24"/>
          <w:szCs w:val="24"/>
          <w:shd w:val="clear" w:color="auto" w:fill="FFFFFF"/>
        </w:rPr>
        <w:t>, G., ... &amp; Campbell, B. M. (2015). Climate smart agriculture in the African context.</w:t>
      </w:r>
    </w:p>
    <w:p w14:paraId="59C72EDE" w14:textId="28488C5A" w:rsidR="00CF2B3D" w:rsidRPr="007537EE" w:rsidRDefault="002E6283" w:rsidP="006E2312">
      <w:pPr>
        <w:pStyle w:val="ListParagraph"/>
        <w:numPr>
          <w:ilvl w:val="0"/>
          <w:numId w:val="45"/>
        </w:numPr>
        <w:spacing w:before="240" w:line="240" w:lineRule="auto"/>
        <w:ind w:left="0" w:firstLine="0"/>
        <w:jc w:val="both"/>
        <w:rPr>
          <w:rFonts w:ascii="Times New Roman" w:hAnsi="Times New Roman"/>
          <w:sz w:val="24"/>
          <w:szCs w:val="24"/>
        </w:rPr>
      </w:pPr>
      <w:r w:rsidRPr="007537EE">
        <w:rPr>
          <w:rFonts w:ascii="Times New Roman" w:hAnsi="Times New Roman"/>
          <w:sz w:val="24"/>
          <w:szCs w:val="24"/>
          <w:shd w:val="clear" w:color="auto" w:fill="FFFFFF"/>
        </w:rPr>
        <w:t>Yirga, C., &amp; Alemu, D. (2016). Adoption of crop technologies among Smallholder Farmers in Ethiopia: Implications for Research and Development. </w:t>
      </w:r>
      <w:r w:rsidRPr="007537EE">
        <w:rPr>
          <w:rFonts w:ascii="Times New Roman" w:hAnsi="Times New Roman"/>
          <w:i/>
          <w:iCs/>
          <w:sz w:val="24"/>
          <w:szCs w:val="24"/>
          <w:shd w:val="clear" w:color="auto" w:fill="FFFFFF"/>
        </w:rPr>
        <w:t>Eth. J. Agric. Sci. EIAR 50th Year Jubilee Anniversary Special</w:t>
      </w:r>
      <w:r w:rsidRPr="007537EE">
        <w:rPr>
          <w:rFonts w:ascii="Times New Roman" w:hAnsi="Times New Roman"/>
          <w:sz w:val="24"/>
          <w:szCs w:val="24"/>
          <w:shd w:val="clear" w:color="auto" w:fill="FFFFFF"/>
        </w:rPr>
        <w:t>, (1-16).</w:t>
      </w:r>
    </w:p>
    <w:p w14:paraId="495DE14D" w14:textId="761E8886" w:rsidR="008411FC" w:rsidRPr="007537EE" w:rsidRDefault="008411FC" w:rsidP="006E2312">
      <w:pPr>
        <w:pStyle w:val="ListParagraph"/>
        <w:numPr>
          <w:ilvl w:val="0"/>
          <w:numId w:val="45"/>
        </w:numPr>
        <w:spacing w:before="240" w:line="240" w:lineRule="auto"/>
        <w:ind w:left="0" w:firstLine="0"/>
        <w:jc w:val="both"/>
        <w:rPr>
          <w:rFonts w:ascii="Times New Roman" w:hAnsi="Times New Roman"/>
          <w:sz w:val="24"/>
          <w:szCs w:val="24"/>
        </w:rPr>
      </w:pPr>
      <w:proofErr w:type="spellStart"/>
      <w:r w:rsidRPr="007537EE">
        <w:rPr>
          <w:rFonts w:ascii="Times New Roman" w:hAnsi="Times New Roman"/>
          <w:sz w:val="24"/>
          <w:szCs w:val="24"/>
        </w:rPr>
        <w:t>Yumbe</w:t>
      </w:r>
      <w:proofErr w:type="spellEnd"/>
      <w:r w:rsidRPr="007537EE">
        <w:rPr>
          <w:rFonts w:ascii="Times New Roman" w:hAnsi="Times New Roman"/>
          <w:sz w:val="24"/>
          <w:szCs w:val="24"/>
        </w:rPr>
        <w:t xml:space="preserve"> DDP (20</w:t>
      </w:r>
      <w:r w:rsidR="005E4EB9" w:rsidRPr="007537EE">
        <w:rPr>
          <w:rFonts w:ascii="Times New Roman" w:hAnsi="Times New Roman"/>
          <w:sz w:val="24"/>
          <w:szCs w:val="24"/>
        </w:rPr>
        <w:t>20</w:t>
      </w:r>
      <w:r w:rsidRPr="007537EE">
        <w:rPr>
          <w:rFonts w:ascii="Times New Roman" w:hAnsi="Times New Roman"/>
          <w:sz w:val="24"/>
          <w:szCs w:val="24"/>
        </w:rPr>
        <w:t xml:space="preserve">). </w:t>
      </w:r>
      <w:r w:rsidR="005E4EB9" w:rsidRPr="007537EE">
        <w:rPr>
          <w:rFonts w:ascii="Times New Roman" w:hAnsi="Times New Roman"/>
          <w:sz w:val="24"/>
          <w:szCs w:val="24"/>
        </w:rPr>
        <w:t xml:space="preserve">The District Development Plan III-2020/2021-2024/2025(YDLGDPIII). </w:t>
      </w:r>
      <w:proofErr w:type="spellStart"/>
      <w:r w:rsidR="005E4EB9" w:rsidRPr="007537EE">
        <w:rPr>
          <w:rFonts w:ascii="Times New Roman" w:hAnsi="Times New Roman"/>
          <w:sz w:val="24"/>
          <w:szCs w:val="24"/>
        </w:rPr>
        <w:t>Yumbe</w:t>
      </w:r>
      <w:proofErr w:type="spellEnd"/>
      <w:r w:rsidR="005E4EB9" w:rsidRPr="007537EE">
        <w:rPr>
          <w:rFonts w:ascii="Times New Roman" w:hAnsi="Times New Roman"/>
          <w:sz w:val="24"/>
          <w:szCs w:val="24"/>
        </w:rPr>
        <w:t xml:space="preserve"> District Local Government, 2020. Available at: </w:t>
      </w:r>
      <w:hyperlink r:id="rId9" w:history="1">
        <w:r w:rsidR="009C5556" w:rsidRPr="007537EE">
          <w:rPr>
            <w:rStyle w:val="Hyperlink"/>
            <w:rFonts w:ascii="Times New Roman" w:hAnsi="Times New Roman"/>
            <w:color w:val="auto"/>
            <w:sz w:val="24"/>
            <w:szCs w:val="24"/>
          </w:rPr>
          <w:t>https://yumbe.go.ug/sites/default/files/publications/DDPIII%2020202021-20242025%20YUMBE.pdf</w:t>
        </w:r>
      </w:hyperlink>
      <w:r w:rsidR="009C5556" w:rsidRPr="007537EE">
        <w:rPr>
          <w:rFonts w:ascii="Times New Roman" w:hAnsi="Times New Roman"/>
          <w:sz w:val="24"/>
          <w:szCs w:val="24"/>
        </w:rPr>
        <w:t xml:space="preserve"> . Date Retrieved: May20, 2024. </w:t>
      </w:r>
    </w:p>
    <w:p w14:paraId="4256F060" w14:textId="2A1FA0B0" w:rsidR="00616FB4" w:rsidRPr="007537EE" w:rsidRDefault="00616FB4" w:rsidP="006E2312">
      <w:pPr>
        <w:pStyle w:val="ListParagraph"/>
        <w:numPr>
          <w:ilvl w:val="0"/>
          <w:numId w:val="45"/>
        </w:numPr>
        <w:spacing w:before="240" w:after="0" w:line="240" w:lineRule="auto"/>
        <w:ind w:left="0" w:firstLine="0"/>
        <w:jc w:val="both"/>
        <w:rPr>
          <w:rFonts w:ascii="Times New Roman" w:hAnsi="Times New Roman"/>
          <w:sz w:val="24"/>
          <w:szCs w:val="24"/>
        </w:rPr>
      </w:pPr>
      <w:r w:rsidRPr="007537EE">
        <w:rPr>
          <w:rFonts w:ascii="Times New Roman" w:hAnsi="Times New Roman"/>
          <w:sz w:val="24"/>
          <w:szCs w:val="24"/>
        </w:rPr>
        <w:t xml:space="preserve">Zakaria, A., Alhassan, S. I., </w:t>
      </w:r>
      <w:proofErr w:type="spellStart"/>
      <w:r w:rsidRPr="007537EE">
        <w:rPr>
          <w:rFonts w:ascii="Times New Roman" w:hAnsi="Times New Roman"/>
          <w:sz w:val="24"/>
          <w:szCs w:val="24"/>
        </w:rPr>
        <w:t>Kuwornu</w:t>
      </w:r>
      <w:proofErr w:type="spellEnd"/>
      <w:r w:rsidRPr="007537EE">
        <w:rPr>
          <w:rFonts w:ascii="Times New Roman" w:hAnsi="Times New Roman"/>
          <w:sz w:val="24"/>
          <w:szCs w:val="24"/>
        </w:rPr>
        <w:t xml:space="preserve">, J. K., Azumah, S. B., &amp; </w:t>
      </w:r>
      <w:proofErr w:type="spellStart"/>
      <w:r w:rsidRPr="007537EE">
        <w:rPr>
          <w:rFonts w:ascii="Times New Roman" w:hAnsi="Times New Roman"/>
          <w:sz w:val="24"/>
          <w:szCs w:val="24"/>
        </w:rPr>
        <w:t>Derkyi</w:t>
      </w:r>
      <w:proofErr w:type="spellEnd"/>
      <w:r w:rsidRPr="007537EE">
        <w:rPr>
          <w:rFonts w:ascii="Times New Roman" w:hAnsi="Times New Roman"/>
          <w:sz w:val="24"/>
          <w:szCs w:val="24"/>
        </w:rPr>
        <w:t>, M. A. (2020). Factors influencing the adoption of climate-smart agricultural technologies among rice farmers in northern Ghana. </w:t>
      </w:r>
      <w:r w:rsidRPr="007537EE">
        <w:rPr>
          <w:rFonts w:ascii="Times New Roman" w:hAnsi="Times New Roman"/>
          <w:i/>
          <w:iCs/>
          <w:sz w:val="24"/>
          <w:szCs w:val="24"/>
        </w:rPr>
        <w:t>Earth Systems and Environment</w:t>
      </w:r>
      <w:r w:rsidRPr="007537EE">
        <w:rPr>
          <w:rFonts w:ascii="Times New Roman" w:hAnsi="Times New Roman"/>
          <w:sz w:val="24"/>
          <w:szCs w:val="24"/>
        </w:rPr>
        <w:t>, </w:t>
      </w:r>
      <w:r w:rsidRPr="007537EE">
        <w:rPr>
          <w:rFonts w:ascii="Times New Roman" w:hAnsi="Times New Roman"/>
          <w:i/>
          <w:iCs/>
          <w:sz w:val="24"/>
          <w:szCs w:val="24"/>
        </w:rPr>
        <w:t>4</w:t>
      </w:r>
      <w:r w:rsidRPr="007537EE">
        <w:rPr>
          <w:rFonts w:ascii="Times New Roman" w:hAnsi="Times New Roman"/>
          <w:sz w:val="24"/>
          <w:szCs w:val="24"/>
        </w:rPr>
        <w:t>, 257-271.</w:t>
      </w:r>
    </w:p>
    <w:p w14:paraId="4E98F612" w14:textId="4EDB9907" w:rsidR="004A3DF2" w:rsidRPr="007537EE" w:rsidRDefault="004A3DF2" w:rsidP="006E2312">
      <w:pPr>
        <w:pStyle w:val="ListParagraph"/>
        <w:numPr>
          <w:ilvl w:val="0"/>
          <w:numId w:val="45"/>
        </w:numPr>
        <w:spacing w:line="240" w:lineRule="auto"/>
        <w:ind w:left="0" w:firstLine="0"/>
        <w:jc w:val="both"/>
        <w:rPr>
          <w:rFonts w:ascii="Times New Roman" w:hAnsi="Times New Roman"/>
          <w:sz w:val="24"/>
          <w:szCs w:val="24"/>
        </w:rPr>
      </w:pPr>
      <w:proofErr w:type="spellStart"/>
      <w:r w:rsidRPr="007537EE">
        <w:rPr>
          <w:rFonts w:ascii="Times New Roman" w:hAnsi="Times New Roman"/>
          <w:sz w:val="24"/>
          <w:szCs w:val="24"/>
        </w:rPr>
        <w:lastRenderedPageBreak/>
        <w:t>Zizinga</w:t>
      </w:r>
      <w:proofErr w:type="spellEnd"/>
      <w:r w:rsidRPr="007537EE">
        <w:rPr>
          <w:rFonts w:ascii="Times New Roman" w:hAnsi="Times New Roman"/>
          <w:sz w:val="24"/>
          <w:szCs w:val="24"/>
        </w:rPr>
        <w:t xml:space="preserve">, A., </w:t>
      </w:r>
      <w:proofErr w:type="spellStart"/>
      <w:r w:rsidRPr="007537EE">
        <w:rPr>
          <w:rFonts w:ascii="Times New Roman" w:hAnsi="Times New Roman"/>
          <w:sz w:val="24"/>
          <w:szCs w:val="24"/>
        </w:rPr>
        <w:t>Mwanjalolo</w:t>
      </w:r>
      <w:proofErr w:type="spellEnd"/>
      <w:r w:rsidRPr="007537EE">
        <w:rPr>
          <w:rFonts w:ascii="Times New Roman" w:hAnsi="Times New Roman"/>
          <w:sz w:val="24"/>
          <w:szCs w:val="24"/>
        </w:rPr>
        <w:t xml:space="preserve">, J. G. M., Tietjen, B., </w:t>
      </w:r>
      <w:proofErr w:type="spellStart"/>
      <w:r w:rsidRPr="007537EE">
        <w:rPr>
          <w:rFonts w:ascii="Times New Roman" w:hAnsi="Times New Roman"/>
          <w:sz w:val="24"/>
          <w:szCs w:val="24"/>
        </w:rPr>
        <w:t>Bedadi</w:t>
      </w:r>
      <w:proofErr w:type="spellEnd"/>
      <w:r w:rsidRPr="007537EE">
        <w:rPr>
          <w:rFonts w:ascii="Times New Roman" w:hAnsi="Times New Roman"/>
          <w:sz w:val="24"/>
          <w:szCs w:val="24"/>
        </w:rPr>
        <w:t xml:space="preserve">, B., Pathak, H., </w:t>
      </w:r>
      <w:proofErr w:type="spellStart"/>
      <w:r w:rsidRPr="007537EE">
        <w:rPr>
          <w:rFonts w:ascii="Times New Roman" w:hAnsi="Times New Roman"/>
          <w:sz w:val="24"/>
          <w:szCs w:val="24"/>
        </w:rPr>
        <w:t>Gabiri</w:t>
      </w:r>
      <w:proofErr w:type="spellEnd"/>
      <w:r w:rsidRPr="007537EE">
        <w:rPr>
          <w:rFonts w:ascii="Times New Roman" w:hAnsi="Times New Roman"/>
          <w:sz w:val="24"/>
          <w:szCs w:val="24"/>
        </w:rPr>
        <w:t xml:space="preserve">, G., &amp; </w:t>
      </w:r>
      <w:proofErr w:type="spellStart"/>
      <w:r w:rsidRPr="007537EE">
        <w:rPr>
          <w:rFonts w:ascii="Times New Roman" w:hAnsi="Times New Roman"/>
          <w:sz w:val="24"/>
          <w:szCs w:val="24"/>
        </w:rPr>
        <w:t>Beesigamukama</w:t>
      </w:r>
      <w:proofErr w:type="spellEnd"/>
      <w:r w:rsidRPr="007537EE">
        <w:rPr>
          <w:rFonts w:ascii="Times New Roman" w:hAnsi="Times New Roman"/>
          <w:sz w:val="24"/>
          <w:szCs w:val="24"/>
        </w:rPr>
        <w:t>, D. (2022). Climate change and maize productivity in Uganda: Simulating the impacts and alleviation with climate smart agriculture practices. </w:t>
      </w:r>
      <w:r w:rsidRPr="007537EE">
        <w:rPr>
          <w:rFonts w:ascii="Times New Roman" w:hAnsi="Times New Roman"/>
          <w:i/>
          <w:iCs/>
          <w:sz w:val="24"/>
          <w:szCs w:val="24"/>
        </w:rPr>
        <w:t>Agricultural Systems</w:t>
      </w:r>
      <w:r w:rsidRPr="007537EE">
        <w:rPr>
          <w:rFonts w:ascii="Times New Roman" w:hAnsi="Times New Roman"/>
          <w:sz w:val="24"/>
          <w:szCs w:val="24"/>
        </w:rPr>
        <w:t>, </w:t>
      </w:r>
      <w:r w:rsidRPr="007537EE">
        <w:rPr>
          <w:rFonts w:ascii="Times New Roman" w:hAnsi="Times New Roman"/>
          <w:i/>
          <w:iCs/>
          <w:sz w:val="24"/>
          <w:szCs w:val="24"/>
        </w:rPr>
        <w:t>199</w:t>
      </w:r>
      <w:r w:rsidRPr="007537EE">
        <w:rPr>
          <w:rFonts w:ascii="Times New Roman" w:hAnsi="Times New Roman"/>
          <w:sz w:val="24"/>
          <w:szCs w:val="24"/>
        </w:rPr>
        <w:t>, 103407.</w:t>
      </w:r>
    </w:p>
    <w:sectPr w:rsidR="004A3DF2" w:rsidRPr="007537EE" w:rsidSect="00745A53">
      <w:footerReference w:type="default" r:id="rId10"/>
      <w:footerReference w:type="first" r:id="rId11"/>
      <w:pgSz w:w="11907" w:h="16840" w:code="9"/>
      <w:pgMar w:top="425" w:right="238" w:bottom="238" w:left="238" w:header="136" w:footer="15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88774" w14:textId="77777777" w:rsidR="001575ED" w:rsidRDefault="001575ED" w:rsidP="00564F4E">
      <w:pPr>
        <w:spacing w:after="0" w:line="240" w:lineRule="auto"/>
      </w:pPr>
      <w:r>
        <w:separator/>
      </w:r>
    </w:p>
  </w:endnote>
  <w:endnote w:type="continuationSeparator" w:id="0">
    <w:p w14:paraId="23F24594" w14:textId="77777777" w:rsidR="001575ED" w:rsidRDefault="001575ED" w:rsidP="00564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783328"/>
      <w:docPartObj>
        <w:docPartGallery w:val="Page Numbers (Bottom of Page)"/>
        <w:docPartUnique/>
      </w:docPartObj>
    </w:sdtPr>
    <w:sdtEndPr>
      <w:rPr>
        <w:noProof/>
      </w:rPr>
    </w:sdtEndPr>
    <w:sdtContent>
      <w:p w14:paraId="105E064E" w14:textId="34F46049" w:rsidR="00213601" w:rsidRDefault="00213601">
        <w:pPr>
          <w:pStyle w:val="Footer"/>
        </w:pPr>
        <w:r>
          <w:fldChar w:fldCharType="begin"/>
        </w:r>
        <w:r>
          <w:instrText xml:space="preserve"> PAGE   \* MERGEFORMAT </w:instrText>
        </w:r>
        <w:r>
          <w:fldChar w:fldCharType="separate"/>
        </w:r>
        <w:r w:rsidR="00246502">
          <w:rPr>
            <w:noProof/>
          </w:rPr>
          <w:t>53</w:t>
        </w:r>
        <w:r>
          <w:rPr>
            <w:noProof/>
          </w:rPr>
          <w:fldChar w:fldCharType="end"/>
        </w:r>
      </w:p>
    </w:sdtContent>
  </w:sdt>
  <w:p w14:paraId="02249E67" w14:textId="77777777" w:rsidR="00213601" w:rsidRDefault="00213601" w:rsidP="00564F4E">
    <w:pPr>
      <w:pStyle w:val="Foote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2863737"/>
      <w:docPartObj>
        <w:docPartGallery w:val="Page Numbers (Bottom of Page)"/>
        <w:docPartUnique/>
      </w:docPartObj>
    </w:sdtPr>
    <w:sdtEndPr>
      <w:rPr>
        <w:noProof/>
      </w:rPr>
    </w:sdtEndPr>
    <w:sdtContent>
      <w:p w14:paraId="3C9716D2" w14:textId="22999033" w:rsidR="00213601" w:rsidRDefault="00213601" w:rsidP="0011299C">
        <w:pPr>
          <w:pStyle w:val="Footer"/>
        </w:pPr>
        <w:r>
          <w:fldChar w:fldCharType="begin"/>
        </w:r>
        <w:r>
          <w:instrText xml:space="preserve"> PAGE   \* MERGEFORMAT </w:instrText>
        </w:r>
        <w:r>
          <w:fldChar w:fldCharType="separate"/>
        </w:r>
        <w:r w:rsidR="00246502">
          <w:rPr>
            <w:noProof/>
          </w:rPr>
          <w:t>1</w:t>
        </w:r>
        <w:r>
          <w:rPr>
            <w:noProof/>
          </w:rPr>
          <w:fldChar w:fldCharType="end"/>
        </w:r>
      </w:p>
    </w:sdtContent>
  </w:sdt>
  <w:p w14:paraId="0B534DBC" w14:textId="77777777" w:rsidR="00213601" w:rsidRDefault="00213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FCB52" w14:textId="77777777" w:rsidR="001575ED" w:rsidRDefault="001575ED" w:rsidP="00564F4E">
      <w:pPr>
        <w:spacing w:after="0" w:line="240" w:lineRule="auto"/>
      </w:pPr>
      <w:r>
        <w:separator/>
      </w:r>
    </w:p>
  </w:footnote>
  <w:footnote w:type="continuationSeparator" w:id="0">
    <w:p w14:paraId="697FFDAC" w14:textId="77777777" w:rsidR="001575ED" w:rsidRDefault="001575ED" w:rsidP="00564F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9E7"/>
    <w:multiLevelType w:val="hybridMultilevel"/>
    <w:tmpl w:val="7E5867DE"/>
    <w:lvl w:ilvl="0" w:tplc="88BCFD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BF1D01"/>
    <w:multiLevelType w:val="hybridMultilevel"/>
    <w:tmpl w:val="C8A26A50"/>
    <w:lvl w:ilvl="0" w:tplc="8DD8055A">
      <w:start w:val="1"/>
      <w:numFmt w:val="decimal"/>
      <w:lvlText w:val="%1."/>
      <w:lvlJc w:val="left"/>
      <w:pPr>
        <w:tabs>
          <w:tab w:val="num" w:pos="470"/>
        </w:tabs>
        <w:ind w:left="4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33C09"/>
    <w:multiLevelType w:val="hybridMultilevel"/>
    <w:tmpl w:val="C2B8B350"/>
    <w:lvl w:ilvl="0" w:tplc="20C2345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858FB"/>
    <w:multiLevelType w:val="multilevel"/>
    <w:tmpl w:val="D6BEF65A"/>
    <w:lvl w:ilvl="0">
      <w:start w:val="1"/>
      <w:numFmt w:val="decimal"/>
      <w:lvlText w:val="%1"/>
      <w:lvlJc w:val="left"/>
      <w:pPr>
        <w:ind w:left="370" w:hanging="37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086B1CE3"/>
    <w:multiLevelType w:val="multilevel"/>
    <w:tmpl w:val="BF6E719C"/>
    <w:lvl w:ilvl="0">
      <w:start w:val="1"/>
      <w:numFmt w:val="decimal"/>
      <w:lvlText w:val="%1"/>
      <w:lvlJc w:val="left"/>
      <w:pPr>
        <w:ind w:left="360" w:hanging="360"/>
      </w:pPr>
      <w:rPr>
        <w:rFonts w:hint="default"/>
      </w:rPr>
    </w:lvl>
    <w:lvl w:ilvl="1">
      <w:start w:val="5"/>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8D2E97"/>
    <w:multiLevelType w:val="hybridMultilevel"/>
    <w:tmpl w:val="C8504882"/>
    <w:lvl w:ilvl="0" w:tplc="239A44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9B4C29"/>
    <w:multiLevelType w:val="hybridMultilevel"/>
    <w:tmpl w:val="04C092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CB23F82"/>
    <w:multiLevelType w:val="multilevel"/>
    <w:tmpl w:val="1DE07196"/>
    <w:lvl w:ilvl="0">
      <w:start w:val="1"/>
      <w:numFmt w:val="decimal"/>
      <w:lvlText w:val="%1"/>
      <w:lvlJc w:val="left"/>
      <w:pPr>
        <w:ind w:left="420" w:hanging="420"/>
      </w:pPr>
      <w:rPr>
        <w:rFonts w:hint="default"/>
      </w:rPr>
    </w:lvl>
    <w:lvl w:ilvl="1">
      <w:start w:val="17"/>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F1122F3"/>
    <w:multiLevelType w:val="hybridMultilevel"/>
    <w:tmpl w:val="27C06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4B2A8B"/>
    <w:multiLevelType w:val="multilevel"/>
    <w:tmpl w:val="7EA6295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3AF596C"/>
    <w:multiLevelType w:val="hybridMultilevel"/>
    <w:tmpl w:val="7E0E51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57F53E0"/>
    <w:multiLevelType w:val="hybridMultilevel"/>
    <w:tmpl w:val="1D12C3EA"/>
    <w:lvl w:ilvl="0" w:tplc="42FE62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0B47AA"/>
    <w:multiLevelType w:val="multilevel"/>
    <w:tmpl w:val="F00CBD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7D037C6"/>
    <w:multiLevelType w:val="hybridMultilevel"/>
    <w:tmpl w:val="8904090A"/>
    <w:lvl w:ilvl="0" w:tplc="98F453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EC6108"/>
    <w:multiLevelType w:val="hybridMultilevel"/>
    <w:tmpl w:val="8884C9F0"/>
    <w:lvl w:ilvl="0" w:tplc="9176CB40">
      <w:start w:val="1"/>
      <w:numFmt w:val="bullet"/>
      <w:lvlText w:val="•"/>
      <w:lvlJc w:val="left"/>
      <w:pPr>
        <w:tabs>
          <w:tab w:val="num" w:pos="720"/>
        </w:tabs>
        <w:ind w:left="720" w:hanging="360"/>
      </w:pPr>
      <w:rPr>
        <w:rFonts w:ascii="Arial" w:hAnsi="Arial" w:hint="default"/>
      </w:rPr>
    </w:lvl>
    <w:lvl w:ilvl="1" w:tplc="FF5C3482" w:tentative="1">
      <w:start w:val="1"/>
      <w:numFmt w:val="bullet"/>
      <w:lvlText w:val="•"/>
      <w:lvlJc w:val="left"/>
      <w:pPr>
        <w:tabs>
          <w:tab w:val="num" w:pos="1440"/>
        </w:tabs>
        <w:ind w:left="1440" w:hanging="360"/>
      </w:pPr>
      <w:rPr>
        <w:rFonts w:ascii="Arial" w:hAnsi="Arial" w:hint="default"/>
      </w:rPr>
    </w:lvl>
    <w:lvl w:ilvl="2" w:tplc="DE563DBC" w:tentative="1">
      <w:start w:val="1"/>
      <w:numFmt w:val="bullet"/>
      <w:lvlText w:val="•"/>
      <w:lvlJc w:val="left"/>
      <w:pPr>
        <w:tabs>
          <w:tab w:val="num" w:pos="2160"/>
        </w:tabs>
        <w:ind w:left="2160" w:hanging="360"/>
      </w:pPr>
      <w:rPr>
        <w:rFonts w:ascii="Arial" w:hAnsi="Arial" w:hint="default"/>
      </w:rPr>
    </w:lvl>
    <w:lvl w:ilvl="3" w:tplc="CC184192" w:tentative="1">
      <w:start w:val="1"/>
      <w:numFmt w:val="bullet"/>
      <w:lvlText w:val="•"/>
      <w:lvlJc w:val="left"/>
      <w:pPr>
        <w:tabs>
          <w:tab w:val="num" w:pos="2880"/>
        </w:tabs>
        <w:ind w:left="2880" w:hanging="360"/>
      </w:pPr>
      <w:rPr>
        <w:rFonts w:ascii="Arial" w:hAnsi="Arial" w:hint="default"/>
      </w:rPr>
    </w:lvl>
    <w:lvl w:ilvl="4" w:tplc="E9620488" w:tentative="1">
      <w:start w:val="1"/>
      <w:numFmt w:val="bullet"/>
      <w:lvlText w:val="•"/>
      <w:lvlJc w:val="left"/>
      <w:pPr>
        <w:tabs>
          <w:tab w:val="num" w:pos="3600"/>
        </w:tabs>
        <w:ind w:left="3600" w:hanging="360"/>
      </w:pPr>
      <w:rPr>
        <w:rFonts w:ascii="Arial" w:hAnsi="Arial" w:hint="default"/>
      </w:rPr>
    </w:lvl>
    <w:lvl w:ilvl="5" w:tplc="55786B26" w:tentative="1">
      <w:start w:val="1"/>
      <w:numFmt w:val="bullet"/>
      <w:lvlText w:val="•"/>
      <w:lvlJc w:val="left"/>
      <w:pPr>
        <w:tabs>
          <w:tab w:val="num" w:pos="4320"/>
        </w:tabs>
        <w:ind w:left="4320" w:hanging="360"/>
      </w:pPr>
      <w:rPr>
        <w:rFonts w:ascii="Arial" w:hAnsi="Arial" w:hint="default"/>
      </w:rPr>
    </w:lvl>
    <w:lvl w:ilvl="6" w:tplc="1D3E1668" w:tentative="1">
      <w:start w:val="1"/>
      <w:numFmt w:val="bullet"/>
      <w:lvlText w:val="•"/>
      <w:lvlJc w:val="left"/>
      <w:pPr>
        <w:tabs>
          <w:tab w:val="num" w:pos="5040"/>
        </w:tabs>
        <w:ind w:left="5040" w:hanging="360"/>
      </w:pPr>
      <w:rPr>
        <w:rFonts w:ascii="Arial" w:hAnsi="Arial" w:hint="default"/>
      </w:rPr>
    </w:lvl>
    <w:lvl w:ilvl="7" w:tplc="DB389C18" w:tentative="1">
      <w:start w:val="1"/>
      <w:numFmt w:val="bullet"/>
      <w:lvlText w:val="•"/>
      <w:lvlJc w:val="left"/>
      <w:pPr>
        <w:tabs>
          <w:tab w:val="num" w:pos="5760"/>
        </w:tabs>
        <w:ind w:left="5760" w:hanging="360"/>
      </w:pPr>
      <w:rPr>
        <w:rFonts w:ascii="Arial" w:hAnsi="Arial" w:hint="default"/>
      </w:rPr>
    </w:lvl>
    <w:lvl w:ilvl="8" w:tplc="AE9C2A1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6B531C"/>
    <w:multiLevelType w:val="multilevel"/>
    <w:tmpl w:val="525CF48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227B7E9C"/>
    <w:multiLevelType w:val="hybridMultilevel"/>
    <w:tmpl w:val="6CAC8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C16D53"/>
    <w:multiLevelType w:val="hybridMultilevel"/>
    <w:tmpl w:val="8CDE8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04321B"/>
    <w:multiLevelType w:val="hybridMultilevel"/>
    <w:tmpl w:val="D53A8C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6AB2457"/>
    <w:multiLevelType w:val="multilevel"/>
    <w:tmpl w:val="6F962A68"/>
    <w:lvl w:ilvl="0">
      <w:start w:val="1"/>
      <w:numFmt w:val="decimal"/>
      <w:lvlText w:val="%1."/>
      <w:lvlJc w:val="left"/>
      <w:pPr>
        <w:ind w:left="1080" w:hanging="360"/>
      </w:pPr>
      <w:rPr>
        <w:rFonts w:hint="default"/>
      </w:rPr>
    </w:lvl>
    <w:lvl w:ilvl="1">
      <w:start w:val="16"/>
      <w:numFmt w:val="decimal"/>
      <w:isLgl/>
      <w:lvlText w:val="%1.%2"/>
      <w:lvlJc w:val="left"/>
      <w:pPr>
        <w:ind w:left="1140" w:hanging="420"/>
      </w:pPr>
      <w:rPr>
        <w:rFonts w:hint="default"/>
        <w:i w:val="0"/>
      </w:rPr>
    </w:lvl>
    <w:lvl w:ilvl="2">
      <w:start w:val="1"/>
      <w:numFmt w:val="decimal"/>
      <w:isLgl/>
      <w:lvlText w:val="%1.%2.%3"/>
      <w:lvlJc w:val="left"/>
      <w:pPr>
        <w:ind w:left="1440" w:hanging="720"/>
      </w:pPr>
      <w:rPr>
        <w:rFonts w:hint="default"/>
        <w:i w:val="0"/>
      </w:rPr>
    </w:lvl>
    <w:lvl w:ilvl="3">
      <w:start w:val="1"/>
      <w:numFmt w:val="decimal"/>
      <w:isLgl/>
      <w:lvlText w:val="%1.%2.%3.%4"/>
      <w:lvlJc w:val="left"/>
      <w:pPr>
        <w:ind w:left="1440" w:hanging="720"/>
      </w:pPr>
      <w:rPr>
        <w:rFonts w:hint="default"/>
        <w:i w:val="0"/>
      </w:rPr>
    </w:lvl>
    <w:lvl w:ilvl="4">
      <w:start w:val="1"/>
      <w:numFmt w:val="decimal"/>
      <w:isLgl/>
      <w:lvlText w:val="%1.%2.%3.%4.%5"/>
      <w:lvlJc w:val="left"/>
      <w:pPr>
        <w:ind w:left="1800" w:hanging="1080"/>
      </w:pPr>
      <w:rPr>
        <w:rFonts w:hint="default"/>
        <w:i w:val="0"/>
      </w:rPr>
    </w:lvl>
    <w:lvl w:ilvl="5">
      <w:start w:val="1"/>
      <w:numFmt w:val="decimal"/>
      <w:isLgl/>
      <w:lvlText w:val="%1.%2.%3.%4.%5.%6"/>
      <w:lvlJc w:val="left"/>
      <w:pPr>
        <w:ind w:left="1800" w:hanging="1080"/>
      </w:pPr>
      <w:rPr>
        <w:rFonts w:hint="default"/>
        <w:i w:val="0"/>
      </w:rPr>
    </w:lvl>
    <w:lvl w:ilvl="6">
      <w:start w:val="1"/>
      <w:numFmt w:val="decimal"/>
      <w:isLgl/>
      <w:lvlText w:val="%1.%2.%3.%4.%5.%6.%7"/>
      <w:lvlJc w:val="left"/>
      <w:pPr>
        <w:ind w:left="2160" w:hanging="1440"/>
      </w:pPr>
      <w:rPr>
        <w:rFonts w:hint="default"/>
        <w:i w:val="0"/>
      </w:rPr>
    </w:lvl>
    <w:lvl w:ilvl="7">
      <w:start w:val="1"/>
      <w:numFmt w:val="decimal"/>
      <w:isLgl/>
      <w:lvlText w:val="%1.%2.%3.%4.%5.%6.%7.%8"/>
      <w:lvlJc w:val="left"/>
      <w:pPr>
        <w:ind w:left="2160" w:hanging="1440"/>
      </w:pPr>
      <w:rPr>
        <w:rFonts w:hint="default"/>
        <w:i w:val="0"/>
      </w:rPr>
    </w:lvl>
    <w:lvl w:ilvl="8">
      <w:start w:val="1"/>
      <w:numFmt w:val="decimal"/>
      <w:isLgl/>
      <w:lvlText w:val="%1.%2.%3.%4.%5.%6.%7.%8.%9"/>
      <w:lvlJc w:val="left"/>
      <w:pPr>
        <w:ind w:left="2520" w:hanging="1800"/>
      </w:pPr>
      <w:rPr>
        <w:rFonts w:hint="default"/>
        <w:i w:val="0"/>
      </w:rPr>
    </w:lvl>
  </w:abstractNum>
  <w:abstractNum w:abstractNumId="20" w15:restartNumberingAfterBreak="0">
    <w:nsid w:val="2F2C766D"/>
    <w:multiLevelType w:val="multilevel"/>
    <w:tmpl w:val="2B98BB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01E2CE3"/>
    <w:multiLevelType w:val="hybridMultilevel"/>
    <w:tmpl w:val="211224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9F0EB2"/>
    <w:multiLevelType w:val="multilevel"/>
    <w:tmpl w:val="03482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0B30FAE"/>
    <w:multiLevelType w:val="hybridMultilevel"/>
    <w:tmpl w:val="06DEC84C"/>
    <w:lvl w:ilvl="0" w:tplc="32ECEE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24E2057"/>
    <w:multiLevelType w:val="hybridMultilevel"/>
    <w:tmpl w:val="D78000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702447"/>
    <w:multiLevelType w:val="multilevel"/>
    <w:tmpl w:val="E744BCCA"/>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3B445E91"/>
    <w:multiLevelType w:val="hybridMultilevel"/>
    <w:tmpl w:val="43243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374F5C"/>
    <w:multiLevelType w:val="hybridMultilevel"/>
    <w:tmpl w:val="75DA8EE6"/>
    <w:lvl w:ilvl="0" w:tplc="20C23456">
      <w:start w:val="1"/>
      <w:numFmt w:val="lowerRoman"/>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446A555E"/>
    <w:multiLevelType w:val="hybridMultilevel"/>
    <w:tmpl w:val="75DA8EE6"/>
    <w:lvl w:ilvl="0" w:tplc="20C23456">
      <w:start w:val="1"/>
      <w:numFmt w:val="lowerRoman"/>
      <w:lvlText w:val="%1)"/>
      <w:lvlJc w:val="left"/>
      <w:pPr>
        <w:ind w:left="36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4E9866B5"/>
    <w:multiLevelType w:val="hybridMultilevel"/>
    <w:tmpl w:val="59102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161ED0"/>
    <w:multiLevelType w:val="multilevel"/>
    <w:tmpl w:val="8EB8D5F0"/>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0A17C75"/>
    <w:multiLevelType w:val="hybridMultilevel"/>
    <w:tmpl w:val="6CD6D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38145B"/>
    <w:multiLevelType w:val="hybridMultilevel"/>
    <w:tmpl w:val="48CC3DEC"/>
    <w:lvl w:ilvl="0" w:tplc="0F84B648">
      <w:start w:val="1"/>
      <w:numFmt w:val="lowerRoman"/>
      <w:lvlText w:val="%1."/>
      <w:lvlJc w:val="right"/>
      <w:pPr>
        <w:tabs>
          <w:tab w:val="num" w:pos="720"/>
        </w:tabs>
        <w:ind w:left="720" w:hanging="360"/>
      </w:pPr>
    </w:lvl>
    <w:lvl w:ilvl="1" w:tplc="98C6751C" w:tentative="1">
      <w:start w:val="1"/>
      <w:numFmt w:val="lowerRoman"/>
      <w:lvlText w:val="%2."/>
      <w:lvlJc w:val="right"/>
      <w:pPr>
        <w:tabs>
          <w:tab w:val="num" w:pos="1440"/>
        </w:tabs>
        <w:ind w:left="1440" w:hanging="360"/>
      </w:pPr>
    </w:lvl>
    <w:lvl w:ilvl="2" w:tplc="366884AC" w:tentative="1">
      <w:start w:val="1"/>
      <w:numFmt w:val="lowerRoman"/>
      <w:lvlText w:val="%3."/>
      <w:lvlJc w:val="right"/>
      <w:pPr>
        <w:tabs>
          <w:tab w:val="num" w:pos="2160"/>
        </w:tabs>
        <w:ind w:left="2160" w:hanging="360"/>
      </w:pPr>
    </w:lvl>
    <w:lvl w:ilvl="3" w:tplc="644E5CB6" w:tentative="1">
      <w:start w:val="1"/>
      <w:numFmt w:val="lowerRoman"/>
      <w:lvlText w:val="%4."/>
      <w:lvlJc w:val="right"/>
      <w:pPr>
        <w:tabs>
          <w:tab w:val="num" w:pos="2880"/>
        </w:tabs>
        <w:ind w:left="2880" w:hanging="360"/>
      </w:pPr>
    </w:lvl>
    <w:lvl w:ilvl="4" w:tplc="06D8F12A" w:tentative="1">
      <w:start w:val="1"/>
      <w:numFmt w:val="lowerRoman"/>
      <w:lvlText w:val="%5."/>
      <w:lvlJc w:val="right"/>
      <w:pPr>
        <w:tabs>
          <w:tab w:val="num" w:pos="3600"/>
        </w:tabs>
        <w:ind w:left="3600" w:hanging="360"/>
      </w:pPr>
    </w:lvl>
    <w:lvl w:ilvl="5" w:tplc="7AC2D14A" w:tentative="1">
      <w:start w:val="1"/>
      <w:numFmt w:val="lowerRoman"/>
      <w:lvlText w:val="%6."/>
      <w:lvlJc w:val="right"/>
      <w:pPr>
        <w:tabs>
          <w:tab w:val="num" w:pos="4320"/>
        </w:tabs>
        <w:ind w:left="4320" w:hanging="360"/>
      </w:pPr>
    </w:lvl>
    <w:lvl w:ilvl="6" w:tplc="BC302992" w:tentative="1">
      <w:start w:val="1"/>
      <w:numFmt w:val="lowerRoman"/>
      <w:lvlText w:val="%7."/>
      <w:lvlJc w:val="right"/>
      <w:pPr>
        <w:tabs>
          <w:tab w:val="num" w:pos="5040"/>
        </w:tabs>
        <w:ind w:left="5040" w:hanging="360"/>
      </w:pPr>
    </w:lvl>
    <w:lvl w:ilvl="7" w:tplc="53F43E4E" w:tentative="1">
      <w:start w:val="1"/>
      <w:numFmt w:val="lowerRoman"/>
      <w:lvlText w:val="%8."/>
      <w:lvlJc w:val="right"/>
      <w:pPr>
        <w:tabs>
          <w:tab w:val="num" w:pos="5760"/>
        </w:tabs>
        <w:ind w:left="5760" w:hanging="360"/>
      </w:pPr>
    </w:lvl>
    <w:lvl w:ilvl="8" w:tplc="B83EA108" w:tentative="1">
      <w:start w:val="1"/>
      <w:numFmt w:val="lowerRoman"/>
      <w:lvlText w:val="%9."/>
      <w:lvlJc w:val="right"/>
      <w:pPr>
        <w:tabs>
          <w:tab w:val="num" w:pos="6480"/>
        </w:tabs>
        <w:ind w:left="6480" w:hanging="360"/>
      </w:pPr>
    </w:lvl>
  </w:abstractNum>
  <w:abstractNum w:abstractNumId="33" w15:restartNumberingAfterBreak="0">
    <w:nsid w:val="517C3EDA"/>
    <w:multiLevelType w:val="hybridMultilevel"/>
    <w:tmpl w:val="62B4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C8345D"/>
    <w:multiLevelType w:val="hybridMultilevel"/>
    <w:tmpl w:val="FF448CA2"/>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256531"/>
    <w:multiLevelType w:val="hybridMultilevel"/>
    <w:tmpl w:val="0958CE2E"/>
    <w:lvl w:ilvl="0" w:tplc="1F3EF2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396FC5"/>
    <w:multiLevelType w:val="hybridMultilevel"/>
    <w:tmpl w:val="B0B0DE44"/>
    <w:lvl w:ilvl="0" w:tplc="509611D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7" w15:restartNumberingAfterBreak="0">
    <w:nsid w:val="61512DE7"/>
    <w:multiLevelType w:val="multilevel"/>
    <w:tmpl w:val="7EC490B4"/>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8473CFE"/>
    <w:multiLevelType w:val="multilevel"/>
    <w:tmpl w:val="9828D9C2"/>
    <w:lvl w:ilvl="0">
      <w:start w:val="1"/>
      <w:numFmt w:val="decimal"/>
      <w:lvlText w:val="%1."/>
      <w:lvlJc w:val="left"/>
      <w:pPr>
        <w:ind w:left="720" w:hanging="360"/>
      </w:pPr>
      <w:rPr>
        <w:rFonts w:hint="default"/>
      </w:rPr>
    </w:lvl>
    <w:lvl w:ilvl="1">
      <w:start w:val="1"/>
      <w:numFmt w:val="decimal"/>
      <w:isLgl/>
      <w:lvlText w:val="%1.%2"/>
      <w:lvlJc w:val="left"/>
      <w:pPr>
        <w:tabs>
          <w:tab w:val="num" w:pos="660"/>
        </w:tabs>
        <w:ind w:left="66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9" w15:restartNumberingAfterBreak="0">
    <w:nsid w:val="6A0D3288"/>
    <w:multiLevelType w:val="hybridMultilevel"/>
    <w:tmpl w:val="EEE8E4D0"/>
    <w:lvl w:ilvl="0" w:tplc="AB4C323A">
      <w:start w:val="1"/>
      <w:numFmt w:val="decimal"/>
      <w:lvlText w:val="%1."/>
      <w:lvlJc w:val="left"/>
      <w:pPr>
        <w:ind w:left="810" w:hanging="360"/>
      </w:pPr>
      <w:rPr>
        <w:rFonts w:ascii="Times New Roman" w:eastAsia="Calibri" w:hAnsi="Times New Roman" w:cs="Times New Roman"/>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0" w15:restartNumberingAfterBreak="0">
    <w:nsid w:val="6A9B1282"/>
    <w:multiLevelType w:val="hybridMultilevel"/>
    <w:tmpl w:val="66EE43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B40EB4"/>
    <w:multiLevelType w:val="hybridMultilevel"/>
    <w:tmpl w:val="3CC014AC"/>
    <w:lvl w:ilvl="0" w:tplc="5FE06CC4">
      <w:start w:val="1"/>
      <w:numFmt w:val="decimal"/>
      <w:lvlText w:val="%1."/>
      <w:lvlJc w:val="left"/>
      <w:pPr>
        <w:ind w:left="1200" w:hanging="360"/>
      </w:pPr>
      <w:rPr>
        <w:rFonts w:ascii="Times New Roman" w:eastAsia="Calibri" w:hAnsi="Times New Roman" w:cs="Times New Roman"/>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2" w15:restartNumberingAfterBreak="0">
    <w:nsid w:val="70A53414"/>
    <w:multiLevelType w:val="multilevel"/>
    <w:tmpl w:val="325EB9EA"/>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3" w15:restartNumberingAfterBreak="0">
    <w:nsid w:val="713F4128"/>
    <w:multiLevelType w:val="multilevel"/>
    <w:tmpl w:val="DE02AD4C"/>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4" w15:restartNumberingAfterBreak="0">
    <w:nsid w:val="79191452"/>
    <w:multiLevelType w:val="multilevel"/>
    <w:tmpl w:val="6F7A3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87484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3969740">
    <w:abstractNumId w:val="17"/>
  </w:num>
  <w:num w:numId="3" w16cid:durableId="866872487">
    <w:abstractNumId w:val="33"/>
  </w:num>
  <w:num w:numId="4" w16cid:durableId="1648124759">
    <w:abstractNumId w:val="26"/>
  </w:num>
  <w:num w:numId="5" w16cid:durableId="1155294070">
    <w:abstractNumId w:val="39"/>
  </w:num>
  <w:num w:numId="6" w16cid:durableId="758797272">
    <w:abstractNumId w:val="4"/>
  </w:num>
  <w:num w:numId="7" w16cid:durableId="20404972">
    <w:abstractNumId w:val="37"/>
  </w:num>
  <w:num w:numId="8" w16cid:durableId="474378286">
    <w:abstractNumId w:val="41"/>
  </w:num>
  <w:num w:numId="9" w16cid:durableId="1317996803">
    <w:abstractNumId w:val="30"/>
  </w:num>
  <w:num w:numId="10" w16cid:durableId="1133791586">
    <w:abstractNumId w:val="12"/>
  </w:num>
  <w:num w:numId="11" w16cid:durableId="206260356">
    <w:abstractNumId w:val="28"/>
  </w:num>
  <w:num w:numId="12" w16cid:durableId="1524594419">
    <w:abstractNumId w:val="2"/>
  </w:num>
  <w:num w:numId="13" w16cid:durableId="75442660">
    <w:abstractNumId w:val="15"/>
  </w:num>
  <w:num w:numId="14" w16cid:durableId="1800224199">
    <w:abstractNumId w:val="21"/>
  </w:num>
  <w:num w:numId="15" w16cid:durableId="536426719">
    <w:abstractNumId w:val="6"/>
  </w:num>
  <w:num w:numId="16" w16cid:durableId="705175092">
    <w:abstractNumId w:val="18"/>
  </w:num>
  <w:num w:numId="17" w16cid:durableId="1707828626">
    <w:abstractNumId w:val="40"/>
  </w:num>
  <w:num w:numId="18" w16cid:durableId="1166553831">
    <w:abstractNumId w:val="27"/>
  </w:num>
  <w:num w:numId="19" w16cid:durableId="1844857436">
    <w:abstractNumId w:val="10"/>
  </w:num>
  <w:num w:numId="20" w16cid:durableId="1551502377">
    <w:abstractNumId w:val="38"/>
  </w:num>
  <w:num w:numId="21" w16cid:durableId="468017701">
    <w:abstractNumId w:val="1"/>
  </w:num>
  <w:num w:numId="22" w16cid:durableId="2122648147">
    <w:abstractNumId w:val="19"/>
  </w:num>
  <w:num w:numId="23" w16cid:durableId="536547719">
    <w:abstractNumId w:val="7"/>
  </w:num>
  <w:num w:numId="24" w16cid:durableId="1820727976">
    <w:abstractNumId w:val="9"/>
  </w:num>
  <w:num w:numId="25" w16cid:durableId="210268036">
    <w:abstractNumId w:val="42"/>
  </w:num>
  <w:num w:numId="26" w16cid:durableId="1913854507">
    <w:abstractNumId w:val="8"/>
  </w:num>
  <w:num w:numId="27" w16cid:durableId="2119714432">
    <w:abstractNumId w:val="32"/>
  </w:num>
  <w:num w:numId="28" w16cid:durableId="2052260727">
    <w:abstractNumId w:val="5"/>
  </w:num>
  <w:num w:numId="29" w16cid:durableId="418528672">
    <w:abstractNumId w:val="24"/>
  </w:num>
  <w:num w:numId="30" w16cid:durableId="510070397">
    <w:abstractNumId w:val="31"/>
  </w:num>
  <w:num w:numId="31" w16cid:durableId="1543202994">
    <w:abstractNumId w:val="25"/>
  </w:num>
  <w:num w:numId="32" w16cid:durableId="271862834">
    <w:abstractNumId w:val="36"/>
  </w:num>
  <w:num w:numId="33" w16cid:durableId="1618179380">
    <w:abstractNumId w:val="13"/>
  </w:num>
  <w:num w:numId="34" w16cid:durableId="1579173207">
    <w:abstractNumId w:val="29"/>
  </w:num>
  <w:num w:numId="35" w16cid:durableId="960770642">
    <w:abstractNumId w:val="16"/>
  </w:num>
  <w:num w:numId="36" w16cid:durableId="2115125950">
    <w:abstractNumId w:val="14"/>
  </w:num>
  <w:num w:numId="37" w16cid:durableId="996420157">
    <w:abstractNumId w:val="20"/>
  </w:num>
  <w:num w:numId="38" w16cid:durableId="1231381090">
    <w:abstractNumId w:val="11"/>
  </w:num>
  <w:num w:numId="39" w16cid:durableId="332532576">
    <w:abstractNumId w:val="23"/>
  </w:num>
  <w:num w:numId="40" w16cid:durableId="1699889691">
    <w:abstractNumId w:val="0"/>
  </w:num>
  <w:num w:numId="41" w16cid:durableId="600257145">
    <w:abstractNumId w:val="35"/>
  </w:num>
  <w:num w:numId="42" w16cid:durableId="821584488">
    <w:abstractNumId w:val="3"/>
  </w:num>
  <w:num w:numId="43" w16cid:durableId="212273953">
    <w:abstractNumId w:val="44"/>
  </w:num>
  <w:num w:numId="44" w16cid:durableId="783384057">
    <w:abstractNumId w:val="22"/>
  </w:num>
  <w:num w:numId="45" w16cid:durableId="18660517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366"/>
    <w:rsid w:val="00000D78"/>
    <w:rsid w:val="00000E0E"/>
    <w:rsid w:val="00001060"/>
    <w:rsid w:val="0000129B"/>
    <w:rsid w:val="00001BD7"/>
    <w:rsid w:val="00003A19"/>
    <w:rsid w:val="000043C0"/>
    <w:rsid w:val="00004EB1"/>
    <w:rsid w:val="00004F13"/>
    <w:rsid w:val="00005C59"/>
    <w:rsid w:val="000075E3"/>
    <w:rsid w:val="00007D2F"/>
    <w:rsid w:val="00010555"/>
    <w:rsid w:val="000106A4"/>
    <w:rsid w:val="00010D5A"/>
    <w:rsid w:val="00014C49"/>
    <w:rsid w:val="00014D82"/>
    <w:rsid w:val="00016162"/>
    <w:rsid w:val="00016CEF"/>
    <w:rsid w:val="0001771D"/>
    <w:rsid w:val="00017962"/>
    <w:rsid w:val="000251BB"/>
    <w:rsid w:val="000261C7"/>
    <w:rsid w:val="00026370"/>
    <w:rsid w:val="00026B57"/>
    <w:rsid w:val="00027CBE"/>
    <w:rsid w:val="00030544"/>
    <w:rsid w:val="00032630"/>
    <w:rsid w:val="00033298"/>
    <w:rsid w:val="00035531"/>
    <w:rsid w:val="00035872"/>
    <w:rsid w:val="00037A05"/>
    <w:rsid w:val="00041038"/>
    <w:rsid w:val="0004204D"/>
    <w:rsid w:val="000443CD"/>
    <w:rsid w:val="000462B0"/>
    <w:rsid w:val="00046BA6"/>
    <w:rsid w:val="00047A0C"/>
    <w:rsid w:val="00047D7D"/>
    <w:rsid w:val="00047EF5"/>
    <w:rsid w:val="00053DAC"/>
    <w:rsid w:val="0005784D"/>
    <w:rsid w:val="00057DA3"/>
    <w:rsid w:val="0006109A"/>
    <w:rsid w:val="0006178D"/>
    <w:rsid w:val="000617DD"/>
    <w:rsid w:val="00061B0B"/>
    <w:rsid w:val="00064516"/>
    <w:rsid w:val="0006514D"/>
    <w:rsid w:val="00065B16"/>
    <w:rsid w:val="00067CB3"/>
    <w:rsid w:val="00070FD2"/>
    <w:rsid w:val="0007250F"/>
    <w:rsid w:val="0007391D"/>
    <w:rsid w:val="00074BDD"/>
    <w:rsid w:val="0007512D"/>
    <w:rsid w:val="0007721B"/>
    <w:rsid w:val="000777DF"/>
    <w:rsid w:val="00077F43"/>
    <w:rsid w:val="00082918"/>
    <w:rsid w:val="000849B1"/>
    <w:rsid w:val="00084EF8"/>
    <w:rsid w:val="00084F04"/>
    <w:rsid w:val="00086EF8"/>
    <w:rsid w:val="0008773E"/>
    <w:rsid w:val="00087E1A"/>
    <w:rsid w:val="000900B9"/>
    <w:rsid w:val="000900C1"/>
    <w:rsid w:val="00092E32"/>
    <w:rsid w:val="00093093"/>
    <w:rsid w:val="000949E2"/>
    <w:rsid w:val="000949F5"/>
    <w:rsid w:val="0009553A"/>
    <w:rsid w:val="00095A74"/>
    <w:rsid w:val="00096967"/>
    <w:rsid w:val="00096FB8"/>
    <w:rsid w:val="00097876"/>
    <w:rsid w:val="000A07B2"/>
    <w:rsid w:val="000A1684"/>
    <w:rsid w:val="000A32C3"/>
    <w:rsid w:val="000A3515"/>
    <w:rsid w:val="000A3CB2"/>
    <w:rsid w:val="000A40FA"/>
    <w:rsid w:val="000A4F9A"/>
    <w:rsid w:val="000A6D08"/>
    <w:rsid w:val="000B083E"/>
    <w:rsid w:val="000B152E"/>
    <w:rsid w:val="000B2C8F"/>
    <w:rsid w:val="000B2F77"/>
    <w:rsid w:val="000B4D3A"/>
    <w:rsid w:val="000B4E79"/>
    <w:rsid w:val="000B5772"/>
    <w:rsid w:val="000B5B03"/>
    <w:rsid w:val="000B6973"/>
    <w:rsid w:val="000B795E"/>
    <w:rsid w:val="000B7EB5"/>
    <w:rsid w:val="000C00F5"/>
    <w:rsid w:val="000C17BD"/>
    <w:rsid w:val="000C54D8"/>
    <w:rsid w:val="000D01AA"/>
    <w:rsid w:val="000D2242"/>
    <w:rsid w:val="000D3200"/>
    <w:rsid w:val="000D4FCE"/>
    <w:rsid w:val="000D637D"/>
    <w:rsid w:val="000E0603"/>
    <w:rsid w:val="000E1171"/>
    <w:rsid w:val="000E1366"/>
    <w:rsid w:val="000E13E5"/>
    <w:rsid w:val="000E1AEC"/>
    <w:rsid w:val="000E4130"/>
    <w:rsid w:val="000E4C49"/>
    <w:rsid w:val="000E65C4"/>
    <w:rsid w:val="000F4BE1"/>
    <w:rsid w:val="000F4D74"/>
    <w:rsid w:val="000F4E74"/>
    <w:rsid w:val="000F629D"/>
    <w:rsid w:val="000F62AA"/>
    <w:rsid w:val="000F79AA"/>
    <w:rsid w:val="00101BC2"/>
    <w:rsid w:val="00101C89"/>
    <w:rsid w:val="0010477C"/>
    <w:rsid w:val="00105FCE"/>
    <w:rsid w:val="0011299C"/>
    <w:rsid w:val="00113AC6"/>
    <w:rsid w:val="00114E6C"/>
    <w:rsid w:val="001155EB"/>
    <w:rsid w:val="00115B88"/>
    <w:rsid w:val="00116B69"/>
    <w:rsid w:val="00117607"/>
    <w:rsid w:val="0011797C"/>
    <w:rsid w:val="00120F0D"/>
    <w:rsid w:val="00121660"/>
    <w:rsid w:val="00123BE4"/>
    <w:rsid w:val="0013061D"/>
    <w:rsid w:val="00130B90"/>
    <w:rsid w:val="00131A8B"/>
    <w:rsid w:val="00132913"/>
    <w:rsid w:val="00134251"/>
    <w:rsid w:val="00134592"/>
    <w:rsid w:val="00134C4F"/>
    <w:rsid w:val="0013551A"/>
    <w:rsid w:val="00136086"/>
    <w:rsid w:val="00137954"/>
    <w:rsid w:val="00140534"/>
    <w:rsid w:val="00141020"/>
    <w:rsid w:val="001420A6"/>
    <w:rsid w:val="00144F10"/>
    <w:rsid w:val="001452FE"/>
    <w:rsid w:val="00145D9F"/>
    <w:rsid w:val="00146992"/>
    <w:rsid w:val="00150A67"/>
    <w:rsid w:val="0015204C"/>
    <w:rsid w:val="00152517"/>
    <w:rsid w:val="001532FA"/>
    <w:rsid w:val="00153366"/>
    <w:rsid w:val="001547CE"/>
    <w:rsid w:val="00155E5C"/>
    <w:rsid w:val="00156466"/>
    <w:rsid w:val="001575D7"/>
    <w:rsid w:val="001575ED"/>
    <w:rsid w:val="00160838"/>
    <w:rsid w:val="00160F90"/>
    <w:rsid w:val="00161DC2"/>
    <w:rsid w:val="00162B6E"/>
    <w:rsid w:val="001639F4"/>
    <w:rsid w:val="00163C37"/>
    <w:rsid w:val="0016461A"/>
    <w:rsid w:val="0016529D"/>
    <w:rsid w:val="001657A9"/>
    <w:rsid w:val="0016582E"/>
    <w:rsid w:val="00170641"/>
    <w:rsid w:val="00170F93"/>
    <w:rsid w:val="00171659"/>
    <w:rsid w:val="001716C0"/>
    <w:rsid w:val="00171B13"/>
    <w:rsid w:val="00171DC9"/>
    <w:rsid w:val="00171FC7"/>
    <w:rsid w:val="0017345B"/>
    <w:rsid w:val="00174868"/>
    <w:rsid w:val="00177358"/>
    <w:rsid w:val="0018225F"/>
    <w:rsid w:val="00183B2B"/>
    <w:rsid w:val="001841C6"/>
    <w:rsid w:val="00184F40"/>
    <w:rsid w:val="00184F58"/>
    <w:rsid w:val="00186ECD"/>
    <w:rsid w:val="00190642"/>
    <w:rsid w:val="001922D9"/>
    <w:rsid w:val="001933DE"/>
    <w:rsid w:val="0019341F"/>
    <w:rsid w:val="001937BB"/>
    <w:rsid w:val="0019468A"/>
    <w:rsid w:val="00194FF9"/>
    <w:rsid w:val="001A2564"/>
    <w:rsid w:val="001A64E7"/>
    <w:rsid w:val="001A661C"/>
    <w:rsid w:val="001A68BF"/>
    <w:rsid w:val="001A6DBA"/>
    <w:rsid w:val="001A7163"/>
    <w:rsid w:val="001B028E"/>
    <w:rsid w:val="001B201D"/>
    <w:rsid w:val="001B2E4F"/>
    <w:rsid w:val="001B2EA3"/>
    <w:rsid w:val="001B3410"/>
    <w:rsid w:val="001B3967"/>
    <w:rsid w:val="001B431D"/>
    <w:rsid w:val="001B54F9"/>
    <w:rsid w:val="001B5655"/>
    <w:rsid w:val="001B5F6B"/>
    <w:rsid w:val="001B60B3"/>
    <w:rsid w:val="001B6748"/>
    <w:rsid w:val="001B7384"/>
    <w:rsid w:val="001B7D97"/>
    <w:rsid w:val="001C20F8"/>
    <w:rsid w:val="001C408A"/>
    <w:rsid w:val="001C42A6"/>
    <w:rsid w:val="001D0568"/>
    <w:rsid w:val="001D1210"/>
    <w:rsid w:val="001D1CD8"/>
    <w:rsid w:val="001D28CD"/>
    <w:rsid w:val="001D570A"/>
    <w:rsid w:val="001D64E6"/>
    <w:rsid w:val="001D7973"/>
    <w:rsid w:val="001D7C58"/>
    <w:rsid w:val="001E0B34"/>
    <w:rsid w:val="001E1CFA"/>
    <w:rsid w:val="001E3282"/>
    <w:rsid w:val="001E382D"/>
    <w:rsid w:val="001E56D0"/>
    <w:rsid w:val="001E6562"/>
    <w:rsid w:val="001F0AC7"/>
    <w:rsid w:val="001F18B1"/>
    <w:rsid w:val="001F1C74"/>
    <w:rsid w:val="001F249B"/>
    <w:rsid w:val="001F2654"/>
    <w:rsid w:val="001F304E"/>
    <w:rsid w:val="001F49A1"/>
    <w:rsid w:val="001F550D"/>
    <w:rsid w:val="001F6369"/>
    <w:rsid w:val="00200375"/>
    <w:rsid w:val="00201895"/>
    <w:rsid w:val="00204DFF"/>
    <w:rsid w:val="002100C5"/>
    <w:rsid w:val="00211DB1"/>
    <w:rsid w:val="00212429"/>
    <w:rsid w:val="00212718"/>
    <w:rsid w:val="00212766"/>
    <w:rsid w:val="00213601"/>
    <w:rsid w:val="00214E5E"/>
    <w:rsid w:val="00214F2B"/>
    <w:rsid w:val="00214FC5"/>
    <w:rsid w:val="00215C3D"/>
    <w:rsid w:val="00215E08"/>
    <w:rsid w:val="00217A8B"/>
    <w:rsid w:val="00217F2F"/>
    <w:rsid w:val="00220009"/>
    <w:rsid w:val="00220842"/>
    <w:rsid w:val="00222BE6"/>
    <w:rsid w:val="00222CD0"/>
    <w:rsid w:val="00223590"/>
    <w:rsid w:val="002247E9"/>
    <w:rsid w:val="00225BC7"/>
    <w:rsid w:val="00232717"/>
    <w:rsid w:val="00232E7F"/>
    <w:rsid w:val="00234729"/>
    <w:rsid w:val="00234E34"/>
    <w:rsid w:val="00235B54"/>
    <w:rsid w:val="00240273"/>
    <w:rsid w:val="002421D9"/>
    <w:rsid w:val="00243ED6"/>
    <w:rsid w:val="00244055"/>
    <w:rsid w:val="00246502"/>
    <w:rsid w:val="00247618"/>
    <w:rsid w:val="00247711"/>
    <w:rsid w:val="00247AA2"/>
    <w:rsid w:val="00247E66"/>
    <w:rsid w:val="002510B6"/>
    <w:rsid w:val="00254782"/>
    <w:rsid w:val="002553EC"/>
    <w:rsid w:val="002559DA"/>
    <w:rsid w:val="002567F8"/>
    <w:rsid w:val="00256C84"/>
    <w:rsid w:val="0026138F"/>
    <w:rsid w:val="00262DF9"/>
    <w:rsid w:val="00263B33"/>
    <w:rsid w:val="00264F84"/>
    <w:rsid w:val="002670B0"/>
    <w:rsid w:val="00267619"/>
    <w:rsid w:val="002744B1"/>
    <w:rsid w:val="00275CA1"/>
    <w:rsid w:val="00277058"/>
    <w:rsid w:val="002773F4"/>
    <w:rsid w:val="002805D4"/>
    <w:rsid w:val="00280D09"/>
    <w:rsid w:val="0028129D"/>
    <w:rsid w:val="002840C8"/>
    <w:rsid w:val="002842AB"/>
    <w:rsid w:val="0028553F"/>
    <w:rsid w:val="00285DAA"/>
    <w:rsid w:val="0028712C"/>
    <w:rsid w:val="002901E3"/>
    <w:rsid w:val="00290D06"/>
    <w:rsid w:val="002920FF"/>
    <w:rsid w:val="00292B3D"/>
    <w:rsid w:val="00292FB1"/>
    <w:rsid w:val="002935F1"/>
    <w:rsid w:val="00295261"/>
    <w:rsid w:val="002968CC"/>
    <w:rsid w:val="002A076C"/>
    <w:rsid w:val="002A13C7"/>
    <w:rsid w:val="002A1686"/>
    <w:rsid w:val="002A32F4"/>
    <w:rsid w:val="002A37BE"/>
    <w:rsid w:val="002A42BC"/>
    <w:rsid w:val="002A48F8"/>
    <w:rsid w:val="002A5095"/>
    <w:rsid w:val="002B1587"/>
    <w:rsid w:val="002B22E0"/>
    <w:rsid w:val="002B359B"/>
    <w:rsid w:val="002B3CC7"/>
    <w:rsid w:val="002B4E05"/>
    <w:rsid w:val="002B4F04"/>
    <w:rsid w:val="002B53C2"/>
    <w:rsid w:val="002B5BE2"/>
    <w:rsid w:val="002C3D65"/>
    <w:rsid w:val="002C3E76"/>
    <w:rsid w:val="002C3F81"/>
    <w:rsid w:val="002C5167"/>
    <w:rsid w:val="002C54F4"/>
    <w:rsid w:val="002C55B2"/>
    <w:rsid w:val="002C63DE"/>
    <w:rsid w:val="002C7F15"/>
    <w:rsid w:val="002D0443"/>
    <w:rsid w:val="002D0903"/>
    <w:rsid w:val="002D1328"/>
    <w:rsid w:val="002D14C4"/>
    <w:rsid w:val="002E21D8"/>
    <w:rsid w:val="002E3ECD"/>
    <w:rsid w:val="002E5784"/>
    <w:rsid w:val="002E5CF5"/>
    <w:rsid w:val="002E6283"/>
    <w:rsid w:val="002E63E2"/>
    <w:rsid w:val="002F148A"/>
    <w:rsid w:val="002F14D8"/>
    <w:rsid w:val="002F34A3"/>
    <w:rsid w:val="002F427A"/>
    <w:rsid w:val="00303683"/>
    <w:rsid w:val="003043B0"/>
    <w:rsid w:val="00306C1D"/>
    <w:rsid w:val="00307B4F"/>
    <w:rsid w:val="00313AC6"/>
    <w:rsid w:val="0031412A"/>
    <w:rsid w:val="003167C0"/>
    <w:rsid w:val="003169A1"/>
    <w:rsid w:val="00317827"/>
    <w:rsid w:val="00322826"/>
    <w:rsid w:val="00322A04"/>
    <w:rsid w:val="00325447"/>
    <w:rsid w:val="003255D3"/>
    <w:rsid w:val="0032566D"/>
    <w:rsid w:val="00330FDE"/>
    <w:rsid w:val="00331AB4"/>
    <w:rsid w:val="003325F2"/>
    <w:rsid w:val="00333623"/>
    <w:rsid w:val="00335062"/>
    <w:rsid w:val="003357F0"/>
    <w:rsid w:val="003361CA"/>
    <w:rsid w:val="00336ECD"/>
    <w:rsid w:val="00342228"/>
    <w:rsid w:val="0034318C"/>
    <w:rsid w:val="00343D43"/>
    <w:rsid w:val="0034413F"/>
    <w:rsid w:val="00345853"/>
    <w:rsid w:val="00347F6E"/>
    <w:rsid w:val="00355A31"/>
    <w:rsid w:val="00356AF3"/>
    <w:rsid w:val="003601E0"/>
    <w:rsid w:val="003614FA"/>
    <w:rsid w:val="00361BAE"/>
    <w:rsid w:val="00363340"/>
    <w:rsid w:val="00366DB0"/>
    <w:rsid w:val="00370CD2"/>
    <w:rsid w:val="00371142"/>
    <w:rsid w:val="00376A65"/>
    <w:rsid w:val="00377402"/>
    <w:rsid w:val="00377E81"/>
    <w:rsid w:val="003801C0"/>
    <w:rsid w:val="00380422"/>
    <w:rsid w:val="00380544"/>
    <w:rsid w:val="0038160C"/>
    <w:rsid w:val="00381844"/>
    <w:rsid w:val="00382DA4"/>
    <w:rsid w:val="003841B9"/>
    <w:rsid w:val="0038455A"/>
    <w:rsid w:val="003847B9"/>
    <w:rsid w:val="00384B3E"/>
    <w:rsid w:val="003853E9"/>
    <w:rsid w:val="0038583E"/>
    <w:rsid w:val="00385EB3"/>
    <w:rsid w:val="00387307"/>
    <w:rsid w:val="0039001D"/>
    <w:rsid w:val="00390140"/>
    <w:rsid w:val="003927E2"/>
    <w:rsid w:val="00393CD8"/>
    <w:rsid w:val="00394C97"/>
    <w:rsid w:val="003951FE"/>
    <w:rsid w:val="003953B2"/>
    <w:rsid w:val="00395531"/>
    <w:rsid w:val="00395D34"/>
    <w:rsid w:val="00396102"/>
    <w:rsid w:val="00397F49"/>
    <w:rsid w:val="003A0C15"/>
    <w:rsid w:val="003A1EF8"/>
    <w:rsid w:val="003A2756"/>
    <w:rsid w:val="003A3328"/>
    <w:rsid w:val="003A3846"/>
    <w:rsid w:val="003A43B1"/>
    <w:rsid w:val="003A4AB7"/>
    <w:rsid w:val="003A4ED2"/>
    <w:rsid w:val="003A4FA7"/>
    <w:rsid w:val="003A747B"/>
    <w:rsid w:val="003A7892"/>
    <w:rsid w:val="003A7FCA"/>
    <w:rsid w:val="003B247D"/>
    <w:rsid w:val="003B3862"/>
    <w:rsid w:val="003B4D93"/>
    <w:rsid w:val="003B5712"/>
    <w:rsid w:val="003B57B8"/>
    <w:rsid w:val="003B7661"/>
    <w:rsid w:val="003C0033"/>
    <w:rsid w:val="003C00F3"/>
    <w:rsid w:val="003C065F"/>
    <w:rsid w:val="003C2368"/>
    <w:rsid w:val="003C2499"/>
    <w:rsid w:val="003C630C"/>
    <w:rsid w:val="003C63BA"/>
    <w:rsid w:val="003D096B"/>
    <w:rsid w:val="003D0E50"/>
    <w:rsid w:val="003D18A9"/>
    <w:rsid w:val="003D1EAC"/>
    <w:rsid w:val="003D31E0"/>
    <w:rsid w:val="003D370E"/>
    <w:rsid w:val="003D4F7B"/>
    <w:rsid w:val="003D5892"/>
    <w:rsid w:val="003D5AA4"/>
    <w:rsid w:val="003D60B8"/>
    <w:rsid w:val="003D6A07"/>
    <w:rsid w:val="003E191B"/>
    <w:rsid w:val="003E25BE"/>
    <w:rsid w:val="003E27F6"/>
    <w:rsid w:val="003E3CC0"/>
    <w:rsid w:val="003E48DE"/>
    <w:rsid w:val="003E5B04"/>
    <w:rsid w:val="003E7D36"/>
    <w:rsid w:val="003F0B34"/>
    <w:rsid w:val="003F1D48"/>
    <w:rsid w:val="003F26FA"/>
    <w:rsid w:val="003F2B10"/>
    <w:rsid w:val="003F3922"/>
    <w:rsid w:val="003F3A2A"/>
    <w:rsid w:val="003F44D5"/>
    <w:rsid w:val="003F5EDF"/>
    <w:rsid w:val="003F7ABD"/>
    <w:rsid w:val="00400169"/>
    <w:rsid w:val="0040024B"/>
    <w:rsid w:val="004007F9"/>
    <w:rsid w:val="00402A80"/>
    <w:rsid w:val="00403225"/>
    <w:rsid w:val="00404353"/>
    <w:rsid w:val="0040539A"/>
    <w:rsid w:val="00410543"/>
    <w:rsid w:val="00410792"/>
    <w:rsid w:val="004122F4"/>
    <w:rsid w:val="00413031"/>
    <w:rsid w:val="00413824"/>
    <w:rsid w:val="004144D8"/>
    <w:rsid w:val="00414933"/>
    <w:rsid w:val="0041535A"/>
    <w:rsid w:val="004169F0"/>
    <w:rsid w:val="00416A7C"/>
    <w:rsid w:val="00417926"/>
    <w:rsid w:val="004217EB"/>
    <w:rsid w:val="00421A33"/>
    <w:rsid w:val="00423E75"/>
    <w:rsid w:val="00425172"/>
    <w:rsid w:val="00426221"/>
    <w:rsid w:val="00426264"/>
    <w:rsid w:val="004303F0"/>
    <w:rsid w:val="00431791"/>
    <w:rsid w:val="004320B8"/>
    <w:rsid w:val="004341A9"/>
    <w:rsid w:val="00434694"/>
    <w:rsid w:val="00437A35"/>
    <w:rsid w:val="00441392"/>
    <w:rsid w:val="00441554"/>
    <w:rsid w:val="004417F9"/>
    <w:rsid w:val="00441DB6"/>
    <w:rsid w:val="00442170"/>
    <w:rsid w:val="00442B87"/>
    <w:rsid w:val="00443D9F"/>
    <w:rsid w:val="00444275"/>
    <w:rsid w:val="00444687"/>
    <w:rsid w:val="00444A91"/>
    <w:rsid w:val="00444B15"/>
    <w:rsid w:val="00445D90"/>
    <w:rsid w:val="0044774C"/>
    <w:rsid w:val="004479EF"/>
    <w:rsid w:val="00447A91"/>
    <w:rsid w:val="0045053F"/>
    <w:rsid w:val="00451AD9"/>
    <w:rsid w:val="004520A8"/>
    <w:rsid w:val="00453F00"/>
    <w:rsid w:val="00454D3C"/>
    <w:rsid w:val="00455C85"/>
    <w:rsid w:val="00460974"/>
    <w:rsid w:val="00462721"/>
    <w:rsid w:val="00462FF9"/>
    <w:rsid w:val="00463ABA"/>
    <w:rsid w:val="00467320"/>
    <w:rsid w:val="00470518"/>
    <w:rsid w:val="004708C8"/>
    <w:rsid w:val="004711DE"/>
    <w:rsid w:val="00472DCC"/>
    <w:rsid w:val="00474E87"/>
    <w:rsid w:val="004754FF"/>
    <w:rsid w:val="00476A1E"/>
    <w:rsid w:val="00476A3F"/>
    <w:rsid w:val="00476C5B"/>
    <w:rsid w:val="00480B09"/>
    <w:rsid w:val="004813BF"/>
    <w:rsid w:val="00487DCB"/>
    <w:rsid w:val="00487FCE"/>
    <w:rsid w:val="00494885"/>
    <w:rsid w:val="00495398"/>
    <w:rsid w:val="00496E85"/>
    <w:rsid w:val="00496FCE"/>
    <w:rsid w:val="00497AA6"/>
    <w:rsid w:val="004A0E52"/>
    <w:rsid w:val="004A112F"/>
    <w:rsid w:val="004A2003"/>
    <w:rsid w:val="004A3C5F"/>
    <w:rsid w:val="004A3DF2"/>
    <w:rsid w:val="004A67C3"/>
    <w:rsid w:val="004A6C02"/>
    <w:rsid w:val="004A78A2"/>
    <w:rsid w:val="004A7A55"/>
    <w:rsid w:val="004B0D8B"/>
    <w:rsid w:val="004B0D90"/>
    <w:rsid w:val="004B51FA"/>
    <w:rsid w:val="004B5307"/>
    <w:rsid w:val="004B677D"/>
    <w:rsid w:val="004B7C8C"/>
    <w:rsid w:val="004B7D7A"/>
    <w:rsid w:val="004C0132"/>
    <w:rsid w:val="004C0A07"/>
    <w:rsid w:val="004C18F4"/>
    <w:rsid w:val="004C3B33"/>
    <w:rsid w:val="004C4C0A"/>
    <w:rsid w:val="004C5387"/>
    <w:rsid w:val="004C5514"/>
    <w:rsid w:val="004D0877"/>
    <w:rsid w:val="004D0BC3"/>
    <w:rsid w:val="004D35B1"/>
    <w:rsid w:val="004D380A"/>
    <w:rsid w:val="004D38C4"/>
    <w:rsid w:val="004D3E18"/>
    <w:rsid w:val="004D44C6"/>
    <w:rsid w:val="004D5358"/>
    <w:rsid w:val="004D566F"/>
    <w:rsid w:val="004D68B2"/>
    <w:rsid w:val="004D7FF7"/>
    <w:rsid w:val="004E0048"/>
    <w:rsid w:val="004E097A"/>
    <w:rsid w:val="004E32C2"/>
    <w:rsid w:val="004E392F"/>
    <w:rsid w:val="004E4E82"/>
    <w:rsid w:val="004E5571"/>
    <w:rsid w:val="004E6284"/>
    <w:rsid w:val="004E6285"/>
    <w:rsid w:val="004E6828"/>
    <w:rsid w:val="004E6B7E"/>
    <w:rsid w:val="004F0971"/>
    <w:rsid w:val="004F1409"/>
    <w:rsid w:val="004F20DB"/>
    <w:rsid w:val="004F3E7B"/>
    <w:rsid w:val="004F3F25"/>
    <w:rsid w:val="004F608F"/>
    <w:rsid w:val="004F69F2"/>
    <w:rsid w:val="00500067"/>
    <w:rsid w:val="00502F9A"/>
    <w:rsid w:val="00503382"/>
    <w:rsid w:val="005034C6"/>
    <w:rsid w:val="00504B64"/>
    <w:rsid w:val="005053BA"/>
    <w:rsid w:val="00505C6F"/>
    <w:rsid w:val="00506CA0"/>
    <w:rsid w:val="005076AB"/>
    <w:rsid w:val="00507704"/>
    <w:rsid w:val="00507A60"/>
    <w:rsid w:val="00510706"/>
    <w:rsid w:val="00510EDB"/>
    <w:rsid w:val="00511EFE"/>
    <w:rsid w:val="0051204E"/>
    <w:rsid w:val="00512667"/>
    <w:rsid w:val="00512E01"/>
    <w:rsid w:val="00513BB0"/>
    <w:rsid w:val="0051423D"/>
    <w:rsid w:val="005144A0"/>
    <w:rsid w:val="00514963"/>
    <w:rsid w:val="00515ED4"/>
    <w:rsid w:val="00516601"/>
    <w:rsid w:val="00517C77"/>
    <w:rsid w:val="00520E9E"/>
    <w:rsid w:val="005212B2"/>
    <w:rsid w:val="00523036"/>
    <w:rsid w:val="005239C8"/>
    <w:rsid w:val="005247FD"/>
    <w:rsid w:val="005248E2"/>
    <w:rsid w:val="00524C95"/>
    <w:rsid w:val="005301CB"/>
    <w:rsid w:val="00531EA5"/>
    <w:rsid w:val="005334B6"/>
    <w:rsid w:val="0053571C"/>
    <w:rsid w:val="005403A4"/>
    <w:rsid w:val="00542A5A"/>
    <w:rsid w:val="005435E9"/>
    <w:rsid w:val="00544E36"/>
    <w:rsid w:val="00545597"/>
    <w:rsid w:val="00547125"/>
    <w:rsid w:val="00547D1F"/>
    <w:rsid w:val="00553046"/>
    <w:rsid w:val="0055328F"/>
    <w:rsid w:val="005537E3"/>
    <w:rsid w:val="005554D8"/>
    <w:rsid w:val="0055626A"/>
    <w:rsid w:val="0055777D"/>
    <w:rsid w:val="00557A1F"/>
    <w:rsid w:val="00560865"/>
    <w:rsid w:val="00560CF8"/>
    <w:rsid w:val="00561C95"/>
    <w:rsid w:val="00562617"/>
    <w:rsid w:val="00563361"/>
    <w:rsid w:val="00564F4E"/>
    <w:rsid w:val="005655EE"/>
    <w:rsid w:val="005661FD"/>
    <w:rsid w:val="00570779"/>
    <w:rsid w:val="00570C82"/>
    <w:rsid w:val="005732B9"/>
    <w:rsid w:val="005742F9"/>
    <w:rsid w:val="005749D1"/>
    <w:rsid w:val="00574A69"/>
    <w:rsid w:val="00574C2B"/>
    <w:rsid w:val="00574FC5"/>
    <w:rsid w:val="0057557F"/>
    <w:rsid w:val="00575ACC"/>
    <w:rsid w:val="00576297"/>
    <w:rsid w:val="00576F23"/>
    <w:rsid w:val="005805D0"/>
    <w:rsid w:val="005814E4"/>
    <w:rsid w:val="0058191A"/>
    <w:rsid w:val="005840B6"/>
    <w:rsid w:val="00585066"/>
    <w:rsid w:val="00586914"/>
    <w:rsid w:val="0058743F"/>
    <w:rsid w:val="0058755A"/>
    <w:rsid w:val="00587B44"/>
    <w:rsid w:val="005908FA"/>
    <w:rsid w:val="00591456"/>
    <w:rsid w:val="005932B7"/>
    <w:rsid w:val="00594541"/>
    <w:rsid w:val="00594579"/>
    <w:rsid w:val="00595953"/>
    <w:rsid w:val="00595B58"/>
    <w:rsid w:val="00597207"/>
    <w:rsid w:val="005A0302"/>
    <w:rsid w:val="005A0746"/>
    <w:rsid w:val="005A1309"/>
    <w:rsid w:val="005A1D8D"/>
    <w:rsid w:val="005A2420"/>
    <w:rsid w:val="005A4ED6"/>
    <w:rsid w:val="005A525C"/>
    <w:rsid w:val="005A5379"/>
    <w:rsid w:val="005A5F10"/>
    <w:rsid w:val="005A656A"/>
    <w:rsid w:val="005A74DD"/>
    <w:rsid w:val="005B0109"/>
    <w:rsid w:val="005B149E"/>
    <w:rsid w:val="005B22B9"/>
    <w:rsid w:val="005B38E1"/>
    <w:rsid w:val="005B6F1C"/>
    <w:rsid w:val="005C1ADC"/>
    <w:rsid w:val="005C6B9D"/>
    <w:rsid w:val="005C6C6B"/>
    <w:rsid w:val="005C6CF5"/>
    <w:rsid w:val="005D10F9"/>
    <w:rsid w:val="005D2385"/>
    <w:rsid w:val="005D3603"/>
    <w:rsid w:val="005D48D8"/>
    <w:rsid w:val="005D4CB4"/>
    <w:rsid w:val="005D5058"/>
    <w:rsid w:val="005D5067"/>
    <w:rsid w:val="005D5327"/>
    <w:rsid w:val="005D6590"/>
    <w:rsid w:val="005E0928"/>
    <w:rsid w:val="005E0A07"/>
    <w:rsid w:val="005E259C"/>
    <w:rsid w:val="005E3B90"/>
    <w:rsid w:val="005E4490"/>
    <w:rsid w:val="005E4EB9"/>
    <w:rsid w:val="005E57A2"/>
    <w:rsid w:val="005E5A4F"/>
    <w:rsid w:val="005F02FC"/>
    <w:rsid w:val="005F058E"/>
    <w:rsid w:val="005F0A12"/>
    <w:rsid w:val="005F0B3E"/>
    <w:rsid w:val="005F17C3"/>
    <w:rsid w:val="005F2426"/>
    <w:rsid w:val="005F382E"/>
    <w:rsid w:val="005F40DA"/>
    <w:rsid w:val="005F663B"/>
    <w:rsid w:val="0060030E"/>
    <w:rsid w:val="0060177B"/>
    <w:rsid w:val="00602370"/>
    <w:rsid w:val="00602B70"/>
    <w:rsid w:val="006038D5"/>
    <w:rsid w:val="00603CCD"/>
    <w:rsid w:val="00603E90"/>
    <w:rsid w:val="00604084"/>
    <w:rsid w:val="00604786"/>
    <w:rsid w:val="006068E9"/>
    <w:rsid w:val="00606A0D"/>
    <w:rsid w:val="00606A29"/>
    <w:rsid w:val="006079BB"/>
    <w:rsid w:val="0061063F"/>
    <w:rsid w:val="00610757"/>
    <w:rsid w:val="00610974"/>
    <w:rsid w:val="00612860"/>
    <w:rsid w:val="00612D6D"/>
    <w:rsid w:val="00612FA1"/>
    <w:rsid w:val="00613B84"/>
    <w:rsid w:val="00616008"/>
    <w:rsid w:val="00616FB4"/>
    <w:rsid w:val="0061789E"/>
    <w:rsid w:val="00617BA5"/>
    <w:rsid w:val="00617DB9"/>
    <w:rsid w:val="00620643"/>
    <w:rsid w:val="006211AD"/>
    <w:rsid w:val="006213FC"/>
    <w:rsid w:val="00622440"/>
    <w:rsid w:val="00623DD8"/>
    <w:rsid w:val="00623F76"/>
    <w:rsid w:val="0062618E"/>
    <w:rsid w:val="00626F58"/>
    <w:rsid w:val="00630485"/>
    <w:rsid w:val="006309C9"/>
    <w:rsid w:val="00630A9C"/>
    <w:rsid w:val="00631910"/>
    <w:rsid w:val="00633D90"/>
    <w:rsid w:val="00633EB3"/>
    <w:rsid w:val="006345EB"/>
    <w:rsid w:val="00634E86"/>
    <w:rsid w:val="00637633"/>
    <w:rsid w:val="00637E83"/>
    <w:rsid w:val="006416B1"/>
    <w:rsid w:val="0064183A"/>
    <w:rsid w:val="006423C8"/>
    <w:rsid w:val="00642D96"/>
    <w:rsid w:val="0064625C"/>
    <w:rsid w:val="006476C7"/>
    <w:rsid w:val="00647766"/>
    <w:rsid w:val="006514D3"/>
    <w:rsid w:val="00651BE9"/>
    <w:rsid w:val="00653001"/>
    <w:rsid w:val="006548DE"/>
    <w:rsid w:val="00657360"/>
    <w:rsid w:val="00665453"/>
    <w:rsid w:val="00667214"/>
    <w:rsid w:val="006674CB"/>
    <w:rsid w:val="00674918"/>
    <w:rsid w:val="006756B3"/>
    <w:rsid w:val="00677FBB"/>
    <w:rsid w:val="0068285E"/>
    <w:rsid w:val="00682F21"/>
    <w:rsid w:val="00683EF6"/>
    <w:rsid w:val="0068484B"/>
    <w:rsid w:val="00691BFE"/>
    <w:rsid w:val="00693B46"/>
    <w:rsid w:val="00693FC7"/>
    <w:rsid w:val="00695EBB"/>
    <w:rsid w:val="00696597"/>
    <w:rsid w:val="006966B5"/>
    <w:rsid w:val="006A142C"/>
    <w:rsid w:val="006A1A54"/>
    <w:rsid w:val="006A246D"/>
    <w:rsid w:val="006A3894"/>
    <w:rsid w:val="006A3A14"/>
    <w:rsid w:val="006A3FE1"/>
    <w:rsid w:val="006A588B"/>
    <w:rsid w:val="006B16EE"/>
    <w:rsid w:val="006B2C0F"/>
    <w:rsid w:val="006B3F35"/>
    <w:rsid w:val="006B47EE"/>
    <w:rsid w:val="006B62C4"/>
    <w:rsid w:val="006B6A8D"/>
    <w:rsid w:val="006B71EB"/>
    <w:rsid w:val="006B7D56"/>
    <w:rsid w:val="006D26C8"/>
    <w:rsid w:val="006D3406"/>
    <w:rsid w:val="006D6BE5"/>
    <w:rsid w:val="006E02F5"/>
    <w:rsid w:val="006E0900"/>
    <w:rsid w:val="006E09DD"/>
    <w:rsid w:val="006E0BA4"/>
    <w:rsid w:val="006E2312"/>
    <w:rsid w:val="006E5427"/>
    <w:rsid w:val="006E5FF8"/>
    <w:rsid w:val="006E6FD4"/>
    <w:rsid w:val="006E7B4A"/>
    <w:rsid w:val="006F1C17"/>
    <w:rsid w:val="006F1D85"/>
    <w:rsid w:val="006F2A70"/>
    <w:rsid w:val="006F31E0"/>
    <w:rsid w:val="006F35FE"/>
    <w:rsid w:val="006F3F92"/>
    <w:rsid w:val="006F4BAC"/>
    <w:rsid w:val="006F4FB6"/>
    <w:rsid w:val="006F5503"/>
    <w:rsid w:val="006F6AC9"/>
    <w:rsid w:val="007003F0"/>
    <w:rsid w:val="007004A1"/>
    <w:rsid w:val="007005E1"/>
    <w:rsid w:val="00700D65"/>
    <w:rsid w:val="007018D5"/>
    <w:rsid w:val="00702E05"/>
    <w:rsid w:val="00703CE2"/>
    <w:rsid w:val="00704C82"/>
    <w:rsid w:val="0070669E"/>
    <w:rsid w:val="00707737"/>
    <w:rsid w:val="00707804"/>
    <w:rsid w:val="007078B5"/>
    <w:rsid w:val="00710786"/>
    <w:rsid w:val="007107D4"/>
    <w:rsid w:val="00711240"/>
    <w:rsid w:val="007115D7"/>
    <w:rsid w:val="00715F5F"/>
    <w:rsid w:val="00720232"/>
    <w:rsid w:val="0072265D"/>
    <w:rsid w:val="00725F23"/>
    <w:rsid w:val="00726B96"/>
    <w:rsid w:val="00727249"/>
    <w:rsid w:val="00732748"/>
    <w:rsid w:val="007329CA"/>
    <w:rsid w:val="00733698"/>
    <w:rsid w:val="007347A8"/>
    <w:rsid w:val="00735EDD"/>
    <w:rsid w:val="007362BC"/>
    <w:rsid w:val="00737439"/>
    <w:rsid w:val="007407E0"/>
    <w:rsid w:val="00741573"/>
    <w:rsid w:val="00742B25"/>
    <w:rsid w:val="007434F4"/>
    <w:rsid w:val="00743EA8"/>
    <w:rsid w:val="0074496F"/>
    <w:rsid w:val="00745A53"/>
    <w:rsid w:val="00745EE8"/>
    <w:rsid w:val="00746079"/>
    <w:rsid w:val="00747C2A"/>
    <w:rsid w:val="0075086B"/>
    <w:rsid w:val="00750A23"/>
    <w:rsid w:val="007537EE"/>
    <w:rsid w:val="007544A4"/>
    <w:rsid w:val="0075766B"/>
    <w:rsid w:val="00757E2D"/>
    <w:rsid w:val="00760D85"/>
    <w:rsid w:val="00760D8C"/>
    <w:rsid w:val="00761356"/>
    <w:rsid w:val="007625BE"/>
    <w:rsid w:val="00765A02"/>
    <w:rsid w:val="00766233"/>
    <w:rsid w:val="00766CDE"/>
    <w:rsid w:val="007708EA"/>
    <w:rsid w:val="007709CA"/>
    <w:rsid w:val="00770A24"/>
    <w:rsid w:val="00770C24"/>
    <w:rsid w:val="00772802"/>
    <w:rsid w:val="00774C9C"/>
    <w:rsid w:val="0077612A"/>
    <w:rsid w:val="0078314B"/>
    <w:rsid w:val="007850DF"/>
    <w:rsid w:val="00787C0C"/>
    <w:rsid w:val="00791A55"/>
    <w:rsid w:val="00791FF0"/>
    <w:rsid w:val="00792222"/>
    <w:rsid w:val="007930A8"/>
    <w:rsid w:val="007930DA"/>
    <w:rsid w:val="007931E0"/>
    <w:rsid w:val="00794907"/>
    <w:rsid w:val="007953AB"/>
    <w:rsid w:val="0079579E"/>
    <w:rsid w:val="007962F4"/>
    <w:rsid w:val="00797E1B"/>
    <w:rsid w:val="007A024B"/>
    <w:rsid w:val="007A0559"/>
    <w:rsid w:val="007A340A"/>
    <w:rsid w:val="007A3B46"/>
    <w:rsid w:val="007A478A"/>
    <w:rsid w:val="007A4F1B"/>
    <w:rsid w:val="007A5517"/>
    <w:rsid w:val="007B02A8"/>
    <w:rsid w:val="007B20CC"/>
    <w:rsid w:val="007B250E"/>
    <w:rsid w:val="007B41AE"/>
    <w:rsid w:val="007B49D6"/>
    <w:rsid w:val="007B4FDE"/>
    <w:rsid w:val="007B5719"/>
    <w:rsid w:val="007B597A"/>
    <w:rsid w:val="007B5FE3"/>
    <w:rsid w:val="007B664F"/>
    <w:rsid w:val="007B6E82"/>
    <w:rsid w:val="007B7458"/>
    <w:rsid w:val="007C043D"/>
    <w:rsid w:val="007C0E5B"/>
    <w:rsid w:val="007C1A64"/>
    <w:rsid w:val="007C250E"/>
    <w:rsid w:val="007C30FB"/>
    <w:rsid w:val="007C4AA6"/>
    <w:rsid w:val="007C5A2D"/>
    <w:rsid w:val="007C6F6D"/>
    <w:rsid w:val="007C74F1"/>
    <w:rsid w:val="007D07ED"/>
    <w:rsid w:val="007D12E3"/>
    <w:rsid w:val="007D1648"/>
    <w:rsid w:val="007D1E95"/>
    <w:rsid w:val="007D2423"/>
    <w:rsid w:val="007D24E9"/>
    <w:rsid w:val="007D2E90"/>
    <w:rsid w:val="007D3203"/>
    <w:rsid w:val="007D44AF"/>
    <w:rsid w:val="007D44BC"/>
    <w:rsid w:val="007D6B37"/>
    <w:rsid w:val="007D76EE"/>
    <w:rsid w:val="007D781F"/>
    <w:rsid w:val="007D78E6"/>
    <w:rsid w:val="007E1B8B"/>
    <w:rsid w:val="007E2D6B"/>
    <w:rsid w:val="007E305B"/>
    <w:rsid w:val="007E338A"/>
    <w:rsid w:val="007E433C"/>
    <w:rsid w:val="007E4866"/>
    <w:rsid w:val="007E6845"/>
    <w:rsid w:val="007E756D"/>
    <w:rsid w:val="007E759C"/>
    <w:rsid w:val="007F176C"/>
    <w:rsid w:val="007F1DD8"/>
    <w:rsid w:val="007F2031"/>
    <w:rsid w:val="007F2C53"/>
    <w:rsid w:val="007F7CE4"/>
    <w:rsid w:val="00800841"/>
    <w:rsid w:val="00801120"/>
    <w:rsid w:val="00801A73"/>
    <w:rsid w:val="00802D77"/>
    <w:rsid w:val="00802E55"/>
    <w:rsid w:val="00803A2B"/>
    <w:rsid w:val="00805BC4"/>
    <w:rsid w:val="008076B5"/>
    <w:rsid w:val="0081047D"/>
    <w:rsid w:val="00810A0E"/>
    <w:rsid w:val="00810CF5"/>
    <w:rsid w:val="0081204B"/>
    <w:rsid w:val="00814745"/>
    <w:rsid w:val="00814799"/>
    <w:rsid w:val="00816468"/>
    <w:rsid w:val="00820896"/>
    <w:rsid w:val="00822BBD"/>
    <w:rsid w:val="0082368E"/>
    <w:rsid w:val="00830324"/>
    <w:rsid w:val="008343D1"/>
    <w:rsid w:val="00834555"/>
    <w:rsid w:val="00837AA3"/>
    <w:rsid w:val="008411FC"/>
    <w:rsid w:val="008419FF"/>
    <w:rsid w:val="0084201C"/>
    <w:rsid w:val="0084284E"/>
    <w:rsid w:val="00843925"/>
    <w:rsid w:val="00844F70"/>
    <w:rsid w:val="0084511F"/>
    <w:rsid w:val="00847DBD"/>
    <w:rsid w:val="00850776"/>
    <w:rsid w:val="008562E6"/>
    <w:rsid w:val="0085653F"/>
    <w:rsid w:val="00856FC8"/>
    <w:rsid w:val="00857353"/>
    <w:rsid w:val="0085755F"/>
    <w:rsid w:val="008636E0"/>
    <w:rsid w:val="00865400"/>
    <w:rsid w:val="008663D2"/>
    <w:rsid w:val="008679F6"/>
    <w:rsid w:val="008715B7"/>
    <w:rsid w:val="00871686"/>
    <w:rsid w:val="00871AEF"/>
    <w:rsid w:val="0087351D"/>
    <w:rsid w:val="00873678"/>
    <w:rsid w:val="0087497C"/>
    <w:rsid w:val="008755F7"/>
    <w:rsid w:val="00875D18"/>
    <w:rsid w:val="00877745"/>
    <w:rsid w:val="008778BF"/>
    <w:rsid w:val="008807DD"/>
    <w:rsid w:val="00881A50"/>
    <w:rsid w:val="008821BC"/>
    <w:rsid w:val="008824F1"/>
    <w:rsid w:val="00882785"/>
    <w:rsid w:val="0088290D"/>
    <w:rsid w:val="008829E3"/>
    <w:rsid w:val="00885363"/>
    <w:rsid w:val="00885E72"/>
    <w:rsid w:val="008861DE"/>
    <w:rsid w:val="00886523"/>
    <w:rsid w:val="0088763E"/>
    <w:rsid w:val="00887754"/>
    <w:rsid w:val="008907EB"/>
    <w:rsid w:val="00891448"/>
    <w:rsid w:val="0089294A"/>
    <w:rsid w:val="00893CC8"/>
    <w:rsid w:val="00893E84"/>
    <w:rsid w:val="00895BBA"/>
    <w:rsid w:val="00896E02"/>
    <w:rsid w:val="00897297"/>
    <w:rsid w:val="00897B01"/>
    <w:rsid w:val="008A03D7"/>
    <w:rsid w:val="008A42EA"/>
    <w:rsid w:val="008A432C"/>
    <w:rsid w:val="008A5281"/>
    <w:rsid w:val="008A55F3"/>
    <w:rsid w:val="008A6F5D"/>
    <w:rsid w:val="008A727F"/>
    <w:rsid w:val="008B0522"/>
    <w:rsid w:val="008B18F6"/>
    <w:rsid w:val="008B19B9"/>
    <w:rsid w:val="008B1A5D"/>
    <w:rsid w:val="008B273F"/>
    <w:rsid w:val="008B4995"/>
    <w:rsid w:val="008B4B0C"/>
    <w:rsid w:val="008B4EB6"/>
    <w:rsid w:val="008B52FE"/>
    <w:rsid w:val="008B5921"/>
    <w:rsid w:val="008B6605"/>
    <w:rsid w:val="008B6683"/>
    <w:rsid w:val="008B6AE2"/>
    <w:rsid w:val="008C0B2F"/>
    <w:rsid w:val="008C0ECF"/>
    <w:rsid w:val="008C15A1"/>
    <w:rsid w:val="008C27C3"/>
    <w:rsid w:val="008C3290"/>
    <w:rsid w:val="008C3C72"/>
    <w:rsid w:val="008C5449"/>
    <w:rsid w:val="008C6EE2"/>
    <w:rsid w:val="008D1457"/>
    <w:rsid w:val="008D1913"/>
    <w:rsid w:val="008D2436"/>
    <w:rsid w:val="008D3EE3"/>
    <w:rsid w:val="008D5BEF"/>
    <w:rsid w:val="008D73B2"/>
    <w:rsid w:val="008D7DDE"/>
    <w:rsid w:val="008E024A"/>
    <w:rsid w:val="008E2C68"/>
    <w:rsid w:val="008F0093"/>
    <w:rsid w:val="008F09AC"/>
    <w:rsid w:val="008F17A0"/>
    <w:rsid w:val="008F2940"/>
    <w:rsid w:val="008F2CF6"/>
    <w:rsid w:val="008F7295"/>
    <w:rsid w:val="00901284"/>
    <w:rsid w:val="009024FA"/>
    <w:rsid w:val="00903334"/>
    <w:rsid w:val="00903773"/>
    <w:rsid w:val="00903E63"/>
    <w:rsid w:val="00906C93"/>
    <w:rsid w:val="0090720A"/>
    <w:rsid w:val="0090735D"/>
    <w:rsid w:val="0090739F"/>
    <w:rsid w:val="009078FB"/>
    <w:rsid w:val="00907CCA"/>
    <w:rsid w:val="009101F5"/>
    <w:rsid w:val="00911C0E"/>
    <w:rsid w:val="009126E6"/>
    <w:rsid w:val="00912A36"/>
    <w:rsid w:val="00917286"/>
    <w:rsid w:val="00920B79"/>
    <w:rsid w:val="009214B2"/>
    <w:rsid w:val="0092273D"/>
    <w:rsid w:val="009228B8"/>
    <w:rsid w:val="0092295E"/>
    <w:rsid w:val="009235D5"/>
    <w:rsid w:val="009257D3"/>
    <w:rsid w:val="009265B7"/>
    <w:rsid w:val="00931173"/>
    <w:rsid w:val="009324FB"/>
    <w:rsid w:val="00932C3B"/>
    <w:rsid w:val="00933557"/>
    <w:rsid w:val="009414E8"/>
    <w:rsid w:val="0094280A"/>
    <w:rsid w:val="00943A38"/>
    <w:rsid w:val="00945E6E"/>
    <w:rsid w:val="00947C64"/>
    <w:rsid w:val="00947D6F"/>
    <w:rsid w:val="0095193F"/>
    <w:rsid w:val="00953C5F"/>
    <w:rsid w:val="00955620"/>
    <w:rsid w:val="00955AC3"/>
    <w:rsid w:val="00955BFE"/>
    <w:rsid w:val="00957D37"/>
    <w:rsid w:val="009635C7"/>
    <w:rsid w:val="00964A01"/>
    <w:rsid w:val="0096679C"/>
    <w:rsid w:val="00966BD2"/>
    <w:rsid w:val="00967B32"/>
    <w:rsid w:val="00967D8F"/>
    <w:rsid w:val="009700BB"/>
    <w:rsid w:val="0097239B"/>
    <w:rsid w:val="0097285B"/>
    <w:rsid w:val="00972EAD"/>
    <w:rsid w:val="009738E4"/>
    <w:rsid w:val="0097550A"/>
    <w:rsid w:val="00975525"/>
    <w:rsid w:val="00975752"/>
    <w:rsid w:val="00976F20"/>
    <w:rsid w:val="00977707"/>
    <w:rsid w:val="00977AD5"/>
    <w:rsid w:val="00977F92"/>
    <w:rsid w:val="00980920"/>
    <w:rsid w:val="00980A9C"/>
    <w:rsid w:val="00980E6D"/>
    <w:rsid w:val="0098323C"/>
    <w:rsid w:val="00984068"/>
    <w:rsid w:val="00984399"/>
    <w:rsid w:val="009848DD"/>
    <w:rsid w:val="00984E76"/>
    <w:rsid w:val="0098530C"/>
    <w:rsid w:val="00987BB6"/>
    <w:rsid w:val="00987F5A"/>
    <w:rsid w:val="009910A2"/>
    <w:rsid w:val="009924B6"/>
    <w:rsid w:val="00993548"/>
    <w:rsid w:val="00994EFB"/>
    <w:rsid w:val="00996D79"/>
    <w:rsid w:val="009A030F"/>
    <w:rsid w:val="009A2B24"/>
    <w:rsid w:val="009A38E6"/>
    <w:rsid w:val="009A4452"/>
    <w:rsid w:val="009A4DC9"/>
    <w:rsid w:val="009A5505"/>
    <w:rsid w:val="009A6CC1"/>
    <w:rsid w:val="009A71B7"/>
    <w:rsid w:val="009B0212"/>
    <w:rsid w:val="009B02F2"/>
    <w:rsid w:val="009B03B4"/>
    <w:rsid w:val="009B2958"/>
    <w:rsid w:val="009B29D2"/>
    <w:rsid w:val="009B2EBC"/>
    <w:rsid w:val="009B3670"/>
    <w:rsid w:val="009B490B"/>
    <w:rsid w:val="009B734E"/>
    <w:rsid w:val="009C01F2"/>
    <w:rsid w:val="009C12EA"/>
    <w:rsid w:val="009C1A47"/>
    <w:rsid w:val="009C2D8F"/>
    <w:rsid w:val="009C313C"/>
    <w:rsid w:val="009C467F"/>
    <w:rsid w:val="009C5556"/>
    <w:rsid w:val="009C5D59"/>
    <w:rsid w:val="009C6AE9"/>
    <w:rsid w:val="009C7D75"/>
    <w:rsid w:val="009D007C"/>
    <w:rsid w:val="009D1064"/>
    <w:rsid w:val="009D1E23"/>
    <w:rsid w:val="009D31D0"/>
    <w:rsid w:val="009D3654"/>
    <w:rsid w:val="009D521C"/>
    <w:rsid w:val="009D56BA"/>
    <w:rsid w:val="009D5EBC"/>
    <w:rsid w:val="009D5EF2"/>
    <w:rsid w:val="009D6DB4"/>
    <w:rsid w:val="009D6E5F"/>
    <w:rsid w:val="009D6EED"/>
    <w:rsid w:val="009D6FCA"/>
    <w:rsid w:val="009E0171"/>
    <w:rsid w:val="009E1E5C"/>
    <w:rsid w:val="009E2044"/>
    <w:rsid w:val="009E4141"/>
    <w:rsid w:val="009E43DA"/>
    <w:rsid w:val="009E4ABE"/>
    <w:rsid w:val="009E56E1"/>
    <w:rsid w:val="009E5840"/>
    <w:rsid w:val="009E608F"/>
    <w:rsid w:val="009E742B"/>
    <w:rsid w:val="009E785A"/>
    <w:rsid w:val="009F0A65"/>
    <w:rsid w:val="009F1E54"/>
    <w:rsid w:val="009F1E71"/>
    <w:rsid w:val="009F2F89"/>
    <w:rsid w:val="009F3B8C"/>
    <w:rsid w:val="009F598A"/>
    <w:rsid w:val="009F5FE0"/>
    <w:rsid w:val="009F6862"/>
    <w:rsid w:val="009F6929"/>
    <w:rsid w:val="009F7A0A"/>
    <w:rsid w:val="009F7BC7"/>
    <w:rsid w:val="00A0149E"/>
    <w:rsid w:val="00A034B4"/>
    <w:rsid w:val="00A04F3D"/>
    <w:rsid w:val="00A05500"/>
    <w:rsid w:val="00A0580C"/>
    <w:rsid w:val="00A06AE5"/>
    <w:rsid w:val="00A07BEF"/>
    <w:rsid w:val="00A15E3C"/>
    <w:rsid w:val="00A16C80"/>
    <w:rsid w:val="00A17740"/>
    <w:rsid w:val="00A21827"/>
    <w:rsid w:val="00A227B4"/>
    <w:rsid w:val="00A22BA4"/>
    <w:rsid w:val="00A27AB0"/>
    <w:rsid w:val="00A32F60"/>
    <w:rsid w:val="00A35297"/>
    <w:rsid w:val="00A36A77"/>
    <w:rsid w:val="00A36B5F"/>
    <w:rsid w:val="00A3746A"/>
    <w:rsid w:val="00A40360"/>
    <w:rsid w:val="00A40A95"/>
    <w:rsid w:val="00A4262E"/>
    <w:rsid w:val="00A43DC9"/>
    <w:rsid w:val="00A443AD"/>
    <w:rsid w:val="00A47C8F"/>
    <w:rsid w:val="00A500C5"/>
    <w:rsid w:val="00A50B5B"/>
    <w:rsid w:val="00A50BB1"/>
    <w:rsid w:val="00A50D26"/>
    <w:rsid w:val="00A53212"/>
    <w:rsid w:val="00A53397"/>
    <w:rsid w:val="00A53526"/>
    <w:rsid w:val="00A5481E"/>
    <w:rsid w:val="00A55DCC"/>
    <w:rsid w:val="00A57C08"/>
    <w:rsid w:val="00A6060C"/>
    <w:rsid w:val="00A60ECA"/>
    <w:rsid w:val="00A60F56"/>
    <w:rsid w:val="00A61BBC"/>
    <w:rsid w:val="00A63425"/>
    <w:rsid w:val="00A648BE"/>
    <w:rsid w:val="00A64B40"/>
    <w:rsid w:val="00A65C77"/>
    <w:rsid w:val="00A7233B"/>
    <w:rsid w:val="00A7524D"/>
    <w:rsid w:val="00A75343"/>
    <w:rsid w:val="00A76722"/>
    <w:rsid w:val="00A77191"/>
    <w:rsid w:val="00A80D1A"/>
    <w:rsid w:val="00A81751"/>
    <w:rsid w:val="00A822F4"/>
    <w:rsid w:val="00A83987"/>
    <w:rsid w:val="00A8448D"/>
    <w:rsid w:val="00A8452F"/>
    <w:rsid w:val="00A84EC2"/>
    <w:rsid w:val="00A90EC0"/>
    <w:rsid w:val="00A91628"/>
    <w:rsid w:val="00A91913"/>
    <w:rsid w:val="00A9210C"/>
    <w:rsid w:val="00A9299F"/>
    <w:rsid w:val="00A92EC7"/>
    <w:rsid w:val="00A9561A"/>
    <w:rsid w:val="00A95769"/>
    <w:rsid w:val="00A970E0"/>
    <w:rsid w:val="00A970FE"/>
    <w:rsid w:val="00A97B25"/>
    <w:rsid w:val="00AA0E78"/>
    <w:rsid w:val="00AA109F"/>
    <w:rsid w:val="00AA1131"/>
    <w:rsid w:val="00AA121A"/>
    <w:rsid w:val="00AA14F6"/>
    <w:rsid w:val="00AA2735"/>
    <w:rsid w:val="00AA2B60"/>
    <w:rsid w:val="00AA31BF"/>
    <w:rsid w:val="00AA3529"/>
    <w:rsid w:val="00AA5F5F"/>
    <w:rsid w:val="00AA621E"/>
    <w:rsid w:val="00AA67C2"/>
    <w:rsid w:val="00AA684F"/>
    <w:rsid w:val="00AA6B02"/>
    <w:rsid w:val="00AB17AD"/>
    <w:rsid w:val="00AB1D8B"/>
    <w:rsid w:val="00AB3525"/>
    <w:rsid w:val="00AC0329"/>
    <w:rsid w:val="00AC0DD2"/>
    <w:rsid w:val="00AC1E6E"/>
    <w:rsid w:val="00AC23C2"/>
    <w:rsid w:val="00AC38CB"/>
    <w:rsid w:val="00AC4C9E"/>
    <w:rsid w:val="00AC6928"/>
    <w:rsid w:val="00AC6FE3"/>
    <w:rsid w:val="00AC74DA"/>
    <w:rsid w:val="00AD0B41"/>
    <w:rsid w:val="00AD29FE"/>
    <w:rsid w:val="00AD325D"/>
    <w:rsid w:val="00AD447D"/>
    <w:rsid w:val="00AE444F"/>
    <w:rsid w:val="00AE4F32"/>
    <w:rsid w:val="00AE6246"/>
    <w:rsid w:val="00AE7217"/>
    <w:rsid w:val="00AE72CA"/>
    <w:rsid w:val="00AE7B95"/>
    <w:rsid w:val="00AF1B16"/>
    <w:rsid w:val="00AF269F"/>
    <w:rsid w:val="00AF3AC0"/>
    <w:rsid w:val="00AF3F74"/>
    <w:rsid w:val="00AF45B2"/>
    <w:rsid w:val="00AF4945"/>
    <w:rsid w:val="00AF735D"/>
    <w:rsid w:val="00AF742E"/>
    <w:rsid w:val="00B031D2"/>
    <w:rsid w:val="00B0327F"/>
    <w:rsid w:val="00B033B2"/>
    <w:rsid w:val="00B03868"/>
    <w:rsid w:val="00B04589"/>
    <w:rsid w:val="00B04FAF"/>
    <w:rsid w:val="00B0503F"/>
    <w:rsid w:val="00B061BB"/>
    <w:rsid w:val="00B068C3"/>
    <w:rsid w:val="00B06C4B"/>
    <w:rsid w:val="00B07390"/>
    <w:rsid w:val="00B1118B"/>
    <w:rsid w:val="00B1153D"/>
    <w:rsid w:val="00B115DE"/>
    <w:rsid w:val="00B118B7"/>
    <w:rsid w:val="00B12A12"/>
    <w:rsid w:val="00B12A27"/>
    <w:rsid w:val="00B14420"/>
    <w:rsid w:val="00B17115"/>
    <w:rsid w:val="00B17602"/>
    <w:rsid w:val="00B21605"/>
    <w:rsid w:val="00B22E12"/>
    <w:rsid w:val="00B231B0"/>
    <w:rsid w:val="00B23F73"/>
    <w:rsid w:val="00B300E3"/>
    <w:rsid w:val="00B30549"/>
    <w:rsid w:val="00B31897"/>
    <w:rsid w:val="00B32746"/>
    <w:rsid w:val="00B32A1E"/>
    <w:rsid w:val="00B34C2D"/>
    <w:rsid w:val="00B358A4"/>
    <w:rsid w:val="00B40D52"/>
    <w:rsid w:val="00B436DF"/>
    <w:rsid w:val="00B447F2"/>
    <w:rsid w:val="00B44C5A"/>
    <w:rsid w:val="00B47C5A"/>
    <w:rsid w:val="00B51C56"/>
    <w:rsid w:val="00B51DC8"/>
    <w:rsid w:val="00B52065"/>
    <w:rsid w:val="00B52A3D"/>
    <w:rsid w:val="00B549B0"/>
    <w:rsid w:val="00B60E7A"/>
    <w:rsid w:val="00B62907"/>
    <w:rsid w:val="00B62A85"/>
    <w:rsid w:val="00B62EB5"/>
    <w:rsid w:val="00B63E13"/>
    <w:rsid w:val="00B63E7B"/>
    <w:rsid w:val="00B64166"/>
    <w:rsid w:val="00B65494"/>
    <w:rsid w:val="00B659B7"/>
    <w:rsid w:val="00B70987"/>
    <w:rsid w:val="00B729DC"/>
    <w:rsid w:val="00B73DB4"/>
    <w:rsid w:val="00B74E77"/>
    <w:rsid w:val="00B76DEB"/>
    <w:rsid w:val="00B770BA"/>
    <w:rsid w:val="00B77EEE"/>
    <w:rsid w:val="00B8017A"/>
    <w:rsid w:val="00B81B03"/>
    <w:rsid w:val="00B8302C"/>
    <w:rsid w:val="00B848E4"/>
    <w:rsid w:val="00B8509A"/>
    <w:rsid w:val="00B857B9"/>
    <w:rsid w:val="00B85847"/>
    <w:rsid w:val="00B85F80"/>
    <w:rsid w:val="00B87020"/>
    <w:rsid w:val="00B87203"/>
    <w:rsid w:val="00B87C31"/>
    <w:rsid w:val="00B90041"/>
    <w:rsid w:val="00B905CA"/>
    <w:rsid w:val="00B93FA8"/>
    <w:rsid w:val="00B944AC"/>
    <w:rsid w:val="00B945EA"/>
    <w:rsid w:val="00B95992"/>
    <w:rsid w:val="00B965BE"/>
    <w:rsid w:val="00B97478"/>
    <w:rsid w:val="00B9773D"/>
    <w:rsid w:val="00BA0139"/>
    <w:rsid w:val="00BA2AD3"/>
    <w:rsid w:val="00BA35AA"/>
    <w:rsid w:val="00BA37DD"/>
    <w:rsid w:val="00BA5D31"/>
    <w:rsid w:val="00BA705D"/>
    <w:rsid w:val="00BA7077"/>
    <w:rsid w:val="00BA7CE6"/>
    <w:rsid w:val="00BA7D38"/>
    <w:rsid w:val="00BB027E"/>
    <w:rsid w:val="00BB02D4"/>
    <w:rsid w:val="00BB053D"/>
    <w:rsid w:val="00BB19E4"/>
    <w:rsid w:val="00BB1B54"/>
    <w:rsid w:val="00BB20FC"/>
    <w:rsid w:val="00BB22B5"/>
    <w:rsid w:val="00BB2431"/>
    <w:rsid w:val="00BB5F97"/>
    <w:rsid w:val="00BB74D4"/>
    <w:rsid w:val="00BB76BD"/>
    <w:rsid w:val="00BC0372"/>
    <w:rsid w:val="00BC0A77"/>
    <w:rsid w:val="00BC2187"/>
    <w:rsid w:val="00BC2E37"/>
    <w:rsid w:val="00BC4C40"/>
    <w:rsid w:val="00BC68F9"/>
    <w:rsid w:val="00BC6AB0"/>
    <w:rsid w:val="00BC73E4"/>
    <w:rsid w:val="00BC7ADA"/>
    <w:rsid w:val="00BD07D3"/>
    <w:rsid w:val="00BD0DF5"/>
    <w:rsid w:val="00BD2DDF"/>
    <w:rsid w:val="00BD3968"/>
    <w:rsid w:val="00BD45D9"/>
    <w:rsid w:val="00BD571C"/>
    <w:rsid w:val="00BD66DC"/>
    <w:rsid w:val="00BD6B39"/>
    <w:rsid w:val="00BE1FEB"/>
    <w:rsid w:val="00BE425B"/>
    <w:rsid w:val="00BE441E"/>
    <w:rsid w:val="00BE4A29"/>
    <w:rsid w:val="00BE4DA8"/>
    <w:rsid w:val="00BE5165"/>
    <w:rsid w:val="00BE5692"/>
    <w:rsid w:val="00BE5ABB"/>
    <w:rsid w:val="00BE7AD2"/>
    <w:rsid w:val="00BF164D"/>
    <w:rsid w:val="00BF18BB"/>
    <w:rsid w:val="00BF2CA3"/>
    <w:rsid w:val="00BF3231"/>
    <w:rsid w:val="00BF403F"/>
    <w:rsid w:val="00BF6334"/>
    <w:rsid w:val="00BF6A33"/>
    <w:rsid w:val="00BF7F8B"/>
    <w:rsid w:val="00C01F1F"/>
    <w:rsid w:val="00C02B8A"/>
    <w:rsid w:val="00C036EB"/>
    <w:rsid w:val="00C047A9"/>
    <w:rsid w:val="00C05925"/>
    <w:rsid w:val="00C0595F"/>
    <w:rsid w:val="00C05B8A"/>
    <w:rsid w:val="00C06D33"/>
    <w:rsid w:val="00C07547"/>
    <w:rsid w:val="00C12EB7"/>
    <w:rsid w:val="00C130DD"/>
    <w:rsid w:val="00C16E2C"/>
    <w:rsid w:val="00C17EFB"/>
    <w:rsid w:val="00C2455D"/>
    <w:rsid w:val="00C25CE6"/>
    <w:rsid w:val="00C26360"/>
    <w:rsid w:val="00C26BBE"/>
    <w:rsid w:val="00C31556"/>
    <w:rsid w:val="00C32B80"/>
    <w:rsid w:val="00C32FF4"/>
    <w:rsid w:val="00C33743"/>
    <w:rsid w:val="00C33C23"/>
    <w:rsid w:val="00C33E93"/>
    <w:rsid w:val="00C340B3"/>
    <w:rsid w:val="00C341AA"/>
    <w:rsid w:val="00C36F0E"/>
    <w:rsid w:val="00C371D9"/>
    <w:rsid w:val="00C402A6"/>
    <w:rsid w:val="00C42AF0"/>
    <w:rsid w:val="00C42C48"/>
    <w:rsid w:val="00C43899"/>
    <w:rsid w:val="00C439E0"/>
    <w:rsid w:val="00C43AD8"/>
    <w:rsid w:val="00C43BEB"/>
    <w:rsid w:val="00C465A7"/>
    <w:rsid w:val="00C46E95"/>
    <w:rsid w:val="00C47785"/>
    <w:rsid w:val="00C47C54"/>
    <w:rsid w:val="00C47E34"/>
    <w:rsid w:val="00C502DE"/>
    <w:rsid w:val="00C505CB"/>
    <w:rsid w:val="00C50E67"/>
    <w:rsid w:val="00C5263D"/>
    <w:rsid w:val="00C526E3"/>
    <w:rsid w:val="00C5292B"/>
    <w:rsid w:val="00C53907"/>
    <w:rsid w:val="00C553CA"/>
    <w:rsid w:val="00C55A24"/>
    <w:rsid w:val="00C560DC"/>
    <w:rsid w:val="00C56949"/>
    <w:rsid w:val="00C608EA"/>
    <w:rsid w:val="00C63EF4"/>
    <w:rsid w:val="00C6501C"/>
    <w:rsid w:val="00C65670"/>
    <w:rsid w:val="00C67EEF"/>
    <w:rsid w:val="00C70176"/>
    <w:rsid w:val="00C71064"/>
    <w:rsid w:val="00C731BE"/>
    <w:rsid w:val="00C7398D"/>
    <w:rsid w:val="00C7643D"/>
    <w:rsid w:val="00C76A0A"/>
    <w:rsid w:val="00C76D8A"/>
    <w:rsid w:val="00C77584"/>
    <w:rsid w:val="00C776D0"/>
    <w:rsid w:val="00C80B2C"/>
    <w:rsid w:val="00C81209"/>
    <w:rsid w:val="00C83521"/>
    <w:rsid w:val="00C83664"/>
    <w:rsid w:val="00C83F42"/>
    <w:rsid w:val="00C844C6"/>
    <w:rsid w:val="00C84712"/>
    <w:rsid w:val="00C84ECC"/>
    <w:rsid w:val="00C850D9"/>
    <w:rsid w:val="00C85741"/>
    <w:rsid w:val="00C8575C"/>
    <w:rsid w:val="00C864AB"/>
    <w:rsid w:val="00C865BF"/>
    <w:rsid w:val="00C90375"/>
    <w:rsid w:val="00C90751"/>
    <w:rsid w:val="00C90C9F"/>
    <w:rsid w:val="00C90E2A"/>
    <w:rsid w:val="00C9179E"/>
    <w:rsid w:val="00C9262A"/>
    <w:rsid w:val="00C92892"/>
    <w:rsid w:val="00C92FCC"/>
    <w:rsid w:val="00C92FF6"/>
    <w:rsid w:val="00C933F5"/>
    <w:rsid w:val="00C95E95"/>
    <w:rsid w:val="00C973F1"/>
    <w:rsid w:val="00C97E20"/>
    <w:rsid w:val="00CA0050"/>
    <w:rsid w:val="00CA0994"/>
    <w:rsid w:val="00CA1D3E"/>
    <w:rsid w:val="00CA34CC"/>
    <w:rsid w:val="00CA3BEE"/>
    <w:rsid w:val="00CA708D"/>
    <w:rsid w:val="00CB0557"/>
    <w:rsid w:val="00CB128D"/>
    <w:rsid w:val="00CB203A"/>
    <w:rsid w:val="00CB41E3"/>
    <w:rsid w:val="00CB5245"/>
    <w:rsid w:val="00CB528D"/>
    <w:rsid w:val="00CB5B86"/>
    <w:rsid w:val="00CB69FB"/>
    <w:rsid w:val="00CB6A3B"/>
    <w:rsid w:val="00CC0324"/>
    <w:rsid w:val="00CC05AF"/>
    <w:rsid w:val="00CC4947"/>
    <w:rsid w:val="00CC4C2B"/>
    <w:rsid w:val="00CC548D"/>
    <w:rsid w:val="00CC73D2"/>
    <w:rsid w:val="00CD145C"/>
    <w:rsid w:val="00CD1E9F"/>
    <w:rsid w:val="00CD29E9"/>
    <w:rsid w:val="00CD3B6B"/>
    <w:rsid w:val="00CD4896"/>
    <w:rsid w:val="00CD4DD0"/>
    <w:rsid w:val="00CD5E6D"/>
    <w:rsid w:val="00CE0B10"/>
    <w:rsid w:val="00CE0CFC"/>
    <w:rsid w:val="00CE1332"/>
    <w:rsid w:val="00CE13CB"/>
    <w:rsid w:val="00CE1790"/>
    <w:rsid w:val="00CE1941"/>
    <w:rsid w:val="00CE1FB7"/>
    <w:rsid w:val="00CE2562"/>
    <w:rsid w:val="00CE3625"/>
    <w:rsid w:val="00CF0976"/>
    <w:rsid w:val="00CF0F75"/>
    <w:rsid w:val="00CF1B44"/>
    <w:rsid w:val="00CF2B3D"/>
    <w:rsid w:val="00CF38D2"/>
    <w:rsid w:val="00CF3EDF"/>
    <w:rsid w:val="00CF3F53"/>
    <w:rsid w:val="00CF4579"/>
    <w:rsid w:val="00CF5669"/>
    <w:rsid w:val="00CF576B"/>
    <w:rsid w:val="00CF5B58"/>
    <w:rsid w:val="00CF61E2"/>
    <w:rsid w:val="00CF645D"/>
    <w:rsid w:val="00CF6A5E"/>
    <w:rsid w:val="00D0394B"/>
    <w:rsid w:val="00D03B5F"/>
    <w:rsid w:val="00D04079"/>
    <w:rsid w:val="00D049DB"/>
    <w:rsid w:val="00D0528F"/>
    <w:rsid w:val="00D06451"/>
    <w:rsid w:val="00D06F97"/>
    <w:rsid w:val="00D1081D"/>
    <w:rsid w:val="00D10960"/>
    <w:rsid w:val="00D10C62"/>
    <w:rsid w:val="00D11B46"/>
    <w:rsid w:val="00D122C2"/>
    <w:rsid w:val="00D122D4"/>
    <w:rsid w:val="00D127E1"/>
    <w:rsid w:val="00D13889"/>
    <w:rsid w:val="00D13E04"/>
    <w:rsid w:val="00D13F7D"/>
    <w:rsid w:val="00D14E01"/>
    <w:rsid w:val="00D173EF"/>
    <w:rsid w:val="00D20B10"/>
    <w:rsid w:val="00D22130"/>
    <w:rsid w:val="00D2226F"/>
    <w:rsid w:val="00D22570"/>
    <w:rsid w:val="00D23A30"/>
    <w:rsid w:val="00D30084"/>
    <w:rsid w:val="00D30F60"/>
    <w:rsid w:val="00D31656"/>
    <w:rsid w:val="00D31A77"/>
    <w:rsid w:val="00D31BA3"/>
    <w:rsid w:val="00D32105"/>
    <w:rsid w:val="00D35545"/>
    <w:rsid w:val="00D3706D"/>
    <w:rsid w:val="00D40F6F"/>
    <w:rsid w:val="00D4382E"/>
    <w:rsid w:val="00D448DD"/>
    <w:rsid w:val="00D44A2B"/>
    <w:rsid w:val="00D461D7"/>
    <w:rsid w:val="00D46979"/>
    <w:rsid w:val="00D46E4B"/>
    <w:rsid w:val="00D46E97"/>
    <w:rsid w:val="00D501BA"/>
    <w:rsid w:val="00D51481"/>
    <w:rsid w:val="00D52BF1"/>
    <w:rsid w:val="00D54B1A"/>
    <w:rsid w:val="00D54FDE"/>
    <w:rsid w:val="00D55909"/>
    <w:rsid w:val="00D62DDC"/>
    <w:rsid w:val="00D62F6E"/>
    <w:rsid w:val="00D635A9"/>
    <w:rsid w:val="00D63F58"/>
    <w:rsid w:val="00D64AF8"/>
    <w:rsid w:val="00D65087"/>
    <w:rsid w:val="00D65109"/>
    <w:rsid w:val="00D67627"/>
    <w:rsid w:val="00D67E65"/>
    <w:rsid w:val="00D73F46"/>
    <w:rsid w:val="00D752F4"/>
    <w:rsid w:val="00D7600A"/>
    <w:rsid w:val="00D765FE"/>
    <w:rsid w:val="00D766DF"/>
    <w:rsid w:val="00D77399"/>
    <w:rsid w:val="00D80EC2"/>
    <w:rsid w:val="00D82709"/>
    <w:rsid w:val="00D82B4F"/>
    <w:rsid w:val="00D82FB8"/>
    <w:rsid w:val="00D8503C"/>
    <w:rsid w:val="00D852A6"/>
    <w:rsid w:val="00D856EC"/>
    <w:rsid w:val="00D862E0"/>
    <w:rsid w:val="00D865C1"/>
    <w:rsid w:val="00D873CA"/>
    <w:rsid w:val="00D87AEF"/>
    <w:rsid w:val="00D919DA"/>
    <w:rsid w:val="00D934AD"/>
    <w:rsid w:val="00D93517"/>
    <w:rsid w:val="00D937B4"/>
    <w:rsid w:val="00D9475A"/>
    <w:rsid w:val="00D94BFE"/>
    <w:rsid w:val="00D9689E"/>
    <w:rsid w:val="00D978E4"/>
    <w:rsid w:val="00DA0042"/>
    <w:rsid w:val="00DA0E89"/>
    <w:rsid w:val="00DA1F6A"/>
    <w:rsid w:val="00DA20EB"/>
    <w:rsid w:val="00DA433A"/>
    <w:rsid w:val="00DA5AC1"/>
    <w:rsid w:val="00DA7847"/>
    <w:rsid w:val="00DA7928"/>
    <w:rsid w:val="00DB1B4D"/>
    <w:rsid w:val="00DB2278"/>
    <w:rsid w:val="00DB28C8"/>
    <w:rsid w:val="00DB35C5"/>
    <w:rsid w:val="00DB3E42"/>
    <w:rsid w:val="00DB4727"/>
    <w:rsid w:val="00DB7536"/>
    <w:rsid w:val="00DC1F69"/>
    <w:rsid w:val="00DC2BC3"/>
    <w:rsid w:val="00DC3B3A"/>
    <w:rsid w:val="00DC4EEB"/>
    <w:rsid w:val="00DC5076"/>
    <w:rsid w:val="00DC5F26"/>
    <w:rsid w:val="00DC69D1"/>
    <w:rsid w:val="00DD025D"/>
    <w:rsid w:val="00DD62E7"/>
    <w:rsid w:val="00DD75A0"/>
    <w:rsid w:val="00DD7966"/>
    <w:rsid w:val="00DE0396"/>
    <w:rsid w:val="00DE1D25"/>
    <w:rsid w:val="00DE1F22"/>
    <w:rsid w:val="00DE3B55"/>
    <w:rsid w:val="00DE4444"/>
    <w:rsid w:val="00DE6943"/>
    <w:rsid w:val="00DF2FC3"/>
    <w:rsid w:val="00DF3237"/>
    <w:rsid w:val="00DF4F23"/>
    <w:rsid w:val="00DF756D"/>
    <w:rsid w:val="00E001A5"/>
    <w:rsid w:val="00E032C3"/>
    <w:rsid w:val="00E03C98"/>
    <w:rsid w:val="00E04533"/>
    <w:rsid w:val="00E04C9F"/>
    <w:rsid w:val="00E0501D"/>
    <w:rsid w:val="00E05A8A"/>
    <w:rsid w:val="00E05BDB"/>
    <w:rsid w:val="00E05F0C"/>
    <w:rsid w:val="00E071EE"/>
    <w:rsid w:val="00E113FF"/>
    <w:rsid w:val="00E11ED5"/>
    <w:rsid w:val="00E14FAB"/>
    <w:rsid w:val="00E16D02"/>
    <w:rsid w:val="00E20004"/>
    <w:rsid w:val="00E20589"/>
    <w:rsid w:val="00E20FB4"/>
    <w:rsid w:val="00E253ED"/>
    <w:rsid w:val="00E25680"/>
    <w:rsid w:val="00E26CD4"/>
    <w:rsid w:val="00E31214"/>
    <w:rsid w:val="00E31739"/>
    <w:rsid w:val="00E31F07"/>
    <w:rsid w:val="00E33D21"/>
    <w:rsid w:val="00E33E16"/>
    <w:rsid w:val="00E33FA1"/>
    <w:rsid w:val="00E36102"/>
    <w:rsid w:val="00E366B3"/>
    <w:rsid w:val="00E36CA9"/>
    <w:rsid w:val="00E37CC3"/>
    <w:rsid w:val="00E37EB8"/>
    <w:rsid w:val="00E4000B"/>
    <w:rsid w:val="00E4138A"/>
    <w:rsid w:val="00E419D5"/>
    <w:rsid w:val="00E41CC8"/>
    <w:rsid w:val="00E4261A"/>
    <w:rsid w:val="00E42E8C"/>
    <w:rsid w:val="00E446C4"/>
    <w:rsid w:val="00E44EE3"/>
    <w:rsid w:val="00E452D7"/>
    <w:rsid w:val="00E4557B"/>
    <w:rsid w:val="00E46E0D"/>
    <w:rsid w:val="00E51520"/>
    <w:rsid w:val="00E51DE1"/>
    <w:rsid w:val="00E55299"/>
    <w:rsid w:val="00E55AF5"/>
    <w:rsid w:val="00E64728"/>
    <w:rsid w:val="00E649FC"/>
    <w:rsid w:val="00E654EC"/>
    <w:rsid w:val="00E65A8F"/>
    <w:rsid w:val="00E66810"/>
    <w:rsid w:val="00E6684D"/>
    <w:rsid w:val="00E67E83"/>
    <w:rsid w:val="00E70B2D"/>
    <w:rsid w:val="00E71812"/>
    <w:rsid w:val="00E72525"/>
    <w:rsid w:val="00E728BA"/>
    <w:rsid w:val="00E735BC"/>
    <w:rsid w:val="00E74506"/>
    <w:rsid w:val="00E75E6A"/>
    <w:rsid w:val="00E80CB6"/>
    <w:rsid w:val="00E814E3"/>
    <w:rsid w:val="00E82C4B"/>
    <w:rsid w:val="00E85082"/>
    <w:rsid w:val="00E8520B"/>
    <w:rsid w:val="00E857EE"/>
    <w:rsid w:val="00E87F09"/>
    <w:rsid w:val="00E9009C"/>
    <w:rsid w:val="00E90649"/>
    <w:rsid w:val="00E90D72"/>
    <w:rsid w:val="00E93BED"/>
    <w:rsid w:val="00E93FF9"/>
    <w:rsid w:val="00E95795"/>
    <w:rsid w:val="00E95D81"/>
    <w:rsid w:val="00E96B5A"/>
    <w:rsid w:val="00E96E29"/>
    <w:rsid w:val="00EA0CFA"/>
    <w:rsid w:val="00EA3475"/>
    <w:rsid w:val="00EA3A6A"/>
    <w:rsid w:val="00EA40F2"/>
    <w:rsid w:val="00EA4AC8"/>
    <w:rsid w:val="00EA508D"/>
    <w:rsid w:val="00EA66C5"/>
    <w:rsid w:val="00EB088B"/>
    <w:rsid w:val="00EB1251"/>
    <w:rsid w:val="00EB24FC"/>
    <w:rsid w:val="00EB2ACB"/>
    <w:rsid w:val="00EB3FB0"/>
    <w:rsid w:val="00EB6831"/>
    <w:rsid w:val="00EB6F96"/>
    <w:rsid w:val="00EB7882"/>
    <w:rsid w:val="00EB7930"/>
    <w:rsid w:val="00EB79EE"/>
    <w:rsid w:val="00EC0625"/>
    <w:rsid w:val="00EC1A34"/>
    <w:rsid w:val="00EC1B85"/>
    <w:rsid w:val="00EC4619"/>
    <w:rsid w:val="00EC5033"/>
    <w:rsid w:val="00EC6B00"/>
    <w:rsid w:val="00EC7B92"/>
    <w:rsid w:val="00EC7D7D"/>
    <w:rsid w:val="00ED0AD5"/>
    <w:rsid w:val="00ED30D1"/>
    <w:rsid w:val="00ED35DD"/>
    <w:rsid w:val="00ED5905"/>
    <w:rsid w:val="00ED69F5"/>
    <w:rsid w:val="00ED7B95"/>
    <w:rsid w:val="00EE1AA4"/>
    <w:rsid w:val="00EE2119"/>
    <w:rsid w:val="00EE497B"/>
    <w:rsid w:val="00EE5E39"/>
    <w:rsid w:val="00EE63CF"/>
    <w:rsid w:val="00EE69A6"/>
    <w:rsid w:val="00EE69BC"/>
    <w:rsid w:val="00EF038C"/>
    <w:rsid w:val="00EF06DC"/>
    <w:rsid w:val="00EF16FC"/>
    <w:rsid w:val="00EF1F40"/>
    <w:rsid w:val="00EF2982"/>
    <w:rsid w:val="00EF3443"/>
    <w:rsid w:val="00EF5479"/>
    <w:rsid w:val="00EF5A09"/>
    <w:rsid w:val="00EF67F2"/>
    <w:rsid w:val="00EF6B9B"/>
    <w:rsid w:val="00EF7A52"/>
    <w:rsid w:val="00F03F48"/>
    <w:rsid w:val="00F0438D"/>
    <w:rsid w:val="00F04763"/>
    <w:rsid w:val="00F07B82"/>
    <w:rsid w:val="00F10ACE"/>
    <w:rsid w:val="00F122C9"/>
    <w:rsid w:val="00F1286C"/>
    <w:rsid w:val="00F1371A"/>
    <w:rsid w:val="00F14297"/>
    <w:rsid w:val="00F14C24"/>
    <w:rsid w:val="00F17932"/>
    <w:rsid w:val="00F22F57"/>
    <w:rsid w:val="00F23287"/>
    <w:rsid w:val="00F249E4"/>
    <w:rsid w:val="00F27B70"/>
    <w:rsid w:val="00F31D0A"/>
    <w:rsid w:val="00F32FFE"/>
    <w:rsid w:val="00F344B7"/>
    <w:rsid w:val="00F345F2"/>
    <w:rsid w:val="00F347CD"/>
    <w:rsid w:val="00F35A13"/>
    <w:rsid w:val="00F35A78"/>
    <w:rsid w:val="00F35FD2"/>
    <w:rsid w:val="00F36130"/>
    <w:rsid w:val="00F3689D"/>
    <w:rsid w:val="00F3794A"/>
    <w:rsid w:val="00F37F6F"/>
    <w:rsid w:val="00F40719"/>
    <w:rsid w:val="00F41E8B"/>
    <w:rsid w:val="00F41F83"/>
    <w:rsid w:val="00F42507"/>
    <w:rsid w:val="00F42B47"/>
    <w:rsid w:val="00F4431A"/>
    <w:rsid w:val="00F44662"/>
    <w:rsid w:val="00F44F85"/>
    <w:rsid w:val="00F462EB"/>
    <w:rsid w:val="00F47DC6"/>
    <w:rsid w:val="00F550A3"/>
    <w:rsid w:val="00F552C2"/>
    <w:rsid w:val="00F573A2"/>
    <w:rsid w:val="00F6068D"/>
    <w:rsid w:val="00F62B7C"/>
    <w:rsid w:val="00F62D9E"/>
    <w:rsid w:val="00F62DD5"/>
    <w:rsid w:val="00F64383"/>
    <w:rsid w:val="00F65B88"/>
    <w:rsid w:val="00F66B68"/>
    <w:rsid w:val="00F67C81"/>
    <w:rsid w:val="00F72C24"/>
    <w:rsid w:val="00F731BA"/>
    <w:rsid w:val="00F748CE"/>
    <w:rsid w:val="00F74B2C"/>
    <w:rsid w:val="00F7543E"/>
    <w:rsid w:val="00F7635C"/>
    <w:rsid w:val="00F80D0B"/>
    <w:rsid w:val="00F84A8C"/>
    <w:rsid w:val="00F85F39"/>
    <w:rsid w:val="00F8686C"/>
    <w:rsid w:val="00F8700E"/>
    <w:rsid w:val="00F916A8"/>
    <w:rsid w:val="00F920C8"/>
    <w:rsid w:val="00F943F2"/>
    <w:rsid w:val="00F9474D"/>
    <w:rsid w:val="00F94FB1"/>
    <w:rsid w:val="00F950FC"/>
    <w:rsid w:val="00F97CA1"/>
    <w:rsid w:val="00FA1D9D"/>
    <w:rsid w:val="00FA1E06"/>
    <w:rsid w:val="00FA48F7"/>
    <w:rsid w:val="00FA4A0B"/>
    <w:rsid w:val="00FA522D"/>
    <w:rsid w:val="00FA5D2F"/>
    <w:rsid w:val="00FA6062"/>
    <w:rsid w:val="00FA724E"/>
    <w:rsid w:val="00FB038D"/>
    <w:rsid w:val="00FB050B"/>
    <w:rsid w:val="00FB0D67"/>
    <w:rsid w:val="00FB135F"/>
    <w:rsid w:val="00FB195F"/>
    <w:rsid w:val="00FB4057"/>
    <w:rsid w:val="00FB4354"/>
    <w:rsid w:val="00FB5714"/>
    <w:rsid w:val="00FB711C"/>
    <w:rsid w:val="00FC1DFF"/>
    <w:rsid w:val="00FC250D"/>
    <w:rsid w:val="00FC323F"/>
    <w:rsid w:val="00FC47DA"/>
    <w:rsid w:val="00FC4A51"/>
    <w:rsid w:val="00FC6A44"/>
    <w:rsid w:val="00FD1129"/>
    <w:rsid w:val="00FD38A5"/>
    <w:rsid w:val="00FD3BB3"/>
    <w:rsid w:val="00FD3E12"/>
    <w:rsid w:val="00FD5DBA"/>
    <w:rsid w:val="00FD6432"/>
    <w:rsid w:val="00FE171F"/>
    <w:rsid w:val="00FE19BE"/>
    <w:rsid w:val="00FE2C4F"/>
    <w:rsid w:val="00FE45D7"/>
    <w:rsid w:val="00FE4EC3"/>
    <w:rsid w:val="00FE606B"/>
    <w:rsid w:val="00FF021E"/>
    <w:rsid w:val="00FF08A6"/>
    <w:rsid w:val="00FF0AAC"/>
    <w:rsid w:val="00FF0FFE"/>
    <w:rsid w:val="00FF1B80"/>
    <w:rsid w:val="00FF48A4"/>
    <w:rsid w:val="00FF4A64"/>
    <w:rsid w:val="00FF597B"/>
    <w:rsid w:val="00FF67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F4947"/>
  <w15:docId w15:val="{6E13F11B-F847-45AC-8680-1C8DBD6A4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C23"/>
    <w:pPr>
      <w:spacing w:after="160" w:line="259" w:lineRule="auto"/>
    </w:pPr>
    <w:rPr>
      <w:sz w:val="22"/>
      <w:szCs w:val="22"/>
      <w:lang w:eastAsia="en-US"/>
    </w:rPr>
  </w:style>
  <w:style w:type="paragraph" w:styleId="Heading1">
    <w:name w:val="heading 1"/>
    <w:basedOn w:val="Normal"/>
    <w:next w:val="Normal"/>
    <w:link w:val="Heading1Char"/>
    <w:uiPriority w:val="9"/>
    <w:qFormat/>
    <w:rsid w:val="004D3E18"/>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B9747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00E0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366"/>
    <w:pPr>
      <w:spacing w:after="200" w:line="276" w:lineRule="auto"/>
      <w:ind w:left="720"/>
      <w:contextualSpacing/>
    </w:pPr>
  </w:style>
  <w:style w:type="paragraph" w:styleId="NormalWeb">
    <w:name w:val="Normal (Web)"/>
    <w:basedOn w:val="Normal"/>
    <w:uiPriority w:val="99"/>
    <w:unhideWhenUsed/>
    <w:rsid w:val="000E1366"/>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7C0E5B"/>
    <w:rPr>
      <w:color w:val="0000FF"/>
      <w:u w:val="single"/>
    </w:rPr>
  </w:style>
  <w:style w:type="paragraph" w:customStyle="1" w:styleId="Default">
    <w:name w:val="Default"/>
    <w:rsid w:val="00285DAA"/>
    <w:pPr>
      <w:autoSpaceDE w:val="0"/>
      <w:autoSpaceDN w:val="0"/>
      <w:adjustRightInd w:val="0"/>
    </w:pPr>
    <w:rPr>
      <w:rFonts w:ascii="Arial" w:hAnsi="Arial" w:cs="Arial"/>
      <w:color w:val="000000"/>
      <w:sz w:val="24"/>
      <w:szCs w:val="24"/>
      <w:lang w:eastAsia="en-US"/>
    </w:rPr>
  </w:style>
  <w:style w:type="paragraph" w:styleId="Header">
    <w:name w:val="header"/>
    <w:basedOn w:val="Normal"/>
    <w:link w:val="HeaderChar"/>
    <w:uiPriority w:val="99"/>
    <w:unhideWhenUsed/>
    <w:rsid w:val="00564F4E"/>
    <w:pPr>
      <w:tabs>
        <w:tab w:val="center" w:pos="4680"/>
        <w:tab w:val="right" w:pos="9360"/>
      </w:tabs>
      <w:spacing w:after="0" w:line="240" w:lineRule="auto"/>
    </w:pPr>
    <w:rPr>
      <w:sz w:val="20"/>
      <w:szCs w:val="20"/>
    </w:rPr>
  </w:style>
  <w:style w:type="character" w:customStyle="1" w:styleId="HeaderChar">
    <w:name w:val="Header Char"/>
    <w:link w:val="Header"/>
    <w:uiPriority w:val="99"/>
    <w:rsid w:val="00564F4E"/>
    <w:rPr>
      <w:rFonts w:ascii="Calibri" w:eastAsia="Calibri" w:hAnsi="Calibri" w:cs="Times New Roman"/>
    </w:rPr>
  </w:style>
  <w:style w:type="paragraph" w:styleId="Footer">
    <w:name w:val="footer"/>
    <w:basedOn w:val="Normal"/>
    <w:link w:val="FooterChar"/>
    <w:uiPriority w:val="99"/>
    <w:unhideWhenUsed/>
    <w:rsid w:val="00564F4E"/>
    <w:pPr>
      <w:tabs>
        <w:tab w:val="center" w:pos="4680"/>
        <w:tab w:val="right" w:pos="9360"/>
      </w:tabs>
      <w:spacing w:after="0" w:line="240" w:lineRule="auto"/>
    </w:pPr>
    <w:rPr>
      <w:sz w:val="20"/>
      <w:szCs w:val="20"/>
    </w:rPr>
  </w:style>
  <w:style w:type="character" w:customStyle="1" w:styleId="FooterChar">
    <w:name w:val="Footer Char"/>
    <w:link w:val="Footer"/>
    <w:uiPriority w:val="99"/>
    <w:rsid w:val="00564F4E"/>
    <w:rPr>
      <w:rFonts w:ascii="Calibri" w:eastAsia="Calibri" w:hAnsi="Calibri" w:cs="Times New Roman"/>
    </w:rPr>
  </w:style>
  <w:style w:type="paragraph" w:styleId="BalloonText">
    <w:name w:val="Balloon Text"/>
    <w:basedOn w:val="Normal"/>
    <w:link w:val="BalloonTextChar"/>
    <w:uiPriority w:val="99"/>
    <w:semiHidden/>
    <w:unhideWhenUsed/>
    <w:rsid w:val="00CE0CF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E0CFC"/>
    <w:rPr>
      <w:rFonts w:ascii="Tahoma" w:eastAsia="Calibri" w:hAnsi="Tahoma" w:cs="Tahoma"/>
      <w:sz w:val="16"/>
      <w:szCs w:val="16"/>
    </w:rPr>
  </w:style>
  <w:style w:type="character" w:customStyle="1" w:styleId="Heading1Char">
    <w:name w:val="Heading 1 Char"/>
    <w:basedOn w:val="DefaultParagraphFont"/>
    <w:link w:val="Heading1"/>
    <w:uiPriority w:val="9"/>
    <w:rsid w:val="004D3E18"/>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095A74"/>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unhideWhenUsed/>
    <w:rsid w:val="00240273"/>
    <w:pPr>
      <w:tabs>
        <w:tab w:val="right" w:leader="dot" w:pos="9350"/>
      </w:tabs>
      <w:spacing w:line="360" w:lineRule="auto"/>
    </w:pPr>
  </w:style>
  <w:style w:type="character" w:customStyle="1" w:styleId="Heading3Char">
    <w:name w:val="Heading 3 Char"/>
    <w:basedOn w:val="DefaultParagraphFont"/>
    <w:link w:val="Heading3"/>
    <w:uiPriority w:val="9"/>
    <w:rsid w:val="00000E0E"/>
    <w:rPr>
      <w:rFonts w:asciiTheme="majorHAnsi" w:eastAsiaTheme="majorEastAsia" w:hAnsiTheme="majorHAnsi" w:cstheme="majorBidi"/>
      <w:color w:val="243F60" w:themeColor="accent1" w:themeShade="7F"/>
      <w:sz w:val="24"/>
      <w:szCs w:val="24"/>
      <w:lang w:eastAsia="en-US"/>
    </w:rPr>
  </w:style>
  <w:style w:type="paragraph" w:styleId="FootnoteText">
    <w:name w:val="footnote text"/>
    <w:basedOn w:val="Normal"/>
    <w:link w:val="FootnoteTextChar"/>
    <w:uiPriority w:val="99"/>
    <w:semiHidden/>
    <w:rsid w:val="007A478A"/>
    <w:pPr>
      <w:spacing w:after="0" w:line="240" w:lineRule="auto"/>
    </w:pPr>
    <w:rPr>
      <w:rFonts w:ascii="Times New Roman" w:eastAsia="Times New Roman" w:hAnsi="Times New Roman"/>
      <w:sz w:val="20"/>
      <w:szCs w:val="20"/>
      <w:lang w:val="en-GB"/>
    </w:rPr>
  </w:style>
  <w:style w:type="character" w:customStyle="1" w:styleId="FootnoteTextChar">
    <w:name w:val="Footnote Text Char"/>
    <w:basedOn w:val="DefaultParagraphFont"/>
    <w:link w:val="FootnoteText"/>
    <w:uiPriority w:val="99"/>
    <w:semiHidden/>
    <w:rsid w:val="007A478A"/>
    <w:rPr>
      <w:rFonts w:ascii="Times New Roman" w:eastAsia="Times New Roman" w:hAnsi="Times New Roman"/>
      <w:lang w:val="en-GB"/>
    </w:rPr>
  </w:style>
  <w:style w:type="character" w:styleId="FootnoteReference">
    <w:name w:val="footnote reference"/>
    <w:semiHidden/>
    <w:rsid w:val="007A478A"/>
    <w:rPr>
      <w:vertAlign w:val="superscript"/>
    </w:rPr>
  </w:style>
  <w:style w:type="paragraph" w:styleId="NoSpacing">
    <w:name w:val="No Spacing"/>
    <w:link w:val="NoSpacingChar"/>
    <w:uiPriority w:val="1"/>
    <w:qFormat/>
    <w:rsid w:val="007A478A"/>
    <w:rPr>
      <w:sz w:val="22"/>
      <w:szCs w:val="22"/>
      <w:lang w:eastAsia="en-US"/>
    </w:rPr>
  </w:style>
  <w:style w:type="character" w:customStyle="1" w:styleId="NoSpacingChar">
    <w:name w:val="No Spacing Char"/>
    <w:link w:val="NoSpacing"/>
    <w:uiPriority w:val="1"/>
    <w:rsid w:val="007A478A"/>
    <w:rPr>
      <w:sz w:val="22"/>
      <w:szCs w:val="22"/>
      <w:lang w:eastAsia="en-US"/>
    </w:rPr>
  </w:style>
  <w:style w:type="table" w:styleId="TableGrid">
    <w:name w:val="Table Grid"/>
    <w:basedOn w:val="TableNormal"/>
    <w:uiPriority w:val="59"/>
    <w:rsid w:val="007A4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56C84"/>
    <w:rPr>
      <w:sz w:val="22"/>
      <w:szCs w:val="22"/>
      <w:lang w:eastAsia="en-US"/>
    </w:rPr>
  </w:style>
  <w:style w:type="character" w:styleId="CommentReference">
    <w:name w:val="annotation reference"/>
    <w:basedOn w:val="DefaultParagraphFont"/>
    <w:uiPriority w:val="99"/>
    <w:semiHidden/>
    <w:unhideWhenUsed/>
    <w:rsid w:val="00256C84"/>
    <w:rPr>
      <w:sz w:val="16"/>
      <w:szCs w:val="16"/>
    </w:rPr>
  </w:style>
  <w:style w:type="paragraph" w:styleId="CommentText">
    <w:name w:val="annotation text"/>
    <w:basedOn w:val="Normal"/>
    <w:link w:val="CommentTextChar"/>
    <w:uiPriority w:val="99"/>
    <w:unhideWhenUsed/>
    <w:rsid w:val="00256C84"/>
    <w:pPr>
      <w:spacing w:line="240" w:lineRule="auto"/>
    </w:pPr>
    <w:rPr>
      <w:sz w:val="20"/>
      <w:szCs w:val="20"/>
    </w:rPr>
  </w:style>
  <w:style w:type="character" w:customStyle="1" w:styleId="CommentTextChar">
    <w:name w:val="Comment Text Char"/>
    <w:basedOn w:val="DefaultParagraphFont"/>
    <w:link w:val="CommentText"/>
    <w:uiPriority w:val="99"/>
    <w:rsid w:val="00256C84"/>
    <w:rPr>
      <w:lang w:eastAsia="en-US"/>
    </w:rPr>
  </w:style>
  <w:style w:type="paragraph" w:styleId="CommentSubject">
    <w:name w:val="annotation subject"/>
    <w:basedOn w:val="CommentText"/>
    <w:next w:val="CommentText"/>
    <w:link w:val="CommentSubjectChar"/>
    <w:uiPriority w:val="99"/>
    <w:semiHidden/>
    <w:unhideWhenUsed/>
    <w:rsid w:val="00256C84"/>
    <w:rPr>
      <w:b/>
      <w:bCs/>
    </w:rPr>
  </w:style>
  <w:style w:type="character" w:customStyle="1" w:styleId="CommentSubjectChar">
    <w:name w:val="Comment Subject Char"/>
    <w:basedOn w:val="CommentTextChar"/>
    <w:link w:val="CommentSubject"/>
    <w:uiPriority w:val="99"/>
    <w:semiHidden/>
    <w:rsid w:val="00256C84"/>
    <w:rPr>
      <w:b/>
      <w:bCs/>
      <w:lang w:eastAsia="en-US"/>
    </w:rPr>
  </w:style>
  <w:style w:type="paragraph" w:styleId="TableofFigures">
    <w:name w:val="table of figures"/>
    <w:basedOn w:val="Normal"/>
    <w:next w:val="Normal"/>
    <w:uiPriority w:val="99"/>
    <w:unhideWhenUsed/>
    <w:rsid w:val="007D781F"/>
    <w:pPr>
      <w:spacing w:after="0"/>
      <w:ind w:left="440" w:hanging="440"/>
    </w:pPr>
    <w:rPr>
      <w:rFonts w:asciiTheme="minorHAnsi" w:hAnsiTheme="minorHAnsi" w:cstheme="minorHAnsi"/>
      <w:b/>
      <w:bCs/>
      <w:sz w:val="20"/>
      <w:szCs w:val="20"/>
    </w:rPr>
  </w:style>
  <w:style w:type="table" w:styleId="LightShading-Accent4">
    <w:name w:val="Light Shading Accent 4"/>
    <w:basedOn w:val="TableNormal"/>
    <w:uiPriority w:val="60"/>
    <w:rsid w:val="00114E6C"/>
    <w:rPr>
      <w:rFonts w:asciiTheme="minorHAnsi" w:eastAsiaTheme="minorHAnsi" w:hAnsiTheme="minorHAnsi" w:cstheme="minorBidi"/>
      <w:color w:val="5F497A" w:themeColor="accent4" w:themeShade="BF"/>
      <w:sz w:val="22"/>
      <w:szCs w:val="22"/>
      <w:u w:val="single"/>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Caption">
    <w:name w:val="caption"/>
    <w:basedOn w:val="Normal"/>
    <w:next w:val="Normal"/>
    <w:uiPriority w:val="35"/>
    <w:unhideWhenUsed/>
    <w:qFormat/>
    <w:rsid w:val="00010D5A"/>
    <w:pPr>
      <w:spacing w:after="200" w:line="240" w:lineRule="auto"/>
    </w:pPr>
    <w:rPr>
      <w:i/>
      <w:iCs/>
      <w:color w:val="1F497D" w:themeColor="text2"/>
      <w:sz w:val="18"/>
      <w:szCs w:val="18"/>
    </w:rPr>
  </w:style>
  <w:style w:type="paragraph" w:styleId="TOC2">
    <w:name w:val="toc 2"/>
    <w:basedOn w:val="Normal"/>
    <w:next w:val="Normal"/>
    <w:autoRedefine/>
    <w:uiPriority w:val="39"/>
    <w:unhideWhenUsed/>
    <w:rsid w:val="00BB1B54"/>
    <w:pPr>
      <w:tabs>
        <w:tab w:val="right" w:leader="dot" w:pos="9350"/>
      </w:tabs>
      <w:spacing w:after="100" w:line="360" w:lineRule="auto"/>
      <w:ind w:left="220"/>
    </w:pPr>
    <w:rPr>
      <w:rFonts w:asciiTheme="minorHAnsi" w:eastAsiaTheme="minorEastAsia" w:hAnsiTheme="minorHAnsi"/>
    </w:rPr>
  </w:style>
  <w:style w:type="paragraph" w:styleId="TOC3">
    <w:name w:val="toc 3"/>
    <w:basedOn w:val="Normal"/>
    <w:next w:val="Normal"/>
    <w:autoRedefine/>
    <w:uiPriority w:val="39"/>
    <w:unhideWhenUsed/>
    <w:rsid w:val="00BB1B54"/>
    <w:pPr>
      <w:tabs>
        <w:tab w:val="right" w:leader="dot" w:pos="9350"/>
      </w:tabs>
      <w:spacing w:after="100" w:line="360" w:lineRule="auto"/>
      <w:ind w:left="440"/>
    </w:pPr>
    <w:rPr>
      <w:rFonts w:asciiTheme="minorHAnsi" w:eastAsiaTheme="minorEastAsia" w:hAnsiTheme="minorHAnsi"/>
    </w:rPr>
  </w:style>
  <w:style w:type="character" w:customStyle="1" w:styleId="Heading2Char">
    <w:name w:val="Heading 2 Char"/>
    <w:basedOn w:val="DefaultParagraphFont"/>
    <w:link w:val="Heading2"/>
    <w:uiPriority w:val="9"/>
    <w:rsid w:val="00B97478"/>
    <w:rPr>
      <w:rFonts w:asciiTheme="majorHAnsi" w:eastAsiaTheme="majorEastAsia" w:hAnsiTheme="majorHAnsi" w:cstheme="majorBidi"/>
      <w:color w:val="365F91" w:themeColor="accent1" w:themeShade="BF"/>
      <w:sz w:val="26"/>
      <w:szCs w:val="26"/>
      <w:lang w:eastAsia="en-US"/>
    </w:rPr>
  </w:style>
  <w:style w:type="character" w:styleId="Emphasis">
    <w:name w:val="Emphasis"/>
    <w:basedOn w:val="DefaultParagraphFont"/>
    <w:uiPriority w:val="20"/>
    <w:qFormat/>
    <w:rsid w:val="006A588B"/>
    <w:rPr>
      <w:i/>
      <w:iCs/>
    </w:rPr>
  </w:style>
  <w:style w:type="character" w:customStyle="1" w:styleId="UnresolvedMention1">
    <w:name w:val="Unresolved Mention1"/>
    <w:basedOn w:val="DefaultParagraphFont"/>
    <w:uiPriority w:val="99"/>
    <w:semiHidden/>
    <w:unhideWhenUsed/>
    <w:rsid w:val="007E4866"/>
    <w:rPr>
      <w:color w:val="605E5C"/>
      <w:shd w:val="clear" w:color="auto" w:fill="E1DFDD"/>
    </w:rPr>
  </w:style>
  <w:style w:type="paragraph" w:customStyle="1" w:styleId="pf0">
    <w:name w:val="pf0"/>
    <w:basedOn w:val="Normal"/>
    <w:rsid w:val="009C7D75"/>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cf01">
    <w:name w:val="cf01"/>
    <w:basedOn w:val="DefaultParagraphFont"/>
    <w:rsid w:val="009C7D75"/>
    <w:rPr>
      <w:rFonts w:ascii="Segoe UI" w:hAnsi="Segoe UI" w:cs="Segoe UI" w:hint="default"/>
      <w:sz w:val="18"/>
      <w:szCs w:val="18"/>
    </w:rPr>
  </w:style>
  <w:style w:type="table" w:styleId="PlainTable3">
    <w:name w:val="Plain Table 3"/>
    <w:basedOn w:val="TableNormal"/>
    <w:uiPriority w:val="43"/>
    <w:rsid w:val="007F1DD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7F1DD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7F1DD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80E6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9F7A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0930">
      <w:bodyDiv w:val="1"/>
      <w:marLeft w:val="0"/>
      <w:marRight w:val="0"/>
      <w:marTop w:val="0"/>
      <w:marBottom w:val="0"/>
      <w:divBdr>
        <w:top w:val="none" w:sz="0" w:space="0" w:color="auto"/>
        <w:left w:val="none" w:sz="0" w:space="0" w:color="auto"/>
        <w:bottom w:val="none" w:sz="0" w:space="0" w:color="auto"/>
        <w:right w:val="none" w:sz="0" w:space="0" w:color="auto"/>
      </w:divBdr>
    </w:div>
    <w:div w:id="104615199">
      <w:bodyDiv w:val="1"/>
      <w:marLeft w:val="0"/>
      <w:marRight w:val="0"/>
      <w:marTop w:val="0"/>
      <w:marBottom w:val="0"/>
      <w:divBdr>
        <w:top w:val="none" w:sz="0" w:space="0" w:color="auto"/>
        <w:left w:val="none" w:sz="0" w:space="0" w:color="auto"/>
        <w:bottom w:val="none" w:sz="0" w:space="0" w:color="auto"/>
        <w:right w:val="none" w:sz="0" w:space="0" w:color="auto"/>
      </w:divBdr>
    </w:div>
    <w:div w:id="112599018">
      <w:bodyDiv w:val="1"/>
      <w:marLeft w:val="0"/>
      <w:marRight w:val="0"/>
      <w:marTop w:val="0"/>
      <w:marBottom w:val="0"/>
      <w:divBdr>
        <w:top w:val="none" w:sz="0" w:space="0" w:color="auto"/>
        <w:left w:val="none" w:sz="0" w:space="0" w:color="auto"/>
        <w:bottom w:val="none" w:sz="0" w:space="0" w:color="auto"/>
        <w:right w:val="none" w:sz="0" w:space="0" w:color="auto"/>
      </w:divBdr>
    </w:div>
    <w:div w:id="184372956">
      <w:bodyDiv w:val="1"/>
      <w:marLeft w:val="0"/>
      <w:marRight w:val="0"/>
      <w:marTop w:val="0"/>
      <w:marBottom w:val="0"/>
      <w:divBdr>
        <w:top w:val="none" w:sz="0" w:space="0" w:color="auto"/>
        <w:left w:val="none" w:sz="0" w:space="0" w:color="auto"/>
        <w:bottom w:val="none" w:sz="0" w:space="0" w:color="auto"/>
        <w:right w:val="none" w:sz="0" w:space="0" w:color="auto"/>
      </w:divBdr>
    </w:div>
    <w:div w:id="298926825">
      <w:bodyDiv w:val="1"/>
      <w:marLeft w:val="0"/>
      <w:marRight w:val="0"/>
      <w:marTop w:val="0"/>
      <w:marBottom w:val="0"/>
      <w:divBdr>
        <w:top w:val="none" w:sz="0" w:space="0" w:color="auto"/>
        <w:left w:val="none" w:sz="0" w:space="0" w:color="auto"/>
        <w:bottom w:val="none" w:sz="0" w:space="0" w:color="auto"/>
        <w:right w:val="none" w:sz="0" w:space="0" w:color="auto"/>
      </w:divBdr>
    </w:div>
    <w:div w:id="317072482">
      <w:bodyDiv w:val="1"/>
      <w:marLeft w:val="0"/>
      <w:marRight w:val="0"/>
      <w:marTop w:val="0"/>
      <w:marBottom w:val="0"/>
      <w:divBdr>
        <w:top w:val="none" w:sz="0" w:space="0" w:color="auto"/>
        <w:left w:val="none" w:sz="0" w:space="0" w:color="auto"/>
        <w:bottom w:val="none" w:sz="0" w:space="0" w:color="auto"/>
        <w:right w:val="none" w:sz="0" w:space="0" w:color="auto"/>
      </w:divBdr>
    </w:div>
    <w:div w:id="331641449">
      <w:bodyDiv w:val="1"/>
      <w:marLeft w:val="0"/>
      <w:marRight w:val="0"/>
      <w:marTop w:val="0"/>
      <w:marBottom w:val="0"/>
      <w:divBdr>
        <w:top w:val="none" w:sz="0" w:space="0" w:color="auto"/>
        <w:left w:val="none" w:sz="0" w:space="0" w:color="auto"/>
        <w:bottom w:val="none" w:sz="0" w:space="0" w:color="auto"/>
        <w:right w:val="none" w:sz="0" w:space="0" w:color="auto"/>
      </w:divBdr>
      <w:divsChild>
        <w:div w:id="1152910824">
          <w:marLeft w:val="0"/>
          <w:marRight w:val="0"/>
          <w:marTop w:val="0"/>
          <w:marBottom w:val="0"/>
          <w:divBdr>
            <w:top w:val="none" w:sz="0" w:space="0" w:color="auto"/>
            <w:left w:val="none" w:sz="0" w:space="0" w:color="auto"/>
            <w:bottom w:val="none" w:sz="0" w:space="0" w:color="auto"/>
            <w:right w:val="none" w:sz="0" w:space="0" w:color="auto"/>
          </w:divBdr>
          <w:divsChild>
            <w:div w:id="46999076">
              <w:marLeft w:val="0"/>
              <w:marRight w:val="0"/>
              <w:marTop w:val="0"/>
              <w:marBottom w:val="0"/>
              <w:divBdr>
                <w:top w:val="none" w:sz="0" w:space="0" w:color="auto"/>
                <w:left w:val="none" w:sz="0" w:space="0" w:color="auto"/>
                <w:bottom w:val="none" w:sz="0" w:space="0" w:color="auto"/>
                <w:right w:val="none" w:sz="0" w:space="0" w:color="auto"/>
              </w:divBdr>
              <w:divsChild>
                <w:div w:id="1343556806">
                  <w:marLeft w:val="0"/>
                  <w:marRight w:val="0"/>
                  <w:marTop w:val="0"/>
                  <w:marBottom w:val="0"/>
                  <w:divBdr>
                    <w:top w:val="none" w:sz="0" w:space="0" w:color="auto"/>
                    <w:left w:val="none" w:sz="0" w:space="0" w:color="auto"/>
                    <w:bottom w:val="none" w:sz="0" w:space="0" w:color="auto"/>
                    <w:right w:val="none" w:sz="0" w:space="0" w:color="auto"/>
                  </w:divBdr>
                  <w:divsChild>
                    <w:div w:id="152109535">
                      <w:marLeft w:val="0"/>
                      <w:marRight w:val="0"/>
                      <w:marTop w:val="0"/>
                      <w:marBottom w:val="600"/>
                      <w:divBdr>
                        <w:top w:val="none" w:sz="0" w:space="0" w:color="auto"/>
                        <w:left w:val="none" w:sz="0" w:space="0" w:color="auto"/>
                        <w:bottom w:val="none" w:sz="0" w:space="0" w:color="auto"/>
                        <w:right w:val="none" w:sz="0" w:space="0" w:color="auto"/>
                      </w:divBdr>
                      <w:divsChild>
                        <w:div w:id="75189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999220">
              <w:marLeft w:val="0"/>
              <w:marRight w:val="0"/>
              <w:marTop w:val="0"/>
              <w:marBottom w:val="0"/>
              <w:divBdr>
                <w:top w:val="none" w:sz="0" w:space="0" w:color="auto"/>
                <w:left w:val="none" w:sz="0" w:space="0" w:color="auto"/>
                <w:bottom w:val="none" w:sz="0" w:space="0" w:color="auto"/>
                <w:right w:val="none" w:sz="0" w:space="0" w:color="auto"/>
              </w:divBdr>
              <w:divsChild>
                <w:div w:id="52429088">
                  <w:marLeft w:val="0"/>
                  <w:marRight w:val="0"/>
                  <w:marTop w:val="0"/>
                  <w:marBottom w:val="600"/>
                  <w:divBdr>
                    <w:top w:val="none" w:sz="0" w:space="0" w:color="auto"/>
                    <w:left w:val="none" w:sz="0" w:space="0" w:color="auto"/>
                    <w:bottom w:val="none" w:sz="0" w:space="0" w:color="auto"/>
                    <w:right w:val="none" w:sz="0" w:space="0" w:color="auto"/>
                  </w:divBdr>
                </w:div>
              </w:divsChild>
            </w:div>
            <w:div w:id="794102032">
              <w:marLeft w:val="0"/>
              <w:marRight w:val="0"/>
              <w:marTop w:val="360"/>
              <w:marBottom w:val="360"/>
              <w:divBdr>
                <w:top w:val="single" w:sz="6" w:space="6" w:color="D5D5D5"/>
                <w:left w:val="none" w:sz="0" w:space="0" w:color="auto"/>
                <w:bottom w:val="single" w:sz="6" w:space="6" w:color="D5D5D5"/>
                <w:right w:val="none" w:sz="0" w:space="0" w:color="auto"/>
              </w:divBdr>
            </w:div>
          </w:divsChild>
        </w:div>
        <w:div w:id="1686251853">
          <w:marLeft w:val="0"/>
          <w:marRight w:val="0"/>
          <w:marTop w:val="0"/>
          <w:marBottom w:val="600"/>
          <w:divBdr>
            <w:top w:val="none" w:sz="0" w:space="0" w:color="auto"/>
            <w:left w:val="none" w:sz="0" w:space="0" w:color="auto"/>
            <w:bottom w:val="none" w:sz="0" w:space="0" w:color="auto"/>
            <w:right w:val="none" w:sz="0" w:space="0" w:color="auto"/>
          </w:divBdr>
          <w:divsChild>
            <w:div w:id="1904683470">
              <w:marLeft w:val="0"/>
              <w:marRight w:val="0"/>
              <w:marTop w:val="0"/>
              <w:marBottom w:val="0"/>
              <w:divBdr>
                <w:top w:val="none" w:sz="0" w:space="0" w:color="auto"/>
                <w:left w:val="none" w:sz="0" w:space="0" w:color="auto"/>
                <w:bottom w:val="none" w:sz="0" w:space="0" w:color="auto"/>
                <w:right w:val="none" w:sz="0" w:space="0" w:color="auto"/>
              </w:divBdr>
              <w:divsChild>
                <w:div w:id="1241139044">
                  <w:marLeft w:val="0"/>
                  <w:marRight w:val="0"/>
                  <w:marTop w:val="0"/>
                  <w:marBottom w:val="0"/>
                  <w:divBdr>
                    <w:top w:val="none" w:sz="0" w:space="0" w:color="auto"/>
                    <w:left w:val="none" w:sz="0" w:space="0" w:color="auto"/>
                    <w:bottom w:val="none" w:sz="0" w:space="0" w:color="auto"/>
                    <w:right w:val="none" w:sz="0" w:space="0" w:color="auto"/>
                  </w:divBdr>
                  <w:divsChild>
                    <w:div w:id="47476191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34773008">
      <w:bodyDiv w:val="1"/>
      <w:marLeft w:val="0"/>
      <w:marRight w:val="0"/>
      <w:marTop w:val="0"/>
      <w:marBottom w:val="0"/>
      <w:divBdr>
        <w:top w:val="none" w:sz="0" w:space="0" w:color="auto"/>
        <w:left w:val="none" w:sz="0" w:space="0" w:color="auto"/>
        <w:bottom w:val="none" w:sz="0" w:space="0" w:color="auto"/>
        <w:right w:val="none" w:sz="0" w:space="0" w:color="auto"/>
      </w:divBdr>
    </w:div>
    <w:div w:id="357463543">
      <w:bodyDiv w:val="1"/>
      <w:marLeft w:val="0"/>
      <w:marRight w:val="0"/>
      <w:marTop w:val="0"/>
      <w:marBottom w:val="0"/>
      <w:divBdr>
        <w:top w:val="none" w:sz="0" w:space="0" w:color="auto"/>
        <w:left w:val="none" w:sz="0" w:space="0" w:color="auto"/>
        <w:bottom w:val="none" w:sz="0" w:space="0" w:color="auto"/>
        <w:right w:val="none" w:sz="0" w:space="0" w:color="auto"/>
      </w:divBdr>
    </w:div>
    <w:div w:id="390155938">
      <w:bodyDiv w:val="1"/>
      <w:marLeft w:val="0"/>
      <w:marRight w:val="0"/>
      <w:marTop w:val="0"/>
      <w:marBottom w:val="0"/>
      <w:divBdr>
        <w:top w:val="none" w:sz="0" w:space="0" w:color="auto"/>
        <w:left w:val="none" w:sz="0" w:space="0" w:color="auto"/>
        <w:bottom w:val="none" w:sz="0" w:space="0" w:color="auto"/>
        <w:right w:val="none" w:sz="0" w:space="0" w:color="auto"/>
      </w:divBdr>
    </w:div>
    <w:div w:id="390345940">
      <w:bodyDiv w:val="1"/>
      <w:marLeft w:val="0"/>
      <w:marRight w:val="0"/>
      <w:marTop w:val="0"/>
      <w:marBottom w:val="0"/>
      <w:divBdr>
        <w:top w:val="none" w:sz="0" w:space="0" w:color="auto"/>
        <w:left w:val="none" w:sz="0" w:space="0" w:color="auto"/>
        <w:bottom w:val="none" w:sz="0" w:space="0" w:color="auto"/>
        <w:right w:val="none" w:sz="0" w:space="0" w:color="auto"/>
      </w:divBdr>
    </w:div>
    <w:div w:id="421293723">
      <w:bodyDiv w:val="1"/>
      <w:marLeft w:val="0"/>
      <w:marRight w:val="0"/>
      <w:marTop w:val="0"/>
      <w:marBottom w:val="0"/>
      <w:divBdr>
        <w:top w:val="none" w:sz="0" w:space="0" w:color="auto"/>
        <w:left w:val="none" w:sz="0" w:space="0" w:color="auto"/>
        <w:bottom w:val="none" w:sz="0" w:space="0" w:color="auto"/>
        <w:right w:val="none" w:sz="0" w:space="0" w:color="auto"/>
      </w:divBdr>
      <w:divsChild>
        <w:div w:id="658188821">
          <w:marLeft w:val="446"/>
          <w:marRight w:val="0"/>
          <w:marTop w:val="91"/>
          <w:marBottom w:val="120"/>
          <w:divBdr>
            <w:top w:val="none" w:sz="0" w:space="0" w:color="auto"/>
            <w:left w:val="none" w:sz="0" w:space="0" w:color="auto"/>
            <w:bottom w:val="none" w:sz="0" w:space="0" w:color="auto"/>
            <w:right w:val="none" w:sz="0" w:space="0" w:color="auto"/>
          </w:divBdr>
        </w:div>
        <w:div w:id="1888955843">
          <w:marLeft w:val="446"/>
          <w:marRight w:val="0"/>
          <w:marTop w:val="91"/>
          <w:marBottom w:val="120"/>
          <w:divBdr>
            <w:top w:val="none" w:sz="0" w:space="0" w:color="auto"/>
            <w:left w:val="none" w:sz="0" w:space="0" w:color="auto"/>
            <w:bottom w:val="none" w:sz="0" w:space="0" w:color="auto"/>
            <w:right w:val="none" w:sz="0" w:space="0" w:color="auto"/>
          </w:divBdr>
        </w:div>
      </w:divsChild>
    </w:div>
    <w:div w:id="454522874">
      <w:bodyDiv w:val="1"/>
      <w:marLeft w:val="0"/>
      <w:marRight w:val="0"/>
      <w:marTop w:val="0"/>
      <w:marBottom w:val="0"/>
      <w:divBdr>
        <w:top w:val="none" w:sz="0" w:space="0" w:color="auto"/>
        <w:left w:val="none" w:sz="0" w:space="0" w:color="auto"/>
        <w:bottom w:val="none" w:sz="0" w:space="0" w:color="auto"/>
        <w:right w:val="none" w:sz="0" w:space="0" w:color="auto"/>
      </w:divBdr>
    </w:div>
    <w:div w:id="493422190">
      <w:bodyDiv w:val="1"/>
      <w:marLeft w:val="0"/>
      <w:marRight w:val="0"/>
      <w:marTop w:val="0"/>
      <w:marBottom w:val="0"/>
      <w:divBdr>
        <w:top w:val="none" w:sz="0" w:space="0" w:color="auto"/>
        <w:left w:val="none" w:sz="0" w:space="0" w:color="auto"/>
        <w:bottom w:val="none" w:sz="0" w:space="0" w:color="auto"/>
        <w:right w:val="none" w:sz="0" w:space="0" w:color="auto"/>
      </w:divBdr>
    </w:div>
    <w:div w:id="733505983">
      <w:bodyDiv w:val="1"/>
      <w:marLeft w:val="0"/>
      <w:marRight w:val="0"/>
      <w:marTop w:val="0"/>
      <w:marBottom w:val="0"/>
      <w:divBdr>
        <w:top w:val="none" w:sz="0" w:space="0" w:color="auto"/>
        <w:left w:val="none" w:sz="0" w:space="0" w:color="auto"/>
        <w:bottom w:val="none" w:sz="0" w:space="0" w:color="auto"/>
        <w:right w:val="none" w:sz="0" w:space="0" w:color="auto"/>
      </w:divBdr>
    </w:div>
    <w:div w:id="874853143">
      <w:bodyDiv w:val="1"/>
      <w:marLeft w:val="0"/>
      <w:marRight w:val="0"/>
      <w:marTop w:val="0"/>
      <w:marBottom w:val="0"/>
      <w:divBdr>
        <w:top w:val="none" w:sz="0" w:space="0" w:color="auto"/>
        <w:left w:val="none" w:sz="0" w:space="0" w:color="auto"/>
        <w:bottom w:val="none" w:sz="0" w:space="0" w:color="auto"/>
        <w:right w:val="none" w:sz="0" w:space="0" w:color="auto"/>
      </w:divBdr>
    </w:div>
    <w:div w:id="1014383663">
      <w:bodyDiv w:val="1"/>
      <w:marLeft w:val="0"/>
      <w:marRight w:val="0"/>
      <w:marTop w:val="0"/>
      <w:marBottom w:val="0"/>
      <w:divBdr>
        <w:top w:val="none" w:sz="0" w:space="0" w:color="auto"/>
        <w:left w:val="none" w:sz="0" w:space="0" w:color="auto"/>
        <w:bottom w:val="none" w:sz="0" w:space="0" w:color="auto"/>
        <w:right w:val="none" w:sz="0" w:space="0" w:color="auto"/>
      </w:divBdr>
    </w:div>
    <w:div w:id="1036931180">
      <w:bodyDiv w:val="1"/>
      <w:marLeft w:val="0"/>
      <w:marRight w:val="0"/>
      <w:marTop w:val="0"/>
      <w:marBottom w:val="0"/>
      <w:divBdr>
        <w:top w:val="none" w:sz="0" w:space="0" w:color="auto"/>
        <w:left w:val="none" w:sz="0" w:space="0" w:color="auto"/>
        <w:bottom w:val="none" w:sz="0" w:space="0" w:color="auto"/>
        <w:right w:val="none" w:sz="0" w:space="0" w:color="auto"/>
      </w:divBdr>
    </w:div>
    <w:div w:id="1061826937">
      <w:bodyDiv w:val="1"/>
      <w:marLeft w:val="0"/>
      <w:marRight w:val="0"/>
      <w:marTop w:val="0"/>
      <w:marBottom w:val="0"/>
      <w:divBdr>
        <w:top w:val="none" w:sz="0" w:space="0" w:color="auto"/>
        <w:left w:val="none" w:sz="0" w:space="0" w:color="auto"/>
        <w:bottom w:val="none" w:sz="0" w:space="0" w:color="auto"/>
        <w:right w:val="none" w:sz="0" w:space="0" w:color="auto"/>
      </w:divBdr>
    </w:div>
    <w:div w:id="1088506894">
      <w:bodyDiv w:val="1"/>
      <w:marLeft w:val="0"/>
      <w:marRight w:val="0"/>
      <w:marTop w:val="0"/>
      <w:marBottom w:val="0"/>
      <w:divBdr>
        <w:top w:val="none" w:sz="0" w:space="0" w:color="auto"/>
        <w:left w:val="none" w:sz="0" w:space="0" w:color="auto"/>
        <w:bottom w:val="none" w:sz="0" w:space="0" w:color="auto"/>
        <w:right w:val="none" w:sz="0" w:space="0" w:color="auto"/>
      </w:divBdr>
    </w:div>
    <w:div w:id="1089472383">
      <w:bodyDiv w:val="1"/>
      <w:marLeft w:val="0"/>
      <w:marRight w:val="0"/>
      <w:marTop w:val="0"/>
      <w:marBottom w:val="0"/>
      <w:divBdr>
        <w:top w:val="none" w:sz="0" w:space="0" w:color="auto"/>
        <w:left w:val="none" w:sz="0" w:space="0" w:color="auto"/>
        <w:bottom w:val="none" w:sz="0" w:space="0" w:color="auto"/>
        <w:right w:val="none" w:sz="0" w:space="0" w:color="auto"/>
      </w:divBdr>
    </w:div>
    <w:div w:id="1095713000">
      <w:bodyDiv w:val="1"/>
      <w:marLeft w:val="0"/>
      <w:marRight w:val="0"/>
      <w:marTop w:val="0"/>
      <w:marBottom w:val="0"/>
      <w:divBdr>
        <w:top w:val="none" w:sz="0" w:space="0" w:color="auto"/>
        <w:left w:val="none" w:sz="0" w:space="0" w:color="auto"/>
        <w:bottom w:val="none" w:sz="0" w:space="0" w:color="auto"/>
        <w:right w:val="none" w:sz="0" w:space="0" w:color="auto"/>
      </w:divBdr>
    </w:div>
    <w:div w:id="1173032429">
      <w:bodyDiv w:val="1"/>
      <w:marLeft w:val="0"/>
      <w:marRight w:val="0"/>
      <w:marTop w:val="0"/>
      <w:marBottom w:val="0"/>
      <w:divBdr>
        <w:top w:val="none" w:sz="0" w:space="0" w:color="auto"/>
        <w:left w:val="none" w:sz="0" w:space="0" w:color="auto"/>
        <w:bottom w:val="none" w:sz="0" w:space="0" w:color="auto"/>
        <w:right w:val="none" w:sz="0" w:space="0" w:color="auto"/>
      </w:divBdr>
    </w:div>
    <w:div w:id="1311443505">
      <w:bodyDiv w:val="1"/>
      <w:marLeft w:val="0"/>
      <w:marRight w:val="0"/>
      <w:marTop w:val="0"/>
      <w:marBottom w:val="0"/>
      <w:divBdr>
        <w:top w:val="none" w:sz="0" w:space="0" w:color="auto"/>
        <w:left w:val="none" w:sz="0" w:space="0" w:color="auto"/>
        <w:bottom w:val="none" w:sz="0" w:space="0" w:color="auto"/>
        <w:right w:val="none" w:sz="0" w:space="0" w:color="auto"/>
      </w:divBdr>
    </w:div>
    <w:div w:id="1321033893">
      <w:bodyDiv w:val="1"/>
      <w:marLeft w:val="0"/>
      <w:marRight w:val="0"/>
      <w:marTop w:val="0"/>
      <w:marBottom w:val="0"/>
      <w:divBdr>
        <w:top w:val="none" w:sz="0" w:space="0" w:color="auto"/>
        <w:left w:val="none" w:sz="0" w:space="0" w:color="auto"/>
        <w:bottom w:val="none" w:sz="0" w:space="0" w:color="auto"/>
        <w:right w:val="none" w:sz="0" w:space="0" w:color="auto"/>
      </w:divBdr>
    </w:div>
    <w:div w:id="1459032580">
      <w:bodyDiv w:val="1"/>
      <w:marLeft w:val="0"/>
      <w:marRight w:val="0"/>
      <w:marTop w:val="0"/>
      <w:marBottom w:val="0"/>
      <w:divBdr>
        <w:top w:val="none" w:sz="0" w:space="0" w:color="auto"/>
        <w:left w:val="none" w:sz="0" w:space="0" w:color="auto"/>
        <w:bottom w:val="none" w:sz="0" w:space="0" w:color="auto"/>
        <w:right w:val="none" w:sz="0" w:space="0" w:color="auto"/>
      </w:divBdr>
    </w:div>
    <w:div w:id="1487165032">
      <w:bodyDiv w:val="1"/>
      <w:marLeft w:val="0"/>
      <w:marRight w:val="0"/>
      <w:marTop w:val="0"/>
      <w:marBottom w:val="0"/>
      <w:divBdr>
        <w:top w:val="none" w:sz="0" w:space="0" w:color="auto"/>
        <w:left w:val="none" w:sz="0" w:space="0" w:color="auto"/>
        <w:bottom w:val="none" w:sz="0" w:space="0" w:color="auto"/>
        <w:right w:val="none" w:sz="0" w:space="0" w:color="auto"/>
      </w:divBdr>
    </w:div>
    <w:div w:id="1575164775">
      <w:bodyDiv w:val="1"/>
      <w:marLeft w:val="0"/>
      <w:marRight w:val="0"/>
      <w:marTop w:val="0"/>
      <w:marBottom w:val="0"/>
      <w:divBdr>
        <w:top w:val="none" w:sz="0" w:space="0" w:color="auto"/>
        <w:left w:val="none" w:sz="0" w:space="0" w:color="auto"/>
        <w:bottom w:val="none" w:sz="0" w:space="0" w:color="auto"/>
        <w:right w:val="none" w:sz="0" w:space="0" w:color="auto"/>
      </w:divBdr>
    </w:div>
    <w:div w:id="1581712208">
      <w:bodyDiv w:val="1"/>
      <w:marLeft w:val="0"/>
      <w:marRight w:val="0"/>
      <w:marTop w:val="0"/>
      <w:marBottom w:val="0"/>
      <w:divBdr>
        <w:top w:val="none" w:sz="0" w:space="0" w:color="auto"/>
        <w:left w:val="none" w:sz="0" w:space="0" w:color="auto"/>
        <w:bottom w:val="none" w:sz="0" w:space="0" w:color="auto"/>
        <w:right w:val="none" w:sz="0" w:space="0" w:color="auto"/>
      </w:divBdr>
      <w:divsChild>
        <w:div w:id="9991384">
          <w:marLeft w:val="806"/>
          <w:marRight w:val="0"/>
          <w:marTop w:val="200"/>
          <w:marBottom w:val="0"/>
          <w:divBdr>
            <w:top w:val="none" w:sz="0" w:space="0" w:color="auto"/>
            <w:left w:val="none" w:sz="0" w:space="0" w:color="auto"/>
            <w:bottom w:val="none" w:sz="0" w:space="0" w:color="auto"/>
            <w:right w:val="none" w:sz="0" w:space="0" w:color="auto"/>
          </w:divBdr>
        </w:div>
        <w:div w:id="324435573">
          <w:marLeft w:val="806"/>
          <w:marRight w:val="0"/>
          <w:marTop w:val="200"/>
          <w:marBottom w:val="0"/>
          <w:divBdr>
            <w:top w:val="none" w:sz="0" w:space="0" w:color="auto"/>
            <w:left w:val="none" w:sz="0" w:space="0" w:color="auto"/>
            <w:bottom w:val="none" w:sz="0" w:space="0" w:color="auto"/>
            <w:right w:val="none" w:sz="0" w:space="0" w:color="auto"/>
          </w:divBdr>
        </w:div>
        <w:div w:id="1844859909">
          <w:marLeft w:val="806"/>
          <w:marRight w:val="0"/>
          <w:marTop w:val="200"/>
          <w:marBottom w:val="0"/>
          <w:divBdr>
            <w:top w:val="none" w:sz="0" w:space="0" w:color="auto"/>
            <w:left w:val="none" w:sz="0" w:space="0" w:color="auto"/>
            <w:bottom w:val="none" w:sz="0" w:space="0" w:color="auto"/>
            <w:right w:val="none" w:sz="0" w:space="0" w:color="auto"/>
          </w:divBdr>
        </w:div>
      </w:divsChild>
    </w:div>
    <w:div w:id="1751347534">
      <w:bodyDiv w:val="1"/>
      <w:marLeft w:val="0"/>
      <w:marRight w:val="0"/>
      <w:marTop w:val="0"/>
      <w:marBottom w:val="0"/>
      <w:divBdr>
        <w:top w:val="none" w:sz="0" w:space="0" w:color="auto"/>
        <w:left w:val="none" w:sz="0" w:space="0" w:color="auto"/>
        <w:bottom w:val="none" w:sz="0" w:space="0" w:color="auto"/>
        <w:right w:val="none" w:sz="0" w:space="0" w:color="auto"/>
      </w:divBdr>
    </w:div>
    <w:div w:id="1758284044">
      <w:bodyDiv w:val="1"/>
      <w:marLeft w:val="0"/>
      <w:marRight w:val="0"/>
      <w:marTop w:val="0"/>
      <w:marBottom w:val="0"/>
      <w:divBdr>
        <w:top w:val="none" w:sz="0" w:space="0" w:color="auto"/>
        <w:left w:val="none" w:sz="0" w:space="0" w:color="auto"/>
        <w:bottom w:val="none" w:sz="0" w:space="0" w:color="auto"/>
        <w:right w:val="none" w:sz="0" w:space="0" w:color="auto"/>
      </w:divBdr>
    </w:div>
    <w:div w:id="1792937716">
      <w:bodyDiv w:val="1"/>
      <w:marLeft w:val="0"/>
      <w:marRight w:val="0"/>
      <w:marTop w:val="0"/>
      <w:marBottom w:val="0"/>
      <w:divBdr>
        <w:top w:val="none" w:sz="0" w:space="0" w:color="auto"/>
        <w:left w:val="none" w:sz="0" w:space="0" w:color="auto"/>
        <w:bottom w:val="none" w:sz="0" w:space="0" w:color="auto"/>
        <w:right w:val="none" w:sz="0" w:space="0" w:color="auto"/>
      </w:divBdr>
    </w:div>
    <w:div w:id="1831558862">
      <w:bodyDiv w:val="1"/>
      <w:marLeft w:val="0"/>
      <w:marRight w:val="0"/>
      <w:marTop w:val="0"/>
      <w:marBottom w:val="0"/>
      <w:divBdr>
        <w:top w:val="none" w:sz="0" w:space="0" w:color="auto"/>
        <w:left w:val="none" w:sz="0" w:space="0" w:color="auto"/>
        <w:bottom w:val="none" w:sz="0" w:space="0" w:color="auto"/>
        <w:right w:val="none" w:sz="0" w:space="0" w:color="auto"/>
      </w:divBdr>
    </w:div>
    <w:div w:id="1858889996">
      <w:bodyDiv w:val="1"/>
      <w:marLeft w:val="0"/>
      <w:marRight w:val="0"/>
      <w:marTop w:val="0"/>
      <w:marBottom w:val="0"/>
      <w:divBdr>
        <w:top w:val="none" w:sz="0" w:space="0" w:color="auto"/>
        <w:left w:val="none" w:sz="0" w:space="0" w:color="auto"/>
        <w:bottom w:val="none" w:sz="0" w:space="0" w:color="auto"/>
        <w:right w:val="none" w:sz="0" w:space="0" w:color="auto"/>
      </w:divBdr>
    </w:div>
    <w:div w:id="1872836215">
      <w:bodyDiv w:val="1"/>
      <w:marLeft w:val="0"/>
      <w:marRight w:val="0"/>
      <w:marTop w:val="0"/>
      <w:marBottom w:val="0"/>
      <w:divBdr>
        <w:top w:val="none" w:sz="0" w:space="0" w:color="auto"/>
        <w:left w:val="none" w:sz="0" w:space="0" w:color="auto"/>
        <w:bottom w:val="none" w:sz="0" w:space="0" w:color="auto"/>
        <w:right w:val="none" w:sz="0" w:space="0" w:color="auto"/>
      </w:divBdr>
    </w:div>
    <w:div w:id="1886454120">
      <w:bodyDiv w:val="1"/>
      <w:marLeft w:val="0"/>
      <w:marRight w:val="0"/>
      <w:marTop w:val="0"/>
      <w:marBottom w:val="0"/>
      <w:divBdr>
        <w:top w:val="none" w:sz="0" w:space="0" w:color="auto"/>
        <w:left w:val="none" w:sz="0" w:space="0" w:color="auto"/>
        <w:bottom w:val="none" w:sz="0" w:space="0" w:color="auto"/>
        <w:right w:val="none" w:sz="0" w:space="0" w:color="auto"/>
      </w:divBdr>
    </w:div>
    <w:div w:id="1903637913">
      <w:bodyDiv w:val="1"/>
      <w:marLeft w:val="0"/>
      <w:marRight w:val="0"/>
      <w:marTop w:val="0"/>
      <w:marBottom w:val="0"/>
      <w:divBdr>
        <w:top w:val="none" w:sz="0" w:space="0" w:color="auto"/>
        <w:left w:val="none" w:sz="0" w:space="0" w:color="auto"/>
        <w:bottom w:val="none" w:sz="0" w:space="0" w:color="auto"/>
        <w:right w:val="none" w:sz="0" w:space="0" w:color="auto"/>
      </w:divBdr>
    </w:div>
    <w:div w:id="2034453770">
      <w:bodyDiv w:val="1"/>
      <w:marLeft w:val="0"/>
      <w:marRight w:val="0"/>
      <w:marTop w:val="0"/>
      <w:marBottom w:val="0"/>
      <w:divBdr>
        <w:top w:val="none" w:sz="0" w:space="0" w:color="auto"/>
        <w:left w:val="none" w:sz="0" w:space="0" w:color="auto"/>
        <w:bottom w:val="none" w:sz="0" w:space="0" w:color="auto"/>
        <w:right w:val="none" w:sz="0" w:space="0" w:color="auto"/>
      </w:divBdr>
    </w:div>
    <w:div w:id="2043507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hcr.org/news/stories/refugees-fleeing-south-sudan-pass-one-million-mar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yumbe.go.ug/sites/default/files/publications/DDPIII%2020202021-20242025%20YUMB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6D230-4ABD-430B-A5C1-7E739BB68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7017</Words>
  <Characters>40003</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46927</CharactersWithSpaces>
  <SharedDoc>false</SharedDoc>
  <HLinks>
    <vt:vector size="312" baseType="variant">
      <vt:variant>
        <vt:i4>4456518</vt:i4>
      </vt:variant>
      <vt:variant>
        <vt:i4>303</vt:i4>
      </vt:variant>
      <vt:variant>
        <vt:i4>0</vt:i4>
      </vt:variant>
      <vt:variant>
        <vt:i4>5</vt:i4>
      </vt:variant>
      <vt:variant>
        <vt:lpwstr>https://www.weforum.org/</vt:lpwstr>
      </vt:variant>
      <vt:variant>
        <vt:lpwstr/>
      </vt:variant>
      <vt:variant>
        <vt:i4>7405623</vt:i4>
      </vt:variant>
      <vt:variant>
        <vt:i4>300</vt:i4>
      </vt:variant>
      <vt:variant>
        <vt:i4>0</vt:i4>
      </vt:variant>
      <vt:variant>
        <vt:i4>5</vt:i4>
      </vt:variant>
      <vt:variant>
        <vt:lpwstr>http://www.womankind.org.uk/wp-content/uploads/downloads/2013/06/FOWODE-Gender-policy-brief-for-Ugandas-Agriculture-sector.pdf</vt:lpwstr>
      </vt:variant>
      <vt:variant>
        <vt:lpwstr/>
      </vt:variant>
      <vt:variant>
        <vt:i4>5898266</vt:i4>
      </vt:variant>
      <vt:variant>
        <vt:i4>297</vt:i4>
      </vt:variant>
      <vt:variant>
        <vt:i4>0</vt:i4>
      </vt:variant>
      <vt:variant>
        <vt:i4>5</vt:i4>
      </vt:variant>
      <vt:variant>
        <vt:lpwstr>http://www.fao.org/docrep/013/am312e/am312e00.pdf</vt:lpwstr>
      </vt:variant>
      <vt:variant>
        <vt:lpwstr/>
      </vt:variant>
      <vt:variant>
        <vt:i4>131081</vt:i4>
      </vt:variant>
      <vt:variant>
        <vt:i4>294</vt:i4>
      </vt:variant>
      <vt:variant>
        <vt:i4>0</vt:i4>
      </vt:variant>
      <vt:variant>
        <vt:i4>5</vt:i4>
      </vt:variant>
      <vt:variant>
        <vt:lpwstr>http://www.fao.org/sustainable-development-goals/en/</vt:lpwstr>
      </vt:variant>
      <vt:variant>
        <vt:lpwstr/>
      </vt:variant>
      <vt:variant>
        <vt:i4>4390925</vt:i4>
      </vt:variant>
      <vt:variant>
        <vt:i4>291</vt:i4>
      </vt:variant>
      <vt:variant>
        <vt:i4>0</vt:i4>
      </vt:variant>
      <vt:variant>
        <vt:i4>5</vt:i4>
      </vt:variant>
      <vt:variant>
        <vt:lpwstr>http://www.gsdrc.org/</vt:lpwstr>
      </vt:variant>
      <vt:variant>
        <vt:lpwstr/>
      </vt:variant>
      <vt:variant>
        <vt:i4>4718595</vt:i4>
      </vt:variant>
      <vt:variant>
        <vt:i4>288</vt:i4>
      </vt:variant>
      <vt:variant>
        <vt:i4>0</vt:i4>
      </vt:variant>
      <vt:variant>
        <vt:i4>5</vt:i4>
      </vt:variant>
      <vt:variant>
        <vt:lpwstr>http://www.worldbank.org/</vt:lpwstr>
      </vt:variant>
      <vt:variant>
        <vt:lpwstr/>
      </vt:variant>
      <vt:variant>
        <vt:i4>1179701</vt:i4>
      </vt:variant>
      <vt:variant>
        <vt:i4>272</vt:i4>
      </vt:variant>
      <vt:variant>
        <vt:i4>0</vt:i4>
      </vt:variant>
      <vt:variant>
        <vt:i4>5</vt:i4>
      </vt:variant>
      <vt:variant>
        <vt:lpwstr/>
      </vt:variant>
      <vt:variant>
        <vt:lpwstr>_Toc514225636</vt:lpwstr>
      </vt:variant>
      <vt:variant>
        <vt:i4>1179701</vt:i4>
      </vt:variant>
      <vt:variant>
        <vt:i4>266</vt:i4>
      </vt:variant>
      <vt:variant>
        <vt:i4>0</vt:i4>
      </vt:variant>
      <vt:variant>
        <vt:i4>5</vt:i4>
      </vt:variant>
      <vt:variant>
        <vt:lpwstr/>
      </vt:variant>
      <vt:variant>
        <vt:lpwstr>_Toc514225635</vt:lpwstr>
      </vt:variant>
      <vt:variant>
        <vt:i4>1179701</vt:i4>
      </vt:variant>
      <vt:variant>
        <vt:i4>260</vt:i4>
      </vt:variant>
      <vt:variant>
        <vt:i4>0</vt:i4>
      </vt:variant>
      <vt:variant>
        <vt:i4>5</vt:i4>
      </vt:variant>
      <vt:variant>
        <vt:lpwstr/>
      </vt:variant>
      <vt:variant>
        <vt:lpwstr>_Toc514225634</vt:lpwstr>
      </vt:variant>
      <vt:variant>
        <vt:i4>1179701</vt:i4>
      </vt:variant>
      <vt:variant>
        <vt:i4>254</vt:i4>
      </vt:variant>
      <vt:variant>
        <vt:i4>0</vt:i4>
      </vt:variant>
      <vt:variant>
        <vt:i4>5</vt:i4>
      </vt:variant>
      <vt:variant>
        <vt:lpwstr/>
      </vt:variant>
      <vt:variant>
        <vt:lpwstr>_Toc514225633</vt:lpwstr>
      </vt:variant>
      <vt:variant>
        <vt:i4>1179701</vt:i4>
      </vt:variant>
      <vt:variant>
        <vt:i4>248</vt:i4>
      </vt:variant>
      <vt:variant>
        <vt:i4>0</vt:i4>
      </vt:variant>
      <vt:variant>
        <vt:i4>5</vt:i4>
      </vt:variant>
      <vt:variant>
        <vt:lpwstr/>
      </vt:variant>
      <vt:variant>
        <vt:lpwstr>_Toc514225632</vt:lpwstr>
      </vt:variant>
      <vt:variant>
        <vt:i4>1179701</vt:i4>
      </vt:variant>
      <vt:variant>
        <vt:i4>242</vt:i4>
      </vt:variant>
      <vt:variant>
        <vt:i4>0</vt:i4>
      </vt:variant>
      <vt:variant>
        <vt:i4>5</vt:i4>
      </vt:variant>
      <vt:variant>
        <vt:lpwstr/>
      </vt:variant>
      <vt:variant>
        <vt:lpwstr>_Toc514225631</vt:lpwstr>
      </vt:variant>
      <vt:variant>
        <vt:i4>1179701</vt:i4>
      </vt:variant>
      <vt:variant>
        <vt:i4>236</vt:i4>
      </vt:variant>
      <vt:variant>
        <vt:i4>0</vt:i4>
      </vt:variant>
      <vt:variant>
        <vt:i4>5</vt:i4>
      </vt:variant>
      <vt:variant>
        <vt:lpwstr/>
      </vt:variant>
      <vt:variant>
        <vt:lpwstr>_Toc514225630</vt:lpwstr>
      </vt:variant>
      <vt:variant>
        <vt:i4>1245237</vt:i4>
      </vt:variant>
      <vt:variant>
        <vt:i4>230</vt:i4>
      </vt:variant>
      <vt:variant>
        <vt:i4>0</vt:i4>
      </vt:variant>
      <vt:variant>
        <vt:i4>5</vt:i4>
      </vt:variant>
      <vt:variant>
        <vt:lpwstr/>
      </vt:variant>
      <vt:variant>
        <vt:lpwstr>_Toc514225629</vt:lpwstr>
      </vt:variant>
      <vt:variant>
        <vt:i4>1245237</vt:i4>
      </vt:variant>
      <vt:variant>
        <vt:i4>224</vt:i4>
      </vt:variant>
      <vt:variant>
        <vt:i4>0</vt:i4>
      </vt:variant>
      <vt:variant>
        <vt:i4>5</vt:i4>
      </vt:variant>
      <vt:variant>
        <vt:lpwstr/>
      </vt:variant>
      <vt:variant>
        <vt:lpwstr>_Toc514225628</vt:lpwstr>
      </vt:variant>
      <vt:variant>
        <vt:i4>1245237</vt:i4>
      </vt:variant>
      <vt:variant>
        <vt:i4>218</vt:i4>
      </vt:variant>
      <vt:variant>
        <vt:i4>0</vt:i4>
      </vt:variant>
      <vt:variant>
        <vt:i4>5</vt:i4>
      </vt:variant>
      <vt:variant>
        <vt:lpwstr/>
      </vt:variant>
      <vt:variant>
        <vt:lpwstr>_Toc514225627</vt:lpwstr>
      </vt:variant>
      <vt:variant>
        <vt:i4>1245237</vt:i4>
      </vt:variant>
      <vt:variant>
        <vt:i4>212</vt:i4>
      </vt:variant>
      <vt:variant>
        <vt:i4>0</vt:i4>
      </vt:variant>
      <vt:variant>
        <vt:i4>5</vt:i4>
      </vt:variant>
      <vt:variant>
        <vt:lpwstr/>
      </vt:variant>
      <vt:variant>
        <vt:lpwstr>_Toc514225626</vt:lpwstr>
      </vt:variant>
      <vt:variant>
        <vt:i4>1245237</vt:i4>
      </vt:variant>
      <vt:variant>
        <vt:i4>206</vt:i4>
      </vt:variant>
      <vt:variant>
        <vt:i4>0</vt:i4>
      </vt:variant>
      <vt:variant>
        <vt:i4>5</vt:i4>
      </vt:variant>
      <vt:variant>
        <vt:lpwstr/>
      </vt:variant>
      <vt:variant>
        <vt:lpwstr>_Toc514225625</vt:lpwstr>
      </vt:variant>
      <vt:variant>
        <vt:i4>1245237</vt:i4>
      </vt:variant>
      <vt:variant>
        <vt:i4>200</vt:i4>
      </vt:variant>
      <vt:variant>
        <vt:i4>0</vt:i4>
      </vt:variant>
      <vt:variant>
        <vt:i4>5</vt:i4>
      </vt:variant>
      <vt:variant>
        <vt:lpwstr/>
      </vt:variant>
      <vt:variant>
        <vt:lpwstr>_Toc514225624</vt:lpwstr>
      </vt:variant>
      <vt:variant>
        <vt:i4>1245237</vt:i4>
      </vt:variant>
      <vt:variant>
        <vt:i4>194</vt:i4>
      </vt:variant>
      <vt:variant>
        <vt:i4>0</vt:i4>
      </vt:variant>
      <vt:variant>
        <vt:i4>5</vt:i4>
      </vt:variant>
      <vt:variant>
        <vt:lpwstr/>
      </vt:variant>
      <vt:variant>
        <vt:lpwstr>_Toc514225623</vt:lpwstr>
      </vt:variant>
      <vt:variant>
        <vt:i4>1245237</vt:i4>
      </vt:variant>
      <vt:variant>
        <vt:i4>188</vt:i4>
      </vt:variant>
      <vt:variant>
        <vt:i4>0</vt:i4>
      </vt:variant>
      <vt:variant>
        <vt:i4>5</vt:i4>
      </vt:variant>
      <vt:variant>
        <vt:lpwstr/>
      </vt:variant>
      <vt:variant>
        <vt:lpwstr>_Toc514225622</vt:lpwstr>
      </vt:variant>
      <vt:variant>
        <vt:i4>1245237</vt:i4>
      </vt:variant>
      <vt:variant>
        <vt:i4>182</vt:i4>
      </vt:variant>
      <vt:variant>
        <vt:i4>0</vt:i4>
      </vt:variant>
      <vt:variant>
        <vt:i4>5</vt:i4>
      </vt:variant>
      <vt:variant>
        <vt:lpwstr/>
      </vt:variant>
      <vt:variant>
        <vt:lpwstr>_Toc514225621</vt:lpwstr>
      </vt:variant>
      <vt:variant>
        <vt:i4>1245237</vt:i4>
      </vt:variant>
      <vt:variant>
        <vt:i4>176</vt:i4>
      </vt:variant>
      <vt:variant>
        <vt:i4>0</vt:i4>
      </vt:variant>
      <vt:variant>
        <vt:i4>5</vt:i4>
      </vt:variant>
      <vt:variant>
        <vt:lpwstr/>
      </vt:variant>
      <vt:variant>
        <vt:lpwstr>_Toc514225620</vt:lpwstr>
      </vt:variant>
      <vt:variant>
        <vt:i4>1048629</vt:i4>
      </vt:variant>
      <vt:variant>
        <vt:i4>170</vt:i4>
      </vt:variant>
      <vt:variant>
        <vt:i4>0</vt:i4>
      </vt:variant>
      <vt:variant>
        <vt:i4>5</vt:i4>
      </vt:variant>
      <vt:variant>
        <vt:lpwstr/>
      </vt:variant>
      <vt:variant>
        <vt:lpwstr>_Toc514225619</vt:lpwstr>
      </vt:variant>
      <vt:variant>
        <vt:i4>1048629</vt:i4>
      </vt:variant>
      <vt:variant>
        <vt:i4>164</vt:i4>
      </vt:variant>
      <vt:variant>
        <vt:i4>0</vt:i4>
      </vt:variant>
      <vt:variant>
        <vt:i4>5</vt:i4>
      </vt:variant>
      <vt:variant>
        <vt:lpwstr/>
      </vt:variant>
      <vt:variant>
        <vt:lpwstr>_Toc514225618</vt:lpwstr>
      </vt:variant>
      <vt:variant>
        <vt:i4>1048629</vt:i4>
      </vt:variant>
      <vt:variant>
        <vt:i4>158</vt:i4>
      </vt:variant>
      <vt:variant>
        <vt:i4>0</vt:i4>
      </vt:variant>
      <vt:variant>
        <vt:i4>5</vt:i4>
      </vt:variant>
      <vt:variant>
        <vt:lpwstr/>
      </vt:variant>
      <vt:variant>
        <vt:lpwstr>_Toc514225617</vt:lpwstr>
      </vt:variant>
      <vt:variant>
        <vt:i4>1048629</vt:i4>
      </vt:variant>
      <vt:variant>
        <vt:i4>152</vt:i4>
      </vt:variant>
      <vt:variant>
        <vt:i4>0</vt:i4>
      </vt:variant>
      <vt:variant>
        <vt:i4>5</vt:i4>
      </vt:variant>
      <vt:variant>
        <vt:lpwstr/>
      </vt:variant>
      <vt:variant>
        <vt:lpwstr>_Toc514225616</vt:lpwstr>
      </vt:variant>
      <vt:variant>
        <vt:i4>1048629</vt:i4>
      </vt:variant>
      <vt:variant>
        <vt:i4>146</vt:i4>
      </vt:variant>
      <vt:variant>
        <vt:i4>0</vt:i4>
      </vt:variant>
      <vt:variant>
        <vt:i4>5</vt:i4>
      </vt:variant>
      <vt:variant>
        <vt:lpwstr/>
      </vt:variant>
      <vt:variant>
        <vt:lpwstr>_Toc514225615</vt:lpwstr>
      </vt:variant>
      <vt:variant>
        <vt:i4>1048629</vt:i4>
      </vt:variant>
      <vt:variant>
        <vt:i4>140</vt:i4>
      </vt:variant>
      <vt:variant>
        <vt:i4>0</vt:i4>
      </vt:variant>
      <vt:variant>
        <vt:i4>5</vt:i4>
      </vt:variant>
      <vt:variant>
        <vt:lpwstr/>
      </vt:variant>
      <vt:variant>
        <vt:lpwstr>_Toc514225614</vt:lpwstr>
      </vt:variant>
      <vt:variant>
        <vt:i4>1048629</vt:i4>
      </vt:variant>
      <vt:variant>
        <vt:i4>134</vt:i4>
      </vt:variant>
      <vt:variant>
        <vt:i4>0</vt:i4>
      </vt:variant>
      <vt:variant>
        <vt:i4>5</vt:i4>
      </vt:variant>
      <vt:variant>
        <vt:lpwstr/>
      </vt:variant>
      <vt:variant>
        <vt:lpwstr>_Toc514225613</vt:lpwstr>
      </vt:variant>
      <vt:variant>
        <vt:i4>1048629</vt:i4>
      </vt:variant>
      <vt:variant>
        <vt:i4>128</vt:i4>
      </vt:variant>
      <vt:variant>
        <vt:i4>0</vt:i4>
      </vt:variant>
      <vt:variant>
        <vt:i4>5</vt:i4>
      </vt:variant>
      <vt:variant>
        <vt:lpwstr/>
      </vt:variant>
      <vt:variant>
        <vt:lpwstr>_Toc514225612</vt:lpwstr>
      </vt:variant>
      <vt:variant>
        <vt:i4>1048629</vt:i4>
      </vt:variant>
      <vt:variant>
        <vt:i4>122</vt:i4>
      </vt:variant>
      <vt:variant>
        <vt:i4>0</vt:i4>
      </vt:variant>
      <vt:variant>
        <vt:i4>5</vt:i4>
      </vt:variant>
      <vt:variant>
        <vt:lpwstr/>
      </vt:variant>
      <vt:variant>
        <vt:lpwstr>_Toc514225611</vt:lpwstr>
      </vt:variant>
      <vt:variant>
        <vt:i4>1048629</vt:i4>
      </vt:variant>
      <vt:variant>
        <vt:i4>116</vt:i4>
      </vt:variant>
      <vt:variant>
        <vt:i4>0</vt:i4>
      </vt:variant>
      <vt:variant>
        <vt:i4>5</vt:i4>
      </vt:variant>
      <vt:variant>
        <vt:lpwstr/>
      </vt:variant>
      <vt:variant>
        <vt:lpwstr>_Toc514225610</vt:lpwstr>
      </vt:variant>
      <vt:variant>
        <vt:i4>1114165</vt:i4>
      </vt:variant>
      <vt:variant>
        <vt:i4>110</vt:i4>
      </vt:variant>
      <vt:variant>
        <vt:i4>0</vt:i4>
      </vt:variant>
      <vt:variant>
        <vt:i4>5</vt:i4>
      </vt:variant>
      <vt:variant>
        <vt:lpwstr/>
      </vt:variant>
      <vt:variant>
        <vt:lpwstr>_Toc514225609</vt:lpwstr>
      </vt:variant>
      <vt:variant>
        <vt:i4>1114165</vt:i4>
      </vt:variant>
      <vt:variant>
        <vt:i4>104</vt:i4>
      </vt:variant>
      <vt:variant>
        <vt:i4>0</vt:i4>
      </vt:variant>
      <vt:variant>
        <vt:i4>5</vt:i4>
      </vt:variant>
      <vt:variant>
        <vt:lpwstr/>
      </vt:variant>
      <vt:variant>
        <vt:lpwstr>_Toc514225608</vt:lpwstr>
      </vt:variant>
      <vt:variant>
        <vt:i4>1114165</vt:i4>
      </vt:variant>
      <vt:variant>
        <vt:i4>98</vt:i4>
      </vt:variant>
      <vt:variant>
        <vt:i4>0</vt:i4>
      </vt:variant>
      <vt:variant>
        <vt:i4>5</vt:i4>
      </vt:variant>
      <vt:variant>
        <vt:lpwstr/>
      </vt:variant>
      <vt:variant>
        <vt:lpwstr>_Toc514225607</vt:lpwstr>
      </vt:variant>
      <vt:variant>
        <vt:i4>1114165</vt:i4>
      </vt:variant>
      <vt:variant>
        <vt:i4>92</vt:i4>
      </vt:variant>
      <vt:variant>
        <vt:i4>0</vt:i4>
      </vt:variant>
      <vt:variant>
        <vt:i4>5</vt:i4>
      </vt:variant>
      <vt:variant>
        <vt:lpwstr/>
      </vt:variant>
      <vt:variant>
        <vt:lpwstr>_Toc514225606</vt:lpwstr>
      </vt:variant>
      <vt:variant>
        <vt:i4>1114165</vt:i4>
      </vt:variant>
      <vt:variant>
        <vt:i4>86</vt:i4>
      </vt:variant>
      <vt:variant>
        <vt:i4>0</vt:i4>
      </vt:variant>
      <vt:variant>
        <vt:i4>5</vt:i4>
      </vt:variant>
      <vt:variant>
        <vt:lpwstr/>
      </vt:variant>
      <vt:variant>
        <vt:lpwstr>_Toc514225605</vt:lpwstr>
      </vt:variant>
      <vt:variant>
        <vt:i4>1114165</vt:i4>
      </vt:variant>
      <vt:variant>
        <vt:i4>80</vt:i4>
      </vt:variant>
      <vt:variant>
        <vt:i4>0</vt:i4>
      </vt:variant>
      <vt:variant>
        <vt:i4>5</vt:i4>
      </vt:variant>
      <vt:variant>
        <vt:lpwstr/>
      </vt:variant>
      <vt:variant>
        <vt:lpwstr>_Toc514225604</vt:lpwstr>
      </vt:variant>
      <vt:variant>
        <vt:i4>1114165</vt:i4>
      </vt:variant>
      <vt:variant>
        <vt:i4>74</vt:i4>
      </vt:variant>
      <vt:variant>
        <vt:i4>0</vt:i4>
      </vt:variant>
      <vt:variant>
        <vt:i4>5</vt:i4>
      </vt:variant>
      <vt:variant>
        <vt:lpwstr/>
      </vt:variant>
      <vt:variant>
        <vt:lpwstr>_Toc514225603</vt:lpwstr>
      </vt:variant>
      <vt:variant>
        <vt:i4>1114165</vt:i4>
      </vt:variant>
      <vt:variant>
        <vt:i4>68</vt:i4>
      </vt:variant>
      <vt:variant>
        <vt:i4>0</vt:i4>
      </vt:variant>
      <vt:variant>
        <vt:i4>5</vt:i4>
      </vt:variant>
      <vt:variant>
        <vt:lpwstr/>
      </vt:variant>
      <vt:variant>
        <vt:lpwstr>_Toc514225602</vt:lpwstr>
      </vt:variant>
      <vt:variant>
        <vt:i4>1114165</vt:i4>
      </vt:variant>
      <vt:variant>
        <vt:i4>62</vt:i4>
      </vt:variant>
      <vt:variant>
        <vt:i4>0</vt:i4>
      </vt:variant>
      <vt:variant>
        <vt:i4>5</vt:i4>
      </vt:variant>
      <vt:variant>
        <vt:lpwstr/>
      </vt:variant>
      <vt:variant>
        <vt:lpwstr>_Toc514225601</vt:lpwstr>
      </vt:variant>
      <vt:variant>
        <vt:i4>1114165</vt:i4>
      </vt:variant>
      <vt:variant>
        <vt:i4>56</vt:i4>
      </vt:variant>
      <vt:variant>
        <vt:i4>0</vt:i4>
      </vt:variant>
      <vt:variant>
        <vt:i4>5</vt:i4>
      </vt:variant>
      <vt:variant>
        <vt:lpwstr/>
      </vt:variant>
      <vt:variant>
        <vt:lpwstr>_Toc514225600</vt:lpwstr>
      </vt:variant>
      <vt:variant>
        <vt:i4>1572918</vt:i4>
      </vt:variant>
      <vt:variant>
        <vt:i4>50</vt:i4>
      </vt:variant>
      <vt:variant>
        <vt:i4>0</vt:i4>
      </vt:variant>
      <vt:variant>
        <vt:i4>5</vt:i4>
      </vt:variant>
      <vt:variant>
        <vt:lpwstr/>
      </vt:variant>
      <vt:variant>
        <vt:lpwstr>_Toc514225599</vt:lpwstr>
      </vt:variant>
      <vt:variant>
        <vt:i4>1572918</vt:i4>
      </vt:variant>
      <vt:variant>
        <vt:i4>44</vt:i4>
      </vt:variant>
      <vt:variant>
        <vt:i4>0</vt:i4>
      </vt:variant>
      <vt:variant>
        <vt:i4>5</vt:i4>
      </vt:variant>
      <vt:variant>
        <vt:lpwstr/>
      </vt:variant>
      <vt:variant>
        <vt:lpwstr>_Toc514225598</vt:lpwstr>
      </vt:variant>
      <vt:variant>
        <vt:i4>1572918</vt:i4>
      </vt:variant>
      <vt:variant>
        <vt:i4>38</vt:i4>
      </vt:variant>
      <vt:variant>
        <vt:i4>0</vt:i4>
      </vt:variant>
      <vt:variant>
        <vt:i4>5</vt:i4>
      </vt:variant>
      <vt:variant>
        <vt:lpwstr/>
      </vt:variant>
      <vt:variant>
        <vt:lpwstr>_Toc514225597</vt:lpwstr>
      </vt:variant>
      <vt:variant>
        <vt:i4>1572918</vt:i4>
      </vt:variant>
      <vt:variant>
        <vt:i4>32</vt:i4>
      </vt:variant>
      <vt:variant>
        <vt:i4>0</vt:i4>
      </vt:variant>
      <vt:variant>
        <vt:i4>5</vt:i4>
      </vt:variant>
      <vt:variant>
        <vt:lpwstr/>
      </vt:variant>
      <vt:variant>
        <vt:lpwstr>_Toc514225596</vt:lpwstr>
      </vt:variant>
      <vt:variant>
        <vt:i4>1572918</vt:i4>
      </vt:variant>
      <vt:variant>
        <vt:i4>26</vt:i4>
      </vt:variant>
      <vt:variant>
        <vt:i4>0</vt:i4>
      </vt:variant>
      <vt:variant>
        <vt:i4>5</vt:i4>
      </vt:variant>
      <vt:variant>
        <vt:lpwstr/>
      </vt:variant>
      <vt:variant>
        <vt:lpwstr>_Toc514225595</vt:lpwstr>
      </vt:variant>
      <vt:variant>
        <vt:i4>1572918</vt:i4>
      </vt:variant>
      <vt:variant>
        <vt:i4>20</vt:i4>
      </vt:variant>
      <vt:variant>
        <vt:i4>0</vt:i4>
      </vt:variant>
      <vt:variant>
        <vt:i4>5</vt:i4>
      </vt:variant>
      <vt:variant>
        <vt:lpwstr/>
      </vt:variant>
      <vt:variant>
        <vt:lpwstr>_Toc514225594</vt:lpwstr>
      </vt:variant>
      <vt:variant>
        <vt:i4>1572918</vt:i4>
      </vt:variant>
      <vt:variant>
        <vt:i4>14</vt:i4>
      </vt:variant>
      <vt:variant>
        <vt:i4>0</vt:i4>
      </vt:variant>
      <vt:variant>
        <vt:i4>5</vt:i4>
      </vt:variant>
      <vt:variant>
        <vt:lpwstr/>
      </vt:variant>
      <vt:variant>
        <vt:lpwstr>_Toc514225593</vt:lpwstr>
      </vt:variant>
      <vt:variant>
        <vt:i4>1572918</vt:i4>
      </vt:variant>
      <vt:variant>
        <vt:i4>8</vt:i4>
      </vt:variant>
      <vt:variant>
        <vt:i4>0</vt:i4>
      </vt:variant>
      <vt:variant>
        <vt:i4>5</vt:i4>
      </vt:variant>
      <vt:variant>
        <vt:lpwstr/>
      </vt:variant>
      <vt:variant>
        <vt:lpwstr>_Toc514225592</vt:lpwstr>
      </vt:variant>
      <vt:variant>
        <vt:i4>1572918</vt:i4>
      </vt:variant>
      <vt:variant>
        <vt:i4>2</vt:i4>
      </vt:variant>
      <vt:variant>
        <vt:i4>0</vt:i4>
      </vt:variant>
      <vt:variant>
        <vt:i4>5</vt:i4>
      </vt:variant>
      <vt:variant>
        <vt:lpwstr/>
      </vt:variant>
      <vt:variant>
        <vt:lpwstr>_Toc514225591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Dell1</dc:creator>
  <cp:keywords/>
  <dc:description/>
  <cp:lastModifiedBy>Nathan TURYAYESIIMA</cp:lastModifiedBy>
  <cp:revision>2</cp:revision>
  <cp:lastPrinted>2024-09-13T15:56:00Z</cp:lastPrinted>
  <dcterms:created xsi:type="dcterms:W3CDTF">2026-03-15T18:18:00Z</dcterms:created>
  <dcterms:modified xsi:type="dcterms:W3CDTF">2026-03-15T18:18:00Z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3a108f-898d-4589-9ebc-7ee3b46df9b8_Enabled">
    <vt:lpwstr>true</vt:lpwstr>
  </property>
  <property fmtid="{D5CDD505-2E9C-101B-9397-08002B2CF9AE}" pid="3" name="MSIP_Label_2a3a108f-898d-4589-9ebc-7ee3b46df9b8_SetDate">
    <vt:lpwstr>2026-02-27T17:24:23Z</vt:lpwstr>
  </property>
  <property fmtid="{D5CDD505-2E9C-101B-9397-08002B2CF9AE}" pid="4" name="MSIP_Label_2a3a108f-898d-4589-9ebc-7ee3b46df9b8_Method">
    <vt:lpwstr>Standard</vt:lpwstr>
  </property>
  <property fmtid="{D5CDD505-2E9C-101B-9397-08002B2CF9AE}" pid="5" name="MSIP_Label_2a3a108f-898d-4589-9ebc-7ee3b46df9b8_Name">
    <vt:lpwstr>Official use only</vt:lpwstr>
  </property>
  <property fmtid="{D5CDD505-2E9C-101B-9397-08002B2CF9AE}" pid="6" name="MSIP_Label_2a3a108f-898d-4589-9ebc-7ee3b46df9b8_SiteId">
    <vt:lpwstr>462ad9ae-d7d9-4206-b874-71b1e079776f</vt:lpwstr>
  </property>
  <property fmtid="{D5CDD505-2E9C-101B-9397-08002B2CF9AE}" pid="7" name="MSIP_Label_2a3a108f-898d-4589-9ebc-7ee3b46df9b8_ActionId">
    <vt:lpwstr>249ea610-f4e5-4b4f-a3bf-60564890de2a</vt:lpwstr>
  </property>
  <property fmtid="{D5CDD505-2E9C-101B-9397-08002B2CF9AE}" pid="8" name="MSIP_Label_2a3a108f-898d-4589-9ebc-7ee3b46df9b8_ContentBits">
    <vt:lpwstr>0</vt:lpwstr>
  </property>
  <property fmtid="{D5CDD505-2E9C-101B-9397-08002B2CF9AE}" pid="9" name="MSIP_Label_2a3a108f-898d-4589-9ebc-7ee3b46df9b8_Tag">
    <vt:lpwstr>10, 3, 0, 1</vt:lpwstr>
  </property>
</Properties>
</file>