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EC" w:rsidRPr="00ED2C24" w:rsidRDefault="006F560D" w:rsidP="00A93254">
      <w:pPr>
        <w:spacing w:line="360" w:lineRule="auto"/>
        <w:jc w:val="both"/>
        <w:rPr>
          <w:rFonts w:ascii="Times New Roman" w:hAnsi="Times New Roman" w:cs="Times New Roman"/>
          <w:b/>
          <w:sz w:val="28"/>
          <w:szCs w:val="28"/>
        </w:rPr>
      </w:pPr>
      <w:r w:rsidRPr="00ED2C24">
        <w:rPr>
          <w:rFonts w:ascii="Times New Roman" w:hAnsi="Times New Roman" w:cs="Times New Roman"/>
          <w:b/>
          <w:sz w:val="28"/>
          <w:szCs w:val="28"/>
        </w:rPr>
        <w:t xml:space="preserve">                                     </w:t>
      </w:r>
      <w:r w:rsidR="007359EC" w:rsidRPr="00ED2C24">
        <w:rPr>
          <w:rFonts w:ascii="Times New Roman" w:hAnsi="Times New Roman" w:cs="Times New Roman"/>
          <w:b/>
          <w:sz w:val="28"/>
          <w:szCs w:val="28"/>
        </w:rPr>
        <w:t>Progressive Education Society’s</w:t>
      </w:r>
    </w:p>
    <w:p w:rsidR="007359EC" w:rsidRPr="00ED2C24" w:rsidRDefault="001E3687"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r w:rsidR="006F560D" w:rsidRPr="00ED2C24">
        <w:rPr>
          <w:rFonts w:ascii="Times New Roman" w:hAnsi="Times New Roman" w:cs="Times New Roman"/>
          <w:b/>
          <w:bCs/>
          <w:sz w:val="28"/>
          <w:szCs w:val="28"/>
        </w:rPr>
        <w:t xml:space="preserve">               </w:t>
      </w:r>
      <w:r w:rsidRPr="00ED2C24">
        <w:rPr>
          <w:rFonts w:ascii="Times New Roman" w:hAnsi="Times New Roman" w:cs="Times New Roman"/>
          <w:b/>
          <w:bCs/>
          <w:sz w:val="28"/>
          <w:szCs w:val="28"/>
        </w:rPr>
        <w:t xml:space="preserve"> </w:t>
      </w:r>
      <w:r w:rsidR="007359EC" w:rsidRPr="00ED2C24">
        <w:rPr>
          <w:rFonts w:ascii="Times New Roman" w:hAnsi="Times New Roman" w:cs="Times New Roman"/>
          <w:b/>
          <w:bCs/>
          <w:sz w:val="28"/>
          <w:szCs w:val="28"/>
        </w:rPr>
        <w:t>Modern Law College</w:t>
      </w:r>
    </w:p>
    <w:p w:rsidR="007359EC" w:rsidRPr="00ED2C24" w:rsidRDefault="001E3687"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sz w:val="28"/>
          <w:szCs w:val="28"/>
        </w:rPr>
        <w:t xml:space="preserve">                      </w:t>
      </w:r>
      <w:r w:rsidR="006F560D" w:rsidRPr="00ED2C24">
        <w:rPr>
          <w:rFonts w:ascii="Times New Roman" w:hAnsi="Times New Roman" w:cs="Times New Roman"/>
          <w:b/>
          <w:sz w:val="28"/>
          <w:szCs w:val="28"/>
        </w:rPr>
        <w:t xml:space="preserve">                   </w:t>
      </w:r>
      <w:r w:rsidR="007359EC" w:rsidRPr="00ED2C24">
        <w:rPr>
          <w:rFonts w:ascii="Times New Roman" w:hAnsi="Times New Roman" w:cs="Times New Roman"/>
          <w:b/>
          <w:sz w:val="28"/>
          <w:szCs w:val="28"/>
        </w:rPr>
        <w:t>Ganeshkhind, Pune - 411016</w:t>
      </w:r>
    </w:p>
    <w:p w:rsidR="007359EC" w:rsidRPr="00ED2C24" w:rsidRDefault="00256FDB" w:rsidP="00256FDB">
      <w:pPr>
        <w:tabs>
          <w:tab w:val="left" w:pos="6456"/>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7359EC" w:rsidRPr="00ED2C24" w:rsidRDefault="007359EC"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noProof/>
          <w:sz w:val="28"/>
          <w:szCs w:val="28"/>
          <w:lang w:eastAsia="en-IN" w:bidi="mr-IN"/>
        </w:rPr>
        <w:drawing>
          <wp:anchor distT="0" distB="0" distL="114300" distR="114300" simplePos="0" relativeHeight="251659264" behindDoc="0" locked="0" layoutInCell="1" hidden="0" allowOverlap="1" wp14:anchorId="219AB8D8" wp14:editId="47B1F662">
            <wp:simplePos x="0" y="0"/>
            <wp:positionH relativeFrom="margin">
              <wp:align>center</wp:align>
            </wp:positionH>
            <wp:positionV relativeFrom="paragraph">
              <wp:posOffset>51435</wp:posOffset>
            </wp:positionV>
            <wp:extent cx="2423160" cy="3093720"/>
            <wp:effectExtent l="0" t="0" r="0" b="0"/>
            <wp:wrapTight wrapText="bothSides">
              <wp:wrapPolygon edited="0">
                <wp:start x="-56" y="-35"/>
                <wp:lineTo x="-56" y="21577"/>
                <wp:lineTo x="21593" y="21577"/>
                <wp:lineTo x="21593" y="-35"/>
                <wp:lineTo x="-56" y="-35"/>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2423160" cy="3093720"/>
                    </a:xfrm>
                    <a:prstGeom prst="rect">
                      <a:avLst/>
                    </a:prstGeom>
                    <a:noFill/>
                    <a:ln w="12700" cap="flat" cmpd="sng">
                      <a:noFill/>
                      <a:prstDash val="solid"/>
                      <a:round/>
                    </a:ln>
                  </pic:spPr>
                </pic:pic>
              </a:graphicData>
            </a:graphic>
          </wp:anchor>
        </w:drawing>
      </w: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jc w:val="both"/>
        <w:rPr>
          <w:rFonts w:ascii="Times New Roman" w:hAnsi="Times New Roman" w:cs="Times New Roman"/>
          <w:b/>
          <w:bCs/>
          <w:sz w:val="28"/>
          <w:szCs w:val="28"/>
        </w:rPr>
      </w:pPr>
    </w:p>
    <w:p w:rsidR="007359EC" w:rsidRPr="00ED2C24" w:rsidRDefault="007359EC" w:rsidP="00A93254">
      <w:pPr>
        <w:spacing w:line="360" w:lineRule="auto"/>
        <w:ind w:firstLine="720"/>
        <w:jc w:val="both"/>
        <w:rPr>
          <w:rFonts w:ascii="Times New Roman" w:hAnsi="Times New Roman" w:cs="Times New Roman"/>
          <w:b/>
          <w:sz w:val="28"/>
          <w:szCs w:val="28"/>
        </w:rPr>
      </w:pP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STUDENT NAME</w:t>
      </w:r>
      <w:r w:rsidRPr="00ED2C24">
        <w:rPr>
          <w:rFonts w:ascii="Times New Roman" w:hAnsi="Times New Roman" w:cs="Times New Roman"/>
          <w:sz w:val="28"/>
          <w:szCs w:val="28"/>
        </w:rPr>
        <w:tab/>
        <w:t xml:space="preserve">- MISS. DNYANESHWARI BHANUDAS                   </w:t>
      </w:r>
      <w:r w:rsidRPr="00ED2C24">
        <w:rPr>
          <w:rFonts w:ascii="Times New Roman" w:hAnsi="Times New Roman" w:cs="Times New Roman"/>
          <w:sz w:val="28"/>
          <w:szCs w:val="28"/>
        </w:rPr>
        <w:tab/>
      </w:r>
      <w:r w:rsidRPr="00ED2C24">
        <w:rPr>
          <w:rFonts w:ascii="Times New Roman" w:hAnsi="Times New Roman" w:cs="Times New Roman"/>
          <w:sz w:val="28"/>
          <w:szCs w:val="28"/>
        </w:rPr>
        <w:tab/>
      </w:r>
      <w:r w:rsidRPr="00ED2C24">
        <w:rPr>
          <w:rFonts w:ascii="Times New Roman" w:hAnsi="Times New Roman" w:cs="Times New Roman"/>
          <w:sz w:val="28"/>
          <w:szCs w:val="28"/>
        </w:rPr>
        <w:tab/>
      </w:r>
      <w:r w:rsidRPr="00ED2C24">
        <w:rPr>
          <w:rFonts w:ascii="Times New Roman" w:hAnsi="Times New Roman" w:cs="Times New Roman"/>
          <w:sz w:val="28"/>
          <w:szCs w:val="28"/>
        </w:rPr>
        <w:tab/>
      </w:r>
      <w:r w:rsidRPr="00ED2C24">
        <w:rPr>
          <w:rFonts w:ascii="Times New Roman" w:hAnsi="Times New Roman" w:cs="Times New Roman"/>
          <w:sz w:val="28"/>
          <w:szCs w:val="28"/>
        </w:rPr>
        <w:tab/>
      </w:r>
      <w:r w:rsidRPr="00ED2C24">
        <w:rPr>
          <w:rFonts w:ascii="Times New Roman" w:hAnsi="Times New Roman" w:cs="Times New Roman"/>
          <w:sz w:val="28"/>
          <w:szCs w:val="28"/>
        </w:rPr>
        <w:tab/>
        <w:t xml:space="preserve">JADHAV  </w:t>
      </w: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CLASS</w:t>
      </w:r>
      <w:r w:rsidRPr="00ED2C24">
        <w:rPr>
          <w:rFonts w:ascii="Times New Roman" w:hAnsi="Times New Roman" w:cs="Times New Roman"/>
          <w:b/>
          <w:sz w:val="28"/>
          <w:szCs w:val="28"/>
        </w:rPr>
        <w:tab/>
      </w:r>
      <w:r w:rsidR="001E3687" w:rsidRPr="00ED2C24">
        <w:rPr>
          <w:rFonts w:ascii="Times New Roman" w:hAnsi="Times New Roman" w:cs="Times New Roman"/>
          <w:sz w:val="28"/>
          <w:szCs w:val="28"/>
        </w:rPr>
        <w:tab/>
      </w:r>
      <w:r w:rsidR="001E3687" w:rsidRPr="00ED2C24">
        <w:rPr>
          <w:rFonts w:ascii="Times New Roman" w:hAnsi="Times New Roman" w:cs="Times New Roman"/>
          <w:sz w:val="28"/>
          <w:szCs w:val="28"/>
        </w:rPr>
        <w:tab/>
        <w:t>- LLM 2</w:t>
      </w:r>
      <w:r w:rsidR="006F742F" w:rsidRPr="00ED2C24">
        <w:rPr>
          <w:rFonts w:ascii="Times New Roman" w:hAnsi="Times New Roman" w:cs="Times New Roman"/>
          <w:sz w:val="28"/>
          <w:szCs w:val="28"/>
          <w:vertAlign w:val="superscript"/>
        </w:rPr>
        <w:t>nd</w:t>
      </w:r>
      <w:r w:rsidR="006F742F" w:rsidRPr="00ED2C24">
        <w:rPr>
          <w:rFonts w:ascii="Times New Roman" w:hAnsi="Times New Roman" w:cs="Times New Roman"/>
          <w:sz w:val="28"/>
          <w:szCs w:val="28"/>
        </w:rPr>
        <w:t xml:space="preserve"> year</w:t>
      </w:r>
      <w:r w:rsidRPr="00ED2C24">
        <w:rPr>
          <w:rFonts w:ascii="Times New Roman" w:hAnsi="Times New Roman" w:cs="Times New Roman"/>
          <w:sz w:val="28"/>
          <w:szCs w:val="28"/>
        </w:rPr>
        <w:t xml:space="preserve"> </w:t>
      </w: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ROLL NO</w:t>
      </w:r>
      <w:r w:rsidR="001E3687" w:rsidRPr="00ED2C24">
        <w:rPr>
          <w:rFonts w:ascii="Times New Roman" w:hAnsi="Times New Roman" w:cs="Times New Roman"/>
          <w:sz w:val="28"/>
          <w:szCs w:val="28"/>
        </w:rPr>
        <w:t>.</w:t>
      </w:r>
      <w:r w:rsidR="001E3687" w:rsidRPr="00ED2C24">
        <w:rPr>
          <w:rFonts w:ascii="Times New Roman" w:hAnsi="Times New Roman" w:cs="Times New Roman"/>
          <w:sz w:val="28"/>
          <w:szCs w:val="28"/>
        </w:rPr>
        <w:tab/>
      </w:r>
      <w:r w:rsidR="001E3687" w:rsidRPr="00ED2C24">
        <w:rPr>
          <w:rFonts w:ascii="Times New Roman" w:hAnsi="Times New Roman" w:cs="Times New Roman"/>
          <w:sz w:val="28"/>
          <w:szCs w:val="28"/>
        </w:rPr>
        <w:tab/>
        <w:t xml:space="preserve">          - 97 </w:t>
      </w: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DIVISION</w:t>
      </w:r>
      <w:r w:rsidRPr="00ED2C24">
        <w:rPr>
          <w:rFonts w:ascii="Times New Roman" w:hAnsi="Times New Roman" w:cs="Times New Roman"/>
          <w:sz w:val="28"/>
          <w:szCs w:val="28"/>
        </w:rPr>
        <w:tab/>
      </w:r>
      <w:r w:rsidRPr="00ED2C24">
        <w:rPr>
          <w:rFonts w:ascii="Times New Roman" w:hAnsi="Times New Roman" w:cs="Times New Roman"/>
          <w:sz w:val="28"/>
          <w:szCs w:val="28"/>
        </w:rPr>
        <w:tab/>
        <w:t xml:space="preserve">          - B </w:t>
      </w: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SUBJECT NAME</w:t>
      </w:r>
      <w:r w:rsidRPr="00ED2C24">
        <w:rPr>
          <w:rFonts w:ascii="Times New Roman" w:hAnsi="Times New Roman" w:cs="Times New Roman"/>
          <w:b/>
          <w:sz w:val="28"/>
          <w:szCs w:val="28"/>
        </w:rPr>
        <w:tab/>
      </w:r>
      <w:r w:rsidRPr="00ED2C24">
        <w:rPr>
          <w:rFonts w:ascii="Times New Roman" w:hAnsi="Times New Roman" w:cs="Times New Roman"/>
          <w:sz w:val="28"/>
          <w:szCs w:val="28"/>
        </w:rPr>
        <w:t xml:space="preserve">- DISSERTATION  </w:t>
      </w:r>
    </w:p>
    <w:p w:rsidR="007359EC" w:rsidRPr="00ED2C24" w:rsidRDefault="007359EC"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b/>
          <w:sz w:val="28"/>
          <w:szCs w:val="28"/>
        </w:rPr>
        <w:t>ARTICLE TOPIC</w:t>
      </w:r>
      <w:r w:rsidRPr="00ED2C24">
        <w:rPr>
          <w:rFonts w:ascii="Times New Roman" w:hAnsi="Times New Roman" w:cs="Times New Roman"/>
          <w:b/>
          <w:sz w:val="28"/>
          <w:szCs w:val="28"/>
        </w:rPr>
        <w:tab/>
      </w:r>
      <w:r w:rsidRPr="00ED2C24">
        <w:rPr>
          <w:rFonts w:ascii="Times New Roman" w:hAnsi="Times New Roman" w:cs="Times New Roman"/>
          <w:sz w:val="28"/>
          <w:szCs w:val="28"/>
        </w:rPr>
        <w:t xml:space="preserve">- Rivers Beyond Borders: An </w:t>
      </w:r>
      <w:r w:rsidR="00847FB6" w:rsidRPr="00ED2C24">
        <w:rPr>
          <w:rFonts w:ascii="Times New Roman" w:hAnsi="Times New Roman" w:cs="Times New Roman"/>
          <w:sz w:val="28"/>
          <w:szCs w:val="28"/>
        </w:rPr>
        <w:t xml:space="preserve">  </w:t>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t xml:space="preserve">          </w:t>
      </w:r>
      <w:r w:rsidR="003F5CD5" w:rsidRPr="00ED2C24">
        <w:rPr>
          <w:rFonts w:ascii="Times New Roman" w:hAnsi="Times New Roman" w:cs="Times New Roman"/>
          <w:sz w:val="28"/>
          <w:szCs w:val="28"/>
          <w:cs/>
          <w:lang w:bidi="mr-IN"/>
        </w:rPr>
        <w:t xml:space="preserve">     </w:t>
      </w:r>
      <w:r w:rsidR="00944D0D" w:rsidRPr="00ED2C24">
        <w:rPr>
          <w:rFonts w:ascii="Times New Roman" w:hAnsi="Times New Roman" w:cs="Times New Roman"/>
          <w:sz w:val="28"/>
          <w:szCs w:val="28"/>
          <w:lang w:bidi="mr-IN"/>
        </w:rPr>
        <w:t xml:space="preserve">          </w:t>
      </w:r>
      <w:r w:rsidR="00847FB6" w:rsidRPr="00ED2C24">
        <w:rPr>
          <w:rFonts w:ascii="Times New Roman" w:hAnsi="Times New Roman" w:cs="Times New Roman"/>
          <w:sz w:val="28"/>
          <w:szCs w:val="28"/>
        </w:rPr>
        <w:t xml:space="preserve">International Law </w:t>
      </w:r>
      <w:r w:rsidRPr="00ED2C24">
        <w:rPr>
          <w:rFonts w:ascii="Times New Roman" w:hAnsi="Times New Roman" w:cs="Times New Roman"/>
          <w:sz w:val="28"/>
          <w:szCs w:val="28"/>
        </w:rPr>
        <w:t>Perspective on</w:t>
      </w:r>
      <w:r w:rsidR="006F742F" w:rsidRPr="00ED2C24">
        <w:rPr>
          <w:rFonts w:ascii="Times New Roman" w:hAnsi="Times New Roman" w:cs="Times New Roman"/>
          <w:sz w:val="28"/>
          <w:szCs w:val="28"/>
        </w:rPr>
        <w:t xml:space="preserve"> </w:t>
      </w:r>
      <w:r w:rsidR="00293534" w:rsidRPr="00ED2C24">
        <w:rPr>
          <w:rFonts w:ascii="Times New Roman" w:hAnsi="Times New Roman" w:cs="Times New Roman"/>
          <w:sz w:val="28"/>
          <w:szCs w:val="28"/>
        </w:rPr>
        <w:t xml:space="preserve">South </w:t>
      </w:r>
      <w:r w:rsidR="00293534" w:rsidRPr="00ED2C24">
        <w:rPr>
          <w:rFonts w:ascii="Times New Roman" w:hAnsi="Times New Roman" w:cs="Times New Roman"/>
          <w:sz w:val="28"/>
          <w:szCs w:val="28"/>
        </w:rPr>
        <w:tab/>
      </w:r>
      <w:r w:rsidR="007F6EDB" w:rsidRPr="00ED2C24">
        <w:rPr>
          <w:rFonts w:ascii="Times New Roman" w:hAnsi="Times New Roman" w:cs="Times New Roman"/>
          <w:sz w:val="28"/>
          <w:szCs w:val="28"/>
        </w:rPr>
        <w:tab/>
      </w:r>
      <w:r w:rsidR="007F6EDB" w:rsidRPr="00ED2C24">
        <w:rPr>
          <w:rFonts w:ascii="Times New Roman" w:hAnsi="Times New Roman" w:cs="Times New Roman"/>
          <w:sz w:val="28"/>
          <w:szCs w:val="28"/>
        </w:rPr>
        <w:tab/>
      </w:r>
      <w:r w:rsidR="007F6EDB" w:rsidRPr="00ED2C24">
        <w:rPr>
          <w:rFonts w:ascii="Times New Roman" w:hAnsi="Times New Roman" w:cs="Times New Roman"/>
          <w:sz w:val="28"/>
          <w:szCs w:val="28"/>
        </w:rPr>
        <w:tab/>
      </w:r>
      <w:r w:rsidR="007F6EDB" w:rsidRPr="00ED2C24">
        <w:rPr>
          <w:rFonts w:ascii="Times New Roman" w:hAnsi="Times New Roman" w:cs="Times New Roman"/>
          <w:sz w:val="28"/>
          <w:szCs w:val="28"/>
        </w:rPr>
        <w:tab/>
      </w:r>
      <w:r w:rsidR="007F6EDB" w:rsidRPr="00ED2C24">
        <w:rPr>
          <w:rFonts w:ascii="Times New Roman" w:hAnsi="Times New Roman" w:cs="Times New Roman"/>
          <w:sz w:val="28"/>
          <w:szCs w:val="28"/>
        </w:rPr>
        <w:tab/>
        <w:t xml:space="preserve">   Asia’s</w:t>
      </w:r>
      <w:r w:rsidR="00944D0D" w:rsidRPr="00ED2C24">
        <w:rPr>
          <w:rFonts w:ascii="Times New Roman" w:hAnsi="Times New Roman" w:cs="Times New Roman"/>
          <w:sz w:val="28"/>
          <w:szCs w:val="28"/>
        </w:rPr>
        <w:t xml:space="preserve"> </w:t>
      </w:r>
      <w:r w:rsidRPr="00ED2C24">
        <w:rPr>
          <w:rFonts w:ascii="Times New Roman" w:hAnsi="Times New Roman" w:cs="Times New Roman"/>
          <w:sz w:val="28"/>
          <w:szCs w:val="28"/>
        </w:rPr>
        <w:t>Water Disputes"</w:t>
      </w:r>
    </w:p>
    <w:p w:rsidR="007359EC" w:rsidRPr="00ED2C24" w:rsidRDefault="007359EC" w:rsidP="00A93254">
      <w:pPr>
        <w:spacing w:line="360" w:lineRule="auto"/>
        <w:ind w:firstLine="720"/>
        <w:jc w:val="both"/>
        <w:rPr>
          <w:rFonts w:ascii="Times New Roman" w:hAnsi="Times New Roman" w:cs="Times New Roman"/>
          <w:b/>
          <w:sz w:val="28"/>
          <w:szCs w:val="28"/>
        </w:rPr>
      </w:pPr>
    </w:p>
    <w:p w:rsidR="007359EC" w:rsidRPr="00ED2C24" w:rsidRDefault="007359EC"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sz w:val="28"/>
          <w:szCs w:val="28"/>
        </w:rPr>
        <w:t>GUIDE NAME</w:t>
      </w:r>
      <w:r w:rsidRPr="00ED2C24">
        <w:rPr>
          <w:rFonts w:ascii="Times New Roman" w:hAnsi="Times New Roman" w:cs="Times New Roman"/>
          <w:sz w:val="28"/>
          <w:szCs w:val="28"/>
        </w:rPr>
        <w:tab/>
      </w:r>
      <w:r w:rsidRPr="00ED2C24">
        <w:rPr>
          <w:rFonts w:ascii="Times New Roman" w:hAnsi="Times New Roman" w:cs="Times New Roman"/>
          <w:sz w:val="28"/>
          <w:szCs w:val="28"/>
        </w:rPr>
        <w:tab/>
        <w:t xml:space="preserve">- </w:t>
      </w:r>
      <w:r w:rsidR="003F5CD5" w:rsidRPr="00ED2C24">
        <w:rPr>
          <w:rFonts w:ascii="Times New Roman" w:hAnsi="Times New Roman" w:cs="Times New Roman"/>
          <w:sz w:val="28"/>
          <w:szCs w:val="28"/>
        </w:rPr>
        <w:t>Dr.</w:t>
      </w:r>
      <w:r w:rsidR="00293534" w:rsidRPr="00ED2C24">
        <w:rPr>
          <w:rFonts w:ascii="Times New Roman" w:hAnsi="Times New Roman" w:cs="Times New Roman"/>
          <w:sz w:val="28"/>
          <w:szCs w:val="28"/>
        </w:rPr>
        <w:t xml:space="preserve"> PROF. NEELAM DIGHE</w:t>
      </w:r>
      <w:r w:rsidRPr="00ED2C24">
        <w:rPr>
          <w:rFonts w:ascii="Times New Roman" w:hAnsi="Times New Roman" w:cs="Times New Roman"/>
          <w:sz w:val="28"/>
          <w:szCs w:val="28"/>
        </w:rPr>
        <w:t xml:space="preserve"> </w:t>
      </w:r>
      <w:r w:rsidRPr="00ED2C24">
        <w:rPr>
          <w:rFonts w:ascii="Times New Roman" w:hAnsi="Times New Roman" w:cs="Times New Roman"/>
          <w:b/>
          <w:bCs/>
          <w:sz w:val="28"/>
          <w:szCs w:val="28"/>
        </w:rPr>
        <w:tab/>
      </w:r>
    </w:p>
    <w:p w:rsidR="007359EC" w:rsidRPr="00ED2C24" w:rsidRDefault="007359EC" w:rsidP="00A93254">
      <w:pPr>
        <w:spacing w:line="360" w:lineRule="auto"/>
        <w:ind w:firstLine="720"/>
        <w:jc w:val="both"/>
        <w:rPr>
          <w:rFonts w:ascii="Times New Roman" w:hAnsi="Times New Roman" w:cs="Times New Roman"/>
          <w:b/>
          <w:bCs/>
          <w:sz w:val="28"/>
          <w:szCs w:val="28"/>
        </w:rPr>
      </w:pPr>
    </w:p>
    <w:p w:rsidR="007359EC" w:rsidRPr="00ED2C24" w:rsidRDefault="007359EC"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p>
    <w:p w:rsidR="007359EC" w:rsidRPr="00ED2C24" w:rsidRDefault="007359EC"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lastRenderedPageBreak/>
        <w:t xml:space="preserve">                                </w:t>
      </w:r>
    </w:p>
    <w:p w:rsidR="007359EC" w:rsidRPr="00ED2C24" w:rsidRDefault="007359EC" w:rsidP="00A93254">
      <w:pPr>
        <w:spacing w:line="360" w:lineRule="auto"/>
        <w:ind w:firstLine="720"/>
        <w:jc w:val="both"/>
        <w:rPr>
          <w:rFonts w:ascii="Times New Roman" w:hAnsi="Times New Roman" w:cs="Times New Roman"/>
          <w:b/>
          <w:bCs/>
          <w:sz w:val="28"/>
          <w:szCs w:val="28"/>
        </w:rPr>
      </w:pPr>
    </w:p>
    <w:p w:rsidR="007359EC" w:rsidRPr="00ED2C24" w:rsidRDefault="007359EC"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p>
    <w:p w:rsidR="00847FB6"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p>
    <w:p w:rsidR="00847FB6"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r w:rsidR="006F560D" w:rsidRPr="00ED2C24">
        <w:rPr>
          <w:rFonts w:ascii="Times New Roman" w:hAnsi="Times New Roman" w:cs="Times New Roman"/>
          <w:b/>
          <w:bCs/>
          <w:sz w:val="28"/>
          <w:szCs w:val="28"/>
        </w:rPr>
        <w:t xml:space="preserve">                                       </w:t>
      </w:r>
      <w:r w:rsidR="007B1D38" w:rsidRPr="00ED2C24">
        <w:rPr>
          <w:rFonts w:ascii="Times New Roman" w:hAnsi="Times New Roman" w:cs="Times New Roman"/>
          <w:b/>
          <w:bCs/>
          <w:sz w:val="28"/>
          <w:szCs w:val="28"/>
        </w:rPr>
        <w:t xml:space="preserve">         </w:t>
      </w:r>
      <w:r w:rsidRPr="00ED2C24">
        <w:rPr>
          <w:rFonts w:ascii="Times New Roman" w:hAnsi="Times New Roman" w:cs="Times New Roman"/>
          <w:b/>
          <w:bCs/>
          <w:sz w:val="28"/>
          <w:szCs w:val="28"/>
        </w:rPr>
        <w:t>TOPIC FOR DISSERTATION</w:t>
      </w:r>
      <w:r w:rsidRPr="00ED2C24">
        <w:rPr>
          <w:rFonts w:ascii="Times New Roman" w:hAnsi="Times New Roman" w:cs="Times New Roman"/>
          <w:sz w:val="28"/>
          <w:szCs w:val="28"/>
        </w:rPr>
        <w:t>:</w:t>
      </w:r>
    </w:p>
    <w:p w:rsidR="00847FB6" w:rsidRPr="00ED2C24" w:rsidRDefault="00847FB6" w:rsidP="00A93254">
      <w:pPr>
        <w:spacing w:line="360" w:lineRule="auto"/>
        <w:jc w:val="both"/>
        <w:rPr>
          <w:rFonts w:ascii="Times New Roman" w:hAnsi="Times New Roman" w:cs="Times New Roman"/>
          <w:sz w:val="28"/>
          <w:szCs w:val="28"/>
        </w:rPr>
      </w:pPr>
    </w:p>
    <w:p w:rsidR="00847FB6" w:rsidRPr="00ED2C24" w:rsidRDefault="00847FB6" w:rsidP="00A93254">
      <w:pPr>
        <w:spacing w:line="360" w:lineRule="auto"/>
        <w:jc w:val="both"/>
        <w:rPr>
          <w:rFonts w:ascii="Times New Roman" w:hAnsi="Times New Roman" w:cs="Times New Roman"/>
          <w:sz w:val="28"/>
          <w:szCs w:val="28"/>
        </w:rPr>
      </w:pPr>
    </w:p>
    <w:p w:rsidR="006F742F" w:rsidRPr="00ED2C24" w:rsidRDefault="00847FB6" w:rsidP="00A93254">
      <w:pPr>
        <w:pStyle w:val="NormalWeb"/>
        <w:spacing w:line="360" w:lineRule="auto"/>
        <w:rPr>
          <w:b/>
          <w:bCs/>
          <w:sz w:val="28"/>
          <w:szCs w:val="28"/>
          <w:u w:val="single"/>
        </w:rPr>
      </w:pPr>
      <w:r w:rsidRPr="00ED2C24">
        <w:rPr>
          <w:b/>
          <w:bCs/>
          <w:sz w:val="28"/>
          <w:szCs w:val="28"/>
          <w:u w:val="single"/>
        </w:rPr>
        <w:t xml:space="preserve">" RIVERS BEYOND BORDERS: AN INTERNATIONAL LAW PERSPECTIVE </w:t>
      </w:r>
      <w:r w:rsidR="006F742F" w:rsidRPr="00ED2C24">
        <w:rPr>
          <w:b/>
          <w:bCs/>
          <w:sz w:val="28"/>
          <w:szCs w:val="28"/>
          <w:u w:val="single"/>
        </w:rPr>
        <w:t>ON SOUTH ASIA’S WATER DISPUTES of Indus</w:t>
      </w:r>
      <w:r w:rsidR="00AB69F1" w:rsidRPr="00ED2C24">
        <w:rPr>
          <w:b/>
          <w:bCs/>
          <w:sz w:val="28"/>
          <w:szCs w:val="28"/>
          <w:u w:val="single"/>
        </w:rPr>
        <w:t>,</w:t>
      </w:r>
      <w:r w:rsidR="006F742F" w:rsidRPr="00ED2C24">
        <w:rPr>
          <w:b/>
          <w:bCs/>
          <w:sz w:val="28"/>
          <w:szCs w:val="28"/>
          <w:u w:val="single"/>
        </w:rPr>
        <w:t xml:space="preserve"> </w:t>
      </w:r>
      <w:r w:rsidR="006F742F" w:rsidRPr="00ED2C24">
        <w:rPr>
          <w:b/>
          <w:bCs/>
          <w:sz w:val="28"/>
          <w:szCs w:val="28"/>
        </w:rPr>
        <w:t>Ganges-Brahmaputra-Meghna (GBM) basin</w:t>
      </w:r>
    </w:p>
    <w:p w:rsidR="00847FB6" w:rsidRPr="00ED2C24" w:rsidRDefault="00847FB6" w:rsidP="00A93254">
      <w:pPr>
        <w:spacing w:line="360" w:lineRule="auto"/>
        <w:jc w:val="both"/>
        <w:rPr>
          <w:rFonts w:ascii="Times New Roman" w:hAnsi="Times New Roman" w:cs="Times New Roman"/>
          <w:b/>
          <w:bCs/>
          <w:sz w:val="28"/>
          <w:szCs w:val="28"/>
          <w:u w:val="single"/>
        </w:rPr>
      </w:pPr>
      <w:r w:rsidRPr="00ED2C24">
        <w:rPr>
          <w:rFonts w:ascii="Times New Roman" w:hAnsi="Times New Roman" w:cs="Times New Roman"/>
          <w:b/>
          <w:bCs/>
          <w:sz w:val="28"/>
          <w:szCs w:val="28"/>
          <w:u w:val="single"/>
        </w:rPr>
        <w:t xml:space="preserve"> </w:t>
      </w:r>
    </w:p>
    <w:p w:rsidR="00847FB6" w:rsidRPr="00ED2C24" w:rsidRDefault="00847FB6" w:rsidP="00A93254">
      <w:pPr>
        <w:spacing w:line="360" w:lineRule="auto"/>
        <w:jc w:val="both"/>
        <w:rPr>
          <w:rFonts w:ascii="Times New Roman" w:hAnsi="Times New Roman" w:cs="Times New Roman"/>
          <w:b/>
          <w:bCs/>
          <w:sz w:val="28"/>
          <w:szCs w:val="28"/>
          <w:u w:val="single"/>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847FB6" w:rsidRPr="00ED2C24" w:rsidRDefault="00847FB6" w:rsidP="00A93254">
      <w:pPr>
        <w:spacing w:line="360" w:lineRule="auto"/>
        <w:ind w:firstLine="720"/>
        <w:jc w:val="both"/>
        <w:rPr>
          <w:rFonts w:ascii="Times New Roman" w:hAnsi="Times New Roman" w:cs="Times New Roman"/>
          <w:b/>
          <w:bCs/>
          <w:sz w:val="28"/>
          <w:szCs w:val="28"/>
        </w:rPr>
      </w:pPr>
    </w:p>
    <w:p w:rsidR="006F1174" w:rsidRPr="00ED2C24" w:rsidRDefault="006F560D"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r w:rsidR="007B1D38" w:rsidRPr="00ED2C24">
        <w:rPr>
          <w:rFonts w:ascii="Times New Roman" w:hAnsi="Times New Roman" w:cs="Times New Roman"/>
          <w:b/>
          <w:bCs/>
          <w:sz w:val="28"/>
          <w:szCs w:val="28"/>
        </w:rPr>
        <w:t xml:space="preserve"> </w:t>
      </w:r>
    </w:p>
    <w:p w:rsidR="003F5CD5" w:rsidRPr="00ED2C24" w:rsidRDefault="001C3364" w:rsidP="00A93254">
      <w:pPr>
        <w:spacing w:line="360" w:lineRule="auto"/>
        <w:ind w:firstLine="720"/>
        <w:jc w:val="both"/>
        <w:rPr>
          <w:rFonts w:ascii="Times New Roman" w:hAnsi="Times New Roman" w:cs="Times New Roman"/>
          <w:b/>
          <w:bCs/>
          <w:sz w:val="28"/>
          <w:szCs w:val="28"/>
        </w:rPr>
      </w:pPr>
      <w:r w:rsidRPr="00ED2C24">
        <w:rPr>
          <w:rFonts w:ascii="Times New Roman" w:hAnsi="Times New Roman" w:cs="Times New Roman"/>
          <w:b/>
          <w:bCs/>
          <w:sz w:val="28"/>
          <w:szCs w:val="28"/>
        </w:rPr>
        <w:lastRenderedPageBreak/>
        <w:t xml:space="preserve">                               </w:t>
      </w:r>
    </w:p>
    <w:p w:rsidR="003F5CD5" w:rsidRPr="00ED2C24" w:rsidRDefault="003F5CD5" w:rsidP="00A93254">
      <w:pPr>
        <w:spacing w:line="360" w:lineRule="auto"/>
        <w:ind w:firstLine="720"/>
        <w:jc w:val="both"/>
        <w:rPr>
          <w:rFonts w:ascii="Times New Roman" w:hAnsi="Times New Roman" w:cs="Times New Roman"/>
          <w:b/>
          <w:bCs/>
          <w:sz w:val="28"/>
          <w:szCs w:val="28"/>
        </w:rPr>
      </w:pPr>
    </w:p>
    <w:p w:rsidR="007359EC" w:rsidRPr="00ED2C24" w:rsidRDefault="006F1174" w:rsidP="00A93254">
      <w:pPr>
        <w:spacing w:line="360" w:lineRule="auto"/>
        <w:ind w:firstLine="720"/>
        <w:jc w:val="both"/>
        <w:rPr>
          <w:rFonts w:ascii="Times New Roman" w:hAnsi="Times New Roman" w:cs="Times New Roman"/>
          <w:sz w:val="28"/>
          <w:szCs w:val="28"/>
          <w:u w:val="single"/>
        </w:rPr>
      </w:pPr>
      <w:r w:rsidRPr="00ED2C24">
        <w:rPr>
          <w:rFonts w:ascii="Times New Roman" w:hAnsi="Times New Roman" w:cs="Times New Roman"/>
          <w:b/>
          <w:bCs/>
          <w:sz w:val="28"/>
          <w:szCs w:val="28"/>
        </w:rPr>
        <w:t xml:space="preserve">   </w:t>
      </w:r>
      <w:r w:rsidR="007359EC" w:rsidRPr="00ED2C24">
        <w:rPr>
          <w:rFonts w:ascii="Times New Roman" w:hAnsi="Times New Roman" w:cs="Times New Roman"/>
          <w:b/>
          <w:bCs/>
          <w:sz w:val="28"/>
          <w:szCs w:val="28"/>
          <w:u w:val="single"/>
        </w:rPr>
        <w:t>DECLARATION</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293534"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I, Dnyaneshwari Bhanudas Jadhav, a student of LL.M. –II YRAR at Modern Law College Pune, with roll no. 97, hereby declare that this dissertation is my original work and the result of my own intellectual efforts. I have properly cited all sources, including original documents and the names of authors whose work has contributed to this research. I confirm that I have not infringed upon the copyrights of any other author.</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p>
    <w:p w:rsidR="007359EC" w:rsidRPr="00ED2C24" w:rsidRDefault="006F1174"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1C3364"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Date:    /     /2026</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Place: Pune                                                                              </w:t>
      </w:r>
      <w:r w:rsidR="00847FB6" w:rsidRPr="00ED2C24">
        <w:rPr>
          <w:rFonts w:ascii="Times New Roman" w:hAnsi="Times New Roman" w:cs="Times New Roman"/>
          <w:sz w:val="28"/>
          <w:szCs w:val="28"/>
        </w:rPr>
        <w:t xml:space="preserve"> </w:t>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6F1174" w:rsidRPr="00ED2C24">
        <w:rPr>
          <w:rFonts w:ascii="Times New Roman" w:hAnsi="Times New Roman" w:cs="Times New Roman"/>
          <w:sz w:val="28"/>
          <w:szCs w:val="28"/>
        </w:rPr>
        <w:t xml:space="preserve">                                            </w:t>
      </w:r>
      <w:r w:rsidRPr="00ED2C24">
        <w:rPr>
          <w:rFonts w:ascii="Times New Roman" w:hAnsi="Times New Roman" w:cs="Times New Roman"/>
          <w:sz w:val="28"/>
          <w:szCs w:val="28"/>
        </w:rPr>
        <w:t xml:space="preserve">S/d </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r w:rsidR="00847FB6" w:rsidRPr="00ED2C24">
        <w:rPr>
          <w:rFonts w:ascii="Times New Roman" w:hAnsi="Times New Roman" w:cs="Times New Roman"/>
          <w:sz w:val="28"/>
          <w:szCs w:val="28"/>
        </w:rPr>
        <w:t xml:space="preserve">                </w:t>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847FB6" w:rsidRPr="00ED2C24">
        <w:rPr>
          <w:rFonts w:ascii="Times New Roman" w:hAnsi="Times New Roman" w:cs="Times New Roman"/>
          <w:sz w:val="28"/>
          <w:szCs w:val="28"/>
        </w:rPr>
        <w:tab/>
      </w:r>
      <w:r w:rsidR="006F1174" w:rsidRPr="00ED2C24">
        <w:rPr>
          <w:rFonts w:ascii="Times New Roman" w:hAnsi="Times New Roman" w:cs="Times New Roman"/>
          <w:sz w:val="28"/>
          <w:szCs w:val="28"/>
        </w:rPr>
        <w:t xml:space="preserve">                                              </w:t>
      </w:r>
      <w:r w:rsidRPr="00ED2C24">
        <w:rPr>
          <w:rFonts w:ascii="Times New Roman" w:hAnsi="Times New Roman" w:cs="Times New Roman"/>
          <w:sz w:val="28"/>
          <w:szCs w:val="28"/>
        </w:rPr>
        <w:t>(Dnyaneshwari Jadhav)</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br w:type="page"/>
      </w:r>
    </w:p>
    <w:p w:rsidR="007359EC" w:rsidRPr="00ED2C24" w:rsidRDefault="007B1D3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lastRenderedPageBreak/>
        <w:tab/>
      </w:r>
      <w:r w:rsidRPr="00ED2C24">
        <w:rPr>
          <w:rFonts w:ascii="Times New Roman" w:hAnsi="Times New Roman" w:cs="Times New Roman"/>
          <w:b/>
          <w:bCs/>
          <w:sz w:val="28"/>
          <w:szCs w:val="28"/>
        </w:rPr>
        <w:tab/>
        <w:t xml:space="preserve">                </w:t>
      </w:r>
      <w:r w:rsidR="00847FB6" w:rsidRPr="00ED2C24">
        <w:rPr>
          <w:rFonts w:ascii="Times New Roman" w:hAnsi="Times New Roman" w:cs="Times New Roman"/>
          <w:b/>
          <w:bCs/>
          <w:sz w:val="28"/>
          <w:szCs w:val="28"/>
        </w:rPr>
        <w:t xml:space="preserve"> </w:t>
      </w:r>
      <w:r w:rsidR="007359EC" w:rsidRPr="00ED2C24">
        <w:rPr>
          <w:rFonts w:ascii="Times New Roman" w:hAnsi="Times New Roman" w:cs="Times New Roman"/>
          <w:b/>
          <w:bCs/>
          <w:sz w:val="28"/>
          <w:szCs w:val="28"/>
          <w:u w:val="single"/>
        </w:rPr>
        <w:t>CERTIFICATE</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293534" w:rsidP="00A93254">
      <w:pPr>
        <w:spacing w:line="360" w:lineRule="auto"/>
        <w:ind w:firstLine="720"/>
        <w:jc w:val="both"/>
        <w:rPr>
          <w:rFonts w:ascii="Times New Roman" w:hAnsi="Times New Roman" w:cs="Times New Roman"/>
          <w:sz w:val="28"/>
          <w:szCs w:val="28"/>
        </w:rPr>
      </w:pPr>
      <w:r w:rsidRPr="00ED2C24">
        <w:rPr>
          <w:rFonts w:ascii="Times New Roman" w:hAnsi="Times New Roman" w:cs="Times New Roman"/>
          <w:sz w:val="28"/>
          <w:szCs w:val="28"/>
        </w:rPr>
        <w:t>This is to certify that the dissertation titled "Rivers Beyond Borders: An International Law Perspective on South Asia’s Water Disputes," submitted by Miss Dnyaneshwari Jadhav for the Master of Laws degree, is her independent and original research work. The dissertation merits consideration for the LL.M. degree from Modern Law College, Pune. Dnyaneshwari Jadhav has worked under my guidance and supervision to meet all the requirements for submission.</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The conduct of research scholars remained excellent during the period of research.</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1C3364"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Date:    /    /2026</w:t>
      </w:r>
    </w:p>
    <w:p w:rsidR="001C3364" w:rsidRPr="00ED2C24" w:rsidRDefault="001C3364"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Place - Pune</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r w:rsidR="00847FB6" w:rsidRPr="00ED2C24">
        <w:rPr>
          <w:rFonts w:ascii="Times New Roman" w:hAnsi="Times New Roman" w:cs="Times New Roman"/>
          <w:sz w:val="28"/>
          <w:szCs w:val="28"/>
        </w:rPr>
        <w:t xml:space="preserve">                 </w:t>
      </w:r>
      <w:r w:rsidRPr="00ED2C24">
        <w:rPr>
          <w:rFonts w:ascii="Times New Roman" w:hAnsi="Times New Roman" w:cs="Times New Roman"/>
          <w:sz w:val="28"/>
          <w:szCs w:val="28"/>
        </w:rPr>
        <w:t xml:space="preserve">  </w:t>
      </w:r>
      <w:r w:rsidR="006F1174" w:rsidRPr="00ED2C24">
        <w:rPr>
          <w:rFonts w:ascii="Times New Roman" w:hAnsi="Times New Roman" w:cs="Times New Roman"/>
          <w:sz w:val="28"/>
          <w:szCs w:val="28"/>
        </w:rPr>
        <w:t xml:space="preserve"> Dr.</w:t>
      </w:r>
      <w:r w:rsidRPr="00ED2C24">
        <w:rPr>
          <w:rFonts w:ascii="Times New Roman" w:hAnsi="Times New Roman" w:cs="Times New Roman"/>
          <w:sz w:val="28"/>
          <w:szCs w:val="28"/>
        </w:rPr>
        <w:t xml:space="preserve">Prof. Neelam Dighe </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p>
    <w:p w:rsidR="006F560D" w:rsidRPr="00ED2C24" w:rsidRDefault="007B1D38"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p>
    <w:p w:rsidR="006F560D" w:rsidRPr="00ED2C24" w:rsidRDefault="006F560D" w:rsidP="00A93254">
      <w:pPr>
        <w:spacing w:line="360" w:lineRule="auto"/>
        <w:jc w:val="both"/>
        <w:rPr>
          <w:rFonts w:ascii="Times New Roman" w:hAnsi="Times New Roman" w:cs="Times New Roman"/>
          <w:sz w:val="28"/>
          <w:szCs w:val="28"/>
        </w:rPr>
      </w:pPr>
    </w:p>
    <w:p w:rsidR="006F1174" w:rsidRPr="00ED2C24" w:rsidRDefault="006F560D"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p>
    <w:p w:rsidR="003F5CD5" w:rsidRPr="00ED2C24" w:rsidRDefault="006F1174"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                                        </w:t>
      </w:r>
      <w:r w:rsidR="006F560D" w:rsidRPr="00ED2C24">
        <w:rPr>
          <w:rFonts w:ascii="Times New Roman" w:hAnsi="Times New Roman" w:cs="Times New Roman"/>
          <w:sz w:val="28"/>
          <w:szCs w:val="28"/>
        </w:rPr>
        <w:t xml:space="preserve">  </w:t>
      </w:r>
      <w:r w:rsidR="007359EC" w:rsidRPr="00ED2C24">
        <w:rPr>
          <w:rFonts w:ascii="Times New Roman" w:hAnsi="Times New Roman" w:cs="Times New Roman"/>
          <w:sz w:val="28"/>
          <w:szCs w:val="28"/>
        </w:rPr>
        <w:t xml:space="preserve"> </w:t>
      </w:r>
    </w:p>
    <w:p w:rsidR="003F5CD5" w:rsidRPr="00ED2C24" w:rsidRDefault="003F5CD5" w:rsidP="00A93254">
      <w:pPr>
        <w:spacing w:line="360" w:lineRule="auto"/>
        <w:jc w:val="both"/>
        <w:rPr>
          <w:rFonts w:ascii="Times New Roman" w:hAnsi="Times New Roman" w:cs="Times New Roman"/>
          <w:sz w:val="28"/>
          <w:szCs w:val="28"/>
        </w:rPr>
      </w:pPr>
    </w:p>
    <w:p w:rsidR="003F5CD5" w:rsidRPr="00ED2C24" w:rsidRDefault="003F5CD5" w:rsidP="00A93254">
      <w:pPr>
        <w:spacing w:line="360" w:lineRule="auto"/>
        <w:jc w:val="both"/>
        <w:rPr>
          <w:rFonts w:ascii="Times New Roman" w:hAnsi="Times New Roman" w:cs="Times New Roman"/>
          <w:sz w:val="28"/>
          <w:szCs w:val="28"/>
        </w:rPr>
      </w:pPr>
    </w:p>
    <w:p w:rsidR="003F5CD5" w:rsidRPr="00ED2C24" w:rsidRDefault="003F5CD5" w:rsidP="00A93254">
      <w:pPr>
        <w:spacing w:line="360" w:lineRule="auto"/>
        <w:jc w:val="both"/>
        <w:rPr>
          <w:rFonts w:ascii="Times New Roman" w:hAnsi="Times New Roman" w:cs="Times New Roman"/>
          <w:sz w:val="28"/>
          <w:szCs w:val="28"/>
        </w:rPr>
      </w:pPr>
    </w:p>
    <w:p w:rsidR="003F5CD5" w:rsidRPr="00ED2C24" w:rsidRDefault="003F5CD5"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b/>
          <w:bCs/>
          <w:sz w:val="28"/>
          <w:szCs w:val="28"/>
          <w:u w:val="single"/>
        </w:rPr>
        <w:t xml:space="preserve">Acknowledgment </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 xml:space="preserve">I am profoundly grateful for the guidance, support, and encouragement I have received throughout the development of this law project. The journey has been intellectually stimulating and immensely enriching, </w:t>
      </w:r>
      <w:r w:rsidR="00436249" w:rsidRPr="00ED2C24">
        <w:rPr>
          <w:rFonts w:ascii="Times New Roman" w:hAnsi="Times New Roman" w:cs="Times New Roman"/>
          <w:sz w:val="28"/>
          <w:szCs w:val="28"/>
        </w:rPr>
        <w:t>thanks to</w:t>
      </w:r>
      <w:r w:rsidRPr="00ED2C24">
        <w:rPr>
          <w:rFonts w:ascii="Times New Roman" w:hAnsi="Times New Roman" w:cs="Times New Roman"/>
          <w:sz w:val="28"/>
          <w:szCs w:val="28"/>
        </w:rPr>
        <w:t xml:space="preserve"> the contributions of numerous individuals and institutions.</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Firstly, I extend my sincerest gratitude to my acade</w:t>
      </w:r>
      <w:r w:rsidR="006F1174" w:rsidRPr="00ED2C24">
        <w:rPr>
          <w:rFonts w:ascii="Times New Roman" w:hAnsi="Times New Roman" w:cs="Times New Roman"/>
          <w:sz w:val="28"/>
          <w:szCs w:val="28"/>
        </w:rPr>
        <w:t>mic advisor, Dr.Prof. Neelam Dighe</w:t>
      </w:r>
      <w:r w:rsidRPr="00ED2C24">
        <w:rPr>
          <w:rFonts w:ascii="Times New Roman" w:hAnsi="Times New Roman" w:cs="Times New Roman"/>
          <w:sz w:val="28"/>
          <w:szCs w:val="28"/>
        </w:rPr>
        <w:t xml:space="preserve">, whose expertise in legal research and dissertation has been invaluable. </w:t>
      </w:r>
      <w:r w:rsidR="00861D77" w:rsidRPr="00ED2C24">
        <w:rPr>
          <w:rFonts w:ascii="Times New Roman" w:hAnsi="Times New Roman" w:cs="Times New Roman"/>
          <w:sz w:val="28"/>
          <w:szCs w:val="28"/>
        </w:rPr>
        <w:t>Her</w:t>
      </w:r>
      <w:r w:rsidRPr="00ED2C24">
        <w:rPr>
          <w:rFonts w:ascii="Times New Roman" w:hAnsi="Times New Roman" w:cs="Times New Roman"/>
          <w:sz w:val="28"/>
          <w:szCs w:val="28"/>
        </w:rPr>
        <w:t xml:space="preserve"> mentorship, patience, and rigorous academic standards have not only shaped this project but have also significantly contributed to my personal and professional growth.</w:t>
      </w:r>
    </w:p>
    <w:p w:rsidR="007359EC" w:rsidRPr="00ED2C24" w:rsidRDefault="00334E58"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I also want to thank the faculty and staff of the Modern Law College in Pune. Their dedication to creating a challenging yet supportive learning environment has played a key role in my growth as a law student. Special thanks to those whose lectures and insights have significantly shaped my understanding and approach to legal studies.</w:t>
      </w:r>
    </w:p>
    <w:p w:rsidR="007359EC"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A heartfelt thank you to my peers, especially friends, teacher, and non-subject teacher, for their camaraderie, insightful discussions, and constructive feedback throughout the research process. Collaborating with them has been both a privilege and a source of inspiration.</w:t>
      </w:r>
    </w:p>
    <w:p w:rsidR="005B7706" w:rsidRPr="00ED2C24" w:rsidRDefault="007359E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My gratitude extends to the Modern Law College, where I conducted much of my research. The assistance provided by the librarians and staff, particularly the principal mam, class teacher, subject teacher, and all modern law college staff.</w:t>
      </w:r>
    </w:p>
    <w:p w:rsidR="00122415" w:rsidRPr="00ED2C24" w:rsidRDefault="00122415" w:rsidP="00A93254">
      <w:pPr>
        <w:spacing w:line="360" w:lineRule="auto"/>
        <w:jc w:val="both"/>
        <w:rPr>
          <w:rFonts w:ascii="Times New Roman" w:hAnsi="Times New Roman" w:cs="Times New Roman"/>
          <w:b/>
          <w:bCs/>
          <w:sz w:val="28"/>
          <w:szCs w:val="28"/>
        </w:rPr>
      </w:pPr>
    </w:p>
    <w:p w:rsidR="00122415" w:rsidRPr="00ED2C24" w:rsidRDefault="00122415" w:rsidP="00A93254">
      <w:pPr>
        <w:spacing w:line="360" w:lineRule="auto"/>
        <w:jc w:val="both"/>
        <w:rPr>
          <w:rFonts w:ascii="Times New Roman" w:hAnsi="Times New Roman" w:cs="Times New Roman"/>
          <w:b/>
          <w:bCs/>
          <w:sz w:val="28"/>
          <w:szCs w:val="28"/>
        </w:rPr>
      </w:pPr>
    </w:p>
    <w:p w:rsidR="00122415" w:rsidRPr="00ED2C24" w:rsidRDefault="00122415" w:rsidP="00A93254">
      <w:pPr>
        <w:spacing w:line="360" w:lineRule="auto"/>
        <w:jc w:val="both"/>
        <w:rPr>
          <w:rFonts w:ascii="Times New Roman" w:hAnsi="Times New Roman" w:cs="Times New Roman"/>
          <w:b/>
          <w:bCs/>
          <w:sz w:val="28"/>
          <w:szCs w:val="28"/>
        </w:rPr>
      </w:pPr>
    </w:p>
    <w:p w:rsidR="00122415" w:rsidRPr="00ED2C24" w:rsidRDefault="00122415" w:rsidP="00A93254">
      <w:pPr>
        <w:spacing w:line="360" w:lineRule="auto"/>
        <w:jc w:val="both"/>
        <w:rPr>
          <w:rFonts w:ascii="Times New Roman" w:hAnsi="Times New Roman" w:cs="Times New Roman"/>
          <w:b/>
          <w:bCs/>
          <w:sz w:val="28"/>
          <w:szCs w:val="28"/>
        </w:rPr>
      </w:pPr>
    </w:p>
    <w:p w:rsidR="00122415" w:rsidRPr="00ED2C24" w:rsidRDefault="00122415" w:rsidP="00A93254">
      <w:pPr>
        <w:spacing w:line="360" w:lineRule="auto"/>
        <w:jc w:val="both"/>
        <w:rPr>
          <w:rFonts w:ascii="Times New Roman" w:hAnsi="Times New Roman" w:cs="Times New Roman"/>
          <w:b/>
          <w:bCs/>
          <w:sz w:val="28"/>
          <w:szCs w:val="28"/>
        </w:rPr>
      </w:pPr>
    </w:p>
    <w:p w:rsidR="00122415" w:rsidRPr="00ED2C24" w:rsidRDefault="00122415" w:rsidP="00A93254">
      <w:pPr>
        <w:spacing w:line="360" w:lineRule="auto"/>
        <w:jc w:val="both"/>
        <w:rPr>
          <w:rFonts w:ascii="Times New Roman" w:hAnsi="Times New Roman" w:cs="Times New Roman"/>
          <w:b/>
          <w:bCs/>
          <w:sz w:val="28"/>
          <w:szCs w:val="28"/>
        </w:rPr>
      </w:pPr>
    </w:p>
    <w:p w:rsidR="003F5CD5" w:rsidRPr="00ED2C24" w:rsidRDefault="003F5CD5" w:rsidP="00A93254">
      <w:pPr>
        <w:spacing w:line="360" w:lineRule="auto"/>
        <w:jc w:val="both"/>
        <w:rPr>
          <w:rFonts w:ascii="Times New Roman" w:hAnsi="Times New Roman" w:cs="Times New Roman"/>
          <w:b/>
          <w:bCs/>
          <w:sz w:val="28"/>
          <w:szCs w:val="28"/>
        </w:rPr>
      </w:pPr>
    </w:p>
    <w:p w:rsidR="003F5CD5" w:rsidRPr="00ED2C24" w:rsidRDefault="003F5CD5" w:rsidP="00A93254">
      <w:pPr>
        <w:spacing w:line="360" w:lineRule="auto"/>
        <w:jc w:val="both"/>
        <w:rPr>
          <w:rFonts w:ascii="Times New Roman" w:hAnsi="Times New Roman" w:cs="Times New Roman"/>
          <w:b/>
          <w:bCs/>
          <w:sz w:val="28"/>
          <w:szCs w:val="28"/>
        </w:rPr>
      </w:pPr>
    </w:p>
    <w:p w:rsidR="003F5CD5" w:rsidRPr="00ED2C24" w:rsidRDefault="003F5CD5" w:rsidP="00A93254">
      <w:pPr>
        <w:spacing w:line="360" w:lineRule="auto"/>
        <w:jc w:val="both"/>
        <w:rPr>
          <w:rFonts w:ascii="Times New Roman" w:hAnsi="Times New Roman" w:cs="Times New Roman"/>
          <w:b/>
          <w:bCs/>
          <w:sz w:val="28"/>
          <w:szCs w:val="28"/>
        </w:rPr>
      </w:pPr>
    </w:p>
    <w:p w:rsidR="00122415"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LIST OF STATUTES</w:t>
      </w:r>
    </w:p>
    <w:tbl>
      <w:tblPr>
        <w:tblStyle w:val="TableGrid"/>
        <w:tblW w:w="0" w:type="auto"/>
        <w:tblLook w:val="04A0" w:firstRow="1" w:lastRow="0" w:firstColumn="1" w:lastColumn="0" w:noHBand="0" w:noVBand="1"/>
      </w:tblPr>
      <w:tblGrid>
        <w:gridCol w:w="4508"/>
        <w:gridCol w:w="4508"/>
      </w:tblGrid>
      <w:tr w:rsidR="009D424C" w:rsidRPr="00ED2C24" w:rsidTr="009D424C">
        <w:tc>
          <w:tcPr>
            <w:tcW w:w="4508" w:type="dxa"/>
          </w:tcPr>
          <w:p w:rsidR="009D424C" w:rsidRPr="00ED2C24" w:rsidRDefault="009D424C" w:rsidP="00944D0D">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 xml:space="preserve">Indus Waters Treaty,  </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1960</w:t>
            </w:r>
          </w:p>
        </w:tc>
      </w:tr>
      <w:tr w:rsidR="009D424C" w:rsidRPr="00ED2C24" w:rsidTr="009D424C">
        <w:tc>
          <w:tcPr>
            <w:tcW w:w="4508" w:type="dxa"/>
          </w:tcPr>
          <w:p w:rsidR="009D424C" w:rsidRPr="00ED2C24" w:rsidRDefault="009D424C"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Helsinki Rules on Uses of International Rivers</w:t>
            </w:r>
          </w:p>
        </w:tc>
        <w:tc>
          <w:tcPr>
            <w:tcW w:w="4508" w:type="dxa"/>
          </w:tcPr>
          <w:p w:rsidR="009D424C" w:rsidRPr="00ED2C24" w:rsidRDefault="009D424C" w:rsidP="00A93254">
            <w:pPr>
              <w:spacing w:line="360" w:lineRule="auto"/>
              <w:jc w:val="both"/>
              <w:rPr>
                <w:rFonts w:ascii="Times New Roman" w:hAnsi="Times New Roman" w:cs="Times New Roman"/>
                <w:b/>
                <w:bCs/>
                <w:sz w:val="28"/>
                <w:szCs w:val="28"/>
              </w:rPr>
            </w:pPr>
          </w:p>
        </w:tc>
      </w:tr>
      <w:tr w:rsidR="009D424C" w:rsidRPr="00ED2C24" w:rsidTr="009D424C">
        <w:tc>
          <w:tcPr>
            <w:tcW w:w="4508" w:type="dxa"/>
          </w:tcPr>
          <w:p w:rsidR="009D424C" w:rsidRPr="00ED2C24" w:rsidRDefault="009D424C" w:rsidP="00944D0D">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 xml:space="preserve">Treaty on Sharing of the Ganges Waters at Farakka, </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1996</w:t>
            </w:r>
          </w:p>
        </w:tc>
      </w:tr>
      <w:tr w:rsidR="009D424C" w:rsidRPr="00ED2C24" w:rsidTr="009D424C">
        <w:tc>
          <w:tcPr>
            <w:tcW w:w="4508" w:type="dxa"/>
          </w:tcPr>
          <w:p w:rsidR="009D424C" w:rsidRPr="00ED2C24" w:rsidRDefault="009D424C" w:rsidP="00944D0D">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 xml:space="preserve">Mahakali Treaty, </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 xml:space="preserve">1996 </w:t>
            </w:r>
          </w:p>
        </w:tc>
      </w:tr>
      <w:tr w:rsidR="009D424C" w:rsidRPr="00ED2C24" w:rsidTr="009D424C">
        <w:tc>
          <w:tcPr>
            <w:tcW w:w="4508" w:type="dxa"/>
          </w:tcPr>
          <w:p w:rsidR="009D424C" w:rsidRPr="00ED2C24" w:rsidRDefault="009D424C" w:rsidP="00A93254">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 xml:space="preserve">India–Bhutan Hydropower Agreements </w:t>
            </w:r>
          </w:p>
        </w:tc>
        <w:tc>
          <w:tcPr>
            <w:tcW w:w="4508" w:type="dxa"/>
          </w:tcPr>
          <w:p w:rsidR="009D424C" w:rsidRPr="00ED2C24" w:rsidRDefault="009D424C" w:rsidP="00A93254">
            <w:pPr>
              <w:spacing w:line="360" w:lineRule="auto"/>
              <w:jc w:val="both"/>
              <w:rPr>
                <w:rFonts w:ascii="Times New Roman" w:hAnsi="Times New Roman" w:cs="Times New Roman"/>
                <w:b/>
                <w:bCs/>
                <w:sz w:val="28"/>
                <w:szCs w:val="28"/>
              </w:rPr>
            </w:pPr>
          </w:p>
        </w:tc>
      </w:tr>
      <w:tr w:rsidR="009D424C" w:rsidRPr="00ED2C24" w:rsidTr="009D424C">
        <w:tc>
          <w:tcPr>
            <w:tcW w:w="4508" w:type="dxa"/>
          </w:tcPr>
          <w:p w:rsidR="009D424C" w:rsidRPr="00ED2C24" w:rsidRDefault="009D424C" w:rsidP="00944D0D">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United Nations Convention on the Law of the Non-Navigational Uses of International Watercourses</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 xml:space="preserve"> 1997</w:t>
            </w:r>
          </w:p>
        </w:tc>
      </w:tr>
      <w:tr w:rsidR="009D424C" w:rsidRPr="00ED2C24" w:rsidTr="009D424C">
        <w:tc>
          <w:tcPr>
            <w:tcW w:w="4508" w:type="dxa"/>
          </w:tcPr>
          <w:p w:rsidR="009D424C" w:rsidRPr="00ED2C24" w:rsidRDefault="009D424C" w:rsidP="00944D0D">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Berlin Rules on Water Resources</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2004</w:t>
            </w:r>
          </w:p>
        </w:tc>
      </w:tr>
      <w:tr w:rsidR="009D424C" w:rsidRPr="00ED2C24" w:rsidTr="009D424C">
        <w:tc>
          <w:tcPr>
            <w:tcW w:w="4508" w:type="dxa"/>
          </w:tcPr>
          <w:p w:rsidR="009D424C" w:rsidRPr="00ED2C24" w:rsidRDefault="009D424C" w:rsidP="00944D0D">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sz w:val="28"/>
                <w:szCs w:val="28"/>
                <w:lang w:eastAsia="en-IN" w:bidi="mr-IN"/>
              </w:rPr>
              <w:t xml:space="preserve">International Covenant on Economic, Social and Cultural Rights (ICESCR), </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1966</w:t>
            </w:r>
          </w:p>
        </w:tc>
      </w:tr>
      <w:tr w:rsidR="009D424C" w:rsidRPr="00ED2C24" w:rsidTr="009D424C">
        <w:tc>
          <w:tcPr>
            <w:tcW w:w="4508" w:type="dxa"/>
          </w:tcPr>
          <w:p w:rsidR="009D424C" w:rsidRPr="00ED2C24" w:rsidRDefault="009D424C" w:rsidP="00944D0D">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Conventio</w:t>
            </w:r>
            <w:r w:rsidR="00944D0D" w:rsidRPr="00ED2C24">
              <w:rPr>
                <w:rFonts w:ascii="Times New Roman" w:eastAsia="Times New Roman" w:hAnsi="Times New Roman" w:cs="Times New Roman"/>
                <w:sz w:val="28"/>
                <w:szCs w:val="28"/>
                <w:lang w:eastAsia="en-IN" w:bidi="mr-IN"/>
              </w:rPr>
              <w:t>n on Biological Diversity (CBD)</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 xml:space="preserve"> 1992 </w:t>
            </w:r>
          </w:p>
        </w:tc>
      </w:tr>
      <w:tr w:rsidR="009D424C" w:rsidRPr="00ED2C24" w:rsidTr="009D424C">
        <w:tc>
          <w:tcPr>
            <w:tcW w:w="4508" w:type="dxa"/>
          </w:tcPr>
          <w:p w:rsidR="009D424C" w:rsidRPr="00ED2C24" w:rsidRDefault="009D424C" w:rsidP="00944D0D">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Paris Agreement</w:t>
            </w:r>
          </w:p>
        </w:tc>
        <w:tc>
          <w:tcPr>
            <w:tcW w:w="4508" w:type="dxa"/>
          </w:tcPr>
          <w:p w:rsidR="009D424C" w:rsidRPr="00ED2C24" w:rsidRDefault="00944D0D"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 xml:space="preserve"> 2015 </w:t>
            </w:r>
          </w:p>
        </w:tc>
      </w:tr>
      <w:tr w:rsidR="009D424C" w:rsidRPr="00ED2C24" w:rsidTr="009D424C">
        <w:tc>
          <w:tcPr>
            <w:tcW w:w="4508" w:type="dxa"/>
          </w:tcPr>
          <w:p w:rsidR="009D424C" w:rsidRPr="00ED2C24" w:rsidRDefault="009D424C" w:rsidP="00A93254">
            <w:pPr>
              <w:spacing w:line="360" w:lineRule="auto"/>
              <w:jc w:val="both"/>
              <w:rPr>
                <w:rFonts w:ascii="Times New Roman" w:eastAsia="Times New Roman" w:hAnsi="Times New Roman" w:cs="Times New Roman"/>
                <w:b/>
                <w:bCs/>
                <w:sz w:val="28"/>
                <w:szCs w:val="28"/>
                <w:lang w:eastAsia="en-IN" w:bidi="mr-IN"/>
              </w:rPr>
            </w:pPr>
          </w:p>
        </w:tc>
        <w:tc>
          <w:tcPr>
            <w:tcW w:w="4508" w:type="dxa"/>
          </w:tcPr>
          <w:p w:rsidR="009D424C" w:rsidRPr="00ED2C24" w:rsidRDefault="009D424C" w:rsidP="00A93254">
            <w:pPr>
              <w:spacing w:line="360" w:lineRule="auto"/>
              <w:jc w:val="both"/>
              <w:rPr>
                <w:rFonts w:ascii="Times New Roman" w:hAnsi="Times New Roman" w:cs="Times New Roman"/>
                <w:b/>
                <w:bCs/>
                <w:sz w:val="28"/>
                <w:szCs w:val="28"/>
              </w:rPr>
            </w:pPr>
          </w:p>
        </w:tc>
      </w:tr>
    </w:tbl>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LIST OF CASES</w:t>
      </w:r>
    </w:p>
    <w:tbl>
      <w:tblPr>
        <w:tblStyle w:val="TableGrid"/>
        <w:tblW w:w="0" w:type="auto"/>
        <w:tblInd w:w="360" w:type="dxa"/>
        <w:tblLook w:val="04A0" w:firstRow="1" w:lastRow="0" w:firstColumn="1" w:lastColumn="0" w:noHBand="0" w:noVBand="1"/>
      </w:tblPr>
      <w:tblGrid>
        <w:gridCol w:w="2948"/>
        <w:gridCol w:w="2874"/>
        <w:gridCol w:w="2834"/>
      </w:tblGrid>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Gabčíkovo-Nagymaros Project (Hungary/Slovakia)</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ICJ Judgment</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1997</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Pulp Mills on the River Uruguay (Argentina v. Uruguay)</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ICJ Judgment</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2010</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Indus Waters Kishenganga Arbitration (Pakistan v. India)</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PCA Award</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2013</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Baglihar Hydroelectric Plant Dispute (India–Pakistan)</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Neutral Expert Decision</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2007</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Lake Lanoux Arbitration (France v. Spain)</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1957</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Trail Smelter Arbitration (United States v. Canada)</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 (no-harm principle precedent)</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1941</w:t>
            </w:r>
          </w:p>
        </w:tc>
      </w:tr>
      <w:tr w:rsidR="00122415" w:rsidRPr="00ED2C24" w:rsidTr="00122415">
        <w:tc>
          <w:tcPr>
            <w:tcW w:w="2948"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Costa Rica v. Nicaragua (Certain Activities Carried Out by Nicaragua in the Border Area)</w:t>
            </w:r>
          </w:p>
        </w:tc>
        <w:tc>
          <w:tcPr>
            <w:tcW w:w="287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ICJ Judgment</w:t>
            </w:r>
          </w:p>
        </w:tc>
        <w:tc>
          <w:tcPr>
            <w:tcW w:w="2834" w:type="dxa"/>
          </w:tcPr>
          <w:p w:rsidR="00122415" w:rsidRPr="00ED2C24" w:rsidRDefault="00122415" w:rsidP="00A93254">
            <w:pPr>
              <w:spacing w:before="100" w:beforeAutospacing="1" w:after="100" w:afterAutospacing="1"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2015</w:t>
            </w:r>
          </w:p>
        </w:tc>
      </w:tr>
    </w:tbl>
    <w:p w:rsidR="007359EC" w:rsidRPr="00ED2C24" w:rsidRDefault="007359EC"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4D4AA9" w:rsidRPr="00ED2C24" w:rsidRDefault="004D4AA9" w:rsidP="00A93254">
      <w:pPr>
        <w:spacing w:line="360" w:lineRule="auto"/>
        <w:jc w:val="both"/>
        <w:rPr>
          <w:rFonts w:ascii="Times New Roman" w:hAnsi="Times New Roman" w:cs="Times New Roman"/>
          <w:b/>
          <w:bCs/>
          <w:sz w:val="28"/>
          <w:szCs w:val="28"/>
        </w:rPr>
      </w:pPr>
    </w:p>
    <w:p w:rsidR="007F6EDB" w:rsidRPr="00ED2C24" w:rsidRDefault="00885ED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p>
    <w:p w:rsidR="007F6EDB" w:rsidRPr="00ED2C24" w:rsidRDefault="007F6EDB" w:rsidP="00A93254">
      <w:pPr>
        <w:spacing w:line="360" w:lineRule="auto"/>
        <w:jc w:val="both"/>
        <w:rPr>
          <w:rFonts w:ascii="Times New Roman" w:hAnsi="Times New Roman" w:cs="Times New Roman"/>
          <w:b/>
          <w:bCs/>
          <w:sz w:val="28"/>
          <w:szCs w:val="28"/>
        </w:rPr>
      </w:pPr>
    </w:p>
    <w:p w:rsidR="007F6EDB" w:rsidRPr="00ED2C24" w:rsidRDefault="007F6EDB" w:rsidP="00A93254">
      <w:pPr>
        <w:spacing w:line="360" w:lineRule="auto"/>
        <w:jc w:val="both"/>
        <w:rPr>
          <w:rFonts w:ascii="Times New Roman" w:hAnsi="Times New Roman" w:cs="Times New Roman"/>
          <w:b/>
          <w:bCs/>
          <w:sz w:val="28"/>
          <w:szCs w:val="28"/>
        </w:rPr>
      </w:pPr>
    </w:p>
    <w:p w:rsidR="00122415" w:rsidRPr="00ED2C24" w:rsidRDefault="00847FB6" w:rsidP="00A93254">
      <w:pPr>
        <w:spacing w:line="360" w:lineRule="auto"/>
        <w:jc w:val="both"/>
        <w:rPr>
          <w:rFonts w:ascii="Times New Roman" w:hAnsi="Times New Roman" w:cs="Times New Roman"/>
          <w:b/>
          <w:bCs/>
          <w:sz w:val="28"/>
          <w:szCs w:val="28"/>
          <w:u w:val="single"/>
        </w:rPr>
      </w:pPr>
      <w:r w:rsidRPr="00ED2C24">
        <w:rPr>
          <w:rFonts w:ascii="Times New Roman" w:hAnsi="Times New Roman" w:cs="Times New Roman"/>
          <w:b/>
          <w:bCs/>
          <w:sz w:val="28"/>
          <w:szCs w:val="28"/>
          <w:u w:val="single"/>
        </w:rPr>
        <w:t>LIST OF ABBREVIATIONS</w:t>
      </w:r>
    </w:p>
    <w:p w:rsidR="00885ED8" w:rsidRPr="00ED2C24" w:rsidRDefault="00885ED8" w:rsidP="00A93254">
      <w:pPr>
        <w:spacing w:line="360" w:lineRule="auto"/>
        <w:jc w:val="both"/>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4503"/>
        <w:gridCol w:w="4503"/>
      </w:tblGrid>
      <w:tr w:rsidR="00122415" w:rsidRPr="00ED2C24" w:rsidTr="007C2EAF">
        <w:trPr>
          <w:trHeight w:val="677"/>
        </w:trPr>
        <w:tc>
          <w:tcPr>
            <w:tcW w:w="4503" w:type="dxa"/>
          </w:tcPr>
          <w:p w:rsidR="00122415" w:rsidRPr="00ED2C24" w:rsidRDefault="004D4AA9"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 </w:t>
            </w:r>
            <w:r w:rsidR="00122415" w:rsidRPr="00ED2C24">
              <w:rPr>
                <w:rFonts w:ascii="Times New Roman" w:hAnsi="Times New Roman" w:cs="Times New Roman"/>
                <w:b/>
                <w:bCs/>
                <w:sz w:val="28"/>
                <w:szCs w:val="28"/>
              </w:rPr>
              <w:t xml:space="preserve"> </w:t>
            </w:r>
            <w:r w:rsidR="00122415" w:rsidRPr="00ED2C24">
              <w:rPr>
                <w:rFonts w:ascii="Times New Roman" w:eastAsia="Times New Roman" w:hAnsi="Times New Roman" w:cs="Times New Roman"/>
                <w:b/>
                <w:bCs/>
                <w:sz w:val="28"/>
                <w:szCs w:val="28"/>
                <w:lang w:eastAsia="en-IN" w:bidi="mr-IN"/>
              </w:rPr>
              <w:t>IWT</w:t>
            </w:r>
          </w:p>
        </w:tc>
        <w:tc>
          <w:tcPr>
            <w:tcW w:w="4503" w:type="dxa"/>
          </w:tcPr>
          <w:p w:rsidR="00122415" w:rsidRPr="00ED2C24" w:rsidRDefault="004D4AA9"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Indus Waters Treaty</w:t>
            </w:r>
          </w:p>
        </w:tc>
      </w:tr>
      <w:tr w:rsidR="00122415" w:rsidRPr="00ED2C24" w:rsidTr="007C2EAF">
        <w:trPr>
          <w:trHeight w:val="618"/>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GBM</w:t>
            </w:r>
            <w:r w:rsidRPr="00ED2C24">
              <w:rPr>
                <w:rFonts w:ascii="Times New Roman" w:eastAsia="Times New Roman" w:hAnsi="Times New Roman" w:cs="Times New Roman"/>
                <w:sz w:val="28"/>
                <w:szCs w:val="28"/>
                <w:lang w:eastAsia="en-IN" w:bidi="mr-IN"/>
              </w:rPr>
              <w:t xml:space="preserve"> </w:t>
            </w:r>
          </w:p>
        </w:tc>
        <w:tc>
          <w:tcPr>
            <w:tcW w:w="4503" w:type="dxa"/>
          </w:tcPr>
          <w:p w:rsidR="00122415" w:rsidRPr="00ED2C24" w:rsidRDefault="007A7360"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color w:val="000000"/>
                <w:sz w:val="28"/>
                <w:szCs w:val="28"/>
                <w:lang w:eastAsia="en-IN" w:bidi="mr-IN"/>
              </w:rPr>
              <w:t>Ganga Brahmputra Meghna</w:t>
            </w:r>
          </w:p>
        </w:tc>
      </w:tr>
      <w:tr w:rsidR="00122415" w:rsidRPr="00ED2C24" w:rsidTr="007C2EAF">
        <w:trPr>
          <w:trHeight w:val="618"/>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UNWC</w:t>
            </w:r>
          </w:p>
        </w:tc>
        <w:tc>
          <w:tcPr>
            <w:tcW w:w="4503" w:type="dxa"/>
          </w:tcPr>
          <w:p w:rsidR="00122415" w:rsidRPr="00ED2C24" w:rsidRDefault="004D4AA9"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United Nations Watercourses Convention (1997)</w:t>
            </w:r>
          </w:p>
        </w:tc>
      </w:tr>
      <w:tr w:rsidR="00122415" w:rsidRPr="00ED2C24" w:rsidTr="007C2EAF">
        <w:trPr>
          <w:trHeight w:val="630"/>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HRW</w:t>
            </w:r>
          </w:p>
        </w:tc>
        <w:tc>
          <w:tcPr>
            <w:tcW w:w="4503" w:type="dxa"/>
          </w:tcPr>
          <w:p w:rsidR="00122415"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Helsinki Rules on Water (1966)</w:t>
            </w:r>
          </w:p>
        </w:tc>
      </w:tr>
      <w:tr w:rsidR="00122415" w:rsidRPr="00ED2C24" w:rsidTr="007C2EAF">
        <w:trPr>
          <w:trHeight w:val="618"/>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BRW</w:t>
            </w:r>
          </w:p>
        </w:tc>
        <w:tc>
          <w:tcPr>
            <w:tcW w:w="4503" w:type="dxa"/>
          </w:tcPr>
          <w:p w:rsidR="00122415"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Berlin Rules on Water (2004)</w:t>
            </w:r>
          </w:p>
        </w:tc>
      </w:tr>
      <w:tr w:rsidR="00122415" w:rsidRPr="00ED2C24" w:rsidTr="007C2EAF">
        <w:trPr>
          <w:trHeight w:val="618"/>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ICESCR</w:t>
            </w:r>
          </w:p>
        </w:tc>
        <w:tc>
          <w:tcPr>
            <w:tcW w:w="4503" w:type="dxa"/>
          </w:tcPr>
          <w:p w:rsidR="00122415"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International Covenant on Economic, Social</w:t>
            </w:r>
            <w:r w:rsidR="00C4585B">
              <w:rPr>
                <w:rFonts w:ascii="Times New Roman" w:eastAsia="Times New Roman" w:hAnsi="Times New Roman" w:cs="Times New Roman"/>
                <w:sz w:val="28"/>
                <w:szCs w:val="28"/>
                <w:lang w:eastAsia="en-IN" w:bidi="mr-IN"/>
              </w:rPr>
              <w:t>,</w:t>
            </w:r>
            <w:r w:rsidRPr="00ED2C24">
              <w:rPr>
                <w:rFonts w:ascii="Times New Roman" w:eastAsia="Times New Roman" w:hAnsi="Times New Roman" w:cs="Times New Roman"/>
                <w:sz w:val="28"/>
                <w:szCs w:val="28"/>
                <w:lang w:eastAsia="en-IN" w:bidi="mr-IN"/>
              </w:rPr>
              <w:t xml:space="preserve"> and Cultural Rights</w:t>
            </w:r>
          </w:p>
        </w:tc>
      </w:tr>
      <w:tr w:rsidR="00122415" w:rsidRPr="00ED2C24" w:rsidTr="007C2EAF">
        <w:trPr>
          <w:trHeight w:val="618"/>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ICJ</w:t>
            </w:r>
          </w:p>
        </w:tc>
        <w:tc>
          <w:tcPr>
            <w:tcW w:w="4503" w:type="dxa"/>
          </w:tcPr>
          <w:p w:rsidR="00122415" w:rsidRPr="00ED2C24" w:rsidRDefault="004D4AA9"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International Court of Justice</w:t>
            </w:r>
          </w:p>
        </w:tc>
      </w:tr>
      <w:tr w:rsidR="00122415" w:rsidRPr="00ED2C24" w:rsidTr="007C2EAF">
        <w:trPr>
          <w:trHeight w:val="630"/>
        </w:trPr>
        <w:tc>
          <w:tcPr>
            <w:tcW w:w="4503" w:type="dxa"/>
          </w:tcPr>
          <w:p w:rsidR="00122415" w:rsidRPr="00ED2C24" w:rsidRDefault="00122415"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b/>
                <w:bCs/>
                <w:sz w:val="28"/>
                <w:szCs w:val="28"/>
                <w:lang w:eastAsia="en-IN" w:bidi="mr-IN"/>
              </w:rPr>
              <w:t>PCA</w:t>
            </w:r>
            <w:r w:rsidRPr="00ED2C24">
              <w:rPr>
                <w:rFonts w:ascii="Times New Roman" w:eastAsia="Times New Roman" w:hAnsi="Times New Roman" w:cs="Times New Roman"/>
                <w:sz w:val="28"/>
                <w:szCs w:val="28"/>
                <w:lang w:eastAsia="en-IN" w:bidi="mr-IN"/>
              </w:rPr>
              <w:t xml:space="preserve"> </w:t>
            </w:r>
          </w:p>
        </w:tc>
        <w:tc>
          <w:tcPr>
            <w:tcW w:w="4503" w:type="dxa"/>
          </w:tcPr>
          <w:p w:rsidR="00122415"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Permanent Court of Arbitration</w:t>
            </w:r>
          </w:p>
        </w:tc>
      </w:tr>
      <w:tr w:rsidR="004D4AA9" w:rsidRPr="00ED2C24" w:rsidTr="007C2EAF">
        <w:trPr>
          <w:trHeight w:val="630"/>
        </w:trPr>
        <w:tc>
          <w:tcPr>
            <w:tcW w:w="4503" w:type="dxa"/>
          </w:tcPr>
          <w:p w:rsidR="004D4AA9" w:rsidRPr="00ED2C24" w:rsidRDefault="004D4AA9"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SAARC</w:t>
            </w:r>
          </w:p>
        </w:tc>
        <w:tc>
          <w:tcPr>
            <w:tcW w:w="4503" w:type="dxa"/>
          </w:tcPr>
          <w:p w:rsidR="004D4AA9" w:rsidRPr="00ED2C24" w:rsidRDefault="004D4AA9"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South Asian Association for Regional Cooperation</w:t>
            </w:r>
          </w:p>
        </w:tc>
      </w:tr>
      <w:tr w:rsidR="004D4AA9" w:rsidRPr="00ED2C24" w:rsidTr="007C2EAF">
        <w:trPr>
          <w:trHeight w:val="630"/>
        </w:trPr>
        <w:tc>
          <w:tcPr>
            <w:tcW w:w="4503" w:type="dxa"/>
          </w:tcPr>
          <w:p w:rsidR="004D4AA9" w:rsidRPr="00ED2C24" w:rsidRDefault="004D4AA9"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BIMSTEC</w:t>
            </w:r>
            <w:r w:rsidRPr="00ED2C24">
              <w:rPr>
                <w:rFonts w:ascii="Times New Roman" w:eastAsia="Times New Roman" w:hAnsi="Times New Roman" w:cs="Times New Roman"/>
                <w:sz w:val="28"/>
                <w:szCs w:val="28"/>
                <w:lang w:eastAsia="en-IN" w:bidi="mr-IN"/>
              </w:rPr>
              <w:t xml:space="preserve"> </w:t>
            </w:r>
          </w:p>
        </w:tc>
        <w:tc>
          <w:tcPr>
            <w:tcW w:w="4503" w:type="dxa"/>
          </w:tcPr>
          <w:p w:rsidR="004D4AA9"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Bay of Bengal Initiative for Multi-Sectoral Technical and Economic Cooperation</w:t>
            </w:r>
          </w:p>
        </w:tc>
      </w:tr>
      <w:tr w:rsidR="004D4AA9" w:rsidRPr="00ED2C24" w:rsidTr="007C2EAF">
        <w:trPr>
          <w:trHeight w:val="630"/>
        </w:trPr>
        <w:tc>
          <w:tcPr>
            <w:tcW w:w="4503" w:type="dxa"/>
          </w:tcPr>
          <w:p w:rsidR="004D4AA9" w:rsidRPr="00ED2C24" w:rsidRDefault="004D4AA9"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CBD</w:t>
            </w:r>
          </w:p>
        </w:tc>
        <w:tc>
          <w:tcPr>
            <w:tcW w:w="4503" w:type="dxa"/>
          </w:tcPr>
          <w:p w:rsidR="004D4AA9" w:rsidRPr="00ED2C24" w:rsidRDefault="004D4AA9" w:rsidP="00A93254">
            <w:pPr>
              <w:spacing w:before="100" w:beforeAutospacing="1" w:after="100" w:afterAutospacing="1" w:line="360" w:lineRule="auto"/>
              <w:ind w:left="360"/>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Convention on Biological Diversity</w:t>
            </w:r>
          </w:p>
        </w:tc>
      </w:tr>
      <w:tr w:rsidR="004D4AA9" w:rsidRPr="00ED2C24" w:rsidTr="007C2EAF">
        <w:trPr>
          <w:trHeight w:val="630"/>
        </w:trPr>
        <w:tc>
          <w:tcPr>
            <w:tcW w:w="4503" w:type="dxa"/>
          </w:tcPr>
          <w:p w:rsidR="004D4AA9" w:rsidRPr="00ED2C24" w:rsidRDefault="004D4AA9"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WB</w:t>
            </w:r>
          </w:p>
        </w:tc>
        <w:tc>
          <w:tcPr>
            <w:tcW w:w="4503" w:type="dxa"/>
          </w:tcPr>
          <w:p w:rsidR="004D4AA9" w:rsidRPr="00ED2C24" w:rsidRDefault="004D4AA9"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sz w:val="28"/>
                <w:szCs w:val="28"/>
                <w:lang w:eastAsia="en-IN" w:bidi="mr-IN"/>
              </w:rPr>
              <w:t xml:space="preserve">      World Bank</w:t>
            </w:r>
          </w:p>
        </w:tc>
      </w:tr>
      <w:tr w:rsidR="004D4AA9" w:rsidRPr="00ED2C24" w:rsidTr="007C2EAF">
        <w:trPr>
          <w:trHeight w:val="630"/>
        </w:trPr>
        <w:tc>
          <w:tcPr>
            <w:tcW w:w="4503" w:type="dxa"/>
          </w:tcPr>
          <w:p w:rsidR="004D4AA9" w:rsidRPr="00ED2C24" w:rsidRDefault="007A7360"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color w:val="000000"/>
                <w:sz w:val="28"/>
                <w:szCs w:val="28"/>
                <w:lang w:eastAsia="en-IN" w:bidi="mr-IN"/>
              </w:rPr>
              <w:t>BC</w:t>
            </w:r>
          </w:p>
        </w:tc>
        <w:tc>
          <w:tcPr>
            <w:tcW w:w="4503" w:type="dxa"/>
          </w:tcPr>
          <w:p w:rsidR="004D4AA9" w:rsidRPr="00ED2C24" w:rsidRDefault="007A7360" w:rsidP="00A93254">
            <w:pPr>
              <w:spacing w:line="360" w:lineRule="auto"/>
              <w:jc w:val="both"/>
              <w:rPr>
                <w:rFonts w:ascii="Times New Roman" w:hAnsi="Times New Roman" w:cs="Times New Roman"/>
                <w:b/>
                <w:bCs/>
                <w:sz w:val="28"/>
                <w:szCs w:val="28"/>
              </w:rPr>
            </w:pPr>
            <w:r w:rsidRPr="00ED2C24">
              <w:rPr>
                <w:rFonts w:ascii="Times New Roman" w:eastAsia="Times New Roman" w:hAnsi="Times New Roman" w:cs="Times New Roman"/>
                <w:color w:val="000000"/>
                <w:sz w:val="28"/>
                <w:szCs w:val="28"/>
                <w:lang w:eastAsia="en-IN" w:bidi="mr-IN"/>
              </w:rPr>
              <w:t>Boundary Commission</w:t>
            </w:r>
          </w:p>
        </w:tc>
      </w:tr>
      <w:tr w:rsidR="007A7360" w:rsidRPr="00ED2C24" w:rsidTr="007C2EAF">
        <w:trPr>
          <w:trHeight w:val="630"/>
        </w:trPr>
        <w:tc>
          <w:tcPr>
            <w:tcW w:w="4503" w:type="dxa"/>
          </w:tcPr>
          <w:p w:rsidR="007A7360" w:rsidRPr="00ED2C24" w:rsidRDefault="007A7360"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BE  </w:t>
            </w:r>
          </w:p>
        </w:tc>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Budget Estimates</w:t>
            </w:r>
          </w:p>
        </w:tc>
      </w:tr>
      <w:tr w:rsidR="007A7360" w:rsidRPr="00ED2C24" w:rsidTr="007C2EAF">
        <w:trPr>
          <w:trHeight w:val="630"/>
        </w:trPr>
        <w:tc>
          <w:tcPr>
            <w:tcW w:w="4503" w:type="dxa"/>
          </w:tcPr>
          <w:p w:rsidR="007A7360" w:rsidRPr="00ED2C24" w:rsidRDefault="007A7360"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HEP  </w:t>
            </w:r>
          </w:p>
        </w:tc>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Hydroelectric Power</w:t>
            </w:r>
          </w:p>
        </w:tc>
      </w:tr>
      <w:tr w:rsidR="007A7360" w:rsidRPr="00ED2C24" w:rsidTr="007C2EAF">
        <w:trPr>
          <w:trHeight w:val="630"/>
        </w:trPr>
        <w:tc>
          <w:tcPr>
            <w:tcW w:w="4503" w:type="dxa"/>
          </w:tcPr>
          <w:p w:rsidR="007A7360" w:rsidRPr="00ED2C24" w:rsidRDefault="007A7360"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CAA  </w:t>
            </w:r>
          </w:p>
        </w:tc>
        <w:tc>
          <w:tcPr>
            <w:tcW w:w="4503" w:type="dxa"/>
          </w:tcPr>
          <w:p w:rsidR="007A7360" w:rsidRPr="00ED2C24" w:rsidRDefault="007A7360"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Citizenship Amendment Act</w:t>
            </w:r>
          </w:p>
        </w:tc>
      </w:tr>
      <w:tr w:rsidR="007A7360" w:rsidRPr="00ED2C24" w:rsidTr="007C2EAF">
        <w:trPr>
          <w:trHeight w:val="630"/>
        </w:trPr>
        <w:tc>
          <w:tcPr>
            <w:tcW w:w="4503" w:type="dxa"/>
          </w:tcPr>
          <w:p w:rsidR="007A7360" w:rsidRPr="00ED2C24" w:rsidRDefault="007A7360"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IRS  </w:t>
            </w:r>
          </w:p>
        </w:tc>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Indus Rivers System</w:t>
            </w:r>
          </w:p>
        </w:tc>
      </w:tr>
      <w:tr w:rsidR="007A7360" w:rsidRPr="00ED2C24" w:rsidTr="007C2EAF">
        <w:trPr>
          <w:trHeight w:val="769"/>
        </w:trPr>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CBTE </w:t>
            </w:r>
          </w:p>
        </w:tc>
        <w:tc>
          <w:tcPr>
            <w:tcW w:w="4503" w:type="dxa"/>
          </w:tcPr>
          <w:p w:rsidR="007A7360" w:rsidRPr="00ED2C24" w:rsidRDefault="00C4585B" w:rsidP="00A93254">
            <w:pPr>
              <w:spacing w:line="360" w:lineRule="auto"/>
              <w:jc w:val="both"/>
              <w:rPr>
                <w:rFonts w:ascii="Times New Roman" w:eastAsia="Times New Roman" w:hAnsi="Times New Roman" w:cs="Times New Roman"/>
                <w:color w:val="000000"/>
                <w:sz w:val="28"/>
                <w:szCs w:val="28"/>
                <w:lang w:eastAsia="en-IN" w:bidi="mr-IN"/>
              </w:rPr>
            </w:pPr>
            <w:r>
              <w:rPr>
                <w:rFonts w:ascii="Times New Roman" w:eastAsia="Times New Roman" w:hAnsi="Times New Roman" w:cs="Times New Roman"/>
                <w:color w:val="000000"/>
                <w:sz w:val="28"/>
                <w:szCs w:val="28"/>
                <w:lang w:eastAsia="en-IN" w:bidi="mr-IN"/>
              </w:rPr>
              <w:t>Cross-Border</w:t>
            </w:r>
            <w:r w:rsidR="007A7360" w:rsidRPr="00ED2C24">
              <w:rPr>
                <w:rFonts w:ascii="Times New Roman" w:eastAsia="Times New Roman" w:hAnsi="Times New Roman" w:cs="Times New Roman"/>
                <w:color w:val="000000"/>
                <w:sz w:val="28"/>
                <w:szCs w:val="28"/>
                <w:lang w:eastAsia="en-IN" w:bidi="mr-IN"/>
              </w:rPr>
              <w:t xml:space="preserve"> Trade of Electricity</w:t>
            </w:r>
          </w:p>
        </w:tc>
      </w:tr>
      <w:tr w:rsidR="007A7360" w:rsidRPr="00ED2C24" w:rsidTr="007C2EAF">
        <w:trPr>
          <w:trHeight w:val="630"/>
        </w:trPr>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NWDA </w:t>
            </w:r>
          </w:p>
        </w:tc>
        <w:tc>
          <w:tcPr>
            <w:tcW w:w="4503" w:type="dxa"/>
          </w:tcPr>
          <w:p w:rsidR="007A7360" w:rsidRPr="00ED2C24" w:rsidRDefault="007A7360" w:rsidP="00A93254">
            <w:pPr>
              <w:spacing w:line="360" w:lineRule="auto"/>
              <w:jc w:val="both"/>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National Water Development Agency</w:t>
            </w:r>
          </w:p>
        </w:tc>
      </w:tr>
      <w:tr w:rsidR="007A7360" w:rsidRPr="00ED2C24" w:rsidTr="007C2EAF">
        <w:trPr>
          <w:trHeight w:val="630"/>
        </w:trPr>
        <w:tc>
          <w:tcPr>
            <w:tcW w:w="4503" w:type="dxa"/>
          </w:tcPr>
          <w:p w:rsidR="007A7360" w:rsidRPr="00ED2C24" w:rsidRDefault="00AB5951"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CD  </w:t>
            </w:r>
          </w:p>
        </w:tc>
        <w:tc>
          <w:tcPr>
            <w:tcW w:w="4503" w:type="dxa"/>
          </w:tcPr>
          <w:p w:rsidR="007A7360" w:rsidRPr="00ED2C24" w:rsidRDefault="00AB5951"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Composite Dialogue</w:t>
            </w:r>
          </w:p>
        </w:tc>
      </w:tr>
      <w:tr w:rsidR="007C2EAF" w:rsidRPr="00ED2C24" w:rsidTr="007C2EAF">
        <w:trPr>
          <w:trHeight w:val="630"/>
        </w:trPr>
        <w:tc>
          <w:tcPr>
            <w:tcW w:w="4503" w:type="dxa"/>
          </w:tcPr>
          <w:p w:rsidR="007C2EAF"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BNP</w:t>
            </w:r>
          </w:p>
        </w:tc>
        <w:tc>
          <w:tcPr>
            <w:tcW w:w="4503" w:type="dxa"/>
          </w:tcPr>
          <w:p w:rsidR="00F50FB3" w:rsidRPr="00ED2C24" w:rsidRDefault="007C2EAF"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ab/>
            </w:r>
            <w:r w:rsidR="00F50FB3" w:rsidRPr="00ED2C24">
              <w:rPr>
                <w:rFonts w:ascii="Times New Roman" w:eastAsia="Times New Roman" w:hAnsi="Times New Roman" w:cs="Times New Roman"/>
                <w:color w:val="000000"/>
                <w:sz w:val="28"/>
                <w:szCs w:val="28"/>
                <w:lang w:eastAsia="en-IN" w:bidi="mr-IN"/>
              </w:rPr>
              <w:t>Bangladesh Nationalist Party</w:t>
            </w:r>
          </w:p>
          <w:p w:rsidR="007C2EAF" w:rsidRPr="00ED2C24" w:rsidRDefault="007C2EAF" w:rsidP="00A93254">
            <w:pPr>
              <w:shd w:val="clear" w:color="auto" w:fill="FFFFFF"/>
              <w:tabs>
                <w:tab w:val="left" w:pos="1536"/>
              </w:tabs>
              <w:spacing w:line="360" w:lineRule="auto"/>
              <w:rPr>
                <w:rFonts w:ascii="Times New Roman" w:eastAsia="Times New Roman" w:hAnsi="Times New Roman" w:cs="Times New Roman"/>
                <w:color w:val="000000"/>
                <w:sz w:val="28"/>
                <w:szCs w:val="28"/>
                <w:lang w:eastAsia="en-IN" w:bidi="mr-IN"/>
              </w:rPr>
            </w:pPr>
          </w:p>
        </w:tc>
      </w:tr>
      <w:tr w:rsidR="007C2EAF" w:rsidRPr="00ED2C24" w:rsidTr="007C2EAF">
        <w:trPr>
          <w:trHeight w:val="630"/>
        </w:trPr>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DGPC  </w:t>
            </w:r>
          </w:p>
          <w:p w:rsidR="007C2EAF" w:rsidRPr="00ED2C24" w:rsidRDefault="007C2EAF" w:rsidP="00A93254">
            <w:pPr>
              <w:shd w:val="clear" w:color="auto" w:fill="FFFFFF"/>
              <w:spacing w:line="360" w:lineRule="auto"/>
              <w:rPr>
                <w:rFonts w:ascii="Times New Roman" w:eastAsia="Times New Roman" w:hAnsi="Times New Roman" w:cs="Times New Roman"/>
                <w:color w:val="000000"/>
                <w:sz w:val="28"/>
                <w:szCs w:val="28"/>
                <w:lang w:eastAsia="en-IN" w:bidi="mr-IN"/>
              </w:rPr>
            </w:pP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\Druk Green Power Corporation</w:t>
            </w:r>
          </w:p>
          <w:p w:rsidR="007C2EAF" w:rsidRPr="00ED2C24" w:rsidRDefault="007C2EAF" w:rsidP="00A93254">
            <w:pPr>
              <w:shd w:val="clear" w:color="auto" w:fill="FFFFFF"/>
              <w:tabs>
                <w:tab w:val="left" w:pos="1536"/>
              </w:tabs>
              <w:spacing w:line="360" w:lineRule="auto"/>
              <w:rPr>
                <w:rFonts w:ascii="Times New Roman" w:eastAsia="Times New Roman" w:hAnsi="Times New Roman" w:cs="Times New Roman"/>
                <w:color w:val="000000"/>
                <w:sz w:val="28"/>
                <w:szCs w:val="28"/>
                <w:lang w:eastAsia="en-IN" w:bidi="mr-IN"/>
              </w:rPr>
            </w:pPr>
          </w:p>
        </w:tc>
      </w:tr>
      <w:tr w:rsidR="007C2EAF" w:rsidRPr="00ED2C24" w:rsidTr="007C2EAF">
        <w:trPr>
          <w:trHeight w:val="630"/>
        </w:trPr>
        <w:tc>
          <w:tcPr>
            <w:tcW w:w="4503" w:type="dxa"/>
          </w:tcPr>
          <w:p w:rsidR="007C2EAF"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HLTC  </w:t>
            </w: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High Level Technical Committee</w:t>
            </w:r>
          </w:p>
          <w:p w:rsidR="007C2EAF" w:rsidRPr="00ED2C24" w:rsidRDefault="007C2EAF" w:rsidP="00A93254">
            <w:pPr>
              <w:shd w:val="clear" w:color="auto" w:fill="FFFFFF"/>
              <w:tabs>
                <w:tab w:val="left" w:pos="1536"/>
              </w:tabs>
              <w:spacing w:line="360" w:lineRule="auto"/>
              <w:rPr>
                <w:rFonts w:ascii="Times New Roman" w:eastAsia="Times New Roman" w:hAnsi="Times New Roman" w:cs="Times New Roman"/>
                <w:color w:val="000000"/>
                <w:sz w:val="28"/>
                <w:szCs w:val="28"/>
                <w:lang w:eastAsia="en-IN" w:bidi="mr-IN"/>
              </w:rPr>
            </w:pPr>
          </w:p>
        </w:tc>
      </w:tr>
      <w:tr w:rsidR="007A7360" w:rsidRPr="00ED2C24" w:rsidTr="007C2EAF">
        <w:trPr>
          <w:trHeight w:val="630"/>
        </w:trPr>
        <w:tc>
          <w:tcPr>
            <w:tcW w:w="4503" w:type="dxa"/>
          </w:tcPr>
          <w:p w:rsidR="007A7360" w:rsidRPr="00ED2C24" w:rsidRDefault="00AB5951"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BJP </w:t>
            </w:r>
          </w:p>
        </w:tc>
        <w:tc>
          <w:tcPr>
            <w:tcW w:w="4503" w:type="dxa"/>
          </w:tcPr>
          <w:p w:rsidR="007A7360" w:rsidRPr="00ED2C24" w:rsidRDefault="00AB5951"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Bhartiya Janata Party</w:t>
            </w:r>
          </w:p>
        </w:tc>
      </w:tr>
      <w:tr w:rsidR="00F50FB3" w:rsidRPr="00ED2C24" w:rsidTr="007C2EAF">
        <w:trPr>
          <w:trHeight w:val="630"/>
        </w:trPr>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ILR  </w:t>
            </w: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Interlinking of Rivers</w:t>
            </w:r>
          </w:p>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p>
        </w:tc>
      </w:tr>
      <w:tr w:rsidR="00F50FB3" w:rsidRPr="00ED2C24" w:rsidTr="007C2EAF">
        <w:trPr>
          <w:trHeight w:val="630"/>
        </w:trPr>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MAF  </w:t>
            </w: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Million Acre Feet</w:t>
            </w:r>
          </w:p>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p>
        </w:tc>
      </w:tr>
      <w:tr w:rsidR="00F50FB3" w:rsidRPr="00ED2C24" w:rsidTr="007C2EAF">
        <w:trPr>
          <w:trHeight w:val="630"/>
        </w:trPr>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NRC  </w:t>
            </w: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National Register of Citizens</w:t>
            </w:r>
          </w:p>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p>
        </w:tc>
      </w:tr>
      <w:tr w:rsidR="00F50FB3" w:rsidRPr="00ED2C24" w:rsidTr="007C2EAF">
        <w:trPr>
          <w:trHeight w:val="630"/>
        </w:trPr>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lastRenderedPageBreak/>
              <w:t xml:space="preserve">NWDA  </w:t>
            </w:r>
          </w:p>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p>
        </w:tc>
        <w:tc>
          <w:tcPr>
            <w:tcW w:w="4503" w:type="dxa"/>
          </w:tcPr>
          <w:p w:rsidR="00F50FB3" w:rsidRPr="00ED2C24" w:rsidRDefault="00F50FB3" w:rsidP="00A93254">
            <w:pPr>
              <w:shd w:val="clear" w:color="auto" w:fill="FFFFFF"/>
              <w:spacing w:line="360" w:lineRule="auto"/>
              <w:rPr>
                <w:rFonts w:ascii="Times New Roman" w:eastAsia="Times New Roman" w:hAnsi="Times New Roman" w:cs="Times New Roman"/>
                <w:color w:val="000000"/>
                <w:sz w:val="28"/>
                <w:szCs w:val="28"/>
                <w:lang w:eastAsia="en-IN" w:bidi="mr-IN"/>
              </w:rPr>
            </w:pPr>
            <w:r w:rsidRPr="00ED2C24">
              <w:rPr>
                <w:rFonts w:ascii="Times New Roman" w:eastAsia="Times New Roman" w:hAnsi="Times New Roman" w:cs="Times New Roman"/>
                <w:color w:val="000000"/>
                <w:sz w:val="28"/>
                <w:szCs w:val="28"/>
                <w:lang w:eastAsia="en-IN" w:bidi="mr-IN"/>
              </w:rPr>
              <w:t>National Water Development Agency</w:t>
            </w:r>
          </w:p>
        </w:tc>
      </w:tr>
    </w:tbl>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885ED8" w:rsidRPr="00ED2C24" w:rsidRDefault="00885ED8"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1C3364" w:rsidRPr="00ED2C24" w:rsidRDefault="001C3364" w:rsidP="00A93254">
      <w:pPr>
        <w:spacing w:line="360" w:lineRule="auto"/>
        <w:jc w:val="both"/>
        <w:rPr>
          <w:rFonts w:ascii="Times New Roman" w:hAnsi="Times New Roman" w:cs="Times New Roman"/>
          <w:b/>
          <w:bCs/>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CONTENT</w:t>
      </w:r>
    </w:p>
    <w:tbl>
      <w:tblPr>
        <w:tblStyle w:val="TableGrid"/>
        <w:tblW w:w="0" w:type="auto"/>
        <w:tblLook w:val="04A0" w:firstRow="1" w:lastRow="0" w:firstColumn="1" w:lastColumn="0" w:noHBand="0" w:noVBand="1"/>
      </w:tblPr>
      <w:tblGrid>
        <w:gridCol w:w="1345"/>
        <w:gridCol w:w="4665"/>
        <w:gridCol w:w="3006"/>
      </w:tblGrid>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lastRenderedPageBreak/>
              <w:t>Sr.No.</w:t>
            </w: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CONTENT </w:t>
            </w: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PAGE NO. </w:t>
            </w: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w:t>
            </w: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r w:rsidR="00334E58" w:rsidRPr="00ED2C24" w:rsidTr="00334E58">
        <w:tc>
          <w:tcPr>
            <w:tcW w:w="134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4665" w:type="dxa"/>
          </w:tcPr>
          <w:p w:rsidR="00334E58" w:rsidRPr="00ED2C24" w:rsidRDefault="00334E58" w:rsidP="00A93254">
            <w:pPr>
              <w:spacing w:line="360" w:lineRule="auto"/>
              <w:jc w:val="both"/>
              <w:rPr>
                <w:rFonts w:ascii="Times New Roman" w:hAnsi="Times New Roman" w:cs="Times New Roman"/>
                <w:b/>
                <w:bCs/>
                <w:sz w:val="28"/>
                <w:szCs w:val="28"/>
              </w:rPr>
            </w:pPr>
          </w:p>
        </w:tc>
        <w:tc>
          <w:tcPr>
            <w:tcW w:w="3006" w:type="dxa"/>
          </w:tcPr>
          <w:p w:rsidR="00334E58" w:rsidRPr="00ED2C24" w:rsidRDefault="00334E58" w:rsidP="00A93254">
            <w:pPr>
              <w:spacing w:line="360" w:lineRule="auto"/>
              <w:jc w:val="both"/>
              <w:rPr>
                <w:rFonts w:ascii="Times New Roman" w:hAnsi="Times New Roman" w:cs="Times New Roman"/>
                <w:b/>
                <w:bCs/>
                <w:sz w:val="28"/>
                <w:szCs w:val="28"/>
              </w:rPr>
            </w:pPr>
          </w:p>
        </w:tc>
      </w:tr>
    </w:tbl>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334E58" w:rsidRPr="00ED2C24" w:rsidRDefault="00334E58" w:rsidP="00A93254">
      <w:pPr>
        <w:spacing w:line="360" w:lineRule="auto"/>
        <w:jc w:val="both"/>
        <w:rPr>
          <w:rFonts w:ascii="Times New Roman" w:hAnsi="Times New Roman" w:cs="Times New Roman"/>
          <w:b/>
          <w:bCs/>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CHAPTER-1 INTRODUCTION</w:t>
      </w:r>
    </w:p>
    <w:p w:rsidR="001C3364" w:rsidRPr="00ED2C24" w:rsidRDefault="001C3364"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 xml:space="preserve">1.1. STATEMENT OF </w:t>
      </w:r>
      <w:r w:rsidR="001E3687" w:rsidRPr="00ED2C24">
        <w:rPr>
          <w:rFonts w:ascii="Times New Roman" w:hAnsi="Times New Roman" w:cs="Times New Roman"/>
          <w:b/>
          <w:bCs/>
          <w:sz w:val="28"/>
          <w:szCs w:val="28"/>
        </w:rPr>
        <w:t xml:space="preserve">THE </w:t>
      </w:r>
      <w:r w:rsidRPr="00ED2C24">
        <w:rPr>
          <w:rFonts w:ascii="Times New Roman" w:hAnsi="Times New Roman" w:cs="Times New Roman"/>
          <w:b/>
          <w:bCs/>
          <w:sz w:val="28"/>
          <w:szCs w:val="28"/>
        </w:rPr>
        <w:t>PROBLEM</w:t>
      </w:r>
    </w:p>
    <w:p w:rsidR="005B7706" w:rsidRPr="00ED2C24" w:rsidRDefault="009160DE"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Although South Asia contains some of the most populous and water-stressed regions on Earth, its major rivers—the Indus, Ganges, and Brahmaputra—cross multiple national borders. Despite their shared dependence on these transboundary waterways, regional cooperation remains fragile, fragmented, and often reactive. Current agreements are either bilateral, outdated, or lack strong enforcement mechanisms. Without a comprehensive legal framework, water issues have become sources of conflict rather than cooperation, driven by geopolitical disputes, climate change, and conflicting development goals. This study assesses the role of international law in resolving these conflicts and explores solutions for equitable and sustainable water management.</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1.2. OBJECTIVES OF THE STUDY</w:t>
      </w:r>
    </w:p>
    <w:p w:rsidR="00D90A4A" w:rsidRPr="00ED2C24" w:rsidRDefault="00D90A4A" w:rsidP="00A93254">
      <w:pPr>
        <w:spacing w:line="360" w:lineRule="auto"/>
        <w:jc w:val="both"/>
        <w:rPr>
          <w:rFonts w:ascii="Times New Roman" w:eastAsia="Times New Roman" w:hAnsi="Times New Roman" w:cs="Times New Roman"/>
          <w:sz w:val="28"/>
          <w:szCs w:val="28"/>
          <w:lang w:eastAsia="en-IN" w:bidi="mr-IN"/>
        </w:rPr>
      </w:pP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examine the legal systems that oversee Sou</w:t>
      </w:r>
      <w:r w:rsidR="00D90A4A" w:rsidRPr="00ED2C24">
        <w:rPr>
          <w:rFonts w:ascii="Times New Roman" w:eastAsia="Times New Roman" w:hAnsi="Times New Roman" w:cs="Times New Roman"/>
          <w:sz w:val="28"/>
          <w:szCs w:val="28"/>
          <w:lang w:eastAsia="en-IN" w:bidi="mr-IN"/>
        </w:rPr>
        <w:t xml:space="preserve">th Asian transboundary rivers.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assess whether regional treaties adhere to the principl</w:t>
      </w:r>
      <w:r w:rsidR="00D90A4A" w:rsidRPr="00ED2C24">
        <w:rPr>
          <w:rFonts w:ascii="Times New Roman" w:eastAsia="Times New Roman" w:hAnsi="Times New Roman" w:cs="Times New Roman"/>
          <w:sz w:val="28"/>
          <w:szCs w:val="28"/>
          <w:lang w:eastAsia="en-IN" w:bidi="mr-IN"/>
        </w:rPr>
        <w:t xml:space="preserve">es of international water law.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determine the institutional flaws and legal deficiencies in the cur</w:t>
      </w:r>
      <w:r w:rsidR="00D90A4A" w:rsidRPr="00ED2C24">
        <w:rPr>
          <w:rFonts w:ascii="Times New Roman" w:eastAsia="Times New Roman" w:hAnsi="Times New Roman" w:cs="Times New Roman"/>
          <w:sz w:val="28"/>
          <w:szCs w:val="28"/>
          <w:lang w:eastAsia="en-IN" w:bidi="mr-IN"/>
        </w:rPr>
        <w:t xml:space="preserve">rent water-sharing agreements. </w:t>
      </w:r>
    </w:p>
    <w:p w:rsidR="00D90A4A"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To evaluate how water </w:t>
      </w:r>
      <w:r w:rsidR="007B1D38" w:rsidRPr="00ED2C24">
        <w:rPr>
          <w:rFonts w:ascii="Times New Roman" w:eastAsia="Times New Roman" w:hAnsi="Times New Roman" w:cs="Times New Roman"/>
          <w:sz w:val="28"/>
          <w:szCs w:val="28"/>
          <w:lang w:eastAsia="en-IN" w:bidi="mr-IN"/>
        </w:rPr>
        <w:t>disputes</w:t>
      </w:r>
      <w:r w:rsidRPr="00ED2C24">
        <w:rPr>
          <w:rFonts w:ascii="Times New Roman" w:eastAsia="Times New Roman" w:hAnsi="Times New Roman" w:cs="Times New Roman"/>
          <w:sz w:val="28"/>
          <w:szCs w:val="28"/>
          <w:lang w:eastAsia="en-IN" w:bidi="mr-IN"/>
        </w:rPr>
        <w:t xml:space="preserve"> affect human rights, public h</w:t>
      </w:r>
      <w:r w:rsidR="00D90A4A" w:rsidRPr="00ED2C24">
        <w:rPr>
          <w:rFonts w:ascii="Times New Roman" w:eastAsia="Times New Roman" w:hAnsi="Times New Roman" w:cs="Times New Roman"/>
          <w:sz w:val="28"/>
          <w:szCs w:val="28"/>
          <w:lang w:eastAsia="en-IN" w:bidi="mr-IN"/>
        </w:rPr>
        <w:t xml:space="preserve">ealth, and regional stability. </w:t>
      </w:r>
    </w:p>
    <w:p w:rsidR="007B1D38" w:rsidRPr="00ED2C24" w:rsidRDefault="005B7706" w:rsidP="00F911B0">
      <w:pPr>
        <w:pStyle w:val="ListParagraph"/>
        <w:numPr>
          <w:ilvl w:val="0"/>
          <w:numId w:val="1"/>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suggest legislative and policy changes for South Asia's cooperative water governance.</w:t>
      </w:r>
    </w:p>
    <w:p w:rsidR="007B1D38" w:rsidRPr="00ED2C24" w:rsidRDefault="007B1D38"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lastRenderedPageBreak/>
        <w:t>1.3. RESEARCH HYPOTHESIS/QUESTIONS</w:t>
      </w:r>
    </w:p>
    <w:p w:rsidR="007359EC" w:rsidRPr="00ED2C24" w:rsidRDefault="007359EC"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1.3.1. RESEARCH HYPOTHESIS</w:t>
      </w:r>
    </w:p>
    <w:p w:rsidR="006F742F" w:rsidRPr="00ED2C24" w:rsidRDefault="006F742F" w:rsidP="00A93254">
      <w:pPr>
        <w:spacing w:line="360" w:lineRule="auto"/>
        <w:jc w:val="both"/>
        <w:rPr>
          <w:rFonts w:ascii="Times New Roman" w:eastAsia="Times New Roman" w:hAnsi="Times New Roman" w:cs="Times New Roman"/>
          <w:sz w:val="28"/>
          <w:szCs w:val="28"/>
          <w:lang w:eastAsia="en-IN" w:bidi="mr-IN"/>
        </w:rPr>
      </w:pPr>
    </w:p>
    <w:p w:rsidR="00183EDB" w:rsidRPr="00ED2C24" w:rsidRDefault="00183EDB"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lang w:val="en-US"/>
        </w:rPr>
        <w:t>The prevailing Laws governing South Asia’s transboundary rivers, such as the Indus Waters Treaty (1960) and the Ganges Water Treaty (1996), the Mahakali Treaty, lack full harmonization with key international instruments such as the UN Convention on the Law of the Non-Navigational Uses of International Watercourses and the Helsinki Rules. This legal disconnect continues to hinder effective dispute resolution and regional collaboration.</w:t>
      </w:r>
    </w:p>
    <w:p w:rsidR="00D90A4A" w:rsidRPr="00ED2C24" w:rsidRDefault="00D90A4A" w:rsidP="00A93254">
      <w:pPr>
        <w:spacing w:line="360" w:lineRule="auto"/>
        <w:jc w:val="both"/>
        <w:rPr>
          <w:rFonts w:ascii="Times New Roman" w:hAnsi="Times New Roman" w:cs="Times New Roman"/>
          <w:sz w:val="28"/>
          <w:szCs w:val="28"/>
        </w:rPr>
      </w:pPr>
    </w:p>
    <w:p w:rsidR="007359EC"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1.3.2. RESEARCH QUESTIONS</w:t>
      </w:r>
    </w:p>
    <w:p w:rsidR="007359EC" w:rsidRPr="00ED2C24" w:rsidRDefault="007359EC" w:rsidP="00A93254">
      <w:pPr>
        <w:spacing w:line="360" w:lineRule="auto"/>
        <w:jc w:val="both"/>
        <w:rPr>
          <w:rFonts w:ascii="Times New Roman" w:hAnsi="Times New Roman" w:cs="Times New Roman"/>
          <w:sz w:val="28"/>
          <w:szCs w:val="28"/>
        </w:rPr>
      </w:pP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What legal frameworks currently govern transboundary water relations among Bangladesh, India, Nepal, and Pakistan?</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Do the current river agreements follow international water laws like the UN Water Convention and the Helsinki Rules?</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sz w:val="28"/>
          <w:szCs w:val="28"/>
          <w:lang w:val="en-US" w:eastAsia="en-IN" w:bidi="mr-IN"/>
        </w:rPr>
        <w:t>What problems or weaknesses exist in the current water-sharing agreements?</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 xml:space="preserve">How do international legal standards like the no-harm rule and equitable utilization get reflected in or deviated from South Asian water treaties? </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 xml:space="preserve">What institutional and legal obstacles need to be overcome to settle transboundary water conflicts in the area? </w:t>
      </w:r>
    </w:p>
    <w:p w:rsidR="00F7415C" w:rsidRPr="00ED2C24" w:rsidRDefault="000E1F75" w:rsidP="00F911B0">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How do river water-sharing problems affect people’s rights and health, and what laws like the International Covenant on Economic, Social and Cultural Rights (ICESCR) say about this?</w:t>
      </w:r>
    </w:p>
    <w:p w:rsidR="003F5CD5" w:rsidRPr="00ED2C24" w:rsidRDefault="00AA451C" w:rsidP="00A93254">
      <w:pPr>
        <w:numPr>
          <w:ilvl w:val="0"/>
          <w:numId w:val="2"/>
        </w:num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val="en-US" w:eastAsia="en-IN" w:bidi="mr-IN"/>
        </w:rPr>
        <w:t>In South Asia</w:t>
      </w:r>
      <w:r w:rsidR="000E1F75" w:rsidRPr="00ED2C24">
        <w:rPr>
          <w:rFonts w:ascii="Times New Roman" w:eastAsia="Times New Roman" w:hAnsi="Times New Roman" w:cs="Times New Roman"/>
          <w:sz w:val="28"/>
          <w:szCs w:val="28"/>
          <w:lang w:val="en-US" w:eastAsia="en-IN" w:bidi="mr-IN"/>
        </w:rPr>
        <w:t>,</w:t>
      </w:r>
      <w:r w:rsidRPr="00ED2C24">
        <w:rPr>
          <w:rFonts w:ascii="Times New Roman" w:eastAsia="Times New Roman" w:hAnsi="Times New Roman" w:cs="Times New Roman"/>
          <w:sz w:val="28"/>
          <w:szCs w:val="28"/>
          <w:lang w:val="en-US" w:eastAsia="en-IN" w:bidi="mr-IN"/>
        </w:rPr>
        <w:t xml:space="preserve"> </w:t>
      </w:r>
      <w:r w:rsidR="000E1F75" w:rsidRPr="00ED2C24">
        <w:rPr>
          <w:rFonts w:ascii="Times New Roman" w:eastAsia="Times New Roman" w:hAnsi="Times New Roman" w:cs="Times New Roman"/>
          <w:sz w:val="28"/>
          <w:szCs w:val="28"/>
          <w:lang w:val="en-US" w:eastAsia="en-IN" w:bidi="mr-IN"/>
        </w:rPr>
        <w:t>what legal and policy changes can help these countries work together better on sharing river water fairly and safely</w:t>
      </w:r>
    </w:p>
    <w:p w:rsidR="003F5CD5" w:rsidRPr="00ED2C24" w:rsidRDefault="003F5CD5" w:rsidP="00A93254">
      <w:pPr>
        <w:spacing w:line="360" w:lineRule="auto"/>
        <w:jc w:val="both"/>
        <w:rPr>
          <w:rFonts w:ascii="Times New Roman" w:hAnsi="Times New Roman" w:cs="Times New Roman"/>
          <w:sz w:val="28"/>
          <w:szCs w:val="28"/>
        </w:rPr>
      </w:pPr>
    </w:p>
    <w:p w:rsidR="003F5CD5" w:rsidRPr="00ED2C24" w:rsidRDefault="003F5CD5" w:rsidP="00A93254">
      <w:pPr>
        <w:spacing w:line="360" w:lineRule="auto"/>
        <w:jc w:val="both"/>
        <w:rPr>
          <w:rFonts w:ascii="Times New Roman" w:hAnsi="Times New Roman" w:cs="Times New Roman"/>
          <w:sz w:val="28"/>
          <w:szCs w:val="28"/>
        </w:rPr>
      </w:pPr>
    </w:p>
    <w:p w:rsidR="00233EF4" w:rsidRPr="00ED2C24" w:rsidRDefault="00847FB6" w:rsidP="00A93254">
      <w:pPr>
        <w:spacing w:line="360" w:lineRule="auto"/>
        <w:jc w:val="both"/>
        <w:rPr>
          <w:rFonts w:ascii="Times New Roman" w:hAnsi="Times New Roman" w:cs="Times New Roman"/>
          <w:sz w:val="28"/>
          <w:szCs w:val="28"/>
        </w:rPr>
      </w:pPr>
      <w:r w:rsidRPr="00ED2C24">
        <w:rPr>
          <w:rFonts w:ascii="Times New Roman" w:hAnsi="Times New Roman" w:cs="Times New Roman"/>
          <w:sz w:val="28"/>
          <w:szCs w:val="28"/>
        </w:rPr>
        <w:t>1.4. LITERATURE REVIEW</w:t>
      </w:r>
    </w:p>
    <w:p w:rsidR="00F04FAD" w:rsidRPr="00F04FAD" w:rsidRDefault="00F04FAD" w:rsidP="00F04FAD">
      <w:pPr>
        <w:pStyle w:val="NormalWeb"/>
        <w:rPr>
          <w:sz w:val="28"/>
          <w:szCs w:val="28"/>
        </w:rPr>
      </w:pPr>
      <w:r w:rsidRPr="00F04FAD">
        <w:rPr>
          <w:sz w:val="28"/>
          <w:szCs w:val="28"/>
        </w:rPr>
        <w:t>development of international water law has been shaped by a gradual shift from sovereignty-centered doctrines toward cooperative and equitable management of shared watercourses. Early approaches to transboundary rivers were largely influenced by the principle of absolute territorial sovereignty, allowing upstream states to exercise unrestricted control over water resources within their territory. Over time, however, increasing interdependence among riparian states led to the recognition that shared rivers require shared responsibilities.</w:t>
      </w:r>
    </w:p>
    <w:p w:rsidR="00F04FAD" w:rsidRPr="00F04FAD" w:rsidRDefault="00F04FAD" w:rsidP="00F04FAD">
      <w:pPr>
        <w:pStyle w:val="NormalWeb"/>
        <w:rPr>
          <w:sz w:val="28"/>
          <w:szCs w:val="28"/>
        </w:rPr>
      </w:pPr>
      <w:r w:rsidRPr="00F04FAD">
        <w:rPr>
          <w:sz w:val="28"/>
          <w:szCs w:val="28"/>
        </w:rPr>
        <w:t>Scholarly discourse has consistently emphasized the importance of balancing sovereign rights with obligations toward co-riparian states. Contemporary legal scholarship identifies equitable and reasonable utilization as the cornerstone of international water law. Rather than mandating equal division of water, this principle requires a contextual assessment of factors such as geography, population dependence, existing uses, and ecological sustainability. Legal commentators argue that equitable utilization functions not as a mathematical formula but as a normative balancing mechanism designed to reconcile co</w:t>
      </w:r>
      <w:r>
        <w:rPr>
          <w:sz w:val="28"/>
          <w:szCs w:val="28"/>
        </w:rPr>
        <w:t>mpeting developmental interests.</w:t>
      </w:r>
    </w:p>
    <w:p w:rsidR="00334E58" w:rsidRPr="00256FDB" w:rsidRDefault="00F04FAD" w:rsidP="00F04FAD">
      <w:pPr>
        <w:pStyle w:val="NormalWeb"/>
        <w:rPr>
          <w:sz w:val="28"/>
          <w:szCs w:val="28"/>
        </w:rPr>
      </w:pPr>
      <w:r w:rsidRPr="00F04FAD">
        <w:rPr>
          <w:sz w:val="28"/>
          <w:szCs w:val="28"/>
        </w:rPr>
        <w:t>Parallel to this doctrine is the obligation not to cause significant transboundary harm. Academic debates often focus on the relationship between these two principles. While equitable utilization recognizes developmental rights, the no-harm rule introduces a limitation designed to protect downstream states from serious injury. Scholars differ on whether one principle should prevail over the other, but most contemporary interpretations treat them as complementary obligations requiring good-faith cooperation.</w:t>
      </w:r>
      <w:r w:rsidR="00334E58" w:rsidRPr="00256FDB">
        <w:rPr>
          <w:sz w:val="28"/>
          <w:szCs w:val="28"/>
        </w:rPr>
        <w:t xml:space="preserve">This tension between legal norms and state sovereignty is evident in the </w:t>
      </w:r>
      <w:r w:rsidR="00334E58" w:rsidRPr="00256FDB">
        <w:rPr>
          <w:rStyle w:val="Strong"/>
          <w:sz w:val="28"/>
          <w:szCs w:val="28"/>
        </w:rPr>
        <w:t xml:space="preserve">International Court of Justice’s judgment in the </w:t>
      </w:r>
      <w:r w:rsidR="00ED2C24" w:rsidRPr="00256FDB">
        <w:rPr>
          <w:rStyle w:val="Strong"/>
          <w:sz w:val="28"/>
          <w:szCs w:val="28"/>
        </w:rPr>
        <w:t>Gabčíkovo-Nagymaros</w:t>
      </w:r>
      <w:r w:rsidR="00334E58" w:rsidRPr="00256FDB">
        <w:rPr>
          <w:rStyle w:val="Strong"/>
          <w:sz w:val="28"/>
          <w:szCs w:val="28"/>
        </w:rPr>
        <w:t xml:space="preserve"> Project case (1997)</w:t>
      </w:r>
      <w:r w:rsidR="00334E58" w:rsidRPr="00256FDB">
        <w:rPr>
          <w:sz w:val="28"/>
          <w:szCs w:val="28"/>
        </w:rPr>
        <w:t>.</w:t>
      </w:r>
      <w:r w:rsidR="00ED2C24" w:rsidRPr="00256FDB">
        <w:rPr>
          <w:rStyle w:val="FootnoteReference"/>
          <w:sz w:val="28"/>
          <w:szCs w:val="28"/>
        </w:rPr>
        <w:footnoteReference w:id="1"/>
      </w:r>
      <w:r w:rsidR="00334E58" w:rsidRPr="00256FDB">
        <w:rPr>
          <w:sz w:val="28"/>
          <w:szCs w:val="28"/>
        </w:rPr>
        <w:t xml:space="preserve"> The Court’s reasoning underscored the relevance of customary international law in balancing developmental rights with ecological sustainability, even for states not party to specific conventions. The case remains a landmark example of how international adjudication can reinforce environmental obligations within the broader framework of water law.</w:t>
      </w:r>
    </w:p>
    <w:p w:rsidR="0009576B" w:rsidRPr="00ED2C24" w:rsidRDefault="0009576B" w:rsidP="00A93254">
      <w:pPr>
        <w:pStyle w:val="Heading3"/>
        <w:spacing w:line="360" w:lineRule="auto"/>
        <w:rPr>
          <w:sz w:val="28"/>
          <w:szCs w:val="28"/>
        </w:rPr>
      </w:pPr>
      <w:r w:rsidRPr="00ED2C24">
        <w:rPr>
          <w:sz w:val="28"/>
          <w:szCs w:val="28"/>
        </w:rPr>
        <w:t>Evolution of International Water Law</w:t>
      </w:r>
    </w:p>
    <w:p w:rsidR="00256FDB" w:rsidRPr="00256FDB" w:rsidRDefault="00256FDB" w:rsidP="00256FDB">
      <w:pPr>
        <w:rPr>
          <w:rFonts w:ascii="Times New Roman" w:eastAsia="Times New Roman" w:hAnsi="Times New Roman" w:cs="Times New Roman"/>
          <w:sz w:val="24"/>
          <w:szCs w:val="24"/>
          <w:lang w:eastAsia="en-IN" w:bidi="mr-IN"/>
        </w:rPr>
      </w:pPr>
      <w:r w:rsidRPr="00256FDB">
        <w:rPr>
          <w:rFonts w:ascii="Times New Roman" w:eastAsia="Times New Roman" w:hAnsi="Times New Roman" w:cs="Times New Roman"/>
          <w:sz w:val="24"/>
          <w:szCs w:val="24"/>
          <w:lang w:eastAsia="en-IN" w:bidi="mr-IN"/>
        </w:rPr>
        <w:lastRenderedPageBreak/>
        <w:t>It is commonly acknowledged that the foundation of international water law is the UN Convention on the Law of the Non-Navigational Uses of International Watercourses (1997), the Berlin Rules (2004), and the Helsinki Rules (1966). They outline the concepts of prior notification, no substantial harm, and equitable and reasonable utilization.</w:t>
      </w:r>
      <w:r w:rsidRPr="00256FDB">
        <w:rPr>
          <w:rFonts w:ascii="Times New Roman" w:eastAsia="Times New Roman" w:hAnsi="Times New Roman" w:cs="Times New Roman"/>
          <w:sz w:val="24"/>
          <w:szCs w:val="24"/>
          <w:lang w:eastAsia="en-IN" w:bidi="mr-IN"/>
        </w:rPr>
        <w:br/>
        <w:t>One important work that charts the doctrinal development of these ideas is Stephen McCaffrey's The Law of International Watercourses (Oxford University Press, 2007). According to McCaffrey, although the UN Convention codifies customary rules, enforcement is still lax and leaves a lot up to state discretion. Applying these ideas to South Asia, Salman M.A. Salman and Kishor Uprety's Conflict and Cooperation on South Asia's International Rivers (World Bank, 2002) points out that treaties frequently show political pragmatism rather than rigorous respect to the law.</w:t>
      </w:r>
    </w:p>
    <w:p w:rsidR="0009576B" w:rsidRPr="00ED2C24" w:rsidRDefault="0009576B" w:rsidP="00A93254">
      <w:pPr>
        <w:pStyle w:val="NormalWeb"/>
        <w:spacing w:line="360" w:lineRule="auto"/>
        <w:rPr>
          <w:sz w:val="28"/>
          <w:szCs w:val="28"/>
        </w:rPr>
      </w:pPr>
      <w:r w:rsidRPr="00ED2C24">
        <w:rPr>
          <w:sz w:val="28"/>
          <w:szCs w:val="28"/>
        </w:rPr>
        <w:t xml:space="preserve">The </w:t>
      </w:r>
      <w:r w:rsidRPr="00ED2C24">
        <w:rPr>
          <w:rStyle w:val="Strong"/>
          <w:sz w:val="28"/>
          <w:szCs w:val="28"/>
        </w:rPr>
        <w:t>International Court of Justice’s Gabčíkovo-Nagymaros Project case (1997)</w:t>
      </w:r>
      <w:r w:rsidR="00ED2C24">
        <w:rPr>
          <w:rStyle w:val="FootnoteReference"/>
          <w:b/>
          <w:bCs/>
          <w:sz w:val="28"/>
          <w:szCs w:val="28"/>
        </w:rPr>
        <w:footnoteReference w:id="2"/>
      </w:r>
      <w:r w:rsidRPr="00ED2C24">
        <w:rPr>
          <w:sz w:val="28"/>
          <w:szCs w:val="28"/>
        </w:rPr>
        <w:t xml:space="preserve"> is frequently cited as a landmark</w:t>
      </w:r>
      <w:r w:rsidR="00ED2C24">
        <w:rPr>
          <w:sz w:val="28"/>
          <w:szCs w:val="28"/>
        </w:rPr>
        <w:t xml:space="preserve"> decision that balances</w:t>
      </w:r>
      <w:r w:rsidRPr="00ED2C24">
        <w:rPr>
          <w:sz w:val="28"/>
          <w:szCs w:val="28"/>
        </w:rPr>
        <w:t xml:space="preserve"> sovereign rights with ecological sustainability. It illustrates how customary principles apply even to states that have not ratified specific conventions, reinforcing the universality of obligations.</w:t>
      </w:r>
    </w:p>
    <w:p w:rsidR="0009576B" w:rsidRPr="00ED2C24" w:rsidRDefault="0009576B" w:rsidP="00A93254">
      <w:pPr>
        <w:pStyle w:val="NormalWeb"/>
        <w:spacing w:line="360" w:lineRule="auto"/>
        <w:rPr>
          <w:sz w:val="28"/>
          <w:szCs w:val="28"/>
        </w:rPr>
      </w:pPr>
      <w:r w:rsidRPr="00ED2C24">
        <w:rPr>
          <w:sz w:val="28"/>
          <w:szCs w:val="28"/>
        </w:rPr>
        <w:t>Despite these advances, scholars such as Owen McIntyre (</w:t>
      </w:r>
      <w:r w:rsidRPr="00ED2C24">
        <w:rPr>
          <w:rStyle w:val="Emphasis"/>
          <w:sz w:val="28"/>
          <w:szCs w:val="28"/>
        </w:rPr>
        <w:t>International Water Law: Concepts, Evolution and Development</w:t>
      </w:r>
      <w:r w:rsidRPr="00ED2C24">
        <w:rPr>
          <w:sz w:val="28"/>
          <w:szCs w:val="28"/>
        </w:rPr>
        <w:t>, 2010) argue that international water law remains fragmented, with limited institutional mechanisms for enforcement. This gap is particularly evident in South Asia, where treaties are bilateral and basin-wide frameworks are absent.</w:t>
      </w:r>
    </w:p>
    <w:p w:rsidR="0009576B" w:rsidRPr="00ED2C24" w:rsidRDefault="0009576B" w:rsidP="00A93254">
      <w:pPr>
        <w:pStyle w:val="Heading3"/>
        <w:spacing w:line="360" w:lineRule="auto"/>
        <w:rPr>
          <w:sz w:val="28"/>
          <w:szCs w:val="28"/>
        </w:rPr>
      </w:pPr>
    </w:p>
    <w:p w:rsidR="0009576B" w:rsidRPr="00ED2C24" w:rsidRDefault="0009576B" w:rsidP="00A93254">
      <w:pPr>
        <w:pStyle w:val="Heading3"/>
        <w:spacing w:line="360" w:lineRule="auto"/>
        <w:rPr>
          <w:sz w:val="28"/>
          <w:szCs w:val="28"/>
        </w:rPr>
      </w:pPr>
      <w:r w:rsidRPr="00ED2C24">
        <w:rPr>
          <w:sz w:val="28"/>
          <w:szCs w:val="28"/>
        </w:rPr>
        <w:t>The Indus Waters Treaty (1960)</w:t>
      </w:r>
    </w:p>
    <w:p w:rsidR="0009576B" w:rsidRPr="00256FDB" w:rsidRDefault="00256FDB" w:rsidP="00256FDB">
      <w:pPr>
        <w:rPr>
          <w:rFonts w:ascii="Times New Roman" w:eastAsia="Times New Roman" w:hAnsi="Times New Roman" w:cs="Times New Roman"/>
          <w:sz w:val="24"/>
          <w:szCs w:val="24"/>
          <w:lang w:eastAsia="en-IN" w:bidi="mr-IN"/>
        </w:rPr>
      </w:pPr>
      <w:r w:rsidRPr="00256FDB">
        <w:rPr>
          <w:rFonts w:ascii="Times New Roman" w:eastAsia="Times New Roman" w:hAnsi="Times New Roman" w:cs="Times New Roman"/>
          <w:sz w:val="24"/>
          <w:szCs w:val="24"/>
          <w:lang w:eastAsia="en-IN" w:bidi="mr-IN"/>
        </w:rPr>
        <w:t>The most researched water-sharing arrangement in South Asia is the Indus Waters Treaty (IWT) between India and Pakistan. With the help of the World Bank, it established a strict but long-lasting framework by assigning three rivers to each nation.</w:t>
      </w:r>
    </w:p>
    <w:p w:rsidR="0009576B" w:rsidRPr="00ED2C24" w:rsidRDefault="0009576B" w:rsidP="00A93254">
      <w:pPr>
        <w:pStyle w:val="NormalWeb"/>
        <w:spacing w:line="360" w:lineRule="auto"/>
        <w:rPr>
          <w:sz w:val="28"/>
          <w:szCs w:val="28"/>
        </w:rPr>
      </w:pPr>
      <w:r w:rsidRPr="00ED2C24">
        <w:rPr>
          <w:sz w:val="28"/>
          <w:szCs w:val="28"/>
        </w:rPr>
        <w:lastRenderedPageBreak/>
        <w:t xml:space="preserve">Salman and Uprety (2002) praise its resilience, surviving wars and political crises. R.R. Iyer’s </w:t>
      </w:r>
      <w:r w:rsidRPr="00ED2C24">
        <w:rPr>
          <w:rStyle w:val="Emphasis"/>
          <w:sz w:val="28"/>
          <w:szCs w:val="28"/>
        </w:rPr>
        <w:t>Indus Treaty</w:t>
      </w:r>
      <w:r w:rsidR="00ED2C24">
        <w:rPr>
          <w:rStyle w:val="FootnoteReference"/>
          <w:i/>
          <w:iCs/>
          <w:sz w:val="28"/>
          <w:szCs w:val="28"/>
        </w:rPr>
        <w:footnoteReference w:id="3"/>
      </w:r>
      <w:r w:rsidRPr="00ED2C24">
        <w:rPr>
          <w:rStyle w:val="Emphasis"/>
          <w:sz w:val="28"/>
          <w:szCs w:val="28"/>
        </w:rPr>
        <w:t>: Contexts and Challenges</w:t>
      </w:r>
      <w:r w:rsidRPr="00ED2C24">
        <w:rPr>
          <w:sz w:val="28"/>
          <w:szCs w:val="28"/>
        </w:rPr>
        <w:t xml:space="preserve"> (2005), however, critiques its rigidity.</w:t>
      </w:r>
    </w:p>
    <w:p w:rsidR="0009576B" w:rsidRPr="00ED2C24" w:rsidRDefault="0009576B" w:rsidP="00A93254">
      <w:pPr>
        <w:pStyle w:val="NormalWeb"/>
        <w:spacing w:line="360" w:lineRule="auto"/>
        <w:rPr>
          <w:sz w:val="28"/>
          <w:szCs w:val="28"/>
        </w:rPr>
      </w:pPr>
      <w:r w:rsidRPr="00ED2C24">
        <w:rPr>
          <w:sz w:val="28"/>
          <w:szCs w:val="28"/>
        </w:rPr>
        <w:t>ng that it fails to address climate change, groundwater depletion, and ecological concerns.</w:t>
      </w:r>
    </w:p>
    <w:p w:rsidR="0009576B" w:rsidRPr="00ED2C24" w:rsidRDefault="0009576B" w:rsidP="00A93254">
      <w:pPr>
        <w:pStyle w:val="NormalWeb"/>
        <w:spacing w:line="360" w:lineRule="auto"/>
        <w:rPr>
          <w:sz w:val="28"/>
          <w:szCs w:val="28"/>
        </w:rPr>
      </w:pPr>
      <w:r w:rsidRPr="00ED2C24">
        <w:rPr>
          <w:sz w:val="28"/>
          <w:szCs w:val="28"/>
        </w:rPr>
        <w:t xml:space="preserve">Articles in </w:t>
      </w:r>
      <w:r w:rsidR="00C4585B">
        <w:rPr>
          <w:sz w:val="28"/>
          <w:szCs w:val="28"/>
        </w:rPr>
        <w:t xml:space="preserve">the </w:t>
      </w:r>
      <w:r w:rsidRPr="00ED2C24">
        <w:rPr>
          <w:rStyle w:val="Emphasis"/>
          <w:sz w:val="28"/>
          <w:szCs w:val="28"/>
        </w:rPr>
        <w:t>Water Policy Journal</w:t>
      </w:r>
      <w:r w:rsidRPr="00ED2C24">
        <w:rPr>
          <w:sz w:val="28"/>
          <w:szCs w:val="28"/>
        </w:rPr>
        <w:t xml:space="preserve"> (Zawahri, 2009) analyze disputes over projects like Kishenganga and Baglihar dams, where India’s hydroelectric projects clashed with Pakistan’s concerns. Arbitration under the treaty resolved disputes but reinforced rigidity rather than promoting adaptive governance.</w:t>
      </w:r>
    </w:p>
    <w:p w:rsidR="0009576B" w:rsidRPr="00ED2C24" w:rsidRDefault="0009576B" w:rsidP="00A93254">
      <w:pPr>
        <w:pStyle w:val="NormalWeb"/>
        <w:spacing w:line="360" w:lineRule="auto"/>
        <w:rPr>
          <w:sz w:val="28"/>
          <w:szCs w:val="28"/>
        </w:rPr>
      </w:pPr>
      <w:r w:rsidRPr="00ED2C24">
        <w:rPr>
          <w:sz w:val="28"/>
          <w:szCs w:val="28"/>
        </w:rPr>
        <w:t xml:space="preserve">Scholars debate whether the IWT embodies </w:t>
      </w:r>
      <w:r w:rsidRPr="00ED2C24">
        <w:rPr>
          <w:rStyle w:val="Emphasis"/>
          <w:sz w:val="28"/>
          <w:szCs w:val="28"/>
        </w:rPr>
        <w:t>equitable utilization</w:t>
      </w:r>
      <w:r w:rsidRPr="00ED2C24">
        <w:rPr>
          <w:sz w:val="28"/>
          <w:szCs w:val="28"/>
        </w:rPr>
        <w:t xml:space="preserve"> or entrenches partition. The treaty’s silence on groundwater and environmental flows is a recurring critique. Recent works highlight the need for adaptive mechanisms to address climate variability and technological change.</w:t>
      </w:r>
    </w:p>
    <w:p w:rsidR="0009576B" w:rsidRPr="00ED2C24" w:rsidRDefault="0009576B" w:rsidP="00A93254">
      <w:pPr>
        <w:pStyle w:val="Heading3"/>
        <w:spacing w:line="360" w:lineRule="auto"/>
        <w:rPr>
          <w:sz w:val="28"/>
          <w:szCs w:val="28"/>
        </w:rPr>
      </w:pPr>
      <w:r w:rsidRPr="00ED2C24">
        <w:rPr>
          <w:sz w:val="28"/>
          <w:szCs w:val="28"/>
        </w:rPr>
        <w:t>The Ganges–Brahmaputra–Meghna Basin</w:t>
      </w:r>
    </w:p>
    <w:p w:rsidR="0009576B" w:rsidRPr="00ED2C24" w:rsidRDefault="0009576B" w:rsidP="00A93254">
      <w:pPr>
        <w:pStyle w:val="NormalWeb"/>
        <w:spacing w:line="360" w:lineRule="auto"/>
        <w:rPr>
          <w:sz w:val="28"/>
          <w:szCs w:val="28"/>
        </w:rPr>
      </w:pPr>
      <w:r w:rsidRPr="00ED2C24">
        <w:rPr>
          <w:sz w:val="28"/>
          <w:szCs w:val="28"/>
        </w:rPr>
        <w:t xml:space="preserve">The </w:t>
      </w:r>
      <w:r w:rsidRPr="00ED2C24">
        <w:rPr>
          <w:rStyle w:val="Strong"/>
          <w:sz w:val="28"/>
          <w:szCs w:val="28"/>
        </w:rPr>
        <w:t>Ganges Treaty (1996)</w:t>
      </w:r>
      <w:r w:rsidRPr="00ED2C24">
        <w:rPr>
          <w:sz w:val="28"/>
          <w:szCs w:val="28"/>
        </w:rPr>
        <w:t xml:space="preserve"> between India and Bangladesh governs dry-season flows at the Farakka Barrage. Amit Ranjan’s </w:t>
      </w:r>
      <w:r w:rsidRPr="00ED2C24">
        <w:rPr>
          <w:rStyle w:val="Emphasis"/>
          <w:sz w:val="28"/>
          <w:szCs w:val="28"/>
        </w:rPr>
        <w:t>Contested Waters: India’s Transboundary River Water Disputes in South Asia</w:t>
      </w:r>
      <w:r w:rsidRPr="00ED2C24">
        <w:rPr>
          <w:sz w:val="28"/>
          <w:szCs w:val="28"/>
        </w:rPr>
        <w:t xml:space="preserve"> (Springer, 2021)</w:t>
      </w:r>
      <w:r w:rsidR="00ED2C24">
        <w:rPr>
          <w:rStyle w:val="FootnoteReference"/>
          <w:sz w:val="28"/>
          <w:szCs w:val="28"/>
        </w:rPr>
        <w:footnoteReference w:id="4"/>
      </w:r>
      <w:r w:rsidRPr="00ED2C24">
        <w:rPr>
          <w:sz w:val="28"/>
          <w:szCs w:val="28"/>
        </w:rPr>
        <w:t xml:space="preserve"> provides a comprehensive account, emphasizing Bangladesh’s downstream vulnerabilities. He argues that while the treaty was a breakthrough, it remains narrow, neglecting basin-wide management.</w:t>
      </w:r>
    </w:p>
    <w:p w:rsidR="0009576B" w:rsidRPr="00ED2C24" w:rsidRDefault="0009576B" w:rsidP="00A93254">
      <w:pPr>
        <w:pStyle w:val="NormalWeb"/>
        <w:spacing w:line="360" w:lineRule="auto"/>
        <w:rPr>
          <w:sz w:val="28"/>
          <w:szCs w:val="28"/>
        </w:rPr>
      </w:pPr>
      <w:r w:rsidRPr="00ED2C24">
        <w:rPr>
          <w:sz w:val="28"/>
          <w:szCs w:val="28"/>
        </w:rPr>
        <w:t xml:space="preserve">Crow and Singh’s </w:t>
      </w:r>
      <w:r w:rsidRPr="00ED2C24">
        <w:rPr>
          <w:rStyle w:val="Emphasis"/>
          <w:sz w:val="28"/>
          <w:szCs w:val="28"/>
        </w:rPr>
        <w:t>Sharing the Ganges: The Politics and Development of River Basin Management</w:t>
      </w:r>
      <w:r w:rsidRPr="00ED2C24">
        <w:rPr>
          <w:sz w:val="28"/>
          <w:szCs w:val="28"/>
        </w:rPr>
        <w:t xml:space="preserve"> (1998) situates the dispute within historical contexts, noting </w:t>
      </w:r>
      <w:r w:rsidRPr="00ED2C24">
        <w:rPr>
          <w:sz w:val="28"/>
          <w:szCs w:val="28"/>
        </w:rPr>
        <w:lastRenderedPageBreak/>
        <w:t xml:space="preserve">colonial-era engineering projects’ influence. D. Rahaman’s articles in </w:t>
      </w:r>
      <w:r w:rsidR="00C4585B">
        <w:rPr>
          <w:sz w:val="28"/>
          <w:szCs w:val="28"/>
        </w:rPr>
        <w:t xml:space="preserve">the </w:t>
      </w:r>
      <w:r w:rsidRPr="00ED2C24">
        <w:rPr>
          <w:rStyle w:val="Emphasis"/>
          <w:sz w:val="28"/>
          <w:szCs w:val="28"/>
        </w:rPr>
        <w:t>Asian Journal of Water, Environment and Pollution</w:t>
      </w:r>
      <w:r w:rsidRPr="00ED2C24">
        <w:rPr>
          <w:sz w:val="28"/>
          <w:szCs w:val="28"/>
        </w:rPr>
        <w:t xml:space="preserve"> highlight ecological challenges, including salinity intrusion and reduced agricultural productivity.</w:t>
      </w:r>
    </w:p>
    <w:p w:rsidR="0009576B" w:rsidRPr="00ED2C24" w:rsidRDefault="0009576B" w:rsidP="00A93254">
      <w:pPr>
        <w:pStyle w:val="NormalWeb"/>
        <w:spacing w:line="360" w:lineRule="auto"/>
        <w:rPr>
          <w:sz w:val="28"/>
          <w:szCs w:val="28"/>
        </w:rPr>
      </w:pPr>
      <w:r w:rsidRPr="00ED2C24">
        <w:rPr>
          <w:sz w:val="28"/>
          <w:szCs w:val="28"/>
        </w:rPr>
        <w:t xml:space="preserve">The absence of a </w:t>
      </w:r>
      <w:r w:rsidRPr="00ED2C24">
        <w:rPr>
          <w:rStyle w:val="Strong"/>
          <w:sz w:val="28"/>
          <w:szCs w:val="28"/>
        </w:rPr>
        <w:t>GBM Basin Treaty</w:t>
      </w:r>
      <w:r w:rsidRPr="00ED2C24">
        <w:rPr>
          <w:sz w:val="28"/>
          <w:szCs w:val="28"/>
        </w:rPr>
        <w:t xml:space="preserve"> is a recurring theme. Scholars argue that bilateralism undermines ecological sustainability, calling for multilateral frameworks. The Brahmaputra basin, involving China as an upstream riparian, has received limited scholarly attention, despite its strategic importance. Existing studies emphasize the absence of a legal framework, leaving disputes to political negotiation.</w:t>
      </w:r>
    </w:p>
    <w:p w:rsidR="0009576B" w:rsidRPr="00ED2C24" w:rsidRDefault="0009576B" w:rsidP="00A93254">
      <w:pPr>
        <w:pStyle w:val="Heading3"/>
        <w:spacing w:line="360" w:lineRule="auto"/>
        <w:rPr>
          <w:sz w:val="28"/>
          <w:szCs w:val="28"/>
        </w:rPr>
      </w:pPr>
      <w:r w:rsidRPr="00ED2C24">
        <w:rPr>
          <w:sz w:val="28"/>
          <w:szCs w:val="28"/>
        </w:rPr>
        <w:t>Nepal–India Water Relations</w:t>
      </w:r>
    </w:p>
    <w:p w:rsidR="0009576B" w:rsidRPr="00ED2C24" w:rsidRDefault="0009576B" w:rsidP="00A93254">
      <w:pPr>
        <w:pStyle w:val="NormalWeb"/>
        <w:spacing w:line="360" w:lineRule="auto"/>
        <w:rPr>
          <w:sz w:val="28"/>
          <w:szCs w:val="28"/>
        </w:rPr>
      </w:pPr>
      <w:r w:rsidRPr="00ED2C24">
        <w:rPr>
          <w:sz w:val="28"/>
          <w:szCs w:val="28"/>
        </w:rPr>
        <w:t xml:space="preserve">Nepal’s hydropower potential makes it a crucial player. The </w:t>
      </w:r>
      <w:r w:rsidRPr="00ED2C24">
        <w:rPr>
          <w:rStyle w:val="Strong"/>
          <w:sz w:val="28"/>
          <w:szCs w:val="28"/>
        </w:rPr>
        <w:t>Mahakali Treaty (1996)</w:t>
      </w:r>
      <w:r w:rsidRPr="00ED2C24">
        <w:rPr>
          <w:sz w:val="28"/>
          <w:szCs w:val="28"/>
        </w:rPr>
        <w:t xml:space="preserve"> exemplifies asymmetrical bargaining. Dipak Gyawali’s </w:t>
      </w:r>
      <w:r w:rsidRPr="00ED2C24">
        <w:rPr>
          <w:rStyle w:val="Emphasis"/>
          <w:sz w:val="28"/>
          <w:szCs w:val="28"/>
        </w:rPr>
        <w:t>Water in Nepal</w:t>
      </w:r>
      <w:r w:rsidRPr="00ED2C24">
        <w:rPr>
          <w:sz w:val="28"/>
          <w:szCs w:val="28"/>
        </w:rPr>
        <w:t xml:space="preserve"> (2001) critiques the treaty as unequal, reflecting India’s dominance. Kishor Uprety’s </w:t>
      </w:r>
      <w:r w:rsidRPr="00ED2C24">
        <w:rPr>
          <w:rStyle w:val="Emphasis"/>
          <w:sz w:val="28"/>
          <w:szCs w:val="28"/>
        </w:rPr>
        <w:t>International Watercourses Law and Nepal</w:t>
      </w:r>
      <w:r w:rsidRPr="00ED2C24">
        <w:rPr>
          <w:sz w:val="28"/>
          <w:szCs w:val="28"/>
        </w:rPr>
        <w:t xml:space="preserve"> (2006) highlights sovereignty concerns.</w:t>
      </w:r>
    </w:p>
    <w:p w:rsidR="0009576B" w:rsidRPr="00ED2C24" w:rsidRDefault="0009576B" w:rsidP="00A93254">
      <w:pPr>
        <w:pStyle w:val="NormalWeb"/>
        <w:spacing w:line="360" w:lineRule="auto"/>
        <w:rPr>
          <w:sz w:val="28"/>
          <w:szCs w:val="28"/>
        </w:rPr>
      </w:pPr>
      <w:r w:rsidRPr="00ED2C24">
        <w:rPr>
          <w:sz w:val="28"/>
          <w:szCs w:val="28"/>
        </w:rPr>
        <w:t xml:space="preserve">Articles in </w:t>
      </w:r>
      <w:r w:rsidRPr="00ED2C24">
        <w:rPr>
          <w:rStyle w:val="Emphasis"/>
          <w:sz w:val="28"/>
          <w:szCs w:val="28"/>
        </w:rPr>
        <w:t>Hydro Nepal: Journal of Water, Energy and Environment</w:t>
      </w:r>
      <w:r w:rsidRPr="00ED2C24">
        <w:rPr>
          <w:sz w:val="28"/>
          <w:szCs w:val="28"/>
        </w:rPr>
        <w:t xml:space="preserve"> explore how agreements prioritize energy generation over ecological sustainability. Scholars argue that Nepal’s dependence on India weakens its bargaining position, illustrating how power asymmetry shapes treaty outcomes.</w:t>
      </w:r>
    </w:p>
    <w:p w:rsidR="0009576B" w:rsidRPr="00ED2C24" w:rsidRDefault="0009576B" w:rsidP="00A93254">
      <w:pPr>
        <w:pStyle w:val="Heading3"/>
        <w:spacing w:line="360" w:lineRule="auto"/>
        <w:rPr>
          <w:sz w:val="28"/>
          <w:szCs w:val="28"/>
        </w:rPr>
      </w:pPr>
      <w:r w:rsidRPr="00ED2C24">
        <w:rPr>
          <w:sz w:val="28"/>
          <w:szCs w:val="28"/>
        </w:rPr>
        <w:t>Regional Institutions and Arbitration</w:t>
      </w:r>
    </w:p>
    <w:p w:rsidR="0009576B" w:rsidRPr="00ED2C24" w:rsidRDefault="0009576B" w:rsidP="00A93254">
      <w:pPr>
        <w:pStyle w:val="NormalWeb"/>
        <w:spacing w:line="360" w:lineRule="auto"/>
        <w:rPr>
          <w:sz w:val="28"/>
          <w:szCs w:val="28"/>
        </w:rPr>
      </w:pPr>
      <w:r w:rsidRPr="00ED2C24">
        <w:rPr>
          <w:sz w:val="28"/>
          <w:szCs w:val="28"/>
        </w:rPr>
        <w:t xml:space="preserve">Regional institutions such as </w:t>
      </w:r>
      <w:r w:rsidRPr="00ED2C24">
        <w:rPr>
          <w:rStyle w:val="Strong"/>
          <w:sz w:val="28"/>
          <w:szCs w:val="28"/>
        </w:rPr>
        <w:t>SAARC</w:t>
      </w:r>
      <w:r w:rsidRPr="00ED2C24">
        <w:rPr>
          <w:sz w:val="28"/>
          <w:szCs w:val="28"/>
        </w:rPr>
        <w:t xml:space="preserve"> and </w:t>
      </w:r>
      <w:r w:rsidRPr="00ED2C24">
        <w:rPr>
          <w:rStyle w:val="Strong"/>
          <w:sz w:val="28"/>
          <w:szCs w:val="28"/>
        </w:rPr>
        <w:t>BIMSTEC</w:t>
      </w:r>
      <w:r w:rsidRPr="00ED2C24">
        <w:rPr>
          <w:sz w:val="28"/>
          <w:szCs w:val="28"/>
        </w:rPr>
        <w:t xml:space="preserve"> have been examined for their role in water governance. Most scholars conclude their contribution is marginal, citing political mistrust and weak mandates (Ranjan, 2021; Crow &amp; Singh, 1998).</w:t>
      </w:r>
    </w:p>
    <w:p w:rsidR="0009576B" w:rsidRPr="00ED2C24" w:rsidRDefault="0009576B" w:rsidP="00A93254">
      <w:pPr>
        <w:pStyle w:val="NormalWeb"/>
        <w:spacing w:line="360" w:lineRule="auto"/>
        <w:rPr>
          <w:sz w:val="28"/>
          <w:szCs w:val="28"/>
        </w:rPr>
      </w:pPr>
      <w:r w:rsidRPr="00ED2C24">
        <w:rPr>
          <w:sz w:val="28"/>
          <w:szCs w:val="28"/>
        </w:rPr>
        <w:lastRenderedPageBreak/>
        <w:t xml:space="preserve">International adjudication mechanisms, such as the </w:t>
      </w:r>
      <w:r w:rsidRPr="00ED2C24">
        <w:rPr>
          <w:rStyle w:val="Strong"/>
          <w:sz w:val="28"/>
          <w:szCs w:val="28"/>
        </w:rPr>
        <w:t>Kishenganga arbitration</w:t>
      </w:r>
      <w:r w:rsidRPr="00ED2C24">
        <w:rPr>
          <w:sz w:val="28"/>
          <w:szCs w:val="28"/>
        </w:rPr>
        <w:t xml:space="preserve">, demonstrate the utility of neutral forums. Zawahri (2009) notes that arbitration outcomes often reinforce treaty rigidity rather than promote adaptive governance. Comparative studies highlight South Asia’s institutional deficit compared to the </w:t>
      </w:r>
      <w:r w:rsidRPr="00ED2C24">
        <w:rPr>
          <w:rStyle w:val="Strong"/>
          <w:sz w:val="28"/>
          <w:szCs w:val="28"/>
        </w:rPr>
        <w:t>Mekong River Commission</w:t>
      </w:r>
      <w:r w:rsidRPr="00ED2C24">
        <w:rPr>
          <w:sz w:val="28"/>
          <w:szCs w:val="28"/>
        </w:rPr>
        <w:t xml:space="preserve"> and </w:t>
      </w:r>
      <w:r w:rsidRPr="00ED2C24">
        <w:rPr>
          <w:rStyle w:val="Strong"/>
          <w:sz w:val="28"/>
          <w:szCs w:val="28"/>
        </w:rPr>
        <w:t>Nile Basin Initiative</w:t>
      </w:r>
      <w:r w:rsidRPr="00ED2C24">
        <w:rPr>
          <w:sz w:val="28"/>
          <w:szCs w:val="28"/>
        </w:rPr>
        <w:t xml:space="preserve"> (Turton &amp; Meissner, 2003; Ghosh &amp; Goodall, 2008).</w:t>
      </w:r>
    </w:p>
    <w:p w:rsidR="0009576B" w:rsidRPr="00ED2C24" w:rsidRDefault="0009576B" w:rsidP="00A93254">
      <w:pPr>
        <w:pStyle w:val="Heading3"/>
        <w:spacing w:line="360" w:lineRule="auto"/>
        <w:rPr>
          <w:sz w:val="28"/>
          <w:szCs w:val="28"/>
        </w:rPr>
      </w:pPr>
      <w:r w:rsidRPr="00ED2C24">
        <w:rPr>
          <w:sz w:val="28"/>
          <w:szCs w:val="28"/>
        </w:rPr>
        <w:t>Comparative Perspectives</w:t>
      </w:r>
    </w:p>
    <w:p w:rsidR="0009576B" w:rsidRPr="00ED2C24" w:rsidRDefault="0009576B" w:rsidP="00A93254">
      <w:pPr>
        <w:pStyle w:val="NormalWeb"/>
        <w:spacing w:line="360" w:lineRule="auto"/>
        <w:rPr>
          <w:sz w:val="28"/>
          <w:szCs w:val="28"/>
        </w:rPr>
      </w:pPr>
      <w:r w:rsidRPr="00ED2C24">
        <w:rPr>
          <w:sz w:val="28"/>
          <w:szCs w:val="28"/>
        </w:rPr>
        <w:t xml:space="preserve">Comparative literature situates South Asia within global hydro-politics. Turton and Meissner’s </w:t>
      </w:r>
      <w:r w:rsidRPr="00ED2C24">
        <w:rPr>
          <w:rStyle w:val="Emphasis"/>
          <w:sz w:val="28"/>
          <w:szCs w:val="28"/>
        </w:rPr>
        <w:t>Hydropolitics in the Developing World: A Southern Perspective</w:t>
      </w:r>
      <w:r w:rsidRPr="00ED2C24">
        <w:rPr>
          <w:sz w:val="28"/>
          <w:szCs w:val="28"/>
        </w:rPr>
        <w:t xml:space="preserve"> (2003) draws lessons from Africa, particularly the Nile Basin. The Nile dispute mirrors South Asia’s upstream–downstream asymmetry.</w:t>
      </w:r>
    </w:p>
    <w:p w:rsidR="0009576B" w:rsidRDefault="0009576B" w:rsidP="00A93254">
      <w:pPr>
        <w:pStyle w:val="NormalWeb"/>
        <w:spacing w:line="360" w:lineRule="auto"/>
        <w:rPr>
          <w:sz w:val="28"/>
          <w:szCs w:val="28"/>
        </w:rPr>
      </w:pPr>
      <w:r w:rsidRPr="00ED2C24">
        <w:rPr>
          <w:sz w:val="28"/>
          <w:szCs w:val="28"/>
        </w:rPr>
        <w:t xml:space="preserve">The Mekong River Commission offers an example of multilateral cooperation, contrasting with South Asia’s bilateralism. Ghosh and Goodall’s </w:t>
      </w:r>
      <w:r w:rsidRPr="00ED2C24">
        <w:rPr>
          <w:rStyle w:val="Emphasis"/>
          <w:sz w:val="28"/>
          <w:szCs w:val="28"/>
        </w:rPr>
        <w:t>Water, Sovereignty and Borders in Asia and Oceania</w:t>
      </w:r>
      <w:r w:rsidRPr="00ED2C24">
        <w:rPr>
          <w:sz w:val="28"/>
          <w:szCs w:val="28"/>
        </w:rPr>
        <w:t xml:space="preserve"> (2008) explores sovereignty concerns across Asia, highlighting barriers to cooperation. These works underscore the need for adaptive, basin-wide institutions.</w:t>
      </w:r>
    </w:p>
    <w:p w:rsidR="00511106" w:rsidRPr="00511106" w:rsidRDefault="00511106" w:rsidP="00511106">
      <w:pPr>
        <w:pStyle w:val="NormalWeb"/>
        <w:spacing w:line="360" w:lineRule="auto"/>
        <w:rPr>
          <w:b/>
          <w:bCs/>
          <w:sz w:val="28"/>
          <w:szCs w:val="28"/>
        </w:rPr>
      </w:pPr>
      <w:r w:rsidRPr="00511106">
        <w:rPr>
          <w:b/>
          <w:bCs/>
          <w:sz w:val="28"/>
          <w:szCs w:val="28"/>
        </w:rPr>
        <w:t>Climate Change and the Limits of Static Treaty Frameworks</w:t>
      </w:r>
    </w:p>
    <w:p w:rsidR="00511106" w:rsidRPr="00511106" w:rsidRDefault="00511106" w:rsidP="00511106">
      <w:pPr>
        <w:pStyle w:val="NormalWeb"/>
        <w:spacing w:line="360" w:lineRule="auto"/>
        <w:rPr>
          <w:sz w:val="28"/>
          <w:szCs w:val="28"/>
        </w:rPr>
      </w:pPr>
      <w:r w:rsidRPr="00511106">
        <w:rPr>
          <w:sz w:val="28"/>
          <w:szCs w:val="28"/>
        </w:rPr>
        <w:t xml:space="preserve">Climate change has fundamentally altered the hydrological assumptions upon which many twentieth-century transboundary water treaties were negotiated. Earlier agreements were structured on relatively predictable river flows, stable glacial patterns, and historically observed seasonal variations. However, contemporary climatic shifts—characterized by accelerated glacial retreat, erratic monsoon behavior, and increased frequency of extreme weather events—have destabilized those assumptions. This transformation exposes structural limitations </w:t>
      </w:r>
      <w:r>
        <w:rPr>
          <w:sz w:val="28"/>
          <w:szCs w:val="28"/>
        </w:rPr>
        <w:t>within fixed allocation regimes.</w:t>
      </w:r>
    </w:p>
    <w:p w:rsidR="00511106" w:rsidRPr="00511106" w:rsidRDefault="00511106" w:rsidP="00511106">
      <w:pPr>
        <w:pStyle w:val="NormalWeb"/>
        <w:spacing w:line="360" w:lineRule="auto"/>
        <w:rPr>
          <w:sz w:val="28"/>
          <w:szCs w:val="28"/>
        </w:rPr>
      </w:pPr>
      <w:r w:rsidRPr="00511106">
        <w:rPr>
          <w:sz w:val="28"/>
          <w:szCs w:val="28"/>
        </w:rPr>
        <w:lastRenderedPageBreak/>
        <w:t>Traditional bilateral agreements in South Asia, including the</w:t>
      </w:r>
    </w:p>
    <w:p w:rsidR="00511106" w:rsidRPr="00511106" w:rsidRDefault="00511106" w:rsidP="00511106">
      <w:pPr>
        <w:pStyle w:val="NormalWeb"/>
        <w:spacing w:line="360" w:lineRule="auto"/>
        <w:rPr>
          <w:sz w:val="28"/>
          <w:szCs w:val="28"/>
        </w:rPr>
      </w:pPr>
      <w:r w:rsidRPr="00511106">
        <w:rPr>
          <w:sz w:val="28"/>
          <w:szCs w:val="28"/>
        </w:rPr>
        <w:t>Indus Waters Treaty,</w:t>
      </w:r>
    </w:p>
    <w:p w:rsidR="00511106" w:rsidRPr="00511106" w:rsidRDefault="00511106" w:rsidP="00511106">
      <w:pPr>
        <w:pStyle w:val="NormalWeb"/>
        <w:spacing w:line="360" w:lineRule="auto"/>
        <w:rPr>
          <w:sz w:val="28"/>
          <w:szCs w:val="28"/>
        </w:rPr>
      </w:pPr>
      <w:r w:rsidRPr="00511106">
        <w:rPr>
          <w:sz w:val="28"/>
          <w:szCs w:val="28"/>
        </w:rPr>
        <w:t>operate primarily on the basis of defined entitlements and project-specific regulation. While such precision contributes to dispute minimization, it does not inherently provide mechanisms for adaptive recalibration in response to long-term climatic fluctuations. In an era of hydrological uncertainty, rigid allocation formulas risk becoming misaligned with ecolo</w:t>
      </w:r>
      <w:r>
        <w:rPr>
          <w:sz w:val="28"/>
          <w:szCs w:val="28"/>
        </w:rPr>
        <w:t>gical realities</w:t>
      </w:r>
    </w:p>
    <w:p w:rsidR="00511106" w:rsidRPr="00511106" w:rsidRDefault="00511106" w:rsidP="00511106">
      <w:pPr>
        <w:pStyle w:val="NormalWeb"/>
        <w:spacing w:line="360" w:lineRule="auto"/>
        <w:rPr>
          <w:sz w:val="28"/>
          <w:szCs w:val="28"/>
        </w:rPr>
      </w:pPr>
      <w:r w:rsidRPr="00511106">
        <w:rPr>
          <w:sz w:val="28"/>
          <w:szCs w:val="28"/>
        </w:rPr>
        <w:t>From a doctrinal standpoint, international water law has gradually evolved to recognize environmental protection and sustainable utilization as integral components of equitable governance. The</w:t>
      </w:r>
    </w:p>
    <w:p w:rsidR="00511106" w:rsidRPr="00511106" w:rsidRDefault="00511106" w:rsidP="00511106">
      <w:pPr>
        <w:pStyle w:val="NormalWeb"/>
        <w:spacing w:line="360" w:lineRule="auto"/>
        <w:rPr>
          <w:sz w:val="28"/>
          <w:szCs w:val="28"/>
        </w:rPr>
      </w:pPr>
      <w:r w:rsidRPr="00511106">
        <w:rPr>
          <w:sz w:val="28"/>
          <w:szCs w:val="28"/>
        </w:rPr>
        <w:t>United Nations Convention on the Law of the Non-Navigational Uses of International Watercourses</w:t>
      </w:r>
    </w:p>
    <w:p w:rsidR="00511106" w:rsidRPr="00511106" w:rsidRDefault="00511106" w:rsidP="00511106">
      <w:pPr>
        <w:pStyle w:val="NormalWeb"/>
        <w:spacing w:line="360" w:lineRule="auto"/>
        <w:rPr>
          <w:sz w:val="28"/>
          <w:szCs w:val="28"/>
        </w:rPr>
      </w:pPr>
      <w:r w:rsidRPr="00511106">
        <w:rPr>
          <w:sz w:val="28"/>
          <w:szCs w:val="28"/>
        </w:rPr>
        <w:t>implicitly anticipates the need for ongoing cooperation, data exchange, and harm prevention. These procedural obligations acquire heightened significance under conditions of climatic unpredictability. Where river flows decline or variability increases, equitable utilization cannot remain static; it must accommodate dynamic reassessment of needs and impacts.</w:t>
      </w:r>
      <w:r>
        <w:rPr>
          <w:sz w:val="28"/>
          <w:szCs w:val="28"/>
        </w:rPr>
        <w:t xml:space="preserve"> C</w:t>
      </w:r>
      <w:r w:rsidRPr="00511106">
        <w:rPr>
          <w:sz w:val="28"/>
          <w:szCs w:val="28"/>
        </w:rPr>
        <w:t>limate change also intensifies the interdependence among riparian states. Reduced water availability in upstream territories may generate downstream consequences, not necessarily through deliberate action but through ecological transformation. This complicates the application of the no-harm principle, as distinguishing between anthropogenic injury and climate-induced scarcity becomes increasingly difficult. Consequently, cooperative scientific monitoring and joint impact assessment assume greater legal importance.</w:t>
      </w:r>
    </w:p>
    <w:p w:rsidR="00511106" w:rsidRPr="00511106" w:rsidRDefault="00511106" w:rsidP="00511106">
      <w:pPr>
        <w:pStyle w:val="NormalWeb"/>
        <w:spacing w:line="360" w:lineRule="auto"/>
        <w:rPr>
          <w:sz w:val="28"/>
          <w:szCs w:val="28"/>
        </w:rPr>
      </w:pPr>
    </w:p>
    <w:p w:rsidR="00511106" w:rsidRPr="00511106" w:rsidRDefault="00511106" w:rsidP="00511106">
      <w:pPr>
        <w:pStyle w:val="NormalWeb"/>
        <w:spacing w:line="360" w:lineRule="auto"/>
        <w:rPr>
          <w:sz w:val="28"/>
          <w:szCs w:val="28"/>
        </w:rPr>
      </w:pPr>
      <w:r w:rsidRPr="00511106">
        <w:rPr>
          <w:sz w:val="28"/>
          <w:szCs w:val="28"/>
        </w:rPr>
        <w:lastRenderedPageBreak/>
        <w:t>The absence of explicit climate-adaptive clauses in many South Asian treaties highlights a broader temporal limitation. Agreements negotiated in the mid-twentieth century were not designed to address twenty-first-century environmental volatility. While such treaties remain legally binding, their operational effectiveness may depend on interpretative flexibility and institutional innovation. Periodic review mechanisms, basin-wide climate studies, and integrated disaster response protocols could enhance resilience without undermining treaty stability.</w:t>
      </w:r>
    </w:p>
    <w:p w:rsidR="00511106" w:rsidRPr="00ED2C24" w:rsidRDefault="00511106" w:rsidP="00511106">
      <w:pPr>
        <w:pStyle w:val="NormalWeb"/>
        <w:spacing w:line="360" w:lineRule="auto"/>
        <w:rPr>
          <w:sz w:val="28"/>
          <w:szCs w:val="28"/>
        </w:rPr>
      </w:pPr>
      <w:r w:rsidRPr="00511106">
        <w:rPr>
          <w:sz w:val="28"/>
          <w:szCs w:val="28"/>
        </w:rPr>
        <w:t>Thus, climate change does not render existing agreements obsolete; rather, it tests their elasticity. The challenge for South Asian hydro-diplomacy lies in reconciling treaty durability with ecological dynamism. Embedding adaptive governance tools within established institutional frameworks may provide a legally sound pathway forward.</w:t>
      </w:r>
    </w:p>
    <w:p w:rsidR="0009576B" w:rsidRPr="00ED2C24" w:rsidRDefault="0009576B" w:rsidP="00A93254">
      <w:pPr>
        <w:pStyle w:val="Heading3"/>
        <w:spacing w:line="360" w:lineRule="auto"/>
        <w:rPr>
          <w:sz w:val="28"/>
          <w:szCs w:val="28"/>
        </w:rPr>
      </w:pPr>
      <w:r w:rsidRPr="00ED2C24">
        <w:rPr>
          <w:sz w:val="28"/>
          <w:szCs w:val="28"/>
        </w:rPr>
        <w:t>Emerging Challenges</w:t>
      </w:r>
    </w:p>
    <w:p w:rsidR="0009576B" w:rsidRPr="00ED2C24" w:rsidRDefault="0009576B" w:rsidP="00A93254">
      <w:pPr>
        <w:pStyle w:val="NormalWeb"/>
        <w:spacing w:line="360" w:lineRule="auto"/>
        <w:rPr>
          <w:sz w:val="28"/>
          <w:szCs w:val="28"/>
        </w:rPr>
      </w:pPr>
      <w:r w:rsidRPr="00ED2C24">
        <w:rPr>
          <w:sz w:val="28"/>
          <w:szCs w:val="28"/>
        </w:rPr>
        <w:t>Climate change literature highlights glacial melt, erratic monsoons, and floods as intensifying disputes. Mirumachi &amp; Allan (</w:t>
      </w:r>
      <w:r w:rsidRPr="00ED2C24">
        <w:rPr>
          <w:rStyle w:val="Emphasis"/>
          <w:sz w:val="28"/>
          <w:szCs w:val="28"/>
        </w:rPr>
        <w:t>Global Environmental Change</w:t>
      </w:r>
      <w:r w:rsidRPr="00ED2C24">
        <w:rPr>
          <w:sz w:val="28"/>
          <w:szCs w:val="28"/>
        </w:rPr>
        <w:t>, 2007) argue that treaties rarely incorporate adaptation measures. Population growth and urbanization increase demand, while hydropower expansion raises ecological concerns.</w:t>
      </w:r>
    </w:p>
    <w:p w:rsidR="0009576B" w:rsidRPr="00ED2C24" w:rsidRDefault="0009576B" w:rsidP="00A93254">
      <w:pPr>
        <w:pStyle w:val="NormalWeb"/>
        <w:spacing w:line="360" w:lineRule="auto"/>
        <w:rPr>
          <w:sz w:val="28"/>
          <w:szCs w:val="28"/>
        </w:rPr>
      </w:pPr>
      <w:r w:rsidRPr="00ED2C24">
        <w:rPr>
          <w:sz w:val="28"/>
          <w:szCs w:val="28"/>
        </w:rPr>
        <w:t xml:space="preserve">Human rights literature emphasizes the </w:t>
      </w:r>
      <w:r w:rsidRPr="00ED2C24">
        <w:rPr>
          <w:rStyle w:val="Strong"/>
          <w:sz w:val="28"/>
          <w:szCs w:val="28"/>
        </w:rPr>
        <w:t>right to water</w:t>
      </w:r>
      <w:r w:rsidRPr="00ED2C24">
        <w:rPr>
          <w:sz w:val="28"/>
          <w:szCs w:val="28"/>
        </w:rPr>
        <w:t xml:space="preserve"> under the </w:t>
      </w:r>
      <w:r w:rsidRPr="00ED2C24">
        <w:rPr>
          <w:rStyle w:val="Emphasis"/>
          <w:sz w:val="28"/>
          <w:szCs w:val="28"/>
        </w:rPr>
        <w:t>ICESCR</w:t>
      </w:r>
      <w:r w:rsidRPr="00ED2C24">
        <w:rPr>
          <w:sz w:val="28"/>
          <w:szCs w:val="28"/>
        </w:rPr>
        <w:t>, linking inequitable arrangements to sanitation crises and food insecurity. Public health studies connect inadequate governance to disease outbreaks. These interdisciplinary perspectives reveal the human cost of legal and institutional failures.</w:t>
      </w:r>
    </w:p>
    <w:p w:rsidR="0009576B" w:rsidRPr="00ED2C24" w:rsidRDefault="0009576B" w:rsidP="00A93254">
      <w:pPr>
        <w:pStyle w:val="Heading3"/>
        <w:spacing w:line="360" w:lineRule="auto"/>
        <w:rPr>
          <w:sz w:val="28"/>
          <w:szCs w:val="28"/>
        </w:rPr>
      </w:pPr>
      <w:r w:rsidRPr="00ED2C24">
        <w:rPr>
          <w:sz w:val="28"/>
          <w:szCs w:val="28"/>
        </w:rPr>
        <w:t>Scholarly Debates and Gaps</w:t>
      </w:r>
    </w:p>
    <w:p w:rsidR="0009576B" w:rsidRPr="00ED2C24" w:rsidRDefault="0009576B" w:rsidP="00A93254">
      <w:pPr>
        <w:pStyle w:val="NormalWeb"/>
        <w:spacing w:line="360" w:lineRule="auto"/>
        <w:rPr>
          <w:sz w:val="28"/>
          <w:szCs w:val="28"/>
        </w:rPr>
      </w:pPr>
      <w:r w:rsidRPr="00ED2C24">
        <w:rPr>
          <w:sz w:val="28"/>
          <w:szCs w:val="28"/>
        </w:rPr>
        <w:lastRenderedPageBreak/>
        <w:t xml:space="preserve">Debates center on whether South Asia needs a </w:t>
      </w:r>
      <w:r w:rsidRPr="00ED2C24">
        <w:rPr>
          <w:rStyle w:val="Strong"/>
          <w:sz w:val="28"/>
          <w:szCs w:val="28"/>
        </w:rPr>
        <w:t>GBM Basin Treaty</w:t>
      </w:r>
      <w:r w:rsidRPr="00ED2C24">
        <w:rPr>
          <w:sz w:val="28"/>
          <w:szCs w:val="28"/>
        </w:rPr>
        <w:t>. Ranjan (2021) and Crow &amp; Singh (1998) argue for basin-wide cooperation, while skeptics highlight political realities. Arbitration under the IWT is debated as both stabilizing and rigid.</w:t>
      </w:r>
    </w:p>
    <w:p w:rsidR="0009576B" w:rsidRPr="00ED2C24" w:rsidRDefault="0009576B" w:rsidP="00A93254">
      <w:pPr>
        <w:pStyle w:val="NormalWeb"/>
        <w:spacing w:line="360" w:lineRule="auto"/>
        <w:rPr>
          <w:sz w:val="28"/>
          <w:szCs w:val="28"/>
        </w:rPr>
      </w:pPr>
      <w:r w:rsidRPr="00ED2C24">
        <w:rPr>
          <w:sz w:val="28"/>
          <w:szCs w:val="28"/>
        </w:rPr>
        <w:t xml:space="preserve">India’s role as </w:t>
      </w:r>
      <w:r w:rsidR="001C3364" w:rsidRPr="00ED2C24">
        <w:rPr>
          <w:sz w:val="28"/>
          <w:szCs w:val="28"/>
        </w:rPr>
        <w:t xml:space="preserve">an </w:t>
      </w:r>
      <w:r w:rsidRPr="00ED2C24">
        <w:rPr>
          <w:sz w:val="28"/>
          <w:szCs w:val="28"/>
        </w:rPr>
        <w:t xml:space="preserve">upstream hegemon is contested. Salman &amp; Uprety (2002) view it as a barrier, while others argue </w:t>
      </w:r>
      <w:r w:rsidR="00C4585B">
        <w:rPr>
          <w:sz w:val="28"/>
          <w:szCs w:val="28"/>
        </w:rPr>
        <w:t xml:space="preserve">that </w:t>
      </w:r>
      <w:r w:rsidRPr="00ED2C24">
        <w:rPr>
          <w:sz w:val="28"/>
          <w:szCs w:val="28"/>
        </w:rPr>
        <w:t>India’s leadership is necessary.</w:t>
      </w:r>
    </w:p>
    <w:p w:rsidR="0009576B" w:rsidRPr="00ED2C24" w:rsidRDefault="0009576B" w:rsidP="00A93254">
      <w:pPr>
        <w:pStyle w:val="NormalWeb"/>
        <w:spacing w:line="360" w:lineRule="auto"/>
        <w:rPr>
          <w:sz w:val="28"/>
          <w:szCs w:val="28"/>
        </w:rPr>
      </w:pPr>
      <w:r w:rsidRPr="00ED2C24">
        <w:rPr>
          <w:sz w:val="28"/>
          <w:szCs w:val="28"/>
        </w:rPr>
        <w:t>Gaps include limited doctrinal legal analysis of treaties against international norms, insufficient integration of human rights and public health perspectives, and rare comparative studies. Few scholars propose concrete institutional reforms.</w:t>
      </w:r>
    </w:p>
    <w:p w:rsidR="00820424" w:rsidRPr="00ED2C24" w:rsidRDefault="0009576B" w:rsidP="00A93254">
      <w:pPr>
        <w:pStyle w:val="NormalWeb"/>
        <w:spacing w:line="360" w:lineRule="auto"/>
        <w:rPr>
          <w:sz w:val="28"/>
          <w:szCs w:val="28"/>
        </w:rPr>
      </w:pPr>
      <w:r w:rsidRPr="00ED2C24">
        <w:rPr>
          <w:sz w:val="28"/>
          <w:szCs w:val="28"/>
        </w:rPr>
        <w:t>The literature reveals a fragmented landscape: abundant hydrological and political studies, but insufficient legal analysis. Treaties like the Indus and Ganges stabilize relations but fail to adapt to climate change and socio-economic concerns. Scholars consistently call for multilateral frameworks integrating international law, human rights,</w:t>
      </w:r>
      <w:r w:rsidR="00820424" w:rsidRPr="00ED2C24">
        <w:rPr>
          <w:sz w:val="28"/>
          <w:szCs w:val="28"/>
        </w:rPr>
        <w:t xml:space="preserve"> and ecological sustainability. </w:t>
      </w:r>
      <w:r w:rsidR="00DE7F7C" w:rsidRPr="00ED2C24">
        <w:rPr>
          <w:sz w:val="28"/>
          <w:szCs w:val="28"/>
        </w:rPr>
        <w:t xml:space="preserve">The major reason for planning this book is to understand, examine, and analyse </w:t>
      </w:r>
      <w:r w:rsidR="00820424" w:rsidRPr="00ED2C24">
        <w:rPr>
          <w:sz w:val="28"/>
          <w:szCs w:val="28"/>
        </w:rPr>
        <w:t xml:space="preserve"> </w:t>
      </w:r>
      <w:r w:rsidR="00DE7F7C" w:rsidRPr="00ED2C24">
        <w:rPr>
          <w:sz w:val="28"/>
          <w:szCs w:val="28"/>
        </w:rPr>
        <w:t xml:space="preserve">India’s water disputes with its South </w:t>
      </w:r>
      <w:r w:rsidR="001C3364" w:rsidRPr="00ED2C24">
        <w:rPr>
          <w:sz w:val="28"/>
          <w:szCs w:val="28"/>
        </w:rPr>
        <w:t>Asian</w:t>
      </w:r>
      <w:r w:rsidR="00DE7F7C" w:rsidRPr="00ED2C24">
        <w:rPr>
          <w:sz w:val="28"/>
          <w:szCs w:val="28"/>
        </w:rPr>
        <w:t xml:space="preserve"> co-riparian States. It looks at the history and politics of the disputes and cooperation. While doing so</w:t>
      </w:r>
      <w:r w:rsidR="001C3364" w:rsidRPr="00ED2C24">
        <w:rPr>
          <w:sz w:val="28"/>
          <w:szCs w:val="28"/>
        </w:rPr>
        <w:t>,</w:t>
      </w:r>
      <w:r w:rsidR="00DE7F7C" w:rsidRPr="00ED2C24">
        <w:rPr>
          <w:sz w:val="28"/>
          <w:szCs w:val="28"/>
        </w:rPr>
        <w:t xml:space="preserve"> an attempt has been made to ﬁll the gap left by previous literature on this issue</w:t>
      </w:r>
      <w:r w:rsidR="001C3364" w:rsidRPr="00ED2C24">
        <w:rPr>
          <w:sz w:val="28"/>
          <w:szCs w:val="28"/>
        </w:rPr>
        <w:t>,</w:t>
      </w:r>
      <w:r w:rsidR="00DE7F7C" w:rsidRPr="00ED2C24">
        <w:rPr>
          <w:sz w:val="28"/>
          <w:szCs w:val="28"/>
        </w:rPr>
        <w:t xml:space="preserve"> which </w:t>
      </w:r>
      <w:r w:rsidR="00C4585B">
        <w:rPr>
          <w:sz w:val="28"/>
          <w:szCs w:val="28"/>
        </w:rPr>
        <w:t>has</w:t>
      </w:r>
      <w:r w:rsidR="00DE7F7C" w:rsidRPr="00ED2C24">
        <w:rPr>
          <w:sz w:val="28"/>
          <w:szCs w:val="28"/>
        </w:rPr>
        <w:t xml:space="preserve"> been mainly in the form of research papers, monographs, and articles.</w:t>
      </w:r>
    </w:p>
    <w:p w:rsidR="00820424" w:rsidRPr="00ED2C24" w:rsidRDefault="00DE7F7C" w:rsidP="00A93254">
      <w:pPr>
        <w:pStyle w:val="NormalWeb"/>
        <w:spacing w:line="360" w:lineRule="auto"/>
        <w:rPr>
          <w:sz w:val="28"/>
          <w:szCs w:val="28"/>
        </w:rPr>
      </w:pPr>
      <w:r w:rsidRPr="00ED2C24">
        <w:rPr>
          <w:b/>
          <w:bCs/>
          <w:sz w:val="28"/>
          <w:szCs w:val="28"/>
        </w:rPr>
        <w:t>The book Water: Asia’s New Battleground envisages water and river beds as a new battleground in Asia.</w:t>
      </w:r>
      <w:r w:rsidRPr="00ED2C24">
        <w:rPr>
          <w:sz w:val="28"/>
          <w:szCs w:val="28"/>
        </w:rPr>
        <w:t xml:space="preserve"> In this, the author, Brahma Chellaney, argues that the battles of tomorrow may be over water.</w:t>
      </w:r>
      <w:r w:rsidRPr="00ED2C24">
        <w:rPr>
          <w:position w:val="20"/>
          <w:sz w:val="28"/>
          <w:szCs w:val="28"/>
        </w:rPr>
        <w:t xml:space="preserve"> </w:t>
      </w:r>
      <w:r w:rsidRPr="00ED2C24">
        <w:rPr>
          <w:sz w:val="28"/>
          <w:szCs w:val="28"/>
        </w:rPr>
        <w:t xml:space="preserve">International Conﬂict Over Water Resources in Himalayan Asia focuses upon the transboundary river systems and basins, and on the freshwater crisis in Himalayan Asia. It also looks at the growing competition among the Himalayan Asian </w:t>
      </w:r>
      <w:r w:rsidR="00C4585B">
        <w:rPr>
          <w:sz w:val="28"/>
          <w:szCs w:val="28"/>
        </w:rPr>
        <w:t>countries</w:t>
      </w:r>
      <w:r w:rsidRPr="00ED2C24">
        <w:rPr>
          <w:sz w:val="28"/>
          <w:szCs w:val="28"/>
        </w:rPr>
        <w:t xml:space="preserve"> to </w:t>
      </w:r>
      <w:r w:rsidRPr="00ED2C24">
        <w:rPr>
          <w:sz w:val="28"/>
          <w:szCs w:val="28"/>
        </w:rPr>
        <w:lastRenderedPageBreak/>
        <w:t xml:space="preserve">establish their control over the transboundary waters, which are </w:t>
      </w:r>
      <w:r w:rsidR="00C4585B">
        <w:rPr>
          <w:sz w:val="28"/>
          <w:szCs w:val="28"/>
        </w:rPr>
        <w:t>a reason</w:t>
      </w:r>
      <w:r w:rsidRPr="00ED2C24">
        <w:rPr>
          <w:sz w:val="28"/>
          <w:szCs w:val="28"/>
        </w:rPr>
        <w:t xml:space="preserve"> for the growing disputes.</w:t>
      </w:r>
      <w:r w:rsidRPr="00ED2C24">
        <w:rPr>
          <w:position w:val="20"/>
          <w:sz w:val="28"/>
          <w:szCs w:val="28"/>
        </w:rPr>
        <w:t xml:space="preserve">  </w:t>
      </w:r>
    </w:p>
    <w:p w:rsidR="00DE7F7C" w:rsidRPr="00ED2C24" w:rsidRDefault="00DE7F7C" w:rsidP="00A93254">
      <w:pPr>
        <w:spacing w:line="360" w:lineRule="auto"/>
        <w:rPr>
          <w:rFonts w:ascii="Times New Roman" w:hAnsi="Times New Roman" w:cs="Times New Roman"/>
          <w:b/>
          <w:bCs/>
          <w:sz w:val="28"/>
          <w:szCs w:val="28"/>
          <w:lang w:eastAsia="en-IN" w:bidi="mr-IN"/>
        </w:rPr>
      </w:pPr>
      <w:r w:rsidRPr="00ED2C24">
        <w:rPr>
          <w:rFonts w:ascii="Times New Roman" w:hAnsi="Times New Roman" w:cs="Times New Roman"/>
          <w:sz w:val="28"/>
          <w:szCs w:val="28"/>
          <w:lang w:eastAsia="en-IN" w:bidi="mr-IN"/>
        </w:rPr>
        <w:t xml:space="preserve"> </w:t>
      </w:r>
      <w:r w:rsidRPr="00ED2C24">
        <w:rPr>
          <w:rFonts w:ascii="Times New Roman" w:hAnsi="Times New Roman" w:cs="Times New Roman"/>
          <w:b/>
          <w:bCs/>
          <w:sz w:val="28"/>
          <w:szCs w:val="28"/>
          <w:lang w:eastAsia="en-IN" w:bidi="mr-IN"/>
        </w:rPr>
        <w:t xml:space="preserve">Riverine Neighbourhood: </w:t>
      </w:r>
      <w:r w:rsidR="001C3364" w:rsidRPr="00ED2C24">
        <w:rPr>
          <w:rFonts w:ascii="Times New Roman" w:hAnsi="Times New Roman" w:cs="Times New Roman"/>
          <w:b/>
          <w:bCs/>
          <w:sz w:val="28"/>
          <w:szCs w:val="28"/>
          <w:lang w:eastAsia="en-IN" w:bidi="mr-IN"/>
        </w:rPr>
        <w:t>Hydro politics</w:t>
      </w:r>
      <w:r w:rsidRPr="00ED2C24">
        <w:rPr>
          <w:rFonts w:ascii="Times New Roman" w:hAnsi="Times New Roman" w:cs="Times New Roman"/>
          <w:b/>
          <w:bCs/>
          <w:sz w:val="28"/>
          <w:szCs w:val="28"/>
          <w:lang w:eastAsia="en-IN" w:bidi="mr-IN"/>
        </w:rPr>
        <w:t xml:space="preserve"> </w:t>
      </w:r>
    </w:p>
    <w:p w:rsidR="00820424" w:rsidRPr="00ED2C24" w:rsidRDefault="00DE7F7C" w:rsidP="00A93254">
      <w:pPr>
        <w:spacing w:line="360" w:lineRule="auto"/>
        <w:rPr>
          <w:rFonts w:ascii="Times New Roman" w:hAnsi="Times New Roman" w:cs="Times New Roman"/>
          <w:b/>
          <w:bCs/>
          <w:sz w:val="28"/>
          <w:szCs w:val="28"/>
          <w:lang w:eastAsia="en-IN" w:bidi="mr-IN"/>
        </w:rPr>
      </w:pPr>
      <w:r w:rsidRPr="00ED2C24">
        <w:rPr>
          <w:rFonts w:ascii="Times New Roman" w:hAnsi="Times New Roman" w:cs="Times New Roman"/>
          <w:b/>
          <w:bCs/>
          <w:sz w:val="28"/>
          <w:szCs w:val="28"/>
          <w:lang w:eastAsia="en-IN" w:bidi="mr-IN"/>
        </w:rPr>
        <w:t xml:space="preserve">in South Asia was published in 2016. </w:t>
      </w:r>
    </w:p>
    <w:p w:rsidR="00DE7F7C"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T</w:t>
      </w:r>
      <w:r w:rsidR="00820424" w:rsidRPr="00ED2C24">
        <w:rPr>
          <w:rFonts w:ascii="Times New Roman" w:hAnsi="Times New Roman" w:cs="Times New Roman"/>
          <w:sz w:val="28"/>
          <w:szCs w:val="28"/>
          <w:lang w:eastAsia="en-IN" w:bidi="mr-IN"/>
        </w:rPr>
        <w:t xml:space="preserve">his report by </w:t>
      </w:r>
      <w:r w:rsidR="00C4585B">
        <w:rPr>
          <w:rFonts w:ascii="Times New Roman" w:hAnsi="Times New Roman" w:cs="Times New Roman"/>
          <w:sz w:val="28"/>
          <w:szCs w:val="28"/>
          <w:lang w:eastAsia="en-IN" w:bidi="mr-IN"/>
        </w:rPr>
        <w:t xml:space="preserve">the </w:t>
      </w:r>
      <w:r w:rsidR="00820424" w:rsidRPr="00ED2C24">
        <w:rPr>
          <w:rFonts w:ascii="Times New Roman" w:hAnsi="Times New Roman" w:cs="Times New Roman"/>
          <w:sz w:val="28"/>
          <w:szCs w:val="28"/>
          <w:lang w:eastAsia="en-IN" w:bidi="mr-IN"/>
        </w:rPr>
        <w:t xml:space="preserve">Manohar Parrikar </w:t>
      </w:r>
      <w:r w:rsidRPr="00ED2C24">
        <w:rPr>
          <w:rFonts w:ascii="Times New Roman" w:hAnsi="Times New Roman" w:cs="Times New Roman"/>
          <w:sz w:val="28"/>
          <w:szCs w:val="28"/>
          <w:lang w:eastAsia="en-IN" w:bidi="mr-IN"/>
        </w:rPr>
        <w:t>Institute of Defence Studies task force looked</w:t>
      </w:r>
      <w:r w:rsidR="00820424" w:rsidRPr="00ED2C24">
        <w:rPr>
          <w:rFonts w:ascii="Times New Roman" w:hAnsi="Times New Roman" w:cs="Times New Roman"/>
          <w:sz w:val="28"/>
          <w:szCs w:val="28"/>
          <w:lang w:eastAsia="en-IN" w:bidi="mr-IN"/>
        </w:rPr>
        <w:t xml:space="preserve"> at the hydropolitics, </w:t>
      </w:r>
      <w:r w:rsidR="00C4585B">
        <w:rPr>
          <w:rFonts w:ascii="Times New Roman" w:hAnsi="Times New Roman" w:cs="Times New Roman"/>
          <w:sz w:val="28"/>
          <w:szCs w:val="28"/>
          <w:lang w:eastAsia="en-IN" w:bidi="mr-IN"/>
        </w:rPr>
        <w:t>cooperation</w:t>
      </w:r>
      <w:r w:rsidRPr="00ED2C24">
        <w:rPr>
          <w:rFonts w:ascii="Times New Roman" w:hAnsi="Times New Roman" w:cs="Times New Roman"/>
          <w:sz w:val="28"/>
          <w:szCs w:val="28"/>
          <w:lang w:eastAsia="en-IN" w:bidi="mr-IN"/>
        </w:rPr>
        <w:t>, and competing claims over transb</w:t>
      </w:r>
      <w:r w:rsidR="00820424" w:rsidRPr="00ED2C24">
        <w:rPr>
          <w:rFonts w:ascii="Times New Roman" w:hAnsi="Times New Roman" w:cs="Times New Roman"/>
          <w:sz w:val="28"/>
          <w:szCs w:val="28"/>
          <w:lang w:eastAsia="en-IN" w:bidi="mr-IN"/>
        </w:rPr>
        <w:t xml:space="preserve">oundary waters among the South </w:t>
      </w:r>
      <w:r w:rsidRPr="00ED2C24">
        <w:rPr>
          <w:rFonts w:ascii="Times New Roman" w:hAnsi="Times New Roman" w:cs="Times New Roman"/>
          <w:sz w:val="28"/>
          <w:szCs w:val="28"/>
          <w:lang w:eastAsia="en-IN" w:bidi="mr-IN"/>
        </w:rPr>
        <w:t xml:space="preserve">Asian States. It also ﬁnds that the water remains “political” in a South Asian </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context.</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b/>
          <w:bCs/>
          <w:sz w:val="28"/>
          <w:szCs w:val="28"/>
          <w:lang w:eastAsia="en-IN" w:bidi="mr-IN"/>
        </w:rPr>
        <w:t>Water Issues in Himalayan South</w:t>
      </w:r>
      <w:r w:rsidR="00820424" w:rsidRPr="00ED2C24">
        <w:rPr>
          <w:rFonts w:ascii="Times New Roman" w:hAnsi="Times New Roman" w:cs="Times New Roman"/>
          <w:b/>
          <w:bCs/>
          <w:sz w:val="28"/>
          <w:szCs w:val="28"/>
          <w:lang w:eastAsia="en-IN" w:bidi="mr-IN"/>
        </w:rPr>
        <w:t xml:space="preserve"> Asia: Internal Challenges, Dis</w:t>
      </w:r>
      <w:r w:rsidRPr="00ED2C24">
        <w:rPr>
          <w:rFonts w:ascii="Times New Roman" w:hAnsi="Times New Roman" w:cs="Times New Roman"/>
          <w:b/>
          <w:bCs/>
          <w:sz w:val="28"/>
          <w:szCs w:val="28"/>
          <w:lang w:eastAsia="en-IN" w:bidi="mr-IN"/>
        </w:rPr>
        <w:t>putes and Transboundary Tensions is an edited book</w:t>
      </w:r>
      <w:r w:rsidRPr="00ED2C24">
        <w:rPr>
          <w:rFonts w:ascii="Times New Roman" w:hAnsi="Times New Roman" w:cs="Times New Roman"/>
          <w:sz w:val="28"/>
          <w:szCs w:val="28"/>
          <w:lang w:eastAsia="en-IN" w:bidi="mr-IN"/>
        </w:rPr>
        <w:t xml:space="preserve">. </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This book looks at the water issues in the respective South Asian countries</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depending upon </w:t>
      </w:r>
      <w:r w:rsidR="00C4585B">
        <w:rPr>
          <w:rFonts w:ascii="Times New Roman" w:hAnsi="Times New Roman" w:cs="Times New Roman"/>
          <w:sz w:val="28"/>
          <w:szCs w:val="28"/>
          <w:lang w:eastAsia="en-IN" w:bidi="mr-IN"/>
        </w:rPr>
        <w:t xml:space="preserve">the </w:t>
      </w:r>
      <w:r w:rsidRPr="00ED2C24">
        <w:rPr>
          <w:rFonts w:ascii="Times New Roman" w:hAnsi="Times New Roman" w:cs="Times New Roman"/>
          <w:sz w:val="28"/>
          <w:szCs w:val="28"/>
          <w:lang w:eastAsia="en-IN" w:bidi="mr-IN"/>
        </w:rPr>
        <w:t xml:space="preserve">Hima-layan River system and China, and then talks about how the domestic water pressure is creating tensions over the transboundary waters. </w:t>
      </w:r>
    </w:p>
    <w:p w:rsidR="00820424" w:rsidRPr="00ED2C24" w:rsidRDefault="00820424"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b/>
          <w:bCs/>
          <w:sz w:val="28"/>
          <w:szCs w:val="28"/>
          <w:lang w:eastAsia="en-IN" w:bidi="mr-IN"/>
        </w:rPr>
        <w:t xml:space="preserve">India’s Water </w:t>
      </w:r>
      <w:r w:rsidR="00DE7F7C" w:rsidRPr="00ED2C24">
        <w:rPr>
          <w:rFonts w:ascii="Times New Roman" w:hAnsi="Times New Roman" w:cs="Times New Roman"/>
          <w:b/>
          <w:bCs/>
          <w:sz w:val="28"/>
          <w:szCs w:val="28"/>
          <w:lang w:eastAsia="en-IN" w:bidi="mr-IN"/>
        </w:rPr>
        <w:t xml:space="preserve">Security Challenges: Myths, Reality and Measures discusses </w:t>
      </w:r>
      <w:r w:rsidRPr="00ED2C24">
        <w:rPr>
          <w:rFonts w:ascii="Times New Roman" w:hAnsi="Times New Roman" w:cs="Times New Roman"/>
          <w:b/>
          <w:bCs/>
          <w:sz w:val="28"/>
          <w:szCs w:val="28"/>
          <w:lang w:eastAsia="en-IN" w:bidi="mr-IN"/>
        </w:rPr>
        <w:t xml:space="preserve">the </w:t>
      </w:r>
      <w:r w:rsidR="00C4585B">
        <w:rPr>
          <w:rFonts w:ascii="Times New Roman" w:hAnsi="Times New Roman" w:cs="Times New Roman"/>
          <w:b/>
          <w:bCs/>
          <w:sz w:val="28"/>
          <w:szCs w:val="28"/>
          <w:lang w:eastAsia="en-IN" w:bidi="mr-IN"/>
        </w:rPr>
        <w:t>water-related</w:t>
      </w:r>
      <w:r w:rsidR="00DE7F7C" w:rsidRPr="00ED2C24">
        <w:rPr>
          <w:rFonts w:ascii="Times New Roman" w:hAnsi="Times New Roman" w:cs="Times New Roman"/>
          <w:b/>
          <w:bCs/>
          <w:sz w:val="28"/>
          <w:szCs w:val="28"/>
          <w:lang w:eastAsia="en-IN" w:bidi="mr-IN"/>
        </w:rPr>
        <w:t xml:space="preserve"> complexities in South Asia</w:t>
      </w:r>
      <w:r w:rsidR="00DE7F7C" w:rsidRPr="00ED2C24">
        <w:rPr>
          <w:rFonts w:ascii="Times New Roman" w:hAnsi="Times New Roman" w:cs="Times New Roman"/>
          <w:sz w:val="28"/>
          <w:szCs w:val="28"/>
          <w:lang w:eastAsia="en-IN" w:bidi="mr-IN"/>
        </w:rPr>
        <w:t xml:space="preserve">. </w:t>
      </w:r>
    </w:p>
    <w:p w:rsidR="00DE7F7C" w:rsidRPr="00ED2C24" w:rsidRDefault="00DE7F7C" w:rsidP="00A93254">
      <w:pPr>
        <w:spacing w:line="360" w:lineRule="auto"/>
        <w:rPr>
          <w:rFonts w:ascii="Times New Roman" w:hAnsi="Times New Roman" w:cs="Times New Roman"/>
          <w:b/>
          <w:bCs/>
          <w:position w:val="20"/>
          <w:sz w:val="28"/>
          <w:szCs w:val="28"/>
          <w:lang w:eastAsia="en-IN" w:bidi="mr-IN"/>
        </w:rPr>
      </w:pPr>
      <w:r w:rsidRPr="00ED2C24">
        <w:rPr>
          <w:rFonts w:ascii="Times New Roman" w:hAnsi="Times New Roman" w:cs="Times New Roman"/>
          <w:sz w:val="28"/>
          <w:szCs w:val="28"/>
          <w:lang w:eastAsia="en-IN" w:bidi="mr-IN"/>
        </w:rPr>
        <w:t xml:space="preserve">It also looks at the increasing demand for water in South Asia because of the rising population, rapid </w:t>
      </w:r>
      <w:r w:rsidR="00C4585B">
        <w:rPr>
          <w:rFonts w:ascii="Times New Roman" w:hAnsi="Times New Roman" w:cs="Times New Roman"/>
          <w:sz w:val="28"/>
          <w:szCs w:val="28"/>
          <w:lang w:eastAsia="en-IN" w:bidi="mr-IN"/>
        </w:rPr>
        <w:t>industrialisation</w:t>
      </w:r>
      <w:r w:rsidRPr="00ED2C24">
        <w:rPr>
          <w:rFonts w:ascii="Times New Roman" w:hAnsi="Times New Roman" w:cs="Times New Roman"/>
          <w:sz w:val="28"/>
          <w:szCs w:val="28"/>
          <w:lang w:eastAsia="en-IN" w:bidi="mr-IN"/>
        </w:rPr>
        <w:t xml:space="preserve">, and </w:t>
      </w:r>
      <w:r w:rsidR="00C4585B">
        <w:rPr>
          <w:rFonts w:ascii="Times New Roman" w:hAnsi="Times New Roman" w:cs="Times New Roman"/>
          <w:sz w:val="28"/>
          <w:szCs w:val="28"/>
          <w:lang w:eastAsia="en-IN" w:bidi="mr-IN"/>
        </w:rPr>
        <w:t>inefficient</w:t>
      </w:r>
      <w:r w:rsidRPr="00ED2C24">
        <w:rPr>
          <w:rFonts w:ascii="Times New Roman" w:hAnsi="Times New Roman" w:cs="Times New Roman"/>
          <w:sz w:val="28"/>
          <w:szCs w:val="28"/>
          <w:lang w:eastAsia="en-IN" w:bidi="mr-IN"/>
        </w:rPr>
        <w:t xml:space="preserve"> water management system.</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sz w:val="28"/>
          <w:szCs w:val="28"/>
          <w:lang w:eastAsia="en-IN" w:bidi="mr-IN"/>
        </w:rPr>
        <w:t xml:space="preserve"> In addition to them</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there are chapters in edited books or articles </w:t>
      </w:r>
      <w:r w:rsidR="00820424" w:rsidRPr="00ED2C24">
        <w:rPr>
          <w:rFonts w:ascii="Times New Roman" w:hAnsi="Times New Roman" w:cs="Times New Roman"/>
          <w:sz w:val="28"/>
          <w:szCs w:val="28"/>
          <w:lang w:eastAsia="en-IN" w:bidi="mr-IN"/>
        </w:rPr>
        <w:t xml:space="preserve">in the journal or short essays </w:t>
      </w:r>
      <w:r w:rsidRPr="00ED2C24">
        <w:rPr>
          <w:rFonts w:ascii="Times New Roman" w:hAnsi="Times New Roman" w:cs="Times New Roman"/>
          <w:sz w:val="28"/>
          <w:szCs w:val="28"/>
          <w:lang w:eastAsia="en-IN" w:bidi="mr-IN"/>
        </w:rPr>
        <w:t xml:space="preserve">written on this theme. </w:t>
      </w:r>
    </w:p>
    <w:p w:rsidR="00DE7F7C" w:rsidRPr="00ED2C24" w:rsidRDefault="00C4585B" w:rsidP="00A93254">
      <w:pPr>
        <w:spacing w:line="360" w:lineRule="auto"/>
        <w:rPr>
          <w:rFonts w:ascii="Times New Roman" w:hAnsi="Times New Roman" w:cs="Times New Roman"/>
          <w:b/>
          <w:bCs/>
          <w:sz w:val="28"/>
          <w:szCs w:val="28"/>
          <w:lang w:eastAsia="en-IN" w:bidi="mr-IN"/>
        </w:rPr>
      </w:pPr>
      <w:r>
        <w:rPr>
          <w:rFonts w:ascii="Times New Roman" w:hAnsi="Times New Roman" w:cs="Times New Roman"/>
          <w:b/>
          <w:bCs/>
          <w:sz w:val="28"/>
          <w:szCs w:val="28"/>
          <w:lang w:eastAsia="en-IN" w:bidi="mr-IN"/>
        </w:rPr>
        <w:t xml:space="preserve">The </w:t>
      </w:r>
      <w:r w:rsidR="00DE7F7C" w:rsidRPr="00ED2C24">
        <w:rPr>
          <w:rFonts w:ascii="Times New Roman" w:hAnsi="Times New Roman" w:cs="Times New Roman"/>
          <w:b/>
          <w:bCs/>
          <w:sz w:val="28"/>
          <w:szCs w:val="28"/>
          <w:lang w:eastAsia="en-IN" w:bidi="mr-IN"/>
        </w:rPr>
        <w:t xml:space="preserve">Three River Waters Treaty is a study of India’s waters </w:t>
      </w:r>
    </w:p>
    <w:p w:rsidR="00820424" w:rsidRPr="00ED2C24" w:rsidRDefault="00DE7F7C" w:rsidP="00A93254">
      <w:pPr>
        <w:spacing w:line="360" w:lineRule="auto"/>
        <w:rPr>
          <w:rFonts w:ascii="Times New Roman" w:hAnsi="Times New Roman" w:cs="Times New Roman"/>
          <w:sz w:val="28"/>
          <w:szCs w:val="28"/>
          <w:lang w:eastAsia="en-IN" w:bidi="mr-IN"/>
        </w:rPr>
      </w:pPr>
      <w:r w:rsidRPr="00ED2C24">
        <w:rPr>
          <w:rFonts w:ascii="Times New Roman" w:hAnsi="Times New Roman" w:cs="Times New Roman"/>
          <w:b/>
          <w:bCs/>
          <w:sz w:val="28"/>
          <w:szCs w:val="28"/>
          <w:lang w:eastAsia="en-IN" w:bidi="mr-IN"/>
        </w:rPr>
        <w:t>treaty with Pakistan, Bangladesh, and Nepal.</w:t>
      </w:r>
      <w:r w:rsidRPr="00ED2C24">
        <w:rPr>
          <w:rFonts w:ascii="Times New Roman" w:hAnsi="Times New Roman" w:cs="Times New Roman"/>
          <w:sz w:val="28"/>
          <w:szCs w:val="28"/>
          <w:lang w:eastAsia="en-IN" w:bidi="mr-IN"/>
        </w:rPr>
        <w:t xml:space="preserve"> </w:t>
      </w:r>
    </w:p>
    <w:p w:rsidR="0009576B" w:rsidRDefault="00DE7F7C"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lang w:eastAsia="en-IN" w:bidi="mr-IN"/>
        </w:rPr>
        <w:t>In this chapter</w:t>
      </w:r>
      <w:r w:rsidR="00C4585B">
        <w:rPr>
          <w:rFonts w:ascii="Times New Roman" w:hAnsi="Times New Roman" w:cs="Times New Roman"/>
          <w:sz w:val="28"/>
          <w:szCs w:val="28"/>
          <w:lang w:eastAsia="en-IN" w:bidi="mr-IN"/>
        </w:rPr>
        <w:t>,</w:t>
      </w:r>
      <w:r w:rsidRPr="00ED2C24">
        <w:rPr>
          <w:rFonts w:ascii="Times New Roman" w:hAnsi="Times New Roman" w:cs="Times New Roman"/>
          <w:sz w:val="28"/>
          <w:szCs w:val="28"/>
          <w:lang w:eastAsia="en-IN" w:bidi="mr-IN"/>
        </w:rPr>
        <w:t xml:space="preserve"> in an edited</w:t>
      </w:r>
      <w:r w:rsidR="00820424" w:rsidRPr="00ED2C24">
        <w:rPr>
          <w:rFonts w:ascii="Times New Roman" w:hAnsi="Times New Roman" w:cs="Times New Roman"/>
          <w:sz w:val="28"/>
          <w:szCs w:val="28"/>
          <w:lang w:eastAsia="en-IN" w:bidi="mr-IN"/>
        </w:rPr>
        <w:t xml:space="preserve"> </w:t>
      </w:r>
      <w:r w:rsidR="0009576B" w:rsidRPr="00ED2C24">
        <w:rPr>
          <w:rFonts w:ascii="Times New Roman" w:hAnsi="Times New Roman" w:cs="Times New Roman"/>
          <w:sz w:val="28"/>
          <w:szCs w:val="28"/>
        </w:rPr>
        <w:t>This dissertation seeks to fill these gaps by providing a doctrinal legal analysis of South Asia’s treaties, assessing their alignment with international law, and exploring broader implications for human rights, public health, and regional stability.</w:t>
      </w:r>
    </w:p>
    <w:p w:rsidR="00360452" w:rsidRPr="00ED2C24" w:rsidRDefault="00360452" w:rsidP="00A93254">
      <w:pPr>
        <w:spacing w:line="360" w:lineRule="auto"/>
        <w:rPr>
          <w:rFonts w:ascii="Times New Roman" w:hAnsi="Times New Roman" w:cs="Times New Roman"/>
          <w:sz w:val="28"/>
          <w:szCs w:val="28"/>
          <w:lang w:eastAsia="en-IN" w:bidi="mr-IN"/>
        </w:rPr>
      </w:pPr>
      <w:r w:rsidRPr="00360452">
        <w:rPr>
          <w:rFonts w:ascii="Times New Roman" w:hAnsi="Times New Roman" w:cs="Times New Roman"/>
          <w:sz w:val="28"/>
          <w:szCs w:val="28"/>
          <w:lang w:eastAsia="en-IN" w:bidi="mr-IN"/>
        </w:rPr>
        <w:lastRenderedPageBreak/>
        <w:t>Despite extensive scholarship on transboundary water governance, much of the existing literature either emphasizes geopolitical tensions or technical water management frameworks. A structured doctrinal assessment of South Asian treaties in light of evolving principles of international water law remains limited. This dissertation seeks to bridge that analytical gap by situating regional agreements within contemporary normative developments.</w:t>
      </w:r>
    </w:p>
    <w:p w:rsidR="002F7B5B" w:rsidRPr="00ED2C24" w:rsidRDefault="002F7B5B"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sz w:val="28"/>
          <w:szCs w:val="28"/>
        </w:rPr>
      </w:pPr>
    </w:p>
    <w:p w:rsidR="00C30DF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1.5</w:t>
      </w:r>
      <w:r w:rsidRPr="00ED2C24">
        <w:rPr>
          <w:rFonts w:ascii="Times New Roman" w:hAnsi="Times New Roman" w:cs="Times New Roman"/>
          <w:sz w:val="28"/>
          <w:szCs w:val="28"/>
        </w:rPr>
        <w:t xml:space="preserve">. </w:t>
      </w:r>
      <w:r w:rsidRPr="00ED2C24">
        <w:rPr>
          <w:rFonts w:ascii="Times New Roman" w:hAnsi="Times New Roman" w:cs="Times New Roman"/>
          <w:b/>
          <w:bCs/>
          <w:sz w:val="28"/>
          <w:szCs w:val="28"/>
        </w:rPr>
        <w:t>RATIONALE OF THE STUDY</w:t>
      </w:r>
    </w:p>
    <w:p w:rsidR="007359EC" w:rsidRPr="00ED2C24" w:rsidRDefault="00233EF4" w:rsidP="00A93254">
      <w:pPr>
        <w:tabs>
          <w:tab w:val="left" w:pos="6370"/>
        </w:tabs>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ab/>
      </w:r>
    </w:p>
    <w:p w:rsidR="007359EC"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1.6. RESEARCH METHODOLOGY</w:t>
      </w:r>
    </w:p>
    <w:p w:rsidR="00C30DFC" w:rsidRPr="00ED2C24" w:rsidRDefault="001C3364" w:rsidP="00A93254">
      <w:pPr>
        <w:pStyle w:val="NormalWeb"/>
        <w:spacing w:line="360" w:lineRule="auto"/>
        <w:rPr>
          <w:sz w:val="28"/>
          <w:szCs w:val="28"/>
        </w:rPr>
      </w:pPr>
      <w:r w:rsidRPr="00ED2C24">
        <w:rPr>
          <w:sz w:val="28"/>
          <w:szCs w:val="28"/>
        </w:rPr>
        <w:t>The methodology used in this dissertation, “Rivers Beyond Borders: An International Law Perspective on South Asia’s Water Disputes,” is mainly qualitative, doctrinal, and comparative. The study is rooted in international law but deliberately incorporates views from political science, public health, and environmental governance to reflect the complex nature of transboundary water conflicts. The chosen approach recognizes that water disputes in South Asia are not just legal questions about treaty interpretation but are also shaped by historical legacies, geopolitical tensions, and development needs. Therefore, the research combines doctrinal legal analysis with comparative case studies and policy assessment to ensure both academic thoroughness and practical significance.</w:t>
      </w:r>
    </w:p>
    <w:p w:rsidR="00C30DFC" w:rsidRPr="00ED2C24" w:rsidRDefault="00C30DFC" w:rsidP="00A93254">
      <w:pPr>
        <w:pStyle w:val="Heading3"/>
        <w:spacing w:line="360" w:lineRule="auto"/>
        <w:rPr>
          <w:sz w:val="28"/>
          <w:szCs w:val="28"/>
        </w:rPr>
      </w:pPr>
      <w:r w:rsidRPr="00ED2C24">
        <w:rPr>
          <w:sz w:val="28"/>
          <w:szCs w:val="28"/>
        </w:rPr>
        <w:lastRenderedPageBreak/>
        <w:t>Sources of Data</w:t>
      </w:r>
    </w:p>
    <w:p w:rsidR="00C30DFC" w:rsidRPr="00ED2C24" w:rsidRDefault="00C30DFC" w:rsidP="00A93254">
      <w:pPr>
        <w:pStyle w:val="NormalWeb"/>
        <w:spacing w:line="360" w:lineRule="auto"/>
        <w:rPr>
          <w:sz w:val="28"/>
          <w:szCs w:val="28"/>
        </w:rPr>
      </w:pPr>
      <w:r w:rsidRPr="00ED2C24">
        <w:rPr>
          <w:sz w:val="28"/>
          <w:szCs w:val="28"/>
        </w:rPr>
        <w:t xml:space="preserve">The dissertation relies on a wide range of primary and secondary sources. Primary materials include international treaties and conventions that regulate the use of shared rivers, such as the Indus Waters Treaty (1960) between India and Pakistan, the Ganges Water Sharing Treaty (1996) between India and Bangladesh, and relevant provisions of the UN Convention on the Law of the Non-Navigational Uses of International Watercourses (1997). Foundational instruments such as the Helsinki Rules (1966) and the Berlin Rules (2004) are also examined to trace the evolution of customary principles. Judicial decisions of international tribunals, most notably the International Court of Justice’s ruling in the </w:t>
      </w:r>
      <w:r w:rsidRPr="00ED2C24">
        <w:rPr>
          <w:rStyle w:val="Emphasis"/>
          <w:sz w:val="28"/>
          <w:szCs w:val="28"/>
        </w:rPr>
        <w:t>Gabčíkovo-Nagymaros Project</w:t>
      </w:r>
      <w:r w:rsidRPr="00ED2C24">
        <w:rPr>
          <w:sz w:val="28"/>
          <w:szCs w:val="28"/>
        </w:rPr>
        <w:t xml:space="preserve"> case (1997), provide interpretative guidance on doctrines such as equitable utilization and the obligation not to cause significant harm. In addition, official reports of river commissions, government white papers, and policy statements are consulted to understand state practice and negotiation strategies.</w:t>
      </w:r>
    </w:p>
    <w:p w:rsidR="00C30DFC" w:rsidRPr="00ED2C24" w:rsidRDefault="00C30DFC" w:rsidP="00A93254">
      <w:pPr>
        <w:pStyle w:val="NormalWeb"/>
        <w:spacing w:line="360" w:lineRule="auto"/>
        <w:rPr>
          <w:sz w:val="28"/>
          <w:szCs w:val="28"/>
        </w:rPr>
      </w:pPr>
      <w:r w:rsidRPr="00ED2C24">
        <w:rPr>
          <w:sz w:val="28"/>
          <w:szCs w:val="28"/>
        </w:rPr>
        <w:t>Secondary sources include scholarly monographs, peer-reviewed journal articles, and comparative studies that analyze both South Asian disputes and global precedents. Reports from international organizations such as the World Bank, International Water Management Institute, and International Rivers are used to supplement doctrinal analysis with empirical insights. These materials provide critical perspectives on the socio-political dimensions of water governance, including the impact of climate change, population growth, and regional security concerns.</w:t>
      </w:r>
    </w:p>
    <w:p w:rsidR="00C30DFC" w:rsidRPr="00ED2C24" w:rsidRDefault="00C30DFC" w:rsidP="00A93254">
      <w:pPr>
        <w:pStyle w:val="Heading3"/>
        <w:spacing w:line="360" w:lineRule="auto"/>
        <w:rPr>
          <w:sz w:val="28"/>
          <w:szCs w:val="28"/>
        </w:rPr>
      </w:pPr>
      <w:r w:rsidRPr="00ED2C24">
        <w:rPr>
          <w:sz w:val="28"/>
          <w:szCs w:val="28"/>
        </w:rPr>
        <w:t>Methods of Analysis</w:t>
      </w:r>
    </w:p>
    <w:p w:rsidR="00C30DFC" w:rsidRPr="00ED2C24" w:rsidRDefault="00C30DFC" w:rsidP="00A93254">
      <w:pPr>
        <w:pStyle w:val="NormalWeb"/>
        <w:spacing w:line="360" w:lineRule="auto"/>
        <w:rPr>
          <w:sz w:val="28"/>
          <w:szCs w:val="28"/>
        </w:rPr>
      </w:pPr>
      <w:r w:rsidRPr="00ED2C24">
        <w:rPr>
          <w:sz w:val="28"/>
          <w:szCs w:val="28"/>
        </w:rPr>
        <w:t xml:space="preserve">The core method employed is doctrinal legal research, which involves systematic examination of treaties, conventions, and case law to identify the </w:t>
      </w:r>
      <w:r w:rsidRPr="00ED2C24">
        <w:rPr>
          <w:sz w:val="28"/>
          <w:szCs w:val="28"/>
        </w:rPr>
        <w:lastRenderedPageBreak/>
        <w:t xml:space="preserve">principles governing transboundary watercourses. This method is complemented by comparative analysis, wherein South Asian disputes—such as those involving the Indus, Ganges, Brahmaputra, and Teesta rivers—are studied alongside international examples like the Nile Basin, Mekong River, and Danube River regimes. Such </w:t>
      </w:r>
      <w:r w:rsidR="00C4585B">
        <w:rPr>
          <w:sz w:val="28"/>
          <w:szCs w:val="28"/>
        </w:rPr>
        <w:t xml:space="preserve">a </w:t>
      </w:r>
      <w:r w:rsidRPr="00ED2C24">
        <w:rPr>
          <w:sz w:val="28"/>
          <w:szCs w:val="28"/>
        </w:rPr>
        <w:t>comparison allows the dissertation to highlight both the universal applicability of international law principles and the unique challenges posed by South Asia’s political geography.</w:t>
      </w:r>
    </w:p>
    <w:p w:rsidR="00C30DFC" w:rsidRPr="00ED2C24" w:rsidRDefault="00C30DFC" w:rsidP="00A93254">
      <w:pPr>
        <w:pStyle w:val="NormalWeb"/>
        <w:spacing w:line="360" w:lineRule="auto"/>
        <w:rPr>
          <w:sz w:val="28"/>
          <w:szCs w:val="28"/>
        </w:rPr>
      </w:pPr>
      <w:r w:rsidRPr="00ED2C24">
        <w:rPr>
          <w:sz w:val="28"/>
          <w:szCs w:val="28"/>
        </w:rPr>
        <w:t>Policy analysis forms another crucial component of the methodology. By examining how international legal frameworks interact with domestic policies and regional institutions, the study evaluates the effectiveness of existing governance mechanisms. This includes assessing the role of joint river commissions, dispute resolution procedures, and third-party mediation by institutions such as the World Bank. The methodology also adopts an interdisciplinary lens, incorporating insights from climate science to understand the implications of glacial melt and monsoon variability, from public health to evaluate the consequences of water scarcity and pollution, and from human rights discourse to situate access to water within broader frameworks of equity and justice.</w:t>
      </w:r>
    </w:p>
    <w:p w:rsidR="00C30DFC" w:rsidRPr="00ED2C24" w:rsidRDefault="00C30DFC" w:rsidP="00A93254">
      <w:pPr>
        <w:pStyle w:val="Heading3"/>
        <w:spacing w:line="360" w:lineRule="auto"/>
        <w:rPr>
          <w:sz w:val="28"/>
          <w:szCs w:val="28"/>
        </w:rPr>
      </w:pPr>
      <w:r w:rsidRPr="00ED2C24">
        <w:rPr>
          <w:sz w:val="28"/>
          <w:szCs w:val="28"/>
        </w:rPr>
        <w:t>Analytical Framework</w:t>
      </w:r>
    </w:p>
    <w:p w:rsidR="00C30DFC" w:rsidRPr="00ED2C24" w:rsidRDefault="00C30DFC" w:rsidP="00A93254">
      <w:pPr>
        <w:pStyle w:val="NormalWeb"/>
        <w:spacing w:line="360" w:lineRule="auto"/>
        <w:rPr>
          <w:sz w:val="28"/>
          <w:szCs w:val="28"/>
        </w:rPr>
      </w:pPr>
      <w:r w:rsidRPr="00ED2C24">
        <w:rPr>
          <w:sz w:val="28"/>
          <w:szCs w:val="28"/>
        </w:rPr>
        <w:t xml:space="preserve">The analytical framework is structured around three interrelated dimensions. First, the legal principles of international water law—equitable and reasonable utilization, the obligation not to cause significant harm, and the duty of prior notification and cooperation—are examined in detail. Second, the regional context of South Asia is analyzed, with attention to colonial legacies, historical treaties, and the political tensions between riparian states such as India, Pakistan, Bangladesh, Nepal, and China. Third, the global context is considered, drawing lessons from other transboundary water regimes and evaluating the role </w:t>
      </w:r>
      <w:r w:rsidRPr="00ED2C24">
        <w:rPr>
          <w:sz w:val="28"/>
          <w:szCs w:val="28"/>
        </w:rPr>
        <w:lastRenderedPageBreak/>
        <w:t>of international organizations in promoting cooperative solutions. This tripartite framework ensures that the analysis remains both doctrinally sound and policy-relevant.</w:t>
      </w:r>
    </w:p>
    <w:p w:rsidR="00C30DFC" w:rsidRPr="00ED2C24" w:rsidRDefault="00C30DFC" w:rsidP="00A93254">
      <w:pPr>
        <w:pStyle w:val="Heading3"/>
        <w:spacing w:line="360" w:lineRule="auto"/>
        <w:rPr>
          <w:sz w:val="28"/>
          <w:szCs w:val="28"/>
        </w:rPr>
      </w:pPr>
      <w:r w:rsidRPr="00ED2C24">
        <w:rPr>
          <w:sz w:val="28"/>
          <w:szCs w:val="28"/>
        </w:rPr>
        <w:t>Limitations</w:t>
      </w:r>
    </w:p>
    <w:p w:rsidR="00C30DFC" w:rsidRPr="00ED2C24" w:rsidRDefault="00C30DFC" w:rsidP="00A93254">
      <w:pPr>
        <w:pStyle w:val="NormalWeb"/>
        <w:spacing w:line="360" w:lineRule="auto"/>
        <w:rPr>
          <w:sz w:val="28"/>
          <w:szCs w:val="28"/>
        </w:rPr>
      </w:pPr>
      <w:r w:rsidRPr="00ED2C24">
        <w:rPr>
          <w:sz w:val="28"/>
          <w:szCs w:val="28"/>
        </w:rPr>
        <w:t>The methodology acknowledges certain limitations. Access to confidential negotiation records and internal government deliberations is restricted, which may limit the depth of analysis of ongoing disputes. The political sensitivity of water-sharing arrangements also constrains the availability of candid state perspectives. Furthermore, the study focuses on legal and policy dimensions rather than technical hydrological modeling, which, while valuable, lies outside the scope of legal research. These limitations are mitigated by triangulating sources and emphasizing transparency in the use of materials.</w:t>
      </w:r>
    </w:p>
    <w:p w:rsidR="00C30DFC" w:rsidRPr="00ED2C24" w:rsidRDefault="00C30DFC" w:rsidP="00A93254">
      <w:pPr>
        <w:pStyle w:val="Heading3"/>
        <w:spacing w:line="360" w:lineRule="auto"/>
        <w:rPr>
          <w:sz w:val="28"/>
          <w:szCs w:val="28"/>
        </w:rPr>
      </w:pPr>
      <w:r w:rsidRPr="00ED2C24">
        <w:rPr>
          <w:sz w:val="28"/>
          <w:szCs w:val="28"/>
        </w:rPr>
        <w:t>Expected Contribution</w:t>
      </w:r>
    </w:p>
    <w:p w:rsidR="00C30DFC" w:rsidRPr="00ED2C24" w:rsidRDefault="00C30DFC" w:rsidP="00A93254">
      <w:pPr>
        <w:pStyle w:val="NormalWeb"/>
        <w:spacing w:line="360" w:lineRule="auto"/>
        <w:rPr>
          <w:sz w:val="28"/>
          <w:szCs w:val="28"/>
        </w:rPr>
      </w:pPr>
      <w:r w:rsidRPr="00ED2C24">
        <w:rPr>
          <w:sz w:val="28"/>
          <w:szCs w:val="28"/>
        </w:rPr>
        <w:t>By adopting this methodology, the dissertation aims to make several contributions. It seeks to clarify how international law principles are applied and interpreted in the South Asian context, thereby enriching doctrinal scholarship. It offers a comparative lens that situates South Asia’s disputes within global experiences, highlighting both commonalities and divergences. It also bridges the gap between legal frameworks and societal impact, emphasizing the importance of equity, sustainability, and cooperation in water governance. Ultimately, the methodology positions the dissertation as a rigorous, interdisciplinary, and policy-relevant study that advances both academic understanding and practical solutions to one of the most pressing challenges in international law.</w:t>
      </w:r>
    </w:p>
    <w:p w:rsidR="007359EC" w:rsidRPr="00ED2C24" w:rsidRDefault="007359EC" w:rsidP="00A93254">
      <w:pPr>
        <w:spacing w:line="360" w:lineRule="auto"/>
        <w:jc w:val="both"/>
        <w:rPr>
          <w:rFonts w:ascii="Times New Roman" w:hAnsi="Times New Roman" w:cs="Times New Roman"/>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3D4B2D" w:rsidRPr="00ED2C24" w:rsidRDefault="003D4B2D" w:rsidP="00A93254">
      <w:pPr>
        <w:spacing w:line="360" w:lineRule="auto"/>
        <w:jc w:val="both"/>
        <w:rPr>
          <w:rFonts w:ascii="Times New Roman" w:hAnsi="Times New Roman" w:cs="Times New Roman"/>
          <w:b/>
          <w:bCs/>
          <w:sz w:val="28"/>
          <w:szCs w:val="28"/>
        </w:rPr>
      </w:pPr>
    </w:p>
    <w:p w:rsidR="004A2E05" w:rsidRPr="00ED2C24" w:rsidRDefault="00847FB6" w:rsidP="00A93254">
      <w:pPr>
        <w:spacing w:line="360" w:lineRule="auto"/>
        <w:jc w:val="both"/>
        <w:rPr>
          <w:rFonts w:ascii="Times New Roman" w:hAnsi="Times New Roman" w:cs="Times New Roman"/>
          <w:b/>
          <w:bCs/>
          <w:sz w:val="28"/>
          <w:szCs w:val="28"/>
        </w:rPr>
      </w:pPr>
      <w:r w:rsidRPr="00ED2C24">
        <w:rPr>
          <w:rFonts w:ascii="Times New Roman" w:hAnsi="Times New Roman" w:cs="Times New Roman"/>
          <w:b/>
          <w:bCs/>
          <w:sz w:val="28"/>
          <w:szCs w:val="28"/>
        </w:rPr>
        <w:t>1.7. SCOPE AND LIMITATIONS</w:t>
      </w:r>
    </w:p>
    <w:p w:rsidR="004A2E05" w:rsidRPr="00ED2C24" w:rsidRDefault="004A2E05" w:rsidP="00A93254">
      <w:pPr>
        <w:pStyle w:val="Heading2"/>
        <w:spacing w:line="360" w:lineRule="auto"/>
        <w:rPr>
          <w:sz w:val="28"/>
          <w:szCs w:val="28"/>
        </w:rPr>
      </w:pPr>
      <w:r w:rsidRPr="00ED2C24">
        <w:rPr>
          <w:sz w:val="28"/>
          <w:szCs w:val="28"/>
        </w:rPr>
        <w:t>1.7.1 Scope</w:t>
      </w:r>
    </w:p>
    <w:p w:rsidR="004A2E05" w:rsidRPr="00ED2C24" w:rsidRDefault="004A2E05" w:rsidP="00A93254">
      <w:pPr>
        <w:pStyle w:val="NormalWeb"/>
        <w:spacing w:line="360" w:lineRule="auto"/>
        <w:rPr>
          <w:sz w:val="28"/>
          <w:szCs w:val="28"/>
        </w:rPr>
      </w:pPr>
      <w:r w:rsidRPr="00ED2C24">
        <w:rPr>
          <w:sz w:val="28"/>
          <w:szCs w:val="28"/>
        </w:rPr>
        <w:t xml:space="preserve">The scope of this dissertation is defined by its central concern with the legal aspects of South Asia’s transboundary water disputes. The study focuses on three major river systems—the Indus, the Ganges, and the Brahmaputra—because they represent the most significant and contested examples of water-sharing arrangements in the region. These rivers are central to the </w:t>
      </w:r>
      <w:r w:rsidR="00DB5357" w:rsidRPr="00ED2C24">
        <w:rPr>
          <w:sz w:val="28"/>
          <w:szCs w:val="28"/>
        </w:rPr>
        <w:t>hydro politics</w:t>
      </w:r>
      <w:r w:rsidRPr="00ED2C24">
        <w:rPr>
          <w:sz w:val="28"/>
          <w:szCs w:val="28"/>
        </w:rPr>
        <w:t xml:space="preserve"> of South Asia, shaping interstate relations and raising questions of sovereignty, equity, and cooperation. By examining these river systems, the dissertation seeks to clarify how international law principles are applied in practice and how they interact with regional political realities.</w:t>
      </w:r>
    </w:p>
    <w:p w:rsidR="004A2E05" w:rsidRPr="00ED2C24" w:rsidRDefault="004A2E05" w:rsidP="00A93254">
      <w:pPr>
        <w:pStyle w:val="NormalWeb"/>
        <w:spacing w:line="360" w:lineRule="auto"/>
        <w:rPr>
          <w:sz w:val="28"/>
          <w:szCs w:val="28"/>
        </w:rPr>
      </w:pPr>
      <w:r w:rsidRPr="00ED2C24">
        <w:rPr>
          <w:sz w:val="28"/>
          <w:szCs w:val="28"/>
        </w:rPr>
        <w:t xml:space="preserve">The riparian states under consideration include </w:t>
      </w:r>
      <w:r w:rsidRPr="00ED2C24">
        <w:rPr>
          <w:rStyle w:val="Strong"/>
          <w:sz w:val="28"/>
          <w:szCs w:val="28"/>
        </w:rPr>
        <w:t>China, Bangladesh, Nepal, India, and Pakistan</w:t>
      </w:r>
      <w:r w:rsidRPr="00ED2C24">
        <w:rPr>
          <w:sz w:val="28"/>
          <w:szCs w:val="28"/>
        </w:rPr>
        <w:t xml:space="preserve">. Each of these states occupies a unique position in the hydrological and political geography of South Asia. India and Pakistan are the principal parties to the Indus Waters Treaty, which remains one of the most enduring water-sharing agreements in the world despite periods of political </w:t>
      </w:r>
      <w:r w:rsidRPr="00ED2C24">
        <w:rPr>
          <w:sz w:val="28"/>
          <w:szCs w:val="28"/>
        </w:rPr>
        <w:lastRenderedPageBreak/>
        <w:t>tension. India and Bangladesh are central to the Ganges Treaty, which governs allocation at the Farakka Barrage. The Brahmaputra basin involves China, India, and Bangladesh, and presents a more complex scenario, as no comprehensive treaty exists and the dynamics are shaped by unilateral projects, limited cooperation, and broader geopolitical rivalries. Nepal, though smaller in scale, plays a significant role as an upstream state in both the Ganges and Brahmaputra basins.</w:t>
      </w:r>
    </w:p>
    <w:p w:rsidR="004A2E05" w:rsidRPr="00ED2C24" w:rsidRDefault="004A2E05" w:rsidP="00A93254">
      <w:pPr>
        <w:pStyle w:val="NormalWeb"/>
        <w:spacing w:line="360" w:lineRule="auto"/>
        <w:rPr>
          <w:sz w:val="28"/>
          <w:szCs w:val="28"/>
        </w:rPr>
      </w:pPr>
      <w:r w:rsidRPr="00ED2C24">
        <w:rPr>
          <w:sz w:val="28"/>
          <w:szCs w:val="28"/>
        </w:rPr>
        <w:t xml:space="preserve">The dissertation employs </w:t>
      </w:r>
      <w:r w:rsidRPr="00ED2C24">
        <w:rPr>
          <w:rStyle w:val="Strong"/>
          <w:sz w:val="28"/>
          <w:szCs w:val="28"/>
        </w:rPr>
        <w:t>case studies</w:t>
      </w:r>
      <w:r w:rsidRPr="00ED2C24">
        <w:rPr>
          <w:sz w:val="28"/>
          <w:szCs w:val="28"/>
        </w:rPr>
        <w:t xml:space="preserve"> to ground its analysis in concrete examples. The Indus Waters Treaty (1960) between India and Pakistan is examined as a landmark agreement that has survived wars and political crises, offering lessons on resilience and institutional design. The Ganges Treaty (1996) between India and Bangladesh is analyzed to understand the challenges of equitable allocation in a densely populated and water-stressed basin. The Brahmaputra basin is studied as a dynamic case where the absence of a comprehensive treaty highlights the limitations of existing legal frameworks and the need for innovative approaches to cooperation. These case studies provide the empirical foundation for evaluating the effectiveness of international law principles in South Asia.</w:t>
      </w:r>
    </w:p>
    <w:p w:rsidR="004A2E05" w:rsidRPr="00ED2C24" w:rsidRDefault="004A2E05" w:rsidP="00A93254">
      <w:pPr>
        <w:pStyle w:val="NormalWeb"/>
        <w:spacing w:line="360" w:lineRule="auto"/>
        <w:rPr>
          <w:sz w:val="28"/>
          <w:szCs w:val="28"/>
        </w:rPr>
      </w:pPr>
      <w:r w:rsidRPr="00ED2C24">
        <w:rPr>
          <w:sz w:val="28"/>
          <w:szCs w:val="28"/>
        </w:rPr>
        <w:t xml:space="preserve">The </w:t>
      </w:r>
      <w:r w:rsidRPr="00ED2C24">
        <w:rPr>
          <w:rStyle w:val="Strong"/>
          <w:sz w:val="28"/>
          <w:szCs w:val="28"/>
        </w:rPr>
        <w:t>legal frameworks</w:t>
      </w:r>
      <w:r w:rsidRPr="00ED2C24">
        <w:rPr>
          <w:sz w:val="28"/>
          <w:szCs w:val="28"/>
        </w:rPr>
        <w:t xml:space="preserve"> considered in this dissertation include regional treaties, customary international law, and global instruments such as the UN Convention on the Law of the Non-Navigational Uses of International Watercourses (1997), the Helsinki Rules (1966), and the Berlin Rules (2004). Central concepts such as </w:t>
      </w:r>
      <w:r w:rsidRPr="00ED2C24">
        <w:rPr>
          <w:rStyle w:val="Emphasis"/>
          <w:sz w:val="28"/>
          <w:szCs w:val="28"/>
        </w:rPr>
        <w:t>equitable and reasonable utilization</w:t>
      </w:r>
      <w:r w:rsidRPr="00ED2C24">
        <w:rPr>
          <w:sz w:val="28"/>
          <w:szCs w:val="28"/>
        </w:rPr>
        <w:t xml:space="preserve">, the </w:t>
      </w:r>
      <w:r w:rsidRPr="00ED2C24">
        <w:rPr>
          <w:rStyle w:val="Emphasis"/>
          <w:sz w:val="28"/>
          <w:szCs w:val="28"/>
        </w:rPr>
        <w:t>no-harm rule</w:t>
      </w:r>
      <w:r w:rsidRPr="00ED2C24">
        <w:rPr>
          <w:sz w:val="28"/>
          <w:szCs w:val="28"/>
        </w:rPr>
        <w:t xml:space="preserve">, and the </w:t>
      </w:r>
      <w:r w:rsidRPr="00ED2C24">
        <w:rPr>
          <w:rStyle w:val="Emphasis"/>
          <w:sz w:val="28"/>
          <w:szCs w:val="28"/>
        </w:rPr>
        <w:t>duty of prior notification and cooperation</w:t>
      </w:r>
      <w:r w:rsidRPr="00ED2C24">
        <w:rPr>
          <w:sz w:val="28"/>
          <w:szCs w:val="28"/>
        </w:rPr>
        <w:t xml:space="preserve"> are analyzed in detail. The study also considers how these principles have been interpreted by international tribunals, including the International Court of Justice in the </w:t>
      </w:r>
      <w:r w:rsidRPr="00ED2C24">
        <w:rPr>
          <w:rStyle w:val="Emphasis"/>
          <w:sz w:val="28"/>
          <w:szCs w:val="28"/>
        </w:rPr>
        <w:t>Gabčíkovo-Nagymaros Project</w:t>
      </w:r>
      <w:r w:rsidRPr="00ED2C24">
        <w:rPr>
          <w:sz w:val="28"/>
          <w:szCs w:val="28"/>
        </w:rPr>
        <w:t xml:space="preserve"> case (1997). By situating South Asian disputes within this broader legal framework, </w:t>
      </w:r>
      <w:r w:rsidRPr="00ED2C24">
        <w:rPr>
          <w:sz w:val="28"/>
          <w:szCs w:val="28"/>
        </w:rPr>
        <w:lastRenderedPageBreak/>
        <w:t>the dissertation highlights both the strengths and limitations of international law in addressing transboundary water conflicts.</w:t>
      </w:r>
    </w:p>
    <w:p w:rsidR="004A2E05" w:rsidRPr="00ED2C24" w:rsidRDefault="004A2E05" w:rsidP="00A93254">
      <w:pPr>
        <w:pStyle w:val="NormalWeb"/>
        <w:spacing w:line="360" w:lineRule="auto"/>
        <w:rPr>
          <w:sz w:val="28"/>
          <w:szCs w:val="28"/>
        </w:rPr>
      </w:pPr>
      <w:r w:rsidRPr="00ED2C24">
        <w:rPr>
          <w:sz w:val="28"/>
          <w:szCs w:val="28"/>
        </w:rPr>
        <w:t xml:space="preserve">An </w:t>
      </w:r>
      <w:r w:rsidRPr="00ED2C24">
        <w:rPr>
          <w:rStyle w:val="Strong"/>
          <w:sz w:val="28"/>
          <w:szCs w:val="28"/>
        </w:rPr>
        <w:t>interdisciplinary perspective</w:t>
      </w:r>
      <w:r w:rsidRPr="00ED2C24">
        <w:rPr>
          <w:sz w:val="28"/>
          <w:szCs w:val="28"/>
        </w:rPr>
        <w:t xml:space="preserve"> is adopted to enrich the legal analysis. Water disputes are not merely questions of treaty interpretation; they have profound implications for human rights, public health, and climate resilience. The </w:t>
      </w:r>
      <w:r w:rsidR="00C4585B">
        <w:rPr>
          <w:sz w:val="28"/>
          <w:szCs w:val="28"/>
        </w:rPr>
        <w:t>water right</w:t>
      </w:r>
      <w:r w:rsidRPr="00ED2C24">
        <w:rPr>
          <w:sz w:val="28"/>
          <w:szCs w:val="28"/>
        </w:rPr>
        <w:t>, recognized as part of the broader framework of economic and social rights, is considered in relation to the equitable distribution of transboundary rivers. Public health concerns, such as the impact of water scarcity and pollution on communities, are integrated into the analysis to demonstrate the societal consequences of legal arrangements. Climate change is also a critical factor, as glacial melt, monsoon variability, and extreme weather events increasingly affect river flows and exacerbate disputes. By incorporating these perspectives, the dissertation situates legal frameworks within the broader context of sustainable development and human security.</w:t>
      </w:r>
    </w:p>
    <w:p w:rsidR="004A2E05" w:rsidRPr="00ED2C24" w:rsidRDefault="004A2E05" w:rsidP="00A93254">
      <w:pPr>
        <w:pStyle w:val="NormalWeb"/>
        <w:spacing w:line="360" w:lineRule="auto"/>
        <w:rPr>
          <w:sz w:val="28"/>
          <w:szCs w:val="28"/>
        </w:rPr>
      </w:pPr>
      <w:r w:rsidRPr="00ED2C24">
        <w:rPr>
          <w:sz w:val="28"/>
          <w:szCs w:val="28"/>
        </w:rPr>
        <w:t xml:space="preserve">The </w:t>
      </w:r>
      <w:r w:rsidRPr="00ED2C24">
        <w:rPr>
          <w:rStyle w:val="Strong"/>
          <w:sz w:val="28"/>
          <w:szCs w:val="28"/>
        </w:rPr>
        <w:t>institutional focus</w:t>
      </w:r>
      <w:r w:rsidRPr="00ED2C24">
        <w:rPr>
          <w:sz w:val="28"/>
          <w:szCs w:val="28"/>
        </w:rPr>
        <w:t xml:space="preserve"> of the dissertation includes both formal and informal mechanisms of conflict settlement. International conflict resolution procedures, such as arbitration and mediation, are examined in relation to their applicability to South Asian disputes. Regional organizations such as the South Asian Association for Regional Cooperation (SAARC) and the Bay of Bengal Initiative for Multi-Sectoral Technical and Economic Cooperation (BIMSTEC) are analyzed for their potential role in fostering dialogue and cooperation. While these institutions have historically been limited in their effectiveness, they represent important platforms for regional engagement. The study also considers the role of joint river commissions and bilateral mechanisms in managing disputes and promoting cooperation.</w:t>
      </w:r>
    </w:p>
    <w:p w:rsidR="004A2E05" w:rsidRPr="00ED2C24" w:rsidRDefault="004A2E05" w:rsidP="00A93254">
      <w:pPr>
        <w:pStyle w:val="NormalWeb"/>
        <w:spacing w:line="360" w:lineRule="auto"/>
        <w:rPr>
          <w:sz w:val="28"/>
          <w:szCs w:val="28"/>
        </w:rPr>
      </w:pPr>
      <w:r w:rsidRPr="00ED2C24">
        <w:rPr>
          <w:sz w:val="28"/>
          <w:szCs w:val="28"/>
        </w:rPr>
        <w:t xml:space="preserve">In sum, the scope of this dissertation is broad yet focused. It combines doctrinal legal analysis with comparative and interdisciplinary perspectives, situating </w:t>
      </w:r>
      <w:r w:rsidRPr="00ED2C24">
        <w:rPr>
          <w:sz w:val="28"/>
          <w:szCs w:val="28"/>
        </w:rPr>
        <w:lastRenderedPageBreak/>
        <w:t>South Asian disputes within global frameworks while acknowledging their unique regional dynamics. By examining major river systems, riparian states, case studies, legal principles, and institutional mechanisms, the dissertation seeks to contribute to both academic scholarship and practical debates on cooperative water governance.</w:t>
      </w:r>
    </w:p>
    <w:p w:rsidR="009A1F50" w:rsidRPr="00ED2C24" w:rsidRDefault="009A1F50"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3D4B2D" w:rsidRPr="00ED2C24" w:rsidRDefault="003D4B2D" w:rsidP="00A93254">
      <w:pPr>
        <w:pStyle w:val="Heading2"/>
        <w:spacing w:line="360" w:lineRule="auto"/>
        <w:rPr>
          <w:sz w:val="28"/>
          <w:szCs w:val="28"/>
        </w:rPr>
      </w:pPr>
    </w:p>
    <w:p w:rsidR="004A2E05" w:rsidRPr="00ED2C24" w:rsidRDefault="004A2E05" w:rsidP="00A93254">
      <w:pPr>
        <w:pStyle w:val="Heading2"/>
        <w:spacing w:line="360" w:lineRule="auto"/>
        <w:rPr>
          <w:sz w:val="28"/>
          <w:szCs w:val="28"/>
        </w:rPr>
      </w:pPr>
      <w:r w:rsidRPr="00ED2C24">
        <w:rPr>
          <w:sz w:val="28"/>
          <w:szCs w:val="28"/>
        </w:rPr>
        <w:t>1.8 Limitations</w:t>
      </w:r>
    </w:p>
    <w:p w:rsidR="004A2E05" w:rsidRPr="00ED2C24" w:rsidRDefault="004A2E05" w:rsidP="00A93254">
      <w:pPr>
        <w:pStyle w:val="NormalWeb"/>
        <w:spacing w:line="360" w:lineRule="auto"/>
        <w:rPr>
          <w:sz w:val="28"/>
          <w:szCs w:val="28"/>
        </w:rPr>
      </w:pPr>
      <w:r w:rsidRPr="00ED2C24">
        <w:rPr>
          <w:sz w:val="28"/>
          <w:szCs w:val="28"/>
        </w:rPr>
        <w:t>Despite its broad scope, the dissertation acknowledges several limitations that arise from methodological and practical constraints.</w:t>
      </w:r>
    </w:p>
    <w:p w:rsidR="004A2E05" w:rsidRPr="00ED2C24" w:rsidRDefault="004A2E05" w:rsidP="00A93254">
      <w:pPr>
        <w:pStyle w:val="NormalWeb"/>
        <w:spacing w:line="360" w:lineRule="auto"/>
        <w:rPr>
          <w:sz w:val="28"/>
          <w:szCs w:val="28"/>
        </w:rPr>
      </w:pPr>
      <w:r w:rsidRPr="00ED2C24">
        <w:rPr>
          <w:sz w:val="28"/>
          <w:szCs w:val="28"/>
        </w:rPr>
        <w:t xml:space="preserve">First, the study is framed within the </w:t>
      </w:r>
      <w:r w:rsidRPr="00ED2C24">
        <w:rPr>
          <w:rStyle w:val="Strong"/>
          <w:sz w:val="28"/>
          <w:szCs w:val="28"/>
        </w:rPr>
        <w:t>legal frameworks of regional treaties, customary international law, and global principles of international water law</w:t>
      </w:r>
      <w:r w:rsidRPr="00ED2C24">
        <w:rPr>
          <w:sz w:val="28"/>
          <w:szCs w:val="28"/>
        </w:rPr>
        <w:t xml:space="preserve">. Concepts such as the </w:t>
      </w:r>
      <w:r w:rsidRPr="00ED2C24">
        <w:rPr>
          <w:rStyle w:val="Emphasis"/>
          <w:sz w:val="28"/>
          <w:szCs w:val="28"/>
        </w:rPr>
        <w:t>no-harm rule</w:t>
      </w:r>
      <w:r w:rsidRPr="00ED2C24">
        <w:rPr>
          <w:sz w:val="28"/>
          <w:szCs w:val="28"/>
        </w:rPr>
        <w:t xml:space="preserve"> and </w:t>
      </w:r>
      <w:r w:rsidRPr="00ED2C24">
        <w:rPr>
          <w:rStyle w:val="Emphasis"/>
          <w:sz w:val="28"/>
          <w:szCs w:val="28"/>
        </w:rPr>
        <w:t>equitable utilization</w:t>
      </w:r>
      <w:r w:rsidRPr="00ED2C24">
        <w:rPr>
          <w:sz w:val="28"/>
          <w:szCs w:val="28"/>
        </w:rPr>
        <w:t xml:space="preserve"> are central to the analysis, but their application is often contested and subject to differing interpretations by riparian states. The reliance on doctrinal legal sources means that the dissertation does not engage with hydrological modeling or technical assessments of river flows, which could complement the legal analysis but fall outside the scope of this research.</w:t>
      </w:r>
    </w:p>
    <w:p w:rsidR="004A2E05" w:rsidRPr="00ED2C24" w:rsidRDefault="004A2E05" w:rsidP="00A93254">
      <w:pPr>
        <w:pStyle w:val="NormalWeb"/>
        <w:spacing w:line="360" w:lineRule="auto"/>
        <w:rPr>
          <w:sz w:val="28"/>
          <w:szCs w:val="28"/>
        </w:rPr>
      </w:pPr>
      <w:r w:rsidRPr="00ED2C24">
        <w:rPr>
          <w:sz w:val="28"/>
          <w:szCs w:val="28"/>
        </w:rPr>
        <w:t xml:space="preserve">Second, the dissertation employs </w:t>
      </w:r>
      <w:r w:rsidRPr="00ED2C24">
        <w:rPr>
          <w:rStyle w:val="Strong"/>
          <w:sz w:val="28"/>
          <w:szCs w:val="28"/>
        </w:rPr>
        <w:t>case studies</w:t>
      </w:r>
      <w:r w:rsidRPr="00ED2C24">
        <w:rPr>
          <w:sz w:val="28"/>
          <w:szCs w:val="28"/>
        </w:rPr>
        <w:t xml:space="preserve">—the Indus Waters Treaty between India and Pakistan, the Ganges Treaty between India and Bangladesh, and the evolving dynamics of the Brahmaputra basin. While these cases provide valuable insights into the strengths and weaknesses of existing governance </w:t>
      </w:r>
      <w:r w:rsidRPr="00ED2C24">
        <w:rPr>
          <w:sz w:val="28"/>
          <w:szCs w:val="28"/>
        </w:rPr>
        <w:lastRenderedPageBreak/>
        <w:t>mechanisms, they cannot capture the full diversity of disputes across South Asia. The focus on these three examples necessarily excludes smaller tributaries and localized conflicts, which may also have significant social and political implications.</w:t>
      </w:r>
    </w:p>
    <w:p w:rsidR="004A2E05" w:rsidRPr="00ED2C24" w:rsidRDefault="004A2E05" w:rsidP="00A93254">
      <w:pPr>
        <w:pStyle w:val="NormalWeb"/>
        <w:spacing w:line="360" w:lineRule="auto"/>
        <w:rPr>
          <w:sz w:val="28"/>
          <w:szCs w:val="28"/>
        </w:rPr>
      </w:pPr>
      <w:r w:rsidRPr="00ED2C24">
        <w:rPr>
          <w:sz w:val="28"/>
          <w:szCs w:val="28"/>
        </w:rPr>
        <w:t xml:space="preserve">Third, the integration of </w:t>
      </w:r>
      <w:r w:rsidRPr="00ED2C24">
        <w:rPr>
          <w:rStyle w:val="Strong"/>
          <w:sz w:val="28"/>
          <w:szCs w:val="28"/>
        </w:rPr>
        <w:t>public health, human rights, and climate resilience</w:t>
      </w:r>
      <w:r w:rsidRPr="00ED2C24">
        <w:rPr>
          <w:sz w:val="28"/>
          <w:szCs w:val="28"/>
        </w:rPr>
        <w:t xml:space="preserve"> into the legal analysis reflects the interdisciplinary character of water disputes. However, this integration is limited by the availability of data and the scope of legal scholarship. The dissertation does not attempt to provide a full epidemiological or climate-scientific account of water scarcity and variability, but rather situates these concerns within the normative framework of international law. This choice narrows the analysis to the intersection of law and policy, leaving space for future research to explore technical and scientific dimensions in greater depth.</w:t>
      </w:r>
    </w:p>
    <w:p w:rsidR="004A2E05" w:rsidRPr="00ED2C24" w:rsidRDefault="004A2E05" w:rsidP="00A93254">
      <w:pPr>
        <w:pStyle w:val="NormalWeb"/>
        <w:spacing w:line="360" w:lineRule="auto"/>
        <w:rPr>
          <w:sz w:val="28"/>
          <w:szCs w:val="28"/>
        </w:rPr>
      </w:pPr>
      <w:r w:rsidRPr="00ED2C24">
        <w:rPr>
          <w:sz w:val="28"/>
          <w:szCs w:val="28"/>
        </w:rPr>
        <w:t xml:space="preserve">Fourth, the institutional focus of the dissertation includes the </w:t>
      </w:r>
      <w:r w:rsidRPr="00ED2C24">
        <w:rPr>
          <w:rStyle w:val="Strong"/>
          <w:sz w:val="28"/>
          <w:szCs w:val="28"/>
        </w:rPr>
        <w:t>role of SAARC, BIMSTEC, and international dispute resolution procedures</w:t>
      </w:r>
      <w:r w:rsidRPr="00ED2C24">
        <w:rPr>
          <w:sz w:val="28"/>
          <w:szCs w:val="28"/>
        </w:rPr>
        <w:t>. These institutions are examined for their potential to foster cooperation and manage conflicts, but their effectiveness has historically been constrained by political rivalries and limited mandates. The study acknowledges that institutional analysis is restricted to publicly available documents, official statements, and secondary literature, which may not fully reflect the internal dynamics of these organizations. Moreover, the broader geopolitical context—such as tensions between India and China—places limits on the capacity of regional institutions to resolve disputes, a factor that lies beyond the control of legal frameworks alone.</w:t>
      </w:r>
    </w:p>
    <w:p w:rsidR="004A2E05" w:rsidRPr="00ED2C24" w:rsidRDefault="004A2E05" w:rsidP="00A93254">
      <w:pPr>
        <w:pStyle w:val="NormalWeb"/>
        <w:spacing w:line="360" w:lineRule="auto"/>
        <w:rPr>
          <w:sz w:val="28"/>
          <w:szCs w:val="28"/>
        </w:rPr>
      </w:pPr>
      <w:r w:rsidRPr="00ED2C24">
        <w:rPr>
          <w:sz w:val="28"/>
          <w:szCs w:val="28"/>
        </w:rPr>
        <w:t xml:space="preserve"> </w:t>
      </w:r>
      <w:r w:rsidR="00C4585B">
        <w:rPr>
          <w:sz w:val="28"/>
          <w:szCs w:val="28"/>
        </w:rPr>
        <w:t>The</w:t>
      </w:r>
      <w:r w:rsidRPr="00ED2C24">
        <w:rPr>
          <w:sz w:val="28"/>
          <w:szCs w:val="28"/>
        </w:rPr>
        <w:t xml:space="preserve"> dissertation is limited by time and resource constraints inherent in academic research. The study cannot cover every aspect of transboundary water governance in South Asia, nor can it provide </w:t>
      </w:r>
      <w:r w:rsidR="00C4585B">
        <w:rPr>
          <w:sz w:val="28"/>
          <w:szCs w:val="28"/>
        </w:rPr>
        <w:t xml:space="preserve">an </w:t>
      </w:r>
      <w:r w:rsidRPr="00ED2C24">
        <w:rPr>
          <w:sz w:val="28"/>
          <w:szCs w:val="28"/>
        </w:rPr>
        <w:t xml:space="preserve">exhaustive analysis of all </w:t>
      </w:r>
      <w:r w:rsidRPr="00ED2C24">
        <w:rPr>
          <w:sz w:val="28"/>
          <w:szCs w:val="28"/>
        </w:rPr>
        <w:lastRenderedPageBreak/>
        <w:t>relevant treaties and disputes. Instead, it focuses on the most significant cases and principles, leaving space for future research to explore additional dimensions such as the role of local communities, non-state actors, and emerging technologies in water governance.</w:t>
      </w:r>
    </w:p>
    <w:p w:rsidR="00DB5357" w:rsidRPr="00ED2C24" w:rsidRDefault="00DB5357" w:rsidP="00A93254">
      <w:pPr>
        <w:pStyle w:val="Heading3"/>
        <w:spacing w:line="360" w:lineRule="auto"/>
        <w:rPr>
          <w:sz w:val="28"/>
          <w:szCs w:val="28"/>
        </w:rPr>
      </w:pPr>
      <w:r w:rsidRPr="00ED2C24">
        <w:rPr>
          <w:sz w:val="28"/>
          <w:szCs w:val="28"/>
        </w:rPr>
        <w:t>Reliance on Legal Frameworks</w:t>
      </w:r>
    </w:p>
    <w:p w:rsidR="00DB5357" w:rsidRPr="00ED2C24" w:rsidRDefault="00DB5357" w:rsidP="00A93254">
      <w:pPr>
        <w:pStyle w:val="NormalWeb"/>
        <w:spacing w:line="360" w:lineRule="auto"/>
        <w:rPr>
          <w:sz w:val="28"/>
          <w:szCs w:val="28"/>
        </w:rPr>
      </w:pPr>
      <w:r w:rsidRPr="00ED2C24">
        <w:rPr>
          <w:sz w:val="28"/>
          <w:szCs w:val="28"/>
        </w:rPr>
        <w:t xml:space="preserve">The first limitation arises from the methodological choice to frame the study within the legal frameworks of regional treaties, customary international law, and global principles of water law. Concepts such as </w:t>
      </w:r>
      <w:r w:rsidRPr="00ED2C24">
        <w:rPr>
          <w:rStyle w:val="Emphasis"/>
          <w:sz w:val="28"/>
          <w:szCs w:val="28"/>
        </w:rPr>
        <w:t>equitable utilization</w:t>
      </w:r>
      <w:r w:rsidRPr="00ED2C24">
        <w:rPr>
          <w:sz w:val="28"/>
          <w:szCs w:val="28"/>
        </w:rPr>
        <w:t xml:space="preserve"> and the </w:t>
      </w:r>
      <w:r w:rsidRPr="00ED2C24">
        <w:rPr>
          <w:rStyle w:val="Emphasis"/>
          <w:sz w:val="28"/>
          <w:szCs w:val="28"/>
        </w:rPr>
        <w:t>no-harm rule</w:t>
      </w:r>
      <w:r w:rsidRPr="00ED2C24">
        <w:rPr>
          <w:sz w:val="28"/>
          <w:szCs w:val="28"/>
        </w:rPr>
        <w:t xml:space="preserve"> are central to the analysis, but their application is contested and subject to differing interpretations by riparian states. India, Pakistan, Bangladesh, and Nepal often invoke these principles selectively, depending on their strategic interests. By relying primarily on doctrinal legal sources—treaties, conventions, and judicial decisions—the dissertation does not engage with hydrological modeling or technical assessments of river flows. Such scientific data could complement the legal analysis by demonstrating the ecological consequences of treaty provisions, but falls outside the scope of this research. This methodological boundary narrows the inquiry to law and policy, leaving hydrological and engineering perspectives for future studies.</w:t>
      </w:r>
    </w:p>
    <w:p w:rsidR="00DB5357" w:rsidRPr="00ED2C24" w:rsidRDefault="00DB5357" w:rsidP="00A93254">
      <w:pPr>
        <w:pStyle w:val="Heading3"/>
        <w:spacing w:line="360" w:lineRule="auto"/>
        <w:rPr>
          <w:sz w:val="28"/>
          <w:szCs w:val="28"/>
        </w:rPr>
      </w:pPr>
      <w:r w:rsidRPr="00ED2C24">
        <w:rPr>
          <w:sz w:val="28"/>
          <w:szCs w:val="28"/>
        </w:rPr>
        <w:t>Case Study Focus</w:t>
      </w:r>
    </w:p>
    <w:p w:rsidR="00DB5357" w:rsidRPr="00ED2C24" w:rsidRDefault="00DB5357" w:rsidP="00A93254">
      <w:pPr>
        <w:pStyle w:val="NormalWeb"/>
        <w:spacing w:line="360" w:lineRule="auto"/>
        <w:rPr>
          <w:sz w:val="28"/>
          <w:szCs w:val="28"/>
        </w:rPr>
      </w:pPr>
      <w:r w:rsidRPr="00ED2C24">
        <w:rPr>
          <w:sz w:val="28"/>
          <w:szCs w:val="28"/>
        </w:rPr>
        <w:t xml:space="preserve">The dissertation employs case studies of the Indus Waters Treaty (1960), the Ganges Treaty (1996), and the evolving dynamics of the Brahmaputra basin. These cases are chosen because they represent the most significant and widely studied disputes in South Asia. However, focusing on these three examples necessarily excludes smaller tributaries and localized conflicts, such as disputes over the Teesta River between India and Bangladesh or hydropower projects in Bhutan. These localized disputes may have profound social and political </w:t>
      </w:r>
      <w:r w:rsidRPr="00ED2C24">
        <w:rPr>
          <w:sz w:val="28"/>
          <w:szCs w:val="28"/>
        </w:rPr>
        <w:lastRenderedPageBreak/>
        <w:t>implications, particularly for communities directly affected, but they are not analyzed in detail here. The case study approach ensures depth of analysis but limits breadth, meaning that conclusions drawn may not be universally applicable to all transboundary water disputes in the region.</w:t>
      </w:r>
    </w:p>
    <w:p w:rsidR="00DB5357" w:rsidRPr="00ED2C24" w:rsidRDefault="00DB5357" w:rsidP="00A93254">
      <w:pPr>
        <w:pStyle w:val="Heading3"/>
        <w:spacing w:line="360" w:lineRule="auto"/>
        <w:rPr>
          <w:sz w:val="28"/>
          <w:szCs w:val="28"/>
        </w:rPr>
      </w:pPr>
      <w:r w:rsidRPr="00ED2C24">
        <w:rPr>
          <w:sz w:val="28"/>
          <w:szCs w:val="28"/>
        </w:rPr>
        <w:t>Interdisciplinary Integration</w:t>
      </w:r>
    </w:p>
    <w:p w:rsidR="00DB5357" w:rsidRPr="00ED2C24" w:rsidRDefault="00DB5357" w:rsidP="00A93254">
      <w:pPr>
        <w:pStyle w:val="NormalWeb"/>
        <w:spacing w:line="360" w:lineRule="auto"/>
        <w:rPr>
          <w:sz w:val="28"/>
          <w:szCs w:val="28"/>
        </w:rPr>
      </w:pPr>
      <w:r w:rsidRPr="00ED2C24">
        <w:rPr>
          <w:sz w:val="28"/>
          <w:szCs w:val="28"/>
        </w:rPr>
        <w:t>Another limitation lies in the integration of public health, human rights, and climate resilience into the legal analysis. While these perspectives are incorporated to reflect the interdisciplinary character of water disputes, the integration is constrained by the availability of data and the boundaries of legal scholarship. The dissertation does not attempt to provide a full epidemiological account of water scarcity or a climate-scientific model of glacial melt and monsoon variability. Instead, it situates these concerns within the normative framework of international law. This choice highlights the relevance of socio-economic and environmental dimensions but does not explore them in technical detail. As a result, the analysis remains primarily normative, leaving scope for future research to expand on the scientific and empirical aspects of water governance.</w:t>
      </w:r>
    </w:p>
    <w:p w:rsidR="00DB5357" w:rsidRPr="00ED2C24" w:rsidRDefault="00DB5357" w:rsidP="00A93254">
      <w:pPr>
        <w:pStyle w:val="Heading3"/>
        <w:spacing w:line="360" w:lineRule="auto"/>
        <w:rPr>
          <w:sz w:val="28"/>
          <w:szCs w:val="28"/>
        </w:rPr>
      </w:pPr>
      <w:r w:rsidRPr="00ED2C24">
        <w:rPr>
          <w:sz w:val="28"/>
          <w:szCs w:val="28"/>
        </w:rPr>
        <w:t>Institutional Analysis</w:t>
      </w:r>
    </w:p>
    <w:p w:rsidR="00DB5357" w:rsidRPr="00ED2C24" w:rsidRDefault="00DB5357" w:rsidP="00A93254">
      <w:pPr>
        <w:pStyle w:val="NormalWeb"/>
        <w:spacing w:line="360" w:lineRule="auto"/>
        <w:rPr>
          <w:sz w:val="28"/>
          <w:szCs w:val="28"/>
        </w:rPr>
      </w:pPr>
      <w:r w:rsidRPr="00ED2C24">
        <w:rPr>
          <w:sz w:val="28"/>
          <w:szCs w:val="28"/>
        </w:rPr>
        <w:t xml:space="preserve">The institutional focus of the dissertation includes the role of SAARC, BIMSTEC, and international dispute resolution procedures. These institutions are examined for their potential to foster cooperation and manage conflicts, but their effectiveness has historically been constrained by political rivalries and limited mandates. The study relies on publicly available documents, official statements, and secondary literature to assess institutional performance. This reliance may not fully capture the internal dynamics of these organizations, such as informal negotiations, power struggles, or bureaucratic inertia. Moreover, the </w:t>
      </w:r>
      <w:r w:rsidRPr="00ED2C24">
        <w:rPr>
          <w:sz w:val="28"/>
          <w:szCs w:val="28"/>
        </w:rPr>
        <w:lastRenderedPageBreak/>
        <w:t>broader geopolitical context—particularly tensions between India and China—places limits on the capacity of regional institutions to resolve disputes. These geopolitical realities lie beyond the control of legal frameworks alone, and the dissertation acknowledges that institutional analysis cannot fully account for them.</w:t>
      </w:r>
    </w:p>
    <w:p w:rsidR="00DB5357" w:rsidRPr="00ED2C24" w:rsidRDefault="00DB5357" w:rsidP="00A93254">
      <w:pPr>
        <w:pStyle w:val="Heading3"/>
        <w:spacing w:line="360" w:lineRule="auto"/>
        <w:rPr>
          <w:sz w:val="28"/>
          <w:szCs w:val="28"/>
        </w:rPr>
      </w:pPr>
      <w:r w:rsidRPr="00ED2C24">
        <w:rPr>
          <w:sz w:val="28"/>
          <w:szCs w:val="28"/>
        </w:rPr>
        <w:t>Data Availability and Access</w:t>
      </w:r>
    </w:p>
    <w:p w:rsidR="00DB5357" w:rsidRPr="00ED2C24" w:rsidRDefault="00DB5357" w:rsidP="00A93254">
      <w:pPr>
        <w:pStyle w:val="NormalWeb"/>
        <w:spacing w:line="360" w:lineRule="auto"/>
        <w:rPr>
          <w:sz w:val="28"/>
          <w:szCs w:val="28"/>
        </w:rPr>
      </w:pPr>
      <w:r w:rsidRPr="00ED2C24">
        <w:rPr>
          <w:sz w:val="28"/>
          <w:szCs w:val="28"/>
        </w:rPr>
        <w:t>A significant limitation arises from the availability of data. While treaties, arbitration decisions, and secondary literature are accessible, many governmental negotiations and unpublished records remain confidential. Access to primary sources such as minutes of treaty negotiations, internal reports of river commissions, or classified hydrological data is restricted. This means the research relies heavily on secondary sources—books, journal articles, and policy reports—which may introduce interpretive bias. Furthermore, empirical hydrological data, such as flow measurements or climate projections, are not independently collected. This restricts the ability to integrate scientific evidence into the legal analysis. The dissertation</w:t>
      </w:r>
      <w:r w:rsidR="00A87281" w:rsidRPr="00ED2C24">
        <w:rPr>
          <w:sz w:val="28"/>
          <w:szCs w:val="28"/>
        </w:rPr>
        <w:t>,</w:t>
      </w:r>
      <w:r w:rsidRPr="00ED2C24">
        <w:rPr>
          <w:sz w:val="28"/>
          <w:szCs w:val="28"/>
        </w:rPr>
        <w:t xml:space="preserve"> therefore</w:t>
      </w:r>
      <w:r w:rsidR="00A87281" w:rsidRPr="00ED2C24">
        <w:rPr>
          <w:sz w:val="28"/>
          <w:szCs w:val="28"/>
        </w:rPr>
        <w:t>,</w:t>
      </w:r>
      <w:r w:rsidRPr="00ED2C24">
        <w:rPr>
          <w:sz w:val="28"/>
          <w:szCs w:val="28"/>
        </w:rPr>
        <w:t xml:space="preserve"> acknowledges that its conclusions are shaped by the limitations of available data and that future research with greater access to primary sources could provide deeper insights.</w:t>
      </w:r>
    </w:p>
    <w:p w:rsidR="00DB5357" w:rsidRPr="00ED2C24" w:rsidRDefault="00DB5357" w:rsidP="00A93254">
      <w:pPr>
        <w:pStyle w:val="Heading3"/>
        <w:spacing w:line="360" w:lineRule="auto"/>
        <w:rPr>
          <w:sz w:val="28"/>
          <w:szCs w:val="28"/>
        </w:rPr>
      </w:pPr>
      <w:r w:rsidRPr="00ED2C24">
        <w:rPr>
          <w:sz w:val="28"/>
          <w:szCs w:val="28"/>
        </w:rPr>
        <w:t>Comparative Analysis Constraints</w:t>
      </w:r>
    </w:p>
    <w:p w:rsidR="00DB5357" w:rsidRPr="00ED2C24" w:rsidRDefault="00DB5357" w:rsidP="00A93254">
      <w:pPr>
        <w:pStyle w:val="NormalWeb"/>
        <w:spacing w:line="360" w:lineRule="auto"/>
        <w:rPr>
          <w:sz w:val="28"/>
          <w:szCs w:val="28"/>
        </w:rPr>
      </w:pPr>
      <w:r w:rsidRPr="00ED2C24">
        <w:rPr>
          <w:sz w:val="28"/>
          <w:szCs w:val="28"/>
        </w:rPr>
        <w:t xml:space="preserve">Comparative references to other basins, such as the Nile, Mekong, and Colorado, are included to provide illustrative lessons. However, the analysis is not exhaustive. Differences in political, cultural, and institutional contexts mean that lessons drawn from these regions may not be fully transferable to South Asia. For example, the Mekong River Commission operates in a relatively cooperative environment, whereas South Asia is marked by deep political mistrust. Similarly, the Nile Basin Initiative reflects African regional dynamics </w:t>
      </w:r>
      <w:r w:rsidRPr="00ED2C24">
        <w:rPr>
          <w:sz w:val="28"/>
          <w:szCs w:val="28"/>
        </w:rPr>
        <w:lastRenderedPageBreak/>
        <w:t>that differ significantly from South Asia’s. The comparative analysis is therefore limited to highlighting broad lessons rather than providing detailed prescriptions.</w:t>
      </w:r>
    </w:p>
    <w:p w:rsidR="00DB5357" w:rsidRPr="00ED2C24" w:rsidRDefault="00DB5357" w:rsidP="00A93254">
      <w:pPr>
        <w:pStyle w:val="Heading3"/>
        <w:spacing w:line="360" w:lineRule="auto"/>
        <w:rPr>
          <w:sz w:val="28"/>
          <w:szCs w:val="28"/>
        </w:rPr>
      </w:pPr>
      <w:r w:rsidRPr="00ED2C24">
        <w:rPr>
          <w:sz w:val="28"/>
          <w:szCs w:val="28"/>
        </w:rPr>
        <w:t>Temporal Boundaries</w:t>
      </w:r>
    </w:p>
    <w:p w:rsidR="00DB5357" w:rsidRPr="00ED2C24" w:rsidRDefault="00DB5357" w:rsidP="00A93254">
      <w:pPr>
        <w:pStyle w:val="NormalWeb"/>
        <w:spacing w:line="360" w:lineRule="auto"/>
        <w:rPr>
          <w:sz w:val="28"/>
          <w:szCs w:val="28"/>
        </w:rPr>
      </w:pPr>
      <w:r w:rsidRPr="00ED2C24">
        <w:rPr>
          <w:sz w:val="28"/>
          <w:szCs w:val="28"/>
        </w:rPr>
        <w:t>The research reflects scholarship and treaty developments up to early 2026. Ongoing negotiations, such as the proposed Teesta agreement between India and Bangladesh, or future revisions of existing treaties, may alter the landscape. Climate change impacts are also evolving rapidly, with new data emerging on glacial melt and monsoon variability. This means that some findings are time-bound and may require updating as new developments occur. The dissertation acknowledges this temporal limitation and emphasizes that its conclusions are situated within the current state of knowledge.</w:t>
      </w:r>
    </w:p>
    <w:p w:rsidR="00DB5357" w:rsidRPr="00ED2C24" w:rsidRDefault="00DB5357" w:rsidP="00A93254">
      <w:pPr>
        <w:pStyle w:val="Heading3"/>
        <w:spacing w:line="360" w:lineRule="auto"/>
        <w:rPr>
          <w:sz w:val="28"/>
          <w:szCs w:val="28"/>
        </w:rPr>
      </w:pPr>
      <w:r w:rsidRPr="00ED2C24">
        <w:rPr>
          <w:sz w:val="28"/>
          <w:szCs w:val="28"/>
        </w:rPr>
        <w:t>Normative vs. Political Realities</w:t>
      </w:r>
    </w:p>
    <w:p w:rsidR="00DB5357" w:rsidRPr="00ED2C24" w:rsidRDefault="00DB5357" w:rsidP="00A93254">
      <w:pPr>
        <w:pStyle w:val="NormalWeb"/>
        <w:spacing w:line="360" w:lineRule="auto"/>
        <w:rPr>
          <w:sz w:val="28"/>
          <w:szCs w:val="28"/>
        </w:rPr>
      </w:pPr>
      <w:r w:rsidRPr="00ED2C24">
        <w:rPr>
          <w:sz w:val="28"/>
          <w:szCs w:val="28"/>
        </w:rPr>
        <w:t>Finally, there is an inherent tension between normative legal principles and political realities. The dissertation evaluates treaties against international law standards such as equitable utilization and the obligation not to cause significant harm. However, actual implementation is shaped by power asymmetry and political bargaining, which are more difficult to capture through doctrinal analysis alone. India’s role as an upstream hegemon, Pakistan’s downstream vulnerabilities, and Bangladesh’s dependence on Ganges flows illustrate how political realities often override legal principles. This creates a gap between normative assessment and real-world practice, which the dissertation acknowledges as a limitation.</w:t>
      </w:r>
    </w:p>
    <w:p w:rsidR="003D4B2D" w:rsidRPr="00ED2C24" w:rsidRDefault="00DB5357" w:rsidP="003D4B2D">
      <w:pPr>
        <w:pStyle w:val="NormalWeb"/>
        <w:spacing w:line="360" w:lineRule="auto"/>
        <w:rPr>
          <w:sz w:val="28"/>
          <w:szCs w:val="28"/>
        </w:rPr>
      </w:pPr>
      <w:r w:rsidRPr="00ED2C24">
        <w:rPr>
          <w:sz w:val="28"/>
          <w:szCs w:val="28"/>
        </w:rPr>
        <w:t xml:space="preserve">In sum, the limitations of this dissertation arise from its reliance on legal sources, its focus on selected case studies, the boundaries of interdisciplinary integration, the constraints of institutional analysis, and the availability of data. </w:t>
      </w:r>
      <w:r w:rsidRPr="00ED2C24">
        <w:rPr>
          <w:sz w:val="28"/>
          <w:szCs w:val="28"/>
        </w:rPr>
        <w:lastRenderedPageBreak/>
        <w:t>These limitations are acknowledged transparently to ensure academic rigor and to highlight areas for future inquiry. Future research could expand by incorporating hydrological modeling, empirical fieldwork, and comparative basin-wide studies. It could also explore the role of local communities, non-state actors, and emerging technologies in water governance. By recognizing these limitations, the dissertation situates its contribution within a broader scholarly landscape and points toward directions for continued exploration.</w:t>
      </w:r>
    </w:p>
    <w:p w:rsidR="003D4B2D" w:rsidRPr="00ED2C24" w:rsidRDefault="003D4B2D"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A87281" w:rsidRPr="00ED2C24" w:rsidRDefault="00A87281" w:rsidP="003D4B2D">
      <w:pPr>
        <w:pStyle w:val="NormalWeb"/>
        <w:spacing w:line="360" w:lineRule="auto"/>
        <w:rPr>
          <w:sz w:val="28"/>
          <w:szCs w:val="28"/>
        </w:rPr>
      </w:pPr>
    </w:p>
    <w:p w:rsidR="005B7706" w:rsidRPr="00ED2C24" w:rsidRDefault="00847FB6" w:rsidP="003D4B2D">
      <w:pPr>
        <w:pStyle w:val="NormalWeb"/>
        <w:spacing w:line="360" w:lineRule="auto"/>
        <w:rPr>
          <w:sz w:val="28"/>
          <w:szCs w:val="28"/>
        </w:rPr>
      </w:pPr>
      <w:r w:rsidRPr="00ED2C24">
        <w:rPr>
          <w:sz w:val="28"/>
          <w:szCs w:val="28"/>
        </w:rPr>
        <w:t>1.8. CHAPTERISATION</w:t>
      </w:r>
    </w:p>
    <w:p w:rsidR="005B7706" w:rsidRPr="00ED2C24" w:rsidRDefault="005B7706" w:rsidP="00A93254">
      <w:pPr>
        <w:spacing w:line="360" w:lineRule="auto"/>
        <w:jc w:val="both"/>
        <w:rPr>
          <w:rFonts w:ascii="Times New Roman" w:hAnsi="Times New Roman" w:cs="Times New Roman"/>
          <w:sz w:val="28"/>
          <w:szCs w:val="28"/>
        </w:rPr>
      </w:pPr>
    </w:p>
    <w:p w:rsidR="005B7706" w:rsidRPr="00ED2C24" w:rsidRDefault="005B7706" w:rsidP="00A93254">
      <w:pPr>
        <w:spacing w:line="360" w:lineRule="auto"/>
        <w:jc w:val="both"/>
        <w:rPr>
          <w:rFonts w:ascii="Times New Roman" w:hAnsi="Times New Roman" w:cs="Times New Roman"/>
          <w:sz w:val="28"/>
          <w:szCs w:val="28"/>
        </w:rPr>
      </w:pPr>
      <w:r w:rsidRPr="00ED2C24">
        <w:rPr>
          <w:rFonts w:ascii="Times New Roman" w:eastAsia="Times New Roman" w:hAnsi="Times New Roman" w:cs="Times New Roman"/>
          <w:b/>
          <w:bCs/>
          <w:i/>
          <w:iCs/>
          <w:sz w:val="28"/>
          <w:szCs w:val="28"/>
          <w:lang w:eastAsia="en-IN" w:bidi="mr-IN"/>
        </w:rPr>
        <w:t>Rivers Beyond Borders: An International Law Perspective on South Asia’s Water Disputes</w:t>
      </w:r>
    </w:p>
    <w:p w:rsidR="00333864" w:rsidRPr="00ED2C24" w:rsidRDefault="005B7706" w:rsidP="00A93254">
      <w:pPr>
        <w:spacing w:before="100" w:beforeAutospacing="1" w:after="100" w:afterAutospacing="1" w:line="360" w:lineRule="auto"/>
        <w:jc w:val="both"/>
        <w:outlineLvl w:val="1"/>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Abstract</w:t>
      </w:r>
    </w:p>
    <w:p w:rsidR="00333864" w:rsidRPr="00ED2C24" w:rsidRDefault="00333864" w:rsidP="00A93254">
      <w:pPr>
        <w:pStyle w:val="NormalWeb"/>
        <w:spacing w:line="360" w:lineRule="auto"/>
        <w:rPr>
          <w:sz w:val="28"/>
          <w:szCs w:val="28"/>
        </w:rPr>
      </w:pPr>
      <w:r w:rsidRPr="00ED2C24">
        <w:rPr>
          <w:sz w:val="28"/>
          <w:szCs w:val="28"/>
        </w:rPr>
        <w:t xml:space="preserve">This study starts by tracing the development of international water law and by outlining its current concepts and principles. Against that background, the authors focus on the hydro-politics of four countries of the South Asian Sub-continent: Bangladesh, India, Nepal, and Pakistan. They </w:t>
      </w:r>
      <w:r w:rsidR="00451CE7" w:rsidRPr="00ED2C24">
        <w:rPr>
          <w:sz w:val="28"/>
          <w:szCs w:val="28"/>
        </w:rPr>
        <w:t>analyse</w:t>
      </w:r>
      <w:r w:rsidRPr="00ED2C24">
        <w:rPr>
          <w:sz w:val="28"/>
          <w:szCs w:val="28"/>
        </w:rPr>
        <w:t xml:space="preserve"> the problems these countries have encountered as </w:t>
      </w:r>
      <w:r w:rsidR="00A87281" w:rsidRPr="00ED2C24">
        <w:rPr>
          <w:sz w:val="28"/>
          <w:szCs w:val="28"/>
        </w:rPr>
        <w:t>riparian states</w:t>
      </w:r>
      <w:r w:rsidRPr="00ED2C24">
        <w:rPr>
          <w:sz w:val="28"/>
          <w:szCs w:val="28"/>
        </w:rPr>
        <w:t xml:space="preserve"> of international rivers</w:t>
      </w:r>
      <w:r w:rsidR="00F37970" w:rsidRPr="00ED2C24">
        <w:rPr>
          <w:rStyle w:val="FootnoteReference"/>
          <w:sz w:val="28"/>
          <w:szCs w:val="28"/>
        </w:rPr>
        <w:footnoteReference w:id="5"/>
      </w:r>
      <w:r w:rsidRPr="00ED2C24">
        <w:rPr>
          <w:sz w:val="28"/>
          <w:szCs w:val="28"/>
        </w:rPr>
        <w:t xml:space="preserve"> and </w:t>
      </w:r>
      <w:r w:rsidRPr="00ED2C24">
        <w:rPr>
          <w:sz w:val="28"/>
          <w:szCs w:val="28"/>
        </w:rPr>
        <w:lastRenderedPageBreak/>
        <w:t xml:space="preserve">how they have addressed them. In particular, the study reviews the treaty regimes governing the Indus River basin, the Ganges River basin, and the Kosi, Gandaki, and Mahakali river basins. Each of these regimes is described in depth, but special attention is devoted to the main problems each of the treaties sought to address: dispute resolution in the context of the Indus, water-sharing with respect to the Ganges, and an integrated approach to water resources management for India and Nepal with respect to the Kosi, Gandaki, and Mahakali rivers. In the final part, the authors review treaty experience and offer observations on bilateralism and multilateralism, third-party intervention, water rights and benefits, institutional arrangements, and dispute </w:t>
      </w:r>
      <w:r w:rsidR="00C4585B">
        <w:rPr>
          <w:sz w:val="28"/>
          <w:szCs w:val="28"/>
        </w:rPr>
        <w:t>resolution</w:t>
      </w:r>
      <w:r w:rsidR="00451CE7" w:rsidRPr="00ED2C24">
        <w:rPr>
          <w:rStyle w:val="FootnoteReference"/>
          <w:sz w:val="28"/>
          <w:szCs w:val="28"/>
        </w:rPr>
        <w:footnoteReference w:id="6"/>
      </w:r>
      <w:r w:rsidRPr="00ED2C24">
        <w:rPr>
          <w:sz w:val="28"/>
          <w:szCs w:val="28"/>
        </w:rPr>
        <w:t xml:space="preserve">. They conclude by stressing the importance of cooperation throughout the treaty-making process. </w:t>
      </w:r>
    </w:p>
    <w:p w:rsidR="00333864" w:rsidRPr="00ED2C24" w:rsidRDefault="00333864" w:rsidP="00A93254">
      <w:pPr>
        <w:pStyle w:val="NormalWeb"/>
        <w:spacing w:line="360" w:lineRule="auto"/>
        <w:rPr>
          <w:sz w:val="28"/>
          <w:szCs w:val="28"/>
        </w:rPr>
      </w:pPr>
      <w:r w:rsidRPr="00ED2C24">
        <w:rPr>
          <w:sz w:val="28"/>
          <w:szCs w:val="28"/>
        </w:rPr>
        <w:t xml:space="preserve">South Asia is home to some of the most complex and contested transboundary river systems in the world. The Indus, Ganges, and Brahmaputra rivers, along with their tributaries such as the Kosi, Gandaki, and Mahakali, sustain hundreds of millions of people across diverse ecological and political landscapes. These rivers are vital for agriculture, hydropower, navigation, and livelihoods, yet they remain deeply contested, serving as both lifelines and flashpoints for geopolitical tension. Their governance has historically been shaped by colonial legacies, bilateral treaties, and fragmented institutional arrangements, which </w:t>
      </w:r>
      <w:r w:rsidRPr="00ED2C24">
        <w:rPr>
          <w:sz w:val="28"/>
          <w:szCs w:val="28"/>
        </w:rPr>
        <w:lastRenderedPageBreak/>
        <w:t>often fail to address contemporary challenges such as climate change, rapid population growth, and ecological degradation.</w:t>
      </w:r>
      <w:r w:rsidR="00451CE7" w:rsidRPr="00ED2C24">
        <w:rPr>
          <w:rStyle w:val="FootnoteReference"/>
          <w:sz w:val="28"/>
          <w:szCs w:val="28"/>
        </w:rPr>
        <w:footnoteReference w:id="7"/>
      </w:r>
    </w:p>
    <w:p w:rsidR="00333864" w:rsidRPr="00ED2C24" w:rsidRDefault="00333864" w:rsidP="00A93254">
      <w:pPr>
        <w:pStyle w:val="NormalWeb"/>
        <w:spacing w:line="360" w:lineRule="auto"/>
        <w:rPr>
          <w:sz w:val="28"/>
          <w:szCs w:val="28"/>
        </w:rPr>
      </w:pPr>
      <w:r w:rsidRPr="00ED2C24">
        <w:rPr>
          <w:sz w:val="28"/>
          <w:szCs w:val="28"/>
        </w:rPr>
        <w:t xml:space="preserve">The central problem addressed in this dissertation is the </w:t>
      </w:r>
      <w:r w:rsidRPr="00ED2C24">
        <w:rPr>
          <w:rStyle w:val="Strong"/>
          <w:sz w:val="28"/>
          <w:szCs w:val="28"/>
        </w:rPr>
        <w:t>fragmentation of legal regimes</w:t>
      </w:r>
      <w:r w:rsidRPr="00ED2C24">
        <w:rPr>
          <w:sz w:val="28"/>
          <w:szCs w:val="28"/>
        </w:rPr>
        <w:t xml:space="preserve">, the persistence of </w:t>
      </w:r>
      <w:r w:rsidRPr="00ED2C24">
        <w:rPr>
          <w:rStyle w:val="Strong"/>
          <w:sz w:val="28"/>
          <w:szCs w:val="28"/>
        </w:rPr>
        <w:t>geopolitical tensions</w:t>
      </w:r>
      <w:r w:rsidRPr="00ED2C24">
        <w:rPr>
          <w:sz w:val="28"/>
          <w:szCs w:val="28"/>
        </w:rPr>
        <w:t xml:space="preserve">, and the inadequacy of current frameworks in responding to </w:t>
      </w:r>
      <w:r w:rsidRPr="00ED2C24">
        <w:rPr>
          <w:rStyle w:val="Strong"/>
          <w:sz w:val="28"/>
          <w:szCs w:val="28"/>
        </w:rPr>
        <w:t>climate-related vulnerabilities</w:t>
      </w:r>
      <w:r w:rsidRPr="00ED2C24">
        <w:rPr>
          <w:sz w:val="28"/>
          <w:szCs w:val="28"/>
        </w:rPr>
        <w:t>. While treaties such as the Indus Waters Treaty (1960) and the Ganges Treaty (1996) provide important precedents, they remain limited in scope and often fail to incorporate evolving principles of international water law. The absence of a comprehensive agreement for the Brahmaputra basin further illustrates the gaps in regional cooperation. These challenges underscore the need for a systematic legal analysis that situates South Asian disputes within the broader framework of international law while also accounting for interdisciplinary concerns such as human rights, public health, and climate resilience.</w:t>
      </w:r>
    </w:p>
    <w:p w:rsidR="00333864" w:rsidRPr="00ED2C24" w:rsidRDefault="00333864" w:rsidP="00A93254">
      <w:pPr>
        <w:pStyle w:val="NormalWeb"/>
        <w:spacing w:line="360" w:lineRule="auto"/>
        <w:rPr>
          <w:sz w:val="28"/>
          <w:szCs w:val="28"/>
        </w:rPr>
      </w:pPr>
      <w:r w:rsidRPr="00ED2C24">
        <w:rPr>
          <w:sz w:val="28"/>
          <w:szCs w:val="28"/>
        </w:rPr>
        <w:t>The study begins by tracing the evolution of international water law, from early customary principles to codified instruments such as the Helsinki Rules (1966), the Berlin Rules (2004), and the UN Convention on the Law of the Non-Navigational Uses of International Watercourses (1997).</w:t>
      </w:r>
      <w:r w:rsidR="009E61E7" w:rsidRPr="00ED2C24">
        <w:rPr>
          <w:rStyle w:val="FootnoteReference"/>
          <w:sz w:val="28"/>
          <w:szCs w:val="28"/>
        </w:rPr>
        <w:footnoteReference w:id="8"/>
      </w:r>
      <w:r w:rsidRPr="00ED2C24">
        <w:rPr>
          <w:sz w:val="28"/>
          <w:szCs w:val="28"/>
        </w:rPr>
        <w:t xml:space="preserve"> Key doctrines—equitable and reasonable utilization, the obligation not to cause significant harm, and the duty of prior notification and cooperation—form the normative foundation of the analysis. These principles are examined not only in theory but also in their application to South Asian disputes, where political realities often complicate legal compliance.</w:t>
      </w:r>
    </w:p>
    <w:p w:rsidR="00333864" w:rsidRPr="00ED2C24" w:rsidRDefault="00333864" w:rsidP="00A93254">
      <w:pPr>
        <w:pStyle w:val="NormalWeb"/>
        <w:spacing w:line="360" w:lineRule="auto"/>
        <w:rPr>
          <w:sz w:val="28"/>
          <w:szCs w:val="28"/>
        </w:rPr>
      </w:pPr>
      <w:r w:rsidRPr="00ED2C24">
        <w:rPr>
          <w:sz w:val="28"/>
          <w:szCs w:val="28"/>
        </w:rPr>
        <w:lastRenderedPageBreak/>
        <w:t xml:space="preserve">The dissertation employs case studies to ground its analysis in concrete examples. The </w:t>
      </w:r>
      <w:r w:rsidRPr="00ED2C24">
        <w:rPr>
          <w:rStyle w:val="Strong"/>
          <w:sz w:val="28"/>
          <w:szCs w:val="28"/>
        </w:rPr>
        <w:t>Indus Waters Treaty</w:t>
      </w:r>
      <w:r w:rsidR="00451CE7" w:rsidRPr="00ED2C24">
        <w:rPr>
          <w:rStyle w:val="FootnoteReference"/>
          <w:b/>
          <w:bCs/>
          <w:sz w:val="28"/>
          <w:szCs w:val="28"/>
        </w:rPr>
        <w:footnoteReference w:id="9"/>
      </w:r>
      <w:r w:rsidRPr="00ED2C24">
        <w:rPr>
          <w:sz w:val="28"/>
          <w:szCs w:val="28"/>
        </w:rPr>
        <w:t xml:space="preserve"> between India and Pakistan is studied as a landmark agreement that has survived wars and political crises, offering lessons on resilience and institutional design. The </w:t>
      </w:r>
      <w:r w:rsidRPr="00ED2C24">
        <w:rPr>
          <w:rStyle w:val="Strong"/>
          <w:sz w:val="28"/>
          <w:szCs w:val="28"/>
        </w:rPr>
        <w:t>Ganges Treaty</w:t>
      </w:r>
      <w:r w:rsidRPr="00ED2C24">
        <w:rPr>
          <w:sz w:val="28"/>
          <w:szCs w:val="28"/>
        </w:rPr>
        <w:t xml:space="preserve"> between India and Bangladesh is analyzed to understand the challenges of equitable allocation in a densely populated and water-stressed basin. The </w:t>
      </w:r>
      <w:r w:rsidRPr="00ED2C24">
        <w:rPr>
          <w:rStyle w:val="Strong"/>
          <w:sz w:val="28"/>
          <w:szCs w:val="28"/>
        </w:rPr>
        <w:t>Brahmaputra basin</w:t>
      </w:r>
      <w:r w:rsidRPr="00ED2C24">
        <w:rPr>
          <w:sz w:val="28"/>
          <w:szCs w:val="28"/>
        </w:rPr>
        <w:t xml:space="preserve"> is examined as a dynamic case where the absence of a comprehensive treaty highlights the limitations of existing legal frameworks and the need for innovative approaches to cooperation. Agreements between India and Nepal over the Kosi, Gandaki, and Mahakali rivers are also reviewed, with emphasis on integrated water resource management and the difficulties of balancing upstream and downstream interests.</w:t>
      </w:r>
      <w:r w:rsidR="00451CE7" w:rsidRPr="00ED2C24">
        <w:rPr>
          <w:rStyle w:val="FootnoteReference"/>
          <w:sz w:val="28"/>
          <w:szCs w:val="28"/>
        </w:rPr>
        <w:footnoteReference w:id="10"/>
      </w:r>
    </w:p>
    <w:p w:rsidR="00333864" w:rsidRPr="00ED2C24" w:rsidRDefault="00333864" w:rsidP="00A93254">
      <w:pPr>
        <w:pStyle w:val="NormalWeb"/>
        <w:spacing w:line="360" w:lineRule="auto"/>
        <w:rPr>
          <w:sz w:val="28"/>
          <w:szCs w:val="28"/>
        </w:rPr>
      </w:pPr>
      <w:r w:rsidRPr="00ED2C24">
        <w:rPr>
          <w:sz w:val="28"/>
          <w:szCs w:val="28"/>
        </w:rPr>
        <w:t xml:space="preserve">Recognizing that water disputes are not merely legal questions, the dissertation adopts an interdisciplinary perspective. </w:t>
      </w:r>
      <w:r w:rsidRPr="00ED2C24">
        <w:rPr>
          <w:rStyle w:val="Strong"/>
          <w:sz w:val="28"/>
          <w:szCs w:val="28"/>
        </w:rPr>
        <w:t>Human rights</w:t>
      </w:r>
      <w:r w:rsidRPr="00ED2C24">
        <w:rPr>
          <w:sz w:val="28"/>
          <w:szCs w:val="28"/>
        </w:rPr>
        <w:t xml:space="preserve"> are considered through the lens of the right to water and the equitable distribution of resources. </w:t>
      </w:r>
      <w:r w:rsidRPr="00ED2C24">
        <w:rPr>
          <w:rStyle w:val="Strong"/>
          <w:sz w:val="28"/>
          <w:szCs w:val="28"/>
        </w:rPr>
        <w:t>Public health</w:t>
      </w:r>
      <w:r w:rsidRPr="00ED2C24">
        <w:rPr>
          <w:sz w:val="28"/>
          <w:szCs w:val="28"/>
        </w:rPr>
        <w:t xml:space="preserve"> concerns, such as the impact of scarcity and pollution on communities, are integrated into the analysis to demonstrate the societal consequences of legal arrangements. </w:t>
      </w:r>
      <w:r w:rsidRPr="00ED2C24">
        <w:rPr>
          <w:rStyle w:val="Strong"/>
          <w:sz w:val="28"/>
          <w:szCs w:val="28"/>
        </w:rPr>
        <w:t>Climate resilience</w:t>
      </w:r>
      <w:r w:rsidRPr="00ED2C24">
        <w:rPr>
          <w:sz w:val="28"/>
          <w:szCs w:val="28"/>
        </w:rPr>
        <w:t xml:space="preserve"> is also a critical factor, as glacial melt, monsoon variability, and extreme weather events increasingly affect river flows and exacerbate disputes. By incorporating these perspectives, the dissertation </w:t>
      </w:r>
      <w:r w:rsidRPr="00ED2C24">
        <w:rPr>
          <w:sz w:val="28"/>
          <w:szCs w:val="28"/>
        </w:rPr>
        <w:lastRenderedPageBreak/>
        <w:t>situates legal frameworks within the broader context of sustainable development and human security.</w:t>
      </w:r>
      <w:r w:rsidR="00451CE7" w:rsidRPr="00ED2C24">
        <w:rPr>
          <w:rStyle w:val="FootnoteReference"/>
          <w:sz w:val="28"/>
          <w:szCs w:val="28"/>
        </w:rPr>
        <w:footnoteReference w:id="11"/>
      </w:r>
    </w:p>
    <w:p w:rsidR="00333864" w:rsidRPr="00ED2C24" w:rsidRDefault="00333864" w:rsidP="00A93254">
      <w:pPr>
        <w:pStyle w:val="NormalWeb"/>
        <w:spacing w:line="360" w:lineRule="auto"/>
        <w:rPr>
          <w:sz w:val="28"/>
          <w:szCs w:val="28"/>
        </w:rPr>
      </w:pPr>
      <w:r w:rsidRPr="00ED2C24">
        <w:rPr>
          <w:sz w:val="28"/>
          <w:szCs w:val="28"/>
        </w:rPr>
        <w:t xml:space="preserve">The study also examines the role of institutions in managing disputes. International conflict resolution procedures, such as arbitration and mediation, are assessed for their relevance to South Asia. Regional organizations such as </w:t>
      </w:r>
      <w:r w:rsidRPr="00ED2C24">
        <w:rPr>
          <w:rStyle w:val="Strong"/>
          <w:sz w:val="28"/>
          <w:szCs w:val="28"/>
        </w:rPr>
        <w:t>SAARC</w:t>
      </w:r>
      <w:r w:rsidRPr="00ED2C24">
        <w:rPr>
          <w:sz w:val="28"/>
          <w:szCs w:val="28"/>
        </w:rPr>
        <w:t xml:space="preserve"> and </w:t>
      </w:r>
      <w:r w:rsidRPr="00ED2C24">
        <w:rPr>
          <w:rStyle w:val="Strong"/>
          <w:sz w:val="28"/>
          <w:szCs w:val="28"/>
        </w:rPr>
        <w:t>BIMSTEC</w:t>
      </w:r>
      <w:r w:rsidRPr="00ED2C24">
        <w:rPr>
          <w:sz w:val="28"/>
          <w:szCs w:val="28"/>
        </w:rPr>
        <w:t xml:space="preserve"> are analyzed for their potential to foster dialogue and cooperation, though their effectiveness has historically been constrained by political rivalries and limited mandates. The role of joint river commissions and bilateral mechanisms is considered, highlighting both their contributions and shortcomings. The analysis underscores the importance of institutional innovation and the need for basin-wide approaches that move beyond fragmented bilateralism.</w:t>
      </w:r>
    </w:p>
    <w:p w:rsidR="00333864" w:rsidRPr="00ED2C24" w:rsidRDefault="00333864" w:rsidP="00A93254">
      <w:pPr>
        <w:pStyle w:val="NormalWeb"/>
        <w:spacing w:line="360" w:lineRule="auto"/>
        <w:rPr>
          <w:sz w:val="28"/>
          <w:szCs w:val="28"/>
        </w:rPr>
      </w:pPr>
      <w:r w:rsidRPr="00ED2C24">
        <w:rPr>
          <w:sz w:val="28"/>
          <w:szCs w:val="28"/>
        </w:rPr>
        <w:t xml:space="preserve">The objectives of this research are threefold. First, it seeks to </w:t>
      </w:r>
      <w:r w:rsidRPr="00ED2C24">
        <w:rPr>
          <w:rStyle w:val="Strong"/>
          <w:sz w:val="28"/>
          <w:szCs w:val="28"/>
        </w:rPr>
        <w:t>analyze the legal frameworks</w:t>
      </w:r>
      <w:r w:rsidRPr="00ED2C24">
        <w:rPr>
          <w:sz w:val="28"/>
          <w:szCs w:val="28"/>
        </w:rPr>
        <w:t xml:space="preserve"> governing South Asia’s transboundary rivers, including regional treaties, customary law, and international water law principles. Second, it aims to </w:t>
      </w:r>
      <w:r w:rsidRPr="00ED2C24">
        <w:rPr>
          <w:rStyle w:val="Strong"/>
          <w:sz w:val="28"/>
          <w:szCs w:val="28"/>
        </w:rPr>
        <w:t>assess the degree of compliance</w:t>
      </w:r>
      <w:r w:rsidRPr="00ED2C24">
        <w:rPr>
          <w:sz w:val="28"/>
          <w:szCs w:val="28"/>
        </w:rPr>
        <w:t xml:space="preserve"> by riparian states with these principles, drawing on case studies of the Indus, Ganges, and Brahmaputra basins. Third, the dissertation endeavors to </w:t>
      </w:r>
      <w:r w:rsidRPr="00ED2C24">
        <w:rPr>
          <w:rStyle w:val="Strong"/>
          <w:sz w:val="28"/>
          <w:szCs w:val="28"/>
        </w:rPr>
        <w:t>propose reforms</w:t>
      </w:r>
      <w:r w:rsidRPr="00ED2C24">
        <w:rPr>
          <w:sz w:val="28"/>
          <w:szCs w:val="28"/>
        </w:rPr>
        <w:t xml:space="preserve"> that strengthen cooperative governance, enhance institutional mechanisms, and integrate climate resilience and human rights into water-sharing arrangements.</w:t>
      </w:r>
    </w:p>
    <w:p w:rsidR="00333864" w:rsidRPr="00ED2C24" w:rsidRDefault="00333864" w:rsidP="00A93254">
      <w:pPr>
        <w:pStyle w:val="NormalWeb"/>
        <w:spacing w:line="360" w:lineRule="auto"/>
        <w:rPr>
          <w:sz w:val="28"/>
          <w:szCs w:val="28"/>
        </w:rPr>
      </w:pPr>
      <w:r w:rsidRPr="00ED2C24">
        <w:rPr>
          <w:sz w:val="28"/>
          <w:szCs w:val="28"/>
        </w:rPr>
        <w:t xml:space="preserve">The methodology adopted is primarily </w:t>
      </w:r>
      <w:r w:rsidRPr="00ED2C24">
        <w:rPr>
          <w:rStyle w:val="Strong"/>
          <w:sz w:val="28"/>
          <w:szCs w:val="28"/>
        </w:rPr>
        <w:t>doctrinal and comparative</w:t>
      </w:r>
      <w:r w:rsidRPr="00ED2C24">
        <w:rPr>
          <w:sz w:val="28"/>
          <w:szCs w:val="28"/>
        </w:rPr>
        <w:t>,</w:t>
      </w:r>
      <w:r w:rsidR="00451CE7" w:rsidRPr="00ED2C24">
        <w:rPr>
          <w:rStyle w:val="FootnoteReference"/>
          <w:sz w:val="28"/>
          <w:szCs w:val="28"/>
        </w:rPr>
        <w:footnoteReference w:id="12"/>
      </w:r>
      <w:r w:rsidRPr="00ED2C24">
        <w:rPr>
          <w:sz w:val="28"/>
          <w:szCs w:val="28"/>
        </w:rPr>
        <w:t xml:space="preserve"> relying on treaties, conventions, case law, and state practice as primary sources. Secondary materials such as scholarly articles, policy reports, and institutional documents supplement the analysis. Case studies provide empirical grounding, while </w:t>
      </w:r>
      <w:r w:rsidRPr="00ED2C24">
        <w:rPr>
          <w:sz w:val="28"/>
          <w:szCs w:val="28"/>
        </w:rPr>
        <w:lastRenderedPageBreak/>
        <w:t>comparative references to other basins such as the Nile, Mekong, and Danube highlight lessons that may be relevant for South Asia.</w:t>
      </w:r>
    </w:p>
    <w:p w:rsidR="00333864" w:rsidRPr="00ED2C24" w:rsidRDefault="00333864" w:rsidP="00A93254">
      <w:pPr>
        <w:pStyle w:val="NormalWeb"/>
        <w:spacing w:line="360" w:lineRule="auto"/>
        <w:rPr>
          <w:sz w:val="28"/>
          <w:szCs w:val="28"/>
        </w:rPr>
      </w:pPr>
      <w:r w:rsidRPr="00ED2C24">
        <w:rPr>
          <w:sz w:val="28"/>
          <w:szCs w:val="28"/>
        </w:rPr>
        <w:t xml:space="preserve">The expected contribution of this dissertation lies in bridging the gap between </w:t>
      </w:r>
      <w:r w:rsidRPr="00ED2C24">
        <w:rPr>
          <w:rStyle w:val="Strong"/>
          <w:sz w:val="28"/>
          <w:szCs w:val="28"/>
        </w:rPr>
        <w:t>legal theory and policy practice</w:t>
      </w:r>
      <w:r w:rsidRPr="00ED2C24">
        <w:rPr>
          <w:sz w:val="28"/>
          <w:szCs w:val="28"/>
        </w:rPr>
        <w:t xml:space="preserve">. By clarifying how international law principles are applied in South Asia, the study enriches doctrinal scholarship. By situating these disputes within global experiences, it offers comparative insights that can inform treaty design and institutional reform. By integrating interdisciplinary perspectives, it highlights the societal impact of water disputes and underscores the importance of equity, sustainability, and cooperation. </w:t>
      </w:r>
      <w:r w:rsidR="00451CE7" w:rsidRPr="00ED2C24">
        <w:rPr>
          <w:rStyle w:val="FootnoteReference"/>
          <w:sz w:val="28"/>
          <w:szCs w:val="28"/>
        </w:rPr>
        <w:footnoteReference w:id="13"/>
      </w:r>
      <w:r w:rsidRPr="00ED2C24">
        <w:rPr>
          <w:sz w:val="28"/>
          <w:szCs w:val="28"/>
        </w:rPr>
        <w:t>Ultimately, the dissertation seeks to advance both academic understanding and practical solutions to one of the most pressing challenges in international law: the governance of shared rivers in a region marked by political rivalry and climate vulnerability.</w:t>
      </w:r>
    </w:p>
    <w:p w:rsidR="00DB5357" w:rsidRPr="00ED2C24" w:rsidRDefault="00DB5357" w:rsidP="00A93254">
      <w:pPr>
        <w:pStyle w:val="NormalWeb"/>
        <w:spacing w:line="360" w:lineRule="auto"/>
        <w:rPr>
          <w:sz w:val="28"/>
          <w:szCs w:val="28"/>
        </w:rPr>
      </w:pPr>
    </w:p>
    <w:p w:rsidR="00AE6A6B" w:rsidRPr="00ED2C24" w:rsidRDefault="001B58E6" w:rsidP="00A93254">
      <w:pPr>
        <w:pStyle w:val="NormalWeb"/>
        <w:spacing w:line="360" w:lineRule="auto"/>
        <w:rPr>
          <w:sz w:val="28"/>
          <w:szCs w:val="28"/>
        </w:rPr>
      </w:pPr>
      <w:r w:rsidRPr="00ED2C24">
        <w:rPr>
          <w:sz w:val="28"/>
          <w:szCs w:val="28"/>
        </w:rPr>
        <w:t>KEYWORD:   International Water Law, No-Harm Rule, Customary Law, UN Watercourses Convention, Helsinki Rules, Berlin Rules, Hydro politics, Bilateralism, Multilateralism, SAARC, BIMSTEC, Dispute Resolution, Climate Change, Human Rights, Public Health, Sustainable Development, Regional Cooperation.</w:t>
      </w:r>
    </w:p>
    <w:p w:rsidR="00AE6A6B" w:rsidRPr="00ED2C24" w:rsidRDefault="00AE6A6B" w:rsidP="00A93254">
      <w:pPr>
        <w:pStyle w:val="NormalWeb"/>
        <w:spacing w:line="360" w:lineRule="auto"/>
        <w:rPr>
          <w:b/>
          <w:bCs/>
          <w:sz w:val="28"/>
          <w:szCs w:val="28"/>
        </w:rPr>
      </w:pPr>
    </w:p>
    <w:p w:rsidR="00861D77" w:rsidRPr="00ED2C24" w:rsidRDefault="00861D77" w:rsidP="00A93254">
      <w:pPr>
        <w:pStyle w:val="NormalWeb"/>
        <w:spacing w:line="360" w:lineRule="auto"/>
        <w:rPr>
          <w:sz w:val="28"/>
          <w:szCs w:val="28"/>
        </w:rPr>
      </w:pPr>
      <w:r w:rsidRPr="00ED2C24">
        <w:rPr>
          <w:b/>
          <w:bCs/>
          <w:sz w:val="28"/>
          <w:szCs w:val="28"/>
        </w:rPr>
        <w:t>Chapter</w:t>
      </w:r>
      <w:r w:rsidR="005B7706" w:rsidRPr="00ED2C24">
        <w:rPr>
          <w:b/>
          <w:bCs/>
          <w:sz w:val="28"/>
          <w:szCs w:val="28"/>
        </w:rPr>
        <w:t xml:space="preserve"> 1: Introduction</w:t>
      </w:r>
    </w:p>
    <w:p w:rsidR="00861D77" w:rsidRPr="00ED2C24" w:rsidRDefault="00861D77" w:rsidP="00A93254">
      <w:pPr>
        <w:spacing w:line="360" w:lineRule="auto"/>
        <w:rPr>
          <w:rFonts w:ascii="Times New Roman" w:hAnsi="Times New Roman" w:cs="Times New Roman"/>
          <w:sz w:val="28"/>
          <w:szCs w:val="28"/>
          <w:shd w:val="clear" w:color="auto" w:fill="FFFFFF"/>
        </w:rPr>
      </w:pPr>
      <w:r w:rsidRPr="00ED2C24">
        <w:rPr>
          <w:rFonts w:ascii="Times New Roman" w:hAnsi="Times New Roman" w:cs="Times New Roman"/>
          <w:sz w:val="28"/>
          <w:szCs w:val="28"/>
          <w:shd w:val="clear" w:color="auto" w:fill="FFFFFF"/>
        </w:rPr>
        <w:t xml:space="preserve">As the world progresses in terms of population, technology, and infrastructure, the water demand diversifies and increases exponentially. Be it for individual </w:t>
      </w:r>
      <w:r w:rsidRPr="00ED2C24">
        <w:rPr>
          <w:rFonts w:ascii="Times New Roman" w:hAnsi="Times New Roman" w:cs="Times New Roman"/>
          <w:sz w:val="28"/>
          <w:szCs w:val="28"/>
          <w:shd w:val="clear" w:color="auto" w:fill="FFFFFF"/>
        </w:rPr>
        <w:lastRenderedPageBreak/>
        <w:t>usage, daily electricity generation, and manufacturing purposes, the global demand for water rises at a rapid rate, one that becomes increasingly hard to meet due to the limited, unevenly distributed amount of freshwater available to us. The rapid pace of progress also leaves countries scrambling to secure their water resources, often leading to disagreements and conflicts with other countries over the use of common water resources. Disputes over the use of water resources that do not respect or follow the political boundaries of nation-states are testimony to the irrefutable relation between water and the progress of modern societies. Even the beginnings of mankind’s sedentarization are associated with their proximity to water, with the world’s oldest civilisations tracing their origins to settlements on river banks</w:t>
      </w:r>
      <w:r w:rsidR="00436249" w:rsidRPr="00ED2C24">
        <w:rPr>
          <w:rFonts w:ascii="Times New Roman" w:hAnsi="Times New Roman" w:cs="Times New Roman"/>
          <w:sz w:val="28"/>
          <w:szCs w:val="28"/>
          <w:shd w:val="clear" w:color="auto" w:fill="FFFFFF"/>
        </w:rPr>
        <w:t>.</w:t>
      </w:r>
      <w:r w:rsidR="00691529" w:rsidRPr="00ED2C24">
        <w:rPr>
          <w:rStyle w:val="FootnoteReference"/>
          <w:rFonts w:ascii="Times New Roman" w:hAnsi="Times New Roman" w:cs="Times New Roman"/>
          <w:sz w:val="28"/>
          <w:szCs w:val="28"/>
          <w:shd w:val="clear" w:color="auto" w:fill="FFFFFF"/>
        </w:rPr>
        <w:footnoteReference w:id="14"/>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introduction of the dissertation outlines the growing significance of water as a strategic resource in South Asia, a region marked by high population density and limited freshwater availability. It emphasizes that transboundary rivers such as the Indus, Ganges, and Brahmaputra are central to both cooperation and conflict among neighboring countries. The author identifies historical, political, and ecological factors that contribute to water disputes, particularly between India and Pakistan, as well as India’s relations with Nepal and Bangladesh.</w:t>
      </w:r>
    </w:p>
    <w:p w:rsidR="00322F89" w:rsidRPr="00ED2C24" w:rsidRDefault="00436249" w:rsidP="00A93254">
      <w:pPr>
        <w:spacing w:before="100" w:beforeAutospacing="1" w:after="100" w:afterAutospacing="1" w:line="360" w:lineRule="auto"/>
        <w:outlineLvl w:val="2"/>
        <w:rPr>
          <w:rFonts w:ascii="Times New Roman" w:hAnsi="Times New Roman" w:cs="Times New Roman"/>
          <w:sz w:val="28"/>
          <w:szCs w:val="28"/>
        </w:rPr>
      </w:pPr>
      <w:r w:rsidRPr="00ED2C24">
        <w:rPr>
          <w:rFonts w:ascii="Times New Roman" w:hAnsi="Times New Roman" w:cs="Times New Roman"/>
          <w:sz w:val="28"/>
          <w:szCs w:val="28"/>
        </w:rPr>
        <w:t>Emphasizes</w:t>
      </w:r>
      <w:r w:rsidR="00322F89" w:rsidRPr="00ED2C24">
        <w:rPr>
          <w:rFonts w:ascii="Times New Roman" w:hAnsi="Times New Roman" w:cs="Times New Roman"/>
          <w:sz w:val="28"/>
          <w:szCs w:val="28"/>
        </w:rPr>
        <w:t xml:space="preserve"> that over 70% of freshwater in the region is used for food production, and with demand for both food and water expected to surge, the pressure on water resources will intensify. Countries like India and Pakistan face acute stress due to declining per capita availability, while Nepal and Bangladesh, though relatively water-rich, struggle with seasonal variability and underutilization. Despite shared vulnerabilities, regional cooperation remains </w:t>
      </w:r>
      <w:r w:rsidR="00322F89" w:rsidRPr="00ED2C24">
        <w:rPr>
          <w:rFonts w:ascii="Times New Roman" w:hAnsi="Times New Roman" w:cs="Times New Roman"/>
          <w:sz w:val="28"/>
          <w:szCs w:val="28"/>
        </w:rPr>
        <w:lastRenderedPageBreak/>
        <w:t>weak, and water continues to be treated as a sovereign issue rather than a shared resource. The author calls for a shift toward cooperative water governance, rooted in transparency, joint management, and policy reform.</w:t>
      </w:r>
      <w:r w:rsidR="00322F89" w:rsidRPr="00ED2C24">
        <w:rPr>
          <w:rStyle w:val="FootnoteReference"/>
          <w:rFonts w:ascii="Times New Roman" w:hAnsi="Times New Roman" w:cs="Times New Roman"/>
          <w:sz w:val="28"/>
          <w:szCs w:val="28"/>
        </w:rPr>
        <w:footnoteReference w:id="15"/>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Asia’s transboundary river systems—particularly the Indus and GBM basins—are governed by a complex web of bilateral treaties, customary international law, and evolving regional politics. The World Bank study provides a legal analysis of five major treaty regimes, including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between India and Pakistan, and 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xml:space="preserve"> between India and Bangladesh. These agreements reflect foundational principles of international water law</w:t>
      </w:r>
      <w:r w:rsidR="00436249" w:rsidRPr="00ED2C24">
        <w:rPr>
          <w:rFonts w:ascii="Times New Roman" w:eastAsia="Times New Roman" w:hAnsi="Times New Roman" w:cs="Times New Roman"/>
          <w:sz w:val="28"/>
          <w:szCs w:val="28"/>
          <w:lang w:eastAsia="en-IN" w:bidi="mr-IN"/>
        </w:rPr>
        <w:t>,</w:t>
      </w:r>
      <w:r w:rsidRPr="00ED2C24">
        <w:rPr>
          <w:rFonts w:ascii="Times New Roman" w:eastAsia="Times New Roman" w:hAnsi="Times New Roman" w:cs="Times New Roman"/>
          <w:sz w:val="28"/>
          <w:szCs w:val="28"/>
          <w:lang w:eastAsia="en-IN" w:bidi="mr-IN"/>
        </w:rPr>
        <w:t xml:space="preserve"> such as </w:t>
      </w:r>
      <w:r w:rsidRPr="00ED2C24">
        <w:rPr>
          <w:rFonts w:ascii="Times New Roman" w:eastAsia="Times New Roman" w:hAnsi="Times New Roman" w:cs="Times New Roman"/>
          <w:i/>
          <w:iCs/>
          <w:sz w:val="28"/>
          <w:szCs w:val="28"/>
          <w:lang w:eastAsia="en-IN" w:bidi="mr-IN"/>
        </w:rPr>
        <w:t>equitable and reasonable use</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i/>
          <w:iCs/>
          <w:sz w:val="28"/>
          <w:szCs w:val="28"/>
          <w:lang w:eastAsia="en-IN" w:bidi="mr-IN"/>
        </w:rPr>
        <w:t>no significant harm</w:t>
      </w:r>
      <w:r w:rsidRPr="00ED2C24">
        <w:rPr>
          <w:rFonts w:ascii="Times New Roman" w:eastAsia="Times New Roman" w:hAnsi="Times New Roman" w:cs="Times New Roman"/>
          <w:sz w:val="28"/>
          <w:szCs w:val="28"/>
          <w:lang w:eastAsia="en-IN" w:bidi="mr-IN"/>
        </w:rPr>
        <w:t xml:space="preserve">, and </w:t>
      </w:r>
      <w:r w:rsidR="00436249"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obligation to cooperate</w:t>
      </w:r>
      <w:r w:rsidRPr="00ED2C24">
        <w:rPr>
          <w:rFonts w:ascii="Times New Roman" w:eastAsia="Times New Roman" w:hAnsi="Times New Roman" w:cs="Times New Roman"/>
          <w:sz w:val="28"/>
          <w:szCs w:val="28"/>
          <w:lang w:eastAsia="en-IN" w:bidi="mr-IN"/>
        </w:rPr>
        <w:t>.</w:t>
      </w:r>
      <w:r w:rsidRPr="00ED2C24">
        <w:rPr>
          <w:rStyle w:val="FootnoteReference"/>
          <w:rFonts w:ascii="Times New Roman" w:hAnsi="Times New Roman" w:cs="Times New Roman"/>
          <w:sz w:val="28"/>
          <w:szCs w:val="28"/>
        </w:rPr>
        <w:footnoteReference w:id="16"/>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However, the study also highlights the limitations of bilateralism in addressing contemporary challenges like climate change, upstream hydropower development, and ecological degradation. It argues that while existing treaties have helped avoid large-scale conflict, they often lack mechanisms for adaptive governance, integrated basin management, and multilateral engagement. The legal perspective underscores the need for stronger institutional frameworks, transparent data-sharing, and inclusive dispute resolution processes to ensure sustainable and equitable water governance across borders.</w:t>
      </w:r>
    </w:p>
    <w:p w:rsidR="003D4B2D" w:rsidRPr="00ED2C24" w:rsidRDefault="003D4B2D"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The divergence between South Asia’s river treaties and global legal instruments highlights a critical gap in regional water governance. Agreements such as the Indus Waters Treaty (1960), the Ganges Water Treaty (1996), and the Mahakali Treaty were negotiated under specific political circumstances and remain largely bilateral in scope. While they have provided temporary stability, they </w:t>
      </w:r>
      <w:r w:rsidRPr="00ED2C24">
        <w:rPr>
          <w:rFonts w:ascii="Times New Roman" w:hAnsi="Times New Roman" w:cs="Times New Roman"/>
          <w:sz w:val="28"/>
          <w:szCs w:val="28"/>
        </w:rPr>
        <w:lastRenderedPageBreak/>
        <w:t>fail to incorporate evolving principles of international water law, including equitable and reasonable utilization, the obligation not to cause significant harm, and the duty of cooperation, as codified in the UN Watercourses Convention and the Helsinki Rules. This lack of harmonization has limited their ability to address contemporary challenges such as climate change, ecological sustainability, and basin-wide management. As a result, disputes persist, enforcement remains weak, and cooperation is reactive rather than proactive. The study is therefore justified in examining how international law can bridge this disconnect, offering a framework for more equitable and sustainable governance of South Asia’s shared rivers.</w:t>
      </w:r>
    </w:p>
    <w:p w:rsidR="00322F89"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Two major transboundary river systems—the </w:t>
      </w: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Ganges-Brahmaputra-Meghna (GBM) Basin</w:t>
      </w:r>
      <w:r w:rsidRPr="00ED2C24">
        <w:rPr>
          <w:rFonts w:ascii="Times New Roman" w:eastAsia="Times New Roman" w:hAnsi="Times New Roman" w:cs="Times New Roman"/>
          <w:sz w:val="28"/>
          <w:szCs w:val="28"/>
          <w:lang w:eastAsia="en-IN" w:bidi="mr-IN"/>
        </w:rPr>
        <w:t xml:space="preserve">—form the hydrological backbone of the region. The </w:t>
      </w:r>
      <w:r w:rsidRPr="00ED2C24">
        <w:rPr>
          <w:rFonts w:ascii="Times New Roman" w:eastAsia="Times New Roman" w:hAnsi="Times New Roman" w:cs="Times New Roman"/>
          <w:b/>
          <w:bCs/>
          <w:sz w:val="28"/>
          <w:szCs w:val="28"/>
          <w:lang w:eastAsia="en-IN" w:bidi="mr-IN"/>
        </w:rPr>
        <w:t>Indus River</w:t>
      </w:r>
      <w:r w:rsidRPr="00ED2C24">
        <w:rPr>
          <w:rFonts w:ascii="Times New Roman" w:eastAsia="Times New Roman" w:hAnsi="Times New Roman" w:cs="Times New Roman"/>
          <w:sz w:val="28"/>
          <w:szCs w:val="28"/>
          <w:lang w:eastAsia="en-IN" w:bidi="mr-IN"/>
        </w:rPr>
        <w:t xml:space="preserve">, originating in Tibet and flowing through India and Pakistan, supports millions of livelihoods, particularly in Pakistan’s agrarian economy. The </w:t>
      </w:r>
      <w:r w:rsidRPr="00ED2C24">
        <w:rPr>
          <w:rFonts w:ascii="Times New Roman" w:eastAsia="Times New Roman" w:hAnsi="Times New Roman" w:cs="Times New Roman"/>
          <w:b/>
          <w:bCs/>
          <w:sz w:val="28"/>
          <w:szCs w:val="28"/>
          <w:lang w:eastAsia="en-IN" w:bidi="mr-IN"/>
        </w:rPr>
        <w:t>GBM system</w:t>
      </w:r>
      <w:r w:rsidRPr="00ED2C24">
        <w:rPr>
          <w:rFonts w:ascii="Times New Roman" w:eastAsia="Times New Roman" w:hAnsi="Times New Roman" w:cs="Times New Roman"/>
          <w:sz w:val="28"/>
          <w:szCs w:val="28"/>
          <w:lang w:eastAsia="en-IN" w:bidi="mr-IN"/>
        </w:rPr>
        <w:t>, shared by India, Nepal, Bhutan, and Bangladesh, is vital for food security, energy generation, and ecological balance. These rivers traverse multiple jurisdictions, making their governance inherently complex and politically sensitive.</w:t>
      </w:r>
      <w:r w:rsidRPr="00ED2C24">
        <w:rPr>
          <w:rStyle w:val="FootnoteReference"/>
          <w:rFonts w:ascii="Times New Roman" w:hAnsi="Times New Roman" w:cs="Times New Roman"/>
          <w:sz w:val="28"/>
          <w:szCs w:val="28"/>
        </w:rPr>
        <w:footnoteReference w:id="17"/>
      </w:r>
    </w:p>
    <w:p w:rsidR="00867C51" w:rsidRPr="00ED2C24" w:rsidRDefault="00322F8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law plays a crucial role in managing these water disputes. Frameworks such as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xml:space="preserve"> provide guiding principles like </w:t>
      </w:r>
      <w:r w:rsidRPr="00ED2C24">
        <w:rPr>
          <w:rFonts w:ascii="Times New Roman" w:eastAsia="Times New Roman" w:hAnsi="Times New Roman" w:cs="Times New Roman"/>
          <w:i/>
          <w:iCs/>
          <w:sz w:val="28"/>
          <w:szCs w:val="28"/>
          <w:lang w:eastAsia="en-IN" w:bidi="mr-IN"/>
        </w:rPr>
        <w:t>equitable and reasonable use</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i/>
          <w:iCs/>
          <w:sz w:val="28"/>
          <w:szCs w:val="28"/>
          <w:lang w:eastAsia="en-IN" w:bidi="mr-IN"/>
        </w:rPr>
        <w:t>no significant harm</w:t>
      </w:r>
      <w:r w:rsidRPr="00ED2C24">
        <w:rPr>
          <w:rFonts w:ascii="Times New Roman" w:eastAsia="Times New Roman" w:hAnsi="Times New Roman" w:cs="Times New Roman"/>
          <w:sz w:val="28"/>
          <w:szCs w:val="28"/>
          <w:lang w:eastAsia="en-IN" w:bidi="mr-IN"/>
        </w:rPr>
        <w:t xml:space="preserve">, and </w:t>
      </w:r>
      <w:r w:rsidR="00436249"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obligation to cooperate</w:t>
      </w:r>
      <w:r w:rsidRPr="00ED2C24">
        <w:rPr>
          <w:rFonts w:ascii="Times New Roman" w:eastAsia="Times New Roman" w:hAnsi="Times New Roman" w:cs="Times New Roman"/>
          <w:sz w:val="28"/>
          <w:szCs w:val="28"/>
          <w:lang w:eastAsia="en-IN" w:bidi="mr-IN"/>
        </w:rPr>
        <w:t xml:space="preserve">. While South Asian countries have not uniformly ratified these instruments, they influence treaty negotiations and dispute resolution mechanisms.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brokered by the World Bank, </w:t>
      </w:r>
      <w:r w:rsidRPr="00ED2C24">
        <w:rPr>
          <w:rFonts w:ascii="Times New Roman" w:eastAsia="Times New Roman" w:hAnsi="Times New Roman" w:cs="Times New Roman"/>
          <w:sz w:val="28"/>
          <w:szCs w:val="28"/>
          <w:lang w:eastAsia="en-IN" w:bidi="mr-IN"/>
        </w:rPr>
        <w:lastRenderedPageBreak/>
        <w:t xml:space="preserve">remains a landmark example of legal cooperation, though </w:t>
      </w:r>
      <w:r w:rsidR="00AA451C" w:rsidRPr="00ED2C24">
        <w:rPr>
          <w:rFonts w:ascii="Times New Roman" w:eastAsia="Times New Roman" w:hAnsi="Times New Roman" w:cs="Times New Roman"/>
          <w:sz w:val="28"/>
          <w:szCs w:val="28"/>
          <w:lang w:eastAsia="en-IN" w:bidi="mr-IN"/>
        </w:rPr>
        <w:t>geopolitical tensions and climate stress increasingly test its resilience</w:t>
      </w:r>
      <w:r w:rsidR="00C4585B">
        <w:rPr>
          <w:rFonts w:ascii="Times New Roman" w:eastAsia="Times New Roman" w:hAnsi="Times New Roman" w:cs="Times New Roman"/>
          <w:sz w:val="28"/>
          <w:szCs w:val="28"/>
          <w:lang w:eastAsia="en-IN" w:bidi="mr-IN"/>
        </w:rPr>
        <w:t>.</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Historically, the earliest human civilizations emerged along riverbanks—the Nile, the Tigris-Euphrates, and the Indus Valley—demonstrating the foundational role of rivers in human settlement and development. In the contemporary era, rivers continue to shape political boundaries, economic growth, and social stability. Yet, unlike ancient times, modern disputes are complicated by sovereignty claims, international law, and ecological pressures.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 exemplifies the global water crisis. Home to nearly one-fourth of the world’s population, the region is marked by high demographic density, rapid urbanization, and limited per capita freshwater availability. Two major transboundary river systems—the </w:t>
      </w: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Ganges-Brahmaputra-Meghna (GBM) Basin</w:t>
      </w:r>
      <w:r w:rsidRPr="00ED2C24">
        <w:rPr>
          <w:rFonts w:ascii="Times New Roman" w:eastAsia="Times New Roman" w:hAnsi="Times New Roman" w:cs="Times New Roman"/>
          <w:sz w:val="28"/>
          <w:szCs w:val="28"/>
          <w:lang w:eastAsia="en-IN" w:bidi="mr-IN"/>
        </w:rPr>
        <w:t>—form the hydrological backbone of the region. The Indus River, originating in Tibet and flowing through India and Pakistan, sustains millions of livelihoods, particularly in Pakistan’s agrarian economy. The GBM system, shared by India, Nepal, Bhutan, and Bangladesh, is vital for food security, energy generation, and ecological balance.</w:t>
      </w:r>
      <w:r w:rsidR="00451CE7" w:rsidRPr="00ED2C24">
        <w:rPr>
          <w:rStyle w:val="FootnoteReference"/>
          <w:rFonts w:ascii="Times New Roman" w:eastAsia="Times New Roman" w:hAnsi="Times New Roman" w:cs="Times New Roman"/>
          <w:sz w:val="28"/>
          <w:szCs w:val="28"/>
          <w:lang w:eastAsia="en-IN" w:bidi="mr-IN"/>
        </w:rPr>
        <w:footnoteReference w:id="18"/>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Despite their shared dependence, South Asian states often treat water as a sovereign issue rather than a shared resource. The legacy of partition between India and Pakistan laid the foundation for enduring disputes over the Indus basin. India’s water relations with Bangladesh and Nepal have also been fraught with contention, revolving around upstream control, seasonal variability, and lack of institutional coordination. Over 70% of freshwater in the region is used for food production, and with demand for both food and water expected to surge, the pressure on water resources will intensify. Countries like India and </w:t>
      </w:r>
      <w:r w:rsidRPr="00ED2C24">
        <w:rPr>
          <w:rFonts w:ascii="Times New Roman" w:eastAsia="Times New Roman" w:hAnsi="Times New Roman" w:cs="Times New Roman"/>
          <w:sz w:val="28"/>
          <w:szCs w:val="28"/>
          <w:lang w:eastAsia="en-IN" w:bidi="mr-IN"/>
        </w:rPr>
        <w:lastRenderedPageBreak/>
        <w:t xml:space="preserve">Pakistan face acute stress due to declining per capita availability, while Nepal and Bangladesh, though </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governance of South Asia’s rivers is inherently complex and politically sensitive. Bilateral treaties, customary international law, and evolving regional politics shape the management of these waters. The </w:t>
      </w:r>
      <w:r w:rsidRPr="00ED2C24">
        <w:rPr>
          <w:rFonts w:ascii="Times New Roman" w:eastAsia="Times New Roman" w:hAnsi="Times New Roman" w:cs="Times New Roman"/>
          <w:b/>
          <w:bCs/>
          <w:sz w:val="28"/>
          <w:szCs w:val="28"/>
          <w:lang w:eastAsia="en-IN" w:bidi="mr-IN"/>
        </w:rPr>
        <w:t>Indus Waters Treaty (1960)</w:t>
      </w:r>
      <w:r w:rsidR="00451CE7" w:rsidRPr="00ED2C24">
        <w:rPr>
          <w:rStyle w:val="FootnoteReference"/>
          <w:rFonts w:ascii="Times New Roman" w:eastAsia="Times New Roman" w:hAnsi="Times New Roman" w:cs="Times New Roman"/>
          <w:b/>
          <w:bCs/>
          <w:sz w:val="28"/>
          <w:szCs w:val="28"/>
          <w:lang w:eastAsia="en-IN" w:bidi="mr-IN"/>
        </w:rPr>
        <w:footnoteReference w:id="19"/>
      </w:r>
      <w:r w:rsidRPr="00ED2C24">
        <w:rPr>
          <w:rFonts w:ascii="Times New Roman" w:eastAsia="Times New Roman" w:hAnsi="Times New Roman" w:cs="Times New Roman"/>
          <w:sz w:val="28"/>
          <w:szCs w:val="28"/>
          <w:lang w:eastAsia="en-IN" w:bidi="mr-IN"/>
        </w:rPr>
        <w:t xml:space="preserve"> between India and Pakistan, brokered by the World Bank, remains a landmark example of legal cooperation. The </w:t>
      </w:r>
      <w:r w:rsidRPr="00ED2C24">
        <w:rPr>
          <w:rFonts w:ascii="Times New Roman" w:eastAsia="Times New Roman" w:hAnsi="Times New Roman" w:cs="Times New Roman"/>
          <w:b/>
          <w:bCs/>
          <w:sz w:val="28"/>
          <w:szCs w:val="28"/>
          <w:lang w:eastAsia="en-IN" w:bidi="mr-IN"/>
        </w:rPr>
        <w:t>Ganges Water Sharing Treaty (1996)</w:t>
      </w:r>
      <w:r w:rsidR="00451CE7" w:rsidRPr="00ED2C24">
        <w:rPr>
          <w:rStyle w:val="FootnoteReference"/>
          <w:rFonts w:ascii="Times New Roman" w:eastAsia="Times New Roman" w:hAnsi="Times New Roman" w:cs="Times New Roman"/>
          <w:b/>
          <w:bCs/>
          <w:sz w:val="28"/>
          <w:szCs w:val="28"/>
          <w:lang w:eastAsia="en-IN" w:bidi="mr-IN"/>
        </w:rPr>
        <w:footnoteReference w:id="20"/>
      </w:r>
      <w:r w:rsidRPr="00ED2C24">
        <w:rPr>
          <w:rFonts w:ascii="Times New Roman" w:eastAsia="Times New Roman" w:hAnsi="Times New Roman" w:cs="Times New Roman"/>
          <w:sz w:val="28"/>
          <w:szCs w:val="28"/>
          <w:lang w:eastAsia="en-IN" w:bidi="mr-IN"/>
        </w:rPr>
        <w:t xml:space="preserve"> between India and Bangladesh governs allocation at the Farakka Barrage. Agreements between India and Nepal over the Kosi, Gandaki, and Mahakali rivers reflect attempts at integrated water resource management.</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treaties embody foundational principles of international water law, such as equitable and reasonable use, the obligation not to cause significant harm, and the duty to cooperate. However, they also reveal limitations. Bilateralism has helped avoid large-scale conflict but often lacks mechanisms for adaptive governance, integrated basin management, and multilateral engagement. Contemporary challenges such as climate change, upstream hydropower development, and ecological degradation demand stronger institutional frameworks, transparent data-sharing, and inclusive dispute resolution processes.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dissertation is guided by three central research questions:</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How have international water law principles been applied in South Asia’s transboundary river disputes?</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To what extent have riparian states complied with doctrines such as equitable utilization and the no-harm rule?</w:t>
      </w:r>
    </w:p>
    <w:p w:rsidR="00867C51" w:rsidRPr="00ED2C24" w:rsidRDefault="00867C51" w:rsidP="00F911B0">
      <w:pPr>
        <w:numPr>
          <w:ilvl w:val="0"/>
          <w:numId w:val="1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What reforms are necessary to strengthen cooperative governance, integrate climate resilience, and uphold human rights in water-sharing arrangements?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methodology adopted is primarily </w:t>
      </w:r>
      <w:r w:rsidRPr="00ED2C24">
        <w:rPr>
          <w:rFonts w:ascii="Times New Roman" w:eastAsia="Times New Roman" w:hAnsi="Times New Roman" w:cs="Times New Roman"/>
          <w:b/>
          <w:bCs/>
          <w:sz w:val="28"/>
          <w:szCs w:val="28"/>
          <w:lang w:eastAsia="en-IN" w:bidi="mr-IN"/>
        </w:rPr>
        <w:t>doctrinal and comparative</w:t>
      </w:r>
      <w:r w:rsidRPr="00ED2C24">
        <w:rPr>
          <w:rFonts w:ascii="Times New Roman" w:eastAsia="Times New Roman" w:hAnsi="Times New Roman" w:cs="Times New Roman"/>
          <w:sz w:val="28"/>
          <w:szCs w:val="28"/>
          <w:lang w:eastAsia="en-IN" w:bidi="mr-IN"/>
        </w:rPr>
        <w:t>, relying on treaties, conventions, case law, and state practice as primary sources. Secondary materials such as scholarly articles, policy reports, and institutional documents supplement the analysis. Case studies of the Indus Waters Treaty, the Ganges Treaty, and the Brahmaputra basin dynamics provide empirical grounding, while comparative references to other basins such as the Nile, Mekong, and Danube highlight lessons that may be relevant for South Asia. An interdisciplinary lens is employed to integrate perspectives from climate science, public health, and human rights, situating legal frameworks within broader societal concerns.</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scope of this dissertation includes analysis of major South Asian river systems—the Indus, Ganges, and Brahmaputra—and their associated treaty regimes. It focuses on riparian states</w:t>
      </w:r>
      <w:r w:rsidR="00C4585B">
        <w:rPr>
          <w:rFonts w:ascii="Times New Roman" w:eastAsia="Times New Roman" w:hAnsi="Times New Roman" w:cs="Times New Roman"/>
          <w:sz w:val="28"/>
          <w:szCs w:val="28"/>
          <w:lang w:eastAsia="en-IN" w:bidi="mr-IN"/>
        </w:rPr>
        <w:t>,</w:t>
      </w:r>
      <w:r w:rsidRPr="00ED2C24">
        <w:rPr>
          <w:rFonts w:ascii="Times New Roman" w:eastAsia="Times New Roman" w:hAnsi="Times New Roman" w:cs="Times New Roman"/>
          <w:sz w:val="28"/>
          <w:szCs w:val="28"/>
          <w:lang w:eastAsia="en-IN" w:bidi="mr-IN"/>
        </w:rPr>
        <w:t xml:space="preserve"> including India, Pakistan, Bangladesh, Nepal, and China, situating their disputes within the framework of international water law. The study also considers institutional mechanisms such as </w:t>
      </w:r>
      <w:r w:rsidRPr="00ED2C24">
        <w:rPr>
          <w:rFonts w:ascii="Times New Roman" w:eastAsia="Times New Roman" w:hAnsi="Times New Roman" w:cs="Times New Roman"/>
          <w:b/>
          <w:bCs/>
          <w:sz w:val="28"/>
          <w:szCs w:val="28"/>
          <w:lang w:eastAsia="en-IN" w:bidi="mr-IN"/>
        </w:rPr>
        <w:t>SAARC</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b/>
          <w:bCs/>
          <w:sz w:val="28"/>
          <w:szCs w:val="28"/>
          <w:lang w:eastAsia="en-IN" w:bidi="mr-IN"/>
        </w:rPr>
        <w:t>BIMSTEC</w:t>
      </w:r>
      <w:r w:rsidRPr="00ED2C24">
        <w:rPr>
          <w:rFonts w:ascii="Times New Roman" w:eastAsia="Times New Roman" w:hAnsi="Times New Roman" w:cs="Times New Roman"/>
          <w:sz w:val="28"/>
          <w:szCs w:val="28"/>
          <w:lang w:eastAsia="en-IN" w:bidi="mr-IN"/>
        </w:rPr>
        <w:t>, and joint river commissions, evaluating their role in fostering cooperation.</w:t>
      </w:r>
      <w:r w:rsidR="00F00D9C" w:rsidRPr="00ED2C24">
        <w:rPr>
          <w:rStyle w:val="FootnoteReference"/>
          <w:rFonts w:ascii="Times New Roman" w:eastAsia="Times New Roman" w:hAnsi="Times New Roman" w:cs="Times New Roman"/>
          <w:sz w:val="28"/>
          <w:szCs w:val="28"/>
          <w:lang w:eastAsia="en-IN" w:bidi="mr-IN"/>
        </w:rPr>
        <w:footnoteReference w:id="21"/>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Limitations arise from restricted access to confidential negotiation records, reliance on secondary literature, and the absence of hydrological modeling. The comparative element, while valuable, is constrained by differences in regional contexts, making direct parallels between South Asia and other basins necessarily limited. Nevertheless, the dissertation acknowledges these </w:t>
      </w:r>
      <w:r w:rsidRPr="00ED2C24">
        <w:rPr>
          <w:rFonts w:ascii="Times New Roman" w:eastAsia="Times New Roman" w:hAnsi="Times New Roman" w:cs="Times New Roman"/>
          <w:sz w:val="28"/>
          <w:szCs w:val="28"/>
          <w:lang w:eastAsia="en-IN" w:bidi="mr-IN"/>
        </w:rPr>
        <w:lastRenderedPageBreak/>
        <w:t>boundaries transparently to ensure academic rigor and to highlight areas for future inquiry.</w:t>
      </w:r>
    </w:p>
    <w:p w:rsidR="00867C51" w:rsidRPr="00ED2C24" w:rsidRDefault="00867C51"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expected contribution of this dissertation lies in bridging the gap between </w:t>
      </w:r>
      <w:r w:rsidRPr="00ED2C24">
        <w:rPr>
          <w:rFonts w:ascii="Times New Roman" w:eastAsia="Times New Roman" w:hAnsi="Times New Roman" w:cs="Times New Roman"/>
          <w:b/>
          <w:bCs/>
          <w:sz w:val="28"/>
          <w:szCs w:val="28"/>
          <w:lang w:eastAsia="en-IN" w:bidi="mr-IN"/>
        </w:rPr>
        <w:t>legal theory and policy practice</w:t>
      </w:r>
      <w:r w:rsidRPr="00ED2C24">
        <w:rPr>
          <w:rFonts w:ascii="Times New Roman" w:eastAsia="Times New Roman" w:hAnsi="Times New Roman" w:cs="Times New Roman"/>
          <w:sz w:val="28"/>
          <w:szCs w:val="28"/>
          <w:lang w:eastAsia="en-IN" w:bidi="mr-IN"/>
        </w:rPr>
        <w:t xml:space="preserve">. </w:t>
      </w:r>
      <w:r w:rsidR="00F00D9C" w:rsidRPr="00ED2C24">
        <w:rPr>
          <w:rStyle w:val="FootnoteReference"/>
          <w:rFonts w:ascii="Times New Roman" w:eastAsia="Times New Roman" w:hAnsi="Times New Roman" w:cs="Times New Roman"/>
          <w:sz w:val="28"/>
          <w:szCs w:val="28"/>
          <w:lang w:eastAsia="en-IN" w:bidi="mr-IN"/>
        </w:rPr>
        <w:footnoteReference w:id="22"/>
      </w:r>
      <w:r w:rsidRPr="00ED2C24">
        <w:rPr>
          <w:rFonts w:ascii="Times New Roman" w:eastAsia="Times New Roman" w:hAnsi="Times New Roman" w:cs="Times New Roman"/>
          <w:sz w:val="28"/>
          <w:szCs w:val="28"/>
          <w:lang w:eastAsia="en-IN" w:bidi="mr-IN"/>
        </w:rPr>
        <w:t>By clarifying how international law principles are applied in South Asia, the study enriches doctrinal scholarship. By situating these disputes within global experiences, it offers comparative insights that can inform treaty design and institutional reform. By integrating interdisciplinary perspectives, it highlights the societal impact of water disputes and underscores the importance of equity, sustainability, and cooperation. Ultimately, the dissertation seeks to advance both academic understanding and practical solutions to one of the most pressing challenges in international law: the governance of shared rivers in a region marked by political rivalry and climate vulnerability</w:t>
      </w:r>
      <w:r w:rsidR="00C4585B">
        <w:rPr>
          <w:rFonts w:ascii="Times New Roman" w:eastAsia="Times New Roman" w:hAnsi="Times New Roman" w:cs="Times New Roman"/>
          <w:sz w:val="28"/>
          <w:szCs w:val="28"/>
          <w:lang w:eastAsia="en-IN" w:bidi="mr-IN"/>
        </w:rPr>
        <w:t>.</w:t>
      </w:r>
      <w:r w:rsidR="005B7706" w:rsidRPr="00ED2C24">
        <w:rPr>
          <w:rFonts w:ascii="Times New Roman" w:eastAsia="Times New Roman" w:hAnsi="Times New Roman" w:cs="Times New Roman"/>
          <w:b/>
          <w:bCs/>
          <w:sz w:val="28"/>
          <w:szCs w:val="28"/>
          <w:lang w:eastAsia="en-IN" w:bidi="mr-IN"/>
        </w:rPr>
        <w:t xml:space="preserve"> </w:t>
      </w:r>
    </w:p>
    <w:p w:rsidR="00867C51" w:rsidRPr="00ED2C24" w:rsidRDefault="00867C51" w:rsidP="00A93254">
      <w:pPr>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3D4B2D" w:rsidRPr="00ED2C24" w:rsidRDefault="003D4B2D" w:rsidP="00AE6A6B">
      <w:pPr>
        <w:tabs>
          <w:tab w:val="right" w:pos="9026"/>
        </w:tabs>
        <w:spacing w:line="360" w:lineRule="auto"/>
        <w:jc w:val="both"/>
        <w:rPr>
          <w:rFonts w:ascii="Times New Roman" w:eastAsia="Times New Roman" w:hAnsi="Times New Roman" w:cs="Times New Roman"/>
          <w:b/>
          <w:bCs/>
          <w:sz w:val="28"/>
          <w:szCs w:val="28"/>
          <w:lang w:eastAsia="en-IN" w:bidi="mr-IN"/>
        </w:rPr>
      </w:pPr>
    </w:p>
    <w:p w:rsidR="00105363" w:rsidRPr="00ED2C24" w:rsidRDefault="00C4585B" w:rsidP="00AE6A6B">
      <w:pPr>
        <w:tabs>
          <w:tab w:val="right" w:pos="9026"/>
        </w:tabs>
        <w:spacing w:line="360" w:lineRule="auto"/>
        <w:jc w:val="both"/>
        <w:rPr>
          <w:rFonts w:ascii="Times New Roman" w:eastAsia="Times New Roman" w:hAnsi="Times New Roman" w:cs="Times New Roman"/>
          <w:b/>
          <w:bCs/>
          <w:sz w:val="28"/>
          <w:szCs w:val="28"/>
          <w:lang w:val="en-US" w:bidi="mr-IN"/>
        </w:rPr>
      </w:pPr>
      <w:r>
        <w:rPr>
          <w:rFonts w:ascii="Times New Roman" w:eastAsia="Times New Roman" w:hAnsi="Times New Roman" w:cs="Times New Roman"/>
          <w:b/>
          <w:bCs/>
          <w:sz w:val="28"/>
          <w:szCs w:val="28"/>
          <w:lang w:eastAsia="en-IN" w:bidi="mr-IN"/>
        </w:rPr>
        <w:t>Part</w:t>
      </w:r>
      <w:r w:rsidR="005B7706" w:rsidRPr="00ED2C24">
        <w:rPr>
          <w:rFonts w:ascii="Times New Roman" w:eastAsia="Times New Roman" w:hAnsi="Times New Roman" w:cs="Times New Roman"/>
          <w:b/>
          <w:bCs/>
          <w:sz w:val="28"/>
          <w:szCs w:val="28"/>
          <w:lang w:eastAsia="en-IN" w:bidi="mr-IN"/>
        </w:rPr>
        <w:t xml:space="preserve"> 2:</w:t>
      </w:r>
      <w:r w:rsidR="00105363" w:rsidRPr="00ED2C24">
        <w:rPr>
          <w:rFonts w:ascii="Times New Roman" w:eastAsia="Times New Roman" w:hAnsi="Times New Roman" w:cs="Times New Roman"/>
          <w:b/>
          <w:bCs/>
          <w:sz w:val="28"/>
          <w:szCs w:val="28"/>
          <w:lang w:eastAsia="en-IN" w:bidi="mr-IN"/>
        </w:rPr>
        <w:t xml:space="preserve"> </w:t>
      </w:r>
      <w:r w:rsidR="00105363" w:rsidRPr="00ED2C24">
        <w:rPr>
          <w:rFonts w:ascii="Times New Roman" w:eastAsia="Times New Roman" w:hAnsi="Times New Roman" w:cs="Times New Roman"/>
          <w:b/>
          <w:bCs/>
          <w:sz w:val="28"/>
          <w:szCs w:val="28"/>
          <w:lang w:val="en-US" w:bidi="mr-IN"/>
        </w:rPr>
        <w:t>International Water Law and South Asia’s Legal Frameworks</w:t>
      </w:r>
      <w:r w:rsidR="00AE6A6B" w:rsidRPr="00ED2C24">
        <w:rPr>
          <w:rFonts w:ascii="Times New Roman" w:eastAsia="Times New Roman" w:hAnsi="Times New Roman" w:cs="Times New Roman"/>
          <w:b/>
          <w:bCs/>
          <w:sz w:val="28"/>
          <w:szCs w:val="28"/>
          <w:lang w:val="en-US" w:bidi="mr-IN"/>
        </w:rPr>
        <w:tab/>
      </w:r>
    </w:p>
    <w:p w:rsidR="00F413F4" w:rsidRPr="00ED2C24" w:rsidRDefault="00C4585B" w:rsidP="00A93254">
      <w:pPr>
        <w:pStyle w:val="NormalWeb"/>
        <w:spacing w:line="360" w:lineRule="auto"/>
        <w:rPr>
          <w:sz w:val="28"/>
          <w:szCs w:val="28"/>
        </w:rPr>
      </w:pPr>
      <w:r>
        <w:rPr>
          <w:sz w:val="28"/>
          <w:szCs w:val="28"/>
        </w:rPr>
        <w:t>International</w:t>
      </w:r>
      <w:r w:rsidR="00F413F4" w:rsidRPr="00ED2C24">
        <w:rPr>
          <w:sz w:val="28"/>
          <w:szCs w:val="28"/>
        </w:rPr>
        <w:t xml:space="preserve"> water law has developed as a response to the increasing complexity of managing shared freshwater resources across political boundaries. In regions such as South Asia, where rivers traverse multiple jurisdictions and sustain vast populations, the principles of international water law provide a normative framework for cooperation, dispute resolution, and sustainable management. This chapter explores the evolution of international </w:t>
      </w:r>
      <w:r w:rsidR="00F413F4" w:rsidRPr="00ED2C24">
        <w:rPr>
          <w:sz w:val="28"/>
          <w:szCs w:val="28"/>
        </w:rPr>
        <w:lastRenderedPageBreak/>
        <w:t>water law, its key principles, and its application in South Asia. It reviews major global conventions, analyzes South Asian treaty regimes, identifies gaps between regional practices and international standards, and assesses the role of regional organizations such as SAARC and BIMSTEC</w:t>
      </w:r>
      <w:r w:rsidR="00F00D9C" w:rsidRPr="00ED2C24">
        <w:rPr>
          <w:rStyle w:val="FootnoteReference"/>
          <w:sz w:val="28"/>
          <w:szCs w:val="28"/>
        </w:rPr>
        <w:footnoteReference w:id="23"/>
      </w:r>
      <w:r w:rsidR="00F413F4" w:rsidRPr="00ED2C24">
        <w:rPr>
          <w:sz w:val="28"/>
          <w:szCs w:val="28"/>
        </w:rPr>
        <w:t>.</w:t>
      </w:r>
    </w:p>
    <w:p w:rsidR="00F413F4" w:rsidRPr="00ED2C24" w:rsidRDefault="00C4585B" w:rsidP="00A93254">
      <w:pPr>
        <w:pStyle w:val="NormalWeb"/>
        <w:spacing w:line="360" w:lineRule="auto"/>
        <w:rPr>
          <w:sz w:val="28"/>
          <w:szCs w:val="28"/>
        </w:rPr>
      </w:pPr>
      <w:r>
        <w:rPr>
          <w:sz w:val="28"/>
          <w:szCs w:val="28"/>
        </w:rPr>
        <w:t xml:space="preserve">The </w:t>
      </w:r>
      <w:r w:rsidR="00F413F4" w:rsidRPr="00ED2C24">
        <w:rPr>
          <w:sz w:val="28"/>
          <w:szCs w:val="28"/>
        </w:rPr>
        <w:t xml:space="preserve">foundation of international water law rests on several core principles. The principle of equitable and reasonable utilization recognizes that each riparian state has the right to a fair share of the benefits derived from a shared watercourse, taking into account factors such as geography, hydrology, population dependence, and existing uses. This principle has been repeatedly affirmed in international jurisprudence, most notably in the </w:t>
      </w:r>
      <w:r w:rsidR="00F413F4" w:rsidRPr="00ED2C24">
        <w:rPr>
          <w:rStyle w:val="Emphasis"/>
          <w:sz w:val="28"/>
          <w:szCs w:val="28"/>
        </w:rPr>
        <w:t>Gabčíkovo-Nagymaros Project</w:t>
      </w:r>
      <w:r w:rsidR="00F413F4" w:rsidRPr="00ED2C24">
        <w:rPr>
          <w:sz w:val="28"/>
          <w:szCs w:val="28"/>
        </w:rPr>
        <w:t xml:space="preserve"> case (1997),</w:t>
      </w:r>
      <w:r w:rsidR="00F00D9C" w:rsidRPr="00ED2C24">
        <w:rPr>
          <w:rStyle w:val="FootnoteReference"/>
          <w:sz w:val="28"/>
          <w:szCs w:val="28"/>
        </w:rPr>
        <w:footnoteReference w:id="24"/>
      </w:r>
      <w:r w:rsidR="00F413F4" w:rsidRPr="00ED2C24">
        <w:rPr>
          <w:sz w:val="28"/>
          <w:szCs w:val="28"/>
        </w:rPr>
        <w:t xml:space="preserve"> where the International Court of Justice emphasized the need to balance development with ecological concerns. Closely related is the no-harm rule, which obliges states to ensure that activities within their jurisdiction do not cause significant harm to other riparian states. While widely accepted, the application of this rule is often contested in practice, particularly in upstream–downstream relations where hydropower projects or diversions may alter flows. Complementing these doctrines is the duty to cooperate, which requires states to exchange information, notify others of planned measures, and engage in negotiations to prevent disputes. Modern water law also integrates principles of sustainable development and environmental protection, recognizing that rivers must be managed in ways that preserve ecosystems and biodiversity.</w:t>
      </w:r>
    </w:p>
    <w:p w:rsidR="00F413F4" w:rsidRPr="00ED2C24" w:rsidRDefault="00F413F4" w:rsidP="00A93254">
      <w:pPr>
        <w:pStyle w:val="NormalWeb"/>
        <w:spacing w:line="360" w:lineRule="auto"/>
        <w:rPr>
          <w:sz w:val="28"/>
          <w:szCs w:val="28"/>
        </w:rPr>
      </w:pPr>
      <w:r w:rsidRPr="00ED2C24">
        <w:rPr>
          <w:sz w:val="28"/>
          <w:szCs w:val="28"/>
        </w:rPr>
        <w:t xml:space="preserve">These principles are codified in international instruments and reinforced by judicial decisions. The UN Convention on the Law of the Non-Navigational </w:t>
      </w:r>
      <w:r w:rsidRPr="00ED2C24">
        <w:rPr>
          <w:sz w:val="28"/>
          <w:szCs w:val="28"/>
        </w:rPr>
        <w:lastRenderedPageBreak/>
        <w:t xml:space="preserve">Uses of International Watercourses (1997) </w:t>
      </w:r>
      <w:r w:rsidR="00F00D9C" w:rsidRPr="00ED2C24">
        <w:rPr>
          <w:rStyle w:val="FootnoteReference"/>
          <w:sz w:val="28"/>
          <w:szCs w:val="28"/>
        </w:rPr>
        <w:footnoteReference w:id="25"/>
      </w:r>
      <w:r w:rsidRPr="00ED2C24">
        <w:rPr>
          <w:sz w:val="28"/>
          <w:szCs w:val="28"/>
        </w:rPr>
        <w:t>is the most comprehensive global treaty on shared rivers. It codifies equitable utilization, the no-harm rule, and the duty of prior notification, while also providing mechanisms for dispute resolution. Although South Asian states have not uniformly ratified the Convention, its principles influence treaty negotiations and state practice. Earlier codification efforts include the Helsinki Rules (1966), adopted by the International Law Association, which emphasized equitable utilization and introduced factors for determining fairness. The Berlin Rules (2004) updated this framework, incorporating environmental sustainability and human rights, reflecting the growing recognition that water governance must integrate ecological and social dimensions.</w:t>
      </w:r>
    </w:p>
    <w:p w:rsidR="00F413F4" w:rsidRPr="00ED2C24" w:rsidRDefault="00F413F4" w:rsidP="00A93254">
      <w:pPr>
        <w:pStyle w:val="NormalWeb"/>
        <w:spacing w:line="360" w:lineRule="auto"/>
        <w:rPr>
          <w:sz w:val="28"/>
          <w:szCs w:val="28"/>
        </w:rPr>
      </w:pPr>
      <w:r w:rsidRPr="00ED2C24">
        <w:rPr>
          <w:sz w:val="28"/>
          <w:szCs w:val="28"/>
        </w:rPr>
        <w:t xml:space="preserve">South Asia’s treaty regimes illustrate both the strengths and weaknesses of applying international principles in practice. The Indus Waters Treaty (1960), brokered by the World Bank between India and Pakistan, allocated the three eastern rivers (Ravi, Beas, Sutlej) to India and the three western rivers (Indus, Jhelum, Chenab) to Pakistan. It established a Permanent Indus Commission and mechanisms for dispute resolution. Despite wars and political crises, the treaty has endured, demonstrating resilience and institutional design. However, it faces challenges from climate change, hydropower development, and declining water quality, which were not anticipated in its original framework. The Ganges Water Sharing Treaty (1996) between India and Bangladesh governs allocation at the Farakka Barrage. While it reflects equitable utilization, it has been criticized for inadequate mechanisms to address seasonal variability and ecological concerns. The Mahakali Treaty (1996) between India and Nepal covers </w:t>
      </w:r>
      <w:r w:rsidR="00C4585B">
        <w:rPr>
          <w:sz w:val="28"/>
          <w:szCs w:val="28"/>
        </w:rPr>
        <w:t xml:space="preserve">the </w:t>
      </w:r>
      <w:r w:rsidRPr="00ED2C24">
        <w:rPr>
          <w:sz w:val="28"/>
          <w:szCs w:val="28"/>
        </w:rPr>
        <w:t xml:space="preserve">integrated development of the Mahakali River, including hydropower and irrigation projects. It embodies principles of joint management but has </w:t>
      </w:r>
      <w:r w:rsidRPr="00ED2C24">
        <w:rPr>
          <w:sz w:val="28"/>
          <w:szCs w:val="28"/>
        </w:rPr>
        <w:lastRenderedPageBreak/>
        <w:t>faced difficulties in implementation due to political mistrust and differing interpretations of benefit-sharing.</w:t>
      </w:r>
    </w:p>
    <w:p w:rsidR="00F413F4" w:rsidRPr="00ED2C24" w:rsidRDefault="00F413F4" w:rsidP="00A93254">
      <w:pPr>
        <w:pStyle w:val="NormalWeb"/>
        <w:spacing w:line="360" w:lineRule="auto"/>
        <w:rPr>
          <w:sz w:val="28"/>
          <w:szCs w:val="28"/>
        </w:rPr>
      </w:pPr>
      <w:r w:rsidRPr="00ED2C24">
        <w:rPr>
          <w:sz w:val="28"/>
          <w:szCs w:val="28"/>
        </w:rPr>
        <w:t>Despite these treaties, significant gaps remain between South Asian practices and international standards. Most treaties are bilateral, leaving out other riparians and failing to adopt integrated basin management. Environmental provisions are weak, focusing narrowly on allocation rather than sustainability. Dispute resolution mechanisms are limited, often slow, politicized, or lacking enforcement capacity. Data transparency is another major issue, as states rarely share hydrological data openly, undermining trust and cooperation. The absence of a comprehensive treaty for the Brahmaputra basin illustrates the fragmentation of regional governance.</w:t>
      </w:r>
    </w:p>
    <w:p w:rsidR="00F413F4" w:rsidRPr="00ED2C24" w:rsidRDefault="00F413F4" w:rsidP="00A93254">
      <w:pPr>
        <w:pStyle w:val="NormalWeb"/>
        <w:spacing w:line="360" w:lineRule="auto"/>
        <w:rPr>
          <w:sz w:val="28"/>
          <w:szCs w:val="28"/>
        </w:rPr>
      </w:pPr>
      <w:r w:rsidRPr="00ED2C24">
        <w:rPr>
          <w:sz w:val="28"/>
          <w:szCs w:val="28"/>
        </w:rPr>
        <w:t>Regional organizations such as SAARC and BIMSTEC have attempted to address water issues through dialogue and technical cooperation. SAARC provides a platform for discussion but has been hampered by political rivalries, particularly between India and Pakistan. BIMSTEC, which includes South Asian and Southeast Asian states, offers broader potential for basin-wide cooperation, especially in the GBM system. However, it remains underutilized due to weak institutional capacity and limited political commitment</w:t>
      </w:r>
      <w:r w:rsidR="00F00D9C" w:rsidRPr="00ED2C24">
        <w:rPr>
          <w:rStyle w:val="FootnoteReference"/>
          <w:sz w:val="28"/>
          <w:szCs w:val="28"/>
        </w:rPr>
        <w:footnoteReference w:id="26"/>
      </w:r>
      <w:r w:rsidRPr="00ED2C24">
        <w:rPr>
          <w:sz w:val="28"/>
          <w:szCs w:val="28"/>
        </w:rPr>
        <w:t>.</w:t>
      </w:r>
    </w:p>
    <w:p w:rsidR="00F413F4" w:rsidRPr="00ED2C24" w:rsidRDefault="00F413F4" w:rsidP="00A93254">
      <w:pPr>
        <w:pStyle w:val="NormalWeb"/>
        <w:spacing w:line="360" w:lineRule="auto"/>
        <w:rPr>
          <w:sz w:val="28"/>
          <w:szCs w:val="28"/>
        </w:rPr>
      </w:pPr>
      <w:r w:rsidRPr="00ED2C24">
        <w:rPr>
          <w:sz w:val="28"/>
          <w:szCs w:val="28"/>
        </w:rPr>
        <w:t>Comparative insights from other regions highlight possible pathways for South Asia. The Nile Basin has developed cooperative frameworks despite political tensions. The Mekong River Commission demonstrates the potential of multilateral basin management, while the Danube River Commission illustrates strong institutional mechanisms for ecological protection. These examples suggest that South Asia could benefit from basin-wide, multilateral frameworks that integrate sustainability, human rights, and ecological stewardship.</w:t>
      </w:r>
    </w:p>
    <w:p w:rsidR="00F413F4" w:rsidRPr="00ED2C24" w:rsidRDefault="00F413F4" w:rsidP="00A93254">
      <w:pPr>
        <w:pStyle w:val="NormalWeb"/>
        <w:spacing w:line="360" w:lineRule="auto"/>
        <w:rPr>
          <w:sz w:val="28"/>
          <w:szCs w:val="28"/>
        </w:rPr>
      </w:pPr>
      <w:r w:rsidRPr="00ED2C24">
        <w:rPr>
          <w:sz w:val="28"/>
          <w:szCs w:val="28"/>
        </w:rPr>
        <w:lastRenderedPageBreak/>
        <w:t>In conclusion, international water law provides a robust framework for managing shared rivers, but South Asia’s practice remains fragmented and inconsistent. While treaties such as the Indus Waters Treaty and the Ganges Treaty embody principles of equitable utilization and cooperation, they fall short in addressing contemporary challenges such as climate change, ecological sustainability, and multilateral engagement. Regional bodies like SAARC and BIMSTEC offer potential platforms for cooperation but require stronger political will and institutional innovation. Aligning South Asia’s legal frameworks with international standards is essential for sustainable and equitable water governance in the region.</w:t>
      </w:r>
    </w:p>
    <w:p w:rsidR="00F7415C" w:rsidRPr="00ED2C24" w:rsidRDefault="000E1F75" w:rsidP="00A93254">
      <w:pPr>
        <w:pStyle w:val="NormalWeb"/>
        <w:spacing w:line="360" w:lineRule="auto"/>
        <w:rPr>
          <w:b/>
          <w:bCs/>
          <w:sz w:val="28"/>
          <w:szCs w:val="28"/>
          <w:lang w:val="en-US"/>
        </w:rPr>
      </w:pPr>
      <w:r w:rsidRPr="00ED2C24">
        <w:rPr>
          <w:b/>
          <w:bCs/>
          <w:sz w:val="28"/>
          <w:szCs w:val="28"/>
          <w:lang w:val="en-US"/>
        </w:rPr>
        <w:t>Key principles of international water law (e.g., no-harm rule, equitable utilization)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water law has gradually evolved to balance the sovereign rights of states with the collective responsibility to manage shared freshwater resources. At its core, the discipline is built upon a set of guiding principles that have been codified in conventions, refined through state practice, and interpreted by international tribunals. Among these, the doctrines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no-harm rule</w:t>
      </w:r>
      <w:r w:rsidR="00F00D9C" w:rsidRPr="00ED2C24">
        <w:rPr>
          <w:rStyle w:val="FootnoteReference"/>
          <w:rFonts w:ascii="Times New Roman" w:eastAsia="Times New Roman" w:hAnsi="Times New Roman" w:cs="Times New Roman"/>
          <w:b/>
          <w:bCs/>
          <w:sz w:val="28"/>
          <w:szCs w:val="28"/>
          <w:lang w:eastAsia="en-IN" w:bidi="mr-IN"/>
        </w:rPr>
        <w:footnoteReference w:id="27"/>
      </w:r>
      <w:r w:rsidRPr="00ED2C24">
        <w:rPr>
          <w:rFonts w:ascii="Times New Roman" w:eastAsia="Times New Roman" w:hAnsi="Times New Roman" w:cs="Times New Roman"/>
          <w:sz w:val="28"/>
          <w:szCs w:val="28"/>
          <w:lang w:eastAsia="en-IN" w:bidi="mr-IN"/>
        </w:rPr>
        <w:t xml:space="preserve"> stand out as foundational norms, complemented by obligations of cooperation, information exchange, and environmental protection.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principle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is widely regarded as the cornerstone of international water law. It recognizes that all riparian states sharing a watercourse have equal rights to use its waters, but those rights must be exercised in a manner that is fair and reasonable in light of the circumstances. Determining what is “equitable” requires consideration of multiple factors, including the geography of the basin, hydrological </w:t>
      </w:r>
      <w:r w:rsidRPr="00ED2C24">
        <w:rPr>
          <w:rFonts w:ascii="Times New Roman" w:eastAsia="Times New Roman" w:hAnsi="Times New Roman" w:cs="Times New Roman"/>
          <w:sz w:val="28"/>
          <w:szCs w:val="28"/>
          <w:lang w:eastAsia="en-IN" w:bidi="mr-IN"/>
        </w:rPr>
        <w:lastRenderedPageBreak/>
        <w:t xml:space="preserve">characteristics, population dependence, economic and social needs, and existing uses. This principle was first articulated in the </w:t>
      </w:r>
      <w:r w:rsidRPr="00ED2C24">
        <w:rPr>
          <w:rFonts w:ascii="Times New Roman" w:eastAsia="Times New Roman" w:hAnsi="Times New Roman" w:cs="Times New Roman"/>
          <w:i/>
          <w:iCs/>
          <w:sz w:val="28"/>
          <w:szCs w:val="28"/>
          <w:lang w:eastAsia="en-IN" w:bidi="mr-IN"/>
        </w:rPr>
        <w:t>Helsinki Rules on the Uses of the Waters of International Rivers</w:t>
      </w:r>
      <w:r w:rsidRPr="00ED2C24">
        <w:rPr>
          <w:rFonts w:ascii="Times New Roman" w:eastAsia="Times New Roman" w:hAnsi="Times New Roman" w:cs="Times New Roman"/>
          <w:sz w:val="28"/>
          <w:szCs w:val="28"/>
          <w:lang w:eastAsia="en-IN" w:bidi="mr-IN"/>
        </w:rPr>
        <w:t xml:space="preserve"> (1966)</w:t>
      </w:r>
      <w:r w:rsidR="00F00D9C" w:rsidRPr="00ED2C24">
        <w:rPr>
          <w:rStyle w:val="FootnoteReference"/>
          <w:rFonts w:ascii="Times New Roman" w:eastAsia="Times New Roman" w:hAnsi="Times New Roman" w:cs="Times New Roman"/>
          <w:sz w:val="28"/>
          <w:szCs w:val="28"/>
          <w:lang w:eastAsia="en-IN" w:bidi="mr-IN"/>
        </w:rPr>
        <w:footnoteReference w:id="28"/>
      </w:r>
      <w:r w:rsidRPr="00ED2C24">
        <w:rPr>
          <w:rFonts w:ascii="Times New Roman" w:eastAsia="Times New Roman" w:hAnsi="Times New Roman" w:cs="Times New Roman"/>
          <w:sz w:val="28"/>
          <w:szCs w:val="28"/>
          <w:lang w:eastAsia="en-IN" w:bidi="mr-IN"/>
        </w:rPr>
        <w:t xml:space="preserve"> and later codified in Article 5 of the </w:t>
      </w:r>
      <w:r w:rsidRPr="00ED2C24">
        <w:rPr>
          <w:rFonts w:ascii="Times New Roman" w:eastAsia="Times New Roman" w:hAnsi="Times New Roman" w:cs="Times New Roman"/>
          <w:b/>
          <w:bCs/>
          <w:sz w:val="28"/>
          <w:szCs w:val="28"/>
          <w:lang w:eastAsia="en-IN" w:bidi="mr-IN"/>
        </w:rPr>
        <w:t>1997 UN Watercourses Convention</w:t>
      </w:r>
      <w:r w:rsidRPr="00ED2C24">
        <w:rPr>
          <w:rFonts w:ascii="Times New Roman" w:eastAsia="Times New Roman" w:hAnsi="Times New Roman" w:cs="Times New Roman"/>
          <w:sz w:val="28"/>
          <w:szCs w:val="28"/>
          <w:lang w:eastAsia="en-IN" w:bidi="mr-IN"/>
        </w:rPr>
        <w:t>.</w:t>
      </w:r>
      <w:r w:rsidR="00F00D9C" w:rsidRPr="00ED2C24">
        <w:rPr>
          <w:rStyle w:val="FootnoteReference"/>
          <w:rFonts w:ascii="Times New Roman" w:eastAsia="Times New Roman" w:hAnsi="Times New Roman" w:cs="Times New Roman"/>
          <w:sz w:val="28"/>
          <w:szCs w:val="28"/>
          <w:lang w:eastAsia="en-IN" w:bidi="mr-IN"/>
        </w:rPr>
        <w:footnoteReference w:id="29"/>
      </w:r>
      <w:r w:rsidRPr="00ED2C24">
        <w:rPr>
          <w:rFonts w:ascii="Times New Roman" w:eastAsia="Times New Roman" w:hAnsi="Times New Roman" w:cs="Times New Roman"/>
          <w:sz w:val="28"/>
          <w:szCs w:val="28"/>
          <w:lang w:eastAsia="en-IN" w:bidi="mr-IN"/>
        </w:rPr>
        <w:t xml:space="preserve"> It has also been affirmed in international jurisprudence, most notably in the </w:t>
      </w:r>
      <w:r w:rsidRPr="00ED2C24">
        <w:rPr>
          <w:rFonts w:ascii="Times New Roman" w:eastAsia="Times New Roman" w:hAnsi="Times New Roman" w:cs="Times New Roman"/>
          <w:i/>
          <w:iCs/>
          <w:sz w:val="28"/>
          <w:szCs w:val="28"/>
          <w:lang w:eastAsia="en-IN" w:bidi="mr-IN"/>
        </w:rPr>
        <w:t>Gabčíkovo-Nagymaros Project</w:t>
      </w:r>
      <w:r w:rsidRPr="00ED2C24">
        <w:rPr>
          <w:rFonts w:ascii="Times New Roman" w:eastAsia="Times New Roman" w:hAnsi="Times New Roman" w:cs="Times New Roman"/>
          <w:sz w:val="28"/>
          <w:szCs w:val="28"/>
          <w:lang w:eastAsia="en-IN" w:bidi="mr-IN"/>
        </w:rPr>
        <w:t xml:space="preserve"> case (1997), </w:t>
      </w:r>
      <w:r w:rsidR="00F00D9C" w:rsidRPr="00ED2C24">
        <w:rPr>
          <w:rStyle w:val="FootnoteReference"/>
          <w:rFonts w:ascii="Times New Roman" w:eastAsia="Times New Roman" w:hAnsi="Times New Roman" w:cs="Times New Roman"/>
          <w:sz w:val="28"/>
          <w:szCs w:val="28"/>
          <w:lang w:eastAsia="en-IN" w:bidi="mr-IN"/>
        </w:rPr>
        <w:footnoteReference w:id="30"/>
      </w:r>
      <w:r w:rsidRPr="00ED2C24">
        <w:rPr>
          <w:rFonts w:ascii="Times New Roman" w:eastAsia="Times New Roman" w:hAnsi="Times New Roman" w:cs="Times New Roman"/>
          <w:sz w:val="28"/>
          <w:szCs w:val="28"/>
          <w:lang w:eastAsia="en-IN" w:bidi="mr-IN"/>
        </w:rPr>
        <w:t>where the International Court of Justice emphasized the need to balance developmental benefits with ecological sustainability. In practice, equitable utilization does not mean equal division of water but rather a fair allocation of benefits, taking into account the unique circumstances of each basin.</w:t>
      </w:r>
      <w:r w:rsidR="00360452">
        <w:rPr>
          <w:rFonts w:ascii="Times New Roman" w:eastAsia="Times New Roman" w:hAnsi="Times New Roman" w:cs="Times New Roman"/>
          <w:sz w:val="28"/>
          <w:szCs w:val="28"/>
          <w:lang w:eastAsia="en-IN" w:bidi="mr-IN"/>
        </w:rPr>
        <w:t xml:space="preserve"> </w:t>
      </w:r>
      <w:r w:rsidR="00360452" w:rsidRPr="00360452">
        <w:rPr>
          <w:rFonts w:ascii="Times New Roman" w:eastAsia="Times New Roman" w:hAnsi="Times New Roman" w:cs="Times New Roman"/>
          <w:sz w:val="28"/>
          <w:szCs w:val="28"/>
          <w:lang w:eastAsia="en-IN" w:bidi="mr-IN"/>
        </w:rPr>
        <w:t>Although widely regarded as a framework convention, its limited ratification among South Asian states reflects a cautious regional approach toward multilateral legal commitments.</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Closely linked to equitable utilization is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which obliges states to ensure that activities within their jurisdiction do not cause significant harm to other riparian states. Codified in Article 7 of the UN Watercourses Convention, the rule reflects the broader principle of good neighborliness in international law. It is particularly relevant in upstream–downstream relations, where projects such as dams, diversions, or hydropower plants may alter flows and affect downstream users. While widely accepted, the application of the no-harm rule is often contested, as upstream states argue that strict adherence could unduly restrict their development rights. International practice has therefore sought to balance the two principles, recognizing that equitable utilization must be exercised in a way that minimizes harm, while the no-harm rule must not be interpreted so rigidly as to prevent reasonable use.</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Another essential principle is the </w:t>
      </w:r>
      <w:r w:rsidRPr="00ED2C24">
        <w:rPr>
          <w:rFonts w:ascii="Times New Roman" w:eastAsia="Times New Roman" w:hAnsi="Times New Roman" w:cs="Times New Roman"/>
          <w:b/>
          <w:bCs/>
          <w:sz w:val="28"/>
          <w:szCs w:val="28"/>
          <w:lang w:eastAsia="en-IN" w:bidi="mr-IN"/>
        </w:rPr>
        <w:t>duty to cooperate</w:t>
      </w:r>
      <w:r w:rsidRPr="00ED2C24">
        <w:rPr>
          <w:rFonts w:ascii="Times New Roman" w:eastAsia="Times New Roman" w:hAnsi="Times New Roman" w:cs="Times New Roman"/>
          <w:sz w:val="28"/>
          <w:szCs w:val="28"/>
          <w:lang w:eastAsia="en-IN" w:bidi="mr-IN"/>
        </w:rPr>
        <w:t>, which encompasses obligations of prior notification, consultation, and negotiation. States are expected to share hydrological data, inform co-riparians of planned measures that may affect the watercourse, and engage in dialogue to resolve disputes. This principle is codified in Articles 8–11 of the UN Watercourses Convention and has been reinforced by state practice in numerous basins. Cooperation is not merely procedural but substantive, as it fosters trust, transparency, and joint management. In politically sensitive regions such as South Asia, where mistrust often undermines bilateral relations, the duty to cooperate is critical for building confidence and preventing escalation.</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Modern water law also incorporates principles of </w:t>
      </w:r>
      <w:r w:rsidRPr="00ED2C24">
        <w:rPr>
          <w:rFonts w:ascii="Times New Roman" w:eastAsia="Times New Roman" w:hAnsi="Times New Roman" w:cs="Times New Roman"/>
          <w:b/>
          <w:bCs/>
          <w:sz w:val="28"/>
          <w:szCs w:val="28"/>
          <w:lang w:eastAsia="en-IN" w:bidi="mr-IN"/>
        </w:rPr>
        <w:t>sustainable development and environmental protection</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Berlin Rules on Water Resources (2004)</w:t>
      </w:r>
      <w:r w:rsidRPr="00ED2C24">
        <w:rPr>
          <w:rFonts w:ascii="Times New Roman" w:eastAsia="Times New Roman" w:hAnsi="Times New Roman" w:cs="Times New Roman"/>
          <w:sz w:val="28"/>
          <w:szCs w:val="28"/>
          <w:lang w:eastAsia="en-IN" w:bidi="mr-IN"/>
        </w:rPr>
        <w:t xml:space="preserve"> </w:t>
      </w:r>
      <w:r w:rsidR="00F00D9C" w:rsidRPr="00ED2C24">
        <w:rPr>
          <w:rStyle w:val="FootnoteReference"/>
          <w:rFonts w:ascii="Times New Roman" w:eastAsia="Times New Roman" w:hAnsi="Times New Roman" w:cs="Times New Roman"/>
          <w:sz w:val="28"/>
          <w:szCs w:val="28"/>
          <w:lang w:eastAsia="en-IN" w:bidi="mr-IN"/>
        </w:rPr>
        <w:footnoteReference w:id="31"/>
      </w:r>
      <w:r w:rsidRPr="00ED2C24">
        <w:rPr>
          <w:rFonts w:ascii="Times New Roman" w:eastAsia="Times New Roman" w:hAnsi="Times New Roman" w:cs="Times New Roman"/>
          <w:sz w:val="28"/>
          <w:szCs w:val="28"/>
          <w:lang w:eastAsia="en-IN" w:bidi="mr-IN"/>
        </w:rPr>
        <w:t>explicitly integrate ecological integrity, requiring states to manage rivers in ways that preserve ecosystems and biodiversity. This reflects the growing recognition that water governance cannot be limited to allocation but must also address long-term sustainability. International tribunals have echoed this view, emphasizing that development projects must be balanced against environmental concerns. The integration of sustainability into water law aligns with broader international commitments, such as the Sustainable Development Goals, which highlight water as central to human security and ecological resilience.</w:t>
      </w:r>
    </w:p>
    <w:p w:rsidR="00F413F4" w:rsidRPr="00ED2C24" w:rsidRDefault="00F413F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Together, these principles form a coherent framework for managing shared rivers. They are not absolute rules but flexible doctrines that must be applied in context, balancing competing interests and adapting to changing circumstances. In South Asia, where rivers such as the Indus, Ganges, and Brahmaputra sustain vast populations and traverse multiple jurisdictions, these principles provide a normative foundation for treaty-making and dispute resolution. However, their </w:t>
      </w:r>
      <w:r w:rsidRPr="00ED2C24">
        <w:rPr>
          <w:rFonts w:ascii="Times New Roman" w:eastAsia="Times New Roman" w:hAnsi="Times New Roman" w:cs="Times New Roman"/>
          <w:sz w:val="28"/>
          <w:szCs w:val="28"/>
          <w:lang w:eastAsia="en-IN" w:bidi="mr-IN"/>
        </w:rPr>
        <w:lastRenderedPageBreak/>
        <w:t>effectiveness depends on political will, institutional capacity, and the willingness of states to move beyond sovereignty-driven approaches toward cooperative governance.</w:t>
      </w:r>
    </w:p>
    <w:p w:rsidR="00F7415C" w:rsidRPr="00ED2C24" w:rsidRDefault="000E1F75" w:rsidP="00A93254">
      <w:pPr>
        <w:spacing w:before="100" w:beforeAutospacing="1" w:after="100" w:afterAutospacing="1" w:line="360" w:lineRule="auto"/>
        <w:rPr>
          <w:rFonts w:ascii="Times New Roman" w:eastAsia="Times New Roman" w:hAnsi="Times New Roman" w:cs="Times New Roman"/>
          <w:b/>
          <w:bCs/>
          <w:sz w:val="28"/>
          <w:szCs w:val="28"/>
          <w:lang w:val="en-US" w:eastAsia="en-IN" w:bidi="mr-IN"/>
        </w:rPr>
      </w:pPr>
      <w:r w:rsidRPr="00ED2C24">
        <w:rPr>
          <w:rFonts w:ascii="Times New Roman" w:eastAsia="Times New Roman" w:hAnsi="Times New Roman" w:cs="Times New Roman"/>
          <w:b/>
          <w:bCs/>
          <w:sz w:val="28"/>
          <w:szCs w:val="28"/>
          <w:lang w:val="en-US" w:eastAsia="en-IN" w:bidi="mr-IN"/>
        </w:rPr>
        <w:t>Overview of major international conventions (1997 UN Watercourses Convention, Helsinki Rules)</w:t>
      </w:r>
    </w:p>
    <w:p w:rsidR="00F413F4" w:rsidRPr="00ED2C24" w:rsidRDefault="00F413F4" w:rsidP="00A93254">
      <w:pPr>
        <w:pStyle w:val="NormalWeb"/>
        <w:spacing w:line="360" w:lineRule="auto"/>
        <w:rPr>
          <w:sz w:val="28"/>
          <w:szCs w:val="28"/>
        </w:rPr>
      </w:pPr>
      <w:r w:rsidRPr="00ED2C24">
        <w:rPr>
          <w:sz w:val="28"/>
          <w:szCs w:val="28"/>
        </w:rPr>
        <w:t xml:space="preserve">The development of international water law has been shaped by efforts to codify customary principles into formal conventions and guidelines. Two of the most influential instruments in this regard are the </w:t>
      </w:r>
      <w:r w:rsidRPr="00ED2C24">
        <w:rPr>
          <w:rStyle w:val="Strong"/>
          <w:sz w:val="28"/>
          <w:szCs w:val="28"/>
        </w:rPr>
        <w:t>1997 UN Convention on the Law of the Non-Navigational Uses of International Watercourses</w:t>
      </w:r>
      <w:r w:rsidRPr="00ED2C24">
        <w:rPr>
          <w:sz w:val="28"/>
          <w:szCs w:val="28"/>
        </w:rPr>
        <w:t xml:space="preserve"> and the </w:t>
      </w:r>
      <w:r w:rsidRPr="00ED2C24">
        <w:rPr>
          <w:rStyle w:val="Strong"/>
          <w:sz w:val="28"/>
          <w:szCs w:val="28"/>
        </w:rPr>
        <w:t>Helsinki Rules on the Uses of the Waters of International Rivers (1966)</w:t>
      </w:r>
      <w:r w:rsidRPr="00ED2C24">
        <w:rPr>
          <w:sz w:val="28"/>
          <w:szCs w:val="28"/>
        </w:rPr>
        <w:t>.</w:t>
      </w:r>
      <w:r w:rsidR="00F00D9C" w:rsidRPr="00ED2C24">
        <w:rPr>
          <w:rStyle w:val="FootnoteReference"/>
          <w:sz w:val="28"/>
          <w:szCs w:val="28"/>
        </w:rPr>
        <w:footnoteReference w:id="32"/>
      </w:r>
      <w:r w:rsidRPr="00ED2C24">
        <w:rPr>
          <w:sz w:val="28"/>
          <w:szCs w:val="28"/>
        </w:rPr>
        <w:t xml:space="preserve"> Together, they provide the normative foundation for modern water governance, influencing treaty negotiations, dispute resolution, and state practice across the world, including in South Asia.</w:t>
      </w:r>
    </w:p>
    <w:p w:rsidR="00F413F4" w:rsidRPr="00ED2C24" w:rsidRDefault="00F413F4" w:rsidP="00A93254">
      <w:pPr>
        <w:pStyle w:val="NormalWeb"/>
        <w:spacing w:line="360" w:lineRule="auto"/>
        <w:rPr>
          <w:sz w:val="28"/>
          <w:szCs w:val="28"/>
        </w:rPr>
      </w:pPr>
      <w:r w:rsidRPr="00ED2C24">
        <w:rPr>
          <w:sz w:val="28"/>
          <w:szCs w:val="28"/>
        </w:rPr>
        <w:t xml:space="preserve">The </w:t>
      </w:r>
      <w:r w:rsidRPr="00ED2C24">
        <w:rPr>
          <w:rStyle w:val="Strong"/>
          <w:sz w:val="28"/>
          <w:szCs w:val="28"/>
        </w:rPr>
        <w:t>1997 UN Watercourses Convention</w:t>
      </w:r>
      <w:r w:rsidRPr="00ED2C24">
        <w:rPr>
          <w:sz w:val="28"/>
          <w:szCs w:val="28"/>
        </w:rPr>
        <w:t xml:space="preserve"> represents the most comprehensive global treaty on the management of shared rivers. Adopted by the United Nations General Assembly after decades of deliberation, the Convention codifies key principles such as equitable and reasonable utilization, the obligation not to cause significant harm, and the duty to cooperate. Article 5 establishes the right of all riparian states to an equitable share of the benefits derived from a watercourse, while Article 7 enshrines the no-harm rule, requiring states to prevent activities that cause significant injury to co-riparians. The Convention also emphasizes procedural obligations, including prior notification of planned measures, regular data exchange, and consultation in the event of disputes. Importantly, it provides mechanisms for peaceful dispute </w:t>
      </w:r>
      <w:r w:rsidRPr="00ED2C24">
        <w:rPr>
          <w:sz w:val="28"/>
          <w:szCs w:val="28"/>
        </w:rPr>
        <w:lastRenderedPageBreak/>
        <w:t>resolution, encouraging negotiation, mediation, and, where necessary, recourse to international adjudication. Although not universally ratified—South Asian states have been cautious in their engagement—the Convention has nonetheless influenced treaty-making in the region by setting global standards of fairness, cooperation, and sustainability.</w:t>
      </w:r>
    </w:p>
    <w:p w:rsidR="00F413F4" w:rsidRPr="00ED2C24" w:rsidRDefault="00F413F4" w:rsidP="00A93254">
      <w:pPr>
        <w:pStyle w:val="NormalWeb"/>
        <w:spacing w:line="360" w:lineRule="auto"/>
        <w:rPr>
          <w:sz w:val="28"/>
          <w:szCs w:val="28"/>
        </w:rPr>
      </w:pPr>
      <w:r w:rsidRPr="00ED2C24">
        <w:rPr>
          <w:sz w:val="28"/>
          <w:szCs w:val="28"/>
        </w:rPr>
        <w:t xml:space="preserve">The </w:t>
      </w:r>
      <w:r w:rsidRPr="00ED2C24">
        <w:rPr>
          <w:rStyle w:val="Strong"/>
          <w:sz w:val="28"/>
          <w:szCs w:val="28"/>
        </w:rPr>
        <w:t>Helsinki Rules (1966)</w:t>
      </w:r>
      <w:r w:rsidRPr="00ED2C24">
        <w:rPr>
          <w:sz w:val="28"/>
          <w:szCs w:val="28"/>
        </w:rPr>
        <w:t>,</w:t>
      </w:r>
      <w:r w:rsidR="00F00D9C" w:rsidRPr="00ED2C24">
        <w:rPr>
          <w:rStyle w:val="FootnoteReference"/>
          <w:sz w:val="28"/>
          <w:szCs w:val="28"/>
        </w:rPr>
        <w:footnoteReference w:id="33"/>
      </w:r>
      <w:r w:rsidRPr="00ED2C24">
        <w:rPr>
          <w:sz w:val="28"/>
          <w:szCs w:val="28"/>
        </w:rPr>
        <w:t xml:space="preserve"> adopted by the International Law Association, were the first attempt to codify customary principles of water law. They articulated the doctrine of equitable utilization, introducing a list of factors to determine fairness, including geography, hydrology, population dependence, economic needs, and existing uses. The Rules also recognized the obligation not to cause harm, though they placed greater emphasis on balancing competing interests rather than imposing absolute restrictions. While not legally binding, the Helsinki Rules have been widely cited in treaty negotiations and scholarly discourse, serving as a precursor to the UN Watercourses Convention. Their significance lies in providing a structured framework for evaluating equity, moving beyond rigid doctrines of absolute sovereignty or absolute integrity of the river.</w:t>
      </w:r>
    </w:p>
    <w:p w:rsidR="00F413F4" w:rsidRPr="00ED2C24" w:rsidRDefault="00F413F4" w:rsidP="00A93254">
      <w:pPr>
        <w:pStyle w:val="NormalWeb"/>
        <w:spacing w:line="360" w:lineRule="auto"/>
        <w:rPr>
          <w:sz w:val="28"/>
          <w:szCs w:val="28"/>
        </w:rPr>
      </w:pPr>
      <w:r w:rsidRPr="00ED2C24">
        <w:rPr>
          <w:sz w:val="28"/>
          <w:szCs w:val="28"/>
        </w:rPr>
        <w:t>Together, the UN Watercourses Convention and the Helsinki Rules illustrate the evolution of international water law from fragmented customary practices to codified principles of cooperation and sustainability. The Helsinki Rules laid the groundwork by articulating equitable utilization, while the UN Convention expanded and refined these principles, integrating procedural obligations and dispute resolution mechanisms. Both instruments underscore the importance of balancing rights and responsibilities among riparian states, recognizing that rivers are shared resources that must be managed collectively.</w:t>
      </w:r>
      <w:r w:rsidR="00F00D9C" w:rsidRPr="00ED2C24">
        <w:rPr>
          <w:rStyle w:val="FootnoteReference"/>
          <w:sz w:val="28"/>
          <w:szCs w:val="28"/>
        </w:rPr>
        <w:footnoteReference w:id="34"/>
      </w:r>
    </w:p>
    <w:p w:rsidR="008C1A53" w:rsidRPr="00ED2C24" w:rsidRDefault="00F413F4" w:rsidP="00A93254">
      <w:pPr>
        <w:pStyle w:val="NormalWeb"/>
        <w:spacing w:line="360" w:lineRule="auto"/>
        <w:rPr>
          <w:sz w:val="28"/>
          <w:szCs w:val="28"/>
        </w:rPr>
      </w:pPr>
      <w:r w:rsidRPr="00ED2C24">
        <w:rPr>
          <w:sz w:val="28"/>
          <w:szCs w:val="28"/>
        </w:rPr>
        <w:lastRenderedPageBreak/>
        <w:t>For South Asia, these conventions are particularly relevant. Although the region’s treaties—such as the Indus Waters Treaty, the Ganges Treaty, and the Mahakali Treaty—were negotiated independently of these instruments, they reflect many of the same principles. Equitable utilization is evident in the allocation mechanisms, while the no-harm rule underpins obligations to prevent injury to downstream states. However, gaps remain, particularly in the areas of environmental protection, basin-wide cooperation, and adaptive governance. The conventions thus serve as benchmarks against which South Asian practices can be assessed, highlighting both achievements and shortcomings in regional water governance.</w:t>
      </w: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3D4B2D" w:rsidP="003D4B2D">
      <w:pPr>
        <w:pStyle w:val="NormalWeb"/>
        <w:spacing w:line="360" w:lineRule="auto"/>
        <w:rPr>
          <w:b/>
          <w:bCs/>
          <w:sz w:val="28"/>
          <w:szCs w:val="28"/>
          <w:lang w:val="en-US"/>
        </w:rPr>
      </w:pPr>
    </w:p>
    <w:p w:rsidR="003D4B2D" w:rsidRPr="00ED2C24" w:rsidRDefault="000E1F75" w:rsidP="003D4B2D">
      <w:pPr>
        <w:pStyle w:val="NormalWeb"/>
        <w:spacing w:line="360" w:lineRule="auto"/>
        <w:rPr>
          <w:b/>
          <w:bCs/>
          <w:sz w:val="28"/>
          <w:szCs w:val="28"/>
          <w:lang w:val="en-US"/>
        </w:rPr>
      </w:pPr>
      <w:r w:rsidRPr="00ED2C24">
        <w:rPr>
          <w:b/>
          <w:bCs/>
          <w:sz w:val="28"/>
          <w:szCs w:val="28"/>
          <w:lang w:val="en-US"/>
        </w:rPr>
        <w:t>Analysis of South Asian treaties (Indus Waters Treaty, Ganges Treaty, Mahakali Treaty)</w:t>
      </w:r>
    </w:p>
    <w:p w:rsidR="008C1A53" w:rsidRPr="00ED2C24" w:rsidRDefault="008C1A53" w:rsidP="003D4B2D">
      <w:pPr>
        <w:pStyle w:val="NormalWeb"/>
        <w:spacing w:line="360" w:lineRule="auto"/>
        <w:rPr>
          <w:b/>
          <w:bCs/>
          <w:sz w:val="28"/>
          <w:szCs w:val="28"/>
          <w:lang w:val="en-US"/>
        </w:rPr>
      </w:pPr>
      <w:r w:rsidRPr="00ED2C24">
        <w:rPr>
          <w:sz w:val="28"/>
          <w:szCs w:val="28"/>
        </w:rPr>
        <w:t>Historical Background</w:t>
      </w:r>
    </w:p>
    <w:p w:rsidR="008C1A53" w:rsidRPr="00ED2C24" w:rsidRDefault="008C1A53" w:rsidP="00A93254">
      <w:pPr>
        <w:pStyle w:val="NormalWeb"/>
        <w:spacing w:line="360" w:lineRule="auto"/>
        <w:rPr>
          <w:sz w:val="28"/>
          <w:szCs w:val="28"/>
        </w:rPr>
      </w:pPr>
      <w:r w:rsidRPr="00ED2C24">
        <w:rPr>
          <w:sz w:val="28"/>
          <w:szCs w:val="28"/>
        </w:rPr>
        <w:t xml:space="preserve">The Ganges River, one of the most important transboundary rivers in South Asia, originates in the Himalayas and flows through India and Bangladesh before emptying into the Bay of Bengal. Its waters sustain millions of people, providing irrigation, drinking water, fisheries, and ecological balance. Disputes over its management date back to the construction of the </w:t>
      </w:r>
      <w:r w:rsidRPr="00ED2C24">
        <w:rPr>
          <w:rStyle w:val="Strong"/>
          <w:sz w:val="28"/>
          <w:szCs w:val="28"/>
        </w:rPr>
        <w:t>Farakka Barrage</w:t>
      </w:r>
      <w:r w:rsidRPr="00ED2C24">
        <w:rPr>
          <w:sz w:val="28"/>
          <w:szCs w:val="28"/>
        </w:rPr>
        <w:t xml:space="preserve"> in India during the 1960s and 1970s. India built the barrage to divert water into the </w:t>
      </w:r>
      <w:r w:rsidRPr="00ED2C24">
        <w:rPr>
          <w:sz w:val="28"/>
          <w:szCs w:val="28"/>
        </w:rPr>
        <w:lastRenderedPageBreak/>
        <w:t>Hooghly River to flush silt and improve navigation to the port of Kolkata. Bangladesh, however, argued that the diversions reduced dry</w:t>
      </w:r>
      <w:r w:rsidRPr="00ED2C24">
        <w:rPr>
          <w:sz w:val="28"/>
          <w:szCs w:val="28"/>
        </w:rPr>
        <w:noBreakHyphen/>
        <w:t>season flows, causing salinity intrusion, fisheries decline, and agricultural losses in its territory.</w:t>
      </w:r>
    </w:p>
    <w:p w:rsidR="008C1A53" w:rsidRPr="00ED2C24" w:rsidRDefault="008C1A53" w:rsidP="00A93254">
      <w:pPr>
        <w:pStyle w:val="NormalWeb"/>
        <w:spacing w:line="360" w:lineRule="auto"/>
        <w:rPr>
          <w:sz w:val="28"/>
          <w:szCs w:val="28"/>
        </w:rPr>
      </w:pPr>
      <w:r w:rsidRPr="00ED2C24">
        <w:rPr>
          <w:sz w:val="28"/>
          <w:szCs w:val="28"/>
        </w:rPr>
        <w:t xml:space="preserve">The dispute became a major irritant in bilateral relations. Temporary agreements were signed in 1977, 1982, and 1985, but none provided a lasting solution. After years of negotiation, the </w:t>
      </w:r>
      <w:r w:rsidRPr="00ED2C24">
        <w:rPr>
          <w:rStyle w:val="Strong"/>
          <w:sz w:val="28"/>
          <w:szCs w:val="28"/>
        </w:rPr>
        <w:t>Ganges Water Sharing Treaty</w:t>
      </w:r>
      <w:r w:rsidRPr="00ED2C24">
        <w:rPr>
          <w:sz w:val="28"/>
          <w:szCs w:val="28"/>
        </w:rPr>
        <w:t xml:space="preserve"> </w:t>
      </w:r>
      <w:r w:rsidR="00F00D9C" w:rsidRPr="00ED2C24">
        <w:rPr>
          <w:rStyle w:val="FootnoteReference"/>
          <w:sz w:val="28"/>
          <w:szCs w:val="28"/>
        </w:rPr>
        <w:footnoteReference w:id="35"/>
      </w:r>
      <w:r w:rsidRPr="00ED2C24">
        <w:rPr>
          <w:sz w:val="28"/>
          <w:szCs w:val="28"/>
        </w:rPr>
        <w:t xml:space="preserve">was signed on 12 December 1996 by Prime Ministers H.D. Deve Gowda of India and Sheikh Hasina of Bangladesh. It was hailed as a breakthrough, providing a </w:t>
      </w:r>
      <w:r w:rsidR="00C4585B">
        <w:rPr>
          <w:sz w:val="28"/>
          <w:szCs w:val="28"/>
        </w:rPr>
        <w:t>30-year</w:t>
      </w:r>
      <w:r w:rsidRPr="00ED2C24">
        <w:rPr>
          <w:sz w:val="28"/>
          <w:szCs w:val="28"/>
        </w:rPr>
        <w:t xml:space="preserve"> framework for cooperation.</w:t>
      </w:r>
    </w:p>
    <w:p w:rsidR="008C1A53" w:rsidRPr="00ED2C24" w:rsidRDefault="008C1A53" w:rsidP="00A93254">
      <w:pPr>
        <w:pStyle w:val="Heading3"/>
        <w:spacing w:line="360" w:lineRule="auto"/>
        <w:rPr>
          <w:sz w:val="28"/>
          <w:szCs w:val="28"/>
        </w:rPr>
      </w:pPr>
      <w:r w:rsidRPr="00ED2C24">
        <w:rPr>
          <w:sz w:val="28"/>
          <w:szCs w:val="28"/>
        </w:rPr>
        <w:t>Key Provisions</w:t>
      </w:r>
    </w:p>
    <w:p w:rsidR="008C1A53" w:rsidRPr="00ED2C24" w:rsidRDefault="008C1A53" w:rsidP="00A93254">
      <w:pPr>
        <w:pStyle w:val="NormalWeb"/>
        <w:spacing w:line="360" w:lineRule="auto"/>
        <w:rPr>
          <w:sz w:val="28"/>
          <w:szCs w:val="28"/>
        </w:rPr>
      </w:pPr>
      <w:r w:rsidRPr="00ED2C24">
        <w:rPr>
          <w:sz w:val="28"/>
          <w:szCs w:val="28"/>
        </w:rPr>
        <w:t>The treaty’s central provision is a formula for sharing dry</w:t>
      </w:r>
      <w:r w:rsidRPr="00ED2C24">
        <w:rPr>
          <w:sz w:val="28"/>
          <w:szCs w:val="28"/>
        </w:rPr>
        <w:noBreakHyphen/>
        <w:t>season flows at Farakka. It specifies that during the critical period from January to May, when flows are lowest, water will be divided between the two countries according to availability. If flows exceed 75,000 cubic feet per second (cusecs), India receives 40,000 cusecs and Bangladesh 35,000 cusecs. If flows fall below 70,000 cusecs, each country receives 50 percent. Between 70,000 and 75,000 cusecs, allocations are adjusted proportionally.</w:t>
      </w:r>
    </w:p>
    <w:p w:rsidR="008C1A53" w:rsidRPr="00ED2C24" w:rsidRDefault="008C1A53" w:rsidP="00A93254">
      <w:pPr>
        <w:pStyle w:val="NormalWeb"/>
        <w:spacing w:line="360" w:lineRule="auto"/>
        <w:rPr>
          <w:sz w:val="28"/>
          <w:szCs w:val="28"/>
        </w:rPr>
      </w:pPr>
      <w:r w:rsidRPr="00ED2C24">
        <w:rPr>
          <w:sz w:val="28"/>
          <w:szCs w:val="28"/>
        </w:rPr>
        <w:t>The treaty also includes provisions for:</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Monitoring and data exchange</w:t>
      </w:r>
      <w:r w:rsidRPr="00ED2C24">
        <w:rPr>
          <w:rFonts w:ascii="Times New Roman" w:hAnsi="Times New Roman" w:cs="Times New Roman"/>
          <w:sz w:val="28"/>
          <w:szCs w:val="28"/>
        </w:rPr>
        <w:t>: Both countries agreed to share hydrological data to ensure transparency.</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Review mechanisms</w:t>
      </w:r>
      <w:r w:rsidRPr="00ED2C24">
        <w:rPr>
          <w:rFonts w:ascii="Times New Roman" w:hAnsi="Times New Roman" w:cs="Times New Roman"/>
          <w:sz w:val="28"/>
          <w:szCs w:val="28"/>
        </w:rPr>
        <w:t>: The treaty allows for review every five years or earlier if necessary.</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Joint management</w:t>
      </w:r>
      <w:r w:rsidRPr="00ED2C24">
        <w:rPr>
          <w:rFonts w:ascii="Times New Roman" w:hAnsi="Times New Roman" w:cs="Times New Roman"/>
          <w:sz w:val="28"/>
          <w:szCs w:val="28"/>
        </w:rPr>
        <w:t>: A Joint Committee was established to oversee implementation.</w:t>
      </w:r>
    </w:p>
    <w:p w:rsidR="008C1A53" w:rsidRPr="00ED2C24" w:rsidRDefault="008C1A53" w:rsidP="00F911B0">
      <w:pPr>
        <w:numPr>
          <w:ilvl w:val="0"/>
          <w:numId w:val="2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Equitable utilization</w:t>
      </w:r>
      <w:r w:rsidRPr="00ED2C24">
        <w:rPr>
          <w:rFonts w:ascii="Times New Roman" w:hAnsi="Times New Roman" w:cs="Times New Roman"/>
          <w:sz w:val="28"/>
          <w:szCs w:val="28"/>
        </w:rPr>
        <w:t>: The treaty explicitly recognizes equitable sharing as a guiding principle.</w:t>
      </w:r>
    </w:p>
    <w:p w:rsidR="008C1A53" w:rsidRPr="00ED2C24" w:rsidRDefault="008C1A53" w:rsidP="00A93254">
      <w:pPr>
        <w:pStyle w:val="Heading3"/>
        <w:spacing w:line="360" w:lineRule="auto"/>
        <w:rPr>
          <w:sz w:val="28"/>
          <w:szCs w:val="28"/>
        </w:rPr>
      </w:pPr>
      <w:r w:rsidRPr="00ED2C24">
        <w:rPr>
          <w:sz w:val="28"/>
          <w:szCs w:val="28"/>
        </w:rPr>
        <w:t>Achievements</w:t>
      </w:r>
    </w:p>
    <w:p w:rsidR="008C1A53" w:rsidRPr="00ED2C24" w:rsidRDefault="008C1A53" w:rsidP="00A93254">
      <w:pPr>
        <w:pStyle w:val="NormalWeb"/>
        <w:spacing w:line="360" w:lineRule="auto"/>
        <w:rPr>
          <w:sz w:val="28"/>
          <w:szCs w:val="28"/>
        </w:rPr>
      </w:pPr>
      <w:r w:rsidRPr="00ED2C24">
        <w:rPr>
          <w:sz w:val="28"/>
          <w:szCs w:val="28"/>
        </w:rPr>
        <w:t xml:space="preserve">The treaty marked a significant step forward in bilateral relations. It provided predictability and reduced tensions over </w:t>
      </w:r>
      <w:r w:rsidR="00C4585B">
        <w:rPr>
          <w:sz w:val="28"/>
          <w:szCs w:val="28"/>
        </w:rPr>
        <w:t>dry-season</w:t>
      </w:r>
      <w:r w:rsidRPr="00ED2C24">
        <w:rPr>
          <w:sz w:val="28"/>
          <w:szCs w:val="28"/>
        </w:rPr>
        <w:t xml:space="preserve"> flows. By institutionalizing cooperation, it demonstrated the application of international water law principles in a politically sensitive context. The recognition of equitable utilization aligned the treaty with global norms, while the establishment of a Joint Committee created a mechanism for dialogue and monitoring.</w:t>
      </w:r>
    </w:p>
    <w:p w:rsidR="008C1A53" w:rsidRPr="00ED2C24" w:rsidRDefault="008C1A53" w:rsidP="00A93254">
      <w:pPr>
        <w:pStyle w:val="Heading3"/>
        <w:spacing w:line="360" w:lineRule="auto"/>
        <w:rPr>
          <w:sz w:val="28"/>
          <w:szCs w:val="28"/>
        </w:rPr>
      </w:pPr>
      <w:r w:rsidRPr="00ED2C24">
        <w:rPr>
          <w:sz w:val="28"/>
          <w:szCs w:val="28"/>
        </w:rPr>
        <w:t>Challenges and Criticisms</w:t>
      </w:r>
    </w:p>
    <w:p w:rsidR="008C1A53" w:rsidRPr="00ED2C24" w:rsidRDefault="008C1A53" w:rsidP="00A93254">
      <w:pPr>
        <w:pStyle w:val="NormalWeb"/>
        <w:spacing w:line="360" w:lineRule="auto"/>
        <w:rPr>
          <w:sz w:val="28"/>
          <w:szCs w:val="28"/>
        </w:rPr>
      </w:pPr>
      <w:r w:rsidRPr="00ED2C24">
        <w:rPr>
          <w:sz w:val="28"/>
          <w:szCs w:val="28"/>
        </w:rPr>
        <w:t>Despite its achievements, the treaty faces several challenges.</w:t>
      </w:r>
    </w:p>
    <w:p w:rsidR="008C1A53" w:rsidRPr="00ED2C24" w:rsidRDefault="008C1A53" w:rsidP="00A93254">
      <w:pPr>
        <w:pStyle w:val="NormalWeb"/>
        <w:spacing w:line="360" w:lineRule="auto"/>
        <w:rPr>
          <w:sz w:val="28"/>
          <w:szCs w:val="28"/>
        </w:rPr>
      </w:pPr>
      <w:r w:rsidRPr="00ED2C24">
        <w:rPr>
          <w:rStyle w:val="Strong"/>
          <w:sz w:val="28"/>
          <w:szCs w:val="28"/>
        </w:rPr>
        <w:t>Narrow Scope</w:t>
      </w:r>
      <w:r w:rsidRPr="00ED2C24">
        <w:rPr>
          <w:sz w:val="28"/>
          <w:szCs w:val="28"/>
        </w:rPr>
        <w:t>: The treaty focuses exclusively on the Farakka Barrage, leaving broader basin management unaddressed. The Ganges is a complex system with multiple tributaries and seasonal variations, yet the treaty does not provide a comprehensive framework for integrated management.</w:t>
      </w:r>
    </w:p>
    <w:p w:rsidR="008C1A53" w:rsidRPr="00ED2C24" w:rsidRDefault="008C1A53" w:rsidP="00A93254">
      <w:pPr>
        <w:pStyle w:val="NormalWeb"/>
        <w:spacing w:line="360" w:lineRule="auto"/>
        <w:rPr>
          <w:sz w:val="28"/>
          <w:szCs w:val="28"/>
        </w:rPr>
      </w:pPr>
      <w:r w:rsidRPr="00ED2C24">
        <w:rPr>
          <w:rStyle w:val="Strong"/>
          <w:sz w:val="28"/>
          <w:szCs w:val="28"/>
        </w:rPr>
        <w:t>Seasonal Variability</w:t>
      </w:r>
      <w:r w:rsidRPr="00ED2C24">
        <w:rPr>
          <w:sz w:val="28"/>
          <w:szCs w:val="28"/>
        </w:rPr>
        <w:t>: The formula works well when flows are predictable, but climate change and upstream projects have increased variability. During drought years, allocations become contentious, with Bangladesh often alleging that it receives less than its fair share.</w:t>
      </w:r>
    </w:p>
    <w:p w:rsidR="008C1A53" w:rsidRPr="00ED2C24" w:rsidRDefault="008C1A53" w:rsidP="00A93254">
      <w:pPr>
        <w:pStyle w:val="NormalWeb"/>
        <w:spacing w:line="360" w:lineRule="auto"/>
        <w:rPr>
          <w:sz w:val="28"/>
          <w:szCs w:val="28"/>
        </w:rPr>
      </w:pPr>
      <w:r w:rsidRPr="00ED2C24">
        <w:rPr>
          <w:rStyle w:val="Strong"/>
          <w:sz w:val="28"/>
          <w:szCs w:val="28"/>
        </w:rPr>
        <w:t>Ecological Concerns</w:t>
      </w:r>
      <w:r w:rsidRPr="00ED2C24">
        <w:rPr>
          <w:sz w:val="28"/>
          <w:szCs w:val="28"/>
        </w:rPr>
        <w:t>: The treaty does not adequately address environmental issues. Salinity intrusion in Bangladesh’s coastal areas, decline in fisheries, and riverbank erosion remain pressing problems. The absence of provisions for environmental flows reflects the limited ecological awareness of the 1990s.</w:t>
      </w:r>
    </w:p>
    <w:p w:rsidR="008C1A53" w:rsidRPr="00ED2C24" w:rsidRDefault="008C1A53" w:rsidP="00A93254">
      <w:pPr>
        <w:pStyle w:val="NormalWeb"/>
        <w:spacing w:line="360" w:lineRule="auto"/>
        <w:rPr>
          <w:sz w:val="28"/>
          <w:szCs w:val="28"/>
        </w:rPr>
      </w:pPr>
      <w:r w:rsidRPr="00ED2C24">
        <w:rPr>
          <w:rStyle w:val="Strong"/>
          <w:sz w:val="28"/>
          <w:szCs w:val="28"/>
        </w:rPr>
        <w:lastRenderedPageBreak/>
        <w:t>Dispute Resolution</w:t>
      </w:r>
      <w:r w:rsidRPr="00ED2C24">
        <w:rPr>
          <w:sz w:val="28"/>
          <w:szCs w:val="28"/>
        </w:rPr>
        <w:t>: The treaty lacks robust mechanisms for resolving disputes. While the Joint Committee provides a forum for dialogue, disagreements are often politicized and escalate into diplomatic confrontations.</w:t>
      </w:r>
    </w:p>
    <w:p w:rsidR="008C1A53" w:rsidRPr="00ED2C24" w:rsidRDefault="008C1A53" w:rsidP="00A93254">
      <w:pPr>
        <w:pStyle w:val="NormalWeb"/>
        <w:spacing w:line="360" w:lineRule="auto"/>
        <w:rPr>
          <w:sz w:val="28"/>
          <w:szCs w:val="28"/>
        </w:rPr>
      </w:pPr>
      <w:r w:rsidRPr="00ED2C24">
        <w:rPr>
          <w:rStyle w:val="Strong"/>
          <w:sz w:val="28"/>
          <w:szCs w:val="28"/>
        </w:rPr>
        <w:t>Upstream Projects</w:t>
      </w:r>
      <w:r w:rsidRPr="00ED2C24">
        <w:rPr>
          <w:sz w:val="28"/>
          <w:szCs w:val="28"/>
        </w:rPr>
        <w:t xml:space="preserve">: Bangladesh has expressed concern about India’s upstream projects in Nepal and other parts of the basin, which could further reduce flows. The treaty does not address cumulative impacts or </w:t>
      </w:r>
      <w:r w:rsidR="00C4585B">
        <w:rPr>
          <w:sz w:val="28"/>
          <w:szCs w:val="28"/>
        </w:rPr>
        <w:t>basin-wide</w:t>
      </w:r>
      <w:r w:rsidRPr="00ED2C24">
        <w:rPr>
          <w:sz w:val="28"/>
          <w:szCs w:val="28"/>
        </w:rPr>
        <w:t xml:space="preserve"> cooperation.</w:t>
      </w:r>
    </w:p>
    <w:p w:rsidR="008C1A53" w:rsidRPr="00ED2C24" w:rsidRDefault="008C1A53" w:rsidP="00A93254">
      <w:pPr>
        <w:pStyle w:val="Heading3"/>
        <w:spacing w:line="360" w:lineRule="auto"/>
        <w:rPr>
          <w:sz w:val="28"/>
          <w:szCs w:val="28"/>
        </w:rPr>
      </w:pPr>
      <w:r w:rsidRPr="00ED2C24">
        <w:rPr>
          <w:sz w:val="28"/>
          <w:szCs w:val="28"/>
        </w:rPr>
        <w:t>Comparative Perspective</w:t>
      </w:r>
    </w:p>
    <w:p w:rsidR="008C1A53" w:rsidRPr="00ED2C24" w:rsidRDefault="008C1A53" w:rsidP="00A93254">
      <w:pPr>
        <w:pStyle w:val="NormalWeb"/>
        <w:spacing w:line="360" w:lineRule="auto"/>
        <w:rPr>
          <w:sz w:val="28"/>
          <w:szCs w:val="28"/>
        </w:rPr>
      </w:pPr>
      <w:r w:rsidRPr="00ED2C24">
        <w:rPr>
          <w:sz w:val="28"/>
          <w:szCs w:val="28"/>
        </w:rPr>
        <w:t xml:space="preserve">Compared to the </w:t>
      </w:r>
      <w:r w:rsidRPr="00ED2C24">
        <w:rPr>
          <w:rStyle w:val="Strong"/>
          <w:sz w:val="28"/>
          <w:szCs w:val="28"/>
        </w:rPr>
        <w:t>Indus Waters Treaty (1960)</w:t>
      </w:r>
      <w:r w:rsidRPr="00ED2C24">
        <w:rPr>
          <w:sz w:val="28"/>
          <w:szCs w:val="28"/>
        </w:rPr>
        <w:t xml:space="preserve">, the Ganges Treaty is less comprehensive. The Indus Treaty allocated entire rivers and established detailed mechanisms for dispute resolution, while the Ganges Treaty focuses narrowly on one site. Compared to international conventions such as the </w:t>
      </w:r>
      <w:r w:rsidRPr="00ED2C24">
        <w:rPr>
          <w:rStyle w:val="Strong"/>
          <w:sz w:val="28"/>
          <w:szCs w:val="28"/>
        </w:rPr>
        <w:t>UN Watercourses Convention (1997)</w:t>
      </w:r>
      <w:r w:rsidRPr="00ED2C24">
        <w:rPr>
          <w:sz w:val="28"/>
          <w:szCs w:val="28"/>
        </w:rPr>
        <w:t xml:space="preserve">, the Ganges Treaty falls short in integrating ecological sustainability and </w:t>
      </w:r>
      <w:r w:rsidR="00C4585B">
        <w:rPr>
          <w:sz w:val="28"/>
          <w:szCs w:val="28"/>
        </w:rPr>
        <w:t>basin-wide</w:t>
      </w:r>
      <w:r w:rsidRPr="00ED2C24">
        <w:rPr>
          <w:sz w:val="28"/>
          <w:szCs w:val="28"/>
        </w:rPr>
        <w:t xml:space="preserve"> management.</w:t>
      </w:r>
      <w:r w:rsidR="00F00D9C" w:rsidRPr="00ED2C24">
        <w:rPr>
          <w:rStyle w:val="FootnoteReference"/>
          <w:sz w:val="28"/>
          <w:szCs w:val="28"/>
        </w:rPr>
        <w:footnoteReference w:id="36"/>
      </w:r>
    </w:p>
    <w:p w:rsidR="008C1A53" w:rsidRPr="00ED2C24" w:rsidRDefault="008C1A53" w:rsidP="00A93254">
      <w:pPr>
        <w:pStyle w:val="Heading3"/>
        <w:spacing w:line="360" w:lineRule="auto"/>
        <w:rPr>
          <w:sz w:val="28"/>
          <w:szCs w:val="28"/>
        </w:rPr>
      </w:pPr>
      <w:r w:rsidRPr="00ED2C24">
        <w:rPr>
          <w:sz w:val="28"/>
          <w:szCs w:val="28"/>
        </w:rPr>
        <w:t>Contemporary Relevance</w:t>
      </w:r>
    </w:p>
    <w:p w:rsidR="008C1A53" w:rsidRPr="00ED2C24" w:rsidRDefault="008C1A53" w:rsidP="00A93254">
      <w:pPr>
        <w:pStyle w:val="NormalWeb"/>
        <w:spacing w:line="360" w:lineRule="auto"/>
        <w:rPr>
          <w:sz w:val="28"/>
          <w:szCs w:val="28"/>
        </w:rPr>
      </w:pPr>
      <w:r w:rsidRPr="00ED2C24">
        <w:rPr>
          <w:sz w:val="28"/>
          <w:szCs w:val="28"/>
        </w:rPr>
        <w:t xml:space="preserve">In the context of climate change, the treaty’s limitations have become more apparent. Glacial melt, erratic monsoons, and increasing demand for water have strained allocations. Calls for reform emphasize the need to move beyond bilateralism toward </w:t>
      </w:r>
      <w:r w:rsidR="00C4585B">
        <w:rPr>
          <w:sz w:val="28"/>
          <w:szCs w:val="28"/>
        </w:rPr>
        <w:t>basin-wide</w:t>
      </w:r>
      <w:r w:rsidRPr="00ED2C24">
        <w:rPr>
          <w:sz w:val="28"/>
          <w:szCs w:val="28"/>
        </w:rPr>
        <w:t xml:space="preserve"> cooperation involving Nepal and Bhutan. Integrating ecological concerns, human rights, and climate resilience into the treaty framework is essential for sustainable governance.</w:t>
      </w:r>
    </w:p>
    <w:p w:rsidR="008C1A53" w:rsidRPr="00ED2C24" w:rsidRDefault="008C1A53" w:rsidP="00A93254">
      <w:pPr>
        <w:pStyle w:val="NormalWeb"/>
        <w:spacing w:line="360" w:lineRule="auto"/>
        <w:rPr>
          <w:sz w:val="28"/>
          <w:szCs w:val="28"/>
        </w:rPr>
      </w:pPr>
      <w:r w:rsidRPr="00ED2C24">
        <w:rPr>
          <w:sz w:val="28"/>
          <w:szCs w:val="28"/>
        </w:rPr>
        <w:t xml:space="preserve">The Ganges Water Sharing Treaty (1996) represents a landmark in South Asia’s hydropolitics. It institutionalized cooperation and reduced tensions, embodying principles of equitable utilization. Yet, its narrow scope, lack of ecological </w:t>
      </w:r>
      <w:r w:rsidRPr="00ED2C24">
        <w:rPr>
          <w:sz w:val="28"/>
          <w:szCs w:val="28"/>
        </w:rPr>
        <w:lastRenderedPageBreak/>
        <w:t xml:space="preserve">provisions, and weak dispute resolution mechanisms limit its effectiveness. As pressures on the Ganges basin intensify, the treaty must evolve to incorporate </w:t>
      </w:r>
      <w:r w:rsidR="00C4585B">
        <w:rPr>
          <w:sz w:val="28"/>
          <w:szCs w:val="28"/>
        </w:rPr>
        <w:t>basin-wide</w:t>
      </w:r>
      <w:r w:rsidRPr="00ED2C24">
        <w:rPr>
          <w:sz w:val="28"/>
          <w:szCs w:val="28"/>
        </w:rPr>
        <w:t xml:space="preserve"> management, environmental sustainability, and adaptive governance. Only then can it fulfill its promise of equitable and sustainable water sharing.</w:t>
      </w:r>
    </w:p>
    <w:p w:rsidR="001E3324" w:rsidRPr="00ED2C24" w:rsidRDefault="001E3324" w:rsidP="00A93254">
      <w:pPr>
        <w:pStyle w:val="NormalWeb"/>
        <w:spacing w:line="360" w:lineRule="auto"/>
        <w:rPr>
          <w:b/>
          <w:bCs/>
          <w:sz w:val="28"/>
          <w:szCs w:val="28"/>
        </w:rPr>
      </w:pPr>
      <w:r w:rsidRPr="00ED2C24">
        <w:rPr>
          <w:b/>
          <w:bCs/>
          <w:sz w:val="28"/>
          <w:szCs w:val="28"/>
        </w:rPr>
        <w:t>The Indus Water Treaty – History, Challenges, and Contemporary Issues</w:t>
      </w:r>
    </w:p>
    <w:p w:rsidR="001E3324" w:rsidRPr="00ED2C24" w:rsidRDefault="001E3324" w:rsidP="00A93254">
      <w:pPr>
        <w:pStyle w:val="NormalWeb"/>
        <w:spacing w:line="360" w:lineRule="auto"/>
        <w:rPr>
          <w:sz w:val="28"/>
          <w:szCs w:val="28"/>
        </w:rPr>
      </w:pPr>
      <w:r w:rsidRPr="00ED2C24">
        <w:rPr>
          <w:sz w:val="28"/>
          <w:szCs w:val="28"/>
        </w:rPr>
        <w:t>The Indus Water Treaty (IWT), signed in 1960, remains one of the most significant examples of transboundary water governance in the modern era. It regulates the use of the Indus River system between India and Pakistan, two states whose relations have been marked by conflict and mistrust. This dissertation seeks to examine the historical evolution of the treaty, its legal framework, its successes and limitations, and the contemporary challenges it faces in the context of climate change and geopolitical tensions. The central research question is whether the IWT, designed in the mid</w:t>
      </w:r>
      <w:r w:rsidRPr="00ED2C24">
        <w:rPr>
          <w:sz w:val="28"/>
          <w:szCs w:val="28"/>
        </w:rPr>
        <w:noBreakHyphen/>
        <w:t xml:space="preserve">twentieth century, can continue to serve as a viable instrument of cooperation in the </w:t>
      </w:r>
      <w:r w:rsidR="00C4585B">
        <w:rPr>
          <w:sz w:val="28"/>
          <w:szCs w:val="28"/>
        </w:rPr>
        <w:t>twenty-first</w:t>
      </w:r>
      <w:r w:rsidRPr="00ED2C24">
        <w:rPr>
          <w:sz w:val="28"/>
          <w:szCs w:val="28"/>
        </w:rPr>
        <w:t xml:space="preserve"> century. Methodologically, the study employs doctrinal legal analysis, comparative treaty study, and policy review, situating the IWT within broader debates on international water law.</w:t>
      </w:r>
    </w:p>
    <w:p w:rsidR="001E3324" w:rsidRPr="00ED2C24" w:rsidRDefault="001E3324" w:rsidP="00A93254">
      <w:pPr>
        <w:pStyle w:val="NormalWeb"/>
        <w:spacing w:line="360" w:lineRule="auto"/>
        <w:rPr>
          <w:sz w:val="28"/>
          <w:szCs w:val="28"/>
        </w:rPr>
      </w:pPr>
      <w:r w:rsidRPr="00ED2C24">
        <w:rPr>
          <w:rStyle w:val="Strong"/>
          <w:sz w:val="28"/>
          <w:szCs w:val="28"/>
        </w:rPr>
        <w:t>Historical Background</w:t>
      </w:r>
    </w:p>
    <w:p w:rsidR="001E3324" w:rsidRPr="00ED2C24" w:rsidRDefault="001E3324" w:rsidP="00A93254">
      <w:pPr>
        <w:pStyle w:val="NormalWeb"/>
        <w:spacing w:line="360" w:lineRule="auto"/>
        <w:rPr>
          <w:sz w:val="28"/>
          <w:szCs w:val="28"/>
        </w:rPr>
      </w:pPr>
      <w:r w:rsidRPr="00ED2C24">
        <w:rPr>
          <w:sz w:val="28"/>
          <w:szCs w:val="28"/>
        </w:rPr>
        <w:t xml:space="preserve">The origins of the Indus Water Treaty lie in the partition of British India in 1947, which created India and Pakistan as independent states. Partition not only divided territories but also disrupted irrigation systems in Punjab, leading to acute disputes over canal waters. Early conflicts, such as the Punjab irrigation crisis of 1948, revealed the urgent need for a structured agreement. Mediation </w:t>
      </w:r>
      <w:r w:rsidRPr="00ED2C24">
        <w:rPr>
          <w:sz w:val="28"/>
          <w:szCs w:val="28"/>
        </w:rPr>
        <w:lastRenderedPageBreak/>
        <w:t>by the World Bank eventually produced the IWT in 1960</w:t>
      </w:r>
      <w:r w:rsidR="00F00D9C" w:rsidRPr="00ED2C24">
        <w:rPr>
          <w:rStyle w:val="FootnoteReference"/>
          <w:sz w:val="28"/>
          <w:szCs w:val="28"/>
        </w:rPr>
        <w:footnoteReference w:id="37"/>
      </w:r>
      <w:r w:rsidRPr="00ED2C24">
        <w:rPr>
          <w:sz w:val="28"/>
          <w:szCs w:val="28"/>
        </w:rPr>
        <w:t xml:space="preserve">, signed by Prime Minister Jawaharlal Nehru of India and President Ayub Khan of Pakistan. The treaty divided the six rivers of the Indus system: the eastern rivers (Ravi, Beas, Sutlej) were allocated to India, while the western rivers (Indus, Jhelum, Chenab) were reserved for Pakistan, with limited Indian rights for </w:t>
      </w:r>
      <w:r w:rsidR="00C4585B">
        <w:rPr>
          <w:sz w:val="28"/>
          <w:szCs w:val="28"/>
        </w:rPr>
        <w:t>non-consumptive</w:t>
      </w:r>
      <w:r w:rsidRPr="00ED2C24">
        <w:rPr>
          <w:sz w:val="28"/>
          <w:szCs w:val="28"/>
        </w:rPr>
        <w:t xml:space="preserve"> uses. This arrangement reflected both hydrological realities and political compromises, embedding the treaty within the broader Cold War context of international mediation.</w:t>
      </w:r>
    </w:p>
    <w:p w:rsidR="001E3324" w:rsidRPr="00ED2C24" w:rsidRDefault="001E3324" w:rsidP="00A93254">
      <w:pPr>
        <w:pStyle w:val="NormalWeb"/>
        <w:spacing w:line="360" w:lineRule="auto"/>
        <w:rPr>
          <w:sz w:val="28"/>
          <w:szCs w:val="28"/>
        </w:rPr>
      </w:pPr>
      <w:r w:rsidRPr="00ED2C24">
        <w:rPr>
          <w:rStyle w:val="Strong"/>
          <w:sz w:val="28"/>
          <w:szCs w:val="28"/>
        </w:rPr>
        <w:t>Legal Framework of the IWT</w:t>
      </w:r>
    </w:p>
    <w:p w:rsidR="001E3324" w:rsidRPr="00ED2C24" w:rsidRDefault="001E3324" w:rsidP="00A93254">
      <w:pPr>
        <w:pStyle w:val="NormalWeb"/>
        <w:spacing w:line="360" w:lineRule="auto"/>
        <w:rPr>
          <w:sz w:val="28"/>
          <w:szCs w:val="28"/>
        </w:rPr>
      </w:pPr>
      <w:r w:rsidRPr="00ED2C24">
        <w:rPr>
          <w:sz w:val="28"/>
          <w:szCs w:val="28"/>
        </w:rPr>
        <w:t>The treaty’s legal architecture is notable for its precision and durability. India was granted exclusive rights over the eastern rivers, while Pakistan received control over the western rivers, amounting to nearly 80 percent of the basin’s waters. India retained limited rights to use western rivers for hydropower generation, irrigation, and navigation, provided such uses did not alter flows significantly. The Permanent Indus Commission was established as a bilateral institution to oversee implementation, exchange data, and resolve minor disputes. For more serious disagreements, the treaty provided for referral to a Neutral Expert or, in exceptional cases, to a Court of Arbitration facilitated by the World Bank. The IWT thus embodies principles of international water law, including equitable utilization and the obligation not to cause significant harm, though its rigid allocations reflect a mid</w:t>
      </w:r>
      <w:r w:rsidRPr="00ED2C24">
        <w:rPr>
          <w:sz w:val="28"/>
          <w:szCs w:val="28"/>
        </w:rPr>
        <w:noBreakHyphen/>
        <w:t>century approach rather than contemporary adaptive governance.</w:t>
      </w:r>
    </w:p>
    <w:p w:rsidR="001E3324" w:rsidRPr="00ED2C24" w:rsidRDefault="001E3324" w:rsidP="00A93254">
      <w:pPr>
        <w:pStyle w:val="NormalWeb"/>
        <w:spacing w:line="360" w:lineRule="auto"/>
        <w:rPr>
          <w:sz w:val="28"/>
          <w:szCs w:val="28"/>
        </w:rPr>
      </w:pPr>
      <w:r w:rsidRPr="00ED2C24">
        <w:rPr>
          <w:rStyle w:val="Strong"/>
          <w:sz w:val="28"/>
          <w:szCs w:val="28"/>
        </w:rPr>
        <w:t>Successes of the Treaty</w:t>
      </w:r>
    </w:p>
    <w:p w:rsidR="001E3324" w:rsidRPr="00ED2C24" w:rsidRDefault="001E3324" w:rsidP="00A93254">
      <w:pPr>
        <w:pStyle w:val="NormalWeb"/>
        <w:spacing w:line="360" w:lineRule="auto"/>
        <w:rPr>
          <w:sz w:val="28"/>
          <w:szCs w:val="28"/>
        </w:rPr>
      </w:pPr>
      <w:r w:rsidRPr="00ED2C24">
        <w:rPr>
          <w:sz w:val="28"/>
          <w:szCs w:val="28"/>
        </w:rPr>
        <w:lastRenderedPageBreak/>
        <w:t xml:space="preserve">Despite the adversarial relationship between India and Pakistan, the IWT has been remarkably resilient. It survived the wars of 1965, 1971, and 1999, as well as numerous political crises. The Permanent Indus Commission has met regularly, even during periods of hostility, ensuring continuity of dialogue. The treaty has prevented disputes over water from escalating into </w:t>
      </w:r>
      <w:r w:rsidR="00C4585B">
        <w:rPr>
          <w:sz w:val="28"/>
          <w:szCs w:val="28"/>
        </w:rPr>
        <w:t>full-scale</w:t>
      </w:r>
      <w:r w:rsidRPr="00ED2C24">
        <w:rPr>
          <w:sz w:val="28"/>
          <w:szCs w:val="28"/>
        </w:rPr>
        <w:t xml:space="preserve"> conflict, serving as a stabilizing mechanism in South Asia. Internationally, the IWT</w:t>
      </w:r>
      <w:r w:rsidR="00F00D9C" w:rsidRPr="00ED2C24">
        <w:rPr>
          <w:rStyle w:val="FootnoteReference"/>
          <w:sz w:val="28"/>
          <w:szCs w:val="28"/>
        </w:rPr>
        <w:footnoteReference w:id="38"/>
      </w:r>
      <w:r w:rsidRPr="00ED2C24">
        <w:rPr>
          <w:sz w:val="28"/>
          <w:szCs w:val="28"/>
        </w:rPr>
        <w:t xml:space="preserve"> has been hailed as a model of cooperation, inspiring comparative studies with other river basin agreements such as the Nile and Mekong. Its durability demonstrates the potential of legal frameworks to sustain cooperation even in hostile political environments.</w:t>
      </w:r>
    </w:p>
    <w:p w:rsidR="001E3324" w:rsidRPr="00ED2C24" w:rsidRDefault="001E3324" w:rsidP="00A93254">
      <w:pPr>
        <w:pStyle w:val="NormalWeb"/>
        <w:spacing w:line="360" w:lineRule="auto"/>
        <w:rPr>
          <w:sz w:val="28"/>
          <w:szCs w:val="28"/>
        </w:rPr>
      </w:pPr>
      <w:r w:rsidRPr="00ED2C24">
        <w:rPr>
          <w:rStyle w:val="Strong"/>
          <w:sz w:val="28"/>
          <w:szCs w:val="28"/>
        </w:rPr>
        <w:t>Persistent Challenges</w:t>
      </w:r>
    </w:p>
    <w:p w:rsidR="001E3324" w:rsidRPr="00ED2C24" w:rsidRDefault="001E3324" w:rsidP="00A93254">
      <w:pPr>
        <w:pStyle w:val="NormalWeb"/>
        <w:spacing w:line="360" w:lineRule="auto"/>
        <w:rPr>
          <w:sz w:val="28"/>
          <w:szCs w:val="28"/>
        </w:rPr>
      </w:pPr>
      <w:r w:rsidRPr="00ED2C24">
        <w:rPr>
          <w:sz w:val="28"/>
          <w:szCs w:val="28"/>
        </w:rPr>
        <w:t xml:space="preserve">Yet the treaty has not been free of contention. India’s construction of hydropower projects on the western rivers, such as the Baglihar Dam and </w:t>
      </w:r>
      <w:r w:rsidR="00C4585B">
        <w:rPr>
          <w:sz w:val="28"/>
          <w:szCs w:val="28"/>
        </w:rPr>
        <w:t xml:space="preserve">the </w:t>
      </w:r>
      <w:r w:rsidRPr="00ED2C24">
        <w:rPr>
          <w:sz w:val="28"/>
          <w:szCs w:val="28"/>
        </w:rPr>
        <w:t>Kishanganga project, has provoked repeated objections from Pakistan. Pakistan fears that such projects could reduce downstream flows, undermining its agricultural security. Disputes have led to arbitration, including the Neutral Expert ruling on Baglihar in 2007 and the Court of Arbitration decision on Kishanganga in 2013</w:t>
      </w:r>
      <w:r w:rsidR="00F00D9C" w:rsidRPr="00ED2C24">
        <w:rPr>
          <w:rStyle w:val="FootnoteReference"/>
          <w:sz w:val="28"/>
          <w:szCs w:val="28"/>
        </w:rPr>
        <w:footnoteReference w:id="39"/>
      </w:r>
      <w:r w:rsidRPr="00ED2C24">
        <w:rPr>
          <w:sz w:val="28"/>
          <w:szCs w:val="28"/>
        </w:rPr>
        <w:t>. These cases revealed ambiguities in the treaty’s technical provisions and highlighted the limits of its dispute resolution mechanisms. Moreover, mistrust between the two states has often delayed data sharing and undermined confidence in the Permanent Indus Commission.</w:t>
      </w: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Climate Change and Environmental Stress</w:t>
      </w:r>
    </w:p>
    <w:p w:rsidR="001E3324" w:rsidRPr="00ED2C24" w:rsidRDefault="001E3324" w:rsidP="00A93254">
      <w:pPr>
        <w:pStyle w:val="NormalWeb"/>
        <w:spacing w:line="360" w:lineRule="auto"/>
        <w:rPr>
          <w:sz w:val="28"/>
          <w:szCs w:val="28"/>
        </w:rPr>
      </w:pPr>
      <w:r w:rsidRPr="00ED2C24">
        <w:rPr>
          <w:sz w:val="28"/>
          <w:szCs w:val="28"/>
        </w:rPr>
        <w:t xml:space="preserve">The Indus basin is increasingly vulnerable to climate change. Himalayan glaciers, which feed the rivers, are retreating at alarming rates, threatening </w:t>
      </w:r>
      <w:r w:rsidR="00C4585B">
        <w:rPr>
          <w:sz w:val="28"/>
          <w:szCs w:val="28"/>
        </w:rPr>
        <w:t>long-</w:t>
      </w:r>
      <w:r w:rsidR="00C4585B">
        <w:rPr>
          <w:sz w:val="28"/>
          <w:szCs w:val="28"/>
        </w:rPr>
        <w:lastRenderedPageBreak/>
        <w:t>term</w:t>
      </w:r>
      <w:r w:rsidRPr="00ED2C24">
        <w:rPr>
          <w:sz w:val="28"/>
          <w:szCs w:val="28"/>
        </w:rPr>
        <w:t xml:space="preserve"> water availability. Erratic monsoons have produced both devastating floods and prolonged droughts, complicating water management. The treaty, however, is silent on issues such as groundwater depletion, environmental flows, and climate adaptation. As populations grow and water demand rises, the rigid allocations of the IWT appear increasingly inadequate. Without modernization, the treaty risks becoming obsolete in addressing </w:t>
      </w:r>
      <w:r w:rsidR="00C4585B">
        <w:rPr>
          <w:sz w:val="28"/>
          <w:szCs w:val="28"/>
        </w:rPr>
        <w:t>twenty-first</w:t>
      </w:r>
      <w:r w:rsidRPr="00ED2C24">
        <w:rPr>
          <w:sz w:val="28"/>
          <w:szCs w:val="28"/>
        </w:rPr>
        <w:noBreakHyphen/>
        <w:t>century challenges.</w:t>
      </w: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b w:val="0"/>
          <w:bCs w:val="0"/>
          <w:sz w:val="28"/>
          <w:szCs w:val="28"/>
        </w:rPr>
        <w:t xml:space="preserve"> </w:t>
      </w:r>
      <w:r w:rsidRPr="00ED2C24">
        <w:rPr>
          <w:rStyle w:val="Strong"/>
          <w:rFonts w:ascii="Times New Roman" w:hAnsi="Times New Roman" w:cs="Times New Roman"/>
          <w:sz w:val="28"/>
          <w:szCs w:val="28"/>
        </w:rPr>
        <w:t>Recent Developments (2020–2026)</w:t>
      </w:r>
    </w:p>
    <w:p w:rsidR="001E3324" w:rsidRPr="00ED2C24" w:rsidRDefault="001E3324" w:rsidP="00A93254">
      <w:pPr>
        <w:pStyle w:val="NormalWeb"/>
        <w:spacing w:line="360" w:lineRule="auto"/>
        <w:rPr>
          <w:sz w:val="28"/>
          <w:szCs w:val="28"/>
        </w:rPr>
      </w:pPr>
      <w:r w:rsidRPr="00ED2C24">
        <w:rPr>
          <w:sz w:val="28"/>
          <w:szCs w:val="28"/>
        </w:rPr>
        <w:t>The 2020s have witnessed the most serious crisis in the history of the IWT. Following the Pulwama attack in 2019, Indian political discourse increasingly questioned the fairness of the treaty. Between 2020 and 2022, India accelerated hydropower projects, prompting Pakistan to seek arbitration. The World Bank’s dual</w:t>
      </w:r>
      <w:r w:rsidRPr="00ED2C24">
        <w:rPr>
          <w:sz w:val="28"/>
          <w:szCs w:val="28"/>
        </w:rPr>
        <w:noBreakHyphen/>
        <w:t>track process in 2022–2023 exposed procedural ambiguities. The turning point came in April 2025, when India suspended cooperation after the Pahalgam terrorist attack, halting hydrological data sharing and disrupting Permanent Indus Commission meetings. Pakistan condemned the move as a violation of international law and raised the issue at the United Nations, accusing India of weaponizing water. As of 2026, the treaty remains formally in force but operationally paralyzed, raising questions about its future viability.</w:t>
      </w:r>
      <w:r w:rsidR="00F00D9C" w:rsidRPr="00ED2C24">
        <w:rPr>
          <w:rStyle w:val="FootnoteReference"/>
          <w:sz w:val="28"/>
          <w:szCs w:val="28"/>
        </w:rPr>
        <w:footnoteReference w:id="40"/>
      </w:r>
    </w:p>
    <w:p w:rsidR="001E3324" w:rsidRPr="00ED2C24" w:rsidRDefault="001E3324" w:rsidP="00A93254">
      <w:pPr>
        <w:spacing w:line="360" w:lineRule="auto"/>
        <w:rPr>
          <w:rFonts w:ascii="Times New Roman" w:hAnsi="Times New Roman" w:cs="Times New Roman"/>
          <w:sz w:val="28"/>
          <w:szCs w:val="28"/>
        </w:rPr>
      </w:pPr>
    </w:p>
    <w:p w:rsidR="001E3324" w:rsidRPr="00ED2C24" w:rsidRDefault="001E3324"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Comparative Analysis</w:t>
      </w:r>
    </w:p>
    <w:p w:rsidR="001E3324" w:rsidRPr="00ED2C24" w:rsidRDefault="001E3324" w:rsidP="00A93254">
      <w:pPr>
        <w:pStyle w:val="NormalWeb"/>
        <w:spacing w:line="360" w:lineRule="auto"/>
        <w:rPr>
          <w:sz w:val="28"/>
          <w:szCs w:val="28"/>
        </w:rPr>
      </w:pPr>
      <w:r w:rsidRPr="00ED2C24">
        <w:rPr>
          <w:sz w:val="28"/>
          <w:szCs w:val="28"/>
        </w:rPr>
        <w:t xml:space="preserve">Comparisons with other transboundary water treaties highlight the limitations of the IWT. The Nile Basin Initiative, though contested, incorporates mechanisms for cooperative development and climate adaptation. The Mekong Agreement </w:t>
      </w:r>
      <w:r w:rsidRPr="00ED2C24">
        <w:rPr>
          <w:sz w:val="28"/>
          <w:szCs w:val="28"/>
        </w:rPr>
        <w:lastRenderedPageBreak/>
        <w:t xml:space="preserve">emphasizes environmental flows and </w:t>
      </w:r>
      <w:r w:rsidR="00C4585B">
        <w:rPr>
          <w:sz w:val="28"/>
          <w:szCs w:val="28"/>
        </w:rPr>
        <w:t>basin-wide</w:t>
      </w:r>
      <w:r w:rsidRPr="00ED2C24">
        <w:rPr>
          <w:sz w:val="28"/>
          <w:szCs w:val="28"/>
        </w:rPr>
        <w:t xml:space="preserve"> planning. In contrast, the IWT remains narrowly focused on river allocations, without provisions for ecological sustainability or adaptive governance. Lessons from these agreements suggest that modernization of the IWT is essential, incorporating climate resilience, groundwater management, and broader regional cooperation.</w:t>
      </w:r>
    </w:p>
    <w:p w:rsidR="001E3324" w:rsidRPr="00ED2C24" w:rsidRDefault="001E3324" w:rsidP="00A93254">
      <w:pPr>
        <w:pStyle w:val="NormalWeb"/>
        <w:spacing w:line="360" w:lineRule="auto"/>
        <w:rPr>
          <w:sz w:val="28"/>
          <w:szCs w:val="28"/>
        </w:rPr>
      </w:pPr>
      <w:r w:rsidRPr="00ED2C24">
        <w:rPr>
          <w:rStyle w:val="Strong"/>
          <w:sz w:val="28"/>
          <w:szCs w:val="28"/>
        </w:rPr>
        <w:t>Policy Implications</w:t>
      </w:r>
    </w:p>
    <w:p w:rsidR="001E3324" w:rsidRPr="00ED2C24" w:rsidRDefault="001E3324" w:rsidP="00A93254">
      <w:pPr>
        <w:pStyle w:val="NormalWeb"/>
        <w:spacing w:line="360" w:lineRule="auto"/>
        <w:rPr>
          <w:sz w:val="28"/>
          <w:szCs w:val="28"/>
        </w:rPr>
      </w:pPr>
      <w:r w:rsidRPr="00ED2C24">
        <w:rPr>
          <w:sz w:val="28"/>
          <w:szCs w:val="28"/>
        </w:rPr>
        <w:t>The suspension of cooperation in 2025</w:t>
      </w:r>
      <w:r w:rsidR="00F00D9C" w:rsidRPr="00ED2C24">
        <w:rPr>
          <w:rStyle w:val="FootnoteReference"/>
          <w:sz w:val="28"/>
          <w:szCs w:val="28"/>
        </w:rPr>
        <w:footnoteReference w:id="41"/>
      </w:r>
      <w:r w:rsidRPr="00ED2C24">
        <w:rPr>
          <w:sz w:val="28"/>
          <w:szCs w:val="28"/>
        </w:rPr>
        <w:t xml:space="preserve"> underscores the risks of unilateral action in transboundary water governance. For Pakistan, dependence on Indus waters makes treaty stability a matter of national survival. For India, growing domestic water needs and security concerns create pressure to revise the treaty. International mediation, particularly by the World Bank, remains crucial, but global attention is limited. Policy reform must focus on updating the treaty to address climate change, integrating environmental flows, and linking water governance with broader peacebuilding initiatives in South Asia.</w:t>
      </w:r>
    </w:p>
    <w:p w:rsidR="00410E80" w:rsidRPr="00ED2C24" w:rsidRDefault="001E3324"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xml:space="preserve">The Indus Water Treaty has been a cornerstone of South Asian stability for over six decades, but its durability is now in question. The crises of the 2020s reveal both the strengths and weaknesses of the treaty. While it has prevented conflict in the past, its rigid framework is </w:t>
      </w:r>
      <w:r w:rsidR="00C4585B">
        <w:rPr>
          <w:rFonts w:ascii="Times New Roman" w:hAnsi="Times New Roman" w:cs="Times New Roman"/>
          <w:sz w:val="28"/>
          <w:szCs w:val="28"/>
        </w:rPr>
        <w:t>ill-suited</w:t>
      </w:r>
      <w:r w:rsidRPr="00ED2C24">
        <w:rPr>
          <w:rFonts w:ascii="Times New Roman" w:hAnsi="Times New Roman" w:cs="Times New Roman"/>
          <w:sz w:val="28"/>
          <w:szCs w:val="28"/>
        </w:rPr>
        <w:t xml:space="preserve"> to contemporary challenges. Without modernization and renewed commitment to cooperation, the IWT risks functional obsolescence. Water diplomacy must therefore be prioritized as an essential component of peace and security in South Asia.</w:t>
      </w:r>
      <w:r w:rsidR="00360452">
        <w:rPr>
          <w:rFonts w:ascii="Times New Roman" w:hAnsi="Times New Roman" w:cs="Times New Roman"/>
          <w:sz w:val="28"/>
          <w:szCs w:val="28"/>
        </w:rPr>
        <w:t xml:space="preserve"> </w:t>
      </w:r>
      <w:r w:rsidR="00360452" w:rsidRPr="00360452">
        <w:rPr>
          <w:rFonts w:ascii="Times New Roman" w:hAnsi="Times New Roman" w:cs="Times New Roman"/>
          <w:sz w:val="28"/>
          <w:szCs w:val="28"/>
        </w:rPr>
        <w:t>The treaty’s structural durability lies in its technical clarity; however, its rigidity raises concerns in an era marked by climatic unpredictability and increasing water stress</w:t>
      </w:r>
      <w:r w:rsidR="00360452">
        <w:rPr>
          <w:rFonts w:ascii="Times New Roman" w:hAnsi="Times New Roman" w:cs="Times New Roman"/>
          <w:sz w:val="28"/>
          <w:szCs w:val="28"/>
        </w:rPr>
        <w:t>.</w:t>
      </w:r>
    </w:p>
    <w:p w:rsidR="00773594" w:rsidRPr="00ED2C24" w:rsidRDefault="00773594" w:rsidP="00A93254">
      <w:pPr>
        <w:spacing w:line="360" w:lineRule="auto"/>
        <w:rPr>
          <w:rStyle w:val="Strong"/>
          <w:rFonts w:ascii="Times New Roman" w:hAnsi="Times New Roman" w:cs="Times New Roman"/>
          <w:sz w:val="28"/>
          <w:szCs w:val="28"/>
        </w:rPr>
      </w:pPr>
    </w:p>
    <w:p w:rsidR="00410E80" w:rsidRPr="00ED2C24" w:rsidRDefault="00410E80"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Mahakali Treaty (1996): Background and Provisions</w:t>
      </w:r>
    </w:p>
    <w:p w:rsidR="00410E80" w:rsidRPr="00ED2C24" w:rsidRDefault="00410E80" w:rsidP="00A93254">
      <w:pPr>
        <w:pStyle w:val="NormalWeb"/>
        <w:spacing w:line="360" w:lineRule="auto"/>
        <w:rPr>
          <w:sz w:val="28"/>
          <w:szCs w:val="28"/>
        </w:rPr>
      </w:pPr>
      <w:r w:rsidRPr="00ED2C24">
        <w:rPr>
          <w:sz w:val="28"/>
          <w:szCs w:val="28"/>
        </w:rPr>
        <w:lastRenderedPageBreak/>
        <w:t xml:space="preserve">The Mahakali Treaty, signed in 1996 between Nepal and India, represents a landmark in bilateral cooperation over shared water resources. Rooted in earlier agreements such as the 1920 Sarada Treaty, which allowed India to construct the Sarada Barrage with land ceded by Nepal, the Mahakali Treaty sought to consolidate and modernize arrangements for the integrated development of the Mahakali River. </w:t>
      </w:r>
      <w:r w:rsidR="00F00D9C" w:rsidRPr="00ED2C24">
        <w:rPr>
          <w:rStyle w:val="FootnoteReference"/>
          <w:sz w:val="28"/>
          <w:szCs w:val="28"/>
        </w:rPr>
        <w:footnoteReference w:id="42"/>
      </w:r>
      <w:r w:rsidRPr="00ED2C24">
        <w:rPr>
          <w:sz w:val="28"/>
          <w:szCs w:val="28"/>
        </w:rPr>
        <w:t xml:space="preserve">The treaty formally recognized the Mahakali as a boundary river and established </w:t>
      </w:r>
      <w:r w:rsidR="00C4585B">
        <w:rPr>
          <w:sz w:val="28"/>
          <w:szCs w:val="28"/>
        </w:rPr>
        <w:t xml:space="preserve">an </w:t>
      </w:r>
      <w:r w:rsidRPr="00ED2C24">
        <w:rPr>
          <w:sz w:val="28"/>
          <w:szCs w:val="28"/>
        </w:rPr>
        <w:t>equal partnership between the two countries in harnessing its waters for irrigation, hydropower generation, and flood control. Its scope covered three major projects: the Sarada Barrage, the Tanakpur Barrage, and the ambitious Pancheshwar Multipurpose Project. The treaty guaranteed Nepal access to water from Sarada and Tanakpur for irrigation and domestic use, while envisioning the Pancheshwar Project as a joint venture with equal sharing of electricity generated. Binding for seventy</w:t>
      </w:r>
      <w:r w:rsidRPr="00ED2C24">
        <w:rPr>
          <w:sz w:val="28"/>
          <w:szCs w:val="28"/>
        </w:rPr>
        <w:noBreakHyphen/>
        <w:t>five years, the treaty was hailed at the time as a milestone in regional water diplomacy.</w:t>
      </w:r>
      <w:r w:rsidR="00F00D9C" w:rsidRPr="00ED2C24">
        <w:rPr>
          <w:rStyle w:val="FootnoteReference"/>
          <w:sz w:val="28"/>
          <w:szCs w:val="28"/>
        </w:rPr>
        <w:footnoteReference w:id="43"/>
      </w:r>
    </w:p>
    <w:p w:rsidR="00410E80" w:rsidRPr="00ED2C24" w:rsidRDefault="00410E80" w:rsidP="00A93254">
      <w:pPr>
        <w:pStyle w:val="NormalWeb"/>
        <w:spacing w:line="360" w:lineRule="auto"/>
        <w:rPr>
          <w:sz w:val="28"/>
          <w:szCs w:val="28"/>
        </w:rPr>
      </w:pPr>
      <w:r w:rsidRPr="00ED2C24">
        <w:rPr>
          <w:rStyle w:val="Strong"/>
          <w:sz w:val="28"/>
          <w:szCs w:val="28"/>
        </w:rPr>
        <w:t>Importance and Potential</w:t>
      </w:r>
    </w:p>
    <w:p w:rsidR="00410E80" w:rsidRPr="00ED2C24" w:rsidRDefault="00410E80" w:rsidP="00A93254">
      <w:pPr>
        <w:pStyle w:val="NormalWeb"/>
        <w:spacing w:line="360" w:lineRule="auto"/>
        <w:rPr>
          <w:sz w:val="28"/>
          <w:szCs w:val="28"/>
        </w:rPr>
      </w:pPr>
      <w:r w:rsidRPr="00ED2C24">
        <w:rPr>
          <w:sz w:val="28"/>
          <w:szCs w:val="28"/>
        </w:rPr>
        <w:t>The Mahakali Treaty was designed to transform the energy and agricultural landscape of both countries. The Pancheshwar Project alone was projected to generate over 6,000 MW of electricity, a capacity that could significantly reduce Nepal’s chronic energy shortages while also supplying power to India. In addition, irrigation benefits were expected to extend to Nepal’s far</w:t>
      </w:r>
      <w:r w:rsidRPr="00ED2C24">
        <w:rPr>
          <w:sz w:val="28"/>
          <w:szCs w:val="28"/>
        </w:rPr>
        <w:noBreakHyphen/>
        <w:t>western districts and India’s Uttar Pradesh, enhancing food security and rural livelihoods.</w:t>
      </w:r>
      <w:r w:rsidR="00F00D9C" w:rsidRPr="00ED2C24">
        <w:rPr>
          <w:rStyle w:val="FootnoteReference"/>
          <w:sz w:val="28"/>
          <w:szCs w:val="28"/>
        </w:rPr>
        <w:footnoteReference w:id="44"/>
      </w:r>
      <w:r w:rsidRPr="00ED2C24">
        <w:rPr>
          <w:sz w:val="28"/>
          <w:szCs w:val="28"/>
        </w:rPr>
        <w:t xml:space="preserve"> Flood control was another anticipated benefit, as coordinated management of river flows could mitigate the devastating impacts of seasonal </w:t>
      </w:r>
      <w:r w:rsidRPr="00ED2C24">
        <w:rPr>
          <w:sz w:val="28"/>
          <w:szCs w:val="28"/>
        </w:rPr>
        <w:lastRenderedPageBreak/>
        <w:t>flooding downstream. In principle, the treaty embodied the ideals of equitable sharing and mutual benefit, aligning with international norms of transboundary water governance.</w:t>
      </w:r>
    </w:p>
    <w:p w:rsidR="00410E80" w:rsidRPr="00ED2C24" w:rsidRDefault="00410E80"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Challenges and Criticisms</w:t>
      </w:r>
    </w:p>
    <w:p w:rsidR="00410E80" w:rsidRPr="00ED2C24" w:rsidRDefault="00410E80" w:rsidP="00A93254">
      <w:pPr>
        <w:pStyle w:val="NormalWeb"/>
        <w:spacing w:line="360" w:lineRule="auto"/>
        <w:rPr>
          <w:sz w:val="28"/>
          <w:szCs w:val="28"/>
        </w:rPr>
      </w:pPr>
      <w:r w:rsidRPr="00ED2C24">
        <w:rPr>
          <w:sz w:val="28"/>
          <w:szCs w:val="28"/>
        </w:rPr>
        <w:t xml:space="preserve">Despite its promise, the Mahakali Treaty has faced persistent challenges in implementation. The Pancheshwar Project, the centerpiece of the agreement, remains stalled decades after the treaty’s signing. Disagreements over </w:t>
      </w:r>
      <w:r w:rsidR="00C4585B">
        <w:rPr>
          <w:sz w:val="28"/>
          <w:szCs w:val="28"/>
        </w:rPr>
        <w:t>cost-benefit</w:t>
      </w:r>
      <w:r w:rsidRPr="00ED2C24">
        <w:rPr>
          <w:sz w:val="28"/>
          <w:szCs w:val="28"/>
        </w:rPr>
        <w:t xml:space="preserve"> sharing, particularly the relative valuation of irrigation versus hydropower benefits, have prevented consensus. Political mistrust has compounded technical disputes, with critics in Nepal arguing that the treaty disproportionately favors India and undermines Nepalese sovereignty. Domestic opposition in Nepal has been strong, fueled by perceptions of unequal bargaining power and lack of transparency in negotiations. India, on the other hand, emphasizes the principle of equal partnership and insists that the treaty provides balanced benefits. These tensions have slowed progress and eroded confidence in the treaty’s effectiveness.</w:t>
      </w:r>
    </w:p>
    <w:p w:rsidR="00410E80" w:rsidRPr="00ED2C24" w:rsidRDefault="00410E80" w:rsidP="00A93254">
      <w:pPr>
        <w:pStyle w:val="NormalWeb"/>
        <w:spacing w:line="360" w:lineRule="auto"/>
        <w:rPr>
          <w:sz w:val="28"/>
          <w:szCs w:val="28"/>
        </w:rPr>
      </w:pPr>
      <w:r w:rsidRPr="00ED2C24">
        <w:rPr>
          <w:rStyle w:val="Strong"/>
          <w:sz w:val="28"/>
          <w:szCs w:val="28"/>
        </w:rPr>
        <w:t>Recent Developments</w:t>
      </w:r>
    </w:p>
    <w:p w:rsidR="00410E80" w:rsidRPr="00ED2C24" w:rsidRDefault="00410E80" w:rsidP="00A93254">
      <w:pPr>
        <w:pStyle w:val="NormalWeb"/>
        <w:spacing w:line="360" w:lineRule="auto"/>
        <w:rPr>
          <w:sz w:val="28"/>
          <w:szCs w:val="28"/>
        </w:rPr>
      </w:pPr>
      <w:r w:rsidRPr="00ED2C24">
        <w:rPr>
          <w:sz w:val="28"/>
          <w:szCs w:val="28"/>
        </w:rPr>
        <w:t>In recent years, bilateral talks have continued through the Joint Commission, but progress has been limited. The Detailed Project Report (DPR)</w:t>
      </w:r>
      <w:r w:rsidR="00F00D9C" w:rsidRPr="00ED2C24">
        <w:rPr>
          <w:rStyle w:val="FootnoteReference"/>
          <w:sz w:val="28"/>
          <w:szCs w:val="28"/>
        </w:rPr>
        <w:footnoteReference w:id="45"/>
      </w:r>
      <w:r w:rsidRPr="00ED2C24">
        <w:rPr>
          <w:sz w:val="28"/>
          <w:szCs w:val="28"/>
        </w:rPr>
        <w:t xml:space="preserve"> for Pancheshwar has yet to be finalized, leaving the project in limbo. Climate change has added urgency to cooperative management, as Himalayan river flows become increasingly unpredictable due to glacial retreat and erratic monsoons. Both countries recognize the potential of the treaty, but political will and trust remain insufficient to overcome longstanding disputes. The Mahakali </w:t>
      </w:r>
      <w:r w:rsidRPr="00ED2C24">
        <w:rPr>
          <w:sz w:val="28"/>
          <w:szCs w:val="28"/>
        </w:rPr>
        <w:lastRenderedPageBreak/>
        <w:t>Treaty thus stands as a symbol of both promise and paralysis in South Asian water diplomacy.</w:t>
      </w:r>
    </w:p>
    <w:p w:rsidR="00773594" w:rsidRDefault="00410E80" w:rsidP="00A93254">
      <w:pPr>
        <w:pStyle w:val="NormalWeb"/>
        <w:spacing w:line="360" w:lineRule="auto"/>
        <w:rPr>
          <w:sz w:val="28"/>
          <w:szCs w:val="28"/>
        </w:rPr>
      </w:pPr>
      <w:r w:rsidRPr="00ED2C24">
        <w:rPr>
          <w:sz w:val="28"/>
          <w:szCs w:val="28"/>
        </w:rPr>
        <w:t xml:space="preserve">The Mahakali Treaty was envisioned as a transformative framework for </w:t>
      </w:r>
      <w:r w:rsidR="00C4585B">
        <w:rPr>
          <w:sz w:val="28"/>
          <w:szCs w:val="28"/>
        </w:rPr>
        <w:t>Nepal-India</w:t>
      </w:r>
      <w:r w:rsidRPr="00ED2C24">
        <w:rPr>
          <w:sz w:val="28"/>
          <w:szCs w:val="28"/>
        </w:rPr>
        <w:t xml:space="preserve"> cooperation, but its unrealized potential highlights the difficulties of transboundary water governance in politically sensitive regions. While the treaty’s provisions for equal benefit</w:t>
      </w:r>
      <w:r w:rsidRPr="00ED2C24">
        <w:rPr>
          <w:sz w:val="28"/>
          <w:szCs w:val="28"/>
        </w:rPr>
        <w:noBreakHyphen/>
        <w:t xml:space="preserve">sharing and integrated development remain sound in principle, their implementation has been hindered by mistrust, technical disagreements, and domestic opposition. The Pancheshwar Project, if completed, could deliver immense energy and irrigation benefits, but requires renewed commitment, transparent negotiations, and </w:t>
      </w:r>
      <w:r w:rsidR="00C4585B">
        <w:rPr>
          <w:sz w:val="28"/>
          <w:szCs w:val="28"/>
        </w:rPr>
        <w:t>trust-building</w:t>
      </w:r>
      <w:r w:rsidRPr="00ED2C24">
        <w:rPr>
          <w:sz w:val="28"/>
          <w:szCs w:val="28"/>
        </w:rPr>
        <w:t xml:space="preserve"> measures. In the broader context of South Asia, the Mahakali Treaty illustrates both the opportunities and challenges of using law and diplomacy to manage shared rivers in an era of climate stress and geopolitical uncertainty.</w:t>
      </w:r>
      <w:r w:rsidR="00F00D9C" w:rsidRPr="00ED2C24">
        <w:rPr>
          <w:rStyle w:val="FootnoteReference"/>
          <w:sz w:val="28"/>
          <w:szCs w:val="28"/>
        </w:rPr>
        <w:footnoteReference w:id="46"/>
      </w:r>
    </w:p>
    <w:p w:rsidR="00511106" w:rsidRPr="00511106" w:rsidRDefault="00511106" w:rsidP="00511106">
      <w:pPr>
        <w:pStyle w:val="NormalWeb"/>
        <w:spacing w:line="360" w:lineRule="auto"/>
        <w:rPr>
          <w:sz w:val="28"/>
          <w:szCs w:val="28"/>
        </w:rPr>
      </w:pPr>
      <w:r w:rsidRPr="00511106">
        <w:rPr>
          <w:sz w:val="28"/>
          <w:szCs w:val="28"/>
        </w:rPr>
        <w:t>The architecture of transboundary water governance in South Asia reveals a persistent normative tension between political pragmatism and doctrinal coherence. While modern international water law increasingly promotes basin-wide cooperation grounded in equitable utilization and ecological sustainability, regional treaty practice remains predominantly bilateral and territorially segmented. This structural divergence raises important questions regarding the adaptability of existing agreements to contemporary legal developments.</w:t>
      </w:r>
    </w:p>
    <w:p w:rsidR="00511106" w:rsidRPr="00511106" w:rsidRDefault="00511106" w:rsidP="00511106">
      <w:pPr>
        <w:pStyle w:val="NormalWeb"/>
        <w:spacing w:line="360" w:lineRule="auto"/>
        <w:rPr>
          <w:b/>
          <w:bCs/>
          <w:sz w:val="28"/>
          <w:szCs w:val="28"/>
        </w:rPr>
      </w:pPr>
      <w:r w:rsidRPr="00511106">
        <w:rPr>
          <w:b/>
          <w:bCs/>
          <w:sz w:val="28"/>
          <w:szCs w:val="28"/>
        </w:rPr>
        <w:t>Bilateral treaties, particularly the</w:t>
      </w:r>
    </w:p>
    <w:p w:rsidR="00511106" w:rsidRPr="00511106" w:rsidRDefault="00511106" w:rsidP="00511106">
      <w:pPr>
        <w:pStyle w:val="NormalWeb"/>
        <w:spacing w:line="360" w:lineRule="auto"/>
        <w:rPr>
          <w:sz w:val="28"/>
          <w:szCs w:val="28"/>
        </w:rPr>
      </w:pPr>
      <w:r w:rsidRPr="00511106">
        <w:rPr>
          <w:sz w:val="28"/>
          <w:szCs w:val="28"/>
        </w:rPr>
        <w:t>Indus Waters Treaty,</w:t>
      </w:r>
    </w:p>
    <w:p w:rsidR="00511106" w:rsidRPr="00511106" w:rsidRDefault="00511106" w:rsidP="00511106">
      <w:pPr>
        <w:pStyle w:val="NormalWeb"/>
        <w:spacing w:line="360" w:lineRule="auto"/>
        <w:rPr>
          <w:sz w:val="28"/>
          <w:szCs w:val="28"/>
        </w:rPr>
      </w:pPr>
      <w:r w:rsidRPr="00511106">
        <w:rPr>
          <w:sz w:val="28"/>
          <w:szCs w:val="28"/>
        </w:rPr>
        <w:lastRenderedPageBreak/>
        <w:t>demonstrate remarkable durability in politically volatile environments. Their longevity suggests that technical precision and clearly demarcated rights may contribute to conflict prevention. However, durability should not be conflated with doctrinal completeness. The partition-based allocation model adopted in several South Asian agreements reflects a pragmatic compromise rather than a comprehensive normative alignment with evolving international standards.</w:t>
      </w:r>
    </w:p>
    <w:p w:rsidR="00511106" w:rsidRDefault="00511106" w:rsidP="00511106">
      <w:pPr>
        <w:pStyle w:val="NormalWeb"/>
        <w:spacing w:line="360" w:lineRule="auto"/>
        <w:rPr>
          <w:sz w:val="28"/>
          <w:szCs w:val="28"/>
        </w:rPr>
      </w:pPr>
      <w:r w:rsidRPr="00511106">
        <w:rPr>
          <w:sz w:val="28"/>
          <w:szCs w:val="28"/>
        </w:rPr>
        <w:t>United Nations Convention on the Law of the Non-Navigational Uses of International Watercourses,</w:t>
      </w:r>
      <w:r>
        <w:rPr>
          <w:sz w:val="28"/>
          <w:szCs w:val="28"/>
        </w:rPr>
        <w:t xml:space="preserve"> </w:t>
      </w:r>
      <w:r w:rsidRPr="00511106">
        <w:rPr>
          <w:sz w:val="28"/>
          <w:szCs w:val="28"/>
        </w:rPr>
        <w:t>envisions shared watercourses as integrated ecological systems requiring continuous cooperation, information exchange, and adaptive management. In contrast, South Asian treaties often prioritize fixed volumetric allocations or river-specific entitlements, limiting institutional flexibility. This divergence illustrates a gap between codified global principles and regional implementation practices.</w:t>
      </w:r>
      <w:r>
        <w:rPr>
          <w:sz w:val="28"/>
          <w:szCs w:val="28"/>
        </w:rPr>
        <w:t xml:space="preserve"> </w:t>
      </w:r>
    </w:p>
    <w:p w:rsidR="00511106" w:rsidRDefault="00511106" w:rsidP="00511106">
      <w:pPr>
        <w:pStyle w:val="NormalWeb"/>
        <w:spacing w:line="360" w:lineRule="auto"/>
        <w:rPr>
          <w:sz w:val="28"/>
          <w:szCs w:val="28"/>
        </w:rPr>
      </w:pPr>
      <w:r w:rsidRPr="00511106">
        <w:rPr>
          <w:sz w:val="28"/>
          <w:szCs w:val="28"/>
        </w:rPr>
        <w:t>The tension becomes more visible when environmental and climatic variables are considered. Contemporary legal scholarship recognizes that transboundary rivers cannot be governed effectively through static allocation mechanisms alone. Yet many South Asian agreements lack explicit adaptive review clauses capable of responding to hydrological variability. This institutional rigidity suggests that regional treaty design has historically prioritized political stability over ecological dynamism.</w:t>
      </w:r>
      <w:r>
        <w:rPr>
          <w:sz w:val="28"/>
          <w:szCs w:val="28"/>
        </w:rPr>
        <w:t xml:space="preserve">  </w:t>
      </w:r>
    </w:p>
    <w:p w:rsidR="00511106" w:rsidRPr="00511106" w:rsidRDefault="00511106" w:rsidP="00511106">
      <w:pPr>
        <w:pStyle w:val="NormalWeb"/>
        <w:spacing w:line="360" w:lineRule="auto"/>
        <w:rPr>
          <w:sz w:val="28"/>
          <w:szCs w:val="28"/>
        </w:rPr>
      </w:pPr>
      <w:r w:rsidRPr="00511106">
        <w:rPr>
          <w:sz w:val="28"/>
          <w:szCs w:val="28"/>
        </w:rPr>
        <w:t>Moreover, bilateralism inherently narrows the governance framework to two-state negotiations, even where river basins involve multiple riparian actors. Such compartmentalization may reduce diplomatic complexity in the short term but risks fragmenting basin-level planning. International water law, by contrast, increasingly supports integrated basin management as a reflectio</w:t>
      </w:r>
      <w:r>
        <w:rPr>
          <w:sz w:val="28"/>
          <w:szCs w:val="28"/>
        </w:rPr>
        <w:t>n of ecological interdependence.</w:t>
      </w:r>
    </w:p>
    <w:p w:rsidR="00511106" w:rsidRPr="00511106" w:rsidRDefault="00511106" w:rsidP="00511106">
      <w:pPr>
        <w:pStyle w:val="NormalWeb"/>
        <w:spacing w:line="360" w:lineRule="auto"/>
        <w:rPr>
          <w:sz w:val="28"/>
          <w:szCs w:val="28"/>
        </w:rPr>
      </w:pPr>
      <w:r w:rsidRPr="00511106">
        <w:rPr>
          <w:sz w:val="28"/>
          <w:szCs w:val="28"/>
        </w:rPr>
        <w:lastRenderedPageBreak/>
        <w:t>It may therefore be argued that South Asia’s hydro-legal regime embodies a form of functional pragmatism that coexists uneasily with contemporary normative developments. The region’s reluctance to embrace multilateral basin institutions does not necessarily signal legal non-compliance; rather, it reflects a preference for sovereignty-sensitive arrangements. Nonetheless, as climatic stress intensifies and water demands increase, the gap between bilateral treaty structures and evolving international princi</w:t>
      </w:r>
      <w:r>
        <w:rPr>
          <w:sz w:val="28"/>
          <w:szCs w:val="28"/>
        </w:rPr>
        <w:t>ples may become more pronounced.</w:t>
      </w:r>
    </w:p>
    <w:p w:rsidR="004C0E9B" w:rsidRPr="00ED2C24" w:rsidRDefault="00511106" w:rsidP="00511106">
      <w:pPr>
        <w:pStyle w:val="NormalWeb"/>
        <w:spacing w:line="360" w:lineRule="auto"/>
        <w:rPr>
          <w:sz w:val="28"/>
          <w:szCs w:val="28"/>
        </w:rPr>
      </w:pPr>
      <w:r w:rsidRPr="00511106">
        <w:rPr>
          <w:sz w:val="28"/>
          <w:szCs w:val="28"/>
        </w:rPr>
        <w:t>Addressing this normative tension does not require the abandonment of existing agreements. Instead, incremental incorporation of adaptive mechanisms, joint scientific assessments, and periodic review frameworks may gradually align regional practice with global doctrinal evolution. The challenge lies not in rewriting treaties entirely but in embedding flexibility within established institutional frameworks.</w:t>
      </w:r>
    </w:p>
    <w:p w:rsidR="008C1A53" w:rsidRPr="00ED2C24" w:rsidRDefault="000E1F75" w:rsidP="00A93254">
      <w:pPr>
        <w:pStyle w:val="NormalWeb"/>
        <w:spacing w:line="360" w:lineRule="auto"/>
        <w:rPr>
          <w:b/>
          <w:bCs/>
          <w:sz w:val="28"/>
          <w:szCs w:val="28"/>
        </w:rPr>
      </w:pPr>
      <w:r w:rsidRPr="00ED2C24">
        <w:rPr>
          <w:b/>
          <w:bCs/>
          <w:sz w:val="28"/>
          <w:szCs w:val="28"/>
          <w:lang w:val="en-US"/>
        </w:rPr>
        <w:t>Gaps and inconsistencies between regional laws and international standards</w:t>
      </w:r>
      <w:r w:rsidRPr="00ED2C24">
        <w:rPr>
          <w:b/>
          <w:bCs/>
          <w:sz w:val="28"/>
          <w:szCs w:val="28"/>
        </w:rPr>
        <w:t>Initiative for Multi-Sectoral Technical and Economic Cooperation)</w:t>
      </w:r>
    </w:p>
    <w:p w:rsidR="00773594" w:rsidRPr="00ED2C24" w:rsidRDefault="00773594" w:rsidP="00A93254">
      <w:pPr>
        <w:pStyle w:val="Heading2"/>
        <w:spacing w:line="360" w:lineRule="auto"/>
        <w:rPr>
          <w:sz w:val="28"/>
          <w:szCs w:val="28"/>
        </w:rPr>
      </w:pPr>
      <w:r w:rsidRPr="00ED2C24">
        <w:rPr>
          <w:sz w:val="28"/>
          <w:szCs w:val="28"/>
        </w:rPr>
        <w:t>1. Introduction</w:t>
      </w:r>
    </w:p>
    <w:p w:rsidR="00773594" w:rsidRPr="00ED2C24" w:rsidRDefault="00773594" w:rsidP="00A93254">
      <w:pPr>
        <w:pStyle w:val="NormalWeb"/>
        <w:spacing w:line="360" w:lineRule="auto"/>
        <w:rPr>
          <w:sz w:val="28"/>
          <w:szCs w:val="28"/>
        </w:rPr>
      </w:pPr>
      <w:r w:rsidRPr="00ED2C24">
        <w:rPr>
          <w:sz w:val="28"/>
          <w:szCs w:val="28"/>
        </w:rPr>
        <w:t xml:space="preserve">Regional cooperation frameworks in South Asia, such as BIMSTEC, have emerged to address shared challenges in trade, energy, environment, and water governance. Yet, these frameworks often reveal gaps and inconsistencies when compared to international standards established by global treaties and conventions. This chapter explores how BIMSTEC’s legal and institutional mechanisms diverge from international norms, focusing on water governance, trade, intellectual property, and environmental law. It argues that while BIMSTEC offers a platform for </w:t>
      </w:r>
      <w:r w:rsidR="00C4585B">
        <w:rPr>
          <w:sz w:val="28"/>
          <w:szCs w:val="28"/>
        </w:rPr>
        <w:t>multi-sectoral</w:t>
      </w:r>
      <w:r w:rsidRPr="00ED2C24">
        <w:rPr>
          <w:sz w:val="28"/>
          <w:szCs w:val="28"/>
        </w:rPr>
        <w:t xml:space="preserve"> cooperation, its effectiveness is </w:t>
      </w:r>
      <w:r w:rsidRPr="00ED2C24">
        <w:rPr>
          <w:sz w:val="28"/>
          <w:szCs w:val="28"/>
        </w:rPr>
        <w:lastRenderedPageBreak/>
        <w:t xml:space="preserve">undermined by fragmented national laws, weak enforcement, and </w:t>
      </w:r>
      <w:r w:rsidR="00C4585B">
        <w:rPr>
          <w:sz w:val="28"/>
          <w:szCs w:val="28"/>
        </w:rPr>
        <w:t xml:space="preserve">a </w:t>
      </w:r>
      <w:r w:rsidRPr="00ED2C24">
        <w:rPr>
          <w:sz w:val="28"/>
          <w:szCs w:val="28"/>
        </w:rPr>
        <w:t>lack of harmonization with global standards.</w:t>
      </w:r>
    </w:p>
    <w:p w:rsidR="00773594" w:rsidRPr="00ED2C24" w:rsidRDefault="00773594" w:rsidP="00A93254">
      <w:pPr>
        <w:pStyle w:val="Heading2"/>
        <w:spacing w:line="360" w:lineRule="auto"/>
        <w:rPr>
          <w:sz w:val="28"/>
          <w:szCs w:val="28"/>
        </w:rPr>
      </w:pPr>
      <w:r w:rsidRPr="00ED2C24">
        <w:rPr>
          <w:sz w:val="28"/>
          <w:szCs w:val="28"/>
        </w:rPr>
        <w:t>2. BIMSTEC: Background and Objectives</w:t>
      </w:r>
    </w:p>
    <w:p w:rsidR="00773594" w:rsidRPr="00ED2C24" w:rsidRDefault="00773594" w:rsidP="00A93254">
      <w:pPr>
        <w:pStyle w:val="NormalWeb"/>
        <w:spacing w:line="360" w:lineRule="auto"/>
        <w:rPr>
          <w:sz w:val="28"/>
          <w:szCs w:val="28"/>
        </w:rPr>
      </w:pPr>
      <w:r w:rsidRPr="00ED2C24">
        <w:rPr>
          <w:sz w:val="28"/>
          <w:szCs w:val="28"/>
        </w:rPr>
        <w:t xml:space="preserve">BIMSTEC was established in 1997, bringing together Bangladesh, Bhutan, India, Myanmar, Nepal, Sri Lanka, and later Thailand. Its mandate is </w:t>
      </w:r>
      <w:r w:rsidR="00C4585B">
        <w:rPr>
          <w:sz w:val="28"/>
          <w:szCs w:val="28"/>
        </w:rPr>
        <w:t>multi-sectoral</w:t>
      </w:r>
      <w:r w:rsidRPr="00ED2C24">
        <w:rPr>
          <w:sz w:val="28"/>
          <w:szCs w:val="28"/>
        </w:rPr>
        <w:t>, covering areas such as trade, energy, fisheries, climate change, and connectivity. Unlike ASEAN or the EU, BIMSTEC has no binding legal framework or supranational authority; it relies on consensus and voluntary cooperation. This institutional weakness creates inconsistencies in how member states implement commitments, often leading to divergence from international standards.</w:t>
      </w:r>
    </w:p>
    <w:p w:rsidR="00773594" w:rsidRPr="00ED2C24" w:rsidRDefault="00773594" w:rsidP="00A93254">
      <w:pPr>
        <w:pStyle w:val="Heading2"/>
        <w:spacing w:line="360" w:lineRule="auto"/>
        <w:rPr>
          <w:sz w:val="28"/>
          <w:szCs w:val="28"/>
        </w:rPr>
      </w:pPr>
      <w:r w:rsidRPr="00ED2C24">
        <w:rPr>
          <w:sz w:val="28"/>
          <w:szCs w:val="28"/>
        </w:rPr>
        <w:t>3. Water Governance and International Standards</w:t>
      </w:r>
    </w:p>
    <w:p w:rsidR="00773594" w:rsidRPr="00ED2C24" w:rsidRDefault="00773594" w:rsidP="00A93254">
      <w:pPr>
        <w:pStyle w:val="NormalWeb"/>
        <w:spacing w:line="360" w:lineRule="auto"/>
        <w:rPr>
          <w:sz w:val="28"/>
          <w:szCs w:val="28"/>
        </w:rPr>
      </w:pPr>
      <w:r w:rsidRPr="00ED2C24">
        <w:rPr>
          <w:sz w:val="28"/>
          <w:szCs w:val="28"/>
        </w:rPr>
        <w:t xml:space="preserve">International law, particularly the </w:t>
      </w:r>
      <w:r w:rsidRPr="00ED2C24">
        <w:rPr>
          <w:rStyle w:val="Strong"/>
          <w:sz w:val="28"/>
          <w:szCs w:val="28"/>
        </w:rPr>
        <w:t xml:space="preserve">UN Convention on the Law of </w:t>
      </w:r>
      <w:r w:rsidR="00C4585B">
        <w:rPr>
          <w:rStyle w:val="Strong"/>
          <w:sz w:val="28"/>
          <w:szCs w:val="28"/>
        </w:rPr>
        <w:t>Non-Navigational</w:t>
      </w:r>
      <w:r w:rsidRPr="00ED2C24">
        <w:rPr>
          <w:rStyle w:val="Strong"/>
          <w:sz w:val="28"/>
          <w:szCs w:val="28"/>
        </w:rPr>
        <w:t xml:space="preserve"> Uses of International Watercourses (1997)</w:t>
      </w:r>
      <w:r w:rsidRPr="00ED2C24">
        <w:rPr>
          <w:sz w:val="28"/>
          <w:szCs w:val="28"/>
        </w:rPr>
        <w:t xml:space="preserve">, </w:t>
      </w:r>
      <w:r w:rsidR="00F00D9C" w:rsidRPr="00ED2C24">
        <w:rPr>
          <w:rStyle w:val="FootnoteReference"/>
          <w:sz w:val="28"/>
          <w:szCs w:val="28"/>
        </w:rPr>
        <w:footnoteReference w:id="47"/>
      </w:r>
      <w:r w:rsidRPr="00ED2C24">
        <w:rPr>
          <w:sz w:val="28"/>
          <w:szCs w:val="28"/>
        </w:rPr>
        <w:t xml:space="preserve">emphasizes principles of equitable utilization, no significant harm, and prior notification. Regional treaties in South Asia, however, such as the Indus Water Treaty (India–Pakistan) and </w:t>
      </w:r>
      <w:r w:rsidR="00C4585B">
        <w:rPr>
          <w:sz w:val="28"/>
          <w:szCs w:val="28"/>
        </w:rPr>
        <w:t xml:space="preserve">the </w:t>
      </w:r>
      <w:r w:rsidRPr="00ED2C24">
        <w:rPr>
          <w:sz w:val="28"/>
          <w:szCs w:val="28"/>
        </w:rPr>
        <w:t xml:space="preserve">Mahakali Treaty (India–Nepal), remain rigid and </w:t>
      </w:r>
      <w:r w:rsidR="00C4585B">
        <w:rPr>
          <w:sz w:val="28"/>
          <w:szCs w:val="28"/>
        </w:rPr>
        <w:t>allocation-focused</w:t>
      </w:r>
      <w:r w:rsidRPr="00ED2C24">
        <w:rPr>
          <w:sz w:val="28"/>
          <w:szCs w:val="28"/>
        </w:rPr>
        <w:t xml:space="preserve">. BIMSTEC has not yet developed a </w:t>
      </w:r>
      <w:r w:rsidR="00C4585B">
        <w:rPr>
          <w:sz w:val="28"/>
          <w:szCs w:val="28"/>
        </w:rPr>
        <w:t>basin-wide</w:t>
      </w:r>
      <w:r w:rsidRPr="00ED2C24">
        <w:rPr>
          <w:sz w:val="28"/>
          <w:szCs w:val="28"/>
        </w:rPr>
        <w:t xml:space="preserve"> water governance framework, leaving member states to rely on bilateral treaties that often conflict with international norms. For example, groundwater and ecological flows are ignored, despite being central to international standards. This gap undermines </w:t>
      </w:r>
      <w:r w:rsidR="00C4585B">
        <w:rPr>
          <w:sz w:val="28"/>
          <w:szCs w:val="28"/>
        </w:rPr>
        <w:t xml:space="preserve">the </w:t>
      </w:r>
      <w:r w:rsidRPr="00ED2C24">
        <w:rPr>
          <w:sz w:val="28"/>
          <w:szCs w:val="28"/>
        </w:rPr>
        <w:t>sustainable management of Himalayan rivers, which are critical for BIMSTEC countries.</w:t>
      </w:r>
    </w:p>
    <w:p w:rsidR="00773594" w:rsidRPr="00ED2C24" w:rsidRDefault="00773594" w:rsidP="00A93254">
      <w:pPr>
        <w:pStyle w:val="Heading2"/>
        <w:spacing w:line="360" w:lineRule="auto"/>
        <w:rPr>
          <w:sz w:val="28"/>
          <w:szCs w:val="28"/>
        </w:rPr>
      </w:pPr>
      <w:r w:rsidRPr="00ED2C24">
        <w:rPr>
          <w:sz w:val="28"/>
          <w:szCs w:val="28"/>
        </w:rPr>
        <w:lastRenderedPageBreak/>
        <w:t>4. Trade and Economic Law</w:t>
      </w:r>
    </w:p>
    <w:p w:rsidR="00773594" w:rsidRPr="00ED2C24" w:rsidRDefault="00773594" w:rsidP="00A93254">
      <w:pPr>
        <w:pStyle w:val="NormalWeb"/>
        <w:spacing w:line="360" w:lineRule="auto"/>
        <w:rPr>
          <w:sz w:val="28"/>
          <w:szCs w:val="28"/>
        </w:rPr>
      </w:pPr>
      <w:r w:rsidRPr="00ED2C24">
        <w:rPr>
          <w:sz w:val="28"/>
          <w:szCs w:val="28"/>
        </w:rPr>
        <w:t xml:space="preserve">International trade law, under the </w:t>
      </w:r>
      <w:r w:rsidRPr="00ED2C24">
        <w:rPr>
          <w:rStyle w:val="Strong"/>
          <w:sz w:val="28"/>
          <w:szCs w:val="28"/>
        </w:rPr>
        <w:t>World Trade Organization (WTO)</w:t>
      </w:r>
      <w:r w:rsidRPr="00ED2C24">
        <w:rPr>
          <w:sz w:val="28"/>
          <w:szCs w:val="28"/>
        </w:rPr>
        <w:t xml:space="preserve">, </w:t>
      </w:r>
      <w:r w:rsidR="00F00D9C" w:rsidRPr="00ED2C24">
        <w:rPr>
          <w:rStyle w:val="FootnoteReference"/>
          <w:sz w:val="28"/>
          <w:szCs w:val="28"/>
        </w:rPr>
        <w:footnoteReference w:id="48"/>
      </w:r>
      <w:r w:rsidRPr="00ED2C24">
        <w:rPr>
          <w:sz w:val="28"/>
          <w:szCs w:val="28"/>
        </w:rPr>
        <w:t xml:space="preserve">requires transparency, </w:t>
      </w:r>
      <w:r w:rsidR="00C4585B">
        <w:rPr>
          <w:sz w:val="28"/>
          <w:szCs w:val="28"/>
        </w:rPr>
        <w:t>non-discrimination</w:t>
      </w:r>
      <w:r w:rsidRPr="00ED2C24">
        <w:rPr>
          <w:sz w:val="28"/>
          <w:szCs w:val="28"/>
        </w:rPr>
        <w:t xml:space="preserve">, and dispute resolution mechanisms. BIMSTEC’s trade cooperation, however, is limited to preferential trade agreements and lacks a strong legal enforcement system. Member states often prioritize domestic protectionist policies, leading to inconsistencies with WTO obligations. For instance, tariff structures and </w:t>
      </w:r>
      <w:r w:rsidR="00C4585B">
        <w:rPr>
          <w:sz w:val="28"/>
          <w:szCs w:val="28"/>
        </w:rPr>
        <w:t>non-tariff</w:t>
      </w:r>
      <w:r w:rsidRPr="00ED2C24">
        <w:rPr>
          <w:sz w:val="28"/>
          <w:szCs w:val="28"/>
        </w:rPr>
        <w:t xml:space="preserve"> barriers within BIMSTEC remain fragmented, preventing the creation of a unified market. This divergence weakens BIMSTEC’s credibility as a regional economic bloc.</w:t>
      </w:r>
    </w:p>
    <w:p w:rsidR="00773594" w:rsidRPr="00ED2C24" w:rsidRDefault="00773594" w:rsidP="00A93254">
      <w:pPr>
        <w:pStyle w:val="Heading2"/>
        <w:spacing w:line="360" w:lineRule="auto"/>
        <w:rPr>
          <w:sz w:val="28"/>
          <w:szCs w:val="28"/>
        </w:rPr>
      </w:pPr>
      <w:r w:rsidRPr="00ED2C24">
        <w:rPr>
          <w:sz w:val="28"/>
          <w:szCs w:val="28"/>
        </w:rPr>
        <w:t>5. Intellectual Property Rights (IPR)</w:t>
      </w:r>
    </w:p>
    <w:p w:rsidR="00773594" w:rsidRPr="00ED2C24" w:rsidRDefault="00773594" w:rsidP="00A93254">
      <w:pPr>
        <w:pStyle w:val="NormalWeb"/>
        <w:spacing w:line="360" w:lineRule="auto"/>
        <w:rPr>
          <w:sz w:val="28"/>
          <w:szCs w:val="28"/>
        </w:rPr>
      </w:pPr>
      <w:r w:rsidRPr="00ED2C24">
        <w:rPr>
          <w:sz w:val="28"/>
          <w:szCs w:val="28"/>
        </w:rPr>
        <w:t xml:space="preserve">Global standards for intellectual property are set by the </w:t>
      </w:r>
      <w:r w:rsidRPr="00ED2C24">
        <w:rPr>
          <w:rStyle w:val="Strong"/>
          <w:sz w:val="28"/>
          <w:szCs w:val="28"/>
        </w:rPr>
        <w:t>TRIPS Agreement (1995)</w:t>
      </w:r>
      <w:r w:rsidRPr="00ED2C24">
        <w:rPr>
          <w:sz w:val="28"/>
          <w:szCs w:val="28"/>
        </w:rPr>
        <w:t xml:space="preserve"> under the WTO. BIMSTEC countries, however, show wide variation in their domestic IPR laws. India has a relatively advanced patent regime, including provisions for compulsory licensing, while Nepal and Bhutan have weaker enforcement mechanisms. This inconsistency hampers regional cooperation in biotechnology, pharmaceuticals, and digital innovation. Without harmonization, BIMSTEC cannot leverage collective bargaining power in global IPR negotiations, nor can it foster regional innovation ecosystems.</w:t>
      </w:r>
    </w:p>
    <w:p w:rsidR="00773594" w:rsidRPr="00ED2C24" w:rsidRDefault="00773594" w:rsidP="00A93254">
      <w:pPr>
        <w:pStyle w:val="Heading2"/>
        <w:spacing w:line="360" w:lineRule="auto"/>
        <w:rPr>
          <w:sz w:val="28"/>
          <w:szCs w:val="28"/>
        </w:rPr>
      </w:pPr>
      <w:r w:rsidRPr="00ED2C24">
        <w:rPr>
          <w:sz w:val="28"/>
          <w:szCs w:val="28"/>
        </w:rPr>
        <w:t>6. Environmental and Climate Governance</w:t>
      </w:r>
    </w:p>
    <w:p w:rsidR="00773594" w:rsidRPr="00ED2C24" w:rsidRDefault="00773594" w:rsidP="00A93254">
      <w:pPr>
        <w:pStyle w:val="NormalWeb"/>
        <w:spacing w:line="360" w:lineRule="auto"/>
        <w:rPr>
          <w:sz w:val="28"/>
          <w:szCs w:val="28"/>
        </w:rPr>
      </w:pPr>
      <w:r w:rsidRPr="00ED2C24">
        <w:rPr>
          <w:sz w:val="28"/>
          <w:szCs w:val="28"/>
        </w:rPr>
        <w:t xml:space="preserve">International environmental law, including the </w:t>
      </w:r>
      <w:r w:rsidRPr="00ED2C24">
        <w:rPr>
          <w:rStyle w:val="Strong"/>
          <w:sz w:val="28"/>
          <w:szCs w:val="28"/>
        </w:rPr>
        <w:t>Paris Agreement (2015)</w:t>
      </w:r>
      <w:r w:rsidR="00F00D9C" w:rsidRPr="00ED2C24">
        <w:rPr>
          <w:rStyle w:val="FootnoteReference"/>
          <w:b/>
          <w:bCs/>
          <w:sz w:val="28"/>
          <w:szCs w:val="28"/>
        </w:rPr>
        <w:footnoteReference w:id="49"/>
      </w:r>
      <w:r w:rsidRPr="00ED2C24">
        <w:rPr>
          <w:sz w:val="28"/>
          <w:szCs w:val="28"/>
        </w:rPr>
        <w:t>, emphasizes climate adaptation, mitigation, and transparency. BIMSTEC countries are highly vulnerable to climate change, particularly Himalayan glacier melt, sea</w:t>
      </w:r>
      <w:r w:rsidRPr="00ED2C24">
        <w:rPr>
          <w:sz w:val="28"/>
          <w:szCs w:val="28"/>
        </w:rPr>
        <w:noBreakHyphen/>
        <w:t xml:space="preserve">level rise, and monsoon variability. Yet, BIMSTEC lacks </w:t>
      </w:r>
      <w:r w:rsidRPr="00ED2C24">
        <w:rPr>
          <w:sz w:val="28"/>
          <w:szCs w:val="28"/>
        </w:rPr>
        <w:lastRenderedPageBreak/>
        <w:t>binding environmental standards or monitoring mechanisms. National laws remain inconsistent, with some states prioritizing economic growth over ecological sustainability. This divergence from international norms undermines regional resilience and collective climate action.</w:t>
      </w:r>
    </w:p>
    <w:p w:rsidR="00773594" w:rsidRPr="00ED2C24" w:rsidRDefault="00773594" w:rsidP="00A93254">
      <w:pPr>
        <w:pStyle w:val="Heading2"/>
        <w:spacing w:line="360" w:lineRule="auto"/>
        <w:rPr>
          <w:sz w:val="28"/>
          <w:szCs w:val="28"/>
        </w:rPr>
      </w:pPr>
      <w:r w:rsidRPr="00ED2C24">
        <w:rPr>
          <w:sz w:val="28"/>
          <w:szCs w:val="28"/>
        </w:rPr>
        <w:t>7. Institutional Weaknesses of BIMSTEC</w:t>
      </w:r>
    </w:p>
    <w:p w:rsidR="00773594" w:rsidRPr="00ED2C24" w:rsidRDefault="00773594" w:rsidP="00A93254">
      <w:pPr>
        <w:pStyle w:val="NormalWeb"/>
        <w:spacing w:line="360" w:lineRule="auto"/>
        <w:rPr>
          <w:sz w:val="28"/>
          <w:szCs w:val="28"/>
        </w:rPr>
      </w:pPr>
      <w:r w:rsidRPr="00ED2C24">
        <w:rPr>
          <w:sz w:val="28"/>
          <w:szCs w:val="28"/>
        </w:rPr>
        <w:t xml:space="preserve">Unlike ASEAN or the EU, BIMSTEC has no supranational authority or binding dispute resolution mechanism. Decisions are </w:t>
      </w:r>
      <w:r w:rsidR="00C4585B">
        <w:rPr>
          <w:sz w:val="28"/>
          <w:szCs w:val="28"/>
        </w:rPr>
        <w:t>consensus-based</w:t>
      </w:r>
      <w:r w:rsidRPr="00ED2C24">
        <w:rPr>
          <w:sz w:val="28"/>
          <w:szCs w:val="28"/>
        </w:rPr>
        <w:t>, often leading to paralysis. International standards emphasize institutional strength, monitoring, and enforcement, but BIMSTEC remains a forum rather than a legal regime. This institutional gap explains why ambitious projects, such as energy grids or transport corridors, remain largely unimplemented.</w:t>
      </w:r>
    </w:p>
    <w:p w:rsidR="00773594" w:rsidRPr="00ED2C24" w:rsidRDefault="00773594" w:rsidP="00A93254">
      <w:pPr>
        <w:spacing w:line="360" w:lineRule="auto"/>
        <w:rPr>
          <w:rFonts w:ascii="Times New Roman" w:hAnsi="Times New Roman" w:cs="Times New Roman"/>
          <w:sz w:val="28"/>
          <w:szCs w:val="28"/>
        </w:rPr>
      </w:pPr>
    </w:p>
    <w:p w:rsidR="00773594" w:rsidRPr="00ED2C24" w:rsidRDefault="00773594" w:rsidP="00A93254">
      <w:pPr>
        <w:pStyle w:val="Heading2"/>
        <w:spacing w:line="360" w:lineRule="auto"/>
        <w:rPr>
          <w:sz w:val="28"/>
          <w:szCs w:val="28"/>
        </w:rPr>
      </w:pPr>
      <w:r w:rsidRPr="00ED2C24">
        <w:rPr>
          <w:sz w:val="28"/>
          <w:szCs w:val="28"/>
        </w:rPr>
        <w:t>8. Comparative Perspective</w:t>
      </w:r>
    </w:p>
    <w:p w:rsidR="00773594" w:rsidRPr="00ED2C24" w:rsidRDefault="00773594" w:rsidP="00A93254">
      <w:pPr>
        <w:pStyle w:val="NormalWeb"/>
        <w:spacing w:line="360" w:lineRule="auto"/>
        <w:rPr>
          <w:sz w:val="28"/>
          <w:szCs w:val="28"/>
        </w:rPr>
      </w:pPr>
      <w:r w:rsidRPr="00ED2C24">
        <w:rPr>
          <w:sz w:val="28"/>
          <w:szCs w:val="28"/>
        </w:rPr>
        <w:t xml:space="preserve">Comparisons with ASEAN highlight BIMSTEC’s weaknesses. ASEAN has developed binding agreements on trade, environment, and connectivity, aligning more closely with international standards. The EU goes further, with supranational institutions ensuring compliance. BIMSTEC, by contrast, remains fragmented, reflecting political mistrust and </w:t>
      </w:r>
      <w:r w:rsidR="00C4585B">
        <w:rPr>
          <w:sz w:val="28"/>
          <w:szCs w:val="28"/>
        </w:rPr>
        <w:t xml:space="preserve">a </w:t>
      </w:r>
      <w:r w:rsidRPr="00ED2C24">
        <w:rPr>
          <w:sz w:val="28"/>
          <w:szCs w:val="28"/>
        </w:rPr>
        <w:t>lack of legal harmonization. This comparative analysis underscores the need for BIMSTEC to evolve beyond voluntary cooperation.</w:t>
      </w:r>
    </w:p>
    <w:p w:rsidR="00773594" w:rsidRPr="00ED2C24" w:rsidRDefault="00773594" w:rsidP="00A93254">
      <w:pPr>
        <w:pStyle w:val="Heading2"/>
        <w:spacing w:line="360" w:lineRule="auto"/>
        <w:rPr>
          <w:sz w:val="28"/>
          <w:szCs w:val="28"/>
        </w:rPr>
      </w:pPr>
      <w:r w:rsidRPr="00ED2C24">
        <w:rPr>
          <w:sz w:val="28"/>
          <w:szCs w:val="28"/>
        </w:rPr>
        <w:t>9. Policy Recommendations</w:t>
      </w:r>
    </w:p>
    <w:p w:rsidR="00773594" w:rsidRPr="00ED2C24" w:rsidRDefault="00773594" w:rsidP="00A93254">
      <w:pPr>
        <w:pStyle w:val="NormalWeb"/>
        <w:spacing w:line="360" w:lineRule="auto"/>
        <w:rPr>
          <w:sz w:val="28"/>
          <w:szCs w:val="28"/>
        </w:rPr>
      </w:pPr>
      <w:r w:rsidRPr="00ED2C24">
        <w:rPr>
          <w:sz w:val="28"/>
          <w:szCs w:val="28"/>
        </w:rPr>
        <w:t>To bridge gaps between regional laws and international standards, BIMSTEC must: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lastRenderedPageBreak/>
        <w:t>Harmonize national laws with global frameworks (WTO, TRIPS, UN Watercourses Convention, Paris Agreement).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Develop binding legal instruments for water governance, trade, and climate resilience.</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Strengthen institutional capacity, including dispute resolution mechanisms.</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Promote transparency and civil society participation to build trust.</w:t>
      </w:r>
    </w:p>
    <w:p w:rsidR="00773594" w:rsidRPr="00ED2C24" w:rsidRDefault="00773594" w:rsidP="00F911B0">
      <w:pPr>
        <w:numPr>
          <w:ilvl w:val="0"/>
          <w:numId w:val="2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Link BIMSTEC initiatives with global platforms to ensure consistency and credibility.</w:t>
      </w:r>
    </w:p>
    <w:p w:rsidR="00773594" w:rsidRPr="00ED2C24" w:rsidRDefault="00773594" w:rsidP="00A93254">
      <w:pPr>
        <w:pStyle w:val="NormalWeb"/>
        <w:spacing w:line="360" w:lineRule="auto"/>
        <w:rPr>
          <w:sz w:val="28"/>
          <w:szCs w:val="28"/>
        </w:rPr>
      </w:pPr>
      <w:r w:rsidRPr="00ED2C24">
        <w:rPr>
          <w:sz w:val="28"/>
          <w:szCs w:val="28"/>
        </w:rPr>
        <w:t>BIMSTEC</w:t>
      </w:r>
      <w:r w:rsidR="00F00D9C" w:rsidRPr="00ED2C24">
        <w:rPr>
          <w:rStyle w:val="FootnoteReference"/>
          <w:sz w:val="28"/>
          <w:szCs w:val="28"/>
        </w:rPr>
        <w:footnoteReference w:id="50"/>
      </w:r>
      <w:r w:rsidRPr="00ED2C24">
        <w:rPr>
          <w:sz w:val="28"/>
          <w:szCs w:val="28"/>
        </w:rPr>
        <w:t xml:space="preserve"> embodies both promise and limitation in South Asian regional cooperation. While its </w:t>
      </w:r>
      <w:r w:rsidR="00C4585B">
        <w:rPr>
          <w:sz w:val="28"/>
          <w:szCs w:val="28"/>
        </w:rPr>
        <w:t>multi-sectoral</w:t>
      </w:r>
      <w:r w:rsidRPr="00ED2C24">
        <w:rPr>
          <w:sz w:val="28"/>
          <w:szCs w:val="28"/>
        </w:rPr>
        <w:t xml:space="preserve"> mandate is ambitious, gaps and inconsistencies between regional laws and international standards undermine its effectiveness. Without harmonization and institutional strengthening, BIMSTEC risks remaining a symbolic forum rather than a transformative regional bloc. Bridging these gaps is essential not only for BIMSTEC’s credibility but also for the sustainable development and stability of South Asia in an era of climate stress and global interdependence.</w:t>
      </w:r>
    </w:p>
    <w:p w:rsidR="00C415E6" w:rsidRPr="00ED2C24" w:rsidRDefault="00C415E6" w:rsidP="00A93254">
      <w:pPr>
        <w:pStyle w:val="NormalWeb"/>
        <w:spacing w:line="360" w:lineRule="auto"/>
        <w:rPr>
          <w:b/>
          <w:bCs/>
          <w:sz w:val="28"/>
          <w:szCs w:val="28"/>
        </w:rPr>
      </w:pPr>
    </w:p>
    <w:p w:rsidR="005B7706" w:rsidRPr="00ED2C24" w:rsidRDefault="008C1A53" w:rsidP="00A93254">
      <w:pPr>
        <w:pStyle w:val="NormalWeb"/>
        <w:spacing w:line="360" w:lineRule="auto"/>
        <w:rPr>
          <w:b/>
          <w:bCs/>
          <w:sz w:val="28"/>
          <w:szCs w:val="28"/>
        </w:rPr>
      </w:pPr>
      <w:r w:rsidRPr="00ED2C24">
        <w:rPr>
          <w:b/>
          <w:bCs/>
          <w:sz w:val="28"/>
          <w:szCs w:val="28"/>
        </w:rPr>
        <w:t xml:space="preserve">Role of regional bodies: SAARC (South Asian Association for Regional Cooperation), BIMSTEC (Bay of Bengal </w:t>
      </w:r>
    </w:p>
    <w:p w:rsidR="00773594" w:rsidRPr="00ED2C24" w:rsidRDefault="00773594" w:rsidP="00A93254">
      <w:pPr>
        <w:pStyle w:val="NormalWeb"/>
        <w:spacing w:line="360" w:lineRule="auto"/>
        <w:rPr>
          <w:sz w:val="28"/>
          <w:szCs w:val="28"/>
        </w:rPr>
      </w:pPr>
      <w:r w:rsidRPr="00ED2C24">
        <w:rPr>
          <w:sz w:val="28"/>
          <w:szCs w:val="28"/>
        </w:rPr>
        <w:t xml:space="preserve">Regional organizations in South Asia have been established to address the complex challenges of development, security, and resource management in one of the most politically sensitive and economically diverse regions of the world. Among these, the </w:t>
      </w:r>
      <w:r w:rsidRPr="00ED2C24">
        <w:rPr>
          <w:rStyle w:val="Strong"/>
          <w:sz w:val="28"/>
          <w:szCs w:val="28"/>
        </w:rPr>
        <w:t>South Asian Association for Regional Cooperation (SAARC)</w:t>
      </w:r>
      <w:r w:rsidRPr="00ED2C24">
        <w:rPr>
          <w:sz w:val="28"/>
          <w:szCs w:val="28"/>
        </w:rPr>
        <w:t xml:space="preserve"> and the </w:t>
      </w:r>
      <w:r w:rsidRPr="00ED2C24">
        <w:rPr>
          <w:rStyle w:val="Strong"/>
          <w:sz w:val="28"/>
          <w:szCs w:val="28"/>
        </w:rPr>
        <w:t xml:space="preserve">Bay of Bengal Initiative for </w:t>
      </w:r>
      <w:r w:rsidR="00C4585B">
        <w:rPr>
          <w:rStyle w:val="Strong"/>
          <w:sz w:val="28"/>
          <w:szCs w:val="28"/>
        </w:rPr>
        <w:t>Multi-Sectoral</w:t>
      </w:r>
      <w:r w:rsidRPr="00ED2C24">
        <w:rPr>
          <w:rStyle w:val="Strong"/>
          <w:sz w:val="28"/>
          <w:szCs w:val="28"/>
        </w:rPr>
        <w:t xml:space="preserve"> Technical and </w:t>
      </w:r>
      <w:r w:rsidRPr="00ED2C24">
        <w:rPr>
          <w:rStyle w:val="Strong"/>
          <w:sz w:val="28"/>
          <w:szCs w:val="28"/>
        </w:rPr>
        <w:lastRenderedPageBreak/>
        <w:t>Economic Cooperation (BIMSTEC)</w:t>
      </w:r>
      <w:r w:rsidRPr="00ED2C24">
        <w:rPr>
          <w:sz w:val="28"/>
          <w:szCs w:val="28"/>
        </w:rPr>
        <w:t xml:space="preserve"> stand out as key platforms for dialogue and cooperation. Both bodies were created to foster regional integration, yet their trajectories reveal different strengths, limitations, and approaches to aligning regional governance with international standards.</w:t>
      </w:r>
    </w:p>
    <w:p w:rsidR="00773594" w:rsidRPr="00ED2C24" w:rsidRDefault="00773594" w:rsidP="00A93254">
      <w:pPr>
        <w:pStyle w:val="NormalWeb"/>
        <w:spacing w:line="360" w:lineRule="auto"/>
        <w:rPr>
          <w:sz w:val="28"/>
          <w:szCs w:val="28"/>
        </w:rPr>
      </w:pPr>
      <w:r w:rsidRPr="00ED2C24">
        <w:rPr>
          <w:sz w:val="28"/>
          <w:szCs w:val="28"/>
        </w:rPr>
        <w:t>SAARC</w:t>
      </w:r>
      <w:r w:rsidR="00F00D9C" w:rsidRPr="00ED2C24">
        <w:rPr>
          <w:rStyle w:val="FootnoteReference"/>
          <w:sz w:val="28"/>
          <w:szCs w:val="28"/>
        </w:rPr>
        <w:footnoteReference w:id="51"/>
      </w:r>
      <w:r w:rsidRPr="00ED2C24">
        <w:rPr>
          <w:sz w:val="28"/>
          <w:szCs w:val="28"/>
        </w:rPr>
        <w:t xml:space="preserve">, founded in 1985, brought together Afghanistan, Bangladesh, Bhutan, India, </w:t>
      </w:r>
      <w:r w:rsidR="00C4585B">
        <w:rPr>
          <w:sz w:val="28"/>
          <w:szCs w:val="28"/>
        </w:rPr>
        <w:t xml:space="preserve">the </w:t>
      </w:r>
      <w:r w:rsidRPr="00ED2C24">
        <w:rPr>
          <w:sz w:val="28"/>
          <w:szCs w:val="28"/>
        </w:rPr>
        <w:t xml:space="preserve">Maldives, Nepal, Pakistan, and Sri Lanka under a framework of cooperation. Its primary objectives were to promote economic growth, cultural exchange, and social development. Over the decades, SAARC has launched initiatives such as the </w:t>
      </w:r>
      <w:r w:rsidRPr="00ED2C24">
        <w:rPr>
          <w:rStyle w:val="Strong"/>
          <w:sz w:val="28"/>
          <w:szCs w:val="28"/>
        </w:rPr>
        <w:t>South Asian Free Trade Area (SAFTA)</w:t>
      </w:r>
      <w:r w:rsidRPr="00ED2C24">
        <w:rPr>
          <w:sz w:val="28"/>
          <w:szCs w:val="28"/>
        </w:rPr>
        <w:t>, regional programs on health and education, and mechanisms for disaster management. However, SAARC’s progress has been consistently undermined by political tensions, particularly between India and Pakistan. The inability to resolve bilateral disputes has stalled deeper integration, leaving SAARC more as a forum for dialogue than a driver of binding regional commitments. Nevertheless, SAARC has contributed to building a sense of regional identity and has provided institutional structures for cooperation in areas like poverty alleviation and public health.</w:t>
      </w:r>
    </w:p>
    <w:p w:rsidR="00773594" w:rsidRPr="00ED2C24" w:rsidRDefault="00773594" w:rsidP="007F6EDB">
      <w:pPr>
        <w:pStyle w:val="NormalWeb"/>
        <w:spacing w:line="360" w:lineRule="auto"/>
        <w:rPr>
          <w:sz w:val="28"/>
          <w:szCs w:val="28"/>
        </w:rPr>
      </w:pPr>
      <w:r w:rsidRPr="00ED2C24">
        <w:rPr>
          <w:sz w:val="28"/>
          <w:szCs w:val="28"/>
        </w:rPr>
        <w:t xml:space="preserve">BIMSTEC, established in 1997, represents a different model of regionalism by linking South Asia with Southeast Asia. Its membership includes Bangladesh, Bhutan, India, Nepal, Sri Lanka, Myanmar, and Thailand. Unlike SAARC, BIMSTEC excludes Pakistan, which has allowed it to avoid some of the political deadlocks that hinder SAARC’s effectiveness. BIMSTEC’s mandate is </w:t>
      </w:r>
      <w:r w:rsidR="00C4585B">
        <w:rPr>
          <w:sz w:val="28"/>
          <w:szCs w:val="28"/>
        </w:rPr>
        <w:t>multi-sectoral</w:t>
      </w:r>
      <w:r w:rsidRPr="00ED2C24">
        <w:rPr>
          <w:sz w:val="28"/>
          <w:szCs w:val="28"/>
        </w:rPr>
        <w:t>, covering fourteen priority areas ranging from trade and investment to energy, fisheries, climate change, an</w:t>
      </w:r>
      <w:r w:rsidR="00F00D9C" w:rsidRPr="00ED2C24">
        <w:rPr>
          <w:rStyle w:val="FootnoteReference"/>
          <w:sz w:val="28"/>
          <w:szCs w:val="28"/>
        </w:rPr>
        <w:footnoteReference w:id="52"/>
      </w:r>
      <w:r w:rsidRPr="00ED2C24">
        <w:rPr>
          <w:sz w:val="28"/>
          <w:szCs w:val="28"/>
        </w:rPr>
        <w:t xml:space="preserve">d connectivity. It has been particularly important in advancing projects such as the </w:t>
      </w:r>
      <w:r w:rsidRPr="00ED2C24">
        <w:rPr>
          <w:rStyle w:val="Strong"/>
          <w:sz w:val="28"/>
          <w:szCs w:val="28"/>
        </w:rPr>
        <w:t xml:space="preserve">BIMSTEC energy </w:t>
      </w:r>
      <w:r w:rsidRPr="00ED2C24">
        <w:rPr>
          <w:rStyle w:val="Strong"/>
          <w:sz w:val="28"/>
          <w:szCs w:val="28"/>
        </w:rPr>
        <w:lastRenderedPageBreak/>
        <w:t>grid</w:t>
      </w:r>
      <w:r w:rsidRPr="00ED2C24">
        <w:rPr>
          <w:sz w:val="28"/>
          <w:szCs w:val="28"/>
        </w:rPr>
        <w:t>, designed to integrate power systems across member states, and in promoting transport corridors that connect South Asia with Southeast Asia. However, BIMSTEC also faces challenges: implementation of agreements has been slow, institutional capacity remains weak, and there is no binding legal framework to enforce commitments. Compared to ASEAN, BIMSTEC is still evolving and has yet to establish strong mechanisms for dispute resolution or compliance.</w:t>
      </w:r>
    </w:p>
    <w:p w:rsidR="00773594" w:rsidRPr="00ED2C24" w:rsidRDefault="00773594" w:rsidP="00A93254">
      <w:pPr>
        <w:pStyle w:val="NormalWeb"/>
        <w:spacing w:line="360" w:lineRule="auto"/>
        <w:rPr>
          <w:sz w:val="28"/>
          <w:szCs w:val="28"/>
        </w:rPr>
      </w:pPr>
      <w:r w:rsidRPr="00ED2C24">
        <w:rPr>
          <w:sz w:val="28"/>
          <w:szCs w:val="28"/>
        </w:rPr>
        <w:t xml:space="preserve">The role of these regional bodies is crucial in addressing transboundary issues that individual states cannot manage alone. In areas such as </w:t>
      </w:r>
      <w:r w:rsidRPr="00ED2C24">
        <w:rPr>
          <w:rStyle w:val="Strong"/>
          <w:sz w:val="28"/>
          <w:szCs w:val="28"/>
        </w:rPr>
        <w:t>water governance</w:t>
      </w:r>
      <w:r w:rsidRPr="00ED2C24">
        <w:rPr>
          <w:sz w:val="28"/>
          <w:szCs w:val="28"/>
        </w:rPr>
        <w:t xml:space="preserve">, </w:t>
      </w:r>
      <w:r w:rsidRPr="00ED2C24">
        <w:rPr>
          <w:rStyle w:val="Strong"/>
          <w:sz w:val="28"/>
          <w:szCs w:val="28"/>
        </w:rPr>
        <w:t>climate change</w:t>
      </w:r>
      <w:r w:rsidRPr="00ED2C24">
        <w:rPr>
          <w:sz w:val="28"/>
          <w:szCs w:val="28"/>
        </w:rPr>
        <w:t xml:space="preserve">, and </w:t>
      </w:r>
      <w:r w:rsidRPr="00ED2C24">
        <w:rPr>
          <w:rStyle w:val="Strong"/>
          <w:sz w:val="28"/>
          <w:szCs w:val="28"/>
        </w:rPr>
        <w:t>disaster management</w:t>
      </w:r>
      <w:r w:rsidRPr="00ED2C24">
        <w:rPr>
          <w:sz w:val="28"/>
          <w:szCs w:val="28"/>
        </w:rPr>
        <w:t xml:space="preserve">, SAARC and BIMSTEC provide platforms for dialogue, coordination, and knowledge sharing. Yet, both organizations reveal gaps when measured against international standards. International law emphasizes binding commitments, monitoring, and enforcement, while SAARC and BIMSTEC rely heavily on consensus and voluntary cooperation. This reliance weakens their ability to deliver tangible outcomes. For example, while the </w:t>
      </w:r>
      <w:r w:rsidRPr="00ED2C24">
        <w:rPr>
          <w:rStyle w:val="Strong"/>
          <w:sz w:val="28"/>
          <w:szCs w:val="28"/>
        </w:rPr>
        <w:t>Paris Agreement</w:t>
      </w:r>
      <w:r w:rsidRPr="00ED2C24">
        <w:rPr>
          <w:sz w:val="28"/>
          <w:szCs w:val="28"/>
        </w:rPr>
        <w:t xml:space="preserve"> </w:t>
      </w:r>
      <w:r w:rsidR="00F00D9C" w:rsidRPr="00ED2C24">
        <w:rPr>
          <w:rStyle w:val="FootnoteReference"/>
          <w:sz w:val="28"/>
          <w:szCs w:val="28"/>
        </w:rPr>
        <w:footnoteReference w:id="53"/>
      </w:r>
      <w:r w:rsidRPr="00ED2C24">
        <w:rPr>
          <w:sz w:val="28"/>
          <w:szCs w:val="28"/>
        </w:rPr>
        <w:t>sets clear obligations for climate action, BIMSTEC’s climate initiatives remain largely declaratory. Similarly, SAARC’s trade framework under SAFTA has not achieved the level of integration seen in other regions due to political mistrust and protectionist policies.</w:t>
      </w:r>
    </w:p>
    <w:p w:rsidR="00773594" w:rsidRPr="00ED2C24" w:rsidRDefault="00773594" w:rsidP="00A93254">
      <w:pPr>
        <w:pStyle w:val="NormalWeb"/>
        <w:spacing w:line="360" w:lineRule="auto"/>
        <w:rPr>
          <w:sz w:val="28"/>
          <w:szCs w:val="28"/>
        </w:rPr>
      </w:pPr>
      <w:r w:rsidRPr="00ED2C24">
        <w:rPr>
          <w:sz w:val="28"/>
          <w:szCs w:val="28"/>
        </w:rPr>
        <w:t xml:space="preserve">In </w:t>
      </w:r>
      <w:r w:rsidR="00C4585B">
        <w:rPr>
          <w:sz w:val="28"/>
          <w:szCs w:val="28"/>
        </w:rPr>
        <w:t xml:space="preserve">a </w:t>
      </w:r>
      <w:r w:rsidRPr="00ED2C24">
        <w:rPr>
          <w:sz w:val="28"/>
          <w:szCs w:val="28"/>
        </w:rPr>
        <w:t>comparative perspective, SAARC</w:t>
      </w:r>
      <w:r w:rsidR="00304C95" w:rsidRPr="00ED2C24">
        <w:rPr>
          <w:rStyle w:val="FootnoteReference"/>
          <w:sz w:val="28"/>
          <w:szCs w:val="28"/>
        </w:rPr>
        <w:footnoteReference w:id="54"/>
      </w:r>
      <w:r w:rsidRPr="00ED2C24">
        <w:rPr>
          <w:sz w:val="28"/>
          <w:szCs w:val="28"/>
        </w:rPr>
        <w:t xml:space="preserve"> has struggled due to entrenched political rivalries, while BIMSTEC has emerged as a more pragmatic platform by excluding Pakistan and linking South Asia with Southeast Asia. Both, however, need to evolve beyond symbolic cooperation. Their future relevance depends on whether they can align more closely with international standards, strengthen institutional mechanisms, and deliver concrete benefits to member </w:t>
      </w:r>
      <w:r w:rsidRPr="00ED2C24">
        <w:rPr>
          <w:sz w:val="28"/>
          <w:szCs w:val="28"/>
        </w:rPr>
        <w:lastRenderedPageBreak/>
        <w:t>states. For South Asia, where challenges such as climate stress, water scarcity, and economic inequality are intensifying, regional bodies like SAARC and BIMSTEC remain essential. They embody both the promise of collective action and the limitations of regionalism in politically fragmented contexts.</w:t>
      </w:r>
    </w:p>
    <w:p w:rsidR="00A26465" w:rsidRPr="00ED2C24" w:rsidRDefault="00A26465" w:rsidP="00A93254">
      <w:pPr>
        <w:pStyle w:val="NormalWeb"/>
        <w:spacing w:line="360" w:lineRule="auto"/>
        <w:rPr>
          <w:sz w:val="28"/>
          <w:szCs w:val="28"/>
        </w:rPr>
      </w:pPr>
    </w:p>
    <w:p w:rsidR="00A26465" w:rsidRPr="00ED2C24" w:rsidRDefault="00A26465" w:rsidP="00A93254">
      <w:pPr>
        <w:pStyle w:val="NormalWeb"/>
        <w:spacing w:line="360" w:lineRule="auto"/>
        <w:rPr>
          <w:rStyle w:val="Strong"/>
          <w:b w:val="0"/>
          <w:bCs w:val="0"/>
          <w:sz w:val="28"/>
          <w:szCs w:val="28"/>
        </w:rPr>
      </w:pPr>
      <w:r w:rsidRPr="00ED2C24">
        <w:rPr>
          <w:b/>
          <w:bCs/>
          <w:sz w:val="28"/>
          <w:szCs w:val="28"/>
        </w:rPr>
        <w:t>comparison</w:t>
      </w:r>
      <w:r w:rsidR="005A5111" w:rsidRPr="00ED2C24">
        <w:rPr>
          <w:rStyle w:val="FootnoteReference"/>
          <w:b/>
          <w:bCs/>
          <w:sz w:val="28"/>
          <w:szCs w:val="28"/>
        </w:rPr>
        <w:footnoteReference w:id="55"/>
      </w:r>
      <w:r w:rsidRPr="00ED2C24">
        <w:rPr>
          <w:b/>
          <w:bCs/>
          <w:sz w:val="28"/>
          <w:szCs w:val="28"/>
        </w:rPr>
        <w:t xml:space="preserve"> </w:t>
      </w:r>
    </w:p>
    <w:tbl>
      <w:tblPr>
        <w:tblStyle w:val="PlainTable3"/>
        <w:tblW w:w="0" w:type="auto"/>
        <w:tblLook w:val="04A0" w:firstRow="1" w:lastRow="0" w:firstColumn="1" w:lastColumn="0" w:noHBand="0" w:noVBand="1"/>
      </w:tblPr>
      <w:tblGrid>
        <w:gridCol w:w="9016"/>
      </w:tblGrid>
      <w:tr w:rsidR="00A26465" w:rsidRPr="00ED2C24" w:rsidTr="00DE7F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tbl>
            <w:tblPr>
              <w:tblW w:w="8800" w:type="dxa"/>
              <w:tblCellSpacing w:w="15" w:type="dxa"/>
              <w:tblCellMar>
                <w:top w:w="15" w:type="dxa"/>
                <w:left w:w="15" w:type="dxa"/>
                <w:bottom w:w="15" w:type="dxa"/>
                <w:right w:w="15" w:type="dxa"/>
              </w:tblCellMar>
              <w:tblLook w:val="04A0" w:firstRow="1" w:lastRow="0" w:firstColumn="1" w:lastColumn="0" w:noHBand="0" w:noVBand="1"/>
            </w:tblPr>
            <w:tblGrid>
              <w:gridCol w:w="2023"/>
              <w:gridCol w:w="3344"/>
              <w:gridCol w:w="3433"/>
            </w:tblGrid>
            <w:tr w:rsidR="00A26465" w:rsidRPr="00ED2C24" w:rsidTr="00DE7F7C">
              <w:trPr>
                <w:trHeight w:val="1440"/>
                <w:tblHeader/>
                <w:tblCellSpacing w:w="15" w:type="dxa"/>
              </w:trPr>
              <w:tc>
                <w:tcPr>
                  <w:tcW w:w="0" w:type="auto"/>
                  <w:vAlign w:val="center"/>
                  <w:hideMark/>
                </w:tcPr>
                <w:p w:rsidR="00A26465" w:rsidRPr="00ED2C24" w:rsidRDefault="00A26465" w:rsidP="00A93254">
                  <w:pPr>
                    <w:spacing w:line="360" w:lineRule="auto"/>
                    <w:jc w:val="center"/>
                    <w:rPr>
                      <w:rFonts w:ascii="Times New Roman" w:hAnsi="Times New Roman" w:cs="Times New Roman"/>
                      <w:b/>
                      <w:bCs/>
                      <w:sz w:val="28"/>
                      <w:szCs w:val="28"/>
                    </w:rPr>
                  </w:pPr>
                  <w:r w:rsidRPr="00ED2C24">
                    <w:rPr>
                      <w:rFonts w:ascii="Times New Roman" w:hAnsi="Times New Roman" w:cs="Times New Roman"/>
                      <w:b/>
                      <w:bCs/>
                      <w:sz w:val="28"/>
                      <w:szCs w:val="28"/>
                    </w:rPr>
                    <w:t>Aspect</w:t>
                  </w:r>
                </w:p>
              </w:tc>
              <w:tc>
                <w:tcPr>
                  <w:tcW w:w="0" w:type="auto"/>
                  <w:vAlign w:val="center"/>
                  <w:hideMark/>
                </w:tcPr>
                <w:p w:rsidR="00A26465" w:rsidRPr="00ED2C24" w:rsidRDefault="00A26465" w:rsidP="00A93254">
                  <w:pPr>
                    <w:spacing w:line="360" w:lineRule="auto"/>
                    <w:jc w:val="center"/>
                    <w:rPr>
                      <w:rFonts w:ascii="Times New Roman" w:hAnsi="Times New Roman" w:cs="Times New Roman"/>
                      <w:b/>
                      <w:bCs/>
                      <w:sz w:val="28"/>
                      <w:szCs w:val="28"/>
                    </w:rPr>
                  </w:pPr>
                  <w:r w:rsidRPr="00ED2C24">
                    <w:rPr>
                      <w:rStyle w:val="Strong"/>
                      <w:rFonts w:ascii="Times New Roman" w:hAnsi="Times New Roman" w:cs="Times New Roman"/>
                      <w:sz w:val="28"/>
                      <w:szCs w:val="28"/>
                    </w:rPr>
                    <w:t>SAARC (South Asian Association for Regional Cooperation)</w:t>
                  </w:r>
                </w:p>
              </w:tc>
              <w:tc>
                <w:tcPr>
                  <w:tcW w:w="0" w:type="auto"/>
                  <w:vAlign w:val="center"/>
                  <w:hideMark/>
                </w:tcPr>
                <w:p w:rsidR="00A26465" w:rsidRPr="00ED2C24" w:rsidRDefault="00A26465" w:rsidP="00C4585B">
                  <w:pPr>
                    <w:spacing w:line="360" w:lineRule="auto"/>
                    <w:jc w:val="center"/>
                    <w:rPr>
                      <w:rFonts w:ascii="Times New Roman" w:hAnsi="Times New Roman" w:cs="Times New Roman"/>
                      <w:b/>
                      <w:bCs/>
                      <w:sz w:val="28"/>
                      <w:szCs w:val="28"/>
                    </w:rPr>
                  </w:pPr>
                  <w:r w:rsidRPr="00ED2C24">
                    <w:rPr>
                      <w:rStyle w:val="Strong"/>
                      <w:rFonts w:ascii="Times New Roman" w:hAnsi="Times New Roman" w:cs="Times New Roman"/>
                      <w:sz w:val="28"/>
                      <w:szCs w:val="28"/>
                    </w:rPr>
                    <w:t xml:space="preserve">BIMSTEC (Bay of Bengal Initiative for </w:t>
                  </w:r>
                  <w:r w:rsidR="00C4585B">
                    <w:rPr>
                      <w:rStyle w:val="Strong"/>
                      <w:rFonts w:ascii="Times New Roman" w:hAnsi="Times New Roman" w:cs="Times New Roman"/>
                      <w:sz w:val="28"/>
                      <w:szCs w:val="28"/>
                    </w:rPr>
                    <w:t>Multi-Sectoral</w:t>
                  </w:r>
                  <w:r w:rsidRPr="00ED2C24">
                    <w:rPr>
                      <w:rStyle w:val="Strong"/>
                      <w:rFonts w:ascii="Times New Roman" w:hAnsi="Times New Roman" w:cs="Times New Roman"/>
                      <w:sz w:val="28"/>
                      <w:szCs w:val="28"/>
                    </w:rPr>
                    <w:t xml:space="preserve"> Technical and Economic Cooperation)</w:t>
                  </w:r>
                </w:p>
              </w:tc>
            </w:tr>
            <w:tr w:rsidR="00A26465" w:rsidRPr="00ED2C24" w:rsidTr="00DE7F7C">
              <w:trPr>
                <w:trHeight w:val="34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Year Established</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1985</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1997</w:t>
                  </w:r>
                </w:p>
              </w:tc>
            </w:tr>
            <w:tr w:rsidR="00A26465" w:rsidRPr="00ED2C24" w:rsidTr="00DE7F7C">
              <w:trPr>
                <w:trHeight w:val="1084"/>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Members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Afghanistan, Bangladesh, Bhutan, India, Maldives, Nepal, Pakistan, Sri Lanka</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Bangladesh, Bhutan, India, Nepal, Sri Lanka, Myanmar, Thailand</w:t>
                  </w:r>
                </w:p>
              </w:tc>
            </w:tr>
            <w:tr w:rsidR="00A26465" w:rsidRPr="00ED2C24" w:rsidTr="00DE7F7C">
              <w:trPr>
                <w:trHeight w:val="71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Geographic Focus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South Asia</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South Asia + Southeast Asia (Bay of Bengal region)</w:t>
                  </w:r>
                </w:p>
              </w:tc>
            </w:tr>
            <w:tr w:rsidR="00A26465" w:rsidRPr="00ED2C24" w:rsidTr="00DE7F7C">
              <w:trPr>
                <w:trHeight w:val="1440"/>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Core Objectives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xml:space="preserve">Promote economic growth, cultural exchange, poverty alleviation, </w:t>
                  </w:r>
                  <w:r w:rsidR="00C4585B">
                    <w:rPr>
                      <w:rFonts w:ascii="Times New Roman" w:hAnsi="Times New Roman" w:cs="Times New Roman"/>
                      <w:sz w:val="28"/>
                      <w:szCs w:val="28"/>
                    </w:rPr>
                    <w:t xml:space="preserve">and </w:t>
                  </w:r>
                  <w:r w:rsidRPr="00ED2C24">
                    <w:rPr>
                      <w:rFonts w:ascii="Times New Roman" w:hAnsi="Times New Roman" w:cs="Times New Roman"/>
                      <w:sz w:val="28"/>
                      <w:szCs w:val="28"/>
                    </w:rPr>
                    <w:t>regional integration</w:t>
                  </w:r>
                  <w:r w:rsidR="00C4585B">
                    <w:rPr>
                      <w:rFonts w:ascii="Times New Roman" w:hAnsi="Times New Roman" w:cs="Times New Roman"/>
                      <w:sz w:val="28"/>
                      <w:szCs w:val="28"/>
                    </w:rPr>
                    <w:t>.</w:t>
                  </w:r>
                </w:p>
              </w:tc>
              <w:tc>
                <w:tcPr>
                  <w:tcW w:w="0" w:type="auto"/>
                  <w:vAlign w:val="center"/>
                  <w:hideMark/>
                </w:tcPr>
                <w:p w:rsidR="00A26465" w:rsidRPr="00ED2C24" w:rsidRDefault="00C4585B" w:rsidP="00A93254">
                  <w:pPr>
                    <w:spacing w:line="360" w:lineRule="auto"/>
                    <w:rPr>
                      <w:rFonts w:ascii="Times New Roman" w:hAnsi="Times New Roman" w:cs="Times New Roman"/>
                      <w:sz w:val="28"/>
                      <w:szCs w:val="28"/>
                    </w:rPr>
                  </w:pPr>
                  <w:r>
                    <w:rPr>
                      <w:rFonts w:ascii="Times New Roman" w:hAnsi="Times New Roman" w:cs="Times New Roman"/>
                      <w:sz w:val="28"/>
                      <w:szCs w:val="28"/>
                    </w:rPr>
                    <w:t>Multi-sectoral</w:t>
                  </w:r>
                  <w:r w:rsidR="00A26465" w:rsidRPr="00ED2C24">
                    <w:rPr>
                      <w:rFonts w:ascii="Times New Roman" w:hAnsi="Times New Roman" w:cs="Times New Roman"/>
                      <w:sz w:val="28"/>
                      <w:szCs w:val="28"/>
                    </w:rPr>
                    <w:t xml:space="preserve"> cooperation in trade, energy, connectivity, fisheries, climate change, </w:t>
                  </w:r>
                  <w:r>
                    <w:rPr>
                      <w:rFonts w:ascii="Times New Roman" w:hAnsi="Times New Roman" w:cs="Times New Roman"/>
                      <w:sz w:val="28"/>
                      <w:szCs w:val="28"/>
                    </w:rPr>
                    <w:t xml:space="preserve">and </w:t>
                  </w:r>
                  <w:r w:rsidR="00A26465" w:rsidRPr="00ED2C24">
                    <w:rPr>
                      <w:rFonts w:ascii="Times New Roman" w:hAnsi="Times New Roman" w:cs="Times New Roman"/>
                      <w:sz w:val="28"/>
                      <w:szCs w:val="28"/>
                    </w:rPr>
                    <w:t>security</w:t>
                  </w:r>
                </w:p>
              </w:tc>
            </w:tr>
            <w:tr w:rsidR="00A26465" w:rsidRPr="00ED2C24" w:rsidTr="00DE7F7C">
              <w:trPr>
                <w:trHeight w:val="1427"/>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Key Initiatives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xml:space="preserve">SAFTA (South Asian Free Trade Area), SAARC Disaster Management </w:t>
                  </w:r>
                  <w:r w:rsidRPr="00ED2C24">
                    <w:rPr>
                      <w:rFonts w:ascii="Times New Roman" w:hAnsi="Times New Roman" w:cs="Times New Roman"/>
                      <w:sz w:val="28"/>
                      <w:szCs w:val="28"/>
                    </w:rPr>
                    <w:lastRenderedPageBreak/>
                    <w:t>Centre, SAARC Development Fund</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lastRenderedPageBreak/>
                    <w:t xml:space="preserve">BIMSTEC Energy Grid, BIMSTEC Transport </w:t>
                  </w:r>
                  <w:r w:rsidRPr="00ED2C24">
                    <w:rPr>
                      <w:rFonts w:ascii="Times New Roman" w:hAnsi="Times New Roman" w:cs="Times New Roman"/>
                      <w:sz w:val="28"/>
                      <w:szCs w:val="28"/>
                    </w:rPr>
                    <w:lastRenderedPageBreak/>
                    <w:t>Connectivity Master Plan, counter</w:t>
                  </w:r>
                  <w:r w:rsidRPr="00ED2C24">
                    <w:rPr>
                      <w:rFonts w:ascii="Times New Roman" w:hAnsi="Times New Roman" w:cs="Times New Roman"/>
                      <w:sz w:val="28"/>
                      <w:szCs w:val="28"/>
                    </w:rPr>
                    <w:noBreakHyphen/>
                    <w:t>terrorism cooperation</w:t>
                  </w:r>
                </w:p>
              </w:tc>
            </w:tr>
            <w:tr w:rsidR="00A26465" w:rsidRPr="00ED2C24" w:rsidTr="00DE7F7C">
              <w:trPr>
                <w:trHeight w:val="2524"/>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Strengths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Established regional identity in South Asia</w:t>
                  </w:r>
                  <w:r w:rsidRPr="00ED2C24">
                    <w:rPr>
                      <w:rFonts w:ascii="Times New Roman" w:hAnsi="Times New Roman" w:cs="Times New Roman"/>
                      <w:sz w:val="28"/>
                      <w:szCs w:val="28"/>
                    </w:rPr>
                    <w:br/>
                    <w:t>- Institutionalized dialogue despite conflicts</w:t>
                  </w:r>
                  <w:r w:rsidRPr="00ED2C24">
                    <w:rPr>
                      <w:rFonts w:ascii="Times New Roman" w:hAnsi="Times New Roman" w:cs="Times New Roman"/>
                      <w:sz w:val="28"/>
                      <w:szCs w:val="28"/>
                    </w:rPr>
                    <w:br/>
                    <w:t>- Frameworks for social development and disaster management</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Avoids India–Pakistan rivalry</w:t>
                  </w:r>
                  <w:r w:rsidRPr="00ED2C24">
                    <w:rPr>
                      <w:rFonts w:ascii="Times New Roman" w:hAnsi="Times New Roman" w:cs="Times New Roman"/>
                      <w:sz w:val="28"/>
                      <w:szCs w:val="28"/>
                    </w:rPr>
                    <w:br/>
                    <w:t>- Links South Asia with Southeast Asia</w:t>
                  </w:r>
                  <w:r w:rsidRPr="00ED2C24">
                    <w:rPr>
                      <w:rFonts w:ascii="Times New Roman" w:hAnsi="Times New Roman" w:cs="Times New Roman"/>
                      <w:sz w:val="28"/>
                      <w:szCs w:val="28"/>
                    </w:rPr>
                    <w:br/>
                    <w:t>- Focus on practical projects (energy, connectivity)</w:t>
                  </w:r>
                </w:p>
              </w:tc>
            </w:tr>
            <w:tr w:rsidR="00A26465" w:rsidRPr="00ED2C24" w:rsidTr="00DE7F7C">
              <w:trPr>
                <w:trHeight w:val="713"/>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Weaknesses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Political deadlock due to India–Pakistan tensions</w:t>
                  </w:r>
                  <w:r w:rsidRPr="00ED2C24">
                    <w:rPr>
                      <w:rFonts w:ascii="Times New Roman" w:hAnsi="Times New Roman" w:cs="Times New Roman"/>
                      <w:sz w:val="28"/>
                      <w:szCs w:val="28"/>
                    </w:rPr>
                    <w:br/>
                    <w:t>- Limited implementation of agreements</w:t>
                  </w:r>
                  <w:r w:rsidRPr="00ED2C24">
                    <w:rPr>
                      <w:rFonts w:ascii="Times New Roman" w:hAnsi="Times New Roman" w:cs="Times New Roman"/>
                      <w:sz w:val="28"/>
                      <w:szCs w:val="28"/>
                    </w:rPr>
                    <w:br/>
                    <w:t>- Weak enforcement mechanisms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 Slow progress on projects</w:t>
                  </w:r>
                  <w:r w:rsidRPr="00ED2C24">
                    <w:rPr>
                      <w:rFonts w:ascii="Times New Roman" w:hAnsi="Times New Roman" w:cs="Times New Roman"/>
                      <w:sz w:val="28"/>
                      <w:szCs w:val="28"/>
                    </w:rPr>
                    <w:br/>
                    <w:t>- Lack of binding legal frameworks</w:t>
                  </w:r>
                  <w:r w:rsidRPr="00ED2C24">
                    <w:rPr>
                      <w:rFonts w:ascii="Times New Roman" w:hAnsi="Times New Roman" w:cs="Times New Roman"/>
                      <w:sz w:val="28"/>
                      <w:szCs w:val="28"/>
                    </w:rPr>
                    <w:br/>
                    <w:t>- Limited institutional capacity compared to ASEAN</w:t>
                  </w:r>
                </w:p>
              </w:tc>
            </w:tr>
            <w:tr w:rsidR="00A26465" w:rsidRPr="00ED2C24" w:rsidTr="00DE7F7C">
              <w:trPr>
                <w:trHeight w:val="1070"/>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Institutional Structure</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SAARC Secretariat in Kathmandu; decisions by consensus</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BIMSTEC Secretariat in Dhaka; decisions by consensus</w:t>
                  </w:r>
                </w:p>
              </w:tc>
            </w:tr>
            <w:tr w:rsidR="00A26465" w:rsidRPr="00ED2C24" w:rsidTr="00DE7F7C">
              <w:trPr>
                <w:trHeight w:val="1797"/>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Alignment with International Standards</w:t>
                  </w:r>
                </w:p>
              </w:tc>
              <w:tc>
                <w:tcPr>
                  <w:tcW w:w="0" w:type="auto"/>
                  <w:vAlign w:val="center"/>
                  <w:hideMark/>
                </w:tcPr>
                <w:p w:rsidR="00A26465" w:rsidRPr="00ED2C24" w:rsidRDefault="00A26465" w:rsidP="00C4585B">
                  <w:pPr>
                    <w:spacing w:line="360" w:lineRule="auto"/>
                    <w:rPr>
                      <w:rFonts w:ascii="Times New Roman" w:hAnsi="Times New Roman" w:cs="Times New Roman"/>
                      <w:sz w:val="28"/>
                      <w:szCs w:val="28"/>
                    </w:rPr>
                  </w:pPr>
                  <w:r w:rsidRPr="00ED2C24">
                    <w:rPr>
                      <w:rFonts w:ascii="Times New Roman" w:hAnsi="Times New Roman" w:cs="Times New Roman"/>
                      <w:sz w:val="28"/>
                      <w:szCs w:val="28"/>
                    </w:rPr>
                    <w:t>Partial: SAFTA aligns with WTO principles</w:t>
                  </w:r>
                  <w:r w:rsidR="00C4585B">
                    <w:rPr>
                      <w:rFonts w:ascii="Times New Roman" w:hAnsi="Times New Roman" w:cs="Times New Roman"/>
                      <w:sz w:val="28"/>
                      <w:szCs w:val="28"/>
                    </w:rPr>
                    <w:t>,</w:t>
                  </w:r>
                  <w:r w:rsidRPr="00ED2C24">
                    <w:rPr>
                      <w:rFonts w:ascii="Times New Roman" w:hAnsi="Times New Roman" w:cs="Times New Roman"/>
                      <w:sz w:val="28"/>
                      <w:szCs w:val="28"/>
                    </w:rPr>
                    <w:t xml:space="preserve"> but </w:t>
                  </w:r>
                  <w:r w:rsidR="00C4585B">
                    <w:rPr>
                      <w:rFonts w:ascii="Times New Roman" w:hAnsi="Times New Roman" w:cs="Times New Roman"/>
                      <w:sz w:val="28"/>
                      <w:szCs w:val="28"/>
                    </w:rPr>
                    <w:t xml:space="preserve">has </w:t>
                  </w:r>
                  <w:r w:rsidRPr="00ED2C24">
                    <w:rPr>
                      <w:rFonts w:ascii="Times New Roman" w:hAnsi="Times New Roman" w:cs="Times New Roman"/>
                      <w:sz w:val="28"/>
                      <w:szCs w:val="28"/>
                    </w:rPr>
                    <w:t>weak enforcement</w:t>
                  </w:r>
                  <w:r w:rsidR="00C4585B">
                    <w:rPr>
                      <w:rFonts w:ascii="Times New Roman" w:hAnsi="Times New Roman" w:cs="Times New Roman"/>
                      <w:sz w:val="28"/>
                      <w:szCs w:val="28"/>
                    </w:rPr>
                    <w:t xml:space="preserve"> and</w:t>
                  </w:r>
                  <w:r w:rsidRPr="00ED2C24">
                    <w:rPr>
                      <w:rFonts w:ascii="Times New Roman" w:hAnsi="Times New Roman" w:cs="Times New Roman"/>
                      <w:sz w:val="28"/>
                      <w:szCs w:val="28"/>
                    </w:rPr>
                    <w:t xml:space="preserve"> limited climate action compared to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Paris Agreement</w:t>
                  </w:r>
                  <w:r w:rsidR="00C4585B">
                    <w:rPr>
                      <w:rFonts w:ascii="Times New Roman" w:hAnsi="Times New Roman" w:cs="Times New Roman"/>
                      <w:sz w:val="28"/>
                      <w:szCs w:val="28"/>
                    </w:rPr>
                    <w:t>.</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Partial: Energy and connectivity projects align with global norms, but lack binding commitments on environment, trade, and IPR</w:t>
                  </w:r>
                </w:p>
              </w:tc>
            </w:tr>
            <w:tr w:rsidR="00A26465" w:rsidRPr="00ED2C24" w:rsidTr="00A26465">
              <w:trPr>
                <w:trHeight w:val="2121"/>
                <w:tblCellSpacing w:w="15" w:type="dxa"/>
              </w:trPr>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Future Potential</w:t>
                  </w:r>
                </w:p>
              </w:tc>
              <w:tc>
                <w:tcPr>
                  <w:tcW w:w="0" w:type="auto"/>
                  <w:vAlign w:val="center"/>
                  <w:hideMark/>
                </w:tcPr>
                <w:p w:rsidR="00A26465" w:rsidRPr="00ED2C24" w:rsidRDefault="00A26465" w:rsidP="00C4585B">
                  <w:pPr>
                    <w:spacing w:line="360" w:lineRule="auto"/>
                    <w:rPr>
                      <w:rFonts w:ascii="Times New Roman" w:hAnsi="Times New Roman" w:cs="Times New Roman"/>
                      <w:sz w:val="28"/>
                      <w:szCs w:val="28"/>
                    </w:rPr>
                  </w:pPr>
                  <w:r w:rsidRPr="00ED2C24">
                    <w:rPr>
                      <w:rFonts w:ascii="Times New Roman" w:hAnsi="Times New Roman" w:cs="Times New Roman"/>
                      <w:sz w:val="28"/>
                      <w:szCs w:val="28"/>
                    </w:rPr>
                    <w:t>Dependent on India–Pakistan relations</w:t>
                  </w:r>
                  <w:r w:rsidR="00C4585B">
                    <w:rPr>
                      <w:rFonts w:ascii="Times New Roman" w:hAnsi="Times New Roman" w:cs="Times New Roman"/>
                      <w:sz w:val="28"/>
                      <w:szCs w:val="28"/>
                    </w:rPr>
                    <w:t>,</w:t>
                  </w:r>
                  <w:r w:rsidRPr="00ED2C24">
                    <w:rPr>
                      <w:rFonts w:ascii="Times New Roman" w:hAnsi="Times New Roman" w:cs="Times New Roman"/>
                      <w:sz w:val="28"/>
                      <w:szCs w:val="28"/>
                    </w:rPr>
                    <w:t xml:space="preserve"> risk of stagnation</w:t>
                  </w:r>
                </w:p>
              </w:tc>
              <w:tc>
                <w:tcPr>
                  <w:tcW w:w="0" w:type="auto"/>
                  <w:vAlign w:val="center"/>
                  <w:hideMark/>
                </w:tcPr>
                <w:p w:rsidR="00A26465" w:rsidRPr="00ED2C24" w:rsidRDefault="00A26465" w:rsidP="00A93254">
                  <w:pPr>
                    <w:spacing w:line="360" w:lineRule="auto"/>
                    <w:rPr>
                      <w:rFonts w:ascii="Times New Roman" w:hAnsi="Times New Roman" w:cs="Times New Roman"/>
                      <w:sz w:val="28"/>
                      <w:szCs w:val="28"/>
                    </w:rPr>
                  </w:pPr>
                  <w:r w:rsidRPr="00ED2C24">
                    <w:rPr>
                      <w:rFonts w:ascii="Times New Roman" w:hAnsi="Times New Roman" w:cs="Times New Roman"/>
                      <w:sz w:val="28"/>
                      <w:szCs w:val="28"/>
                    </w:rPr>
                    <w:t>Greater potential due to pragmatic membership; could evolve into a bridge between South Asia and Southeast Asia</w:t>
                  </w:r>
                </w:p>
              </w:tc>
            </w:tr>
          </w:tbl>
          <w:p w:rsidR="00A26465" w:rsidRPr="00ED2C24" w:rsidRDefault="00A26465" w:rsidP="00A93254">
            <w:pPr>
              <w:spacing w:line="360" w:lineRule="auto"/>
              <w:rPr>
                <w:rFonts w:ascii="Times New Roman" w:hAnsi="Times New Roman" w:cs="Times New Roman"/>
                <w:sz w:val="28"/>
                <w:szCs w:val="28"/>
              </w:rPr>
            </w:pPr>
          </w:p>
        </w:tc>
      </w:tr>
    </w:tbl>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Year Established</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 was established in 1985, at a time when South Asia was grappling with poverty, underdevelopment, and political instability. Its creation reflected a desire to build a regional identity and foster cooperation despite deep political divisions. BIMSTEC, on the other hand, was founded in 1997, with a broader vision of linking South Asia and Southeast Asia through the Bay of Bengal. The later establishment of BIMSTEC allowed it to learn from SAARC’s limitations, particularly the deadlock caused by India–Pakistan tensions, and to design a framework that excluded Pakistan to avoid similar obstacles</w:t>
      </w:r>
      <w:r w:rsidR="00C4585B">
        <w:rPr>
          <w:rFonts w:ascii="Times New Roman" w:eastAsia="Times New Roman" w:hAnsi="Times New Roman" w:cs="Times New Roman"/>
          <w:sz w:val="28"/>
          <w:szCs w:val="28"/>
          <w:lang w:eastAsia="en-IN" w:bidi="mr-IN"/>
        </w:rPr>
        <w:t>.</w:t>
      </w:r>
      <w:r w:rsidR="00F00D9C" w:rsidRPr="00ED2C24">
        <w:rPr>
          <w:rStyle w:val="FootnoteReference"/>
          <w:rFonts w:ascii="Times New Roman" w:eastAsia="Times New Roman" w:hAnsi="Times New Roman" w:cs="Times New Roman"/>
          <w:sz w:val="28"/>
          <w:szCs w:val="28"/>
          <w:lang w:eastAsia="en-IN" w:bidi="mr-IN"/>
        </w:rPr>
        <w:footnoteReference w:id="56"/>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Membership</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membership includes Afghanistan, Bangladesh, Bhutan, India,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 xml:space="preserve">Maldives, Nepal, Pakistan, and Sri Lanka, making it a purely South Asian organization. BIMSTEC’s membership is more diverse, including Bangladesh, Bhutan, India, Nepal, Sri Lanka, Myanmar, and Thailand. This composition allows BIMSTEC to act as a bridge between South Asia and Southeast Asia, expanding its scope beyond SAARC’s regional boundaries. The exclusion of Pakistan is significant, as it removes one of the most contentious bilateral </w:t>
      </w:r>
      <w:r w:rsidRPr="00ED2C24">
        <w:rPr>
          <w:rFonts w:ascii="Times New Roman" w:eastAsia="Times New Roman" w:hAnsi="Times New Roman" w:cs="Times New Roman"/>
          <w:sz w:val="28"/>
          <w:szCs w:val="28"/>
          <w:lang w:eastAsia="en-IN" w:bidi="mr-IN"/>
        </w:rPr>
        <w:lastRenderedPageBreak/>
        <w:t>relationships in South Asia, enabling BIMSTEC to function with fewer political disruptions.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Geographic Focus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SAARC’s geographic focus is strictly South Asia, a region marked by shared colonial histories, cultural ties, and developmental challenges. BIMSTEC’s focus is broader, encompassing the Bay of Bengal region and connecting South Asia with Southeast Asia. This geographic expansion gives BIMSTEC greater strategic importance, particularly in terms of maritime connectivity, energy cooperation, and trade routes. It also aligns BIMSTEC more closely with global initiatives that emphasize regional connectivity and integration across continents.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Core Objectives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objectives center on economic growth, poverty alleviation, and cultural exchange. It has sought to build solidarity among South Asian nations through social and developmental programs. BIMSTEC’s objectives are </w:t>
      </w:r>
      <w:r w:rsidR="00C4585B">
        <w:rPr>
          <w:rFonts w:ascii="Times New Roman" w:eastAsia="Times New Roman" w:hAnsi="Times New Roman" w:cs="Times New Roman"/>
          <w:sz w:val="28"/>
          <w:szCs w:val="28"/>
          <w:lang w:eastAsia="en-IN" w:bidi="mr-IN"/>
        </w:rPr>
        <w:t>multi-sectoral</w:t>
      </w:r>
      <w:r w:rsidRPr="00ED2C24">
        <w:rPr>
          <w:rFonts w:ascii="Times New Roman" w:eastAsia="Times New Roman" w:hAnsi="Times New Roman" w:cs="Times New Roman"/>
          <w:sz w:val="28"/>
          <w:szCs w:val="28"/>
          <w:lang w:eastAsia="en-IN" w:bidi="mr-IN"/>
        </w:rPr>
        <w:t>, covering fourteen priority areas such as trade, energy, fisheries, climate change, and security. This broader mandate reflects BIMSTEC’s ambition to be a comprehensive platform for regional development, rather than a narrowly focused organization. However, the wide scope also poses challenges in terms of implementation and prioritization.</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Key Initiatives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key initiatives include the South Asian Free Trade Area (SAFTA), which </w:t>
      </w:r>
      <w:r w:rsidR="00C4585B">
        <w:rPr>
          <w:rFonts w:ascii="Times New Roman" w:eastAsia="Times New Roman" w:hAnsi="Times New Roman" w:cs="Times New Roman"/>
          <w:sz w:val="28"/>
          <w:szCs w:val="28"/>
          <w:lang w:eastAsia="en-IN" w:bidi="mr-IN"/>
        </w:rPr>
        <w:t>aims</w:t>
      </w:r>
      <w:r w:rsidRPr="00ED2C24">
        <w:rPr>
          <w:rFonts w:ascii="Times New Roman" w:eastAsia="Times New Roman" w:hAnsi="Times New Roman" w:cs="Times New Roman"/>
          <w:sz w:val="28"/>
          <w:szCs w:val="28"/>
          <w:lang w:eastAsia="en-IN" w:bidi="mr-IN"/>
        </w:rPr>
        <w:t xml:space="preserve"> to liberalize trade among member states, and the SAARC Disaster Management Centre, which coordinates responses to natural disasters. BIMSTEC’s initiatives are more </w:t>
      </w:r>
      <w:r w:rsidR="00C4585B">
        <w:rPr>
          <w:rFonts w:ascii="Times New Roman" w:eastAsia="Times New Roman" w:hAnsi="Times New Roman" w:cs="Times New Roman"/>
          <w:sz w:val="28"/>
          <w:szCs w:val="28"/>
          <w:lang w:eastAsia="en-IN" w:bidi="mr-IN"/>
        </w:rPr>
        <w:t>infrastructure-oriented</w:t>
      </w:r>
      <w:r w:rsidRPr="00ED2C24">
        <w:rPr>
          <w:rFonts w:ascii="Times New Roman" w:eastAsia="Times New Roman" w:hAnsi="Times New Roman" w:cs="Times New Roman"/>
          <w:sz w:val="28"/>
          <w:szCs w:val="28"/>
          <w:lang w:eastAsia="en-IN" w:bidi="mr-IN"/>
        </w:rPr>
        <w:t xml:space="preserve">, such as the BIMSTEC </w:t>
      </w:r>
      <w:r w:rsidRPr="00ED2C24">
        <w:rPr>
          <w:rFonts w:ascii="Times New Roman" w:eastAsia="Times New Roman" w:hAnsi="Times New Roman" w:cs="Times New Roman"/>
          <w:sz w:val="28"/>
          <w:szCs w:val="28"/>
          <w:lang w:eastAsia="en-IN" w:bidi="mr-IN"/>
        </w:rPr>
        <w:lastRenderedPageBreak/>
        <w:t>Energy Grid, designed to integrate power systems across member states, and the Transport Connectivity Master Plan, which seeks to improve regional transport corridors. These initiatives highlight BIMSTEC’s focus on tangible projects, while SAARC has concentrated more on policy frameworks and social development.</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Strengths</w:t>
      </w:r>
    </w:p>
    <w:p w:rsidR="00511106"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SAARC’s strength lies in its ability to institutionalize dialogue among South Asian cou</w:t>
      </w:r>
      <w:r w:rsidR="00511106">
        <w:rPr>
          <w:rFonts w:ascii="Times New Roman" w:eastAsia="Times New Roman" w:hAnsi="Times New Roman" w:cs="Times New Roman"/>
          <w:sz w:val="28"/>
          <w:szCs w:val="28"/>
          <w:lang w:eastAsia="en-IN" w:bidi="mr-IN"/>
        </w:rPr>
        <w:t>human right</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ntries, even during periods of conflict. It has created a sense of regional identity and provided platforms for cooperation in areas like health and education. BIMSTEC’s strength is its pragmatic design, which avoids the India–Pakistan rivalry and focuses on practical projects. By linking South Asia with Southeast Asia, BIMSTEC also enhances strategic connectivity and economic opportunities, positioning itself as a bridge between two dynamic regions.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Weaknesses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SAARC’s primary weakness is political deadlock, particularly due to India–Pakistan tensions, which have stalled progress on trade and integration. Agreements often remain unimplemented, and enforcement mechanisms are weak. BIMSTEC’s weakness lies in slow progress and limited institutional capacity. Despite ambitious plans, many projects remain on paper, and the absence of binding legal frameworks undermines credibility. Compared to ASEAN, BIMSTEC lacks strong institutions and dispute resolution mechanisms, which limits its effectiveness.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Structure</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Both SAARC and BIMSTEC operate through secretariats — SAARC’s in Kathmandu and BIMSTEC’s in Dhaka — and rely on </w:t>
      </w:r>
      <w:r w:rsidR="00C4585B">
        <w:rPr>
          <w:rFonts w:ascii="Times New Roman" w:eastAsia="Times New Roman" w:hAnsi="Times New Roman" w:cs="Times New Roman"/>
          <w:sz w:val="28"/>
          <w:szCs w:val="28"/>
          <w:lang w:eastAsia="en-IN" w:bidi="mr-IN"/>
        </w:rPr>
        <w:t>consensus-based decision-making</w:t>
      </w:r>
      <w:r w:rsidRPr="00ED2C24">
        <w:rPr>
          <w:rFonts w:ascii="Times New Roman" w:eastAsia="Times New Roman" w:hAnsi="Times New Roman" w:cs="Times New Roman"/>
          <w:sz w:val="28"/>
          <w:szCs w:val="28"/>
          <w:lang w:eastAsia="en-IN" w:bidi="mr-IN"/>
        </w:rPr>
        <w:t>. This structure ensures inclusivity but often leads to paralysis, as decisions require unanimous agreement. International standards emphasize stronger institutions with enforcement powers, but both SAARC and BIMSTEC remain forums rather than binding regimes. This institutional weakness explains their limited ability to deliver on ambitious agendas.</w:t>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Alignment with International Standards</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SAARC partially aligns with international standards, particularly through SAFTA, which reflects WTO principles of trade liberalization. However, enforcement is weak, and climate initiatives lag behind global frameworks like the Paris Agreement. BIMSTEC aligns with international norms in energy and connectivity projects but lacks binding commitments in areas such as environmental governance and intellectual property. Both organizations need to harmonize national laws with international conventions to strengthen credibility and effectiveness.</w:t>
      </w:r>
      <w:r w:rsidR="003B4950" w:rsidRPr="00ED2C24">
        <w:rPr>
          <w:rStyle w:val="FootnoteReference"/>
          <w:rFonts w:ascii="Times New Roman" w:eastAsia="Times New Roman" w:hAnsi="Times New Roman" w:cs="Times New Roman"/>
          <w:sz w:val="28"/>
          <w:szCs w:val="28"/>
          <w:lang w:eastAsia="en-IN" w:bidi="mr-IN"/>
        </w:rPr>
        <w:footnoteReference w:id="57"/>
      </w:r>
    </w:p>
    <w:p w:rsidR="00C415E6" w:rsidRPr="00ED2C24" w:rsidRDefault="00C415E6"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Future Potential</w:t>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SAARC’s future depends heavily on the trajectory of India–Pakistan relations. Without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 xml:space="preserve">resolution of political disputes, SAARC risks stagnation. BIMSTEC, by contrast, has greater potential due to its pragmatic membership and broader geographic scope. It could evolve into a bridge between South Asia and Southeast Asia, enhancing connectivity, trade, and energy cooperation. </w:t>
      </w:r>
      <w:r w:rsidRPr="00ED2C24">
        <w:rPr>
          <w:rFonts w:ascii="Times New Roman" w:eastAsia="Times New Roman" w:hAnsi="Times New Roman" w:cs="Times New Roman"/>
          <w:sz w:val="28"/>
          <w:szCs w:val="28"/>
          <w:lang w:eastAsia="en-IN" w:bidi="mr-IN"/>
        </w:rPr>
        <w:lastRenderedPageBreak/>
        <w:t>However, this potential will only be realized if BIMSTEC strengthens its institutional capacity and aligns more closely with international standards.</w:t>
      </w:r>
      <w:r w:rsidR="003B4950" w:rsidRPr="00ED2C24">
        <w:rPr>
          <w:rStyle w:val="FootnoteReference"/>
          <w:rFonts w:ascii="Times New Roman" w:eastAsia="Times New Roman" w:hAnsi="Times New Roman" w:cs="Times New Roman"/>
          <w:sz w:val="28"/>
          <w:szCs w:val="28"/>
          <w:lang w:eastAsia="en-IN" w:bidi="mr-IN"/>
        </w:rPr>
        <w:footnoteReference w:id="58"/>
      </w:r>
    </w:p>
    <w:p w:rsidR="00C415E6" w:rsidRPr="00ED2C24" w:rsidRDefault="00C415E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comparative analysis of SAARC and BIMSTEC reveals two different models of regionalism in South Asia. SAARC embodies the challenges of political fragmentation, while BIMSTEC represents a more pragmatic approach to cooperation. Both, however, face institutional weaknesses and gaps in alignment with international standards. Their future relevance will depend on whether they can transform from forums of dialogue into institutions of effective governance capable of addressing transboundary challenges in trade, energy, climate change, and resource management.</w:t>
      </w:r>
    </w:p>
    <w:p w:rsidR="007F6EDB" w:rsidRPr="00ED2C24" w:rsidRDefault="007F6EDB"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South Asia’s dependence on transboundary rivers highlights the urgent need for a comprehensive legal framework to manage shared water resources. The Indus, Ganges, and Brahmaputra basins sustain hundreds of millions of people, yet existing agreements remain narrow in scope, bilateral in nature, and ill-equipped to address contemporary challenges. The Indus Waters Treaty, though historically significant, was negotiated in 1960 and does not account for climate change, ecological sustainability, or modern development pressures. Similarly, the Ganges Treaty between India and Bangladesh focuses on seasonal water allocation but lacks mechanisms for long-term basin-wide cooperation. These limitations have allowed disputes to escalate, reinforcing political rivalries rather than fostering collaboration. International law provides principles such as equitable utilization, no significant harm, and the duty of cooperation, which can guide reform. By applying these doctrines to South Asia’s rivers, this study </w:t>
      </w:r>
      <w:r w:rsidRPr="00ED2C24">
        <w:rPr>
          <w:rFonts w:ascii="Times New Roman" w:hAnsi="Times New Roman" w:cs="Times New Roman"/>
          <w:sz w:val="28"/>
          <w:szCs w:val="28"/>
        </w:rPr>
        <w:lastRenderedPageBreak/>
        <w:t>justifies its relevance as both an academic contribution and a practical roadmap for sustainable regional governance.</w:t>
      </w:r>
    </w:p>
    <w:p w:rsidR="00C415E6" w:rsidRPr="00ED2C24" w:rsidRDefault="00C415E6" w:rsidP="00A93254">
      <w:pPr>
        <w:spacing w:before="100" w:beforeAutospacing="1" w:after="100" w:afterAutospacing="1" w:line="360" w:lineRule="auto"/>
        <w:ind w:left="720"/>
        <w:rPr>
          <w:rFonts w:ascii="Times New Roman" w:hAnsi="Times New Roman" w:cs="Times New Roman"/>
          <w:sz w:val="28"/>
          <w:szCs w:val="28"/>
        </w:rPr>
      </w:pPr>
    </w:p>
    <w:p w:rsidR="00C415E6" w:rsidRPr="00ED2C24" w:rsidRDefault="00C415E6" w:rsidP="00A93254">
      <w:pPr>
        <w:spacing w:line="360" w:lineRule="auto"/>
        <w:jc w:val="both"/>
        <w:rPr>
          <w:rFonts w:ascii="Times New Roman" w:eastAsia="Times New Roman" w:hAnsi="Times New Roman" w:cs="Times New Roman"/>
          <w:b/>
          <w:bCs/>
          <w:sz w:val="28"/>
          <w:szCs w:val="28"/>
          <w:lang w:eastAsia="en-IN" w:bidi="mr-IN"/>
        </w:rPr>
      </w:pPr>
    </w:p>
    <w:p w:rsidR="00A26465" w:rsidRPr="00ED2C24" w:rsidRDefault="00A26465" w:rsidP="00A93254">
      <w:pPr>
        <w:spacing w:line="360" w:lineRule="auto"/>
        <w:jc w:val="both"/>
        <w:rPr>
          <w:rFonts w:ascii="Times New Roman" w:eastAsia="Times New Roman" w:hAnsi="Times New Roman" w:cs="Times New Roman"/>
          <w:b/>
          <w:bCs/>
          <w:sz w:val="28"/>
          <w:szCs w:val="28"/>
          <w:lang w:eastAsia="en-IN" w:bidi="mr-IN"/>
        </w:rPr>
      </w:pPr>
    </w:p>
    <w:p w:rsidR="003E6CCD" w:rsidRPr="00ED2C24" w:rsidRDefault="005B7706" w:rsidP="00A93254">
      <w:pPr>
        <w:spacing w:line="360" w:lineRule="auto"/>
        <w:jc w:val="both"/>
        <w:rPr>
          <w:rFonts w:ascii="Times New Roman" w:eastAsia="Times New Roman" w:hAnsi="Times New Roman" w:cs="Times New Roman"/>
          <w:b/>
          <w:bCs/>
          <w:sz w:val="28"/>
          <w:szCs w:val="28"/>
          <w:lang w:val="en-US" w:bidi="mr-IN"/>
        </w:rPr>
      </w:pPr>
      <w:r w:rsidRPr="00ED2C24">
        <w:rPr>
          <w:rFonts w:ascii="Times New Roman" w:eastAsia="Times New Roman" w:hAnsi="Times New Roman" w:cs="Times New Roman"/>
          <w:b/>
          <w:bCs/>
          <w:sz w:val="28"/>
          <w:szCs w:val="28"/>
          <w:lang w:eastAsia="en-IN" w:bidi="mr-IN"/>
        </w:rPr>
        <w:t xml:space="preserve"> Chapter 3: International Legal Frameworks</w:t>
      </w:r>
      <w:r w:rsidR="00436249" w:rsidRPr="00ED2C24">
        <w:rPr>
          <w:rFonts w:ascii="Times New Roman" w:eastAsia="Times New Roman" w:hAnsi="Times New Roman" w:cs="Times New Roman"/>
          <w:b/>
          <w:bCs/>
          <w:sz w:val="28"/>
          <w:szCs w:val="28"/>
          <w:lang w:eastAsia="en-IN" w:bidi="mr-IN"/>
        </w:rPr>
        <w:t>,</w:t>
      </w:r>
      <w:r w:rsidR="00105363" w:rsidRPr="00ED2C24">
        <w:rPr>
          <w:rFonts w:ascii="Times New Roman" w:eastAsia="Times New Roman" w:hAnsi="Times New Roman" w:cs="Times New Roman"/>
          <w:b/>
          <w:bCs/>
          <w:sz w:val="28"/>
          <w:szCs w:val="28"/>
          <w:lang w:eastAsia="en-IN" w:bidi="mr-IN"/>
        </w:rPr>
        <w:t xml:space="preserve"> </w:t>
      </w:r>
      <w:r w:rsidR="00105363" w:rsidRPr="00ED2C24">
        <w:rPr>
          <w:rFonts w:ascii="Times New Roman" w:eastAsia="Times New Roman" w:hAnsi="Times New Roman" w:cs="Times New Roman"/>
          <w:b/>
          <w:bCs/>
          <w:sz w:val="28"/>
          <w:szCs w:val="28"/>
          <w:lang w:val="en-US" w:bidi="mr-IN"/>
        </w:rPr>
        <w:t xml:space="preserve">Political Dynamics        </w:t>
      </w:r>
    </w:p>
    <w:p w:rsidR="005B7706" w:rsidRPr="00ED2C24" w:rsidRDefault="003E6CCD" w:rsidP="00A93254">
      <w:pPr>
        <w:spacing w:line="360" w:lineRule="auto"/>
        <w:jc w:val="both"/>
        <w:rPr>
          <w:rFonts w:ascii="Times New Roman" w:hAnsi="Times New Roman" w:cs="Times New Roman"/>
          <w:b/>
          <w:bCs/>
          <w:sz w:val="28"/>
          <w:szCs w:val="28"/>
          <w:lang w:bidi="mr-IN"/>
        </w:rPr>
      </w:pPr>
      <w:r w:rsidRPr="00ED2C24">
        <w:rPr>
          <w:rFonts w:ascii="Times New Roman" w:eastAsia="Times New Roman" w:hAnsi="Times New Roman" w:cs="Times New Roman"/>
          <w:b/>
          <w:bCs/>
          <w:sz w:val="28"/>
          <w:szCs w:val="28"/>
          <w:lang w:val="en-US" w:bidi="mr-IN"/>
        </w:rPr>
        <w:t>.</w:t>
      </w:r>
      <w:r w:rsidR="00105363" w:rsidRPr="00ED2C24">
        <w:rPr>
          <w:rFonts w:ascii="Times New Roman" w:eastAsia="Times New Roman" w:hAnsi="Times New Roman" w:cs="Times New Roman"/>
          <w:b/>
          <w:bCs/>
          <w:sz w:val="28"/>
          <w:szCs w:val="28"/>
          <w:lang w:val="en-US" w:bidi="mr-IN"/>
        </w:rPr>
        <w:tab/>
        <w:t xml:space="preserve">         and Conflict Resolution in South Asian River Systems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 is home to some of the most complex and politically sensitive transboundary river systems in the world. The Indus, Ganges, Brahmaputra, and their tributaries sustain hundreds of millions of people across Bangladesh, India, Nepal, and Pakistan. These rivers are not only ecological lifelines but also deeply embedded in the political, economic, and cultural fabric of the region. The historical trajectory of disputes and cooperation over these waters reflects broader geopolitical tensions, colonial legacies, and the evolving principles of international water law. Understanding this background is essential to situating contemporary debates on equitable utilization, no-harm obligations, and treaty-based governance.</w:t>
      </w:r>
      <w:r w:rsidR="003B4950" w:rsidRPr="00ED2C24">
        <w:rPr>
          <w:rStyle w:val="FootnoteReference"/>
          <w:rFonts w:ascii="Times New Roman" w:eastAsia="Times New Roman" w:hAnsi="Times New Roman" w:cs="Times New Roman"/>
          <w:sz w:val="28"/>
          <w:szCs w:val="28"/>
          <w:lang w:eastAsia="en-IN" w:bidi="mr-IN"/>
        </w:rPr>
        <w:footnoteReference w:id="59"/>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Colonial Legacies and Partition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roots of South Asian water disputes can be traced to the colonial period. Under British rule, irrigation projects in Punjab and Bengal were designed primarily to serve imperial economic interests, often disregarding ecological sustainability or equitable distribution. When the subcontinent was partitioned in 1947, rivers became instruments of sovereignty and survival. The Indus Basin, for instance, was split between India and Pakistan, creating immediate </w:t>
      </w:r>
      <w:r w:rsidRPr="00ED2C24">
        <w:rPr>
          <w:rFonts w:ascii="Times New Roman" w:eastAsia="Times New Roman" w:hAnsi="Times New Roman" w:cs="Times New Roman"/>
          <w:sz w:val="28"/>
          <w:szCs w:val="28"/>
          <w:lang w:eastAsia="en-IN" w:bidi="mr-IN"/>
        </w:rPr>
        <w:lastRenderedPageBreak/>
        <w:t xml:space="preserve">tensions over canal headworks and water allocations. The urgency of these disputes led to the negotiation of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brokered by the World Bank, which remains one of the most enduring water-sharing agreements globally.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Partition also reshaped the Ganges-Brahmaputra system. India’s construction of the </w:t>
      </w:r>
      <w:r w:rsidRPr="00ED2C24">
        <w:rPr>
          <w:rFonts w:ascii="Times New Roman" w:eastAsia="Times New Roman" w:hAnsi="Times New Roman" w:cs="Times New Roman"/>
          <w:b/>
          <w:bCs/>
          <w:sz w:val="28"/>
          <w:szCs w:val="28"/>
          <w:lang w:eastAsia="en-IN" w:bidi="mr-IN"/>
        </w:rPr>
        <w:t>Farakka Barrage</w:t>
      </w:r>
      <w:r w:rsidR="003B4950" w:rsidRPr="00ED2C24">
        <w:rPr>
          <w:rStyle w:val="FootnoteReference"/>
          <w:rFonts w:ascii="Times New Roman" w:eastAsia="Times New Roman" w:hAnsi="Times New Roman" w:cs="Times New Roman"/>
          <w:b/>
          <w:bCs/>
          <w:sz w:val="28"/>
          <w:szCs w:val="28"/>
          <w:lang w:eastAsia="en-IN" w:bidi="mr-IN"/>
        </w:rPr>
        <w:footnoteReference w:id="60"/>
      </w:r>
      <w:r w:rsidRPr="00ED2C24">
        <w:rPr>
          <w:rFonts w:ascii="Times New Roman" w:eastAsia="Times New Roman" w:hAnsi="Times New Roman" w:cs="Times New Roman"/>
          <w:sz w:val="28"/>
          <w:szCs w:val="28"/>
          <w:lang w:eastAsia="en-IN" w:bidi="mr-IN"/>
        </w:rPr>
        <w:t xml:space="preserve"> in the 1960s to divert water for Calcutta port sparked long-standing disputes with downstream Bangladesh, which accused India of causing ecological harm and seasonal water shortages. These conflicts illustrate how colonial infrastructure and post-partition boundaries created structural vulnerabilities in river governance.</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India–Pakistan: The Indus Waters Treaty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Indus Waters Treaty (IWT) is often hailed as a model of conflict resolution, yet its history reveals persistent tensions. The treaty allocated the three western rivers (Indus, Jhelum, Chenab) to Pakistan and the three eastern rivers (Ravi, Beas, Sutlej) to India, while permitting certain uses by each side under strict conditions. Despite wars and political hostility, the treaty has survived, largely due to its detailed technical provisions and dispute resolution mechanisms.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However, disagreements persist. Pakistan has repeatedly objected to India’s hydroelectric projects on the western rivers, such as the </w:t>
      </w:r>
      <w:r w:rsidRPr="00ED2C24">
        <w:rPr>
          <w:rFonts w:ascii="Times New Roman" w:eastAsia="Times New Roman" w:hAnsi="Times New Roman" w:cs="Times New Roman"/>
          <w:b/>
          <w:bCs/>
          <w:sz w:val="28"/>
          <w:szCs w:val="28"/>
          <w:lang w:eastAsia="en-IN" w:bidi="mr-IN"/>
        </w:rPr>
        <w:t>Baglihar Dam</w:t>
      </w:r>
      <w:r w:rsidRPr="00ED2C24">
        <w:rPr>
          <w:rFonts w:ascii="Times New Roman" w:eastAsia="Times New Roman" w:hAnsi="Times New Roman" w:cs="Times New Roman"/>
          <w:sz w:val="28"/>
          <w:szCs w:val="28"/>
          <w:lang w:eastAsia="en-IN" w:bidi="mr-IN"/>
        </w:rPr>
        <w:t xml:space="preserve"> </w:t>
      </w:r>
      <w:r w:rsidR="003B4950" w:rsidRPr="00ED2C24">
        <w:rPr>
          <w:rStyle w:val="FootnoteReference"/>
          <w:rFonts w:ascii="Times New Roman" w:eastAsia="Times New Roman" w:hAnsi="Times New Roman" w:cs="Times New Roman"/>
          <w:sz w:val="28"/>
          <w:szCs w:val="28"/>
          <w:lang w:eastAsia="en-IN" w:bidi="mr-IN"/>
        </w:rPr>
        <w:footnoteReference w:id="61"/>
      </w:r>
      <w:r w:rsidRPr="00ED2C24">
        <w:rPr>
          <w:rFonts w:ascii="Times New Roman" w:eastAsia="Times New Roman" w:hAnsi="Times New Roman" w:cs="Times New Roman"/>
          <w:sz w:val="28"/>
          <w:szCs w:val="28"/>
          <w:lang w:eastAsia="en-IN" w:bidi="mr-IN"/>
        </w:rPr>
        <w:t xml:space="preserve">and </w:t>
      </w:r>
      <w:r w:rsidRPr="00ED2C24">
        <w:rPr>
          <w:rFonts w:ascii="Times New Roman" w:eastAsia="Times New Roman" w:hAnsi="Times New Roman" w:cs="Times New Roman"/>
          <w:b/>
          <w:bCs/>
          <w:sz w:val="28"/>
          <w:szCs w:val="28"/>
          <w:lang w:eastAsia="en-IN" w:bidi="mr-IN"/>
        </w:rPr>
        <w:t>Kishanganga Project</w:t>
      </w:r>
      <w:r w:rsidRPr="00ED2C24">
        <w:rPr>
          <w:rFonts w:ascii="Times New Roman" w:eastAsia="Times New Roman" w:hAnsi="Times New Roman" w:cs="Times New Roman"/>
          <w:sz w:val="28"/>
          <w:szCs w:val="28"/>
          <w:lang w:eastAsia="en-IN" w:bidi="mr-IN"/>
        </w:rPr>
        <w:t xml:space="preserve">, arguing they violate treaty restrictions. India counters that these projects comply with the treaty’s allowances for non-consumptive uses. The disputes have often been referred to neutral experts or arbitration </w:t>
      </w:r>
      <w:r w:rsidRPr="00ED2C24">
        <w:rPr>
          <w:rFonts w:ascii="Times New Roman" w:eastAsia="Times New Roman" w:hAnsi="Times New Roman" w:cs="Times New Roman"/>
          <w:sz w:val="28"/>
          <w:szCs w:val="28"/>
          <w:lang w:eastAsia="en-IN" w:bidi="mr-IN"/>
        </w:rPr>
        <w:lastRenderedPageBreak/>
        <w:t>panels, demonstrating both the resilience and limitations of treaty-based governance.</w:t>
      </w:r>
      <w:r w:rsidRPr="00ED2C24">
        <w:rPr>
          <w:rFonts w:ascii="Times New Roman" w:eastAsia="Times New Roman" w:hAnsi="Times New Roman" w:cs="Times New Roman"/>
          <w:b/>
          <w:bCs/>
          <w:sz w:val="28"/>
          <w:szCs w:val="28"/>
          <w:lang w:eastAsia="en-IN" w:bidi="mr-IN"/>
        </w:rPr>
        <w:t xml:space="preserve"> </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 The Ganges and Teesta Disputes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Bangladesh, as a downstream state, has faced acute challenges in securing equitable water flows from India. The </w:t>
      </w:r>
      <w:r w:rsidRPr="00ED2C24">
        <w:rPr>
          <w:rFonts w:ascii="Times New Roman" w:eastAsia="Times New Roman" w:hAnsi="Times New Roman" w:cs="Times New Roman"/>
          <w:b/>
          <w:bCs/>
          <w:sz w:val="28"/>
          <w:szCs w:val="28"/>
          <w:lang w:eastAsia="en-IN" w:bidi="mr-IN"/>
        </w:rPr>
        <w:t>Farakka Barrage dispute</w:t>
      </w:r>
      <w:r w:rsidRPr="00ED2C24">
        <w:rPr>
          <w:rFonts w:ascii="Times New Roman" w:eastAsia="Times New Roman" w:hAnsi="Times New Roman" w:cs="Times New Roman"/>
          <w:sz w:val="28"/>
          <w:szCs w:val="28"/>
          <w:lang w:eastAsia="en-IN" w:bidi="mr-IN"/>
        </w:rPr>
        <w:t xml:space="preserve"> epitomizes this struggle. Bangladesh argued that India’s diversion of Ganges waters during the dry season caused severe ecological damage, including salinity intrusion, reduced agricultural productivity, and threats to fisheries. After decades of negotiations, the </w:t>
      </w:r>
      <w:r w:rsidRPr="00ED2C24">
        <w:rPr>
          <w:rFonts w:ascii="Times New Roman" w:eastAsia="Times New Roman" w:hAnsi="Times New Roman" w:cs="Times New Roman"/>
          <w:b/>
          <w:bCs/>
          <w:sz w:val="28"/>
          <w:szCs w:val="28"/>
          <w:lang w:eastAsia="en-IN" w:bidi="mr-IN"/>
        </w:rPr>
        <w:t>Ganges Water Sharing Treaty (1996</w:t>
      </w:r>
      <w:r w:rsidR="003B4950" w:rsidRPr="00ED2C24">
        <w:rPr>
          <w:rStyle w:val="FootnoteReference"/>
          <w:rFonts w:ascii="Times New Roman" w:eastAsia="Times New Roman" w:hAnsi="Times New Roman" w:cs="Times New Roman"/>
          <w:b/>
          <w:bCs/>
          <w:sz w:val="28"/>
          <w:szCs w:val="28"/>
          <w:lang w:eastAsia="en-IN" w:bidi="mr-IN"/>
        </w:rPr>
        <w:footnoteReference w:id="62"/>
      </w:r>
      <w:r w:rsidRPr="00ED2C24">
        <w:rPr>
          <w:rFonts w:ascii="Times New Roman" w:eastAsia="Times New Roman" w:hAnsi="Times New Roman" w:cs="Times New Roman"/>
          <w:b/>
          <w:bCs/>
          <w:sz w:val="28"/>
          <w:szCs w:val="28"/>
          <w:lang w:eastAsia="en-IN" w:bidi="mr-IN"/>
        </w:rPr>
        <w:t>)</w:t>
      </w:r>
      <w:r w:rsidRPr="00ED2C24">
        <w:rPr>
          <w:rFonts w:ascii="Times New Roman" w:eastAsia="Times New Roman" w:hAnsi="Times New Roman" w:cs="Times New Roman"/>
          <w:sz w:val="28"/>
          <w:szCs w:val="28"/>
          <w:lang w:eastAsia="en-IN" w:bidi="mr-IN"/>
        </w:rPr>
        <w:t xml:space="preserve"> was signed, providing a formula for dry-season allocations. While the treaty marked progress, implementation has been uneven, and Bangladesh continues to express concerns about India’s upstream projects.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Teesta River dispute</w:t>
      </w:r>
      <w:r w:rsidR="003B4950" w:rsidRPr="00ED2C24">
        <w:rPr>
          <w:rStyle w:val="FootnoteReference"/>
          <w:rFonts w:ascii="Times New Roman" w:eastAsia="Times New Roman" w:hAnsi="Times New Roman" w:cs="Times New Roman"/>
          <w:b/>
          <w:bCs/>
          <w:sz w:val="28"/>
          <w:szCs w:val="28"/>
          <w:lang w:eastAsia="en-IN" w:bidi="mr-IN"/>
        </w:rPr>
        <w:footnoteReference w:id="63"/>
      </w:r>
      <w:r w:rsidRPr="00ED2C24">
        <w:rPr>
          <w:rFonts w:ascii="Times New Roman" w:eastAsia="Times New Roman" w:hAnsi="Times New Roman" w:cs="Times New Roman"/>
          <w:sz w:val="28"/>
          <w:szCs w:val="28"/>
          <w:lang w:eastAsia="en-IN" w:bidi="mr-IN"/>
        </w:rPr>
        <w:t xml:space="preserve"> remains unresolved. Despite extensive negotiations, India and Bangladesh have failed to finalize an agreement, largely due to domestic political opposition in West Bengal. This illustrates how internal federal dynamics within India complicate transboundary negotiations, highlighting the intersection of domestic politics and international law.</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India–Nepal: Mahakali and Koshi Agreements</w:t>
      </w:r>
      <w:r w:rsidR="003B4950" w:rsidRPr="00ED2C24">
        <w:rPr>
          <w:rStyle w:val="FootnoteReference"/>
          <w:rFonts w:ascii="Times New Roman" w:eastAsia="Times New Roman" w:hAnsi="Times New Roman" w:cs="Times New Roman"/>
          <w:b/>
          <w:bCs/>
          <w:sz w:val="28"/>
          <w:szCs w:val="28"/>
          <w:lang w:eastAsia="en-IN" w:bidi="mr-IN"/>
        </w:rPr>
        <w:footnoteReference w:id="64"/>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Nepal’s position as an upstream state gives it significant potential for hydropower development, but its dependence on India for trade and transit creates asymmetrical bargaining power. The </w:t>
      </w: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xml:space="preserve"> sought to regulate water sharing and joint development of the Pancheshwar Multipurpose </w:t>
      </w:r>
      <w:r w:rsidRPr="00ED2C24">
        <w:rPr>
          <w:rFonts w:ascii="Times New Roman" w:eastAsia="Times New Roman" w:hAnsi="Times New Roman" w:cs="Times New Roman"/>
          <w:sz w:val="28"/>
          <w:szCs w:val="28"/>
          <w:lang w:eastAsia="en-IN" w:bidi="mr-IN"/>
        </w:rPr>
        <w:lastRenderedPageBreak/>
        <w:t>Project. While the treaty recognized principles of equal entitlement, implementation has stalled due to disagreements over cost-benefit sharing and project design.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Earlier agreements, such as the </w:t>
      </w:r>
      <w:r w:rsidRPr="00ED2C24">
        <w:rPr>
          <w:rFonts w:ascii="Times New Roman" w:eastAsia="Times New Roman" w:hAnsi="Times New Roman" w:cs="Times New Roman"/>
          <w:b/>
          <w:bCs/>
          <w:sz w:val="28"/>
          <w:szCs w:val="28"/>
          <w:lang w:eastAsia="en-IN" w:bidi="mr-IN"/>
        </w:rPr>
        <w:t>Koshi Agreement (1954)</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Gandak Agreement (1959)</w:t>
      </w:r>
      <w:r w:rsidRPr="00ED2C24">
        <w:rPr>
          <w:rFonts w:ascii="Times New Roman" w:eastAsia="Times New Roman" w:hAnsi="Times New Roman" w:cs="Times New Roman"/>
          <w:sz w:val="28"/>
          <w:szCs w:val="28"/>
          <w:lang w:eastAsia="en-IN" w:bidi="mr-IN"/>
        </w:rPr>
        <w:t>, were criticized in Nepal for favoring India and failing to adequately compensate Nepal for inundation and displacement. These experiences have fostered mistrust, with many Nepali stakeholders viewing water treaties as instruments of Indian dominance rather than equitable cooperation.</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Regional Dynamics: The Brahmaputra Basin</w:t>
      </w:r>
      <w:r w:rsidR="003B4950" w:rsidRPr="00ED2C24">
        <w:rPr>
          <w:rStyle w:val="FootnoteReference"/>
          <w:rFonts w:ascii="Times New Roman" w:eastAsia="Times New Roman" w:hAnsi="Times New Roman" w:cs="Times New Roman"/>
          <w:b/>
          <w:bCs/>
          <w:sz w:val="28"/>
          <w:szCs w:val="28"/>
          <w:lang w:eastAsia="en-IN" w:bidi="mr-IN"/>
        </w:rPr>
        <w:footnoteReference w:id="65"/>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Brahmaputra River, shared by India, Bangladesh, Bhutan, and China, adds another layer of complexity. While South Asian states have bilateral arrangements, there is no comprehensive basin-wide treaty. India’s construction of dams in Arunachal Pradesh and Assam has raised concerns in Bangladesh about downstream impacts. Moreover, China’s upstream activities on the Yarlung Tsangpo (upper Brahmaputra) introduce an external dimension, complicating South Asian negotiations.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absence of a regional framework underscores the fragmented nature of cooperation in South Asia. Unlike the Indus Basin, where a single treaty governs allocations, the Brahmaputra remains subject to ad hoc bilateral agreements and political bargaining.</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Patterns of Conflict and Cooperation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historical record reveals several patterns: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Resilience of treaties</w:t>
      </w:r>
      <w:r w:rsidRPr="00ED2C24">
        <w:rPr>
          <w:rFonts w:ascii="Times New Roman" w:eastAsia="Times New Roman" w:hAnsi="Times New Roman" w:cs="Times New Roman"/>
          <w:sz w:val="28"/>
          <w:szCs w:val="28"/>
          <w:lang w:eastAsia="en-IN" w:bidi="mr-IN"/>
        </w:rPr>
        <w:t>: Despite political hostility, agreements like the Indus Waters Treaty have endured, suggesting that technical precision and third-party involvement can stabilize cooperation.</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Downstream vulnerability</w:t>
      </w:r>
      <w:r w:rsidRPr="00ED2C24">
        <w:rPr>
          <w:rFonts w:ascii="Times New Roman" w:eastAsia="Times New Roman" w:hAnsi="Times New Roman" w:cs="Times New Roman"/>
          <w:sz w:val="28"/>
          <w:szCs w:val="28"/>
          <w:lang w:eastAsia="en-IN" w:bidi="mr-IN"/>
        </w:rPr>
        <w:t>: Bangladesh’s repeated struggles highlight the challenges faced by downstream states in securing equitable flows.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Asymmetrical power relations</w:t>
      </w:r>
      <w:r w:rsidRPr="00ED2C24">
        <w:rPr>
          <w:rFonts w:ascii="Times New Roman" w:eastAsia="Times New Roman" w:hAnsi="Times New Roman" w:cs="Times New Roman"/>
          <w:sz w:val="28"/>
          <w:szCs w:val="28"/>
          <w:lang w:eastAsia="en-IN" w:bidi="mr-IN"/>
        </w:rPr>
        <w:t>: India’s geographic and political dominance often shapes negotiations, leading to perceptions of inequity among smaller neighbors.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Domestic politics as a barrier</w:t>
      </w:r>
      <w:r w:rsidRPr="00ED2C24">
        <w:rPr>
          <w:rFonts w:ascii="Times New Roman" w:eastAsia="Times New Roman" w:hAnsi="Times New Roman" w:cs="Times New Roman"/>
          <w:sz w:val="28"/>
          <w:szCs w:val="28"/>
          <w:lang w:eastAsia="en-IN" w:bidi="mr-IN"/>
        </w:rPr>
        <w:t>: Federal structures and local opposition, as seen in the Teesta dispute, can obstruct international agreements.</w:t>
      </w:r>
    </w:p>
    <w:p w:rsidR="009A1F50" w:rsidRPr="00ED2C24" w:rsidRDefault="009A1F50" w:rsidP="00F911B0">
      <w:pPr>
        <w:numPr>
          <w:ilvl w:val="0"/>
          <w:numId w:val="2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regionalism</w:t>
      </w:r>
      <w:r w:rsidRPr="00ED2C24">
        <w:rPr>
          <w:rFonts w:ascii="Times New Roman" w:eastAsia="Times New Roman" w:hAnsi="Times New Roman" w:cs="Times New Roman"/>
          <w:sz w:val="28"/>
          <w:szCs w:val="28"/>
          <w:lang w:eastAsia="en-IN" w:bidi="mr-IN"/>
        </w:rPr>
        <w:t>: The absence of basin-wide frameworks for the Ganges-Brahmaputra system reflects the difficulty of achieving multilateral cooperation in South Asia.</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historical background of South Asian river disputes demonstrates the interplay of colonial legacies, partition politics, and contemporary power asymmetries. While treaties have provided mechanisms for cooperation, they often remain fragile, subject to geopolitical shifts and domestic pressures. This history sets the stage for examining how international legal principles—such as the no-harm rule and equitable utilization—interact with state practice and opinio juris in the region. It also underscores the urgent need for more integrated, basin-wide approaches to water governance in South Asia.</w:t>
      </w:r>
    </w:p>
    <w:p w:rsidR="005B7706" w:rsidRPr="00ED2C24" w:rsidRDefault="005B770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Customary International Law</w:t>
      </w:r>
      <w:r w:rsidR="003B4950" w:rsidRPr="00ED2C24">
        <w:rPr>
          <w:rStyle w:val="FootnoteReference"/>
          <w:rFonts w:ascii="Times New Roman" w:eastAsia="Times New Roman" w:hAnsi="Times New Roman" w:cs="Times New Roman"/>
          <w:b/>
          <w:bCs/>
          <w:sz w:val="28"/>
          <w:szCs w:val="28"/>
          <w:lang w:eastAsia="en-IN" w:bidi="mr-IN"/>
        </w:rPr>
        <w:footnoteReference w:id="66"/>
      </w:r>
      <w:r w:rsidRPr="00ED2C24">
        <w:rPr>
          <w:rFonts w:ascii="Times New Roman" w:eastAsia="Times New Roman" w:hAnsi="Times New Roman" w:cs="Times New Roman"/>
          <w:sz w:val="28"/>
          <w:szCs w:val="28"/>
          <w:lang w:eastAsia="en-IN" w:bidi="mr-IN"/>
        </w:rPr>
        <w:t>: No-harm rule, equitable and reasonable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international law plays a pivotal role in shaping the governance of transboundary rivers, especially in regions where treaty frameworks are </w:t>
      </w:r>
      <w:r w:rsidRPr="00ED2C24">
        <w:rPr>
          <w:rFonts w:ascii="Times New Roman" w:eastAsia="Times New Roman" w:hAnsi="Times New Roman" w:cs="Times New Roman"/>
          <w:sz w:val="28"/>
          <w:szCs w:val="28"/>
          <w:lang w:eastAsia="en-IN" w:bidi="mr-IN"/>
        </w:rPr>
        <w:lastRenderedPageBreak/>
        <w:t xml:space="preserve">incomplete or contested. In South Asia, the principles of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have been invoked repeatedly in disputes and negotiations among Bangladesh, India, Nepal, and Pakistan. These principles, recognized globally through judicial decisions and codification efforts, provide normative guidance even when states disagree on specific allocations. Their application in South Asia illustrates both the promise and limitations of customary law in contexts marked by asymmetrical power relations and ecological vulnerability.</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The No-Harm Rule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no-harm rule, rooted in the </w:t>
      </w:r>
      <w:r w:rsidRPr="00ED2C24">
        <w:rPr>
          <w:rFonts w:ascii="Times New Roman" w:eastAsia="Times New Roman" w:hAnsi="Times New Roman" w:cs="Times New Roman"/>
          <w:b/>
          <w:bCs/>
          <w:sz w:val="28"/>
          <w:szCs w:val="28"/>
          <w:lang w:eastAsia="en-IN" w:bidi="mr-IN"/>
        </w:rPr>
        <w:t>Trail Smelter Arbitration (1938–1941)</w:t>
      </w:r>
      <w:r w:rsidR="003B4950" w:rsidRPr="00ED2C24">
        <w:rPr>
          <w:rStyle w:val="FootnoteReference"/>
          <w:rFonts w:ascii="Times New Roman" w:eastAsia="Times New Roman" w:hAnsi="Times New Roman" w:cs="Times New Roman"/>
          <w:b/>
          <w:bCs/>
          <w:sz w:val="28"/>
          <w:szCs w:val="28"/>
          <w:lang w:eastAsia="en-IN" w:bidi="mr-IN"/>
        </w:rPr>
        <w:footnoteReference w:id="67"/>
      </w:r>
      <w:r w:rsidRPr="00ED2C24">
        <w:rPr>
          <w:rFonts w:ascii="Times New Roman" w:eastAsia="Times New Roman" w:hAnsi="Times New Roman" w:cs="Times New Roman"/>
          <w:sz w:val="28"/>
          <w:szCs w:val="28"/>
          <w:lang w:eastAsia="en-IN" w:bidi="mr-IN"/>
        </w:rPr>
        <w:t xml:space="preserve"> and reaffirmed in the </w:t>
      </w:r>
      <w:r w:rsidRPr="00ED2C24">
        <w:rPr>
          <w:rFonts w:ascii="Times New Roman" w:eastAsia="Times New Roman" w:hAnsi="Times New Roman" w:cs="Times New Roman"/>
          <w:b/>
          <w:bCs/>
          <w:sz w:val="28"/>
          <w:szCs w:val="28"/>
          <w:lang w:eastAsia="en-IN" w:bidi="mr-IN"/>
        </w:rPr>
        <w:t>ICJ’s Corfu Channel case (1949)</w:t>
      </w:r>
      <w:r w:rsidRPr="00ED2C24">
        <w:rPr>
          <w:rFonts w:ascii="Times New Roman" w:eastAsia="Times New Roman" w:hAnsi="Times New Roman" w:cs="Times New Roman"/>
          <w:sz w:val="28"/>
          <w:szCs w:val="28"/>
          <w:lang w:eastAsia="en-IN" w:bidi="mr-IN"/>
        </w:rPr>
        <w:t>, obliges states not to cause significant harm to other states through activities within their jurisdiction. In the context of international watercourses, this principle requires upstream states to avoid actions that materially damage downstream states’ rights to water, ecology, or livelihoods.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the no-harm rule has been central to Bangladesh’s claims against India regarding the </w:t>
      </w:r>
      <w:r w:rsidRPr="00ED2C24">
        <w:rPr>
          <w:rFonts w:ascii="Times New Roman" w:eastAsia="Times New Roman" w:hAnsi="Times New Roman" w:cs="Times New Roman"/>
          <w:b/>
          <w:bCs/>
          <w:sz w:val="28"/>
          <w:szCs w:val="28"/>
          <w:lang w:eastAsia="en-IN" w:bidi="mr-IN"/>
        </w:rPr>
        <w:t>Farakka Barrage</w:t>
      </w:r>
      <w:r w:rsidRPr="00ED2C24">
        <w:rPr>
          <w:rFonts w:ascii="Times New Roman" w:eastAsia="Times New Roman" w:hAnsi="Times New Roman" w:cs="Times New Roman"/>
          <w:sz w:val="28"/>
          <w:szCs w:val="28"/>
          <w:lang w:eastAsia="en-IN" w:bidi="mr-IN"/>
        </w:rPr>
        <w:t>. Bangladesh has argued that India’s diversion of Ganges waters during the dry season violates the no-harm principle by causing salinity intrusion, desertification, and threats to fisheries. India, however, has countered that its actions fall within its sovereign rights and that harm is not “significant” in the legal sense. This divergence highlights the difficulty of operationalizing the no-harm rule, which requires balancing ecological impacts with developmental needs.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Similarly, Pakistan has invoked the no-harm rule in its objections to India’s hydroelectric projects on the western rivers under the </w:t>
      </w: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sz w:val="28"/>
          <w:szCs w:val="28"/>
          <w:lang w:eastAsia="en-IN" w:bidi="mr-IN"/>
        </w:rPr>
        <w:lastRenderedPageBreak/>
        <w:t xml:space="preserve">Pakistan contends that projects like the </w:t>
      </w:r>
      <w:r w:rsidRPr="00ED2C24">
        <w:rPr>
          <w:rFonts w:ascii="Times New Roman" w:eastAsia="Times New Roman" w:hAnsi="Times New Roman" w:cs="Times New Roman"/>
          <w:b/>
          <w:bCs/>
          <w:sz w:val="28"/>
          <w:szCs w:val="28"/>
          <w:lang w:eastAsia="en-IN" w:bidi="mr-IN"/>
        </w:rPr>
        <w:t>Baglihar Dam</w:t>
      </w:r>
      <w:r w:rsidRPr="00ED2C24">
        <w:rPr>
          <w:rFonts w:ascii="Times New Roman" w:eastAsia="Times New Roman" w:hAnsi="Times New Roman" w:cs="Times New Roman"/>
          <w:sz w:val="28"/>
          <w:szCs w:val="28"/>
          <w:lang w:eastAsia="en-IN" w:bidi="mr-IN"/>
        </w:rPr>
        <w:t xml:space="preserve"> could reduce downstream flows and harm its agricultural economy. Neutral experts have often interpreted the treaty provisions in light of the no-harm principle, emphasizing the need for design modifications to minimize adverse impacts.</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Equitable and Reasonable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principle of equitable and reasonable utilization, codified in Article 5 of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recognizes that all riparian states have a right to use shared watercourses, but such use must be balanced against the rights of others. Factors such as geography, hydrology, population dependence, and existing uses are considered in determining what is “equitable.”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this principle has been invoked in the </w:t>
      </w:r>
      <w:r w:rsidRPr="00ED2C24">
        <w:rPr>
          <w:rFonts w:ascii="Times New Roman" w:eastAsia="Times New Roman" w:hAnsi="Times New Roman" w:cs="Times New Roman"/>
          <w:b/>
          <w:bCs/>
          <w:sz w:val="28"/>
          <w:szCs w:val="28"/>
          <w:lang w:eastAsia="en-IN" w:bidi="mr-IN"/>
        </w:rPr>
        <w:t xml:space="preserve">Ganges Water Sharing Treaty </w:t>
      </w:r>
      <w:r w:rsidR="003B4950" w:rsidRPr="00ED2C24">
        <w:rPr>
          <w:rStyle w:val="FootnoteReference"/>
          <w:rFonts w:ascii="Times New Roman" w:eastAsia="Times New Roman" w:hAnsi="Times New Roman" w:cs="Times New Roman"/>
          <w:b/>
          <w:bCs/>
          <w:sz w:val="28"/>
          <w:szCs w:val="28"/>
          <w:lang w:eastAsia="en-IN" w:bidi="mr-IN"/>
        </w:rPr>
        <w:footnoteReference w:id="68"/>
      </w:r>
      <w:r w:rsidRPr="00ED2C24">
        <w:rPr>
          <w:rFonts w:ascii="Times New Roman" w:eastAsia="Times New Roman" w:hAnsi="Times New Roman" w:cs="Times New Roman"/>
          <w:b/>
          <w:bCs/>
          <w:sz w:val="28"/>
          <w:szCs w:val="28"/>
          <w:lang w:eastAsia="en-IN" w:bidi="mr-IN"/>
        </w:rPr>
        <w:t>(1996)</w:t>
      </w:r>
      <w:r w:rsidRPr="00ED2C24">
        <w:rPr>
          <w:rFonts w:ascii="Times New Roman" w:eastAsia="Times New Roman" w:hAnsi="Times New Roman" w:cs="Times New Roman"/>
          <w:sz w:val="28"/>
          <w:szCs w:val="28"/>
          <w:lang w:eastAsia="en-IN" w:bidi="mr-IN"/>
        </w:rPr>
        <w:t xml:space="preserve"> between India and Bangladesh. The treaty’s allocation formula reflects an attempt to balance India’s upstream needs with Bangladesh’s downstream dependence. While imperfect, the treaty embodies the equitable utilization principle by recognizing Bangladesh’s entitlement to a share of dry-season flows.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Nepal has also sought to apply equitable utilization in its negotiations with India. The </w:t>
      </w:r>
      <w:r w:rsidRPr="00ED2C24">
        <w:rPr>
          <w:rFonts w:ascii="Times New Roman" w:eastAsia="Times New Roman" w:hAnsi="Times New Roman" w:cs="Times New Roman"/>
          <w:b/>
          <w:bCs/>
          <w:sz w:val="28"/>
          <w:szCs w:val="28"/>
          <w:lang w:eastAsia="en-IN" w:bidi="mr-IN"/>
        </w:rPr>
        <w:t>Mahakali Treaty (1996)</w:t>
      </w:r>
      <w:r w:rsidR="003B4950" w:rsidRPr="00ED2C24">
        <w:rPr>
          <w:rStyle w:val="FootnoteReference"/>
          <w:rFonts w:ascii="Times New Roman" w:eastAsia="Times New Roman" w:hAnsi="Times New Roman" w:cs="Times New Roman"/>
          <w:b/>
          <w:bCs/>
          <w:sz w:val="28"/>
          <w:szCs w:val="28"/>
          <w:lang w:eastAsia="en-IN" w:bidi="mr-IN"/>
        </w:rPr>
        <w:footnoteReference w:id="69"/>
      </w:r>
      <w:r w:rsidRPr="00ED2C24">
        <w:rPr>
          <w:rFonts w:ascii="Times New Roman" w:eastAsia="Times New Roman" w:hAnsi="Times New Roman" w:cs="Times New Roman"/>
          <w:sz w:val="28"/>
          <w:szCs w:val="28"/>
          <w:lang w:eastAsia="en-IN" w:bidi="mr-IN"/>
        </w:rPr>
        <w:t xml:space="preserve"> explicitly refers to equal entitlement, signaling a departure from earlier agreements that were criticized for favoring India. However, disputes over benefit-sharing and project implementation reveal the challenges of translating equitable principles into practice, especially when bargaining power is unequal.</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Interaction Between the Two Principles</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relationship between the no-harm rule and equitable utilization has been debated in international law. Some scholars argue that the no-harm rule imposes a strict obligation, while equitable utilization allows for balancing and compromise. Others contend that the two principles are complementary: equitable utilization requires states to consider potential harm, while the no-harm rule must be interpreted in light of equitable sharing.</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this tension is evident. Bangladesh often emphasizes the no-harm rule to highlight ecological damage, while India stresses equitable utilization to justify its developmental projects. Pakistan similarly invokes no-harm in disputes over Indian dams, while India counters with equitable rights to non-consumptive uses. The interplay of these principles reflects broader geopolitical dynamics, where downstream states seek protection from harm and upstream states assert </w:t>
      </w:r>
      <w:r w:rsidR="00C4585B">
        <w:rPr>
          <w:rFonts w:ascii="Times New Roman" w:eastAsia="Times New Roman" w:hAnsi="Times New Roman" w:cs="Times New Roman"/>
          <w:sz w:val="28"/>
          <w:szCs w:val="28"/>
          <w:lang w:eastAsia="en-IN" w:bidi="mr-IN"/>
        </w:rPr>
        <w:t>development rights</w:t>
      </w:r>
      <w:r w:rsidRPr="00ED2C24">
        <w:rPr>
          <w:rFonts w:ascii="Times New Roman" w:eastAsia="Times New Roman" w:hAnsi="Times New Roman" w:cs="Times New Roman"/>
          <w:sz w:val="28"/>
          <w:szCs w:val="28"/>
          <w:lang w:eastAsia="en-IN" w:bidi="mr-IN"/>
        </w:rPr>
        <w:t>.</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Judicial and Arbitral Influence</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Although South Asian disputes have rarely reached international courts, arbitral and neutral expert decisions under the Indus Waters Treaty have indirectly reinforced customary principles. For example, in the </w:t>
      </w:r>
      <w:r w:rsidRPr="00ED2C24">
        <w:rPr>
          <w:rFonts w:ascii="Times New Roman" w:eastAsia="Times New Roman" w:hAnsi="Times New Roman" w:cs="Times New Roman"/>
          <w:b/>
          <w:bCs/>
          <w:sz w:val="28"/>
          <w:szCs w:val="28"/>
          <w:lang w:eastAsia="en-IN" w:bidi="mr-IN"/>
        </w:rPr>
        <w:t>Baglihar Dam case (2007)</w:t>
      </w:r>
      <w:r w:rsidRPr="00ED2C24">
        <w:rPr>
          <w:rFonts w:ascii="Times New Roman" w:eastAsia="Times New Roman" w:hAnsi="Times New Roman" w:cs="Times New Roman"/>
          <w:sz w:val="28"/>
          <w:szCs w:val="28"/>
          <w:lang w:eastAsia="en-IN" w:bidi="mr-IN"/>
        </w:rPr>
        <w:t>,</w:t>
      </w:r>
      <w:r w:rsidR="003B4950" w:rsidRPr="00ED2C24">
        <w:rPr>
          <w:rStyle w:val="FootnoteReference"/>
          <w:rFonts w:ascii="Times New Roman" w:eastAsia="Times New Roman" w:hAnsi="Times New Roman" w:cs="Times New Roman"/>
          <w:sz w:val="28"/>
          <w:szCs w:val="28"/>
          <w:lang w:eastAsia="en-IN" w:bidi="mr-IN"/>
        </w:rPr>
        <w:footnoteReference w:id="70"/>
      </w:r>
      <w:r w:rsidRPr="00ED2C24">
        <w:rPr>
          <w:rFonts w:ascii="Times New Roman" w:eastAsia="Times New Roman" w:hAnsi="Times New Roman" w:cs="Times New Roman"/>
          <w:sz w:val="28"/>
          <w:szCs w:val="28"/>
          <w:lang w:eastAsia="en-IN" w:bidi="mr-IN"/>
        </w:rPr>
        <w:t xml:space="preserve"> the neutral expert emphasized design modifications to reduce harm, implicitly applying the no-harm rule. At the same time, the decision recognized India’s right to generate hydropower, reflecting equitable utilization.</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These precedents demonstrate how customary principles guide dispute resolution even in treaty-based contexts. They also highlight the importance of technical expertise in interpreting legal norms, as hydrological data and </w:t>
      </w:r>
      <w:r w:rsidRPr="00ED2C24">
        <w:rPr>
          <w:rFonts w:ascii="Times New Roman" w:eastAsia="Times New Roman" w:hAnsi="Times New Roman" w:cs="Times New Roman"/>
          <w:sz w:val="28"/>
          <w:szCs w:val="28"/>
          <w:lang w:eastAsia="en-IN" w:bidi="mr-IN"/>
        </w:rPr>
        <w:lastRenderedPageBreak/>
        <w:t>engineering designs often determine whether harm is “significant” or utilization is “equitable.</w:t>
      </w:r>
      <w:r w:rsidR="003B4950" w:rsidRPr="00ED2C24">
        <w:rPr>
          <w:rStyle w:val="FootnoteReference"/>
          <w:rFonts w:ascii="Times New Roman" w:eastAsia="Times New Roman" w:hAnsi="Times New Roman" w:cs="Times New Roman"/>
          <w:sz w:val="28"/>
          <w:szCs w:val="28"/>
          <w:lang w:eastAsia="en-IN" w:bidi="mr-IN"/>
        </w:rPr>
        <w:footnoteReference w:id="71"/>
      </w:r>
      <w:r w:rsidRPr="00ED2C24">
        <w:rPr>
          <w:rFonts w:ascii="Times New Roman" w:eastAsia="Times New Roman" w:hAnsi="Times New Roman" w:cs="Times New Roman"/>
          <w:sz w:val="28"/>
          <w:szCs w:val="28"/>
          <w:lang w:eastAsia="en-IN" w:bidi="mr-IN"/>
        </w:rPr>
        <w:t>”</w:t>
      </w:r>
    </w:p>
    <w:p w:rsidR="009A1F50" w:rsidRPr="00ED2C24" w:rsidRDefault="009A1F50"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State Practice and Opinio Juris in South Asia</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Customary law requires not only consistent state practice but also opinio juris—the belief that such practice is legally obligatory. In South Asia, evidence of both can be found in treaty texts, diplomatic statements, and dispute resolution processes.</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India’s practice</w:t>
      </w:r>
      <w:r w:rsidRPr="00ED2C24">
        <w:rPr>
          <w:rFonts w:ascii="Times New Roman" w:eastAsia="Times New Roman" w:hAnsi="Times New Roman" w:cs="Times New Roman"/>
          <w:sz w:val="28"/>
          <w:szCs w:val="28"/>
          <w:lang w:eastAsia="en-IN" w:bidi="mr-IN"/>
        </w:rPr>
        <w:t>: India frequently invokes equitable utilization in negotiations, suggesting opinio juris that upstream states have a legal right to development.</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Bangladesh’s practice</w:t>
      </w:r>
      <w:r w:rsidRPr="00ED2C24">
        <w:rPr>
          <w:rFonts w:ascii="Times New Roman" w:eastAsia="Times New Roman" w:hAnsi="Times New Roman" w:cs="Times New Roman"/>
          <w:sz w:val="28"/>
          <w:szCs w:val="28"/>
          <w:lang w:eastAsia="en-IN" w:bidi="mr-IN"/>
        </w:rPr>
        <w:t>: Bangladesh consistently frames its claims in terms of no-harm, indicating opinio juris that downstream states are entitled to protection from ecological damage.</w:t>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Pakistan’s practice</w:t>
      </w:r>
      <w:r w:rsidRPr="00ED2C24">
        <w:rPr>
          <w:rFonts w:ascii="Times New Roman" w:eastAsia="Times New Roman" w:hAnsi="Times New Roman" w:cs="Times New Roman"/>
          <w:sz w:val="28"/>
          <w:szCs w:val="28"/>
          <w:lang w:eastAsia="en-IN" w:bidi="mr-IN"/>
        </w:rPr>
        <w:t>: Pakistan’s objections to Indian projects under the Indus Waters Treaty reflect reliance on both principles, though with greater emphasis on no-harm.</w:t>
      </w:r>
      <w:r w:rsidR="003B4950" w:rsidRPr="00ED2C24">
        <w:rPr>
          <w:rStyle w:val="FootnoteReference"/>
          <w:rFonts w:ascii="Times New Roman" w:eastAsia="Times New Roman" w:hAnsi="Times New Roman" w:cs="Times New Roman"/>
          <w:sz w:val="28"/>
          <w:szCs w:val="28"/>
          <w:lang w:eastAsia="en-IN" w:bidi="mr-IN"/>
        </w:rPr>
        <w:footnoteReference w:id="72"/>
      </w:r>
    </w:p>
    <w:p w:rsidR="009A1F50" w:rsidRPr="00ED2C24" w:rsidRDefault="009A1F50" w:rsidP="00F911B0">
      <w:pPr>
        <w:numPr>
          <w:ilvl w:val="0"/>
          <w:numId w:val="2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Nepal’s practice</w:t>
      </w:r>
      <w:r w:rsidRPr="00ED2C24">
        <w:rPr>
          <w:rFonts w:ascii="Times New Roman" w:eastAsia="Times New Roman" w:hAnsi="Times New Roman" w:cs="Times New Roman"/>
          <w:sz w:val="28"/>
          <w:szCs w:val="28"/>
          <w:lang w:eastAsia="en-IN" w:bidi="mr-IN"/>
        </w:rPr>
        <w:t>: Nepal’s insistence on equal entitlement in the Mahakali Treaty demonstrates opinio juris that equitable utilization is binding.</w:t>
      </w:r>
    </w:p>
    <w:p w:rsidR="009A1F50"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Together, these practices suggest that South Asian states recognize both principles as part of customary law, even if they interpret them differently. The </w:t>
      </w:r>
      <w:r w:rsidRPr="00ED2C24">
        <w:rPr>
          <w:rFonts w:ascii="Times New Roman" w:eastAsia="Times New Roman" w:hAnsi="Times New Roman" w:cs="Times New Roman"/>
          <w:sz w:val="28"/>
          <w:szCs w:val="28"/>
          <w:lang w:eastAsia="en-IN" w:bidi="mr-IN"/>
        </w:rPr>
        <w:lastRenderedPageBreak/>
        <w:t>persistence of these arguments in negotiations and disputes reinforces their normative status.</w:t>
      </w:r>
    </w:p>
    <w:p w:rsidR="00440A8C" w:rsidRPr="00ED2C24" w:rsidRDefault="009A1F50"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principles of no-harm and equitable utilization form the backbone of customary international law on watercourses. In South Asia, they have been repeatedly invoked in disputes and treaties, shaping the region’s water diplomacy. While downstream states emphasize no-harm to protect ecological and livelihood interests, upstream states stress equitable utilization to justify development. The tension between these principles reflects broader asymmetries of power and geography, but their continued invocation demonstrates their relevance as binding norms.</w:t>
      </w:r>
    </w:p>
    <w:p w:rsidR="00440A8C" w:rsidRPr="00ED2C24" w:rsidRDefault="005B7706"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Treaties and Conventions</w:t>
      </w:r>
      <w:r w:rsidRPr="00ED2C24">
        <w:rPr>
          <w:rFonts w:ascii="Times New Roman" w:eastAsia="Times New Roman" w:hAnsi="Times New Roman" w:cs="Times New Roman"/>
          <w:sz w:val="28"/>
          <w:szCs w:val="28"/>
          <w:lang w:eastAsia="en-IN" w:bidi="mr-IN"/>
        </w:rPr>
        <w:t xml:space="preserve">: </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While customary international law provides foundational principles for transboundary water governance, codified instruments such as treaties and conventions offer more concrete guidance. Three landmark frameworks—the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the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—have shaped global discourse on water law. Although South Asian states have varied positions on these instruments, their relevance is undeniable, as they provide normative benchmarks against which regional practices can be assessed. This chapter examines each framework, its key provisions, and its applicability to South Asian river disputes.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Helsinki Rules (1966)</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Helsinki Rules on the Uses of the Waters of International Rivers</w:t>
      </w:r>
      <w:r w:rsidR="003B4950" w:rsidRPr="00ED2C24">
        <w:rPr>
          <w:rStyle w:val="FootnoteReference"/>
          <w:rFonts w:ascii="Times New Roman" w:eastAsia="Times New Roman" w:hAnsi="Times New Roman" w:cs="Times New Roman"/>
          <w:b/>
          <w:bCs/>
          <w:sz w:val="28"/>
          <w:szCs w:val="28"/>
          <w:lang w:eastAsia="en-IN" w:bidi="mr-IN"/>
        </w:rPr>
        <w:footnoteReference w:id="73"/>
      </w:r>
      <w:r w:rsidRPr="00ED2C24">
        <w:rPr>
          <w:rFonts w:ascii="Times New Roman" w:eastAsia="Times New Roman" w:hAnsi="Times New Roman" w:cs="Times New Roman"/>
          <w:sz w:val="28"/>
          <w:szCs w:val="28"/>
          <w:lang w:eastAsia="en-IN" w:bidi="mr-IN"/>
        </w:rPr>
        <w:t xml:space="preserve">, adopted by the International Law Association (ILA), were the first </w:t>
      </w:r>
      <w:r w:rsidRPr="00ED2C24">
        <w:rPr>
          <w:rFonts w:ascii="Times New Roman" w:eastAsia="Times New Roman" w:hAnsi="Times New Roman" w:cs="Times New Roman"/>
          <w:sz w:val="28"/>
          <w:szCs w:val="28"/>
          <w:lang w:eastAsia="en-IN" w:bidi="mr-IN"/>
        </w:rPr>
        <w:lastRenderedPageBreak/>
        <w:t xml:space="preserve">comprehensive attempt to codify principles of international water law. They emphasized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recognizing that all riparian states have rights to shared watercourses. The rules also acknowledged the importance of preventing significant harm, though they placed greater emphasis on equitable sharing.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 South Asia, the Helsinki Rules have been indirectly influential.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predates the Rules but embodies similar principles of allocation and non-interference. Later agreements, such as 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reflect the equitable utilization principle central to the Helsinki Rules. However, South Asian states have not formally adopted the Rules, and their application remains more normative than binding.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For example, Bangladesh has often cited the Helsinki Rules in diplomatic discourse to support its claims for equitable flows from India. Nepal, too, has invoked the principle of equal entitlement in the </w:t>
      </w: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echoing the Helsinki framework. These references demonstrate the Rules’ continuing relevance, even without formal ratification.</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UN Watercourses Convention (1997)</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Convention on the Law of the Non-Navigational Uses of International Watercourses</w:t>
      </w:r>
      <w:r w:rsidRPr="00ED2C24">
        <w:rPr>
          <w:rFonts w:ascii="Times New Roman" w:eastAsia="Times New Roman" w:hAnsi="Times New Roman" w:cs="Times New Roman"/>
          <w:sz w:val="28"/>
          <w:szCs w:val="28"/>
          <w:lang w:eastAsia="en-IN" w:bidi="mr-IN"/>
        </w:rPr>
        <w:t xml:space="preserve">, adopted by the UN General Assembly in 1997, represents the most authoritative codification of international water law. It incorporates both the </w:t>
      </w:r>
      <w:r w:rsidRPr="00ED2C24">
        <w:rPr>
          <w:rFonts w:ascii="Times New Roman" w:eastAsia="Times New Roman" w:hAnsi="Times New Roman" w:cs="Times New Roman"/>
          <w:b/>
          <w:bCs/>
          <w:sz w:val="28"/>
          <w:szCs w:val="28"/>
          <w:lang w:eastAsia="en-IN" w:bidi="mr-IN"/>
        </w:rPr>
        <w:t>equitable utilization principle</w:t>
      </w:r>
      <w:r w:rsidRPr="00ED2C24">
        <w:rPr>
          <w:rFonts w:ascii="Times New Roman" w:eastAsia="Times New Roman" w:hAnsi="Times New Roman" w:cs="Times New Roman"/>
          <w:sz w:val="28"/>
          <w:szCs w:val="28"/>
          <w:lang w:eastAsia="en-IN" w:bidi="mr-IN"/>
        </w:rPr>
        <w:t xml:space="preserve"> (Article 5) and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xml:space="preserve"> (Article 7), seeking to balance upstream and downstream interests. The Convention also establishes obligations of cooperation, information exchange, and dispute resolution.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Asia’s engagement with the Convention has been limited. India, Pakistan, Bangladesh, and Nepal have not ratified it, reflecting concerns about </w:t>
      </w:r>
      <w:r w:rsidRPr="00ED2C24">
        <w:rPr>
          <w:rFonts w:ascii="Times New Roman" w:eastAsia="Times New Roman" w:hAnsi="Times New Roman" w:cs="Times New Roman"/>
          <w:sz w:val="28"/>
          <w:szCs w:val="28"/>
          <w:lang w:eastAsia="en-IN" w:bidi="mr-IN"/>
        </w:rPr>
        <w:lastRenderedPageBreak/>
        <w:t>sovereignty and perceived constraints on development. Nonetheless, the Convention’s principles resonate in regional practice.</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w:t>
      </w:r>
      <w:r w:rsidRPr="00ED2C24">
        <w:rPr>
          <w:rFonts w:ascii="Times New Roman" w:eastAsia="Times New Roman" w:hAnsi="Times New Roman" w:cs="Times New Roman"/>
          <w:sz w:val="28"/>
          <w:szCs w:val="28"/>
          <w:lang w:eastAsia="en-IN" w:bidi="mr-IN"/>
        </w:rPr>
        <w:t>: The Ganges Treaty’s allocation formula mirrors the equitable utilization principle, while Bangladesh’s emphasis on ecological harm reflects Article 7’s no-harm obligation.</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India–Pakistan</w:t>
      </w:r>
      <w:r w:rsidRPr="00ED2C24">
        <w:rPr>
          <w:rFonts w:ascii="Times New Roman" w:eastAsia="Times New Roman" w:hAnsi="Times New Roman" w:cs="Times New Roman"/>
          <w:sz w:val="28"/>
          <w:szCs w:val="28"/>
          <w:lang w:eastAsia="en-IN" w:bidi="mr-IN"/>
        </w:rPr>
        <w:t>: Disputes under the Indus Waters Treaty often invoke both principles, aligning with the Convention’s dual framework.</w:t>
      </w:r>
    </w:p>
    <w:p w:rsidR="00440A8C" w:rsidRPr="00ED2C24" w:rsidRDefault="00440A8C" w:rsidP="00F911B0">
      <w:pPr>
        <w:numPr>
          <w:ilvl w:val="0"/>
          <w:numId w:val="2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India–Nepal</w:t>
      </w:r>
      <w:r w:rsidRPr="00ED2C24">
        <w:rPr>
          <w:rFonts w:ascii="Times New Roman" w:eastAsia="Times New Roman" w:hAnsi="Times New Roman" w:cs="Times New Roman"/>
          <w:sz w:val="28"/>
          <w:szCs w:val="28"/>
          <w:lang w:eastAsia="en-IN" w:bidi="mr-IN"/>
        </w:rPr>
        <w:t>: The Mahakali Treaty’s recognition of equal entitlement reflects Article 5’s equitable utilization.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Although non-ratification limits the Convention’s binding force, its widespread acceptance globally strengthens its status as customary law. South Asian states, by invoking </w:t>
      </w:r>
      <w:r w:rsidR="00293534" w:rsidRPr="00ED2C24">
        <w:rPr>
          <w:rFonts w:ascii="Times New Roman" w:eastAsia="Times New Roman" w:hAnsi="Times New Roman" w:cs="Times New Roman"/>
          <w:sz w:val="28"/>
          <w:szCs w:val="28"/>
          <w:lang w:eastAsia="en-IN" w:bidi="mr-IN"/>
        </w:rPr>
        <w:t>their</w:t>
      </w:r>
      <w:r w:rsidRPr="00ED2C24">
        <w:rPr>
          <w:rFonts w:ascii="Times New Roman" w:eastAsia="Times New Roman" w:hAnsi="Times New Roman" w:cs="Times New Roman"/>
          <w:sz w:val="28"/>
          <w:szCs w:val="28"/>
          <w:lang w:eastAsia="en-IN" w:bidi="mr-IN"/>
        </w:rPr>
        <w:t xml:space="preserve"> principles in negotiations and disputes, contribute to </w:t>
      </w:r>
      <w:r w:rsidR="00293534" w:rsidRPr="00ED2C24">
        <w:rPr>
          <w:rFonts w:ascii="Times New Roman" w:eastAsia="Times New Roman" w:hAnsi="Times New Roman" w:cs="Times New Roman"/>
          <w:sz w:val="28"/>
          <w:szCs w:val="28"/>
          <w:lang w:eastAsia="en-IN" w:bidi="mr-IN"/>
        </w:rPr>
        <w:t>their</w:t>
      </w:r>
      <w:r w:rsidRPr="00ED2C24">
        <w:rPr>
          <w:rFonts w:ascii="Times New Roman" w:eastAsia="Times New Roman" w:hAnsi="Times New Roman" w:cs="Times New Roman"/>
          <w:sz w:val="28"/>
          <w:szCs w:val="28"/>
          <w:lang w:eastAsia="en-IN" w:bidi="mr-IN"/>
        </w:rPr>
        <w:t xml:space="preserve"> normative authority.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Berlin Rules (2004)</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Berlin Rules on Water Resources</w:t>
      </w:r>
      <w:r w:rsidR="004901C5" w:rsidRPr="00ED2C24">
        <w:rPr>
          <w:rStyle w:val="FootnoteReference"/>
          <w:rFonts w:ascii="Times New Roman" w:eastAsia="Times New Roman" w:hAnsi="Times New Roman" w:cs="Times New Roman"/>
          <w:b/>
          <w:bCs/>
          <w:sz w:val="28"/>
          <w:szCs w:val="28"/>
          <w:lang w:eastAsia="en-IN" w:bidi="mr-IN"/>
        </w:rPr>
        <w:footnoteReference w:id="74"/>
      </w:r>
      <w:r w:rsidRPr="00ED2C24">
        <w:rPr>
          <w:rFonts w:ascii="Times New Roman" w:eastAsia="Times New Roman" w:hAnsi="Times New Roman" w:cs="Times New Roman"/>
          <w:sz w:val="28"/>
          <w:szCs w:val="28"/>
          <w:lang w:eastAsia="en-IN" w:bidi="mr-IN"/>
        </w:rPr>
        <w:t xml:space="preserve">, adopted by the ILA in 2004, represent a more modern and comprehensive framework. Unlike the Helsinki </w:t>
      </w:r>
      <w:r w:rsidRPr="00ED2C24">
        <w:rPr>
          <w:rFonts w:ascii="Times New Roman" w:eastAsia="Times New Roman" w:hAnsi="Times New Roman" w:cs="Times New Roman"/>
          <w:sz w:val="28"/>
          <w:szCs w:val="28"/>
          <w:lang w:eastAsia="en-IN" w:bidi="mr-IN"/>
        </w:rPr>
        <w:lastRenderedPageBreak/>
        <w:t>Rules, which focused on international rivers, the Berlin Rules address all freshwater resources, including groundwater and domestic water law</w:t>
      </w:r>
      <w:r w:rsidR="003B4950" w:rsidRPr="00ED2C24">
        <w:rPr>
          <w:rStyle w:val="FootnoteReference"/>
          <w:rFonts w:ascii="Times New Roman" w:eastAsia="Times New Roman" w:hAnsi="Times New Roman" w:cs="Times New Roman"/>
          <w:sz w:val="28"/>
          <w:szCs w:val="28"/>
          <w:lang w:eastAsia="en-IN" w:bidi="mr-IN"/>
        </w:rPr>
        <w:footnoteReference w:id="75"/>
      </w:r>
      <w:r w:rsidRPr="00ED2C24">
        <w:rPr>
          <w:rFonts w:ascii="Times New Roman" w:eastAsia="Times New Roman" w:hAnsi="Times New Roman" w:cs="Times New Roman"/>
          <w:sz w:val="28"/>
          <w:szCs w:val="28"/>
          <w:lang w:eastAsia="en-IN" w:bidi="mr-IN"/>
        </w:rPr>
        <w:t>. They emphasize sustainability, human rights, and environmental protection, reflecting contemporary concerns about climate change and ecological integrity.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Key provisions include:</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Recognition of the </w:t>
      </w:r>
      <w:r w:rsidRPr="00ED2C24">
        <w:rPr>
          <w:rFonts w:ascii="Times New Roman" w:eastAsia="Times New Roman" w:hAnsi="Times New Roman" w:cs="Times New Roman"/>
          <w:b/>
          <w:bCs/>
          <w:sz w:val="28"/>
          <w:szCs w:val="28"/>
          <w:lang w:eastAsia="en-IN" w:bidi="mr-IN"/>
        </w:rPr>
        <w:t>right to water</w:t>
      </w:r>
      <w:r w:rsidRPr="00ED2C24">
        <w:rPr>
          <w:rFonts w:ascii="Times New Roman" w:eastAsia="Times New Roman" w:hAnsi="Times New Roman" w:cs="Times New Roman"/>
          <w:sz w:val="28"/>
          <w:szCs w:val="28"/>
          <w:lang w:eastAsia="en-IN" w:bidi="mr-IN"/>
        </w:rPr>
        <w:t xml:space="preserve"> as a human right.</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Obligations to protect ecosystems and biodiversity.</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Integration of environmental impact assessments into water governance.</w:t>
      </w:r>
    </w:p>
    <w:p w:rsidR="00440A8C" w:rsidRPr="00ED2C24" w:rsidRDefault="00440A8C" w:rsidP="00F911B0">
      <w:pPr>
        <w:numPr>
          <w:ilvl w:val="0"/>
          <w:numId w:val="2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Continued emphasis on equitable utilization and no-harm obligations.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 South Asia, the Berlin Rules have not been formally adopted, but their principles resonate with regional challenges. Bangladesh’s concerns about ecological harm from the Farakka Barrage align with the Rules’ emphasis on environmental protection. Nepal’s insistence on benefit-sharing in hydropower projects reflects the Rules’ focus on sustainability and equity. India’s growing emphasis on climate resilience in water management also echoes the Berlin framework.</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Berlin Rules are particularly relevant to the Brahmaputra Basin, where climate change and ecological vulnerability pose serious risks. Although no basin-wide treaty exists, the Rules provide a normative template for future cooperation, emphasizing sustainability and human rights alongside traditional allocation principles.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Relevance to South Asia</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 three frameworks collectively highlight the evolution of international water law:</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Focused on equitable utilization, providing a foundation for allocation-based treaties.</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Balanced equitable utilization with no-harm obligations, offering a dual framework for dispute resolution.</w:t>
      </w:r>
    </w:p>
    <w:p w:rsidR="00440A8C" w:rsidRPr="00ED2C24" w:rsidRDefault="00440A8C" w:rsidP="00F911B0">
      <w:pPr>
        <w:numPr>
          <w:ilvl w:val="0"/>
          <w:numId w:val="2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Expanded scope to include sustainability, human rights, and environmental protection, reflecting contemporary challenges.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Asian practice reflects elements of all three. The Indus Waters Treaty embodies allocation principles akin to the Helsinki Rules. The Ganges Treaty and Mahakali Treaty reflect equitable utilization and no-harm obligations consistent with the UN Convention. Bangladesh’s ecological concerns and Nepal’s emphasis on sustainability resonate with the Berlin Rules.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However, gaps remain. The absence of basin-wide treaties for the Brahmaputra and Ganges systems highlights the need for more comprehensive frameworks. The Berlin Rules’ emphasis on human rights and environmental protection could </w:t>
      </w:r>
      <w:r w:rsidR="00C4585B">
        <w:rPr>
          <w:rFonts w:ascii="Times New Roman" w:eastAsia="Times New Roman" w:hAnsi="Times New Roman" w:cs="Times New Roman"/>
          <w:sz w:val="28"/>
          <w:szCs w:val="28"/>
          <w:lang w:eastAsia="en-IN" w:bidi="mr-IN"/>
        </w:rPr>
        <w:t>guide</w:t>
      </w:r>
      <w:r w:rsidRPr="00ED2C24">
        <w:rPr>
          <w:rFonts w:ascii="Times New Roman" w:eastAsia="Times New Roman" w:hAnsi="Times New Roman" w:cs="Times New Roman"/>
          <w:sz w:val="28"/>
          <w:szCs w:val="28"/>
          <w:lang w:eastAsia="en-IN" w:bidi="mr-IN"/>
        </w:rPr>
        <w:t xml:space="preserve"> </w:t>
      </w:r>
      <w:r w:rsidR="00C4585B">
        <w:rPr>
          <w:rFonts w:ascii="Times New Roman" w:eastAsia="Times New Roman" w:hAnsi="Times New Roman" w:cs="Times New Roman"/>
          <w:sz w:val="28"/>
          <w:szCs w:val="28"/>
          <w:lang w:eastAsia="en-IN" w:bidi="mr-IN"/>
        </w:rPr>
        <w:t>the</w:t>
      </w:r>
      <w:r w:rsidRPr="00ED2C24">
        <w:rPr>
          <w:rFonts w:ascii="Times New Roman" w:eastAsia="Times New Roman" w:hAnsi="Times New Roman" w:cs="Times New Roman"/>
          <w:sz w:val="28"/>
          <w:szCs w:val="28"/>
          <w:lang w:eastAsia="en-IN" w:bidi="mr-IN"/>
        </w:rPr>
        <w:t xml:space="preserve"> Helsinki Rules, UN Watercourses Convention, and Berlin Rules</w:t>
      </w:r>
      <w:r w:rsidR="00C4585B">
        <w:rPr>
          <w:rFonts w:ascii="Times New Roman" w:eastAsia="Times New Roman" w:hAnsi="Times New Roman" w:cs="Times New Roman"/>
          <w:sz w:val="28"/>
          <w:szCs w:val="28"/>
          <w:lang w:eastAsia="en-IN" w:bidi="mr-IN"/>
        </w:rPr>
        <w:t>, which</w:t>
      </w:r>
      <w:r w:rsidRPr="00ED2C24">
        <w:rPr>
          <w:rFonts w:ascii="Times New Roman" w:eastAsia="Times New Roman" w:hAnsi="Times New Roman" w:cs="Times New Roman"/>
          <w:sz w:val="28"/>
          <w:szCs w:val="28"/>
          <w:lang w:eastAsia="en-IN" w:bidi="mr-IN"/>
        </w:rPr>
        <w:t xml:space="preserve"> represent milestones in the development of international water law. While South Asian states have not formally adopted these instruments, their principles permeate regional practice, shaping negotiations and disputes. The frameworks provide normative guidance for balancing sovereignty, development, and ecological sustainability.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For South Asia, the challenge lies in translating these principles into binding agreements that address basin-wide concerns. The historical reliance on bilateral treaties has provided stability but limited integration. As climate change </w:t>
      </w:r>
      <w:r w:rsidRPr="00ED2C24">
        <w:rPr>
          <w:rFonts w:ascii="Times New Roman" w:eastAsia="Times New Roman" w:hAnsi="Times New Roman" w:cs="Times New Roman"/>
          <w:sz w:val="28"/>
          <w:szCs w:val="28"/>
          <w:lang w:eastAsia="en-IN" w:bidi="mr-IN"/>
        </w:rPr>
        <w:lastRenderedPageBreak/>
        <w:t>intensifies water stress, the Berlin Rules’ emphasis on sustainability and human rights offers a valuable template for future cooperation.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p>
    <w:p w:rsidR="005B7706" w:rsidRPr="00ED2C24" w:rsidRDefault="005B7706"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Analysis of state practice and opinio juris in South Asia</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international law is built upon two pillars: </w:t>
      </w:r>
      <w:r w:rsidRPr="00ED2C24">
        <w:rPr>
          <w:rFonts w:ascii="Times New Roman" w:eastAsia="Times New Roman" w:hAnsi="Times New Roman" w:cs="Times New Roman"/>
          <w:b/>
          <w:bCs/>
          <w:sz w:val="28"/>
          <w:szCs w:val="28"/>
          <w:lang w:eastAsia="en-IN" w:bidi="mr-IN"/>
        </w:rPr>
        <w:t>state practice</w:t>
      </w:r>
      <w:r w:rsidRPr="00ED2C24">
        <w:rPr>
          <w:rFonts w:ascii="Times New Roman" w:eastAsia="Times New Roman" w:hAnsi="Times New Roman" w:cs="Times New Roman"/>
          <w:sz w:val="28"/>
          <w:szCs w:val="28"/>
          <w:lang w:eastAsia="en-IN" w:bidi="mr-IN"/>
        </w:rPr>
        <w:t xml:space="preserve"> (consistent behavior of states) and </w:t>
      </w:r>
      <w:r w:rsidRPr="00ED2C24">
        <w:rPr>
          <w:rFonts w:ascii="Times New Roman" w:eastAsia="Times New Roman" w:hAnsi="Times New Roman" w:cs="Times New Roman"/>
          <w:b/>
          <w:bCs/>
          <w:sz w:val="28"/>
          <w:szCs w:val="28"/>
          <w:lang w:eastAsia="en-IN" w:bidi="mr-IN"/>
        </w:rPr>
        <w:t>opinio juris</w:t>
      </w:r>
      <w:r w:rsidRPr="00ED2C24">
        <w:rPr>
          <w:rFonts w:ascii="Times New Roman" w:eastAsia="Times New Roman" w:hAnsi="Times New Roman" w:cs="Times New Roman"/>
          <w:sz w:val="28"/>
          <w:szCs w:val="28"/>
          <w:lang w:eastAsia="en-IN" w:bidi="mr-IN"/>
        </w:rPr>
        <w:t xml:space="preserve"> (the belief that such behavior is legally obligatory). In South Asia, the interplay of these elements is evident in the way Bangladesh, India, Nepal, and Pakistan approach transboundary river governance. While treaties provide formal frameworks, the invocation of customary principles in negotiations, disputes, and diplomatic statements reveals how states perceive their legal obligations. This chapter examines state practice and opinio juris in South Asia, highlighting examples from the Indus, Ganges, Teesta, and Mahakali contexts.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India’s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6"/>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India, as the dominant upstream state in most South Asian basins, has consistently emphasized the principle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Its practice reflects a belief that upstream states have a legal right to pursue development, provided they do not cause significant harm.</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Basin</w:t>
      </w:r>
      <w:r w:rsidRPr="00ED2C24">
        <w:rPr>
          <w:rFonts w:ascii="Times New Roman" w:eastAsia="Times New Roman" w:hAnsi="Times New Roman" w:cs="Times New Roman"/>
          <w:sz w:val="28"/>
          <w:szCs w:val="28"/>
          <w:lang w:eastAsia="en-IN" w:bidi="mr-IN"/>
        </w:rPr>
        <w:t>: India’s construction of hydroelectric projects on the western rivers demonstrates its practice of exercising rights under the Indus Waters Treaty. By defending these projects as compliant with treaty provisions, India signals opinio juris that equitable utilization includes non-consumptive uses such as hydropower.</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Ganges Basin</w:t>
      </w:r>
      <w:r w:rsidRPr="00ED2C24">
        <w:rPr>
          <w:rFonts w:ascii="Times New Roman" w:eastAsia="Times New Roman" w:hAnsi="Times New Roman" w:cs="Times New Roman"/>
          <w:sz w:val="28"/>
          <w:szCs w:val="28"/>
          <w:lang w:eastAsia="en-IN" w:bidi="mr-IN"/>
        </w:rPr>
        <w:t>: India’s operation of the Farakka Barrage illustrates its prioritization of domestic needs, though it has acknowledged obligations to share flows through the Ganges Treaty. This reflects opinio juris that equitable allocation is binding, even if contested.</w:t>
      </w:r>
    </w:p>
    <w:p w:rsidR="00440A8C" w:rsidRPr="00ED2C24" w:rsidRDefault="00440A8C" w:rsidP="00F911B0">
      <w:pPr>
        <w:numPr>
          <w:ilvl w:val="0"/>
          <w:numId w:val="2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Teesta Dispute</w:t>
      </w:r>
      <w:r w:rsidRPr="00ED2C24">
        <w:rPr>
          <w:rFonts w:ascii="Times New Roman" w:eastAsia="Times New Roman" w:hAnsi="Times New Roman" w:cs="Times New Roman"/>
          <w:sz w:val="28"/>
          <w:szCs w:val="28"/>
          <w:lang w:eastAsia="en-IN" w:bidi="mr-IN"/>
        </w:rPr>
        <w:t>: India’s reluctance to finalize an agreement with Bangladesh, due to domestic opposition in West Bengal, shows how internal politics complicate practice. Nonetheless, India’s willingness to negotiate indicates recognition of a legal obligation to cooperate.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India’s overall stance demonstrates a consistent pattern: it views equitable utilization as a binding principle, while interpreting the no-harm rule more narrowly.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Bangladesh’s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7"/>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Bangladesh, as a downstream state, has consistently emphasized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 Its practice reflects a belief that upstream diversions causing ecological damage violate international law.</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Farakka Barrage</w:t>
      </w:r>
      <w:r w:rsidRPr="00ED2C24">
        <w:rPr>
          <w:rFonts w:ascii="Times New Roman" w:eastAsia="Times New Roman" w:hAnsi="Times New Roman" w:cs="Times New Roman"/>
          <w:sz w:val="28"/>
          <w:szCs w:val="28"/>
          <w:lang w:eastAsia="en-IN" w:bidi="mr-IN"/>
        </w:rPr>
        <w:t>: Bangladesh’s repeated protests against India’s diversions illustrate state practice grounded in the no-harm principle. Its diplomatic statements and appeals to international forums demonstrate opinio juris that downstream states are legally entitled to protection from harm.</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Ganges Treaty (1996)</w:t>
      </w:r>
      <w:r w:rsidRPr="00ED2C24">
        <w:rPr>
          <w:rFonts w:ascii="Times New Roman" w:eastAsia="Times New Roman" w:hAnsi="Times New Roman" w:cs="Times New Roman"/>
          <w:sz w:val="28"/>
          <w:szCs w:val="28"/>
          <w:lang w:eastAsia="en-IN" w:bidi="mr-IN"/>
        </w:rPr>
        <w:t>: By signing the treaty, Bangladesh acknowledged equitable utilization, but its continued emphasis on ecological harm shows that it interprets equitable sharing through the lens of no-harm.</w:t>
      </w:r>
    </w:p>
    <w:p w:rsidR="00440A8C" w:rsidRPr="00ED2C24" w:rsidRDefault="00440A8C" w:rsidP="00F911B0">
      <w:pPr>
        <w:numPr>
          <w:ilvl w:val="0"/>
          <w:numId w:val="2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Teesta Negotiations</w:t>
      </w:r>
      <w:r w:rsidRPr="00ED2C24">
        <w:rPr>
          <w:rFonts w:ascii="Times New Roman" w:eastAsia="Times New Roman" w:hAnsi="Times New Roman" w:cs="Times New Roman"/>
          <w:sz w:val="28"/>
          <w:szCs w:val="28"/>
          <w:lang w:eastAsia="en-IN" w:bidi="mr-IN"/>
        </w:rPr>
        <w:t>: Bangladesh’s insistence on a fair share of Teesta flows reflects opinio juris that equitable utilization is binding, even in the absence of a treaty.</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Bangladesh’s practice reveals a consistent pattern of invoking both principles, but with greater emphasis on no-harm as a safeguard for its vulnerable ecology and livelihoods.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Pakistan’s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8"/>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Pakistan’s position is shaped by its dependence on the Indus Basin and its downstream status relative to India. Its practice reflects reliance on both principles, though with stronger emphasis on no-harm.</w:t>
      </w:r>
    </w:p>
    <w:p w:rsidR="00440A8C" w:rsidRPr="00ED2C24" w:rsidRDefault="00440A8C" w:rsidP="00F911B0">
      <w:pPr>
        <w:numPr>
          <w:ilvl w:val="0"/>
          <w:numId w:val="2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Pakistan’s objections to Indian projects such as Baglihar and Kishanganga demonstrate state practice grounded in the no-harm rule. By invoking arbitration and neutral expert mechanisms, Pakistan signals opinio juris that upstream projects must not cause significant harm.</w:t>
      </w:r>
    </w:p>
    <w:p w:rsidR="00440A8C" w:rsidRPr="00ED2C24" w:rsidRDefault="00440A8C" w:rsidP="00F911B0">
      <w:pPr>
        <w:numPr>
          <w:ilvl w:val="0"/>
          <w:numId w:val="2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Equitable Utilization</w:t>
      </w:r>
      <w:r w:rsidRPr="00ED2C24">
        <w:rPr>
          <w:rFonts w:ascii="Times New Roman" w:eastAsia="Times New Roman" w:hAnsi="Times New Roman" w:cs="Times New Roman"/>
          <w:sz w:val="28"/>
          <w:szCs w:val="28"/>
          <w:lang w:eastAsia="en-IN" w:bidi="mr-IN"/>
        </w:rPr>
        <w:t>: Pakistan also recognizes equitable utilization, as the Treaty allocates rights to both states. However, its interpretation is cautious, emphasizing that equitable use must not undermine downstream flows.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Pakistan’s practice demonstrates a defensive posture, using customary principles to protect its agricultural economy and ecological security.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Nepal’s Practice and </w:t>
      </w:r>
      <w:r w:rsidRPr="00ED2C24">
        <w:rPr>
          <w:rFonts w:ascii="Times New Roman" w:eastAsia="Times New Roman" w:hAnsi="Times New Roman" w:cs="Times New Roman"/>
          <w:b/>
          <w:bCs/>
          <w:i/>
          <w:iCs/>
          <w:sz w:val="28"/>
          <w:szCs w:val="28"/>
          <w:lang w:eastAsia="en-IN" w:bidi="mr-IN"/>
        </w:rPr>
        <w:t>Opinio Juris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Nepal, as an upstream state with significant hydropower potential, has sought to assert its rights under the principle of equitable utilization.</w:t>
      </w:r>
    </w:p>
    <w:p w:rsidR="00440A8C" w:rsidRPr="00ED2C24" w:rsidRDefault="00440A8C" w:rsidP="00F911B0">
      <w:pPr>
        <w:numPr>
          <w:ilvl w:val="0"/>
          <w:numId w:val="3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Mahakali Treaty (1996)</w:t>
      </w:r>
      <w:r w:rsidRPr="00ED2C24">
        <w:rPr>
          <w:rFonts w:ascii="Times New Roman" w:eastAsia="Times New Roman" w:hAnsi="Times New Roman" w:cs="Times New Roman"/>
          <w:sz w:val="28"/>
          <w:szCs w:val="28"/>
          <w:lang w:eastAsia="en-IN" w:bidi="mr-IN"/>
        </w:rPr>
        <w:t>: Nepal’s insistence on equal entitlement reflects opinio juris that equitable utilization is binding. Its practice of negotiating benefit-sharing arrangements demonstrates a belief in legal obligations to balance development and equity.</w:t>
      </w:r>
    </w:p>
    <w:p w:rsidR="00440A8C" w:rsidRPr="00ED2C24" w:rsidRDefault="00440A8C" w:rsidP="00F911B0">
      <w:pPr>
        <w:numPr>
          <w:ilvl w:val="0"/>
          <w:numId w:val="3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Koshi and Gandak Agreements</w:t>
      </w:r>
      <w:r w:rsidRPr="00ED2C24">
        <w:rPr>
          <w:rFonts w:ascii="Times New Roman" w:eastAsia="Times New Roman" w:hAnsi="Times New Roman" w:cs="Times New Roman"/>
          <w:sz w:val="28"/>
          <w:szCs w:val="28"/>
          <w:lang w:eastAsia="en-IN" w:bidi="mr-IN"/>
        </w:rPr>
        <w:t>: Nepal’s criticism of earlier agreements as inequitable reflects evolving opinio juris, shifting from acceptance of asymmetry to assertion of equal rights.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Nepal’s practice highlights the role of smaller upstream states in shaping customary law, emphasizing equity and sustainability.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Regional Patterns of Practice and </w:t>
      </w:r>
      <w:r w:rsidRPr="00ED2C24">
        <w:rPr>
          <w:rFonts w:ascii="Times New Roman" w:eastAsia="Times New Roman" w:hAnsi="Times New Roman" w:cs="Times New Roman"/>
          <w:b/>
          <w:bCs/>
          <w:i/>
          <w:iCs/>
          <w:sz w:val="28"/>
          <w:szCs w:val="28"/>
          <w:lang w:eastAsia="en-IN" w:bidi="mr-IN"/>
        </w:rPr>
        <w:t>Opinio Juris</w:t>
      </w:r>
      <w:r w:rsidR="003B4950" w:rsidRPr="00ED2C24">
        <w:rPr>
          <w:rStyle w:val="FootnoteReference"/>
          <w:rFonts w:ascii="Times New Roman" w:eastAsia="Times New Roman" w:hAnsi="Times New Roman" w:cs="Times New Roman"/>
          <w:b/>
          <w:bCs/>
          <w:i/>
          <w:iCs/>
          <w:sz w:val="28"/>
          <w:szCs w:val="28"/>
          <w:lang w:eastAsia="en-IN" w:bidi="mr-IN"/>
        </w:rPr>
        <w:footnoteReference w:id="79"/>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Taken together, the practices of South Asian states reveal several patterns:</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Recognition of both principles</w:t>
      </w:r>
      <w:r w:rsidRPr="00ED2C24">
        <w:rPr>
          <w:rFonts w:ascii="Times New Roman" w:eastAsia="Times New Roman" w:hAnsi="Times New Roman" w:cs="Times New Roman"/>
          <w:sz w:val="28"/>
          <w:szCs w:val="28"/>
          <w:lang w:eastAsia="en-IN" w:bidi="mr-IN"/>
        </w:rPr>
        <w:t>: All states invoke equitable utilization and no-harm, though with different emphases depending on geography and power.</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Treaty-based reinforcement</w:t>
      </w:r>
      <w:r w:rsidRPr="00ED2C24">
        <w:rPr>
          <w:rFonts w:ascii="Times New Roman" w:eastAsia="Times New Roman" w:hAnsi="Times New Roman" w:cs="Times New Roman"/>
          <w:sz w:val="28"/>
          <w:szCs w:val="28"/>
          <w:lang w:eastAsia="en-IN" w:bidi="mr-IN"/>
        </w:rPr>
        <w:t>: Agreements such as the Indus Waters Treaty and Ganges Treaty embody customary principles, reinforcing opinio juris through formal commitments.</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Diplomatic invocation</w:t>
      </w:r>
      <w:r w:rsidRPr="00ED2C24">
        <w:rPr>
          <w:rFonts w:ascii="Times New Roman" w:eastAsia="Times New Roman" w:hAnsi="Times New Roman" w:cs="Times New Roman"/>
          <w:sz w:val="28"/>
          <w:szCs w:val="28"/>
          <w:lang w:eastAsia="en-IN" w:bidi="mr-IN"/>
        </w:rPr>
        <w:t>: States frequently cite customary principles in negotiations and disputes, demonstrating belief in their binding nature.</w:t>
      </w:r>
    </w:p>
    <w:p w:rsidR="00440A8C" w:rsidRPr="00ED2C24" w:rsidRDefault="00440A8C" w:rsidP="00F911B0">
      <w:pPr>
        <w:numPr>
          <w:ilvl w:val="0"/>
          <w:numId w:val="3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interpretation</w:t>
      </w:r>
      <w:r w:rsidRPr="00ED2C24">
        <w:rPr>
          <w:rFonts w:ascii="Times New Roman" w:eastAsia="Times New Roman" w:hAnsi="Times New Roman" w:cs="Times New Roman"/>
          <w:sz w:val="28"/>
          <w:szCs w:val="28"/>
          <w:lang w:eastAsia="en-IN" w:bidi="mr-IN"/>
        </w:rPr>
        <w:t>: Upstream states interpret equitable utilization broadly, while downstream states emphasize no-harm, leading to divergent applications.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These patterns suggest that customary law is firmly embedded in South Asian practice, even if interpretations vary.</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Law and Conflict Resolution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invocation of customary principles has shaped conflict resolution in South Asia. Neutral expert decisions under the Indus Waters Treaty often balance equitable utilization with no-harm, reflecting customary norms. Diplomatic negotiations, such as those over the Teesta, are framed in terms of equitable sharing and harm prevention.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Customary law thus provides a common language for disputes, even when outcomes are contested. Its role in conflict resolution underscores its normative force, reinforcing the idea that state practice and opinio juris in South Asia contribute to the global development of water law.</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State practice and opinio juris in South Asia demonstrate the embeddedness of customary principles in regional water governance. India emphasizes equitable utilization, Bangladesh and Pakistan stress no-harm, and Nepal asserts equal entitlement. Together, these practices reveal a shared recognition of customary law, even if interpretations diverge.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persistence of these principles in treaties, disputes, and negotiations highlights their relevance as binding norms. While asymmetrical power relations complicate application, customary law provides a framework for balancing sovereignty, development, and ecological protection. This analysis underscores the importance of integrating customary principles into future basin-wide agreements, ensuring that South Asian water governance reflects both global norms and regional realities.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Conflict resolution in transboundary river systems </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Conflict resolution in transboundary river systems is not merely a matter of legal principles; it is deeply intertwined with political dynamics, historical grievances, and ecological realities. In South Asia, where rivers sustain vast populations and economies, disputes over water allocation have often threatened regional stability. Yet, mechanisms of negotiation, arbitration, and treaty-making have also provided pathways for cooperation. This chapter examines existing conflict resolution mechanisms in South Asia, evaluates their effectiveness, and explores future pathways for more integrated and sustainable governance.</w:t>
      </w:r>
      <w:r w:rsidR="003B4950" w:rsidRPr="00ED2C24">
        <w:rPr>
          <w:rStyle w:val="FootnoteReference"/>
          <w:rFonts w:ascii="Times New Roman" w:eastAsia="Times New Roman" w:hAnsi="Times New Roman" w:cs="Times New Roman"/>
          <w:sz w:val="28"/>
          <w:szCs w:val="28"/>
          <w:lang w:eastAsia="en-IN" w:bidi="mr-IN"/>
        </w:rPr>
        <w:footnoteReference w:id="80"/>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Treaty-Based Mechanisms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Treaties have been the cornerstone of conflict resolution in South Asia.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remains the most prominent example, providing detailed allocations and dispute resolution procedures. Its mechanisms include:</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Indus Commission</w:t>
      </w:r>
      <w:r w:rsidRPr="00ED2C24">
        <w:rPr>
          <w:rFonts w:ascii="Times New Roman" w:eastAsia="Times New Roman" w:hAnsi="Times New Roman" w:cs="Times New Roman"/>
          <w:sz w:val="28"/>
          <w:szCs w:val="28"/>
          <w:lang w:eastAsia="en-IN" w:bidi="mr-IN"/>
        </w:rPr>
        <w:t>: A bilateral body that meets regularly to discuss technical issues.</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Neutral Expert</w:t>
      </w:r>
      <w:r w:rsidRPr="00ED2C24">
        <w:rPr>
          <w:rFonts w:ascii="Times New Roman" w:eastAsia="Times New Roman" w:hAnsi="Times New Roman" w:cs="Times New Roman"/>
          <w:sz w:val="28"/>
          <w:szCs w:val="28"/>
          <w:lang w:eastAsia="en-IN" w:bidi="mr-IN"/>
        </w:rPr>
        <w:t>: Appointed to resolve technical disputes, as in the Baglihar case.</w:t>
      </w:r>
    </w:p>
    <w:p w:rsidR="00440A8C" w:rsidRPr="00ED2C24" w:rsidRDefault="00440A8C" w:rsidP="00F911B0">
      <w:pPr>
        <w:numPr>
          <w:ilvl w:val="0"/>
          <w:numId w:val="3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Arbitration</w:t>
      </w:r>
      <w:r w:rsidRPr="00ED2C24">
        <w:rPr>
          <w:rFonts w:ascii="Times New Roman" w:eastAsia="Times New Roman" w:hAnsi="Times New Roman" w:cs="Times New Roman"/>
          <w:sz w:val="28"/>
          <w:szCs w:val="28"/>
          <w:lang w:eastAsia="en-IN" w:bidi="mr-IN"/>
        </w:rPr>
        <w:t>: Available for more complex disputes, as in the Kishanganga case.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mechanisms have allowed the Treaty to endure despite wars and political hostility. However, their limitations are evident in delays, partial compliance, and persistent mistrust. The Treaty’s rigid allocations also limit flexibility in addressing new challenges such as climate change.</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w:t>
      </w:r>
      <w:r w:rsidRPr="00ED2C24">
        <w:rPr>
          <w:rFonts w:ascii="Times New Roman" w:eastAsia="Times New Roman" w:hAnsi="Times New Roman" w:cs="Times New Roman"/>
          <w:b/>
          <w:bCs/>
          <w:sz w:val="28"/>
          <w:szCs w:val="28"/>
          <w:lang w:eastAsia="en-IN" w:bidi="mr-IN"/>
        </w:rPr>
        <w:t>Ganges Water Sharing Treaty (1996)</w:t>
      </w:r>
      <w:r w:rsidRPr="00ED2C24">
        <w:rPr>
          <w:rFonts w:ascii="Times New Roman" w:eastAsia="Times New Roman" w:hAnsi="Times New Roman" w:cs="Times New Roman"/>
          <w:sz w:val="28"/>
          <w:szCs w:val="28"/>
          <w:lang w:eastAsia="en-IN" w:bidi="mr-IN"/>
        </w:rPr>
        <w:t xml:space="preserve"> provides another example. Its allocation formula and joint monitoring mechanisms reflect attempts at cooperative resolution. Yet, implementation has been uneven, and disputes over dry-season flows persist. The absence of robust enforcement mechanisms weakens its effectiveness.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Diplomatic Negotiations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Diplomatic negotiations have been central to resolving disputes where treaties are absent or incomplete. The </w:t>
      </w:r>
      <w:r w:rsidRPr="00ED2C24">
        <w:rPr>
          <w:rFonts w:ascii="Times New Roman" w:eastAsia="Times New Roman" w:hAnsi="Times New Roman" w:cs="Times New Roman"/>
          <w:b/>
          <w:bCs/>
          <w:sz w:val="28"/>
          <w:szCs w:val="28"/>
          <w:lang w:eastAsia="en-IN" w:bidi="mr-IN"/>
        </w:rPr>
        <w:t>Teesta River negotiations</w:t>
      </w:r>
      <w:r w:rsidRPr="00ED2C24">
        <w:rPr>
          <w:rFonts w:ascii="Times New Roman" w:eastAsia="Times New Roman" w:hAnsi="Times New Roman" w:cs="Times New Roman"/>
          <w:sz w:val="28"/>
          <w:szCs w:val="28"/>
          <w:lang w:eastAsia="en-IN" w:bidi="mr-IN"/>
        </w:rPr>
        <w:t xml:space="preserve"> </w:t>
      </w:r>
      <w:r w:rsidR="003B4950" w:rsidRPr="00ED2C24">
        <w:rPr>
          <w:rStyle w:val="FootnoteReference"/>
          <w:rFonts w:ascii="Times New Roman" w:eastAsia="Times New Roman" w:hAnsi="Times New Roman" w:cs="Times New Roman"/>
          <w:sz w:val="28"/>
          <w:szCs w:val="28"/>
          <w:lang w:eastAsia="en-IN" w:bidi="mr-IN"/>
        </w:rPr>
        <w:footnoteReference w:id="81"/>
      </w:r>
      <w:r w:rsidRPr="00ED2C24">
        <w:rPr>
          <w:rFonts w:ascii="Times New Roman" w:eastAsia="Times New Roman" w:hAnsi="Times New Roman" w:cs="Times New Roman"/>
          <w:sz w:val="28"/>
          <w:szCs w:val="28"/>
          <w:lang w:eastAsia="en-IN" w:bidi="mr-IN"/>
        </w:rPr>
        <w:t>between India and Bangladesh illustrate this approach. Despite extensive talks, no agreement has been finalized, largely due to domestic political opposition in India. This highlights the vulnerability of diplomatic mechanisms to internal politics.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Similarly, India and Nepal have relied on negotiations to address disagreements over the Mahakali Treaty’s implementation. While negotiations demonstrate willingness to cooperate, they often stall due to asymmetrical bargaining power and divergent priorities.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Third Parties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Third-party involvement has been crucial in stabilizing South Asian water disputes. The World Bank’s role in brokering the Indus Waters Treaty exemplifies how external actors can facilitate agreement. Neutral experts and arbitral panels under the Treaty also provide impartial adjudication.</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However, third-party involvement has been limited in other basins. The absence of external mediation in the Ganges and Teesta disputes reflects regional </w:t>
      </w:r>
      <w:r w:rsidRPr="00ED2C24">
        <w:rPr>
          <w:rFonts w:ascii="Times New Roman" w:eastAsia="Times New Roman" w:hAnsi="Times New Roman" w:cs="Times New Roman"/>
          <w:sz w:val="28"/>
          <w:szCs w:val="28"/>
          <w:lang w:eastAsia="en-IN" w:bidi="mr-IN"/>
        </w:rPr>
        <w:lastRenderedPageBreak/>
        <w:t>reluctance to internationalize water issues. This limits opportunities for impartial resolution and reinforces bilateral asymmetries.</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Law as a Conflict Resolution Tool</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Customary principles of </w:t>
      </w:r>
      <w:r w:rsidRPr="00ED2C24">
        <w:rPr>
          <w:rFonts w:ascii="Times New Roman" w:eastAsia="Times New Roman" w:hAnsi="Times New Roman" w:cs="Times New Roman"/>
          <w:b/>
          <w:bCs/>
          <w:sz w:val="28"/>
          <w:szCs w:val="28"/>
          <w:lang w:eastAsia="en-IN" w:bidi="mr-IN"/>
        </w:rPr>
        <w:t>equitable utilization</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no-harm</w:t>
      </w:r>
      <w:r w:rsidRPr="00ED2C24">
        <w:rPr>
          <w:rFonts w:ascii="Times New Roman" w:eastAsia="Times New Roman" w:hAnsi="Times New Roman" w:cs="Times New Roman"/>
          <w:sz w:val="28"/>
          <w:szCs w:val="28"/>
          <w:lang w:eastAsia="en-IN" w:bidi="mr-IN"/>
        </w:rPr>
        <w:t xml:space="preserve"> provide a normative framework for conflict resolution. By invoking these principles, states can frame disputes in terms of legal obligations rather than political bargaining.</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For example, Pakistan’s reliance on the no-harm rule in objections to Indian dams has shaped neutral expert decisions. Bangladesh’s invocation of equitable utilization in the Ganges Treaty negotiations reflects how customary law guides allocation formulas. These principles thus serve as common ground for dispute resolution, even when interpretations differ.</w:t>
      </w:r>
      <w:r w:rsidR="003B4950" w:rsidRPr="00ED2C24">
        <w:rPr>
          <w:rStyle w:val="FootnoteReference"/>
          <w:rFonts w:ascii="Times New Roman" w:eastAsia="Times New Roman" w:hAnsi="Times New Roman" w:cs="Times New Roman"/>
          <w:sz w:val="28"/>
          <w:szCs w:val="28"/>
          <w:lang w:eastAsia="en-IN" w:bidi="mr-IN"/>
        </w:rPr>
        <w:footnoteReference w:id="82"/>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Emerging Challenges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Conflict resolution mechanisms in South Asia face new challenges: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Climate Change</w:t>
      </w:r>
      <w:r w:rsidRPr="00ED2C24">
        <w:rPr>
          <w:rFonts w:ascii="Times New Roman" w:eastAsia="Times New Roman" w:hAnsi="Times New Roman" w:cs="Times New Roman"/>
          <w:sz w:val="28"/>
          <w:szCs w:val="28"/>
          <w:lang w:eastAsia="en-IN" w:bidi="mr-IN"/>
        </w:rPr>
        <w:t>: Altered hydrological patterns threaten treaty allocations and increase disputes over variability.</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Population Growth</w:t>
      </w:r>
      <w:r w:rsidRPr="00ED2C24">
        <w:rPr>
          <w:rFonts w:ascii="Times New Roman" w:eastAsia="Times New Roman" w:hAnsi="Times New Roman" w:cs="Times New Roman"/>
          <w:sz w:val="28"/>
          <w:szCs w:val="28"/>
          <w:lang w:eastAsia="en-IN" w:bidi="mr-IN"/>
        </w:rPr>
        <w:t>: Rising demand intensifies competition for limited flows.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Hydropower Development</w:t>
      </w:r>
      <w:r w:rsidRPr="00ED2C24">
        <w:rPr>
          <w:rFonts w:ascii="Times New Roman" w:eastAsia="Times New Roman" w:hAnsi="Times New Roman" w:cs="Times New Roman"/>
          <w:sz w:val="28"/>
          <w:szCs w:val="28"/>
          <w:lang w:eastAsia="en-IN" w:bidi="mr-IN"/>
        </w:rPr>
        <w:t>: Expanding projects in Nepal and India raise concerns about downstream impacts.</w:t>
      </w:r>
    </w:p>
    <w:p w:rsidR="00440A8C" w:rsidRPr="00ED2C24" w:rsidRDefault="00440A8C" w:rsidP="00F911B0">
      <w:pPr>
        <w:numPr>
          <w:ilvl w:val="0"/>
          <w:numId w:val="3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China’s Upstream Activities</w:t>
      </w:r>
      <w:r w:rsidRPr="00ED2C24">
        <w:rPr>
          <w:rFonts w:ascii="Times New Roman" w:eastAsia="Times New Roman" w:hAnsi="Times New Roman" w:cs="Times New Roman"/>
          <w:sz w:val="28"/>
          <w:szCs w:val="28"/>
          <w:lang w:eastAsia="en-IN" w:bidi="mr-IN"/>
        </w:rPr>
        <w:t>: Developments on the Yarlung Tsangpo (upper Brahmaputra) introduce external dimensions, complicating South Asian negotiations.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Existing mechanisms are ill-equipped to address these challenges, as they focus on fixed allocations rather than adaptive management.</w:t>
      </w:r>
    </w:p>
    <w:p w:rsidR="00440A8C" w:rsidRPr="00ED2C24" w:rsidRDefault="00440A8C"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Future Pathways</w:t>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To strengthen conflict resolution, South Asia must move beyond bilateral treaties toward more integrated frameworks. Potential pathways include:</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Basin-Wide Agreements</w:t>
      </w:r>
      <w:r w:rsidRPr="00ED2C24">
        <w:rPr>
          <w:rFonts w:ascii="Times New Roman" w:eastAsia="Times New Roman" w:hAnsi="Times New Roman" w:cs="Times New Roman"/>
          <w:sz w:val="28"/>
          <w:szCs w:val="28"/>
          <w:lang w:eastAsia="en-IN" w:bidi="mr-IN"/>
        </w:rPr>
        <w:t>: Comprehensive treaties for the Ganges-Brahmaputra and Brahmaputra basins could provide holistic governance, addressing ecological and developmental concerns.</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Adaptive Management</w:t>
      </w:r>
      <w:r w:rsidRPr="00ED2C24">
        <w:rPr>
          <w:rFonts w:ascii="Times New Roman" w:eastAsia="Times New Roman" w:hAnsi="Times New Roman" w:cs="Times New Roman"/>
          <w:sz w:val="28"/>
          <w:szCs w:val="28"/>
          <w:lang w:eastAsia="en-IN" w:bidi="mr-IN"/>
        </w:rPr>
        <w:t>: Flexible allocation formulas that adjust to hydrological variability would enhance resilience to climate change.</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Environmental Protection</w:t>
      </w:r>
      <w:r w:rsidRPr="00ED2C24">
        <w:rPr>
          <w:rFonts w:ascii="Times New Roman" w:eastAsia="Times New Roman" w:hAnsi="Times New Roman" w:cs="Times New Roman"/>
          <w:sz w:val="28"/>
          <w:szCs w:val="28"/>
          <w:lang w:eastAsia="en-IN" w:bidi="mr-IN"/>
        </w:rPr>
        <w:t xml:space="preserve">: Incorporating principles from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such as ecosystem protection and human rights to water, would align governance with contemporary challenges.</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Regional Institutions</w:t>
      </w:r>
      <w:r w:rsidRPr="00ED2C24">
        <w:rPr>
          <w:rFonts w:ascii="Times New Roman" w:eastAsia="Times New Roman" w:hAnsi="Times New Roman" w:cs="Times New Roman"/>
          <w:sz w:val="28"/>
          <w:szCs w:val="28"/>
          <w:lang w:eastAsia="en-IN" w:bidi="mr-IN"/>
        </w:rPr>
        <w:t>: Establishing a South Asian water commission could facilitate multilateral cooperation, information exchange, and joint monitoring.</w:t>
      </w:r>
    </w:p>
    <w:p w:rsidR="00440A8C" w:rsidRPr="00ED2C24" w:rsidRDefault="00440A8C" w:rsidP="00F911B0">
      <w:pPr>
        <w:numPr>
          <w:ilvl w:val="0"/>
          <w:numId w:val="3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Third-Party Facilitation</w:t>
      </w:r>
      <w:r w:rsidRPr="00ED2C24">
        <w:rPr>
          <w:rFonts w:ascii="Times New Roman" w:eastAsia="Times New Roman" w:hAnsi="Times New Roman" w:cs="Times New Roman"/>
          <w:sz w:val="28"/>
          <w:szCs w:val="28"/>
          <w:lang w:eastAsia="en-IN" w:bidi="mr-IN"/>
        </w:rPr>
        <w:t>: Greater involvement of neutral actors, such as international organizations, could help overcome asymmetries and mistrust.</w:t>
      </w:r>
      <w:r w:rsidR="004901C5" w:rsidRPr="00ED2C24">
        <w:rPr>
          <w:rStyle w:val="FootnoteReference"/>
          <w:rFonts w:ascii="Times New Roman" w:eastAsia="Times New Roman" w:hAnsi="Times New Roman" w:cs="Times New Roman"/>
          <w:sz w:val="28"/>
          <w:szCs w:val="28"/>
          <w:lang w:eastAsia="en-IN" w:bidi="mr-IN"/>
        </w:rPr>
        <w:footnoteReference w:id="83"/>
      </w:r>
    </w:p>
    <w:p w:rsidR="00440A8C" w:rsidRPr="00ED2C24" w:rsidRDefault="00440A8C"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These pathways require political will and trust-building, but they offer opportunities for more sustainable and equitable governance. Conflict resolution in South Asian river systems has relied on treaties, negotiations, and customary law. While mechanisms such as the Indus Waters Treaty have provided stability, their limitations are evident in persistent disputes and emerging challenges. The future of water governance in South Asia depends on moving </w:t>
      </w:r>
      <w:r w:rsidRPr="00ED2C24">
        <w:rPr>
          <w:rFonts w:ascii="Times New Roman" w:eastAsia="Times New Roman" w:hAnsi="Times New Roman" w:cs="Times New Roman"/>
          <w:sz w:val="28"/>
          <w:szCs w:val="28"/>
          <w:lang w:eastAsia="en-IN" w:bidi="mr-IN"/>
        </w:rPr>
        <w:lastRenderedPageBreak/>
        <w:t>toward more integrated, adaptive, and sustainable frameworks. By embracing basin-wide cooperation, environmental protection, and multilateral institutions, South Asian states can transform rivers from sources of conflict into instruments of regional solidarity and development.</w:t>
      </w: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440A8C" w:rsidRPr="00ED2C24" w:rsidRDefault="00440A8C" w:rsidP="00A93254">
      <w:pPr>
        <w:spacing w:line="360" w:lineRule="auto"/>
        <w:jc w:val="both"/>
        <w:rPr>
          <w:rFonts w:ascii="Times New Roman" w:eastAsia="Times New Roman" w:hAnsi="Times New Roman" w:cs="Times New Roman"/>
          <w:b/>
          <w:bCs/>
          <w:sz w:val="28"/>
          <w:szCs w:val="28"/>
          <w:lang w:eastAsia="en-IN" w:bidi="mr-IN"/>
        </w:rPr>
      </w:pP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Chapter 4: Case Studies of Regional Water Disputes</w:t>
      </w:r>
    </w:p>
    <w:p w:rsidR="005B7706"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4.1 Indus Waters Treaty (India–Pakistan)</w:t>
      </w:r>
      <w:r w:rsidR="003B4950" w:rsidRPr="00ED2C24">
        <w:rPr>
          <w:rStyle w:val="FootnoteReference"/>
          <w:rFonts w:ascii="Times New Roman" w:eastAsia="Times New Roman" w:hAnsi="Times New Roman" w:cs="Times New Roman"/>
          <w:b/>
          <w:bCs/>
          <w:sz w:val="28"/>
          <w:szCs w:val="28"/>
          <w:lang w:eastAsia="en-IN" w:bidi="mr-IN"/>
        </w:rPr>
        <w:footnoteReference w:id="84"/>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Indus Waters Treaty (IWT) was signed on 19 September 1960 between India and Pakistan, brokered by the </w:t>
      </w:r>
      <w:r w:rsidRPr="00ED2C24">
        <w:rPr>
          <w:rFonts w:ascii="Times New Roman" w:eastAsia="Times New Roman" w:hAnsi="Times New Roman" w:cs="Times New Roman"/>
          <w:color w:val="000000"/>
          <w:spacing w:val="3"/>
          <w:sz w:val="28"/>
          <w:szCs w:val="28"/>
          <w:shd w:val="clear" w:color="auto" w:fill="FFFFFF"/>
          <w:lang w:eastAsia="en-IN" w:bidi="mr-IN"/>
        </w:rPr>
        <w:t>World Bank</w:t>
      </w:r>
      <w:r w:rsidRPr="00ED2C24">
        <w:rPr>
          <w:rFonts w:ascii="Times New Roman" w:eastAsia="Times New Roman" w:hAnsi="Times New Roman" w:cs="Times New Roman"/>
          <w:color w:val="000000"/>
          <w:spacing w:val="2"/>
          <w:sz w:val="28"/>
          <w:szCs w:val="28"/>
          <w:shd w:val="clear" w:color="auto" w:fill="FFFFFF"/>
          <w:lang w:eastAsia="en-IN" w:bidi="mr-IN"/>
        </w:rPr>
        <w:t xml:space="preserve">, after nearly a decade of negotiations. </w:t>
      </w:r>
      <w:r w:rsidRPr="00ED2C24">
        <w:rPr>
          <w:rFonts w:ascii="Times New Roman" w:eastAsia="Times New Roman" w:hAnsi="Times New Roman" w:cs="Times New Roman"/>
          <w:color w:val="000000"/>
          <w:spacing w:val="8"/>
          <w:sz w:val="28"/>
          <w:szCs w:val="28"/>
          <w:shd w:val="clear" w:color="auto" w:fill="FFFFFF"/>
          <w:lang w:eastAsia="en-IN" w:bidi="mr-IN"/>
        </w:rPr>
        <w:t xml:space="preserve">India has unilaterally terminated the Indus </w:t>
      </w:r>
      <w:r w:rsidRPr="00ED2C24">
        <w:rPr>
          <w:rFonts w:ascii="Times New Roman" w:eastAsia="Times New Roman" w:hAnsi="Times New Roman" w:cs="Times New Roman"/>
          <w:color w:val="000000"/>
          <w:spacing w:val="21"/>
          <w:sz w:val="28"/>
          <w:szCs w:val="28"/>
          <w:shd w:val="clear" w:color="auto" w:fill="FFFFFF"/>
          <w:lang w:eastAsia="en-IN" w:bidi="mr-IN"/>
        </w:rPr>
        <w:t>Waters Treaty (IWT)</w:t>
      </w:r>
      <w:r w:rsidRPr="00ED2C24">
        <w:rPr>
          <w:rFonts w:ascii="Times New Roman" w:eastAsia="Times New Roman" w:hAnsi="Times New Roman" w:cs="Times New Roman"/>
          <w:color w:val="000000"/>
          <w:spacing w:val="24"/>
          <w:sz w:val="28"/>
          <w:szCs w:val="28"/>
          <w:shd w:val="clear" w:color="auto" w:fill="FFFFFF"/>
          <w:lang w:eastAsia="en-IN" w:bidi="mr-IN"/>
        </w:rPr>
        <w:t xml:space="preserve">, citing Pakistan’s alleged support for </w:t>
      </w:r>
      <w:r w:rsidRPr="00ED2C24">
        <w:rPr>
          <w:rFonts w:ascii="Times New Roman" w:eastAsia="Times New Roman" w:hAnsi="Times New Roman" w:cs="Times New Roman"/>
          <w:color w:val="000000"/>
          <w:spacing w:val="4"/>
          <w:sz w:val="28"/>
          <w:szCs w:val="28"/>
          <w:shd w:val="clear" w:color="auto" w:fill="FFFFFF"/>
          <w:lang w:eastAsia="en-IN" w:bidi="mr-IN"/>
        </w:rPr>
        <w:t xml:space="preserve">cross-border terrorism </w:t>
      </w:r>
      <w:r w:rsidRPr="00ED2C24">
        <w:rPr>
          <w:rFonts w:ascii="Times New Roman" w:eastAsia="Times New Roman" w:hAnsi="Times New Roman" w:cs="Times New Roman"/>
          <w:color w:val="000000"/>
          <w:spacing w:val="12"/>
          <w:sz w:val="28"/>
          <w:szCs w:val="28"/>
          <w:shd w:val="clear" w:color="auto" w:fill="FFFFFF"/>
          <w:lang w:eastAsia="en-IN" w:bidi="mr-IN"/>
        </w:rPr>
        <w:t xml:space="preserve">in Kashmir as the primary justification. This move marks a </w:t>
      </w:r>
      <w:r w:rsidRPr="00ED2C24">
        <w:rPr>
          <w:rFonts w:ascii="Times New Roman" w:eastAsia="Times New Roman" w:hAnsi="Times New Roman" w:cs="Times New Roman"/>
          <w:color w:val="000000"/>
          <w:spacing w:val="4"/>
          <w:sz w:val="28"/>
          <w:szCs w:val="28"/>
          <w:shd w:val="clear" w:color="auto" w:fill="FFFFFF"/>
          <w:lang w:eastAsia="en-IN" w:bidi="mr-IN"/>
        </w:rPr>
        <w:t xml:space="preserve">paradigm shift </w:t>
      </w:r>
      <w:r w:rsidRPr="00ED2C24">
        <w:rPr>
          <w:rFonts w:ascii="Times New Roman" w:eastAsia="Times New Roman" w:hAnsi="Times New Roman" w:cs="Times New Roman"/>
          <w:color w:val="000000"/>
          <w:spacing w:val="8"/>
          <w:sz w:val="28"/>
          <w:szCs w:val="28"/>
          <w:shd w:val="clear" w:color="auto" w:fill="FFFFFF"/>
          <w:lang w:eastAsia="en-IN" w:bidi="mr-IN"/>
        </w:rPr>
        <w:t xml:space="preserve">in transboundary water governance and carries profound </w:t>
      </w:r>
      <w:r w:rsidRPr="00ED2C24">
        <w:rPr>
          <w:rFonts w:ascii="Times New Roman" w:eastAsia="Times New Roman" w:hAnsi="Times New Roman" w:cs="Times New Roman"/>
          <w:color w:val="000000"/>
          <w:spacing w:val="5"/>
          <w:sz w:val="28"/>
          <w:szCs w:val="28"/>
          <w:shd w:val="clear" w:color="auto" w:fill="FFFFFF"/>
          <w:lang w:eastAsia="en-IN" w:bidi="mr-IN"/>
        </w:rPr>
        <w:t xml:space="preserve">legal, geopolitical, </w:t>
      </w:r>
      <w:r w:rsidRPr="00ED2C24">
        <w:rPr>
          <w:rFonts w:ascii="Times New Roman" w:eastAsia="Times New Roman" w:hAnsi="Times New Roman" w:cs="Times New Roman"/>
          <w:color w:val="000000"/>
          <w:spacing w:val="6"/>
          <w:sz w:val="28"/>
          <w:szCs w:val="28"/>
          <w:shd w:val="clear" w:color="auto" w:fill="FFFFFF"/>
          <w:lang w:eastAsia="en-IN" w:bidi="mr-IN"/>
        </w:rPr>
        <w:t xml:space="preserve">and humanitarian </w:t>
      </w:r>
      <w:r w:rsidR="007B1D38" w:rsidRPr="00ED2C24">
        <w:rPr>
          <w:rFonts w:ascii="Times New Roman" w:eastAsia="Times New Roman" w:hAnsi="Times New Roman" w:cs="Times New Roman"/>
          <w:color w:val="000000"/>
          <w:spacing w:val="6"/>
          <w:sz w:val="28"/>
          <w:szCs w:val="28"/>
          <w:shd w:val="clear" w:color="auto" w:fill="FFFFFF"/>
          <w:lang w:eastAsia="en-IN" w:bidi="mr-IN"/>
        </w:rPr>
        <w:t>consequences.</w:t>
      </w:r>
      <w:r w:rsidRPr="00ED2C24">
        <w:rPr>
          <w:rFonts w:ascii="Times New Roman" w:eastAsia="Times New Roman" w:hAnsi="Times New Roman" w:cs="Times New Roman"/>
          <w:color w:val="000000"/>
          <w:sz w:val="28"/>
          <w:szCs w:val="28"/>
          <w:shd w:val="clear" w:color="auto" w:fill="FFFFFF"/>
          <w:lang w:eastAsia="en-IN" w:bidi="mr-IN"/>
        </w:rPr>
        <w:t xml:space="preserve">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Treaty sets out a mechanism for cooperation and information exchange between the two countries regarding their use of the rivers, known as the </w:t>
      </w:r>
      <w:r w:rsidRPr="00ED2C24">
        <w:rPr>
          <w:rFonts w:ascii="Times New Roman" w:eastAsia="Times New Roman" w:hAnsi="Times New Roman" w:cs="Times New Roman"/>
          <w:color w:val="000000"/>
          <w:spacing w:val="2"/>
          <w:sz w:val="28"/>
          <w:szCs w:val="28"/>
          <w:shd w:val="clear" w:color="auto" w:fill="FFFFFF"/>
          <w:lang w:eastAsia="en-IN" w:bidi="mr-IN"/>
        </w:rPr>
        <w:lastRenderedPageBreak/>
        <w:t xml:space="preserve">Permanent Indus Commission, which has a Commissioner from each country. The Treaty also sets forth distinct procedures to handle issues which may arise: “questions” are handled by the Commission; “differences” are to be resolved by a Neutral Expert; and “disputes” are to be referred to an ad hoc arbitral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tribunal called the “Court of Arbitration.”  As a signatory to the Treaty, the World Bank’s role is limited and procedural. In particular, its role in relation to “differences” and “disputes” is limited to the designation of individuals to fulfill certain roles in the context of Neutral Expert or Court of Arbitration proceedings when requested by</w:t>
      </w:r>
      <w:r w:rsidR="006F560D" w:rsidRPr="00ED2C24">
        <w:rPr>
          <w:rFonts w:ascii="Times New Roman" w:eastAsia="Times New Roman" w:hAnsi="Times New Roman" w:cs="Times New Roman"/>
          <w:color w:val="000000"/>
          <w:spacing w:val="2"/>
          <w:sz w:val="28"/>
          <w:szCs w:val="28"/>
          <w:shd w:val="clear" w:color="auto" w:fill="FFFFFF"/>
          <w:lang w:eastAsia="en-IN" w:bidi="mr-IN"/>
        </w:rPr>
        <w:t xml:space="preserve"> either or both of the Parties</w:t>
      </w:r>
      <w:r w:rsidR="00C4585B">
        <w:rPr>
          <w:rFonts w:ascii="Times New Roman" w:eastAsia="Times New Roman" w:hAnsi="Times New Roman" w:cs="Times New Roman"/>
          <w:color w:val="000000"/>
          <w:spacing w:val="2"/>
          <w:sz w:val="28"/>
          <w:szCs w:val="28"/>
          <w:shd w:val="clear" w:color="auto" w:fill="FFFFFF"/>
          <w:lang w:eastAsia="en-IN" w:bidi="mr-IN"/>
        </w:rPr>
        <w:t>.</w:t>
      </w:r>
      <w:r w:rsidR="006F560D"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5"/>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It governs the use of six rivers in the Indus basin: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Eastern Rivers: Ravi, Beas, Sutlej — allocated to India for exclusive use. </w:t>
      </w:r>
    </w:p>
    <w:p w:rsidR="00802CB9" w:rsidRPr="00ED2C24" w:rsidRDefault="00802CB9"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Western Rivers: Indus, Jhelum, Chenab — allocated to Pakistan, with limited </w:t>
      </w:r>
    </w:p>
    <w:p w:rsidR="00802CB9" w:rsidRPr="00ED2C24" w:rsidRDefault="00802CB9"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rights granted to India for non-consumptive use, domestic needs, and run-of-the-river </w:t>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The treaty established: </w:t>
      </w:r>
    </w:p>
    <w:p w:rsidR="003C44DC" w:rsidRPr="00ED2C24" w:rsidRDefault="003C44DC" w:rsidP="00F911B0">
      <w:pPr>
        <w:pStyle w:val="ListParagraph"/>
        <w:numPr>
          <w:ilvl w:val="0"/>
          <w:numId w:val="4"/>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A </w:t>
      </w:r>
      <w:r w:rsidRPr="00ED2C24">
        <w:rPr>
          <w:rFonts w:ascii="Times New Roman" w:eastAsia="Times New Roman" w:hAnsi="Times New Roman" w:cs="Times New Roman"/>
          <w:color w:val="000000"/>
          <w:spacing w:val="3"/>
          <w:sz w:val="28"/>
          <w:szCs w:val="28"/>
          <w:shd w:val="clear" w:color="auto" w:fill="FFFFFF"/>
          <w:lang w:eastAsia="en-IN" w:bidi="mr-IN"/>
        </w:rPr>
        <w:t xml:space="preserve">Permanent Indus Commission </w:t>
      </w:r>
      <w:r w:rsidRPr="00ED2C24">
        <w:rPr>
          <w:rFonts w:ascii="Times New Roman" w:eastAsia="Times New Roman" w:hAnsi="Times New Roman" w:cs="Times New Roman"/>
          <w:color w:val="000000"/>
          <w:spacing w:val="2"/>
          <w:sz w:val="28"/>
          <w:szCs w:val="28"/>
          <w:shd w:val="clear" w:color="auto" w:fill="FFFFFF"/>
          <w:lang w:eastAsia="en-IN" w:bidi="mr-IN"/>
        </w:rPr>
        <w:t xml:space="preserve">(PIC) with representatives from both countries. </w:t>
      </w:r>
    </w:p>
    <w:p w:rsidR="003C44DC" w:rsidRPr="00ED2C24" w:rsidRDefault="003C44DC" w:rsidP="00F911B0">
      <w:pPr>
        <w:pStyle w:val="ListParagraph"/>
        <w:numPr>
          <w:ilvl w:val="0"/>
          <w:numId w:val="4"/>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A </w:t>
      </w:r>
      <w:r w:rsidRPr="00ED2C24">
        <w:rPr>
          <w:rFonts w:ascii="Times New Roman" w:eastAsia="Times New Roman" w:hAnsi="Times New Roman" w:cs="Times New Roman"/>
          <w:color w:val="000000"/>
          <w:spacing w:val="2"/>
          <w:sz w:val="28"/>
          <w:szCs w:val="28"/>
          <w:shd w:val="clear" w:color="auto" w:fill="FFFFFF"/>
          <w:lang w:eastAsia="en-IN" w:bidi="mr-IN"/>
        </w:rPr>
        <w:t>three-tier dispute resolution mechanism</w:t>
      </w:r>
      <w:r w:rsidRPr="00ED2C24">
        <w:rPr>
          <w:rFonts w:ascii="Times New Roman" w:eastAsia="Times New Roman" w:hAnsi="Times New Roman" w:cs="Times New Roman"/>
          <w:color w:val="000000"/>
          <w:sz w:val="28"/>
          <w:szCs w:val="28"/>
          <w:shd w:val="clear" w:color="auto" w:fill="FFFFFF"/>
          <w:lang w:eastAsia="en-IN" w:bidi="mr-IN"/>
        </w:rPr>
        <w:t xml:space="preserve">: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ab/>
        <w:t xml:space="preserve">Level 1: PIC-level technical discussions.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ab/>
        <w:t xml:space="preserve">Level 2: Neutral Expert appointed by the World Bank. </w:t>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ab/>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Level 3: Arbitration through a Court of Arbitration (CoA). </w:t>
      </w: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p>
    <w:p w:rsidR="003C44DC" w:rsidRPr="00ED2C24" w:rsidRDefault="003C44DC" w:rsidP="00A93254">
      <w:pPr>
        <w:spacing w:line="360" w:lineRule="auto"/>
        <w:rPr>
          <w:rFonts w:ascii="Times New Roman" w:eastAsia="Times New Roman" w:hAnsi="Times New Roman" w:cs="Times New Roman"/>
          <w:color w:val="000000"/>
          <w:spacing w:val="2"/>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Legal Strengths </w:t>
      </w:r>
      <w:r w:rsidR="000563CE"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6"/>
      </w:r>
    </w:p>
    <w:p w:rsidR="003C44DC" w:rsidRPr="00ED2C24" w:rsidRDefault="003C44DC" w:rsidP="00A93254">
      <w:pPr>
        <w:spacing w:line="360" w:lineRule="auto"/>
        <w:rPr>
          <w:rFonts w:ascii="Times New Roman" w:eastAsia="Times New Roman" w:hAnsi="Times New Roman" w:cs="Times New Roman"/>
          <w:color w:val="141413"/>
          <w:sz w:val="28"/>
          <w:szCs w:val="28"/>
          <w:shd w:val="clear" w:color="auto" w:fill="FFFFFF"/>
          <w:lang w:eastAsia="en-IN" w:bidi="mr-IN"/>
        </w:rPr>
      </w:pP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Longevity and Resilience: The IWT has survived three wars (1965, 1971, 1999) and multiple diplomatic crises, making it one of the most durable transboundary water treaties globally.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Clear Allocation: The division of rivers minimizes ambiguity and provides a structured framework for water sharing.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z w:val="28"/>
          <w:szCs w:val="28"/>
          <w:shd w:val="clear" w:color="auto" w:fill="FFFFFF"/>
          <w:lang w:eastAsia="en-IN" w:bidi="mr-IN"/>
        </w:rPr>
        <w:t xml:space="preserve"> </w:t>
      </w:r>
      <w:r w:rsidRPr="00ED2C24">
        <w:rPr>
          <w:rFonts w:ascii="Times New Roman" w:eastAsia="Times New Roman" w:hAnsi="Times New Roman" w:cs="Times New Roman"/>
          <w:color w:val="000000"/>
          <w:spacing w:val="2"/>
          <w:sz w:val="28"/>
          <w:szCs w:val="28"/>
          <w:shd w:val="clear" w:color="auto" w:fill="FFFFFF"/>
          <w:lang w:eastAsia="en-IN" w:bidi="mr-IN"/>
        </w:rPr>
        <w:t xml:space="preserve">Third-Party Oversight: The World Bank’s role added credibility and facilitated trust during negotiations. </w:t>
      </w:r>
    </w:p>
    <w:p w:rsidR="003C44DC" w:rsidRPr="00ED2C24" w:rsidRDefault="003C44DC" w:rsidP="00F911B0">
      <w:pPr>
        <w:pStyle w:val="ListParagraph"/>
        <w:numPr>
          <w:ilvl w:val="0"/>
          <w:numId w:val="3"/>
        </w:numPr>
        <w:spacing w:line="360" w:lineRule="auto"/>
        <w:rPr>
          <w:rFonts w:ascii="Times New Roman" w:eastAsia="Times New Roman" w:hAnsi="Times New Roman" w:cs="Times New Roman"/>
          <w:color w:val="141413"/>
          <w:sz w:val="28"/>
          <w:szCs w:val="28"/>
          <w:shd w:val="clear" w:color="auto" w:fill="FFFFFF"/>
          <w:lang w:eastAsia="en-IN" w:bidi="mr-IN"/>
        </w:rPr>
      </w:pPr>
      <w:r w:rsidRPr="00ED2C24">
        <w:rPr>
          <w:rFonts w:ascii="Times New Roman" w:eastAsia="Times New Roman" w:hAnsi="Times New Roman" w:cs="Times New Roman"/>
          <w:color w:val="000000"/>
          <w:spacing w:val="2"/>
          <w:sz w:val="28"/>
          <w:szCs w:val="28"/>
          <w:shd w:val="clear" w:color="auto" w:fill="FFFFFF"/>
          <w:lang w:eastAsia="en-IN" w:bidi="mr-IN"/>
        </w:rPr>
        <w:t xml:space="preserve">Dispute Resolution: The treaty’s annexures provide detailed procedures for resolving technical and legal disagreements, including recourse to neutral experts </w:t>
      </w:r>
      <w:r w:rsidR="000F20E8" w:rsidRPr="00ED2C24">
        <w:rPr>
          <w:rFonts w:ascii="Times New Roman" w:eastAsia="Times New Roman" w:hAnsi="Times New Roman" w:cs="Times New Roman"/>
          <w:color w:val="000000"/>
          <w:spacing w:val="2"/>
          <w:sz w:val="28"/>
          <w:szCs w:val="28"/>
          <w:shd w:val="clear" w:color="auto" w:fill="FFFFFF"/>
          <w:lang w:eastAsia="en-IN" w:bidi="mr-IN"/>
        </w:rPr>
        <w:t>and international arbitration.</w:t>
      </w:r>
      <w:r w:rsidR="000F20E8" w:rsidRPr="00ED2C24">
        <w:rPr>
          <w:rStyle w:val="FootnoteReference"/>
          <w:rFonts w:ascii="Times New Roman" w:eastAsia="Times New Roman" w:hAnsi="Times New Roman" w:cs="Times New Roman"/>
          <w:color w:val="000000"/>
          <w:spacing w:val="2"/>
          <w:sz w:val="28"/>
          <w:szCs w:val="28"/>
          <w:shd w:val="clear" w:color="auto" w:fill="FFFFFF"/>
          <w:lang w:eastAsia="en-IN" w:bidi="mr-IN"/>
        </w:rPr>
        <w:footnoteReference w:id="87"/>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Bilateral Scope: The treaty excludes other riparian actors like </w:t>
      </w:r>
      <w:r w:rsidRPr="00ED2C24">
        <w:rPr>
          <w:rFonts w:ascii="Times New Roman" w:eastAsia="Times New Roman" w:hAnsi="Times New Roman" w:cs="Times New Roman"/>
          <w:color w:val="000000"/>
          <w:spacing w:val="3"/>
          <w:sz w:val="28"/>
          <w:szCs w:val="28"/>
          <w:lang w:eastAsia="en-IN" w:bidi="mr-IN"/>
        </w:rPr>
        <w:t xml:space="preserve">China </w:t>
      </w:r>
      <w:r w:rsidRPr="00ED2C24">
        <w:rPr>
          <w:rFonts w:ascii="Times New Roman" w:eastAsia="Times New Roman" w:hAnsi="Times New Roman" w:cs="Times New Roman"/>
          <w:color w:val="000000"/>
          <w:spacing w:val="2"/>
          <w:sz w:val="28"/>
          <w:szCs w:val="28"/>
          <w:lang w:eastAsia="en-IN" w:bidi="mr-IN"/>
        </w:rPr>
        <w:t xml:space="preserve">(upstream on </w:t>
      </w:r>
      <w:r w:rsidR="00C4585B">
        <w:rPr>
          <w:rFonts w:ascii="Times New Roman" w:eastAsia="Times New Roman" w:hAnsi="Times New Roman" w:cs="Times New Roman"/>
          <w:color w:val="000000"/>
          <w:spacing w:val="2"/>
          <w:sz w:val="28"/>
          <w:szCs w:val="28"/>
          <w:lang w:eastAsia="en-IN" w:bidi="mr-IN"/>
        </w:rPr>
        <w:t xml:space="preserve">the </w:t>
      </w:r>
      <w:r w:rsidRPr="00ED2C24">
        <w:rPr>
          <w:rFonts w:ascii="Times New Roman" w:eastAsia="Times New Roman" w:hAnsi="Times New Roman" w:cs="Times New Roman"/>
          <w:color w:val="000000"/>
          <w:spacing w:val="2"/>
          <w:sz w:val="28"/>
          <w:szCs w:val="28"/>
          <w:lang w:eastAsia="en-IN" w:bidi="mr-IN"/>
        </w:rPr>
        <w:t xml:space="preserve">Indus) and Afghanistan, limiting basin-wide cooperation.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Static Design: The treaty reflects mid-20th-century hydrological assumptions and lacks provisions for climate adaptation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environmental flows</w:t>
      </w:r>
      <w:r w:rsidRPr="00ED2C24">
        <w:rPr>
          <w:rFonts w:ascii="Times New Roman" w:eastAsia="Times New Roman" w:hAnsi="Times New Roman" w:cs="Times New Roman"/>
          <w:color w:val="000000"/>
          <w:spacing w:val="1"/>
          <w:sz w:val="28"/>
          <w:szCs w:val="28"/>
          <w:lang w:eastAsia="en-IN" w:bidi="mr-IN"/>
        </w:rPr>
        <w:t xml:space="preserve">, or </w:t>
      </w:r>
      <w:r w:rsidRPr="00ED2C24">
        <w:rPr>
          <w:rFonts w:ascii="Times New Roman" w:eastAsia="Times New Roman" w:hAnsi="Times New Roman" w:cs="Times New Roman"/>
          <w:color w:val="000000"/>
          <w:spacing w:val="2"/>
          <w:sz w:val="28"/>
          <w:szCs w:val="28"/>
          <w:lang w:eastAsia="en-IN" w:bidi="mr-IN"/>
        </w:rPr>
        <w:t xml:space="preserve">ecological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protection</w:t>
      </w:r>
      <w:r w:rsidRPr="00ED2C24">
        <w:rPr>
          <w:rFonts w:ascii="Times New Roman" w:eastAsia="Times New Roman" w:hAnsi="Times New Roman" w:cs="Times New Roman"/>
          <w:color w:val="000000"/>
          <w:sz w:val="28"/>
          <w:szCs w:val="28"/>
          <w:lang w:eastAsia="en-IN" w:bidi="mr-IN"/>
        </w:rPr>
        <w:t xml:space="preserv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3"/>
          <w:sz w:val="28"/>
          <w:szCs w:val="28"/>
          <w:lang w:eastAsia="en-IN" w:bidi="mr-IN"/>
        </w:rPr>
        <w:t>Hydropower Ambiguity</w:t>
      </w:r>
      <w:r w:rsidRPr="00ED2C24">
        <w:rPr>
          <w:rFonts w:ascii="Times New Roman" w:eastAsia="Times New Roman" w:hAnsi="Times New Roman" w:cs="Times New Roman"/>
          <w:color w:val="000000"/>
          <w:spacing w:val="2"/>
          <w:sz w:val="28"/>
          <w:szCs w:val="28"/>
          <w:lang w:eastAsia="en-IN" w:bidi="mr-IN"/>
        </w:rPr>
        <w:t>: India's rights to build run-of-the-river projects on Western rivers have led to recurring disputes over design and flow regulation (e.g., Baglihar</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3"/>
          <w:sz w:val="28"/>
          <w:szCs w:val="28"/>
          <w:lang w:eastAsia="en-IN" w:bidi="mr-IN"/>
        </w:rPr>
        <w:t>Kishanganga</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Ratle).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No Exit Clause: The treaty is perpetual and can only be modified by mutual consent under Article XII(3), making renegotiation legally complex. </w:t>
      </w: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A. Climate Change and Hydrological Uncertainty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lastRenderedPageBreak/>
        <w:t xml:space="preserve"> </w:t>
      </w:r>
      <w:r w:rsidRPr="00ED2C24">
        <w:rPr>
          <w:rFonts w:ascii="Times New Roman" w:eastAsia="Times New Roman" w:hAnsi="Times New Roman" w:cs="Times New Roman"/>
          <w:color w:val="000000"/>
          <w:spacing w:val="2"/>
          <w:sz w:val="28"/>
          <w:szCs w:val="28"/>
          <w:lang w:eastAsia="en-IN" w:bidi="mr-IN"/>
        </w:rPr>
        <w:t>Glacial retreat</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erratic monsoons, and reduced snowpack are altering river flows in the Himalayas.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The treaty lacks mechanisms for joint climate adaptation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seasonal reallocation</w:t>
      </w:r>
      <w:r w:rsidRPr="00ED2C24">
        <w:rPr>
          <w:rFonts w:ascii="Times New Roman" w:eastAsia="Times New Roman" w:hAnsi="Times New Roman" w:cs="Times New Roman"/>
          <w:color w:val="000000"/>
          <w:spacing w:val="1"/>
          <w:sz w:val="28"/>
          <w:szCs w:val="28"/>
          <w:lang w:eastAsia="en-IN" w:bidi="mr-IN"/>
        </w:rPr>
        <w:t xml:space="preserve">, or </w:t>
      </w:r>
      <w:r w:rsidRPr="00ED2C24">
        <w:rPr>
          <w:rFonts w:ascii="Times New Roman" w:eastAsia="Times New Roman" w:hAnsi="Times New Roman" w:cs="Times New Roman"/>
          <w:color w:val="000000"/>
          <w:spacing w:val="2"/>
          <w:sz w:val="28"/>
          <w:szCs w:val="28"/>
          <w:lang w:eastAsia="en-IN" w:bidi="mr-IN"/>
        </w:rPr>
        <w:t>disaster response coordination</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Hydropower Projects and Strategic Tensions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India’s push for </w:t>
      </w:r>
      <w:r w:rsidRPr="00ED2C24">
        <w:rPr>
          <w:rFonts w:ascii="Times New Roman" w:eastAsia="Times New Roman" w:hAnsi="Times New Roman" w:cs="Times New Roman"/>
          <w:color w:val="000000"/>
          <w:spacing w:val="3"/>
          <w:sz w:val="28"/>
          <w:szCs w:val="28"/>
          <w:lang w:eastAsia="en-IN" w:bidi="mr-IN"/>
        </w:rPr>
        <w:t xml:space="preserve">hydropower development </w:t>
      </w:r>
      <w:r w:rsidRPr="00ED2C24">
        <w:rPr>
          <w:rFonts w:ascii="Times New Roman" w:eastAsia="Times New Roman" w:hAnsi="Times New Roman" w:cs="Times New Roman"/>
          <w:color w:val="000000"/>
          <w:spacing w:val="2"/>
          <w:sz w:val="28"/>
          <w:szCs w:val="28"/>
          <w:lang w:eastAsia="en-IN" w:bidi="mr-IN"/>
        </w:rPr>
        <w:t xml:space="preserve">on Western rivers has triggered objections from Pakistan, which fears reduced downstream flows. </w:t>
      </w: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Recent projects like </w:t>
      </w:r>
      <w:r w:rsidRPr="00ED2C24">
        <w:rPr>
          <w:rFonts w:ascii="Times New Roman" w:eastAsia="Times New Roman" w:hAnsi="Times New Roman" w:cs="Times New Roman"/>
          <w:color w:val="000000"/>
          <w:spacing w:val="3"/>
          <w:sz w:val="28"/>
          <w:szCs w:val="28"/>
          <w:lang w:eastAsia="en-IN" w:bidi="mr-IN"/>
        </w:rPr>
        <w:t xml:space="preserve">Kishanganga </w:t>
      </w:r>
      <w:r w:rsidRPr="00ED2C24">
        <w:rPr>
          <w:rFonts w:ascii="Times New Roman" w:eastAsia="Times New Roman" w:hAnsi="Times New Roman" w:cs="Times New Roman"/>
          <w:color w:val="000000"/>
          <w:spacing w:val="2"/>
          <w:sz w:val="28"/>
          <w:szCs w:val="28"/>
          <w:lang w:eastAsia="en-IN" w:bidi="mr-IN"/>
        </w:rPr>
        <w:t xml:space="preserve">and Ratle have led to arbitration and </w:t>
      </w:r>
      <w:r w:rsidR="00C4585B">
        <w:rPr>
          <w:rFonts w:ascii="Times New Roman" w:eastAsia="Times New Roman" w:hAnsi="Times New Roman" w:cs="Times New Roman"/>
          <w:color w:val="000000"/>
          <w:spacing w:val="2"/>
          <w:sz w:val="28"/>
          <w:szCs w:val="28"/>
          <w:lang w:eastAsia="en-IN" w:bidi="mr-IN"/>
        </w:rPr>
        <w:t xml:space="preserve">a </w:t>
      </w:r>
      <w:r w:rsidRPr="00ED2C24">
        <w:rPr>
          <w:rFonts w:ascii="Times New Roman" w:eastAsia="Times New Roman" w:hAnsi="Times New Roman" w:cs="Times New Roman"/>
          <w:color w:val="000000"/>
          <w:spacing w:val="2"/>
          <w:sz w:val="28"/>
          <w:szCs w:val="28"/>
          <w:lang w:eastAsia="en-IN" w:bidi="mr-IN"/>
        </w:rPr>
        <w:t xml:space="preserve">neutral expert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proceedings. In 2023, the Permanent Court of Arbitration ruled in favor of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Pakistan’s right to challenge India’s designs under the treaty’s dispute resolution </w:t>
      </w:r>
    </w:p>
    <w:p w:rsidR="007B1D38"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framework. </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88"/>
      </w:r>
      <w:r w:rsidR="007B1D38" w:rsidRPr="00ED2C24">
        <w:rPr>
          <w:rFonts w:ascii="Times New Roman" w:eastAsia="Times New Roman" w:hAnsi="Times New Roman" w:cs="Times New Roman"/>
          <w:color w:val="141413"/>
          <w:sz w:val="28"/>
          <w:szCs w:val="28"/>
          <w:lang w:eastAsia="en-IN" w:bidi="mr-IN"/>
        </w:rPr>
        <w:t xml:space="preserve"> </w:t>
      </w:r>
    </w:p>
    <w:p w:rsidR="007B1D38" w:rsidRPr="00ED2C24" w:rsidRDefault="007B1D38"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C. Treaty Reinterpretation and Calls for Reform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Legal scholars and policymakers increasingly argue for revisiting the treaty to reflect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21st-century realities</w:t>
      </w:r>
      <w:r w:rsidRPr="00ED2C24">
        <w:rPr>
          <w:rFonts w:ascii="Times New Roman" w:eastAsia="Times New Roman" w:hAnsi="Times New Roman" w:cs="Times New Roman"/>
          <w:color w:val="000000"/>
          <w:sz w:val="28"/>
          <w:szCs w:val="28"/>
          <w:lang w:eastAsia="en-IN" w:bidi="mr-IN"/>
        </w:rPr>
        <w:t xml:space="preserve">: </w:t>
      </w:r>
    </w:p>
    <w:p w:rsidR="003C44DC" w:rsidRPr="00ED2C24" w:rsidRDefault="003C44DC" w:rsidP="000563CE">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Environmental safeguards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Climate resilience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Data transparency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Community participation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z w:val="28"/>
          <w:szCs w:val="28"/>
          <w:lang w:eastAsia="en-IN" w:bidi="mr-IN"/>
        </w:rPr>
        <w:t xml:space="preserve"> </w:t>
      </w:r>
      <w:r w:rsidRPr="00ED2C24">
        <w:rPr>
          <w:rFonts w:ascii="Times New Roman" w:eastAsia="Times New Roman" w:hAnsi="Times New Roman" w:cs="Times New Roman"/>
          <w:color w:val="000000"/>
          <w:spacing w:val="2"/>
          <w:sz w:val="28"/>
          <w:szCs w:val="28"/>
          <w:lang w:eastAsia="en-IN" w:bidi="mr-IN"/>
        </w:rPr>
        <w:t xml:space="preserve">In 2023, India formally notified Pakistan of its intent to amend the treaty, citing delays in dispute resolution and the need for modernization. This marked the first such move since the treaty’s inception.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1"/>
          <w:sz w:val="28"/>
          <w:szCs w:val="28"/>
          <w:lang w:eastAsia="en-IN" w:bidi="mr-IN"/>
        </w:rPr>
        <w:lastRenderedPageBreak/>
        <w:t xml:space="preserve">In </w:t>
      </w:r>
      <w:r w:rsidRPr="00ED2C24">
        <w:rPr>
          <w:rFonts w:ascii="Times New Roman" w:eastAsia="Times New Roman" w:hAnsi="Times New Roman" w:cs="Times New Roman"/>
          <w:color w:val="000000"/>
          <w:spacing w:val="2"/>
          <w:sz w:val="28"/>
          <w:szCs w:val="28"/>
          <w:lang w:eastAsia="en-IN" w:bidi="mr-IN"/>
        </w:rPr>
        <w:t xml:space="preserve">April 2025, following a deadly terrorist attack in </w:t>
      </w:r>
      <w:r w:rsidRPr="00ED2C24">
        <w:rPr>
          <w:rFonts w:ascii="Times New Roman" w:eastAsia="Times New Roman" w:hAnsi="Times New Roman" w:cs="Times New Roman"/>
          <w:color w:val="000000"/>
          <w:spacing w:val="3"/>
          <w:sz w:val="28"/>
          <w:szCs w:val="28"/>
          <w:lang w:eastAsia="en-IN" w:bidi="mr-IN"/>
        </w:rPr>
        <w:t xml:space="preserve">Pahalgam, Kashmir </w:t>
      </w:r>
      <w:r w:rsidRPr="00ED2C24">
        <w:rPr>
          <w:rFonts w:ascii="Times New Roman" w:eastAsia="Times New Roman" w:hAnsi="Times New Roman" w:cs="Times New Roman"/>
          <w:color w:val="000000"/>
          <w:spacing w:val="2"/>
          <w:sz w:val="28"/>
          <w:szCs w:val="28"/>
          <w:lang w:eastAsia="en-IN" w:bidi="mr-IN"/>
        </w:rPr>
        <w:t xml:space="preserve">that claimed over 25 lives, India announced the suspension of the Indus Waters Treaty </w:t>
      </w:r>
      <w:r w:rsidRPr="00ED2C24">
        <w:rPr>
          <w:rFonts w:ascii="Times New Roman" w:eastAsia="Times New Roman" w:hAnsi="Times New Roman" w:cs="Times New Roman"/>
          <w:color w:val="000000"/>
          <w:spacing w:val="3"/>
          <w:sz w:val="28"/>
          <w:szCs w:val="28"/>
          <w:lang w:eastAsia="en-IN" w:bidi="mr-IN"/>
        </w:rPr>
        <w:t xml:space="preserve">(IWT) </w:t>
      </w:r>
      <w:r w:rsidRPr="00ED2C24">
        <w:rPr>
          <w:rFonts w:ascii="Times New Roman" w:eastAsia="Times New Roman" w:hAnsi="Times New Roman" w:cs="Times New Roman"/>
          <w:color w:val="000000"/>
          <w:spacing w:val="2"/>
          <w:sz w:val="28"/>
          <w:szCs w:val="28"/>
          <w:lang w:eastAsia="en-IN" w:bidi="mr-IN"/>
        </w:rPr>
        <w:t xml:space="preserve">with Pakistan. The attack was attributed to Pakistan-based militant groups, prompting India to frame the suspension as a national security measure. </w:t>
      </w:r>
    </w:p>
    <w:p w:rsidR="003C44DC" w:rsidRPr="00ED2C24" w:rsidRDefault="00C4585B"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Pr>
          <w:rFonts w:ascii="Times New Roman" w:eastAsia="Times New Roman" w:hAnsi="Times New Roman" w:cs="Times New Roman"/>
          <w:color w:val="000000"/>
          <w:spacing w:val="2"/>
          <w:sz w:val="28"/>
          <w:szCs w:val="28"/>
          <w:lang w:eastAsia="en-IN" w:bidi="mr-IN"/>
        </w:rPr>
        <w:t>Prime</w:t>
      </w:r>
      <w:r w:rsidR="003C44DC" w:rsidRPr="00ED2C24">
        <w:rPr>
          <w:rFonts w:ascii="Times New Roman" w:eastAsia="Times New Roman" w:hAnsi="Times New Roman" w:cs="Times New Roman"/>
          <w:color w:val="000000"/>
          <w:spacing w:val="2"/>
          <w:sz w:val="28"/>
          <w:szCs w:val="28"/>
          <w:lang w:eastAsia="en-IN" w:bidi="mr-IN"/>
        </w:rPr>
        <w:t xml:space="preserve"> Minister Modi declared, “Water and blood cannot flow together,” signaling a shift in </w:t>
      </w:r>
      <w:r w:rsidR="003C44DC" w:rsidRPr="00ED2C24">
        <w:rPr>
          <w:rFonts w:ascii="Times New Roman" w:eastAsia="Times New Roman" w:hAnsi="Times New Roman" w:cs="Times New Roman"/>
          <w:color w:val="141413"/>
          <w:sz w:val="28"/>
          <w:szCs w:val="28"/>
          <w:lang w:eastAsia="en-IN" w:bidi="mr-IN"/>
        </w:rPr>
        <w:t xml:space="preserve"> </w:t>
      </w:r>
      <w:r w:rsidR="003C44DC" w:rsidRPr="00ED2C24">
        <w:rPr>
          <w:rFonts w:ascii="Times New Roman" w:eastAsia="Times New Roman" w:hAnsi="Times New Roman" w:cs="Times New Roman"/>
          <w:color w:val="000000"/>
          <w:spacing w:val="2"/>
          <w:sz w:val="28"/>
          <w:szCs w:val="28"/>
          <w:lang w:eastAsia="en-IN" w:bidi="mr-IN"/>
        </w:rPr>
        <w:t xml:space="preserve">India’s approach to transboundary water diplomacy. The IWT, signed in </w:t>
      </w:r>
      <w:r w:rsidR="003C44DC" w:rsidRPr="00ED2C24">
        <w:rPr>
          <w:rFonts w:ascii="Times New Roman" w:eastAsia="Times New Roman" w:hAnsi="Times New Roman" w:cs="Times New Roman"/>
          <w:color w:val="000000"/>
          <w:spacing w:val="3"/>
          <w:sz w:val="28"/>
          <w:szCs w:val="28"/>
          <w:lang w:eastAsia="en-IN" w:bidi="mr-IN"/>
        </w:rPr>
        <w:t xml:space="preserve">1960 </w:t>
      </w:r>
      <w:r w:rsidR="003C44DC" w:rsidRPr="00ED2C24">
        <w:rPr>
          <w:rFonts w:ascii="Times New Roman" w:eastAsia="Times New Roman" w:hAnsi="Times New Roman" w:cs="Times New Roman"/>
          <w:color w:val="000000"/>
          <w:spacing w:val="2"/>
          <w:sz w:val="28"/>
          <w:szCs w:val="28"/>
          <w:lang w:eastAsia="en-IN" w:bidi="mr-IN"/>
        </w:rPr>
        <w:t xml:space="preserve">and brokered by the </w:t>
      </w:r>
      <w:r w:rsidR="003C44DC" w:rsidRPr="00ED2C24">
        <w:rPr>
          <w:rFonts w:ascii="Times New Roman" w:eastAsia="Times New Roman" w:hAnsi="Times New Roman" w:cs="Times New Roman"/>
          <w:color w:val="000000"/>
          <w:spacing w:val="3"/>
          <w:sz w:val="28"/>
          <w:szCs w:val="28"/>
          <w:lang w:eastAsia="en-IN" w:bidi="mr-IN"/>
        </w:rPr>
        <w:t>World Bank</w:t>
      </w:r>
      <w:r w:rsidR="003C44DC" w:rsidRPr="00ED2C24">
        <w:rPr>
          <w:rFonts w:ascii="Times New Roman" w:eastAsia="Times New Roman" w:hAnsi="Times New Roman" w:cs="Times New Roman"/>
          <w:color w:val="000000"/>
          <w:spacing w:val="2"/>
          <w:sz w:val="28"/>
          <w:szCs w:val="28"/>
          <w:lang w:eastAsia="en-IN" w:bidi="mr-IN"/>
        </w:rPr>
        <w:t>, had long been hailed as a resilient framework— surviving wars and diplomatic breakdowns. Under its terms, India controls the Eastern Rivers (Ravi, Beas, Sutlej), while Pakistan receives the Western Rivers (Indus, Jhelum, Chenab), with India allow</w:t>
      </w:r>
      <w:r w:rsidR="000F20E8" w:rsidRPr="00ED2C24">
        <w:rPr>
          <w:rFonts w:ascii="Times New Roman" w:eastAsia="Times New Roman" w:hAnsi="Times New Roman" w:cs="Times New Roman"/>
          <w:color w:val="000000"/>
          <w:spacing w:val="2"/>
          <w:sz w:val="28"/>
          <w:szCs w:val="28"/>
          <w:lang w:eastAsia="en-IN" w:bidi="mr-IN"/>
        </w:rPr>
        <w:t>ed limited non-consumptive use.</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89"/>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Following the suspension, India accelerated infrastructure projects to increase its utilization of Western rivers: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Ranbir Canal Expansion: Doubling its length and tripling water flow capacity.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3"/>
          <w:sz w:val="28"/>
          <w:szCs w:val="28"/>
          <w:lang w:eastAsia="en-IN" w:bidi="mr-IN"/>
        </w:rPr>
        <w:t>Hydropower Dams</w:t>
      </w:r>
      <w:r w:rsidRPr="00ED2C24">
        <w:rPr>
          <w:rFonts w:ascii="Times New Roman" w:eastAsia="Times New Roman" w:hAnsi="Times New Roman" w:cs="Times New Roman"/>
          <w:color w:val="000000"/>
          <w:spacing w:val="2"/>
          <w:sz w:val="28"/>
          <w:szCs w:val="28"/>
          <w:lang w:eastAsia="en-IN" w:bidi="mr-IN"/>
        </w:rPr>
        <w:t xml:space="preserve">: Fast-tracking projects on the Chenab, Jhelum, and Indus. </w:t>
      </w:r>
    </w:p>
    <w:p w:rsidR="003C44DC" w:rsidRPr="00ED2C24" w:rsidRDefault="003C44DC" w:rsidP="00F911B0">
      <w:pPr>
        <w:pStyle w:val="ListParagraph"/>
        <w:numPr>
          <w:ilvl w:val="0"/>
          <w:numId w:val="3"/>
        </w:numPr>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Tulbul Navigation Project: Revived after years of political contention. </w:t>
      </w:r>
    </w:p>
    <w:p w:rsidR="003C44DC" w:rsidRPr="00ED2C24" w:rsidRDefault="003C44DC" w:rsidP="00A93254">
      <w:pPr>
        <w:pStyle w:val="ListParagraph"/>
        <w:shd w:val="clear" w:color="auto" w:fill="FFFFFF"/>
        <w:spacing w:after="150" w:line="360" w:lineRule="auto"/>
        <w:rPr>
          <w:rFonts w:ascii="Times New Roman" w:eastAsia="Times New Roman" w:hAnsi="Times New Roman" w:cs="Times New Roman"/>
          <w:color w:val="141413"/>
          <w:sz w:val="28"/>
          <w:szCs w:val="28"/>
          <w:lang w:eastAsia="en-IN" w:bidi="mr-IN"/>
        </w:rPr>
      </w:pPr>
      <w:r w:rsidRPr="00ED2C24">
        <w:rPr>
          <w:rFonts w:ascii="Times New Roman" w:eastAsia="Times New Roman" w:hAnsi="Times New Roman" w:cs="Times New Roman"/>
          <w:color w:val="000000"/>
          <w:spacing w:val="2"/>
          <w:sz w:val="28"/>
          <w:szCs w:val="28"/>
          <w:lang w:eastAsia="en-IN" w:bidi="mr-IN"/>
        </w:rPr>
        <w:t xml:space="preserve">Pakistan, heavily reliant on the Indus system for agriculture and energy, expressed deep concern and appealed to international bodies. The </w:t>
      </w:r>
      <w:r w:rsidRPr="00ED2C24">
        <w:rPr>
          <w:rFonts w:ascii="Times New Roman" w:eastAsia="Times New Roman" w:hAnsi="Times New Roman" w:cs="Times New Roman"/>
          <w:color w:val="000000"/>
          <w:spacing w:val="3"/>
          <w:sz w:val="28"/>
          <w:szCs w:val="28"/>
          <w:lang w:eastAsia="en-IN" w:bidi="mr-IN"/>
        </w:rPr>
        <w:t xml:space="preserve">World Bank </w:t>
      </w:r>
      <w:r w:rsidRPr="00ED2C24">
        <w:rPr>
          <w:rFonts w:ascii="Times New Roman" w:eastAsia="Times New Roman" w:hAnsi="Times New Roman" w:cs="Times New Roman"/>
          <w:color w:val="000000"/>
          <w:spacing w:val="2"/>
          <w:sz w:val="28"/>
          <w:szCs w:val="28"/>
          <w:lang w:eastAsia="en-IN" w:bidi="mr-IN"/>
        </w:rPr>
        <w:t xml:space="preserve">reiterated that India cannot unilaterally suspend the treaty, emphasizing the need for mutual consent and diplomatic engagement. This development marks a critical juncture in South Asia’s water politics, raising questions about the legal durability of bilateral treaties, </w:t>
      </w:r>
      <w:r w:rsidRPr="00ED2C24">
        <w:rPr>
          <w:rFonts w:ascii="Times New Roman" w:eastAsia="Times New Roman" w:hAnsi="Times New Roman" w:cs="Times New Roman"/>
          <w:color w:val="000000"/>
          <w:spacing w:val="2"/>
          <w:sz w:val="28"/>
          <w:szCs w:val="28"/>
          <w:lang w:eastAsia="en-IN" w:bidi="mr-IN"/>
        </w:rPr>
        <w:lastRenderedPageBreak/>
        <w:t>the intersection of security and resource governance, and the future of cooperative water management in a climate- stressed region</w:t>
      </w:r>
      <w:r w:rsidR="000F20E8" w:rsidRPr="00ED2C24">
        <w:rPr>
          <w:rStyle w:val="FootnoteReference"/>
          <w:rFonts w:ascii="Times New Roman" w:eastAsia="Times New Roman" w:hAnsi="Times New Roman" w:cs="Times New Roman"/>
          <w:color w:val="000000"/>
          <w:spacing w:val="2"/>
          <w:sz w:val="28"/>
          <w:szCs w:val="28"/>
          <w:lang w:eastAsia="en-IN" w:bidi="mr-IN"/>
        </w:rPr>
        <w:footnoteReference w:id="90"/>
      </w:r>
    </w:p>
    <w:p w:rsidR="00802CB9" w:rsidRPr="00ED2C24" w:rsidRDefault="00802CB9"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color w:val="000000"/>
          <w:spacing w:val="2"/>
          <w:sz w:val="28"/>
          <w:szCs w:val="28"/>
          <w:shd w:val="clear" w:color="auto" w:fill="FFFFFF"/>
          <w:lang w:eastAsia="en-IN" w:bidi="mr-IN"/>
        </w:rPr>
        <w:t xml:space="preserve">hydropower projects under strict design conditions. </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Hydropower development in the Indus Basin has been a recurring source of contention between India and Pakistan. While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permits India limited rights to construct run-of-river hydroelectric projects on the western rivers, these rights are subject to strict design conditions intended to safeguard Pakistan’s downstream interests. The legal architecture of the Treaty, combined with dispute resolution mechanisms and the World Bank’s role as guarantor, has provided resilience for decades. Yet, recent tensions and arbitration cases reveal growing strain in the system, raising questions about the Treaty’s adaptability to contemporary challenges.</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Hydropower Projects under Strict Design Conditions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 grants India rights to “non-consumptive uses” of the western rivers (Indus, Jhelum, Chenab), including hydropower generation. However, these rights are circumscribed by detailed design criteria:</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Storage limits</w:t>
      </w:r>
      <w:r w:rsidRPr="00ED2C24">
        <w:rPr>
          <w:rFonts w:ascii="Times New Roman" w:eastAsia="Times New Roman" w:hAnsi="Times New Roman" w:cs="Times New Roman"/>
          <w:sz w:val="28"/>
          <w:szCs w:val="28"/>
          <w:lang w:eastAsia="en-IN" w:bidi="mr-IN"/>
        </w:rPr>
        <w:t>: India cannot create live storage beyond specified thresholds.</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Spillway design</w:t>
      </w:r>
      <w:r w:rsidRPr="00ED2C24">
        <w:rPr>
          <w:rFonts w:ascii="Times New Roman" w:eastAsia="Times New Roman" w:hAnsi="Times New Roman" w:cs="Times New Roman"/>
          <w:sz w:val="28"/>
          <w:szCs w:val="28"/>
          <w:lang w:eastAsia="en-IN" w:bidi="mr-IN"/>
        </w:rPr>
        <w:t>: Gates must be configured to prevent manipulation of flows that could disadvantage Pakistan.</w:t>
      </w:r>
    </w:p>
    <w:p w:rsidR="00512B84" w:rsidRPr="00ED2C24" w:rsidRDefault="00512B84" w:rsidP="00F911B0">
      <w:pPr>
        <w:numPr>
          <w:ilvl w:val="0"/>
          <w:numId w:val="3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Run-of-river requirement</w:t>
      </w:r>
      <w:r w:rsidRPr="00ED2C24">
        <w:rPr>
          <w:rFonts w:ascii="Times New Roman" w:eastAsia="Times New Roman" w:hAnsi="Times New Roman" w:cs="Times New Roman"/>
          <w:sz w:val="28"/>
          <w:szCs w:val="28"/>
          <w:lang w:eastAsia="en-IN" w:bidi="mr-IN"/>
        </w:rPr>
        <w:t>: Projects must not alter the natural flow regime beyond permissible limits.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Disputes have arisen over whether India’s projects comply with these conditions. For example:</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Baglihar Dam (Chenab River)</w:t>
      </w:r>
      <w:r w:rsidRPr="00ED2C24">
        <w:rPr>
          <w:rFonts w:ascii="Times New Roman" w:eastAsia="Times New Roman" w:hAnsi="Times New Roman" w:cs="Times New Roman"/>
          <w:sz w:val="28"/>
          <w:szCs w:val="28"/>
          <w:lang w:eastAsia="en-IN" w:bidi="mr-IN"/>
        </w:rPr>
        <w:t>: Pakistan objected to India’s gated spillways, arguing they allowed excessive control. A neutral expert (appointed by the World Bank) ruled in 2007 that India’s design largely complied but required modifications to reduce Pakistan’s vulnerability.</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Kishanganga Project (Jhelum tributary)</w:t>
      </w:r>
      <w:r w:rsidRPr="00ED2C24">
        <w:rPr>
          <w:rFonts w:ascii="Times New Roman" w:eastAsia="Times New Roman" w:hAnsi="Times New Roman" w:cs="Times New Roman"/>
          <w:sz w:val="28"/>
          <w:szCs w:val="28"/>
          <w:lang w:eastAsia="en-IN" w:bidi="mr-IN"/>
        </w:rPr>
        <w:t>: Pakistan challenged India’s diversion of water, claiming it violated the Treaty. In 2013, the Permanent Court of Arbitration (PCA) allowed India to proceed but required minimum environmental flows to Pakistan.</w:t>
      </w:r>
    </w:p>
    <w:p w:rsidR="00512B84" w:rsidRPr="00ED2C24" w:rsidRDefault="00512B84" w:rsidP="00F911B0">
      <w:pPr>
        <w:numPr>
          <w:ilvl w:val="0"/>
          <w:numId w:val="3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Ratle Project (Chenab River)</w:t>
      </w:r>
      <w:r w:rsidRPr="00ED2C24">
        <w:rPr>
          <w:rFonts w:ascii="Times New Roman" w:eastAsia="Times New Roman" w:hAnsi="Times New Roman" w:cs="Times New Roman"/>
          <w:sz w:val="28"/>
          <w:szCs w:val="28"/>
          <w:lang w:eastAsia="en-IN" w:bidi="mr-IN"/>
        </w:rPr>
        <w:t>: Pakistan initiated arbitration in 2022, alleging India’s design violated Treaty limits. India rejected PCA jurisdiction, insisting disputes should be handled by neutral experts.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cases illustrate how strict design conditions, while providing safeguards, also generate technical disputes requiring adjudication.</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Architecture of the Indus Waters Treaty</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 is widely regarded as one of the most successful transboundary water treaties. Its legal architecture rests on three pillars: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Allocation Framework</w:t>
      </w:r>
      <w:r w:rsidRPr="00ED2C24">
        <w:rPr>
          <w:rFonts w:ascii="Times New Roman" w:eastAsia="Times New Roman" w:hAnsi="Times New Roman" w:cs="Times New Roman"/>
          <w:sz w:val="28"/>
          <w:szCs w:val="28"/>
          <w:lang w:eastAsia="en-IN" w:bidi="mr-IN"/>
        </w:rPr>
        <w:t>: Exclusive rights to eastern rivers for India, and western rivers for Pakistan, with limited exceptions.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Detailed Technical Annexures</w:t>
      </w:r>
      <w:r w:rsidRPr="00ED2C24">
        <w:rPr>
          <w:rFonts w:ascii="Times New Roman" w:eastAsia="Times New Roman" w:hAnsi="Times New Roman" w:cs="Times New Roman"/>
          <w:sz w:val="28"/>
          <w:szCs w:val="28"/>
          <w:lang w:eastAsia="en-IN" w:bidi="mr-IN"/>
        </w:rPr>
        <w:t>: Specifications for permissible uses, including hydropower design conditions.</w:t>
      </w:r>
    </w:p>
    <w:p w:rsidR="00512B84" w:rsidRPr="00ED2C24" w:rsidRDefault="00512B84" w:rsidP="00F911B0">
      <w:pPr>
        <w:numPr>
          <w:ilvl w:val="0"/>
          <w:numId w:val="3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Dispute Resolution Mechanisms</w:t>
      </w:r>
      <w:r w:rsidRPr="00ED2C24">
        <w:rPr>
          <w:rFonts w:ascii="Times New Roman" w:eastAsia="Times New Roman" w:hAnsi="Times New Roman" w:cs="Times New Roman"/>
          <w:sz w:val="28"/>
          <w:szCs w:val="28"/>
          <w:lang w:eastAsia="en-IN" w:bidi="mr-IN"/>
        </w:rPr>
        <w:t>: A tiered system involving bilateral commissions, neutral experts, and arbitration.</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This architecture reflects a deliberate effort to depoliticize water disputes by embedding them in technical and legal norms. It also demonstrates the Treaty’s hybrid nature—part allocation agreement, part engineering manual, and part legal framework.</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Dispute Resolution Mechanisms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IWT’s dispute resolution system is multilayered:</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Indus Commission (PIC)</w:t>
      </w:r>
      <w:r w:rsidRPr="00ED2C24">
        <w:rPr>
          <w:rFonts w:ascii="Times New Roman" w:eastAsia="Times New Roman" w:hAnsi="Times New Roman" w:cs="Times New Roman"/>
          <w:sz w:val="28"/>
          <w:szCs w:val="28"/>
          <w:lang w:eastAsia="en-IN" w:bidi="mr-IN"/>
        </w:rPr>
        <w:t>: A bilateral body that meets annually to address technical issues.</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Neutral Expert</w:t>
      </w:r>
      <w:r w:rsidRPr="00ED2C24">
        <w:rPr>
          <w:rFonts w:ascii="Times New Roman" w:eastAsia="Times New Roman" w:hAnsi="Times New Roman" w:cs="Times New Roman"/>
          <w:sz w:val="28"/>
          <w:szCs w:val="28"/>
          <w:lang w:eastAsia="en-IN" w:bidi="mr-IN"/>
        </w:rPr>
        <w:t>: Appointed by the World Bank to resolve technical disputes, as in Baglihar.</w:t>
      </w:r>
    </w:p>
    <w:p w:rsidR="00512B84" w:rsidRPr="00ED2C24" w:rsidRDefault="00512B84" w:rsidP="00F911B0">
      <w:pPr>
        <w:numPr>
          <w:ilvl w:val="0"/>
          <w:numId w:val="3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Court of Arbitration (PCA)</w:t>
      </w:r>
      <w:r w:rsidRPr="00ED2C24">
        <w:rPr>
          <w:rFonts w:ascii="Times New Roman" w:eastAsia="Times New Roman" w:hAnsi="Times New Roman" w:cs="Times New Roman"/>
          <w:sz w:val="28"/>
          <w:szCs w:val="28"/>
          <w:lang w:eastAsia="en-IN" w:bidi="mr-IN"/>
        </w:rPr>
        <w:t>: Convened for broader legal disputes, as in Kishanganga and Ratle.</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system has provided resilience, allowing disputes to be managed without escalating into open conflict. However, recent disagreements over jurisdiction—India favoring neutral experts, Pakistan pressing for arbitration—highlight tensions in the system.</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the World Bank</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World Bank brokered the IWT and remains its guarantor. Its responsibilities include:</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Facilitating appointments of neutral experts.</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Convening arbitration panels when requested.</w:t>
      </w:r>
    </w:p>
    <w:p w:rsidR="00512B84" w:rsidRPr="00ED2C24" w:rsidRDefault="00512B84" w:rsidP="00F911B0">
      <w:pPr>
        <w:numPr>
          <w:ilvl w:val="0"/>
          <w:numId w:val="3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Providing technical and financial support for dispute resolution.</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Bank’s involvement has been crucial in maintaining the Treaty’s credibility. However, India has increasingly resisted expanded World Bank </w:t>
      </w:r>
      <w:r w:rsidRPr="00ED2C24">
        <w:rPr>
          <w:rFonts w:ascii="Times New Roman" w:eastAsia="Times New Roman" w:hAnsi="Times New Roman" w:cs="Times New Roman"/>
          <w:sz w:val="28"/>
          <w:szCs w:val="28"/>
          <w:lang w:eastAsia="en-IN" w:bidi="mr-IN"/>
        </w:rPr>
        <w:lastRenderedPageBreak/>
        <w:t>intervention, viewing it as external interference. Pakistan, conversely, has sought to leverage the Bank’s role to strengthen its position, particularly in recent disputes over Ratle.</w:t>
      </w:r>
    </w:p>
    <w:p w:rsidR="00512B84" w:rsidRPr="00ED2C24" w:rsidRDefault="00512B84"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Recent Tensions and Arbitration Cases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Recent years have seen escalating tensions:</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Kishanganga Arbitration (2013)</w:t>
      </w:r>
      <w:r w:rsidRPr="00ED2C24">
        <w:rPr>
          <w:rFonts w:ascii="Times New Roman" w:eastAsia="Times New Roman" w:hAnsi="Times New Roman" w:cs="Times New Roman"/>
          <w:sz w:val="28"/>
          <w:szCs w:val="28"/>
          <w:lang w:eastAsia="en-IN" w:bidi="mr-IN"/>
        </w:rPr>
        <w:t>: PCA ruled India could divert water but must maintain minimum flows, balancing development and downstream protection.</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Ratle Arbitration (2022–2025)</w:t>
      </w:r>
      <w:r w:rsidRPr="00ED2C24">
        <w:rPr>
          <w:rFonts w:ascii="Times New Roman" w:eastAsia="Times New Roman" w:hAnsi="Times New Roman" w:cs="Times New Roman"/>
          <w:sz w:val="28"/>
          <w:szCs w:val="28"/>
          <w:lang w:eastAsia="en-IN" w:bidi="mr-IN"/>
        </w:rPr>
        <w:t>: Pakistan initiated proceedings at the PCA, alleging India’s design violated Treaty limits. In August 2025, the PCA issued an award interpreting run-of-river provisions. India rejected PCA jurisdiction, insisting disputes should remain with neutral experts.</w:t>
      </w:r>
    </w:p>
    <w:p w:rsidR="00512B84" w:rsidRPr="00ED2C24" w:rsidRDefault="00512B84" w:rsidP="00F911B0">
      <w:pPr>
        <w:numPr>
          <w:ilvl w:val="0"/>
          <w:numId w:val="4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Suspension Threats (2026)</w:t>
      </w:r>
      <w:r w:rsidRPr="00ED2C24">
        <w:rPr>
          <w:rFonts w:ascii="Times New Roman" w:eastAsia="Times New Roman" w:hAnsi="Times New Roman" w:cs="Times New Roman"/>
          <w:sz w:val="28"/>
          <w:szCs w:val="28"/>
          <w:lang w:eastAsia="en-IN" w:bidi="mr-IN"/>
        </w:rPr>
        <w:t>: India has signaled willingness to suspend aspects of the Treaty following security incidents, raising concerns about the Treaty’s durability.</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These developments reveal </w:t>
      </w:r>
      <w:r w:rsidR="00C4585B">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sz w:val="28"/>
          <w:szCs w:val="28"/>
          <w:lang w:eastAsia="en-IN" w:bidi="mr-IN"/>
        </w:rPr>
        <w:t>growing strain in the IWT system. While the Treaty has endured wars and political hostility, its dispute resolution mechanisms are increasingly contested, undermining confidence in its resilience. Hydropower projects under the IWT exemplify the delicate balance between upstream development and downstream security. The Treaty’s strict design conditions, legal architecture, and dispute resolution mechanisms have provided stability for decades, with the World Bank playing a pivotal role. Yet, recent arbitration cases and India’s rejection of PCA jurisdiction highlight the Treaty’s fragility under contemporary pressures.</w:t>
      </w:r>
    </w:p>
    <w:p w:rsidR="00512B84" w:rsidRPr="00ED2C24" w:rsidRDefault="00512B84"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future of the IWT will depend on whether its mechanisms can adapt to new challenges—climate change, rising demand, and geopolitical tensions. </w:t>
      </w:r>
      <w:r w:rsidRPr="00ED2C24">
        <w:rPr>
          <w:rFonts w:ascii="Times New Roman" w:eastAsia="Times New Roman" w:hAnsi="Times New Roman" w:cs="Times New Roman"/>
          <w:sz w:val="28"/>
          <w:szCs w:val="28"/>
          <w:lang w:eastAsia="en-IN" w:bidi="mr-IN"/>
        </w:rPr>
        <w:lastRenderedPageBreak/>
        <w:t>Strengthening technical cooperation, reaffirming the World Bank’s role, and ensuring compliance with design conditions are essential to preserving the Treaty’s legacy as one of the world’s most enduring water-sharing agreements.</w:t>
      </w:r>
    </w:p>
    <w:p w:rsidR="00C65AE9"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4.2 Ganges Treaty (India–Bangladesh)</w:t>
      </w:r>
      <w:r w:rsidR="003B4950" w:rsidRPr="00ED2C24">
        <w:rPr>
          <w:rStyle w:val="FootnoteReference"/>
          <w:rFonts w:ascii="Times New Roman" w:eastAsia="Times New Roman" w:hAnsi="Times New Roman" w:cs="Times New Roman"/>
          <w:b/>
          <w:bCs/>
          <w:sz w:val="28"/>
          <w:szCs w:val="28"/>
          <w:lang w:eastAsia="en-IN" w:bidi="mr-IN"/>
        </w:rPr>
        <w:footnoteReference w:id="91"/>
      </w:r>
    </w:p>
    <w:p w:rsidR="00C65AE9" w:rsidRPr="00ED2C24" w:rsidRDefault="00C65AE9"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Ganges Treaty (India–Bangladesh, 1996)</w:t>
      </w:r>
      <w:r w:rsidRPr="00ED2C24">
        <w:rPr>
          <w:rFonts w:ascii="Times New Roman" w:eastAsia="Times New Roman" w:hAnsi="Times New Roman" w:cs="Times New Roman"/>
          <w:sz w:val="28"/>
          <w:szCs w:val="28"/>
          <w:lang w:eastAsia="en-IN" w:bidi="mr-IN"/>
        </w:rPr>
        <w:t xml:space="preserve">, </w:t>
      </w:r>
      <w:r w:rsidR="00C4585B">
        <w:rPr>
          <w:rFonts w:ascii="Times New Roman" w:eastAsia="Times New Roman" w:hAnsi="Times New Roman" w:cs="Times New Roman"/>
          <w:sz w:val="28"/>
          <w:szCs w:val="28"/>
          <w:lang w:eastAsia="en-IN" w:bidi="mr-IN"/>
        </w:rPr>
        <w:t>signed</w:t>
      </w:r>
      <w:r w:rsidRPr="00ED2C24">
        <w:rPr>
          <w:rFonts w:ascii="Times New Roman" w:eastAsia="Times New Roman" w:hAnsi="Times New Roman" w:cs="Times New Roman"/>
          <w:sz w:val="28"/>
          <w:szCs w:val="28"/>
          <w:lang w:eastAsia="en-IN" w:bidi="mr-IN"/>
        </w:rPr>
        <w:t xml:space="preserve"> on </w:t>
      </w:r>
      <w:r w:rsidRPr="00ED2C24">
        <w:rPr>
          <w:rFonts w:ascii="Times New Roman" w:eastAsia="Times New Roman" w:hAnsi="Times New Roman" w:cs="Times New Roman"/>
          <w:b/>
          <w:bCs/>
          <w:sz w:val="28"/>
          <w:szCs w:val="28"/>
          <w:lang w:eastAsia="en-IN" w:bidi="mr-IN"/>
        </w:rPr>
        <w:t>12 December 1996</w:t>
      </w:r>
      <w:r w:rsidRPr="00ED2C24">
        <w:rPr>
          <w:rFonts w:ascii="Times New Roman" w:eastAsia="Times New Roman" w:hAnsi="Times New Roman" w:cs="Times New Roman"/>
          <w:sz w:val="28"/>
          <w:szCs w:val="28"/>
          <w:lang w:eastAsia="en-IN" w:bidi="mr-IN"/>
        </w:rPr>
        <w:t xml:space="preserve">, the Ganges Treaty between India and Bangladesh governs the allocation of water at the </w:t>
      </w:r>
      <w:r w:rsidRPr="00ED2C24">
        <w:rPr>
          <w:rFonts w:ascii="Times New Roman" w:eastAsia="Times New Roman" w:hAnsi="Times New Roman" w:cs="Times New Roman"/>
          <w:b/>
          <w:bCs/>
          <w:sz w:val="28"/>
          <w:szCs w:val="28"/>
          <w:lang w:eastAsia="en-IN" w:bidi="mr-IN"/>
        </w:rPr>
        <w:t>Farakka Barrage</w:t>
      </w:r>
      <w:r w:rsidRPr="00ED2C24">
        <w:rPr>
          <w:rFonts w:ascii="Times New Roman" w:eastAsia="Times New Roman" w:hAnsi="Times New Roman" w:cs="Times New Roman"/>
          <w:sz w:val="28"/>
          <w:szCs w:val="28"/>
          <w:lang w:eastAsia="en-IN" w:bidi="mr-IN"/>
        </w:rPr>
        <w:t xml:space="preserve"> during the dry season (January–May). The Treaty was negotiated after decades of disputes, particularly Bangladesh’s concerns that upstream diversions by India were causing ecological harm, salinity intrusion, and reduced agricultural productivity.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Treaty is valid for </w:t>
      </w:r>
      <w:r w:rsidRPr="00ED2C24">
        <w:rPr>
          <w:rFonts w:ascii="Times New Roman" w:eastAsia="Times New Roman" w:hAnsi="Times New Roman" w:cs="Times New Roman"/>
          <w:b/>
          <w:bCs/>
          <w:sz w:val="28"/>
          <w:szCs w:val="28"/>
          <w:lang w:eastAsia="en-IN" w:bidi="mr-IN"/>
        </w:rPr>
        <w:t>30 years</w:t>
      </w:r>
      <w:r w:rsidRPr="00ED2C24">
        <w:rPr>
          <w:rFonts w:ascii="Times New Roman" w:eastAsia="Times New Roman" w:hAnsi="Times New Roman" w:cs="Times New Roman"/>
          <w:sz w:val="28"/>
          <w:szCs w:val="28"/>
          <w:lang w:eastAsia="en-IN" w:bidi="mr-IN"/>
        </w:rPr>
        <w:t xml:space="preserve"> and includes several key provisions:</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Quantitative Allocation</w:t>
      </w:r>
      <w:r w:rsidRPr="00ED2C24">
        <w:rPr>
          <w:rFonts w:ascii="Times New Roman" w:eastAsia="Times New Roman" w:hAnsi="Times New Roman" w:cs="Times New Roman"/>
          <w:sz w:val="28"/>
          <w:szCs w:val="28"/>
          <w:lang w:eastAsia="en-IN" w:bidi="mr-IN"/>
        </w:rPr>
        <w:t>: Water is distributed based on a 10-day average flow, with a fixed formula that ensures Bangladesh receives a guaranteed share during lean periods.</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Joint Monitoring</w:t>
      </w:r>
      <w:r w:rsidRPr="00ED2C24">
        <w:rPr>
          <w:rFonts w:ascii="Times New Roman" w:eastAsia="Times New Roman" w:hAnsi="Times New Roman" w:cs="Times New Roman"/>
          <w:sz w:val="28"/>
          <w:szCs w:val="28"/>
          <w:lang w:eastAsia="en-IN" w:bidi="mr-IN"/>
        </w:rPr>
        <w:t>: A Joint Committee was established to collect hydrological data, monitor flows, and oversee implementation.</w:t>
      </w:r>
    </w:p>
    <w:p w:rsidR="00C65AE9" w:rsidRPr="00ED2C24" w:rsidRDefault="00C65AE9" w:rsidP="00F911B0">
      <w:pPr>
        <w:numPr>
          <w:ilvl w:val="0"/>
          <w:numId w:val="41"/>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Review Mechanism</w:t>
      </w:r>
      <w:r w:rsidRPr="00ED2C24">
        <w:rPr>
          <w:rFonts w:ascii="Times New Roman" w:eastAsia="Times New Roman" w:hAnsi="Times New Roman" w:cs="Times New Roman"/>
          <w:sz w:val="28"/>
          <w:szCs w:val="28"/>
          <w:lang w:eastAsia="en-IN" w:bidi="mr-IN"/>
        </w:rPr>
        <w:t>: If the flow at Farakka drops below 50,000 cusecs, the Treaty allows for reassessment and renegotiation of allocations.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Strengths of the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Treaty marked a significant step forward in institutionalizing cooperation between India and Bangladesh. Its strengths include:</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Institutionalized Cooperation</w:t>
      </w:r>
      <w:r w:rsidRPr="00ED2C24">
        <w:rPr>
          <w:rFonts w:ascii="Times New Roman" w:eastAsia="Times New Roman" w:hAnsi="Times New Roman" w:cs="Times New Roman"/>
          <w:sz w:val="28"/>
          <w:szCs w:val="28"/>
          <w:lang w:eastAsia="en-IN" w:bidi="mr-IN"/>
        </w:rPr>
        <w:t>: The Joint Committee provides a formal mechanism for data-sharing and monitoring, reducing mistrust.</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Recognition of Downstream Needs</w:t>
      </w:r>
      <w:r w:rsidRPr="00ED2C24">
        <w:rPr>
          <w:rFonts w:ascii="Times New Roman" w:eastAsia="Times New Roman" w:hAnsi="Times New Roman" w:cs="Times New Roman"/>
          <w:sz w:val="28"/>
          <w:szCs w:val="28"/>
          <w:lang w:eastAsia="en-IN" w:bidi="mr-IN"/>
        </w:rPr>
        <w:t>: The Treaty acknowledges Bangladesh’s dependence on Ganges flows during lean seasons, ensuring minimum allocations.</w:t>
      </w:r>
    </w:p>
    <w:p w:rsidR="00C65AE9" w:rsidRPr="00ED2C24" w:rsidRDefault="00C65AE9" w:rsidP="00F911B0">
      <w:pPr>
        <w:numPr>
          <w:ilvl w:val="0"/>
          <w:numId w:val="42"/>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Conflict Prevention</w:t>
      </w:r>
      <w:r w:rsidRPr="00ED2C24">
        <w:rPr>
          <w:rFonts w:ascii="Times New Roman" w:eastAsia="Times New Roman" w:hAnsi="Times New Roman" w:cs="Times New Roman"/>
          <w:sz w:val="28"/>
          <w:szCs w:val="28"/>
          <w:lang w:eastAsia="en-IN" w:bidi="mr-IN"/>
        </w:rPr>
        <w:t>: By codifying allocations, the Treaty reduced the likelihood of unilateral actions escalating into diplomatic crises.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Limitations of the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Despite its achievements, the Treaty has notable limitations: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Basin-Wide Management</w:t>
      </w:r>
      <w:r w:rsidRPr="00ED2C24">
        <w:rPr>
          <w:rFonts w:ascii="Times New Roman" w:eastAsia="Times New Roman" w:hAnsi="Times New Roman" w:cs="Times New Roman"/>
          <w:sz w:val="28"/>
          <w:szCs w:val="28"/>
          <w:lang w:eastAsia="en-IN" w:bidi="mr-IN"/>
        </w:rPr>
        <w:t>: The Treaty focuses narrowly on the Farakka Barrage, excluding broader basin management involving Nepal and Bhutan, which are important upstream contributors.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Ecological Flows</w:t>
      </w:r>
      <w:r w:rsidRPr="00ED2C24">
        <w:rPr>
          <w:rFonts w:ascii="Times New Roman" w:eastAsia="Times New Roman" w:hAnsi="Times New Roman" w:cs="Times New Roman"/>
          <w:sz w:val="28"/>
          <w:szCs w:val="28"/>
          <w:lang w:eastAsia="en-IN" w:bidi="mr-IN"/>
        </w:rPr>
        <w:t>: The Treaty does not explicitly account for ecological requirements, such as maintaining river health, biodiversity, or sediment balance.</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Seasonal Focus</w:t>
      </w:r>
      <w:r w:rsidRPr="00ED2C24">
        <w:rPr>
          <w:rFonts w:ascii="Times New Roman" w:eastAsia="Times New Roman" w:hAnsi="Times New Roman" w:cs="Times New Roman"/>
          <w:sz w:val="28"/>
          <w:szCs w:val="28"/>
          <w:lang w:eastAsia="en-IN" w:bidi="mr-IN"/>
        </w:rPr>
        <w:t>: By concentrating on dry-season flows, the Treaty neglects long-term issues such as climate variability, monsoon flooding, and upstream interventions.</w:t>
      </w:r>
    </w:p>
    <w:p w:rsidR="00C65AE9" w:rsidRPr="00ED2C24" w:rsidRDefault="00C65AE9" w:rsidP="00F911B0">
      <w:pPr>
        <w:numPr>
          <w:ilvl w:val="0"/>
          <w:numId w:val="43"/>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Institutional Gaps</w:t>
      </w:r>
      <w:r w:rsidRPr="00ED2C24">
        <w:rPr>
          <w:rFonts w:ascii="Times New Roman" w:eastAsia="Times New Roman" w:hAnsi="Times New Roman" w:cs="Times New Roman"/>
          <w:sz w:val="28"/>
          <w:szCs w:val="28"/>
          <w:lang w:eastAsia="en-IN" w:bidi="mr-IN"/>
        </w:rPr>
        <w:t>: The Joint Committee’s mandate is limited to monitoring flows, without broader authority to address ecological or socio-economic impacts.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Seasonal Variability and Equitable Sharing</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River exhibits extreme seasonal variability, with abundant flows during the monsoon and severe scarcity in the dry season. The Treaty’s allocation formula attempts to balance this variability, but challenges remain:</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During lean periods, Bangladesh often argues that its share is insufficient to meet agricultural and domestic needs.</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India emphasizes its own requirements for navigation and irrigation, leading to tensions over equitable sharing.</w:t>
      </w:r>
    </w:p>
    <w:p w:rsidR="00C65AE9" w:rsidRPr="00ED2C24" w:rsidRDefault="00C65AE9" w:rsidP="00F911B0">
      <w:pPr>
        <w:numPr>
          <w:ilvl w:val="0"/>
          <w:numId w:val="44"/>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Climate change has exacerbated variability, with unpredictable rainfall patterns undermining the reliability of the 10-day average formula.</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Agriculture and Public Health</w:t>
      </w:r>
      <w:r w:rsidR="000563CE" w:rsidRPr="00ED2C24">
        <w:rPr>
          <w:rStyle w:val="FootnoteReference"/>
          <w:rFonts w:ascii="Times New Roman" w:eastAsia="Times New Roman" w:hAnsi="Times New Roman" w:cs="Times New Roman"/>
          <w:b/>
          <w:bCs/>
          <w:sz w:val="28"/>
          <w:szCs w:val="28"/>
          <w:lang w:eastAsia="en-IN" w:bidi="mr-IN"/>
        </w:rPr>
        <w:footnoteReference w:id="92"/>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Treaty’s implementation has direct consequences for Bangladesh’s agriculture and public health:</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Agriculture</w:t>
      </w:r>
      <w:r w:rsidRPr="00ED2C24">
        <w:rPr>
          <w:rFonts w:ascii="Times New Roman" w:eastAsia="Times New Roman" w:hAnsi="Times New Roman" w:cs="Times New Roman"/>
          <w:sz w:val="28"/>
          <w:szCs w:val="28"/>
          <w:lang w:eastAsia="en-IN" w:bidi="mr-IN"/>
        </w:rPr>
        <w:t>: Reduced dry-season flows affect irrigation, crop yields, and food security. Farmers in southwestern Bangladesh have reported declining productivity due to water shortages and salinity intrusion.</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Public Health</w:t>
      </w:r>
      <w:r w:rsidRPr="00ED2C24">
        <w:rPr>
          <w:rFonts w:ascii="Times New Roman" w:eastAsia="Times New Roman" w:hAnsi="Times New Roman" w:cs="Times New Roman"/>
          <w:sz w:val="28"/>
          <w:szCs w:val="28"/>
          <w:lang w:eastAsia="en-IN" w:bidi="mr-IN"/>
        </w:rPr>
        <w:t>: Lower flows contribute to contamination of drinking water sources, spread of waterborne diseases, and increased vulnerability of rural communities.</w:t>
      </w:r>
    </w:p>
    <w:p w:rsidR="00C65AE9" w:rsidRPr="00ED2C24" w:rsidRDefault="00C65AE9" w:rsidP="00F911B0">
      <w:pPr>
        <w:numPr>
          <w:ilvl w:val="0"/>
          <w:numId w:val="45"/>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Fisheries</w:t>
      </w:r>
      <w:r w:rsidRPr="00ED2C24">
        <w:rPr>
          <w:rFonts w:ascii="Times New Roman" w:eastAsia="Times New Roman" w:hAnsi="Times New Roman" w:cs="Times New Roman"/>
          <w:sz w:val="28"/>
          <w:szCs w:val="28"/>
          <w:lang w:eastAsia="en-IN" w:bidi="mr-IN"/>
        </w:rPr>
        <w:t>: Declining river flows disrupt fish habitats, undermining livelihoods dependent on inland fisheries.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impacts highlight the need for a more holistic approach that integrates ecological and human needs into water-sharing agreements.</w:t>
      </w:r>
    </w:p>
    <w:p w:rsidR="00C65AE9" w:rsidRPr="00ED2C24" w:rsidRDefault="00C65AE9" w:rsidP="00A93254">
      <w:pPr>
        <w:spacing w:line="360" w:lineRule="auto"/>
        <w:rPr>
          <w:rFonts w:ascii="Times New Roman" w:eastAsia="Times New Roman" w:hAnsi="Times New Roman" w:cs="Times New Roman"/>
          <w:sz w:val="28"/>
          <w:szCs w:val="28"/>
          <w:lang w:eastAsia="en-IN" w:bidi="mr-IN"/>
        </w:rPr>
      </w:pP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Gaps</w:t>
      </w:r>
      <w:r w:rsidR="000563CE" w:rsidRPr="00ED2C24">
        <w:rPr>
          <w:rStyle w:val="FootnoteReference"/>
          <w:rFonts w:ascii="Times New Roman" w:eastAsia="Times New Roman" w:hAnsi="Times New Roman" w:cs="Times New Roman"/>
          <w:b/>
          <w:bCs/>
          <w:sz w:val="28"/>
          <w:szCs w:val="28"/>
          <w:lang w:eastAsia="en-IN" w:bidi="mr-IN"/>
        </w:rPr>
        <w:footnoteReference w:id="93"/>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Limited Mandate</w:t>
      </w:r>
      <w:r w:rsidRPr="00ED2C24">
        <w:rPr>
          <w:rFonts w:ascii="Times New Roman" w:eastAsia="Times New Roman" w:hAnsi="Times New Roman" w:cs="Times New Roman"/>
          <w:sz w:val="28"/>
          <w:szCs w:val="28"/>
          <w:lang w:eastAsia="en-IN" w:bidi="mr-IN"/>
        </w:rPr>
        <w:t>: The Joint Committee focuses on hydrological data, without authority to address ecological or socio-economic concerns.</w:t>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Exclusion of Other Riparians</w:t>
      </w:r>
      <w:r w:rsidRPr="00ED2C24">
        <w:rPr>
          <w:rFonts w:ascii="Times New Roman" w:eastAsia="Times New Roman" w:hAnsi="Times New Roman" w:cs="Times New Roman"/>
          <w:sz w:val="28"/>
          <w:szCs w:val="28"/>
          <w:lang w:eastAsia="en-IN" w:bidi="mr-IN"/>
        </w:rPr>
        <w:t>: Nepal and Bhutan, as upstream contributors, are excluded from the Treaty, limiting its effectiveness as a basin-wide instrument.</w:t>
      </w:r>
    </w:p>
    <w:p w:rsidR="00C65AE9" w:rsidRPr="00ED2C24" w:rsidRDefault="00C65AE9" w:rsidP="00F911B0">
      <w:pPr>
        <w:numPr>
          <w:ilvl w:val="0"/>
          <w:numId w:val="46"/>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Weak Enforcement</w:t>
      </w:r>
      <w:r w:rsidRPr="00ED2C24">
        <w:rPr>
          <w:rFonts w:ascii="Times New Roman" w:eastAsia="Times New Roman" w:hAnsi="Times New Roman" w:cs="Times New Roman"/>
          <w:sz w:val="28"/>
          <w:szCs w:val="28"/>
          <w:lang w:eastAsia="en-IN" w:bidi="mr-IN"/>
        </w:rPr>
        <w:t>: The Treaty lacks strong enforcement mechanisms, relying on goodwill and political commitment rather than binding sanctions.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Ganges Treaty of 1996 represents a landmark in India–Bangladesh water diplomacy, institutionalizing cooperation and recognizing downstream needs. Its strengths lie in quantitative allocation, joint monitoring, and conflict prevention. However, its limitations—seasonal focus, absence of ecological flows, exclusion of other riparians, and institutional gaps—underscore the need for reform.</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pathways could involve expanding the Treaty into a basin-wide framework, incorporating ecological flows, and strengthening institutional mechanisms to address agriculture, public health, and climate variability. Such reforms would ensure that the Treaty evolves from a narrow allocation instrument into a comprehensive model of sustainable transboundary water governance.</w:t>
      </w:r>
    </w:p>
    <w:p w:rsidR="005B7706" w:rsidRPr="00ED2C24" w:rsidRDefault="005B7706" w:rsidP="00A93254">
      <w:pPr>
        <w:spacing w:before="100" w:beforeAutospacing="1" w:after="100" w:afterAutospacing="1" w:line="360" w:lineRule="auto"/>
        <w:jc w:val="both"/>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4.3 Brahmaputra Basin (India–China–Bangladesh)</w:t>
      </w:r>
      <w:r w:rsidR="003B4950" w:rsidRPr="00ED2C24">
        <w:rPr>
          <w:rStyle w:val="FootnoteReference"/>
          <w:rFonts w:ascii="Times New Roman" w:eastAsia="Times New Roman" w:hAnsi="Times New Roman" w:cs="Times New Roman"/>
          <w:b/>
          <w:bCs/>
          <w:sz w:val="28"/>
          <w:szCs w:val="28"/>
          <w:lang w:eastAsia="en-IN" w:bidi="mr-IN"/>
        </w:rPr>
        <w:footnoteReference w:id="94"/>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Ganges Treaty of 1996 between India and Bangladesh represents one of the few formalized water-sharing agreements in South Asia. In contrast, the </w:t>
      </w:r>
      <w:r w:rsidRPr="00ED2C24">
        <w:rPr>
          <w:rFonts w:ascii="Times New Roman" w:eastAsia="Times New Roman" w:hAnsi="Times New Roman" w:cs="Times New Roman"/>
          <w:b/>
          <w:bCs/>
          <w:sz w:val="28"/>
          <w:szCs w:val="28"/>
          <w:lang w:eastAsia="en-IN" w:bidi="mr-IN"/>
        </w:rPr>
        <w:t>Brahmaputra</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Meghna</w:t>
      </w:r>
      <w:r w:rsidRPr="00ED2C24">
        <w:rPr>
          <w:rFonts w:ascii="Times New Roman" w:eastAsia="Times New Roman" w:hAnsi="Times New Roman" w:cs="Times New Roman"/>
          <w:sz w:val="28"/>
          <w:szCs w:val="28"/>
          <w:lang w:eastAsia="en-IN" w:bidi="mr-IN"/>
        </w:rPr>
        <w:t xml:space="preserve"> basins remain largely unregulated by binding legal instruments. Despite their immense ecological, economic, and strategic importance, cooperation among riparian states—India, China, Bhutan, and Bangladesh—remains fragmented and ad hoc. This chapter examines the legal </w:t>
      </w:r>
      <w:r w:rsidRPr="00ED2C24">
        <w:rPr>
          <w:rFonts w:ascii="Times New Roman" w:eastAsia="Times New Roman" w:hAnsi="Times New Roman" w:cs="Times New Roman"/>
          <w:sz w:val="28"/>
          <w:szCs w:val="28"/>
          <w:lang w:eastAsia="en-IN" w:bidi="mr-IN"/>
        </w:rPr>
        <w:lastRenderedPageBreak/>
        <w:t>gaps in Brahmaputra and Meghna governance, the implications of strategic infrastructure development, and the risks posed by the absence of basin-wide treaties and institutions.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Brahmaputra Basin: Strategic Importance and Legal Vacuum</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Basin Characteristics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Brahmaputra River originates in Tibet (Yarlung Tsangpo), flows through Arunachal Pradesh and Assam in India, and enters Bangladesh before merging with the Ganges. It is one of the most powerful rivers in the world, with immense hydropower potential and critical ecological functions. Its basin sustains millions of livelihoods, supports agriculture, and provides navigation routes.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India–China Relations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 and China share the upper and middle reaches of the Brahmaputra, but cooperation is minimal.</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Hydrological Data-Sharing</w:t>
      </w:r>
      <w:r w:rsidRPr="00ED2C24">
        <w:rPr>
          <w:rFonts w:ascii="Times New Roman" w:eastAsia="Times New Roman" w:hAnsi="Times New Roman" w:cs="Times New Roman"/>
          <w:sz w:val="28"/>
          <w:szCs w:val="28"/>
          <w:lang w:eastAsia="en-IN" w:bidi="mr-IN"/>
        </w:rPr>
        <w:t>: Limited memoranda of understanding (MOUs) exist for flood-season data exchange. These agreements are seasonal, temporary, and non-binding.</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Treaty</w:t>
      </w:r>
      <w:r w:rsidRPr="00ED2C24">
        <w:rPr>
          <w:rFonts w:ascii="Times New Roman" w:eastAsia="Times New Roman" w:hAnsi="Times New Roman" w:cs="Times New Roman"/>
          <w:sz w:val="28"/>
          <w:szCs w:val="28"/>
          <w:lang w:eastAsia="en-IN" w:bidi="mr-IN"/>
        </w:rPr>
        <w:t>: No binding treaty governs water allocation, dam-building, or ecological flows between India and China.</w:t>
      </w:r>
    </w:p>
    <w:p w:rsidR="00C65AE9" w:rsidRPr="00ED2C24" w:rsidRDefault="00C65AE9" w:rsidP="00F911B0">
      <w:pPr>
        <w:numPr>
          <w:ilvl w:val="0"/>
          <w:numId w:val="47"/>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Concerns over Dams</w:t>
      </w:r>
      <w:r w:rsidRPr="00ED2C24">
        <w:rPr>
          <w:rFonts w:ascii="Times New Roman" w:eastAsia="Times New Roman" w:hAnsi="Times New Roman" w:cs="Times New Roman"/>
          <w:sz w:val="28"/>
          <w:szCs w:val="28"/>
          <w:lang w:eastAsia="en-IN" w:bidi="mr-IN"/>
        </w:rPr>
        <w:t>: China’s upstream dam-building on the Yarlung Tsangpo has raised fears in India and Bangladesh about reduced flows and ecological disruption. India, in turn, has pursued hydropower projects in Arunachal Pradesh, heightening tensions.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The absence of a legal framework means disputes are managed politically, often through diplomatic protests rather than institutionalized mechanisms. This creates a </w:t>
      </w:r>
      <w:r w:rsidRPr="00ED2C24">
        <w:rPr>
          <w:rFonts w:ascii="Times New Roman" w:eastAsia="Times New Roman" w:hAnsi="Times New Roman" w:cs="Times New Roman"/>
          <w:b/>
          <w:bCs/>
          <w:sz w:val="28"/>
          <w:szCs w:val="28"/>
          <w:lang w:eastAsia="en-IN" w:bidi="mr-IN"/>
        </w:rPr>
        <w:t>legal vacuum</w:t>
      </w:r>
      <w:r w:rsidRPr="00ED2C24">
        <w:rPr>
          <w:rFonts w:ascii="Times New Roman" w:eastAsia="Times New Roman" w:hAnsi="Times New Roman" w:cs="Times New Roman"/>
          <w:sz w:val="28"/>
          <w:szCs w:val="28"/>
          <w:lang w:eastAsia="en-IN" w:bidi="mr-IN"/>
        </w:rPr>
        <w:t xml:space="preserve"> where unilateral actions dominate.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7.2.3 India–Bangladesh Relations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Unlike the Ganges, the Brahmaputra lacks a bilateral treaty between India and Bangladesh. Cooperation is limited to ad hoc arrangements and project-specific agreements.</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Allocation Formula</w:t>
      </w:r>
      <w:r w:rsidRPr="00ED2C24">
        <w:rPr>
          <w:rFonts w:ascii="Times New Roman" w:eastAsia="Times New Roman" w:hAnsi="Times New Roman" w:cs="Times New Roman"/>
          <w:sz w:val="28"/>
          <w:szCs w:val="28"/>
          <w:lang w:eastAsia="en-IN" w:bidi="mr-IN"/>
        </w:rPr>
        <w:t>: There is no agreed formula for dry-season flows or flood management.</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Hydropower Concerns</w:t>
      </w:r>
      <w:r w:rsidRPr="00ED2C24">
        <w:rPr>
          <w:rFonts w:ascii="Times New Roman" w:eastAsia="Times New Roman" w:hAnsi="Times New Roman" w:cs="Times New Roman"/>
          <w:sz w:val="28"/>
          <w:szCs w:val="28"/>
          <w:lang w:eastAsia="en-IN" w:bidi="mr-IN"/>
        </w:rPr>
        <w:t>: India’s projects in Assam and Arunachal Pradesh raise concerns in Bangladesh about downstream impacts.</w:t>
      </w:r>
    </w:p>
    <w:p w:rsidR="00C65AE9" w:rsidRPr="00ED2C24" w:rsidRDefault="00C65AE9" w:rsidP="00F911B0">
      <w:pPr>
        <w:numPr>
          <w:ilvl w:val="0"/>
          <w:numId w:val="48"/>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Fragmented Cooperation</w:t>
      </w:r>
      <w:r w:rsidRPr="00ED2C24">
        <w:rPr>
          <w:rFonts w:ascii="Times New Roman" w:eastAsia="Times New Roman" w:hAnsi="Times New Roman" w:cs="Times New Roman"/>
          <w:sz w:val="28"/>
          <w:szCs w:val="28"/>
          <w:lang w:eastAsia="en-IN" w:bidi="mr-IN"/>
        </w:rPr>
        <w:t>: While India and Bangladesh cooperate on flood forecasting, broader basin management is absent.</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gap leaves Bangladesh vulnerable to upstream interventions, particularly as climate change intensifies variability.</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Bhutan’s Role</w:t>
      </w:r>
      <w:r w:rsidR="00A13E88" w:rsidRPr="00ED2C24">
        <w:rPr>
          <w:rStyle w:val="FootnoteReference"/>
          <w:rFonts w:ascii="Times New Roman" w:eastAsia="Times New Roman" w:hAnsi="Times New Roman" w:cs="Times New Roman"/>
          <w:b/>
          <w:bCs/>
          <w:sz w:val="28"/>
          <w:szCs w:val="28"/>
          <w:lang w:eastAsia="en-IN" w:bidi="mr-IN"/>
        </w:rPr>
        <w:footnoteReference w:id="95"/>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Bhutan, though a smaller riparian, contributes significant flows to the Brahmaputra system. Its hydropower projects, often developed in partnership with India, add another dimension to basin governance. Yet Bhutan is excluded from broader negotiations, reflecting the absence of multilateral frameworks.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The Meghna Basin: Ad Hoc Arrangements and Institutional Weakness</w:t>
      </w:r>
      <w:r w:rsidR="00A13E88" w:rsidRPr="00ED2C24">
        <w:rPr>
          <w:rStyle w:val="FootnoteReference"/>
          <w:rFonts w:ascii="Times New Roman" w:eastAsia="Times New Roman" w:hAnsi="Times New Roman" w:cs="Times New Roman"/>
          <w:b/>
          <w:bCs/>
          <w:sz w:val="28"/>
          <w:szCs w:val="28"/>
          <w:lang w:eastAsia="en-IN" w:bidi="mr-IN"/>
        </w:rPr>
        <w:footnoteReference w:id="96"/>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lastRenderedPageBreak/>
        <w:t>Basin Characteristics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Meghna River system, shared between India and Bangladesh, is smaller than the Brahmaputra but equally vital. It sustains agriculture, fisheries, and livelihoods in northeastern Bangladesh. Seasonal floods and ecological degradation pose recurring challenges.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Absence of Treaty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Unlike the Ganges Treaty, no formal treaty governs the Meghna basin. Cooperation is limited to ad hoc arrangements, such as flood forecasting and project-specific agreements.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Water-Sharing Agreement</w:t>
      </w:r>
      <w:r w:rsidRPr="00ED2C24">
        <w:rPr>
          <w:rFonts w:ascii="Times New Roman" w:eastAsia="Times New Roman" w:hAnsi="Times New Roman" w:cs="Times New Roman"/>
          <w:sz w:val="28"/>
          <w:szCs w:val="28"/>
          <w:lang w:eastAsia="en-IN" w:bidi="mr-IN"/>
        </w:rPr>
        <w:t>: There is no allocation formula for dry-season flows.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Pollution Control Framework</w:t>
      </w:r>
      <w:r w:rsidRPr="00ED2C24">
        <w:rPr>
          <w:rFonts w:ascii="Times New Roman" w:eastAsia="Times New Roman" w:hAnsi="Times New Roman" w:cs="Times New Roman"/>
          <w:sz w:val="28"/>
          <w:szCs w:val="28"/>
          <w:lang w:eastAsia="en-IN" w:bidi="mr-IN"/>
        </w:rPr>
        <w:t>: Industrial and agricultural pollution remains unregulated across borders.</w:t>
      </w:r>
    </w:p>
    <w:p w:rsidR="00C65AE9" w:rsidRPr="00ED2C24" w:rsidRDefault="00C65AE9" w:rsidP="00F911B0">
      <w:pPr>
        <w:numPr>
          <w:ilvl w:val="0"/>
          <w:numId w:val="49"/>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No Flood Management Treaty</w:t>
      </w:r>
      <w:r w:rsidRPr="00ED2C24">
        <w:rPr>
          <w:rFonts w:ascii="Times New Roman" w:eastAsia="Times New Roman" w:hAnsi="Times New Roman" w:cs="Times New Roman"/>
          <w:sz w:val="28"/>
          <w:szCs w:val="28"/>
          <w:lang w:eastAsia="en-IN" w:bidi="mr-IN"/>
        </w:rPr>
        <w:t>: Seasonal floods are managed reactively, without coordinated basin-wide planning.</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This absence of legal instruments hampers coordinated responses to ecological degradation and seasonal variability.</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Strategic Infrastructure and Dam-Building</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China’s Upstream Projects</w:t>
      </w:r>
      <w:r w:rsidR="003B4950" w:rsidRPr="00ED2C24">
        <w:rPr>
          <w:rStyle w:val="FootnoteReference"/>
          <w:rFonts w:ascii="Times New Roman" w:eastAsia="Times New Roman" w:hAnsi="Times New Roman" w:cs="Times New Roman"/>
          <w:b/>
          <w:bCs/>
          <w:sz w:val="28"/>
          <w:szCs w:val="28"/>
          <w:lang w:eastAsia="en-IN" w:bidi="mr-IN"/>
        </w:rPr>
        <w:footnoteReference w:id="97"/>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China’s construction of dams on the Yarlung Tsangpo has raised alarm in India and Bangladesh. While China insists these are run-of-river projects with minimal downstream impact, the lack of transparency fuels mistrust. The </w:t>
      </w:r>
      <w:r w:rsidRPr="00ED2C24">
        <w:rPr>
          <w:rFonts w:ascii="Times New Roman" w:eastAsia="Times New Roman" w:hAnsi="Times New Roman" w:cs="Times New Roman"/>
          <w:sz w:val="28"/>
          <w:szCs w:val="28"/>
          <w:lang w:eastAsia="en-IN" w:bidi="mr-IN"/>
        </w:rPr>
        <w:lastRenderedPageBreak/>
        <w:t>absence of a treaty means there are no binding obligations for China to share data or consult downstream states.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India’s Hydropower Development</w:t>
      </w:r>
      <w:r w:rsidR="003B4950" w:rsidRPr="00ED2C24">
        <w:rPr>
          <w:rStyle w:val="FootnoteReference"/>
          <w:rFonts w:ascii="Times New Roman" w:eastAsia="Times New Roman" w:hAnsi="Times New Roman" w:cs="Times New Roman"/>
          <w:b/>
          <w:bCs/>
          <w:sz w:val="28"/>
          <w:szCs w:val="28"/>
          <w:lang w:eastAsia="en-IN" w:bidi="mr-IN"/>
        </w:rPr>
        <w:footnoteReference w:id="98"/>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India has pursued ambitious hydropower projects in Arunachal Pradesh and Assam, citing energy needs and flood control. However, these projects raise concerns in Bangladesh about reduced flows and ecological harm. The lack of a bilateral treaty exacerbates tensions, as Bangladesh has no formal mechanism to contest or negotiate project impacts.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Bhutan’s Hydropower Partnerships</w:t>
      </w:r>
      <w:r w:rsidR="003B4950" w:rsidRPr="00ED2C24">
        <w:rPr>
          <w:rStyle w:val="FootnoteReference"/>
          <w:rFonts w:ascii="Times New Roman" w:eastAsia="Times New Roman" w:hAnsi="Times New Roman" w:cs="Times New Roman"/>
          <w:b/>
          <w:bCs/>
          <w:sz w:val="28"/>
          <w:szCs w:val="28"/>
          <w:lang w:eastAsia="en-IN" w:bidi="mr-IN"/>
        </w:rPr>
        <w:footnoteReference w:id="99"/>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Bhutan’s hydropower projects, often developed with Indian investment, contribute to regional energy security. Yet their cumulative impact on downstream flows remains unaddressed in legal frameworks.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Gaps and Risks of Escalation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Absence of Formal Treaties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most glaring gap is the absence of binding treaties for the Brahmaputra and Meghna basins. Unlike the Indus and Ganges, these rivers lack allocation formulas, ecological flow provisions, or dispute resolution mechanisms. This leaves states reliant on political bargaining, which is vulnerable to mistrust and escalation.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Fragmented Cooperation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Existing cooperation is fragmented, limited to seasonal data-sharing or project-specific agreements. This piecemeal approach fails to address basin-wide challenges such as climate variability, ecological degradation, and cumulative impacts of infrastructure.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Strategic Rivalries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Brahmaputra basin is entangled in broader strategic rivalries between India and China. Dam-building and hydropower projects are viewed not only as developmental initiatives but also as instruments of geopolitical leverage. The absence of legal frameworks heightens the risk that water disputes could escalate into broader conflicts.</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Ecological Vulnerability</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Without ecological flow provisions, both basins face risks of degradation. Reduced flows threaten agriculture, fisheries, and biodiversity. Seasonal floods, unmanaged by coordinated treaties, exacerbate vulnerability in Bangladesh.</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Perspective: Ganges vs. Brahmaputra and Meghna</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Ganges Treaty, despite its limitations, provides a model of institutionalized cooperation. It demonstrates the value of quantitative allocation, joint monitoring, and review mechanisms. In contrast, the Brahmaputra and Meghna basins remain in a </w:t>
      </w:r>
      <w:r w:rsidRPr="00ED2C24">
        <w:rPr>
          <w:rFonts w:ascii="Times New Roman" w:eastAsia="Times New Roman" w:hAnsi="Times New Roman" w:cs="Times New Roman"/>
          <w:b/>
          <w:bCs/>
          <w:sz w:val="28"/>
          <w:szCs w:val="28"/>
          <w:lang w:eastAsia="en-IN" w:bidi="mr-IN"/>
        </w:rPr>
        <w:t>legal vacuum</w:t>
      </w:r>
      <w:r w:rsidRPr="00ED2C24">
        <w:rPr>
          <w:rFonts w:ascii="Times New Roman" w:eastAsia="Times New Roman" w:hAnsi="Times New Roman" w:cs="Times New Roman"/>
          <w:sz w:val="28"/>
          <w:szCs w:val="28"/>
          <w:lang w:eastAsia="en-IN" w:bidi="mr-IN"/>
        </w:rPr>
        <w:t>, with no comparable instruments.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Key differences include:</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Institutionalization</w:t>
      </w:r>
      <w:r w:rsidRPr="00ED2C24">
        <w:rPr>
          <w:rFonts w:ascii="Times New Roman" w:eastAsia="Times New Roman" w:hAnsi="Times New Roman" w:cs="Times New Roman"/>
          <w:sz w:val="28"/>
          <w:szCs w:val="28"/>
          <w:lang w:eastAsia="en-IN" w:bidi="mr-IN"/>
        </w:rPr>
        <w:t>: The Ganges Treaty created a Joint Committee; the Brahmaputra and Meghna lack such institutions.</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Allocation Formula</w:t>
      </w:r>
      <w:r w:rsidRPr="00ED2C24">
        <w:rPr>
          <w:rFonts w:ascii="Times New Roman" w:eastAsia="Times New Roman" w:hAnsi="Times New Roman" w:cs="Times New Roman"/>
          <w:sz w:val="28"/>
          <w:szCs w:val="28"/>
          <w:lang w:eastAsia="en-IN" w:bidi="mr-IN"/>
        </w:rPr>
        <w:t>: The Ganges Treaty provides a quantitative formula; the Brahmaputra and Meghna have none.</w:t>
      </w:r>
    </w:p>
    <w:p w:rsidR="00C65AE9" w:rsidRPr="00ED2C24" w:rsidRDefault="00C65AE9" w:rsidP="00F911B0">
      <w:pPr>
        <w:numPr>
          <w:ilvl w:val="0"/>
          <w:numId w:val="50"/>
        </w:num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Multilateral Inclusion</w:t>
      </w:r>
      <w:r w:rsidRPr="00ED2C24">
        <w:rPr>
          <w:rFonts w:ascii="Times New Roman" w:eastAsia="Times New Roman" w:hAnsi="Times New Roman" w:cs="Times New Roman"/>
          <w:sz w:val="28"/>
          <w:szCs w:val="28"/>
          <w:lang w:eastAsia="en-IN" w:bidi="mr-IN"/>
        </w:rPr>
        <w:t>: The Ganges Treaty excludes Nepal and Bhutan, but at least provides bilateral cooperation; the Brahmaputra and Meghna exclude all co-riparians beyond ad hoc arrangements.</w:t>
      </w:r>
    </w:p>
    <w:p w:rsidR="00C65AE9" w:rsidRPr="00ED2C24" w:rsidRDefault="00C65AE9" w:rsidP="00A93254">
      <w:pPr>
        <w:spacing w:before="100" w:beforeAutospacing="1" w:after="100" w:afterAutospacing="1" w:line="360" w:lineRule="auto"/>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Pathways for Reform</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Basin-Wide Treaties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Comprehensive treaties for the Brahmaputra and Meghna basins could provide allocation formulas, ecological flow provisions, and dispute resolution mechanisms. Such treaties should include all riparians—India, China, Bhutan, and Bangladesh—to ensure holistic governance.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Strengthening Institutions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Establishing basin commissions could facilitate data-sharing, joint monitoring, and coordinated flood management. These institutions would reduce mistrust and provide platforms for negotiation.</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Incorporating Ecological Flows</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Future treaties must incorporate ecological flow requirements to protect biodiversity, agriculture, and public health. This would align governance with contemporary principles of sustainability, as reflected in the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Climate Adaptation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Treaties should include adaptive mechanisms to address climate variability. Flexible allocation formulas and joint flood management strategies would enhance resilience.</w:t>
      </w:r>
    </w:p>
    <w:p w:rsidR="00C65AE9" w:rsidRPr="00ED2C24" w:rsidRDefault="00C65AE9" w:rsidP="00A93254">
      <w:pPr>
        <w:spacing w:before="100" w:beforeAutospacing="1" w:after="100" w:afterAutospacing="1" w:line="360" w:lineRule="auto"/>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Third-Party Facilitation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International organizations, such as the World Bank or UN agencies, could facilitate negotiations, providing technical expertise and impartial mediation. This would help overcome strategic rivalries and build trust. The Brahmaputra and Meghna basins exemplify the </w:t>
      </w:r>
      <w:r w:rsidRPr="00ED2C24">
        <w:rPr>
          <w:rFonts w:ascii="Times New Roman" w:eastAsia="Times New Roman" w:hAnsi="Times New Roman" w:cs="Times New Roman"/>
          <w:b/>
          <w:bCs/>
          <w:sz w:val="28"/>
          <w:szCs w:val="28"/>
          <w:lang w:eastAsia="en-IN" w:bidi="mr-IN"/>
        </w:rPr>
        <w:t>legal gaps</w:t>
      </w:r>
      <w:r w:rsidRPr="00ED2C24">
        <w:rPr>
          <w:rFonts w:ascii="Times New Roman" w:eastAsia="Times New Roman" w:hAnsi="Times New Roman" w:cs="Times New Roman"/>
          <w:sz w:val="28"/>
          <w:szCs w:val="28"/>
          <w:lang w:eastAsia="en-IN" w:bidi="mr-IN"/>
        </w:rPr>
        <w:t xml:space="preserve"> in South Asian water governance. Unlike the Ganges, which benefits from a formal treaty, these rivers remain governed by ad hoc arrangements and unilateral actions. Strategic infrastructure development by China, India, and Bhutan, combined with the absence of binding treaties, creates risks of ecological harm and geopolitical escalation.</w:t>
      </w:r>
    </w:p>
    <w:p w:rsidR="00C65AE9" w:rsidRPr="00ED2C24" w:rsidRDefault="00C65AE9" w:rsidP="00A93254">
      <w:pPr>
        <w:spacing w:before="100" w:beforeAutospacing="1" w:after="100" w:afterAutospacing="1" w:line="360" w:lineRule="auto"/>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Addressing these gaps requires basin-wide treaties, stronger institutions, ecological flow provisions, and climate adaptation strategies. Without such reforms, the Brahmaputra and Meghna basins will remain vulnerable to conflict, undermining regional stability and sustainable development.</w:t>
      </w:r>
    </w:p>
    <w:p w:rsidR="00A93254"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w:t>
      </w: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A93254" w:rsidRPr="00ED2C24" w:rsidRDefault="00A93254" w:rsidP="00A93254">
      <w:pPr>
        <w:spacing w:line="360" w:lineRule="auto"/>
        <w:jc w:val="both"/>
        <w:rPr>
          <w:rFonts w:ascii="Times New Roman" w:eastAsia="Times New Roman" w:hAnsi="Times New Roman" w:cs="Times New Roman"/>
          <w:b/>
          <w:bCs/>
          <w:sz w:val="28"/>
          <w:szCs w:val="28"/>
          <w:lang w:eastAsia="en-IN" w:bidi="mr-IN"/>
        </w:rPr>
      </w:pPr>
    </w:p>
    <w:p w:rsidR="002D06DB"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Chapter 5: Water, Public Health, and Human Rights</w:t>
      </w:r>
    </w:p>
    <w:p w:rsidR="002D06DB" w:rsidRPr="00ED2C24" w:rsidRDefault="002D06DB" w:rsidP="00A93254">
      <w:pPr>
        <w:spacing w:line="360" w:lineRule="auto"/>
        <w:jc w:val="both"/>
        <w:rPr>
          <w:rFonts w:ascii="Times New Roman" w:eastAsia="Times New Roman" w:hAnsi="Times New Roman" w:cs="Times New Roman"/>
          <w:b/>
          <w:bCs/>
          <w:sz w:val="28"/>
          <w:szCs w:val="28"/>
          <w:lang w:eastAsia="en-IN" w:bidi="mr-IN"/>
        </w:rPr>
      </w:pPr>
    </w:p>
    <w:p w:rsidR="000F20E8" w:rsidRPr="00ED2C24" w:rsidRDefault="000F20E8"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Water is the foundation of life, public health, and human dignity. Without access to safe and clean water, societies face systemic challenges in sanitation, disease prevention, and sustainable livelihoods. Recognizing this, the United Nations General Assembly adopted </w:t>
      </w:r>
      <w:r w:rsidRPr="00ED2C24">
        <w:rPr>
          <w:rStyle w:val="Strong"/>
          <w:rFonts w:ascii="Times New Roman" w:hAnsi="Times New Roman" w:cs="Times New Roman"/>
          <w:sz w:val="28"/>
          <w:szCs w:val="28"/>
        </w:rPr>
        <w:t>Resolution 64/292 in 2010</w:t>
      </w:r>
      <w:r w:rsidRPr="00ED2C24">
        <w:rPr>
          <w:rFonts w:ascii="Times New Roman" w:hAnsi="Times New Roman" w:cs="Times New Roman"/>
          <w:sz w:val="28"/>
          <w:szCs w:val="28"/>
        </w:rPr>
        <w:t xml:space="preserve">, affirming the human right to water and sanitation. This chapter explores the doctrinal recognition of water as a human right, the impact of water disputes on public health and livelihoods, and the legal obligations of states under international law, particularly the </w:t>
      </w:r>
      <w:r w:rsidRPr="00ED2C24">
        <w:rPr>
          <w:rStyle w:val="Strong"/>
          <w:rFonts w:ascii="Times New Roman" w:hAnsi="Times New Roman" w:cs="Times New Roman"/>
          <w:sz w:val="28"/>
          <w:szCs w:val="28"/>
        </w:rPr>
        <w:t>International Covenant on Economic, Social</w:t>
      </w:r>
      <w:r w:rsidR="00C4585B">
        <w:rPr>
          <w:rStyle w:val="Strong"/>
          <w:rFonts w:ascii="Times New Roman" w:hAnsi="Times New Roman" w:cs="Times New Roman"/>
          <w:sz w:val="28"/>
          <w:szCs w:val="28"/>
        </w:rPr>
        <w:t>,</w:t>
      </w:r>
      <w:r w:rsidRPr="00ED2C24">
        <w:rPr>
          <w:rStyle w:val="Strong"/>
          <w:rFonts w:ascii="Times New Roman" w:hAnsi="Times New Roman" w:cs="Times New Roman"/>
          <w:sz w:val="28"/>
          <w:szCs w:val="28"/>
        </w:rPr>
        <w:t xml:space="preserve"> and Cultural Rights (ICESCR)</w:t>
      </w:r>
      <w:r w:rsidRPr="00ED2C24">
        <w:rPr>
          <w:rFonts w:ascii="Times New Roman" w:hAnsi="Times New Roman" w:cs="Times New Roman"/>
          <w:sz w:val="28"/>
          <w:szCs w:val="28"/>
        </w:rPr>
        <w:t xml:space="preserve"> and </w:t>
      </w:r>
      <w:r w:rsidRPr="00ED2C24">
        <w:rPr>
          <w:rStyle w:val="Strong"/>
          <w:rFonts w:ascii="Times New Roman" w:hAnsi="Times New Roman" w:cs="Times New Roman"/>
          <w:sz w:val="28"/>
          <w:szCs w:val="28"/>
        </w:rPr>
        <w:t>Sustainable Development Goal 6 (SDG 6)</w:t>
      </w:r>
      <w:r w:rsidRPr="00ED2C24">
        <w:rPr>
          <w:rFonts w:ascii="Times New Roman" w:hAnsi="Times New Roman" w:cs="Times New Roman"/>
          <w:sz w:val="28"/>
          <w:szCs w:val="28"/>
        </w:rPr>
        <w:t>.</w:t>
      </w:r>
    </w:p>
    <w:p w:rsidR="000F20E8" w:rsidRPr="00ED2C24" w:rsidRDefault="000F20E8" w:rsidP="00A93254">
      <w:pPr>
        <w:pStyle w:val="Heading3"/>
        <w:spacing w:line="360" w:lineRule="auto"/>
        <w:rPr>
          <w:sz w:val="28"/>
          <w:szCs w:val="28"/>
        </w:rPr>
      </w:pPr>
      <w:r w:rsidRPr="00ED2C24">
        <w:rPr>
          <w:sz w:val="28"/>
          <w:szCs w:val="28"/>
        </w:rPr>
        <w:t>I. UNGA Resolution 64/292</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Adopted on </w:t>
      </w:r>
      <w:r w:rsidRPr="00ED2C24">
        <w:rPr>
          <w:rStyle w:val="Strong"/>
          <w:rFonts w:ascii="Times New Roman" w:hAnsi="Times New Roman" w:cs="Times New Roman"/>
          <w:sz w:val="28"/>
          <w:szCs w:val="28"/>
        </w:rPr>
        <w:t>28 July 2010</w:t>
      </w:r>
      <w:r w:rsidRPr="00ED2C24">
        <w:rPr>
          <w:rFonts w:ascii="Times New Roman" w:hAnsi="Times New Roman" w:cs="Times New Roman"/>
          <w:sz w:val="28"/>
          <w:szCs w:val="28"/>
        </w:rPr>
        <w:t>, Resolution 64/292 explicitly recognized the human right to safe and clean drinking water and sanitation.</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It declared water essential for the full enjoyment of life and all human rights.</w:t>
      </w:r>
    </w:p>
    <w:p w:rsidR="000F20E8" w:rsidRPr="00ED2C24" w:rsidRDefault="000F20E8" w:rsidP="00F911B0">
      <w:pPr>
        <w:numPr>
          <w:ilvl w:val="0"/>
          <w:numId w:val="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The resolution called upon states and international organizations to provide financial resources, technology transfer, and capacity</w:t>
      </w:r>
      <w:r w:rsidRPr="00ED2C24">
        <w:rPr>
          <w:rFonts w:ascii="Times New Roman" w:hAnsi="Times New Roman" w:cs="Times New Roman"/>
          <w:sz w:val="28"/>
          <w:szCs w:val="28"/>
        </w:rPr>
        <w:noBreakHyphen/>
        <w:t>building to help countries achieve universal access.</w:t>
      </w:r>
    </w:p>
    <w:p w:rsidR="000F20E8" w:rsidRPr="00ED2C24" w:rsidRDefault="000F20E8" w:rsidP="00A93254">
      <w:pPr>
        <w:pStyle w:val="Heading3"/>
        <w:spacing w:line="360" w:lineRule="auto"/>
        <w:rPr>
          <w:sz w:val="28"/>
          <w:szCs w:val="28"/>
        </w:rPr>
      </w:pPr>
      <w:r w:rsidRPr="00ED2C24">
        <w:rPr>
          <w:sz w:val="28"/>
          <w:szCs w:val="28"/>
        </w:rPr>
        <w:t>II. Legal and Moral Significance</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Although General Assembly resolutions are not legally binding, Resolution 64/292 carries strong moral and political authority.</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It has influenced constitutional amendments, domestic legislation, and judicial decisions worldwide.</w:t>
      </w:r>
    </w:p>
    <w:p w:rsidR="000F20E8" w:rsidRPr="00ED2C24" w:rsidRDefault="000F20E8" w:rsidP="00F911B0">
      <w:pPr>
        <w:numPr>
          <w:ilvl w:val="0"/>
          <w:numId w:val="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lastRenderedPageBreak/>
        <w:t xml:space="preserve">The resolution shifted water from being a developmental concern to a </w:t>
      </w:r>
      <w:r w:rsidR="00C4585B">
        <w:rPr>
          <w:rStyle w:val="Strong"/>
          <w:rFonts w:ascii="Times New Roman" w:hAnsi="Times New Roman" w:cs="Times New Roman"/>
          <w:sz w:val="28"/>
          <w:szCs w:val="28"/>
        </w:rPr>
        <w:t>rights-based</w:t>
      </w:r>
      <w:r w:rsidRPr="00ED2C24">
        <w:rPr>
          <w:rStyle w:val="Strong"/>
          <w:rFonts w:ascii="Times New Roman" w:hAnsi="Times New Roman" w:cs="Times New Roman"/>
          <w:sz w:val="28"/>
          <w:szCs w:val="28"/>
        </w:rPr>
        <w:t xml:space="preserve"> entitlement</w:t>
      </w:r>
      <w:r w:rsidRPr="00ED2C24">
        <w:rPr>
          <w:rFonts w:ascii="Times New Roman" w:hAnsi="Times New Roman" w:cs="Times New Roman"/>
          <w:sz w:val="28"/>
          <w:szCs w:val="28"/>
        </w:rPr>
        <w:t>, reinforcing the principle of human dignity</w:t>
      </w:r>
    </w:p>
    <w:p w:rsidR="000F20E8" w:rsidRPr="00ED2C24" w:rsidRDefault="000F20E8" w:rsidP="00A93254">
      <w:pPr>
        <w:pStyle w:val="Heading2"/>
        <w:spacing w:line="360" w:lineRule="auto"/>
        <w:rPr>
          <w:sz w:val="28"/>
          <w:szCs w:val="28"/>
        </w:rPr>
      </w:pPr>
      <w:r w:rsidRPr="00ED2C24">
        <w:rPr>
          <w:sz w:val="28"/>
          <w:szCs w:val="28"/>
        </w:rPr>
        <w:t>III. Impact of Water Disputes on Public Health and Livelihoods</w:t>
      </w:r>
    </w:p>
    <w:p w:rsidR="000F20E8" w:rsidRPr="00ED2C24" w:rsidRDefault="000F20E8" w:rsidP="00A93254">
      <w:pPr>
        <w:pStyle w:val="Heading3"/>
        <w:spacing w:line="360" w:lineRule="auto"/>
        <w:rPr>
          <w:sz w:val="28"/>
          <w:szCs w:val="28"/>
        </w:rPr>
      </w:pPr>
      <w:r w:rsidRPr="00ED2C24">
        <w:rPr>
          <w:sz w:val="28"/>
          <w:szCs w:val="28"/>
        </w:rPr>
        <w:t>A. Sanitation</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Water disputes reduce availability for domestic use, undermining sanitation systems.</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Inadequate sanitation leads to unsafe waste disposal, contamination of water sources, and increased vulnerability to disease.</w:t>
      </w:r>
    </w:p>
    <w:p w:rsidR="000F20E8" w:rsidRPr="00ED2C24" w:rsidRDefault="000F20E8" w:rsidP="00F911B0">
      <w:pPr>
        <w:numPr>
          <w:ilvl w:val="0"/>
          <w:numId w:val="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 South Asia, disputes over shared rivers like the Indus and Ganges directly affect urban and rural sanitation infrastructure.</w:t>
      </w:r>
    </w:p>
    <w:p w:rsidR="000F20E8" w:rsidRPr="00ED2C24" w:rsidRDefault="000F20E8" w:rsidP="00A93254">
      <w:pPr>
        <w:pStyle w:val="Heading3"/>
        <w:spacing w:line="360" w:lineRule="auto"/>
        <w:rPr>
          <w:sz w:val="28"/>
          <w:szCs w:val="28"/>
        </w:rPr>
      </w:pPr>
      <w:r w:rsidRPr="00ED2C24">
        <w:rPr>
          <w:sz w:val="28"/>
          <w:szCs w:val="28"/>
        </w:rPr>
        <w:t>B.Disease</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Unsafe water contributes to the spread of waterborne diseases such as cholera, dysentery, and diarrhea.</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WHO estimates millions of preventable deaths annually due to lack of clean water and sanitation.</w:t>
      </w:r>
    </w:p>
    <w:p w:rsidR="000F20E8" w:rsidRPr="00ED2C24" w:rsidRDefault="000F20E8" w:rsidP="00F911B0">
      <w:pPr>
        <w:numPr>
          <w:ilvl w:val="0"/>
          <w:numId w:val="8"/>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Children and marginalized communities are disproportionately affected, highlighting the intersection of water rights and health rights.</w:t>
      </w:r>
    </w:p>
    <w:p w:rsidR="000F20E8" w:rsidRPr="00ED2C24" w:rsidRDefault="000F20E8" w:rsidP="00A93254">
      <w:pPr>
        <w:pStyle w:val="Heading3"/>
        <w:spacing w:line="360" w:lineRule="auto"/>
        <w:rPr>
          <w:sz w:val="28"/>
          <w:szCs w:val="28"/>
        </w:rPr>
      </w:pPr>
      <w:r w:rsidRPr="00ED2C24">
        <w:rPr>
          <w:sz w:val="28"/>
          <w:szCs w:val="28"/>
        </w:rPr>
        <w:t>C. Livelihoods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Agriculture, fisheries, and industry depend on reliable water flows.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Disputes over shared rivers disrupt irrigation, reduce crop yields, and threaten food security.</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Women and rural households often bear the greatest burden, spending hours collecting water from distant or unsafe sources.</w:t>
      </w:r>
    </w:p>
    <w:p w:rsidR="000F20E8" w:rsidRPr="00ED2C24" w:rsidRDefault="000F20E8" w:rsidP="00F911B0">
      <w:pPr>
        <w:numPr>
          <w:ilvl w:val="0"/>
          <w:numId w:val="9"/>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Livelihood insecurity exacerbates poverty, migration, and social instability.</w:t>
      </w:r>
    </w:p>
    <w:p w:rsidR="000F20E8" w:rsidRPr="00ED2C24" w:rsidRDefault="000F20E8" w:rsidP="00A93254">
      <w:pPr>
        <w:pStyle w:val="Heading2"/>
        <w:spacing w:line="360" w:lineRule="auto"/>
        <w:rPr>
          <w:sz w:val="28"/>
          <w:szCs w:val="28"/>
        </w:rPr>
      </w:pPr>
      <w:r w:rsidRPr="00ED2C24">
        <w:rPr>
          <w:sz w:val="28"/>
          <w:szCs w:val="28"/>
        </w:rPr>
        <w:lastRenderedPageBreak/>
        <w:t>IV.Legal Obligations under International Law</w:t>
      </w:r>
    </w:p>
    <w:p w:rsidR="000F20E8" w:rsidRPr="00ED2C24" w:rsidRDefault="000F20E8" w:rsidP="00A93254">
      <w:pPr>
        <w:pStyle w:val="Heading3"/>
        <w:spacing w:line="360" w:lineRule="auto"/>
        <w:rPr>
          <w:sz w:val="28"/>
          <w:szCs w:val="28"/>
        </w:rPr>
      </w:pPr>
      <w:r w:rsidRPr="00ED2C24">
        <w:rPr>
          <w:sz w:val="28"/>
          <w:szCs w:val="28"/>
        </w:rPr>
        <w:t>A.  ICESCR</w:t>
      </w:r>
      <w:r w:rsidR="003B4950" w:rsidRPr="00ED2C24">
        <w:rPr>
          <w:rStyle w:val="FootnoteReference"/>
          <w:sz w:val="28"/>
          <w:szCs w:val="28"/>
        </w:rPr>
        <w:footnoteReference w:id="100"/>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Article 11:</w:t>
      </w:r>
      <w:r w:rsidRPr="00ED2C24">
        <w:rPr>
          <w:rFonts w:ascii="Times New Roman" w:hAnsi="Times New Roman" w:cs="Times New Roman"/>
          <w:sz w:val="28"/>
          <w:szCs w:val="28"/>
        </w:rPr>
        <w:t xml:space="preserve"> Recognizes the right to an adequate standard of living, including food, housing, and water.</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Article 12:</w:t>
      </w:r>
      <w:r w:rsidRPr="00ED2C24">
        <w:rPr>
          <w:rFonts w:ascii="Times New Roman" w:hAnsi="Times New Roman" w:cs="Times New Roman"/>
          <w:sz w:val="28"/>
          <w:szCs w:val="28"/>
        </w:rPr>
        <w:t xml:space="preserve"> Recognizes the right to the highest attainable standard of health.</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General Comment No. 15 (2002):</w:t>
      </w:r>
      <w:r w:rsidRPr="00ED2C24">
        <w:rPr>
          <w:rFonts w:ascii="Times New Roman" w:hAnsi="Times New Roman" w:cs="Times New Roman"/>
          <w:sz w:val="28"/>
          <w:szCs w:val="28"/>
        </w:rPr>
        <w:t xml:space="preserve"> The UN Committee explicitly affirmed water as a human right, defining obligations of states to respect, protect, and fulfill this right.</w:t>
      </w:r>
    </w:p>
    <w:p w:rsidR="000F20E8" w:rsidRPr="00ED2C24" w:rsidRDefault="000F20E8" w:rsidP="00F911B0">
      <w:pPr>
        <w:numPr>
          <w:ilvl w:val="0"/>
          <w:numId w:val="10"/>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States must progressively realize this right, ensure </w:t>
      </w:r>
      <w:r w:rsidR="00C4585B">
        <w:rPr>
          <w:rFonts w:ascii="Times New Roman" w:hAnsi="Times New Roman" w:cs="Times New Roman"/>
          <w:sz w:val="28"/>
          <w:szCs w:val="28"/>
        </w:rPr>
        <w:t>non-discrimination</w:t>
      </w:r>
      <w:r w:rsidRPr="00ED2C24">
        <w:rPr>
          <w:rFonts w:ascii="Times New Roman" w:hAnsi="Times New Roman" w:cs="Times New Roman"/>
          <w:sz w:val="28"/>
          <w:szCs w:val="28"/>
        </w:rPr>
        <w:t>, and prioritize vulnerable groups.</w:t>
      </w:r>
    </w:p>
    <w:p w:rsidR="000F20E8" w:rsidRPr="00ED2C24" w:rsidRDefault="000F20E8" w:rsidP="00A93254">
      <w:pPr>
        <w:pStyle w:val="Heading3"/>
        <w:spacing w:line="360" w:lineRule="auto"/>
        <w:rPr>
          <w:sz w:val="28"/>
          <w:szCs w:val="28"/>
        </w:rPr>
      </w:pPr>
      <w:r w:rsidRPr="00ED2C24">
        <w:rPr>
          <w:sz w:val="28"/>
          <w:szCs w:val="28"/>
        </w:rPr>
        <w:t>B. Sustainable Development Goal 6 (SDG 6)</w:t>
      </w:r>
      <w:r w:rsidR="003B4950" w:rsidRPr="00ED2C24">
        <w:rPr>
          <w:rStyle w:val="FootnoteReference"/>
          <w:sz w:val="28"/>
          <w:szCs w:val="28"/>
        </w:rPr>
        <w:footnoteReference w:id="101"/>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Adopted in 2015, SDG 6 commits to “ensure availability and sustainable management of water and sanitation for all” by 2030.</w:t>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Targets include: </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Universal access to safe drinking water.</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Improved sanitation and hygiene.</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Reduction of pollution.</w:t>
      </w:r>
    </w:p>
    <w:p w:rsidR="000F20E8" w:rsidRPr="00ED2C24" w:rsidRDefault="000F20E8" w:rsidP="00F911B0">
      <w:pPr>
        <w:numPr>
          <w:ilvl w:val="1"/>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Integrated water resource management.</w:t>
      </w:r>
    </w:p>
    <w:p w:rsidR="000F20E8" w:rsidRPr="00ED2C24" w:rsidRDefault="000F20E8" w:rsidP="00F911B0">
      <w:pPr>
        <w:numPr>
          <w:ilvl w:val="0"/>
          <w:numId w:val="11"/>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For South Asia, achieving SDG 6 requires resolving disputes over shared rivers and strengthening cooperative governance</w:t>
      </w:r>
    </w:p>
    <w:p w:rsidR="000F20E8" w:rsidRPr="00ED2C24" w:rsidRDefault="000F20E8" w:rsidP="00A93254">
      <w:pPr>
        <w:pStyle w:val="Heading2"/>
        <w:spacing w:line="360" w:lineRule="auto"/>
        <w:rPr>
          <w:sz w:val="28"/>
          <w:szCs w:val="28"/>
        </w:rPr>
      </w:pPr>
      <w:r w:rsidRPr="00ED2C24">
        <w:rPr>
          <w:sz w:val="28"/>
          <w:szCs w:val="28"/>
        </w:rPr>
        <w:t>V. Comparative Jurisprudence</w:t>
      </w:r>
    </w:p>
    <w:p w:rsidR="000F20E8" w:rsidRPr="00ED2C24" w:rsidRDefault="002D06DB" w:rsidP="00A93254">
      <w:pPr>
        <w:pStyle w:val="Heading3"/>
        <w:spacing w:line="360" w:lineRule="auto"/>
        <w:rPr>
          <w:sz w:val="28"/>
          <w:szCs w:val="28"/>
        </w:rPr>
      </w:pPr>
      <w:r w:rsidRPr="00ED2C24">
        <w:rPr>
          <w:sz w:val="28"/>
          <w:szCs w:val="28"/>
        </w:rPr>
        <w:t xml:space="preserve">A. </w:t>
      </w:r>
      <w:r w:rsidR="000F20E8" w:rsidRPr="00ED2C24">
        <w:rPr>
          <w:sz w:val="28"/>
          <w:szCs w:val="28"/>
        </w:rPr>
        <w:t>Global Examples</w:t>
      </w:r>
    </w:p>
    <w:p w:rsidR="000F20E8" w:rsidRPr="00ED2C24" w:rsidRDefault="000F20E8" w:rsidP="00F911B0">
      <w:pPr>
        <w:numPr>
          <w:ilvl w:val="0"/>
          <w:numId w:val="12"/>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South Africa:</w:t>
      </w:r>
      <w:r w:rsidRPr="00ED2C24">
        <w:rPr>
          <w:rFonts w:ascii="Times New Roman" w:hAnsi="Times New Roman" w:cs="Times New Roman"/>
          <w:sz w:val="28"/>
          <w:szCs w:val="28"/>
        </w:rPr>
        <w:t xml:space="preserv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 xml:space="preserve">Constitution explicitly guarantees the </w:t>
      </w:r>
      <w:r w:rsidR="00C4585B">
        <w:rPr>
          <w:rFonts w:ascii="Times New Roman" w:hAnsi="Times New Roman" w:cs="Times New Roman"/>
          <w:sz w:val="28"/>
          <w:szCs w:val="28"/>
        </w:rPr>
        <w:t>water right</w:t>
      </w:r>
      <w:r w:rsidRPr="00ED2C24">
        <w:rPr>
          <w:rFonts w:ascii="Times New Roman" w:hAnsi="Times New Roman" w:cs="Times New Roman"/>
          <w:sz w:val="28"/>
          <w:szCs w:val="28"/>
        </w:rPr>
        <w:t>.</w:t>
      </w:r>
    </w:p>
    <w:p w:rsidR="000F20E8" w:rsidRPr="00ED2C24" w:rsidRDefault="000F20E8" w:rsidP="00F911B0">
      <w:pPr>
        <w:numPr>
          <w:ilvl w:val="0"/>
          <w:numId w:val="12"/>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Bolivia:</w:t>
      </w:r>
      <w:r w:rsidRPr="00ED2C24">
        <w:rPr>
          <w:rFonts w:ascii="Times New Roman" w:hAnsi="Times New Roman" w:cs="Times New Roman"/>
          <w:sz w:val="28"/>
          <w:szCs w:val="28"/>
        </w:rPr>
        <w:t xml:space="preserve"> Recognizes water as a public resource and human right.</w:t>
      </w:r>
    </w:p>
    <w:p w:rsidR="00187B35" w:rsidRPr="00ED2C24" w:rsidRDefault="00187B35" w:rsidP="00A93254">
      <w:pPr>
        <w:pStyle w:val="NormalWeb"/>
        <w:spacing w:line="360" w:lineRule="auto"/>
        <w:rPr>
          <w:sz w:val="28"/>
          <w:szCs w:val="28"/>
        </w:rPr>
      </w:pPr>
      <w:r w:rsidRPr="00ED2C24">
        <w:rPr>
          <w:sz w:val="28"/>
          <w:szCs w:val="28"/>
        </w:rPr>
        <w:t>The recognition of water as a human right has taken different forms across the world, reflecting diverse historical contexts and legal traditions. Two notable examples are South Africa and Bolivia, where water rights have been embedded into constitutional and legal frameworks, albeit through distinct pathways. These cases illustrate how both constitutional law and social movements can shape the realization of water rights, offering valuable lessons for regions like South Asia.</w:t>
      </w:r>
      <w:r w:rsidRPr="00ED2C24">
        <w:rPr>
          <w:rStyle w:val="FootnoteReference"/>
          <w:sz w:val="28"/>
          <w:szCs w:val="28"/>
        </w:rPr>
        <w:footnoteReference w:id="102"/>
      </w:r>
    </w:p>
    <w:p w:rsidR="00187B35" w:rsidRPr="00ED2C24" w:rsidRDefault="00187B35" w:rsidP="00A93254">
      <w:pPr>
        <w:pStyle w:val="Heading2"/>
        <w:spacing w:line="360" w:lineRule="auto"/>
        <w:rPr>
          <w:sz w:val="28"/>
          <w:szCs w:val="28"/>
        </w:rPr>
      </w:pPr>
      <w:r w:rsidRPr="00ED2C24">
        <w:rPr>
          <w:sz w:val="28"/>
          <w:szCs w:val="28"/>
        </w:rPr>
        <w:t>South Africa: Constitutional Guarantee</w:t>
      </w:r>
    </w:p>
    <w:p w:rsidR="00187B35" w:rsidRPr="00ED2C24" w:rsidRDefault="00187B35" w:rsidP="00A93254">
      <w:pPr>
        <w:pStyle w:val="NormalWeb"/>
        <w:spacing w:line="360" w:lineRule="auto"/>
        <w:rPr>
          <w:sz w:val="28"/>
          <w:szCs w:val="28"/>
        </w:rPr>
      </w:pPr>
      <w:r w:rsidRPr="00ED2C24">
        <w:rPr>
          <w:sz w:val="28"/>
          <w:szCs w:val="28"/>
        </w:rPr>
        <w:t xml:space="preserve">South Africa stands out as one of the few countries where the </w:t>
      </w:r>
      <w:r w:rsidR="00C4585B">
        <w:rPr>
          <w:sz w:val="28"/>
          <w:szCs w:val="28"/>
        </w:rPr>
        <w:t xml:space="preserve">water </w:t>
      </w:r>
      <w:r w:rsidRPr="00ED2C24">
        <w:rPr>
          <w:sz w:val="28"/>
          <w:szCs w:val="28"/>
        </w:rPr>
        <w:t xml:space="preserve">is explicitly guaranteed in the national constitution. Section 27 of the </w:t>
      </w:r>
      <w:r w:rsidRPr="00ED2C24">
        <w:rPr>
          <w:rStyle w:val="Strong"/>
          <w:sz w:val="28"/>
          <w:szCs w:val="28"/>
        </w:rPr>
        <w:t>Constitution of the Republic of South Africa (1996)</w:t>
      </w:r>
      <w:r w:rsidR="003B4950" w:rsidRPr="00ED2C24">
        <w:rPr>
          <w:rStyle w:val="FootnoteReference"/>
          <w:b/>
          <w:bCs/>
          <w:sz w:val="28"/>
          <w:szCs w:val="28"/>
        </w:rPr>
        <w:footnoteReference w:id="103"/>
      </w:r>
      <w:r w:rsidRPr="00ED2C24">
        <w:rPr>
          <w:sz w:val="28"/>
          <w:szCs w:val="28"/>
        </w:rPr>
        <w:t xml:space="preserve"> states: </w:t>
      </w:r>
      <w:r w:rsidRPr="00ED2C24">
        <w:rPr>
          <w:rStyle w:val="Emphasis"/>
          <w:sz w:val="28"/>
          <w:szCs w:val="28"/>
        </w:rPr>
        <w:t>“Everyone has the right to have access to sufficient food and water.”</w:t>
      </w:r>
      <w:r w:rsidRPr="00ED2C24">
        <w:rPr>
          <w:sz w:val="28"/>
          <w:szCs w:val="28"/>
        </w:rPr>
        <w:t xml:space="preserve"> This provision makes water a legally enforceable right, obliging the state to take reasonable legislative and other measures, within available resources, to progressively realize this entitlement. The constitutional guarantee emerged in the post</w:t>
      </w:r>
      <w:r w:rsidRPr="00ED2C24">
        <w:rPr>
          <w:sz w:val="28"/>
          <w:szCs w:val="28"/>
        </w:rPr>
        <w:noBreakHyphen/>
        <w:t>apartheid era, when the new democratic government sought to redress historical inequalities in access to basic services.</w:t>
      </w:r>
    </w:p>
    <w:p w:rsidR="00187B35" w:rsidRPr="00ED2C24" w:rsidRDefault="00187B35" w:rsidP="00A93254">
      <w:pPr>
        <w:pStyle w:val="NormalWeb"/>
        <w:spacing w:line="360" w:lineRule="auto"/>
        <w:rPr>
          <w:sz w:val="28"/>
          <w:szCs w:val="28"/>
        </w:rPr>
      </w:pPr>
      <w:r w:rsidRPr="00ED2C24">
        <w:rPr>
          <w:sz w:val="28"/>
          <w:szCs w:val="28"/>
        </w:rPr>
        <w:t xml:space="preserve">Implementation of this right involves a </w:t>
      </w:r>
      <w:r w:rsidR="00C4585B">
        <w:rPr>
          <w:sz w:val="28"/>
          <w:szCs w:val="28"/>
        </w:rPr>
        <w:t>multi-layered</w:t>
      </w:r>
      <w:r w:rsidRPr="00ED2C24">
        <w:rPr>
          <w:sz w:val="28"/>
          <w:szCs w:val="28"/>
        </w:rPr>
        <w:t xml:space="preserve"> governance structure. Municipalities are responsible for providing water and sanitation services, while the national government manages water resources. The South African Human Rights Commission monitors compliance, ensuring that inequalities in access </w:t>
      </w:r>
      <w:r w:rsidRPr="00ED2C24">
        <w:rPr>
          <w:sz w:val="28"/>
          <w:szCs w:val="28"/>
        </w:rPr>
        <w:lastRenderedPageBreak/>
        <w:t xml:space="preserve">are addressed. Courts have also played a crucial role. In cases such as </w:t>
      </w:r>
      <w:r w:rsidRPr="00ED2C24">
        <w:rPr>
          <w:rStyle w:val="Emphasis"/>
          <w:sz w:val="28"/>
          <w:szCs w:val="28"/>
        </w:rPr>
        <w:t>Mazibuko v. City of Johannesburg (2009)</w:t>
      </w:r>
      <w:r w:rsidRPr="00ED2C24">
        <w:rPr>
          <w:rStyle w:val="FootnoteReference"/>
          <w:i/>
          <w:iCs/>
          <w:sz w:val="28"/>
          <w:szCs w:val="28"/>
        </w:rPr>
        <w:footnoteReference w:id="104"/>
      </w:r>
      <w:r w:rsidRPr="00ED2C24">
        <w:rPr>
          <w:sz w:val="28"/>
          <w:szCs w:val="28"/>
        </w:rPr>
        <w:t>, the Constitutional Court examined whether the government’s water policies met constitutional obligations. Although the Court emphasized progressive realization rather than immediate universal access, the case reinforced the principle that water is a justiciable right.</w:t>
      </w:r>
    </w:p>
    <w:p w:rsidR="00187B35" w:rsidRPr="00ED2C24" w:rsidRDefault="00187B35" w:rsidP="00A93254">
      <w:pPr>
        <w:pStyle w:val="NormalWeb"/>
        <w:spacing w:line="360" w:lineRule="auto"/>
        <w:rPr>
          <w:sz w:val="28"/>
          <w:szCs w:val="28"/>
        </w:rPr>
      </w:pPr>
      <w:r w:rsidRPr="00ED2C24">
        <w:rPr>
          <w:sz w:val="28"/>
          <w:szCs w:val="28"/>
        </w:rPr>
        <w:t xml:space="preserve">South Africa’s constitutional approach demonstrates the strength of embedding water rights directly into the supreme law of the land. It provides citizens with a legal basis to demand accountability and ensures that water governance is framed within a </w:t>
      </w:r>
      <w:r w:rsidR="00C4585B">
        <w:rPr>
          <w:sz w:val="28"/>
          <w:szCs w:val="28"/>
        </w:rPr>
        <w:t>rights-based</w:t>
      </w:r>
      <w:r w:rsidRPr="00ED2C24">
        <w:rPr>
          <w:sz w:val="28"/>
          <w:szCs w:val="28"/>
        </w:rPr>
        <w:t xml:space="preserve"> paradigm. However, challenges remain, including resource constraints, infrastructure deficits, and inequalities between urban and rural areas. Despite these limitations, South Africa’s model represents a significant step in aligning public health, dignity, and human rights.</w:t>
      </w:r>
      <w:r w:rsidRPr="00ED2C24">
        <w:rPr>
          <w:rStyle w:val="FootnoteReference"/>
          <w:sz w:val="28"/>
          <w:szCs w:val="28"/>
        </w:rPr>
        <w:footnoteReference w:id="105"/>
      </w:r>
    </w:p>
    <w:p w:rsidR="00187B35" w:rsidRPr="00ED2C24" w:rsidRDefault="00187B35" w:rsidP="00A93254">
      <w:pPr>
        <w:pStyle w:val="Heading2"/>
        <w:spacing w:line="360" w:lineRule="auto"/>
        <w:rPr>
          <w:sz w:val="28"/>
          <w:szCs w:val="28"/>
        </w:rPr>
      </w:pPr>
      <w:r w:rsidRPr="00ED2C24">
        <w:rPr>
          <w:sz w:val="28"/>
          <w:szCs w:val="28"/>
        </w:rPr>
        <w:t>Bolivia: Water as a Public Resource and Human Right</w:t>
      </w:r>
    </w:p>
    <w:p w:rsidR="00187B35" w:rsidRPr="00ED2C24" w:rsidRDefault="00187B35" w:rsidP="00A93254">
      <w:pPr>
        <w:pStyle w:val="NormalWeb"/>
        <w:spacing w:line="360" w:lineRule="auto"/>
        <w:rPr>
          <w:sz w:val="28"/>
          <w:szCs w:val="28"/>
        </w:rPr>
      </w:pPr>
      <w:r w:rsidRPr="00ED2C24">
        <w:rPr>
          <w:sz w:val="28"/>
          <w:szCs w:val="28"/>
        </w:rPr>
        <w:t>Bolivia’s recognition of water as a human right emerged from social struggle rather than constitutional drafting alone. In 2000, the country witnessed the “Water War” in Cochabamba, where privatization of water services led to mass protests. Citizens resisted the commodification of water, demanding that it be treated as a public resource essential for life. The movement succeeded in reversing privatization and reshaping national policy</w:t>
      </w:r>
      <w:r w:rsidRPr="00ED2C24">
        <w:rPr>
          <w:rStyle w:val="FootnoteReference"/>
          <w:sz w:val="28"/>
          <w:szCs w:val="28"/>
        </w:rPr>
        <w:footnoteReference w:id="106"/>
      </w:r>
      <w:r w:rsidRPr="00ED2C24">
        <w:rPr>
          <w:sz w:val="28"/>
          <w:szCs w:val="28"/>
        </w:rPr>
        <w:t>.</w:t>
      </w:r>
    </w:p>
    <w:p w:rsidR="00187B35" w:rsidRPr="00ED2C24" w:rsidRDefault="00187B35" w:rsidP="00A93254">
      <w:pPr>
        <w:pStyle w:val="NormalWeb"/>
        <w:spacing w:line="360" w:lineRule="auto"/>
        <w:rPr>
          <w:sz w:val="28"/>
          <w:szCs w:val="28"/>
        </w:rPr>
      </w:pPr>
      <w:r w:rsidRPr="00ED2C24">
        <w:rPr>
          <w:sz w:val="28"/>
          <w:szCs w:val="28"/>
        </w:rPr>
        <w:t xml:space="preserve">Bolivia subsequently enshrined water as a public resource and human right in its Constitution and laws. Access to water is recognized as a fundamental right, and the state assumes responsibility for ensuring equitable distribution. The </w:t>
      </w:r>
      <w:r w:rsidRPr="00ED2C24">
        <w:rPr>
          <w:sz w:val="28"/>
          <w:szCs w:val="28"/>
        </w:rPr>
        <w:lastRenderedPageBreak/>
        <w:t>government adopted reforms to guarantee affordability, community participation, and sustainability. By 2021, basic access to water services had reached over 90% nationwide, reflecting significant progress in implementation.</w:t>
      </w:r>
      <w:r w:rsidRPr="00ED2C24">
        <w:rPr>
          <w:rStyle w:val="FootnoteReference"/>
          <w:sz w:val="28"/>
          <w:szCs w:val="28"/>
        </w:rPr>
        <w:footnoteReference w:id="107"/>
      </w:r>
    </w:p>
    <w:p w:rsidR="00187B35" w:rsidRPr="00ED2C24" w:rsidRDefault="00187B35" w:rsidP="00A93254">
      <w:pPr>
        <w:pStyle w:val="NormalWeb"/>
        <w:spacing w:line="360" w:lineRule="auto"/>
        <w:rPr>
          <w:sz w:val="28"/>
          <w:szCs w:val="28"/>
        </w:rPr>
      </w:pPr>
      <w:r w:rsidRPr="00ED2C24">
        <w:rPr>
          <w:sz w:val="28"/>
          <w:szCs w:val="28"/>
        </w:rPr>
        <w:t>Bolivia’s experience highlights the role of social movements in shaping legal frameworks. Unlike South Africa’s constitutional guarantee, Bolivia’s recognition of water rights was driven by grassroots activism, which challenged neoliberal policies and asserted water as a collective good. This approach emphasizes community participation and social justice, ensuring that water governance reflects the needs of ordinary citizens rather than market forces.</w:t>
      </w:r>
    </w:p>
    <w:p w:rsidR="00187B35" w:rsidRPr="00ED2C24" w:rsidRDefault="00187B35" w:rsidP="00A93254">
      <w:pPr>
        <w:pStyle w:val="Heading2"/>
        <w:spacing w:line="360" w:lineRule="auto"/>
        <w:rPr>
          <w:sz w:val="28"/>
          <w:szCs w:val="28"/>
        </w:rPr>
      </w:pPr>
      <w:r w:rsidRPr="00ED2C24">
        <w:rPr>
          <w:sz w:val="28"/>
          <w:szCs w:val="28"/>
        </w:rPr>
        <w:t>Comparative Insight</w:t>
      </w:r>
    </w:p>
    <w:p w:rsidR="00187B35" w:rsidRPr="00ED2C24" w:rsidRDefault="00187B35" w:rsidP="00A93254">
      <w:pPr>
        <w:pStyle w:val="NormalWeb"/>
        <w:spacing w:line="360" w:lineRule="auto"/>
        <w:rPr>
          <w:sz w:val="28"/>
          <w:szCs w:val="28"/>
        </w:rPr>
      </w:pPr>
      <w:r w:rsidRPr="00ED2C24">
        <w:rPr>
          <w:sz w:val="28"/>
          <w:szCs w:val="28"/>
        </w:rPr>
        <w:t>Together, South Africa and Bolivia illustrate two pathways to recognizing water as a human right. South Africa’s constitutional model provides a strong legal foundation, enforceable in courts, while Bolivia’s social movement model emphasizes community empowerment and public ownership. Both approaches reinforce the global principle that access to clean water is essential for dignity, h</w:t>
      </w:r>
      <w:r w:rsidRPr="00ED2C24">
        <w:rPr>
          <w:rStyle w:val="FootnoteReference"/>
          <w:sz w:val="28"/>
          <w:szCs w:val="28"/>
        </w:rPr>
        <w:footnoteReference w:id="108"/>
      </w:r>
      <w:r w:rsidRPr="00ED2C24">
        <w:rPr>
          <w:sz w:val="28"/>
          <w:szCs w:val="28"/>
        </w:rPr>
        <w:t>ealth, and sustainable livelihoods. For regions facing water disputes, these examples demonstrate that legal recognition and social mobilization are complementary</w:t>
      </w:r>
      <w:r w:rsidRPr="00ED2C24">
        <w:rPr>
          <w:rStyle w:val="FootnoteReference"/>
          <w:sz w:val="28"/>
          <w:szCs w:val="28"/>
        </w:rPr>
        <w:footnoteReference w:id="109"/>
      </w:r>
    </w:p>
    <w:p w:rsidR="000F20E8" w:rsidRPr="00ED2C24" w:rsidRDefault="002D06DB" w:rsidP="00A93254">
      <w:pPr>
        <w:pStyle w:val="Heading3"/>
        <w:spacing w:line="360" w:lineRule="auto"/>
        <w:rPr>
          <w:sz w:val="28"/>
          <w:szCs w:val="28"/>
        </w:rPr>
      </w:pPr>
      <w:r w:rsidRPr="00ED2C24">
        <w:rPr>
          <w:sz w:val="28"/>
          <w:szCs w:val="28"/>
        </w:rPr>
        <w:t>B.</w:t>
      </w:r>
      <w:r w:rsidR="000F20E8" w:rsidRPr="00ED2C24">
        <w:rPr>
          <w:sz w:val="28"/>
          <w:szCs w:val="28"/>
        </w:rPr>
        <w:t xml:space="preserve"> South Asian Courts</w:t>
      </w:r>
    </w:p>
    <w:p w:rsidR="000F20E8" w:rsidRPr="00ED2C24" w:rsidRDefault="000F20E8" w:rsidP="00F911B0">
      <w:pPr>
        <w:numPr>
          <w:ilvl w:val="0"/>
          <w:numId w:val="13"/>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India:</w:t>
      </w:r>
      <w:r w:rsidRPr="00ED2C24">
        <w:rPr>
          <w:rFonts w:ascii="Times New Roman" w:hAnsi="Times New Roman" w:cs="Times New Roman"/>
          <w:sz w:val="28"/>
          <w:szCs w:val="28"/>
        </w:rPr>
        <w:t xml:space="preserv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Supreme Court has read the right to water into Article 21 (Right to Life).</w:t>
      </w:r>
    </w:p>
    <w:p w:rsidR="000F20E8" w:rsidRPr="00ED2C24" w:rsidRDefault="000F20E8" w:rsidP="00F911B0">
      <w:pPr>
        <w:numPr>
          <w:ilvl w:val="0"/>
          <w:numId w:val="13"/>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Pakistan:</w:t>
      </w:r>
      <w:r w:rsidRPr="00ED2C24">
        <w:rPr>
          <w:rFonts w:ascii="Times New Roman" w:hAnsi="Times New Roman" w:cs="Times New Roman"/>
          <w:sz w:val="28"/>
          <w:szCs w:val="28"/>
        </w:rPr>
        <w:t xml:space="preserve"> Courts have recognized water as part of the right to dignity and health.</w:t>
      </w:r>
    </w:p>
    <w:p w:rsidR="000F20E8" w:rsidRPr="00ED2C24" w:rsidRDefault="002D06DB" w:rsidP="00A93254">
      <w:pPr>
        <w:pStyle w:val="Heading3"/>
        <w:spacing w:line="360" w:lineRule="auto"/>
        <w:rPr>
          <w:sz w:val="28"/>
          <w:szCs w:val="28"/>
        </w:rPr>
      </w:pPr>
      <w:r w:rsidRPr="00ED2C24">
        <w:rPr>
          <w:sz w:val="28"/>
          <w:szCs w:val="28"/>
        </w:rPr>
        <w:t>C.</w:t>
      </w:r>
      <w:r w:rsidR="000F20E8" w:rsidRPr="00ED2C24">
        <w:rPr>
          <w:sz w:val="28"/>
          <w:szCs w:val="28"/>
        </w:rPr>
        <w:t xml:space="preserve"> Comparative Insight</w:t>
      </w:r>
    </w:p>
    <w:p w:rsidR="000F20E8" w:rsidRPr="00ED2C24" w:rsidRDefault="000F20E8" w:rsidP="00F911B0">
      <w:pPr>
        <w:numPr>
          <w:ilvl w:val="0"/>
          <w:numId w:val="14"/>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Global jurisprudence increasingly constitutionalizes water rights.</w:t>
      </w:r>
    </w:p>
    <w:p w:rsidR="000F20E8" w:rsidRPr="00ED2C24" w:rsidRDefault="000F20E8" w:rsidP="00F911B0">
      <w:pPr>
        <w:numPr>
          <w:ilvl w:val="0"/>
          <w:numId w:val="14"/>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South Asia relies on judicial interpretation rather than explicit constitutional guarantees.</w:t>
      </w:r>
    </w:p>
    <w:p w:rsidR="000F20E8" w:rsidRPr="00ED2C24" w:rsidRDefault="002D06DB" w:rsidP="00A93254">
      <w:pPr>
        <w:pStyle w:val="Heading2"/>
        <w:spacing w:line="360" w:lineRule="auto"/>
        <w:rPr>
          <w:sz w:val="28"/>
          <w:szCs w:val="28"/>
        </w:rPr>
      </w:pPr>
      <w:r w:rsidRPr="00ED2C24">
        <w:rPr>
          <w:sz w:val="28"/>
          <w:szCs w:val="28"/>
        </w:rPr>
        <w:t>VI.</w:t>
      </w:r>
      <w:r w:rsidR="000F20E8" w:rsidRPr="00ED2C24">
        <w:rPr>
          <w:sz w:val="28"/>
          <w:szCs w:val="28"/>
        </w:rPr>
        <w:t xml:space="preserve"> Policy Dimensions</w:t>
      </w:r>
    </w:p>
    <w:p w:rsidR="000F20E8" w:rsidRPr="00ED2C24" w:rsidRDefault="002D06DB" w:rsidP="00A93254">
      <w:pPr>
        <w:pStyle w:val="Heading3"/>
        <w:spacing w:line="360" w:lineRule="auto"/>
        <w:rPr>
          <w:sz w:val="28"/>
          <w:szCs w:val="28"/>
        </w:rPr>
      </w:pPr>
      <w:r w:rsidRPr="00ED2C24">
        <w:rPr>
          <w:sz w:val="28"/>
          <w:szCs w:val="28"/>
        </w:rPr>
        <w:t>A.</w:t>
      </w:r>
      <w:r w:rsidR="000F20E8" w:rsidRPr="00ED2C24">
        <w:rPr>
          <w:sz w:val="28"/>
          <w:szCs w:val="28"/>
        </w:rPr>
        <w:t xml:space="preserve"> Doctrinal Dimension</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UNGA Resolution 64/292 provides recognition.</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ICESCR creates binding obligations.</w:t>
      </w:r>
    </w:p>
    <w:p w:rsidR="000F20E8" w:rsidRPr="00ED2C24" w:rsidRDefault="000F20E8" w:rsidP="00F911B0">
      <w:pPr>
        <w:numPr>
          <w:ilvl w:val="0"/>
          <w:numId w:val="15"/>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SDG 6 sets measurable development targets.</w:t>
      </w:r>
    </w:p>
    <w:p w:rsidR="000F20E8" w:rsidRPr="00ED2C24" w:rsidRDefault="002D06DB" w:rsidP="00A93254">
      <w:pPr>
        <w:pStyle w:val="Heading3"/>
        <w:spacing w:line="360" w:lineRule="auto"/>
        <w:rPr>
          <w:sz w:val="28"/>
          <w:szCs w:val="28"/>
        </w:rPr>
      </w:pPr>
      <w:r w:rsidRPr="00ED2C24">
        <w:rPr>
          <w:sz w:val="28"/>
          <w:szCs w:val="28"/>
        </w:rPr>
        <w:t>B.</w:t>
      </w:r>
      <w:r w:rsidR="000F20E8" w:rsidRPr="00ED2C24">
        <w:rPr>
          <w:sz w:val="28"/>
          <w:szCs w:val="28"/>
        </w:rPr>
        <w:t xml:space="preserve"> Comparative Dimension</w:t>
      </w:r>
    </w:p>
    <w:p w:rsidR="000F20E8" w:rsidRPr="00ED2C24" w:rsidRDefault="000F20E8" w:rsidP="00F911B0">
      <w:pPr>
        <w:numPr>
          <w:ilvl w:val="0"/>
          <w:numId w:val="1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Global treaties embed principles of equitable use and sustainability.</w:t>
      </w:r>
    </w:p>
    <w:p w:rsidR="000F20E8" w:rsidRPr="00ED2C24" w:rsidRDefault="000F20E8" w:rsidP="00F911B0">
      <w:pPr>
        <w:numPr>
          <w:ilvl w:val="0"/>
          <w:numId w:val="16"/>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South Asia lags in adopting these norms.</w:t>
      </w:r>
    </w:p>
    <w:p w:rsidR="000F20E8" w:rsidRPr="00ED2C24" w:rsidRDefault="002D06DB" w:rsidP="00A93254">
      <w:pPr>
        <w:pStyle w:val="Heading3"/>
        <w:spacing w:line="360" w:lineRule="auto"/>
        <w:rPr>
          <w:sz w:val="28"/>
          <w:szCs w:val="28"/>
        </w:rPr>
      </w:pPr>
      <w:r w:rsidRPr="00ED2C24">
        <w:rPr>
          <w:sz w:val="28"/>
          <w:szCs w:val="28"/>
        </w:rPr>
        <w:t>D.</w:t>
      </w:r>
      <w:r w:rsidR="000F20E8" w:rsidRPr="00ED2C24">
        <w:rPr>
          <w:sz w:val="28"/>
          <w:szCs w:val="28"/>
        </w:rPr>
        <w:t xml:space="preserve"> Policy Dimension</w:t>
      </w:r>
    </w:p>
    <w:p w:rsidR="000F20E8" w:rsidRPr="00ED2C24" w:rsidRDefault="000F20E8" w:rsidP="00F911B0">
      <w:pPr>
        <w:numPr>
          <w:ilvl w:val="0"/>
          <w:numId w:val="1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 xml:space="preserve">Water disputes undermine </w:t>
      </w:r>
      <w:r w:rsidR="00C4585B">
        <w:rPr>
          <w:rFonts w:ascii="Times New Roman" w:hAnsi="Times New Roman" w:cs="Times New Roman"/>
          <w:sz w:val="28"/>
          <w:szCs w:val="28"/>
        </w:rPr>
        <w:t xml:space="preserve">the </w:t>
      </w:r>
      <w:r w:rsidRPr="00ED2C24">
        <w:rPr>
          <w:rFonts w:ascii="Times New Roman" w:hAnsi="Times New Roman" w:cs="Times New Roman"/>
          <w:sz w:val="28"/>
          <w:szCs w:val="28"/>
        </w:rPr>
        <w:t>realization of rights.</w:t>
      </w:r>
    </w:p>
    <w:p w:rsidR="000F20E8" w:rsidRPr="00ED2C24" w:rsidRDefault="000F20E8" w:rsidP="00F911B0">
      <w:pPr>
        <w:numPr>
          <w:ilvl w:val="0"/>
          <w:numId w:val="17"/>
        </w:numPr>
        <w:spacing w:before="100" w:beforeAutospacing="1" w:after="100" w:afterAutospacing="1" w:line="360" w:lineRule="auto"/>
        <w:rPr>
          <w:rFonts w:ascii="Times New Roman" w:hAnsi="Times New Roman" w:cs="Times New Roman"/>
          <w:sz w:val="28"/>
          <w:szCs w:val="28"/>
        </w:rPr>
      </w:pPr>
      <w:r w:rsidRPr="00ED2C24">
        <w:rPr>
          <w:rFonts w:ascii="Times New Roman" w:hAnsi="Times New Roman" w:cs="Times New Roman"/>
          <w:sz w:val="28"/>
          <w:szCs w:val="28"/>
        </w:rPr>
        <w:t>Climate change intensifies scarcity, making cooperative governance essential.</w:t>
      </w:r>
    </w:p>
    <w:p w:rsidR="000F20E8" w:rsidRPr="00ED2C24" w:rsidRDefault="00C4585B" w:rsidP="00F911B0">
      <w:pPr>
        <w:numPr>
          <w:ilvl w:val="0"/>
          <w:numId w:val="17"/>
        </w:num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Rights-based</w:t>
      </w:r>
      <w:r w:rsidR="000F20E8" w:rsidRPr="00ED2C24">
        <w:rPr>
          <w:rFonts w:ascii="Times New Roman" w:hAnsi="Times New Roman" w:cs="Times New Roman"/>
          <w:sz w:val="28"/>
          <w:szCs w:val="28"/>
        </w:rPr>
        <w:t xml:space="preserve"> approaches demand prioritization of human needs over geopolitical rivalries</w:t>
      </w:r>
    </w:p>
    <w:p w:rsidR="000F20E8" w:rsidRPr="00ED2C24" w:rsidRDefault="002D06DB" w:rsidP="00A93254">
      <w:pPr>
        <w:pStyle w:val="Heading2"/>
        <w:spacing w:line="360" w:lineRule="auto"/>
        <w:rPr>
          <w:sz w:val="28"/>
          <w:szCs w:val="28"/>
        </w:rPr>
      </w:pPr>
      <w:r w:rsidRPr="00ED2C24">
        <w:rPr>
          <w:sz w:val="28"/>
          <w:szCs w:val="28"/>
        </w:rPr>
        <w:t xml:space="preserve">VII. </w:t>
      </w:r>
      <w:r w:rsidR="000F20E8" w:rsidRPr="00ED2C24">
        <w:rPr>
          <w:sz w:val="28"/>
          <w:szCs w:val="28"/>
        </w:rPr>
        <w:t xml:space="preserve"> Challenges in Implementation</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lastRenderedPageBreak/>
        <w:t>Political Tensions:</w:t>
      </w:r>
      <w:r w:rsidRPr="00ED2C24">
        <w:rPr>
          <w:rFonts w:ascii="Times New Roman" w:hAnsi="Times New Roman" w:cs="Times New Roman"/>
          <w:sz w:val="28"/>
          <w:szCs w:val="28"/>
        </w:rPr>
        <w:t xml:space="preserve"> Transboundary disputes hinder cooperative governance.</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Institutional Weakness:</w:t>
      </w:r>
      <w:r w:rsidRPr="00ED2C24">
        <w:rPr>
          <w:rFonts w:ascii="Times New Roman" w:hAnsi="Times New Roman" w:cs="Times New Roman"/>
          <w:sz w:val="28"/>
          <w:szCs w:val="28"/>
        </w:rPr>
        <w:t xml:space="preserve"> Lack of </w:t>
      </w:r>
      <w:r w:rsidR="00C4585B">
        <w:rPr>
          <w:rFonts w:ascii="Times New Roman" w:hAnsi="Times New Roman" w:cs="Times New Roman"/>
          <w:sz w:val="28"/>
          <w:szCs w:val="28"/>
        </w:rPr>
        <w:t>basin-wide</w:t>
      </w:r>
      <w:r w:rsidRPr="00ED2C24">
        <w:rPr>
          <w:rFonts w:ascii="Times New Roman" w:hAnsi="Times New Roman" w:cs="Times New Roman"/>
          <w:sz w:val="28"/>
          <w:szCs w:val="28"/>
        </w:rPr>
        <w:t xml:space="preserve"> institutions in South Asia.</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Resource Constraints:</w:t>
      </w:r>
      <w:r w:rsidRPr="00ED2C24">
        <w:rPr>
          <w:rFonts w:ascii="Times New Roman" w:hAnsi="Times New Roman" w:cs="Times New Roman"/>
          <w:sz w:val="28"/>
          <w:szCs w:val="28"/>
        </w:rPr>
        <w:t xml:space="preserve"> Financial and technological limitations impede infrastructure development.</w:t>
      </w:r>
    </w:p>
    <w:p w:rsidR="000F20E8" w:rsidRPr="00ED2C24" w:rsidRDefault="000F20E8" w:rsidP="00F911B0">
      <w:pPr>
        <w:numPr>
          <w:ilvl w:val="0"/>
          <w:numId w:val="18"/>
        </w:numPr>
        <w:spacing w:before="100" w:beforeAutospacing="1" w:after="100" w:afterAutospacing="1" w:line="360" w:lineRule="auto"/>
        <w:rPr>
          <w:rFonts w:ascii="Times New Roman" w:hAnsi="Times New Roman" w:cs="Times New Roman"/>
          <w:sz w:val="28"/>
          <w:szCs w:val="28"/>
        </w:rPr>
      </w:pPr>
      <w:r w:rsidRPr="00ED2C24">
        <w:rPr>
          <w:rStyle w:val="Strong"/>
          <w:rFonts w:ascii="Times New Roman" w:hAnsi="Times New Roman" w:cs="Times New Roman"/>
          <w:sz w:val="28"/>
          <w:szCs w:val="28"/>
        </w:rPr>
        <w:t>Climate Change:</w:t>
      </w:r>
      <w:r w:rsidRPr="00ED2C24">
        <w:rPr>
          <w:rFonts w:ascii="Times New Roman" w:hAnsi="Times New Roman" w:cs="Times New Roman"/>
          <w:sz w:val="28"/>
          <w:szCs w:val="28"/>
        </w:rPr>
        <w:t xml:space="preserve"> Increasing variability in rainfall and glacial melt threatens </w:t>
      </w:r>
      <w:r w:rsidR="00C4585B">
        <w:rPr>
          <w:rFonts w:ascii="Times New Roman" w:hAnsi="Times New Roman" w:cs="Times New Roman"/>
          <w:sz w:val="28"/>
          <w:szCs w:val="28"/>
        </w:rPr>
        <w:t>long-term</w:t>
      </w:r>
      <w:r w:rsidRPr="00ED2C24">
        <w:rPr>
          <w:rFonts w:ascii="Times New Roman" w:hAnsi="Times New Roman" w:cs="Times New Roman"/>
          <w:sz w:val="28"/>
          <w:szCs w:val="28"/>
        </w:rPr>
        <w:t xml:space="preserve"> water security.</w:t>
      </w:r>
    </w:p>
    <w:p w:rsidR="000F20E8" w:rsidRPr="00ED2C24" w:rsidRDefault="000F20E8" w:rsidP="00A93254">
      <w:pPr>
        <w:pStyle w:val="NormalWeb"/>
        <w:spacing w:line="360" w:lineRule="auto"/>
        <w:rPr>
          <w:sz w:val="28"/>
          <w:szCs w:val="28"/>
        </w:rPr>
      </w:pPr>
      <w:r w:rsidRPr="00ED2C24">
        <w:rPr>
          <w:sz w:val="28"/>
          <w:szCs w:val="28"/>
        </w:rPr>
        <w:t xml:space="preserve">Access to clean water is not merely a developmental goal but a </w:t>
      </w:r>
      <w:r w:rsidRPr="00ED2C24">
        <w:rPr>
          <w:rStyle w:val="Strong"/>
          <w:sz w:val="28"/>
          <w:szCs w:val="28"/>
        </w:rPr>
        <w:t>fundamental human right</w:t>
      </w:r>
      <w:r w:rsidRPr="00ED2C24">
        <w:rPr>
          <w:sz w:val="28"/>
          <w:szCs w:val="28"/>
        </w:rPr>
        <w:t xml:space="preserve"> recognized by international law. UNGA Resolution 64/292, ICESCR, and SDG 6 together create a framework of moral, legal, and developmental obligations. Yet, unresolved water disputes in regions like South Asia directly harm sanitation, health, and livelihoods. To honor these obligations, states must embrace cooperative, </w:t>
      </w:r>
      <w:r w:rsidR="00C4585B">
        <w:rPr>
          <w:sz w:val="28"/>
          <w:szCs w:val="28"/>
        </w:rPr>
        <w:t>rights-based</w:t>
      </w:r>
      <w:r w:rsidRPr="00ED2C24">
        <w:rPr>
          <w:sz w:val="28"/>
          <w:szCs w:val="28"/>
        </w:rPr>
        <w:t xml:space="preserve"> water governance that prioritizes human dignity over political conflict.</w:t>
      </w:r>
    </w:p>
    <w:p w:rsidR="000F20E8" w:rsidRPr="00ED2C24" w:rsidRDefault="000F20E8" w:rsidP="00A93254">
      <w:pPr>
        <w:spacing w:line="360" w:lineRule="auto"/>
        <w:rPr>
          <w:rFonts w:ascii="Times New Roman" w:hAnsi="Times New Roman" w:cs="Times New Roman"/>
          <w:sz w:val="28"/>
          <w:szCs w:val="28"/>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rPr>
          <w:rFonts w:ascii="Times New Roman" w:eastAsia="Times New Roman" w:hAnsi="Times New Roman" w:cs="Times New Roman"/>
          <w:b/>
          <w:bCs/>
          <w:sz w:val="28"/>
          <w:szCs w:val="28"/>
          <w:lang w:eastAsia="en-IN" w:bidi="mr-IN"/>
        </w:rPr>
      </w:pPr>
    </w:p>
    <w:p w:rsidR="00105363" w:rsidRPr="00ED2C24" w:rsidRDefault="005B7706" w:rsidP="00A93254">
      <w:pPr>
        <w:spacing w:line="360" w:lineRule="auto"/>
        <w:rPr>
          <w:rFonts w:ascii="Times New Roman" w:hAnsi="Times New Roman" w:cs="Times New Roman"/>
          <w:sz w:val="28"/>
          <w:szCs w:val="28"/>
        </w:rPr>
      </w:pPr>
      <w:r w:rsidRPr="00ED2C24">
        <w:rPr>
          <w:rFonts w:ascii="Times New Roman" w:eastAsia="Times New Roman" w:hAnsi="Times New Roman" w:cs="Times New Roman"/>
          <w:b/>
          <w:bCs/>
          <w:sz w:val="28"/>
          <w:szCs w:val="28"/>
          <w:lang w:eastAsia="en-IN" w:bidi="mr-IN"/>
        </w:rPr>
        <w:t>Chapter 6: Legal Gaps and Institutional Challenges</w:t>
      </w:r>
      <w:r w:rsidR="00436249" w:rsidRPr="00ED2C24">
        <w:rPr>
          <w:rFonts w:ascii="Times New Roman" w:eastAsia="Times New Roman" w:hAnsi="Times New Roman" w:cs="Times New Roman"/>
          <w:b/>
          <w:bCs/>
          <w:sz w:val="28"/>
          <w:szCs w:val="28"/>
          <w:lang w:eastAsia="en-IN" w:bidi="mr-IN"/>
        </w:rPr>
        <w:t xml:space="preserve">: </w:t>
      </w:r>
      <w:r w:rsidR="000E1F75" w:rsidRPr="00ED2C24">
        <w:rPr>
          <w:rFonts w:ascii="Times New Roman" w:eastAsia="Times New Roman" w:hAnsi="Times New Roman" w:cs="Times New Roman"/>
          <w:b/>
          <w:bCs/>
          <w:sz w:val="28"/>
          <w:szCs w:val="28"/>
          <w:lang w:val="en-US" w:eastAsia="en-IN" w:bidi="mr-IN"/>
        </w:rPr>
        <w:t>Social Impacts of Water Sharing Conflicts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Water disputes in South Asia are not merely technical or legal issues; they have profound social consequences that affect peace, security, livelihoods, and human rights. The absence of comprehensive legal frameworks and institutional mechanisms for transboundary water governance exacerbates vulnerabilities in sanitation, agriculture, and public health. This chapter explores the social impacts of water-sharing conflicts, situates them within international legal obligations such as the </w:t>
      </w:r>
      <w:r w:rsidRPr="00ED2C24">
        <w:rPr>
          <w:rFonts w:ascii="Times New Roman" w:eastAsia="Times New Roman" w:hAnsi="Times New Roman" w:cs="Times New Roman"/>
          <w:b/>
          <w:bCs/>
          <w:sz w:val="28"/>
          <w:szCs w:val="28"/>
          <w:lang w:eastAsia="en-IN" w:bidi="mr-IN"/>
        </w:rPr>
        <w:t>International Covenant on Economic, Social</w:t>
      </w:r>
      <w:r w:rsidR="00C4585B">
        <w:rPr>
          <w:rFonts w:ascii="Times New Roman" w:eastAsia="Times New Roman" w:hAnsi="Times New Roman" w:cs="Times New Roman"/>
          <w:b/>
          <w:bCs/>
          <w:sz w:val="28"/>
          <w:szCs w:val="28"/>
          <w:lang w:eastAsia="en-IN" w:bidi="mr-IN"/>
        </w:rPr>
        <w:t>,</w:t>
      </w:r>
      <w:r w:rsidRPr="00ED2C24">
        <w:rPr>
          <w:rFonts w:ascii="Times New Roman" w:eastAsia="Times New Roman" w:hAnsi="Times New Roman" w:cs="Times New Roman"/>
          <w:b/>
          <w:bCs/>
          <w:sz w:val="28"/>
          <w:szCs w:val="28"/>
          <w:lang w:eastAsia="en-IN" w:bidi="mr-IN"/>
        </w:rPr>
        <w:t xml:space="preserve"> and Cultural Rights (ICESCR)</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Sustainable Development Goal 6 (SDG 6)</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sz w:val="28"/>
          <w:szCs w:val="28"/>
          <w:lang w:eastAsia="en-IN" w:bidi="mr-IN"/>
        </w:rPr>
        <w:lastRenderedPageBreak/>
        <w:t xml:space="preserve">and examines the role of regional bodies like </w:t>
      </w:r>
      <w:r w:rsidRPr="00ED2C24">
        <w:rPr>
          <w:rFonts w:ascii="Times New Roman" w:eastAsia="Times New Roman" w:hAnsi="Times New Roman" w:cs="Times New Roman"/>
          <w:b/>
          <w:bCs/>
          <w:sz w:val="28"/>
          <w:szCs w:val="28"/>
          <w:lang w:eastAsia="en-IN" w:bidi="mr-IN"/>
        </w:rPr>
        <w:t>SAARC</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BIMSTEC</w:t>
      </w:r>
      <w:r w:rsidRPr="00ED2C24">
        <w:rPr>
          <w:rFonts w:ascii="Times New Roman" w:eastAsia="Times New Roman" w:hAnsi="Times New Roman" w:cs="Times New Roman"/>
          <w:sz w:val="28"/>
          <w:szCs w:val="28"/>
          <w:lang w:eastAsia="en-IN" w:bidi="mr-IN"/>
        </w:rPr>
        <w:t xml:space="preserve"> in addressing these challenges.</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Regional Peace and Security</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 disputes have historically strained relations among South Asian states.</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India–Pakistan tensions</w:t>
      </w:r>
      <w:r w:rsidRPr="00ED2C24">
        <w:rPr>
          <w:rFonts w:ascii="Times New Roman" w:eastAsia="Times New Roman" w:hAnsi="Times New Roman" w:cs="Times New Roman"/>
          <w:sz w:val="28"/>
          <w:szCs w:val="28"/>
          <w:lang w:eastAsia="en-IN" w:bidi="mr-IN"/>
        </w:rPr>
        <w:t xml:space="preserve"> over the Indus Waters Treaty illustrate how disagreements over hydropower projects can escalate into broader diplomatic hostility.</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India–Bangladesh disputes</w:t>
      </w:r>
      <w:r w:rsidRPr="00ED2C24">
        <w:rPr>
          <w:rFonts w:ascii="Times New Roman" w:eastAsia="Times New Roman" w:hAnsi="Times New Roman" w:cs="Times New Roman"/>
          <w:sz w:val="28"/>
          <w:szCs w:val="28"/>
          <w:lang w:eastAsia="en-IN" w:bidi="mr-IN"/>
        </w:rPr>
        <w:t xml:space="preserve"> over the Ganges and Teesta rivers have fueled mistrust, with downstream communities perceiving inequitable treatment.</w:t>
      </w:r>
    </w:p>
    <w:p w:rsidR="00A93254" w:rsidRPr="00ED2C24" w:rsidRDefault="00A93254" w:rsidP="00F911B0">
      <w:pPr>
        <w:numPr>
          <w:ilvl w:val="0"/>
          <w:numId w:val="5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India–China relations</w:t>
      </w:r>
      <w:r w:rsidRPr="00ED2C24">
        <w:rPr>
          <w:rFonts w:ascii="Times New Roman" w:eastAsia="Times New Roman" w:hAnsi="Times New Roman" w:cs="Times New Roman"/>
          <w:sz w:val="28"/>
          <w:szCs w:val="28"/>
          <w:lang w:eastAsia="en-IN" w:bidi="mr-IN"/>
        </w:rPr>
        <w:t xml:space="preserve"> over the Brahmaputra highlight the geopolitical dimension of water conflicts, where dam-building is viewed as a strategic tool.</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disputes undermine regional peace and security by reinforcing perceptions of dominance and vulnerability. In fragile political contexts, water scarcity can exacerbate existing conflicts, making cooperative governance essential for stability.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Access to Clean Water as a Human Right</w:t>
      </w:r>
      <w:r w:rsidR="003B4950" w:rsidRPr="00ED2C24">
        <w:rPr>
          <w:rStyle w:val="FootnoteReference"/>
          <w:rFonts w:ascii="Times New Roman" w:eastAsia="Times New Roman" w:hAnsi="Times New Roman" w:cs="Times New Roman"/>
          <w:b/>
          <w:bCs/>
          <w:sz w:val="28"/>
          <w:szCs w:val="28"/>
          <w:lang w:eastAsia="en-IN" w:bidi="mr-IN"/>
        </w:rPr>
        <w:footnoteReference w:id="110"/>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b/>
          <w:bCs/>
          <w:sz w:val="28"/>
          <w:szCs w:val="28"/>
          <w:lang w:eastAsia="en-IN" w:bidi="mr-IN"/>
        </w:rPr>
        <w:t>United Nations General Assembly Resolution 64/292 (2010)</w:t>
      </w:r>
      <w:r w:rsidRPr="00ED2C24">
        <w:rPr>
          <w:rFonts w:ascii="Times New Roman" w:eastAsia="Times New Roman" w:hAnsi="Times New Roman" w:cs="Times New Roman"/>
          <w:sz w:val="28"/>
          <w:szCs w:val="28"/>
          <w:lang w:eastAsia="en-IN" w:bidi="mr-IN"/>
        </w:rPr>
        <w:t xml:space="preserve"> recognized access to safe and clean drinking water and sanitation as a human right. This principle is directly relevant to South Asia, where millions depend on transboundary rivers for survival.</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Water-sharing conflicts often reduce downstream flows, limiting access to potable water.</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Salinity intrusion in Bangladesh, linked to upstream diversions, undermines drinking water quality.</w:t>
      </w:r>
    </w:p>
    <w:p w:rsidR="00A93254" w:rsidRPr="00ED2C24" w:rsidRDefault="00A93254" w:rsidP="00F911B0">
      <w:pPr>
        <w:numPr>
          <w:ilvl w:val="0"/>
          <w:numId w:val="5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Communities in Pakistan’s Indus Basin face shortages when upstream projects alter flow regimes.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human right to water imposes obligations on states to ensure equitable access, even in transboundary contexts. Failure to uphold this right deepens social inequalities and threatens human dignity.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Impact on Sanitation, Disease, and Livelihoods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Water disputes have cascading effects on sanitation, health, and livelihoods: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Sanitation</w:t>
      </w:r>
      <w:r w:rsidRPr="00ED2C24">
        <w:rPr>
          <w:rFonts w:ascii="Times New Roman" w:eastAsia="Times New Roman" w:hAnsi="Times New Roman" w:cs="Times New Roman"/>
          <w:sz w:val="28"/>
          <w:szCs w:val="28"/>
          <w:lang w:eastAsia="en-IN" w:bidi="mr-IN"/>
        </w:rPr>
        <w:t>: Reduced flows compromise sewage treatment and increase contamination of water sources.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Disease</w:t>
      </w:r>
      <w:r w:rsidRPr="00ED2C24">
        <w:rPr>
          <w:rFonts w:ascii="Times New Roman" w:eastAsia="Times New Roman" w:hAnsi="Times New Roman" w:cs="Times New Roman"/>
          <w:sz w:val="28"/>
          <w:szCs w:val="28"/>
          <w:lang w:eastAsia="en-IN" w:bidi="mr-IN"/>
        </w:rPr>
        <w:t>: Stagnant or polluted water fosters outbreaks of cholera, diarrhea, and other waterborne diseases.</w:t>
      </w:r>
    </w:p>
    <w:p w:rsidR="00A93254" w:rsidRPr="00ED2C24" w:rsidRDefault="00A93254" w:rsidP="00F911B0">
      <w:pPr>
        <w:numPr>
          <w:ilvl w:val="0"/>
          <w:numId w:val="5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Livelihoods</w:t>
      </w:r>
      <w:r w:rsidRPr="00ED2C24">
        <w:rPr>
          <w:rFonts w:ascii="Times New Roman" w:eastAsia="Times New Roman" w:hAnsi="Times New Roman" w:cs="Times New Roman"/>
          <w:sz w:val="28"/>
          <w:szCs w:val="28"/>
          <w:lang w:eastAsia="en-IN" w:bidi="mr-IN"/>
        </w:rPr>
        <w:t>: Farmers and fisherfolk suffer when irrigation and fisheries decline due to reduced flows.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For example, Bangladesh’s downstream communities have reported declining agricultural productivity and rising health risks linked to reduced Ganges flows during the dry season. Similarly, Pakistan’s agricultural economy is vulnerable to upstream interventions on the Indus. These impacts highlight the social dimension of water disputes, extending beyond legal and technical debates.</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Obligations under ICESCR and SDG 6</w:t>
      </w:r>
      <w:r w:rsidR="003B4950" w:rsidRPr="00ED2C24">
        <w:rPr>
          <w:rStyle w:val="FootnoteReference"/>
          <w:rFonts w:ascii="Times New Roman" w:eastAsia="Times New Roman" w:hAnsi="Times New Roman" w:cs="Times New Roman"/>
          <w:b/>
          <w:bCs/>
          <w:sz w:val="28"/>
          <w:szCs w:val="28"/>
          <w:lang w:eastAsia="en-IN" w:bidi="mr-IN"/>
        </w:rPr>
        <w:footnoteReference w:id="111"/>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International law reinforces the social obligations of states in water governance:</w:t>
      </w:r>
    </w:p>
    <w:p w:rsidR="00A93254" w:rsidRPr="00ED2C24" w:rsidRDefault="00A93254" w:rsidP="00F911B0">
      <w:pPr>
        <w:numPr>
          <w:ilvl w:val="0"/>
          <w:numId w:val="5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ICESCR (1966)</w:t>
      </w:r>
      <w:r w:rsidRPr="00ED2C24">
        <w:rPr>
          <w:rFonts w:ascii="Times New Roman" w:eastAsia="Times New Roman" w:hAnsi="Times New Roman" w:cs="Times New Roman"/>
          <w:sz w:val="28"/>
          <w:szCs w:val="28"/>
          <w:lang w:eastAsia="en-IN" w:bidi="mr-IN"/>
        </w:rPr>
        <w:t>: Article 11 recognizes the right to an adequate standard of living, including water, while Article 12 emphasizes the right to health. States must ensure access to sufficient, safe, and affordable water.</w:t>
      </w:r>
    </w:p>
    <w:p w:rsidR="00A93254" w:rsidRPr="00ED2C24" w:rsidRDefault="00A93254" w:rsidP="00F911B0">
      <w:pPr>
        <w:numPr>
          <w:ilvl w:val="0"/>
          <w:numId w:val="5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SDG 6 (2015)</w:t>
      </w:r>
      <w:r w:rsidRPr="00ED2C24">
        <w:rPr>
          <w:rFonts w:ascii="Times New Roman" w:eastAsia="Times New Roman" w:hAnsi="Times New Roman" w:cs="Times New Roman"/>
          <w:sz w:val="28"/>
          <w:szCs w:val="28"/>
          <w:lang w:eastAsia="en-IN" w:bidi="mr-IN"/>
        </w:rPr>
        <w:t>: Calls for universal access to clean water and sanitation by 2030, emphasizing integrated water resource management.</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Asian states, as parties to ICESCR and signatories to the SDGs, are legally and politically obligated to align water governance with these commitments. Yet, the absence of basin-wide treaties undermines compliance, leaving millions without secure access to water and sanitation.</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Regional Bodies: SAARC and BIMSTEC</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Regional organizations have attempted to address water governance, but their impact remains limited.</w:t>
      </w:r>
    </w:p>
    <w:p w:rsidR="00A93254" w:rsidRPr="00ED2C24" w:rsidRDefault="00A93254" w:rsidP="00F911B0">
      <w:pPr>
        <w:numPr>
          <w:ilvl w:val="0"/>
          <w:numId w:val="5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SAARC (South Asian Association for Regional Cooperation)</w:t>
      </w:r>
      <w:r w:rsidRPr="00ED2C24">
        <w:rPr>
          <w:rFonts w:ascii="Times New Roman" w:eastAsia="Times New Roman" w:hAnsi="Times New Roman" w:cs="Times New Roman"/>
          <w:sz w:val="28"/>
          <w:szCs w:val="28"/>
          <w:lang w:eastAsia="en-IN" w:bidi="mr-IN"/>
        </w:rPr>
        <w:t>: While SAARC has promoted dialogue on environmental cooperation, it has not developed binding frameworks for transboundary water governance. Political tensions, particularly between India and Pakistan, have hindered progress.</w:t>
      </w:r>
    </w:p>
    <w:p w:rsidR="00A93254" w:rsidRPr="00ED2C24" w:rsidRDefault="00A93254" w:rsidP="00F911B0">
      <w:pPr>
        <w:numPr>
          <w:ilvl w:val="0"/>
          <w:numId w:val="5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BIMSTEC (Bay of Bengal Initiative for Multi-Sectoral Technical and Economic Cooperation)</w:t>
      </w:r>
      <w:r w:rsidRPr="00ED2C24">
        <w:rPr>
          <w:rFonts w:ascii="Times New Roman" w:eastAsia="Times New Roman" w:hAnsi="Times New Roman" w:cs="Times New Roman"/>
          <w:sz w:val="28"/>
          <w:szCs w:val="28"/>
          <w:lang w:eastAsia="en-IN" w:bidi="mr-IN"/>
        </w:rPr>
        <w:t xml:space="preserve">: BIMSTEC has emphasized regional </w:t>
      </w:r>
      <w:r w:rsidRPr="00ED2C24">
        <w:rPr>
          <w:rFonts w:ascii="Times New Roman" w:eastAsia="Times New Roman" w:hAnsi="Times New Roman" w:cs="Times New Roman"/>
          <w:sz w:val="28"/>
          <w:szCs w:val="28"/>
          <w:lang w:eastAsia="en-IN" w:bidi="mr-IN"/>
        </w:rPr>
        <w:lastRenderedPageBreak/>
        <w:t>connectivity and energy cooperation, but water governance remains underdeveloped. Its potential lies in fostering multilateral dialogue among India, Bangladesh, Nepal, Bhutan, and Myanmar.</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Both organizations face institutional challenges: lack of enforcement mechanisms, limited technical capacity, and political mistrust. Strengthening these bodies could provide platforms for basin-wide cooperation, data-sharing, and conflict resolution.</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 Challenges</w:t>
      </w:r>
      <w:r w:rsidR="00DB1F16" w:rsidRPr="00ED2C24">
        <w:rPr>
          <w:rStyle w:val="FootnoteReference"/>
          <w:rFonts w:ascii="Times New Roman" w:eastAsia="Times New Roman" w:hAnsi="Times New Roman" w:cs="Times New Roman"/>
          <w:b/>
          <w:bCs/>
          <w:sz w:val="28"/>
          <w:szCs w:val="28"/>
          <w:lang w:eastAsia="en-IN" w:bidi="mr-IN"/>
        </w:rPr>
        <w:footnoteReference w:id="112"/>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 institutional landscape of South Asian water governance is fragmented:</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Bilateral Treaties</w:t>
      </w:r>
      <w:r w:rsidRPr="00ED2C24">
        <w:rPr>
          <w:rFonts w:ascii="Times New Roman" w:eastAsia="Times New Roman" w:hAnsi="Times New Roman" w:cs="Times New Roman"/>
          <w:sz w:val="28"/>
          <w:szCs w:val="28"/>
          <w:lang w:eastAsia="en-IN" w:bidi="mr-IN"/>
        </w:rPr>
        <w:t>: Focus narrowly on specific rivers (Indus, Ganges), excluding broader basin management.</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Joint Committees</w:t>
      </w:r>
      <w:r w:rsidRPr="00ED2C24">
        <w:rPr>
          <w:rFonts w:ascii="Times New Roman" w:eastAsia="Times New Roman" w:hAnsi="Times New Roman" w:cs="Times New Roman"/>
          <w:sz w:val="28"/>
          <w:szCs w:val="28"/>
          <w:lang w:eastAsia="en-IN" w:bidi="mr-IN"/>
        </w:rPr>
        <w:t>: Limited mandates, often restricted to data-sharing without enforcement powers.</w:t>
      </w:r>
    </w:p>
    <w:p w:rsidR="00A93254" w:rsidRPr="00ED2C24" w:rsidRDefault="00A93254" w:rsidP="00F911B0">
      <w:pPr>
        <w:numPr>
          <w:ilvl w:val="0"/>
          <w:numId w:val="5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Absence of Multilateral Frameworks</w:t>
      </w:r>
      <w:r w:rsidRPr="00ED2C24">
        <w:rPr>
          <w:rFonts w:ascii="Times New Roman" w:eastAsia="Times New Roman" w:hAnsi="Times New Roman" w:cs="Times New Roman"/>
          <w:sz w:val="28"/>
          <w:szCs w:val="28"/>
          <w:lang w:eastAsia="en-IN" w:bidi="mr-IN"/>
        </w:rPr>
        <w:t>: Brahmaputra and Meghna basins lack comprehensive treaties, leaving cooperation ad hoc.</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institutional gaps hinder coordinated responses to climate variability, ecological degradation, and public health crises. Without stronger institutions, water disputes will continue to undermine social stability.</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Water-sharing conflicts in South Asia have profound social impacts, threatening peace, security, health, and livelihoods. The recognition of water as a human right under UNGA Resolution 64/292, and legal obligations under ICESCR and SDG 6, </w:t>
      </w:r>
      <w:r w:rsidR="00B24102" w:rsidRPr="00ED2C24">
        <w:rPr>
          <w:rFonts w:ascii="Times New Roman" w:eastAsia="Times New Roman" w:hAnsi="Times New Roman" w:cs="Times New Roman"/>
          <w:sz w:val="28"/>
          <w:szCs w:val="28"/>
          <w:lang w:eastAsia="en-IN" w:bidi="mr-IN"/>
        </w:rPr>
        <w:t>underscores</w:t>
      </w:r>
      <w:r w:rsidRPr="00ED2C24">
        <w:rPr>
          <w:rFonts w:ascii="Times New Roman" w:eastAsia="Times New Roman" w:hAnsi="Times New Roman" w:cs="Times New Roman"/>
          <w:sz w:val="28"/>
          <w:szCs w:val="28"/>
          <w:lang w:eastAsia="en-IN" w:bidi="mr-IN"/>
        </w:rPr>
        <w:t xml:space="preserve"> the need for equitable and sustainable governance. Yet, institutional gaps and fragmented cooperation persist, particularly in the Brahmaputra and Meghna basins.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Regional bodies like SAARC and BIMSTEC have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potential to foster dialogue and cooperation but require stronger mandates and political commitment. Addressing these challenges is essential not only for legal compliance but also for safeguarding human dignity, public health, and regional stability.</w:t>
      </w: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Chapter 7: Towards a Cooperative Legal Framework</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South Asia’s transboundary river systems—Indus, Ganges, Brahmaputra, and Meghna—are marked by fragmented treaties, asymmetrical power relations, and recurring disputes. While bilateral agreements have provided partial stability, </w:t>
      </w:r>
      <w:r w:rsidRPr="00ED2C24">
        <w:rPr>
          <w:rFonts w:ascii="Times New Roman" w:eastAsia="Times New Roman" w:hAnsi="Times New Roman" w:cs="Times New Roman"/>
          <w:sz w:val="28"/>
          <w:szCs w:val="28"/>
          <w:lang w:eastAsia="en-IN" w:bidi="mr-IN"/>
        </w:rPr>
        <w:lastRenderedPageBreak/>
        <w:t xml:space="preserve">the absence of basin-wide frameworks leaves the region vulnerable to ecological degradation, climate variability, and geopolitical tensions. This chapter proposes pathways toward a cooperative legal framework, including the creation of 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the adoption of </w:t>
      </w:r>
      <w:r w:rsidRPr="00ED2C24">
        <w:rPr>
          <w:rFonts w:ascii="Times New Roman" w:eastAsia="Times New Roman" w:hAnsi="Times New Roman" w:cs="Times New Roman"/>
          <w:b/>
          <w:bCs/>
          <w:sz w:val="28"/>
          <w:szCs w:val="28"/>
          <w:lang w:eastAsia="en-IN" w:bidi="mr-IN"/>
        </w:rPr>
        <w:t>Integrated Water Resources Management (IWRM)</w:t>
      </w:r>
      <w:r w:rsidRPr="00ED2C24">
        <w:rPr>
          <w:rFonts w:ascii="Times New Roman" w:eastAsia="Times New Roman" w:hAnsi="Times New Roman" w:cs="Times New Roman"/>
          <w:sz w:val="28"/>
          <w:szCs w:val="28"/>
          <w:lang w:eastAsia="en-IN" w:bidi="mr-IN"/>
        </w:rPr>
        <w:t xml:space="preserve"> principles, the role of third-party mediation and international courts, and the incorporation of climate resilience and indigenous knowledge into governance.</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Proposal for a South Asian Water Convention</w:t>
      </w:r>
      <w:r w:rsidR="00DB1F16" w:rsidRPr="00ED2C24">
        <w:rPr>
          <w:rStyle w:val="FootnoteReference"/>
          <w:rFonts w:ascii="Times New Roman" w:eastAsia="Times New Roman" w:hAnsi="Times New Roman" w:cs="Times New Roman"/>
          <w:b/>
          <w:bCs/>
          <w:sz w:val="28"/>
          <w:szCs w:val="28"/>
          <w:lang w:eastAsia="en-IN" w:bidi="mr-IN"/>
        </w:rPr>
        <w:footnoteReference w:id="113"/>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could provide a multilateral legal instrument to govern shared rivers holistically.</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Scope</w:t>
      </w:r>
      <w:r w:rsidRPr="00ED2C24">
        <w:rPr>
          <w:rFonts w:ascii="Times New Roman" w:eastAsia="Times New Roman" w:hAnsi="Times New Roman" w:cs="Times New Roman"/>
          <w:sz w:val="28"/>
          <w:szCs w:val="28"/>
          <w:lang w:eastAsia="en-IN" w:bidi="mr-IN"/>
        </w:rPr>
        <w:t>: Cover all major basins (Indus, Ganges, Brahmaputra, Meghna) and include all riparians—India, Pakistan, Bangladesh, Nepal, Bhutan, and potentially China for the Brahmaputra.</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Principles</w:t>
      </w:r>
      <w:r w:rsidRPr="00ED2C24">
        <w:rPr>
          <w:rFonts w:ascii="Times New Roman" w:eastAsia="Times New Roman" w:hAnsi="Times New Roman" w:cs="Times New Roman"/>
          <w:sz w:val="28"/>
          <w:szCs w:val="28"/>
          <w:lang w:eastAsia="en-IN" w:bidi="mr-IN"/>
        </w:rPr>
        <w:t xml:space="preserve">: Embed customary norms of </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no-harm</w:t>
      </w:r>
      <w:r w:rsidRPr="00ED2C24">
        <w:rPr>
          <w:rFonts w:ascii="Times New Roman" w:eastAsia="Times New Roman" w:hAnsi="Times New Roman" w:cs="Times New Roman"/>
          <w:sz w:val="28"/>
          <w:szCs w:val="28"/>
          <w:lang w:eastAsia="en-IN" w:bidi="mr-IN"/>
        </w:rPr>
        <w:t>, while incorporating ecological flows and human rights to water.</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Institutions</w:t>
      </w:r>
      <w:r w:rsidRPr="00ED2C24">
        <w:rPr>
          <w:rFonts w:ascii="Times New Roman" w:eastAsia="Times New Roman" w:hAnsi="Times New Roman" w:cs="Times New Roman"/>
          <w:sz w:val="28"/>
          <w:szCs w:val="28"/>
          <w:lang w:eastAsia="en-IN" w:bidi="mr-IN"/>
        </w:rPr>
        <w:t xml:space="preserve">: Establish a </w:t>
      </w:r>
      <w:r w:rsidRPr="00ED2C24">
        <w:rPr>
          <w:rFonts w:ascii="Times New Roman" w:eastAsia="Times New Roman" w:hAnsi="Times New Roman" w:cs="Times New Roman"/>
          <w:b/>
          <w:bCs/>
          <w:sz w:val="28"/>
          <w:szCs w:val="28"/>
          <w:lang w:eastAsia="en-IN" w:bidi="mr-IN"/>
        </w:rPr>
        <w:t>South Asian Water Commission</w:t>
      </w:r>
      <w:r w:rsidRPr="00ED2C24">
        <w:rPr>
          <w:rFonts w:ascii="Times New Roman" w:eastAsia="Times New Roman" w:hAnsi="Times New Roman" w:cs="Times New Roman"/>
          <w:sz w:val="28"/>
          <w:szCs w:val="28"/>
          <w:lang w:eastAsia="en-IN" w:bidi="mr-IN"/>
        </w:rPr>
        <w:t xml:space="preserve"> with authority to monitor flows, enforce compliance, and facilitate dispute resolution.</w:t>
      </w:r>
    </w:p>
    <w:p w:rsidR="00A93254" w:rsidRPr="00ED2C24" w:rsidRDefault="00A93254" w:rsidP="00F911B0">
      <w:pPr>
        <w:numPr>
          <w:ilvl w:val="0"/>
          <w:numId w:val="5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Benefits</w:t>
      </w:r>
      <w:r w:rsidRPr="00ED2C24">
        <w:rPr>
          <w:rFonts w:ascii="Times New Roman" w:eastAsia="Times New Roman" w:hAnsi="Times New Roman" w:cs="Times New Roman"/>
          <w:sz w:val="28"/>
          <w:szCs w:val="28"/>
          <w:lang w:eastAsia="en-IN" w:bidi="mr-IN"/>
        </w:rPr>
        <w:t>: Reduce reliance on fragmented bilateral treaties, strengthen regional solidarity, and align governance with international law.</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Such a convention would mirror successful models like the </w:t>
      </w:r>
      <w:r w:rsidRPr="00ED2C24">
        <w:rPr>
          <w:rFonts w:ascii="Times New Roman" w:eastAsia="Times New Roman" w:hAnsi="Times New Roman" w:cs="Times New Roman"/>
          <w:b/>
          <w:bCs/>
          <w:sz w:val="28"/>
          <w:szCs w:val="28"/>
          <w:lang w:eastAsia="en-IN" w:bidi="mr-IN"/>
        </w:rPr>
        <w:t>Mekong River Commission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Danube Convention</w:t>
      </w:r>
      <w:r w:rsidRPr="00ED2C24">
        <w:rPr>
          <w:rFonts w:ascii="Times New Roman" w:eastAsia="Times New Roman" w:hAnsi="Times New Roman" w:cs="Times New Roman"/>
          <w:sz w:val="28"/>
          <w:szCs w:val="28"/>
          <w:lang w:eastAsia="en-IN" w:bidi="mr-IN"/>
        </w:rPr>
        <w:t>, adapting them to South Asia’s unique political and ecological context.</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Principles of Integrated Water Resources Management (IWRM)</w:t>
      </w:r>
      <w:r w:rsidR="00DB1F16" w:rsidRPr="00ED2C24">
        <w:rPr>
          <w:rStyle w:val="FootnoteReference"/>
          <w:rFonts w:ascii="Times New Roman" w:eastAsia="Times New Roman" w:hAnsi="Times New Roman" w:cs="Times New Roman"/>
          <w:b/>
          <w:bCs/>
          <w:sz w:val="28"/>
          <w:szCs w:val="28"/>
          <w:lang w:eastAsia="en-IN" w:bidi="mr-IN"/>
        </w:rPr>
        <w:footnoteReference w:id="114"/>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IWRM emphasizes the coordinated development of water, land, and related resources to maximize social and economic welfare without compromising ecosystems.</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Holistic Approach</w:t>
      </w:r>
      <w:r w:rsidRPr="00ED2C24">
        <w:rPr>
          <w:rFonts w:ascii="Times New Roman" w:eastAsia="Times New Roman" w:hAnsi="Times New Roman" w:cs="Times New Roman"/>
          <w:sz w:val="28"/>
          <w:szCs w:val="28"/>
          <w:lang w:eastAsia="en-IN" w:bidi="mr-IN"/>
        </w:rPr>
        <w:t>: Move beyond narrow allocation formulas to address water quality, pollution control, flood management, and ecological sustainability.</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Stakeholder Participation</w:t>
      </w:r>
      <w:r w:rsidRPr="00ED2C24">
        <w:rPr>
          <w:rFonts w:ascii="Times New Roman" w:eastAsia="Times New Roman" w:hAnsi="Times New Roman" w:cs="Times New Roman"/>
          <w:sz w:val="28"/>
          <w:szCs w:val="28"/>
          <w:lang w:eastAsia="en-IN" w:bidi="mr-IN"/>
        </w:rPr>
        <w:t>: Involve local communities, civil society, and indigenous groups in decision-making.</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lastRenderedPageBreak/>
        <w:t>Cross-Sectoral Integration</w:t>
      </w:r>
      <w:r w:rsidRPr="00ED2C24">
        <w:rPr>
          <w:rFonts w:ascii="Times New Roman" w:eastAsia="Times New Roman" w:hAnsi="Times New Roman" w:cs="Times New Roman"/>
          <w:sz w:val="28"/>
          <w:szCs w:val="28"/>
          <w:lang w:eastAsia="en-IN" w:bidi="mr-IN"/>
        </w:rPr>
        <w:t>: Link water governance with agriculture, energy, health, and climate policies.</w:t>
      </w:r>
    </w:p>
    <w:p w:rsidR="00A93254" w:rsidRPr="00ED2C24" w:rsidRDefault="00A93254" w:rsidP="00F911B0">
      <w:pPr>
        <w:numPr>
          <w:ilvl w:val="0"/>
          <w:numId w:val="5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Adaptive Management</w:t>
      </w:r>
      <w:r w:rsidRPr="00ED2C24">
        <w:rPr>
          <w:rFonts w:ascii="Times New Roman" w:eastAsia="Times New Roman" w:hAnsi="Times New Roman" w:cs="Times New Roman"/>
          <w:sz w:val="28"/>
          <w:szCs w:val="28"/>
          <w:lang w:eastAsia="en-IN" w:bidi="mr-IN"/>
        </w:rPr>
        <w:t>: Incorporate flexibility to respond to climate variability and changing hydrological patterns.</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Applying IWRM in South Asia would strengthen resilience, reduce conflicts, and ensure that water governance supports both development and ecological integrity.</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Role of Third-Party Mediation and International Courts</w:t>
      </w:r>
      <w:r w:rsidR="00DB1F16" w:rsidRPr="00ED2C24">
        <w:rPr>
          <w:rStyle w:val="FootnoteReference"/>
          <w:rFonts w:ascii="Times New Roman" w:eastAsia="Times New Roman" w:hAnsi="Times New Roman" w:cs="Times New Roman"/>
          <w:b/>
          <w:bCs/>
          <w:sz w:val="28"/>
          <w:szCs w:val="28"/>
          <w:lang w:eastAsia="en-IN" w:bidi="mr-IN"/>
        </w:rPr>
        <w:footnoteReference w:id="115"/>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Given the deep mistrust among South Asian states, third-party mediation and international adjudication can play a stabilizing role.</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World Bank</w:t>
      </w:r>
      <w:r w:rsidRPr="00ED2C24">
        <w:rPr>
          <w:rFonts w:ascii="Times New Roman" w:eastAsia="Times New Roman" w:hAnsi="Times New Roman" w:cs="Times New Roman"/>
          <w:sz w:val="28"/>
          <w:szCs w:val="28"/>
          <w:lang w:eastAsia="en-IN" w:bidi="mr-IN"/>
        </w:rPr>
        <w:t>: As seen in the Indus Waters Treaty, external facilitation can help broker agreements and appoint neutral experts.</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Permanent Court of Arbitration (PCA)</w:t>
      </w:r>
      <w:r w:rsidRPr="00ED2C24">
        <w:rPr>
          <w:rFonts w:ascii="Times New Roman" w:eastAsia="Times New Roman" w:hAnsi="Times New Roman" w:cs="Times New Roman"/>
          <w:sz w:val="28"/>
          <w:szCs w:val="28"/>
          <w:lang w:eastAsia="en-IN" w:bidi="mr-IN"/>
        </w:rPr>
        <w:t>: Provides impartial adjudication, as demonstrated in the Kishanganga and Ratle disputes.</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International Court of Justice (ICJ)</w:t>
      </w:r>
      <w:r w:rsidRPr="00ED2C24">
        <w:rPr>
          <w:rFonts w:ascii="Times New Roman" w:eastAsia="Times New Roman" w:hAnsi="Times New Roman" w:cs="Times New Roman"/>
          <w:sz w:val="28"/>
          <w:szCs w:val="28"/>
          <w:lang w:eastAsia="en-IN" w:bidi="mr-IN"/>
        </w:rPr>
        <w:t>: Could serve as a forum for resolving disputes where bilateral mechanisms fail.</w:t>
      </w:r>
    </w:p>
    <w:p w:rsidR="00A93254" w:rsidRPr="00ED2C24" w:rsidRDefault="00A93254" w:rsidP="00F911B0">
      <w:pPr>
        <w:numPr>
          <w:ilvl w:val="0"/>
          <w:numId w:val="5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UN Agencies</w:t>
      </w:r>
      <w:r w:rsidRPr="00ED2C24">
        <w:rPr>
          <w:rFonts w:ascii="Times New Roman" w:eastAsia="Times New Roman" w:hAnsi="Times New Roman" w:cs="Times New Roman"/>
          <w:sz w:val="28"/>
          <w:szCs w:val="28"/>
          <w:lang w:eastAsia="en-IN" w:bidi="mr-IN"/>
        </w:rPr>
        <w:t>: Technical bodies like UNEP and UNESCO can provide expertise on ecological flows and climate adaptation.</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While states often resist external involvement, third-party mechanisms enhance credibility, reduce asymmetries, and ensure compliance with international law.</w:t>
      </w:r>
    </w:p>
    <w:p w:rsidR="00A93254" w:rsidRPr="00ED2C24" w:rsidRDefault="00A93254" w:rsidP="00A93254">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Incorporating Climate Resilience and Indigenous Knowledge</w:t>
      </w:r>
      <w:r w:rsidR="00DB1F16" w:rsidRPr="00ED2C24">
        <w:rPr>
          <w:rStyle w:val="FootnoteReference"/>
          <w:rFonts w:ascii="Times New Roman" w:eastAsia="Times New Roman" w:hAnsi="Times New Roman" w:cs="Times New Roman"/>
          <w:b/>
          <w:bCs/>
          <w:sz w:val="28"/>
          <w:szCs w:val="28"/>
          <w:lang w:eastAsia="en-IN" w:bidi="mr-IN"/>
        </w:rPr>
        <w:footnoteReference w:id="116"/>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frameworks must integrate climate resilience and indigenous knowledge to address emerging challenges.</w:t>
      </w:r>
    </w:p>
    <w:p w:rsidR="00A93254" w:rsidRPr="00ED2C24" w:rsidRDefault="00A93254" w:rsidP="00F911B0">
      <w:pPr>
        <w:numPr>
          <w:ilvl w:val="0"/>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Climate Resilience</w:t>
      </w:r>
      <w:r w:rsidRPr="00ED2C24">
        <w:rPr>
          <w:rFonts w:ascii="Times New Roman" w:eastAsia="Times New Roman" w:hAnsi="Times New Roman" w:cs="Times New Roman"/>
          <w:sz w:val="28"/>
          <w:szCs w:val="28"/>
          <w:lang w:eastAsia="en-IN" w:bidi="mr-IN"/>
        </w:rPr>
        <w:t xml:space="preserve">: </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Flexible allocation formulas to adapt to variability.</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Joint flood management strategies to mitigate disasters.</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Shared investment in climate-resilient infrastructure.</w:t>
      </w:r>
    </w:p>
    <w:p w:rsidR="00A93254" w:rsidRPr="00ED2C24" w:rsidRDefault="00A93254" w:rsidP="00F911B0">
      <w:pPr>
        <w:numPr>
          <w:ilvl w:val="0"/>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Indigenous Knowledge</w:t>
      </w:r>
      <w:r w:rsidRPr="00ED2C24">
        <w:rPr>
          <w:rFonts w:ascii="Times New Roman" w:eastAsia="Times New Roman" w:hAnsi="Times New Roman" w:cs="Times New Roman"/>
          <w:sz w:val="28"/>
          <w:szCs w:val="28"/>
          <w:lang w:eastAsia="en-IN" w:bidi="mr-IN"/>
        </w:rPr>
        <w:t xml:space="preserve">: </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Traditional water management practices, such as community-based irrigation systems in Nepal and Bangladesh.</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Indigenous ecological knowledge to protect biodiversity and river health.</w:t>
      </w:r>
    </w:p>
    <w:p w:rsidR="00A93254" w:rsidRPr="00ED2C24" w:rsidRDefault="00A93254" w:rsidP="00F911B0">
      <w:pPr>
        <w:numPr>
          <w:ilvl w:val="1"/>
          <w:numId w:val="60"/>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Recognition of cultural and spiritual values attached to rivers, fostering respect and stewardship.</w:t>
      </w:r>
    </w:p>
    <w:p w:rsidR="00A93254" w:rsidRPr="00ED2C24" w:rsidRDefault="00A93254" w:rsidP="00A93254">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Integrating these elements would align governance with </w:t>
      </w:r>
      <w:r w:rsidRPr="00ED2C24">
        <w:rPr>
          <w:rFonts w:ascii="Times New Roman" w:eastAsia="Times New Roman" w:hAnsi="Times New Roman" w:cs="Times New Roman"/>
          <w:b/>
          <w:bCs/>
          <w:sz w:val="28"/>
          <w:szCs w:val="28"/>
          <w:lang w:eastAsia="en-IN" w:bidi="mr-IN"/>
        </w:rPr>
        <w:t>SDG 6</w:t>
      </w:r>
      <w:r w:rsidRPr="00ED2C24">
        <w:rPr>
          <w:rFonts w:ascii="Times New Roman" w:eastAsia="Times New Roman" w:hAnsi="Times New Roman" w:cs="Times New Roman"/>
          <w:sz w:val="28"/>
          <w:szCs w:val="28"/>
          <w:lang w:eastAsia="en-IN" w:bidi="mr-IN"/>
        </w:rPr>
        <w:t xml:space="preserve"> (clean water and sanitation) and </w:t>
      </w:r>
      <w:r w:rsidRPr="00ED2C24">
        <w:rPr>
          <w:rFonts w:ascii="Times New Roman" w:eastAsia="Times New Roman" w:hAnsi="Times New Roman" w:cs="Times New Roman"/>
          <w:b/>
          <w:bCs/>
          <w:sz w:val="28"/>
          <w:szCs w:val="28"/>
          <w:lang w:eastAsia="en-IN" w:bidi="mr-IN"/>
        </w:rPr>
        <w:t>SDG 13</w:t>
      </w:r>
      <w:r w:rsidRPr="00ED2C24">
        <w:rPr>
          <w:rFonts w:ascii="Times New Roman" w:eastAsia="Times New Roman" w:hAnsi="Times New Roman" w:cs="Times New Roman"/>
          <w:sz w:val="28"/>
          <w:szCs w:val="28"/>
          <w:lang w:eastAsia="en-IN" w:bidi="mr-IN"/>
        </w:rPr>
        <w:t xml:space="preserve"> (climate action), ensuring sustainability and inclusivity. South Asia’s water disputes highlight the urgent need for a cooperative legal framework. A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grounded in </w:t>
      </w:r>
      <w:bookmarkStart w:id="0" w:name="_GoBack"/>
      <w:bookmarkEnd w:id="0"/>
      <w:r w:rsidRPr="00ED2C24">
        <w:rPr>
          <w:rFonts w:ascii="Times New Roman" w:eastAsia="Times New Roman" w:hAnsi="Times New Roman" w:cs="Times New Roman"/>
          <w:sz w:val="28"/>
          <w:szCs w:val="28"/>
          <w:lang w:eastAsia="en-IN" w:bidi="mr-IN"/>
        </w:rPr>
        <w:t>IWRM principles, supported by third-party mediation, and enriched by climate resilience and indigenous knowledge, offers a pathway toward sustainable governance. Such a framework would not only reduce conflicts but also safeguard human rights, ecological integrity, and regional stability. By transforming rivers from sources of contention into instruments of cooperation, South Asia can build a future of shared prosperity and resilience</w:t>
      </w:r>
      <w:r w:rsidR="003B4950" w:rsidRPr="00ED2C24">
        <w:rPr>
          <w:rStyle w:val="FootnoteReference"/>
          <w:rFonts w:ascii="Times New Roman" w:eastAsia="Times New Roman" w:hAnsi="Times New Roman" w:cs="Times New Roman"/>
          <w:sz w:val="28"/>
          <w:szCs w:val="28"/>
          <w:lang w:eastAsia="en-IN" w:bidi="mr-IN"/>
        </w:rPr>
        <w:footnoteReference w:id="117"/>
      </w:r>
      <w:r w:rsidRPr="00ED2C24">
        <w:rPr>
          <w:rFonts w:ascii="Times New Roman" w:eastAsia="Times New Roman" w:hAnsi="Times New Roman" w:cs="Times New Roman"/>
          <w:sz w:val="28"/>
          <w:szCs w:val="28"/>
          <w:lang w:eastAsia="en-IN" w:bidi="mr-IN"/>
        </w:rPr>
        <w:t>.</w:t>
      </w:r>
    </w:p>
    <w:p w:rsidR="00DB1F16" w:rsidRPr="00ED2C24" w:rsidRDefault="005B7706" w:rsidP="00A93254">
      <w:pPr>
        <w:spacing w:line="360" w:lineRule="auto"/>
        <w:jc w:val="both"/>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w:t>
      </w: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DB1F16" w:rsidRPr="00ED2C24" w:rsidRDefault="00DB1F16" w:rsidP="00A93254">
      <w:pPr>
        <w:spacing w:line="360" w:lineRule="auto"/>
        <w:jc w:val="both"/>
        <w:rPr>
          <w:rFonts w:ascii="Times New Roman" w:eastAsia="Times New Roman" w:hAnsi="Times New Roman" w:cs="Times New Roman"/>
          <w:b/>
          <w:bCs/>
          <w:sz w:val="28"/>
          <w:szCs w:val="28"/>
          <w:lang w:eastAsia="en-IN" w:bidi="mr-IN"/>
        </w:rPr>
      </w:pPr>
    </w:p>
    <w:p w:rsidR="005B7706" w:rsidRPr="00ED2C24" w:rsidRDefault="005B7706" w:rsidP="00A93254">
      <w:pPr>
        <w:spacing w:line="360" w:lineRule="auto"/>
        <w:jc w:val="both"/>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Chapter 8: Conclusion and Recommendations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 governance of transboundary rivers in South Asia reflects a complex interplay between political pragmatism and evolving international legal norms. While regional treaties have demonstrated remarkable resilience in preventing overt water conflicts, their structural design reveals limitations when assessed against contemporary principles of international water law. The durability of bilateral agreements has contributed to stability, yet stability alone does not guarantee normative adequacy.</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lastRenderedPageBreak/>
        <w:t>This dissertation has examined the doctrinal foundations of equitable utilization, the obligation not to cause significant harm, and the duty of cooperation as central pillars of international water law. These principles collectively promote a vision of shared watercourses as integrated ecological systems requiring mutual restraint and continuous engagement. However, the practical implementation of these norms within South Asia remains uneven.</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Indus Waters Treaty</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stands as a testament to the capacity of law to function even amidst geopolitical hostility. Its institutional mechanisms have prevented escalation despite recurring tensions. Nevertheless, its partition-oriented structure reflects a mid-twentieth-century approach that prioritizes territorial clarity over basin-wide ecological integration. Similar patterns are visible in other regional agreements, where allocation-focused frameworks dominate over adaptive and cooperative governance models.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The normative tension identified in this study highlights a broader structural issue: regional treaty practice often operates parallel to, rather than fully integrated with, the progressive development of international water law. The</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United Nations Convention on the Law of the Non-Navigational Uses of International Watercourses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articulates a comprehensive framework emphasizing sustainability, procedural cooperation, and equitable balancing. Yet its limited regional incorporation underscores a cautious approach toward multilateral legal commitments.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Climate change further intensifies this gap. Fixed allocation regimes negotiated under historically stable hydrological assumptions now confront increasing variability, glacial retreat, and extreme weather events. These environmental pressures demand adaptive mechanisms capable of recalibration. Without periodic review structures and joint scientific monitoring, treaty rigidity may undermine long-term effectiveness.</w:t>
      </w: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p>
    <w:p w:rsidR="00491FD4"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The integration of human rights perspectives adds another dimension to transboundary water governance. Access to water is no longer viewed solely as an interstate allocation issue but increasingly as a matter of livelihood security and distributive justice. This shift broadens the analytical framework beyond sovereignty and toward responsibility.</w:t>
      </w:r>
    </w:p>
    <w:p w:rsid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 xml:space="preserve">The future of South Asian water governance does not necessarily require radical institutional overhaul. Instead, incremental reform within existing treaty frameworks may offer a pragmatic path forward. Incorporating adaptive review clauses, strengthening basin-level data exchange, enhancing joint environmental assessments, and fostering technical cooperation can gradually align regional </w:t>
      </w:r>
      <w:r w:rsidRPr="00491FD4">
        <w:rPr>
          <w:rFonts w:ascii="Times New Roman" w:eastAsia="Times New Roman" w:hAnsi="Times New Roman" w:cs="Times New Roman"/>
          <w:sz w:val="28"/>
          <w:szCs w:val="28"/>
          <w:lang w:eastAsia="en-IN" w:bidi="mr-IN"/>
        </w:rPr>
        <w:lastRenderedPageBreak/>
        <w:t>practice with contemporary normative expectations.</w:t>
      </w:r>
      <w:r>
        <w:rPr>
          <w:rFonts w:ascii="Times New Roman" w:eastAsia="Times New Roman" w:hAnsi="Times New Roman" w:cs="Times New Roman"/>
          <w:sz w:val="28"/>
          <w:szCs w:val="28"/>
          <w:lang w:eastAsia="en-IN" w:bidi="mr-IN"/>
        </w:rPr>
        <w:t xml:space="preserve"> </w:t>
      </w:r>
      <w:r w:rsidRPr="00491FD4">
        <w:rPr>
          <w:rFonts w:ascii="Times New Roman" w:eastAsia="Times New Roman" w:hAnsi="Times New Roman" w:cs="Times New Roman"/>
          <w:sz w:val="28"/>
          <w:szCs w:val="28"/>
          <w:lang w:eastAsia="en-IN" w:bidi="mr-IN"/>
        </w:rPr>
        <w:t>Ultimately, transboundary river governance in South Asia illustrates that legal durability and normative evolution must coexist. Treaties that once ensured peace must now evolve to ensure sustainability. The challenge is not merely to preserve stability but to embed flexibility within stability. A balanced synthesis of sovereignty-sensitive diplomacy and principled international cooperation may provide the foundation for a more resilient hydro-legal future in the region</w:t>
      </w:r>
    </w:p>
    <w:p w:rsidR="00081395" w:rsidRPr="00491FD4" w:rsidRDefault="00491FD4" w:rsidP="00491FD4">
      <w:pPr>
        <w:spacing w:before="100" w:beforeAutospacing="1" w:after="100" w:afterAutospacing="1"/>
        <w:outlineLvl w:val="2"/>
        <w:rPr>
          <w:rFonts w:ascii="Times New Roman" w:eastAsia="Times New Roman" w:hAnsi="Times New Roman" w:cs="Times New Roman"/>
          <w:sz w:val="28"/>
          <w:szCs w:val="28"/>
          <w:lang w:eastAsia="en-IN" w:bidi="mr-IN"/>
        </w:rPr>
      </w:pPr>
      <w:r w:rsidRPr="00491FD4">
        <w:rPr>
          <w:rFonts w:ascii="Times New Roman" w:eastAsia="Times New Roman" w:hAnsi="Times New Roman" w:cs="Times New Roman"/>
          <w:sz w:val="28"/>
          <w:szCs w:val="28"/>
          <w:lang w:eastAsia="en-IN" w:bidi="mr-IN"/>
        </w:rPr>
        <w:t>.</w:t>
      </w:r>
      <w:r w:rsidR="00081395" w:rsidRPr="00ED2C24">
        <w:rPr>
          <w:rFonts w:ascii="Times New Roman" w:eastAsia="Times New Roman" w:hAnsi="Times New Roman" w:cs="Times New Roman"/>
          <w:b/>
          <w:bCs/>
          <w:sz w:val="28"/>
          <w:szCs w:val="28"/>
          <w:lang w:eastAsia="en-IN" w:bidi="mr-IN"/>
        </w:rPr>
        <w:t>Summary of Findings</w:t>
      </w:r>
    </w:p>
    <w:p w:rsidR="00081395" w:rsidRPr="00ED2C24" w:rsidRDefault="00081395" w:rsidP="00081395">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Historical Legacies and Political Dynamics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colonial legacy and the partition of 1947 created structural vulnerabilities in river governance. The Indus Basin was divided between India and Pakistan, leading to immediate disputes that culminated in the </w:t>
      </w:r>
      <w:r w:rsidRPr="00ED2C24">
        <w:rPr>
          <w:rFonts w:ascii="Times New Roman" w:eastAsia="Times New Roman" w:hAnsi="Times New Roman" w:cs="Times New Roman"/>
          <w:b/>
          <w:bCs/>
          <w:sz w:val="28"/>
          <w:szCs w:val="28"/>
          <w:lang w:eastAsia="en-IN" w:bidi="mr-IN"/>
        </w:rPr>
        <w:t>Indus Waters Treaty (1960)</w:t>
      </w:r>
      <w:r w:rsidRPr="00ED2C24">
        <w:rPr>
          <w:rFonts w:ascii="Times New Roman" w:eastAsia="Times New Roman" w:hAnsi="Times New Roman" w:cs="Times New Roman"/>
          <w:sz w:val="28"/>
          <w:szCs w:val="28"/>
          <w:lang w:eastAsia="en-IN" w:bidi="mr-IN"/>
        </w:rPr>
        <w:t xml:space="preserve">. Similarly, India’s construction of the Farakka Barrage in the 1960s sparked long-standing tensions with Bangladesh, eventually resulting in the </w:t>
      </w:r>
      <w:r w:rsidRPr="00ED2C24">
        <w:rPr>
          <w:rFonts w:ascii="Times New Roman" w:eastAsia="Times New Roman" w:hAnsi="Times New Roman" w:cs="Times New Roman"/>
          <w:b/>
          <w:bCs/>
          <w:sz w:val="28"/>
          <w:szCs w:val="28"/>
          <w:lang w:eastAsia="en-IN" w:bidi="mr-IN"/>
        </w:rPr>
        <w:t>Ganges Treaty (1996)</w:t>
      </w:r>
      <w:r w:rsidRPr="00ED2C24">
        <w:rPr>
          <w:rFonts w:ascii="Times New Roman" w:eastAsia="Times New Roman" w:hAnsi="Times New Roman" w:cs="Times New Roman"/>
          <w:sz w:val="28"/>
          <w:szCs w:val="28"/>
          <w:lang w:eastAsia="en-IN" w:bidi="mr-IN"/>
        </w:rPr>
        <w:t>. Nepal’s agreements with India, such as the Koshi and Gandak treaties, reflected asymmetrical bargaining power, while the Mahakali Treaty (1996) attempted to assert equal entitlement.</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historical experiences reveal recurring patterns: downstream vulnerability, upstream dominance, and the resilience of treaties despite political hostility.</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Customary International Law</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Two principles—</w:t>
      </w:r>
      <w:r w:rsidRPr="00ED2C24">
        <w:rPr>
          <w:rFonts w:ascii="Times New Roman" w:eastAsia="Times New Roman" w:hAnsi="Times New Roman" w:cs="Times New Roman"/>
          <w:b/>
          <w:bCs/>
          <w:sz w:val="28"/>
          <w:szCs w:val="28"/>
          <w:lang w:eastAsia="en-IN" w:bidi="mr-IN"/>
        </w:rPr>
        <w:t>equitable and reasonable utilization</w:t>
      </w:r>
      <w:r w:rsidRPr="00ED2C24">
        <w:rPr>
          <w:rFonts w:ascii="Times New Roman" w:eastAsia="Times New Roman" w:hAnsi="Times New Roman" w:cs="Times New Roman"/>
          <w:sz w:val="28"/>
          <w:szCs w:val="28"/>
          <w:lang w:eastAsia="en-IN" w:bidi="mr-IN"/>
        </w:rPr>
        <w:t xml:space="preserve"> and the </w:t>
      </w:r>
      <w:r w:rsidRPr="00ED2C24">
        <w:rPr>
          <w:rFonts w:ascii="Times New Roman" w:eastAsia="Times New Roman" w:hAnsi="Times New Roman" w:cs="Times New Roman"/>
          <w:b/>
          <w:bCs/>
          <w:sz w:val="28"/>
          <w:szCs w:val="28"/>
          <w:lang w:eastAsia="en-IN" w:bidi="mr-IN"/>
        </w:rPr>
        <w:t>no-harm rule</w:t>
      </w:r>
      <w:r w:rsidRPr="00ED2C24">
        <w:rPr>
          <w:rFonts w:ascii="Times New Roman" w:eastAsia="Times New Roman" w:hAnsi="Times New Roman" w:cs="Times New Roman"/>
          <w:sz w:val="28"/>
          <w:szCs w:val="28"/>
          <w:lang w:eastAsia="en-IN" w:bidi="mr-IN"/>
        </w:rPr>
        <w:t>—form the backbone of customary international water law. South Asian states consistently invoke these principles, though with divergent emphases. India stresses equitable utilization to justify upstream development, while Bangladesh and Pakistan emphasize no-harm to protect downstream interests. Nepal asserts equal entitlement, reflecting its upstream position but weaker bargaining power.</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These practices demonstrate recognition of customary law, but divergent interpretations hinder cooperation.</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Treaties and Conventions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Global instruments such as the </w:t>
      </w:r>
      <w:r w:rsidRPr="00ED2C24">
        <w:rPr>
          <w:rFonts w:ascii="Times New Roman" w:eastAsia="Times New Roman" w:hAnsi="Times New Roman" w:cs="Times New Roman"/>
          <w:b/>
          <w:bCs/>
          <w:sz w:val="28"/>
          <w:szCs w:val="28"/>
          <w:lang w:eastAsia="en-IN" w:bidi="mr-IN"/>
        </w:rPr>
        <w:t>Helsinki Rules (1966)</w:t>
      </w:r>
      <w:r w:rsidRPr="00ED2C24">
        <w:rPr>
          <w:rFonts w:ascii="Times New Roman" w:eastAsia="Times New Roman" w:hAnsi="Times New Roman" w:cs="Times New Roman"/>
          <w:sz w:val="28"/>
          <w:szCs w:val="28"/>
          <w:lang w:eastAsia="en-IN" w:bidi="mr-IN"/>
        </w:rPr>
        <w:t xml:space="preserve">, </w:t>
      </w:r>
      <w:r w:rsidRPr="00ED2C24">
        <w:rPr>
          <w:rFonts w:ascii="Times New Roman" w:eastAsia="Times New Roman" w:hAnsi="Times New Roman" w:cs="Times New Roman"/>
          <w:b/>
          <w:bCs/>
          <w:sz w:val="28"/>
          <w:szCs w:val="28"/>
          <w:lang w:eastAsia="en-IN" w:bidi="mr-IN"/>
        </w:rPr>
        <w:t>UN Watercourses Convention (1997)</w:t>
      </w:r>
      <w:r w:rsidRPr="00ED2C24">
        <w:rPr>
          <w:rFonts w:ascii="Times New Roman" w:eastAsia="Times New Roman" w:hAnsi="Times New Roman" w:cs="Times New Roman"/>
          <w:sz w:val="28"/>
          <w:szCs w:val="28"/>
          <w:lang w:eastAsia="en-IN" w:bidi="mr-IN"/>
        </w:rPr>
        <w:t xml:space="preserve">, and </w:t>
      </w:r>
      <w:r w:rsidRPr="00ED2C24">
        <w:rPr>
          <w:rFonts w:ascii="Times New Roman" w:eastAsia="Times New Roman" w:hAnsi="Times New Roman" w:cs="Times New Roman"/>
          <w:b/>
          <w:bCs/>
          <w:sz w:val="28"/>
          <w:szCs w:val="28"/>
          <w:lang w:eastAsia="en-IN" w:bidi="mr-IN"/>
        </w:rPr>
        <w:t>Berlin Rules (2004)</w:t>
      </w:r>
      <w:r w:rsidRPr="00ED2C24">
        <w:rPr>
          <w:rFonts w:ascii="Times New Roman" w:eastAsia="Times New Roman" w:hAnsi="Times New Roman" w:cs="Times New Roman"/>
          <w:sz w:val="28"/>
          <w:szCs w:val="28"/>
          <w:lang w:eastAsia="en-IN" w:bidi="mr-IN"/>
        </w:rPr>
        <w:t xml:space="preserve"> provide normative guidance. While South Asian states have not ratified the UN Convention or formally adopted the Berlin Rules, their principles resonate in regional practice. The </w:t>
      </w:r>
      <w:r w:rsidRPr="00ED2C24">
        <w:rPr>
          <w:rFonts w:ascii="Times New Roman" w:eastAsia="Times New Roman" w:hAnsi="Times New Roman" w:cs="Times New Roman"/>
          <w:sz w:val="28"/>
          <w:szCs w:val="28"/>
          <w:lang w:eastAsia="en-IN" w:bidi="mr-IN"/>
        </w:rPr>
        <w:lastRenderedPageBreak/>
        <w:t>Indus and Ganges treaties embody elements of equitable utilization and no-harm, but lack ecological flow provisions and basin-wide scope.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State Practice and </w:t>
      </w:r>
      <w:r w:rsidRPr="00ED2C24">
        <w:rPr>
          <w:rFonts w:ascii="Times New Roman" w:eastAsia="Times New Roman" w:hAnsi="Times New Roman" w:cs="Times New Roman"/>
          <w:b/>
          <w:bCs/>
          <w:i/>
          <w:iCs/>
          <w:sz w:val="28"/>
          <w:szCs w:val="28"/>
          <w:lang w:eastAsia="en-IN" w:bidi="mr-IN"/>
        </w:rPr>
        <w:t>Opinio Juris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State practice in South Asia reflects consistent invocation of customary principles. India’s hydropower projects, Bangladesh’s protests against Farakka, Pakistan’s objections to Baglihar and Kishanganga, and Nepal’s insistence on equal entitlement all demonstrate opinio juris—the belief that such principles are legally binding.</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Conflict Resolution Mechanisms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Indus Waters Treaty provides a layered dispute resolution system: bilateral commissions, neutral experts, and arbitration. This system has allowed disputes to be managed without escalating into open conflict. However, recent disagreements over jurisdiction—India favoring neutral experts, Pakistan pressing for arbitration—reveal </w:t>
      </w:r>
      <w:r w:rsidR="00C4585B">
        <w:rPr>
          <w:rFonts w:ascii="Times New Roman" w:eastAsia="Times New Roman" w:hAnsi="Times New Roman" w:cs="Times New Roman"/>
          <w:sz w:val="28"/>
          <w:szCs w:val="28"/>
          <w:lang w:eastAsia="en-IN" w:bidi="mr-IN"/>
        </w:rPr>
        <w:t xml:space="preserve">a </w:t>
      </w:r>
      <w:r w:rsidRPr="00ED2C24">
        <w:rPr>
          <w:rFonts w:ascii="Times New Roman" w:eastAsia="Times New Roman" w:hAnsi="Times New Roman" w:cs="Times New Roman"/>
          <w:sz w:val="28"/>
          <w:szCs w:val="28"/>
          <w:lang w:eastAsia="en-IN" w:bidi="mr-IN"/>
        </w:rPr>
        <w:t>growing strain. The Ganges Treaty lacks robust enforcement mechanisms, while the Brahmaputra and Meghna basins have no formal frameworks at all.</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Social Impacts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Water disputes have profound social consequences. Reduced flows undermine agriculture, fisheries, and public health, exacerbating poverty and disease. UNGA Resolution 64/292 recognizes water as a human right, while ICESCR and SDG 6 impose obligations to ensure access to clean water and sanitation. Yet, fragmented governance undermines compliance, leaving millions vulnerable.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Gaps in Brahmaputra and Meghna</w:t>
      </w:r>
    </w:p>
    <w:p w:rsidR="00081395" w:rsidRPr="00ED2C24" w:rsidRDefault="00081395" w:rsidP="00081395">
      <w:pPr>
        <w:spacing w:before="100" w:beforeAutospacing="1" w:after="100" w:afterAutospacing="1"/>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sz w:val="28"/>
          <w:szCs w:val="28"/>
          <w:lang w:eastAsia="en-IN" w:bidi="mr-IN"/>
        </w:rPr>
        <w:t xml:space="preserve">Unlike the Indus and Ganges, the Brahmaputra and Meghna basins lack comprehensive treaties. Cooperation is limited to ad hoc data-sharing and project-specific agreements. China’s upstream dam-building and India’s hydropower projects in Arunachal Pradesh heighten tensions, while Bangladesh remains vulnerable downstream. The absence of legal </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Towards Cooperative Frameworks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cooperative legal framework, grounded in </w:t>
      </w:r>
      <w:r w:rsidRPr="00ED2C24">
        <w:rPr>
          <w:rFonts w:ascii="Times New Roman" w:eastAsia="Times New Roman" w:hAnsi="Times New Roman" w:cs="Times New Roman"/>
          <w:b/>
          <w:bCs/>
          <w:sz w:val="28"/>
          <w:szCs w:val="28"/>
          <w:lang w:eastAsia="en-IN" w:bidi="mr-IN"/>
        </w:rPr>
        <w:t>Integrated Water Resources Management (IWRM)</w:t>
      </w:r>
      <w:r w:rsidRPr="00ED2C24">
        <w:rPr>
          <w:rFonts w:ascii="Times New Roman" w:eastAsia="Times New Roman" w:hAnsi="Times New Roman" w:cs="Times New Roman"/>
          <w:sz w:val="28"/>
          <w:szCs w:val="28"/>
          <w:lang w:eastAsia="en-IN" w:bidi="mr-IN"/>
        </w:rPr>
        <w:t xml:space="preserve">, supported by third-party mediation, and enriched by climate resilience and indigenous knowledge, offers a pathway forward. Such a </w:t>
      </w:r>
      <w:r w:rsidRPr="00ED2C24">
        <w:rPr>
          <w:rFonts w:ascii="Times New Roman" w:eastAsia="Times New Roman" w:hAnsi="Times New Roman" w:cs="Times New Roman"/>
          <w:sz w:val="28"/>
          <w:szCs w:val="28"/>
          <w:lang w:eastAsia="en-IN" w:bidi="mr-IN"/>
        </w:rPr>
        <w:lastRenderedPageBreak/>
        <w:t>framework would transform rivers from sources of conflict into instruments of cooperation.</w:t>
      </w:r>
    </w:p>
    <w:p w:rsidR="00081395" w:rsidRPr="00ED2C24" w:rsidRDefault="00081395" w:rsidP="00081395">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 xml:space="preserve"> Legal and Policy Recommendations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Establish a South Asian Water Convention</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 multilateral treaty covering all major basins is essential. This </w:t>
      </w:r>
      <w:r w:rsidRPr="00ED2C24">
        <w:rPr>
          <w:rFonts w:ascii="Times New Roman" w:eastAsia="Times New Roman" w:hAnsi="Times New Roman" w:cs="Times New Roman"/>
          <w:b/>
          <w:bCs/>
          <w:sz w:val="28"/>
          <w:szCs w:val="28"/>
          <w:lang w:eastAsia="en-IN" w:bidi="mr-IN"/>
        </w:rPr>
        <w:t>South Asian Water Convention</w:t>
      </w:r>
      <w:r w:rsidRPr="00ED2C24">
        <w:rPr>
          <w:rFonts w:ascii="Times New Roman" w:eastAsia="Times New Roman" w:hAnsi="Times New Roman" w:cs="Times New Roman"/>
          <w:sz w:val="28"/>
          <w:szCs w:val="28"/>
          <w:lang w:eastAsia="en-IN" w:bidi="mr-IN"/>
        </w:rPr>
        <w:t xml:space="preserve"> should:</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Incorporate principles of equitable utilization, no-harm, ecological flows, and human rights to water.</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Establish a </w:t>
      </w:r>
      <w:r w:rsidRPr="00ED2C24">
        <w:rPr>
          <w:rFonts w:ascii="Times New Roman" w:eastAsia="Times New Roman" w:hAnsi="Times New Roman" w:cs="Times New Roman"/>
          <w:b/>
          <w:bCs/>
          <w:sz w:val="28"/>
          <w:szCs w:val="28"/>
          <w:lang w:eastAsia="en-IN" w:bidi="mr-IN"/>
        </w:rPr>
        <w:t>South Asian Water Commission</w:t>
      </w:r>
      <w:r w:rsidRPr="00ED2C24">
        <w:rPr>
          <w:rFonts w:ascii="Times New Roman" w:eastAsia="Times New Roman" w:hAnsi="Times New Roman" w:cs="Times New Roman"/>
          <w:sz w:val="28"/>
          <w:szCs w:val="28"/>
          <w:lang w:eastAsia="en-IN" w:bidi="mr-IN"/>
        </w:rPr>
        <w:t xml:space="preserve"> with authority for monitoring, enforcement, and dispute resolution.</w:t>
      </w:r>
    </w:p>
    <w:p w:rsidR="00081395" w:rsidRPr="00ED2C24" w:rsidRDefault="00081395" w:rsidP="00F911B0">
      <w:pPr>
        <w:numPr>
          <w:ilvl w:val="0"/>
          <w:numId w:val="61"/>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Include all riparians—India, Pakistan, Bangladesh, Nepal, Bhutan, and potentially China for the Brahmaputra.</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Such a convention would reduce reliance on fragmented bilateralism and align governance with international law.</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Strengthen Existing Treaties</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Indus Waters Treaty</w:t>
      </w:r>
      <w:r w:rsidRPr="00ED2C24">
        <w:rPr>
          <w:rFonts w:ascii="Times New Roman" w:eastAsia="Times New Roman" w:hAnsi="Times New Roman" w:cs="Times New Roman"/>
          <w:sz w:val="28"/>
          <w:szCs w:val="28"/>
          <w:lang w:eastAsia="en-IN" w:bidi="mr-IN"/>
        </w:rPr>
        <w:t>: Revise to address climate variability, hydropower disputes, and ecological flows.</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Ganges Treaty</w:t>
      </w:r>
      <w:r w:rsidRPr="00ED2C24">
        <w:rPr>
          <w:rFonts w:ascii="Times New Roman" w:eastAsia="Times New Roman" w:hAnsi="Times New Roman" w:cs="Times New Roman"/>
          <w:sz w:val="28"/>
          <w:szCs w:val="28"/>
          <w:lang w:eastAsia="en-IN" w:bidi="mr-IN"/>
        </w:rPr>
        <w:t>: Expand to include basin-wide management, ecological flows, and participation of Nepal and Bhutan.</w:t>
      </w:r>
    </w:p>
    <w:p w:rsidR="00081395" w:rsidRPr="00ED2C24" w:rsidRDefault="00081395" w:rsidP="00F911B0">
      <w:pPr>
        <w:numPr>
          <w:ilvl w:val="0"/>
          <w:numId w:val="62"/>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Mahakali Treaty</w:t>
      </w:r>
      <w:r w:rsidRPr="00ED2C24">
        <w:rPr>
          <w:rFonts w:ascii="Times New Roman" w:eastAsia="Times New Roman" w:hAnsi="Times New Roman" w:cs="Times New Roman"/>
          <w:sz w:val="28"/>
          <w:szCs w:val="28"/>
          <w:lang w:eastAsia="en-IN" w:bidi="mr-IN"/>
        </w:rPr>
        <w:t>: Implement stalled projects with equitable benefit-sharing.</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Institutionalize Basin-Wide Cooperation</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Establish basin commissions for the Brahmaputra and Meghna, modeled on the Mekong River Commission.</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Mandate joint monitoring, data-sharing, and flood management.</w:t>
      </w:r>
    </w:p>
    <w:p w:rsidR="00081395" w:rsidRPr="00ED2C24" w:rsidRDefault="00081395" w:rsidP="00F911B0">
      <w:pPr>
        <w:numPr>
          <w:ilvl w:val="0"/>
          <w:numId w:val="63"/>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Integrate ecological and socio-economic concerns into institutional mandates.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Integrate Social and Human Rights Dimensions</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Align water governance with ICESCR obligations and SDG 6 targets.</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Ensure access to clean water and sanitation is central to treaty design.</w:t>
      </w:r>
    </w:p>
    <w:p w:rsidR="00081395" w:rsidRPr="00ED2C24" w:rsidRDefault="00081395" w:rsidP="00F911B0">
      <w:pPr>
        <w:numPr>
          <w:ilvl w:val="0"/>
          <w:numId w:val="64"/>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Address impacts on agriculture, fisheries, and public health.</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Enhance Third-Party Mediation</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Encourage World Bank, PCA, and UN agencies to facilitate negotiations and adjudication.</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Use impartial technical expertise to depoliticize disputes.</w:t>
      </w:r>
    </w:p>
    <w:p w:rsidR="00081395" w:rsidRPr="00ED2C24" w:rsidRDefault="00081395" w:rsidP="00F911B0">
      <w:pPr>
        <w:numPr>
          <w:ilvl w:val="0"/>
          <w:numId w:val="65"/>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Consider regional mediation mechanisms under SAARC or BIMSTEC.</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Incorporate Climate Resilience and Indigenous Knowledge</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Embed adaptive allocation formulas to respond to hydrological variability.</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Recognize indigenous practices, such as community-based irrigation in Nepal and Bangladesh.</w:t>
      </w:r>
    </w:p>
    <w:p w:rsidR="00081395" w:rsidRPr="00ED2C24" w:rsidRDefault="00081395" w:rsidP="00F911B0">
      <w:pPr>
        <w:numPr>
          <w:ilvl w:val="0"/>
          <w:numId w:val="66"/>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Invest in climate-resilient infrastructure and joint disaster management.</w:t>
      </w:r>
    </w:p>
    <w:p w:rsidR="00081395" w:rsidRPr="00ED2C24" w:rsidRDefault="00081395" w:rsidP="00081395">
      <w:pPr>
        <w:rPr>
          <w:rFonts w:ascii="Times New Roman" w:eastAsia="Times New Roman" w:hAnsi="Times New Roman" w:cs="Times New Roman"/>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DB1F16" w:rsidRPr="00ED2C24" w:rsidRDefault="00DB1F16" w:rsidP="00081395">
      <w:pPr>
        <w:rPr>
          <w:rFonts w:ascii="Times New Roman" w:eastAsia="Times New Roman" w:hAnsi="Times New Roman" w:cs="Times New Roman"/>
          <w:b/>
          <w:bCs/>
          <w:sz w:val="28"/>
          <w:szCs w:val="28"/>
          <w:lang w:eastAsia="en-IN" w:bidi="mr-IN"/>
        </w:rPr>
      </w:pPr>
    </w:p>
    <w:p w:rsidR="00081395" w:rsidRPr="00ED2C24" w:rsidRDefault="00081395" w:rsidP="00081395">
      <w:pPr>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b/>
          <w:bCs/>
          <w:sz w:val="28"/>
          <w:szCs w:val="28"/>
          <w:lang w:eastAsia="en-IN" w:bidi="mr-IN"/>
        </w:rPr>
        <w:t xml:space="preserve"> Future Research Directions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Comparative Studies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research should examine lessons from other basins, such as the Mekong, Nile, and Danube, to inform South Asian frameworks. Comparative analysis can highlight best practices in basin-wide governance, ecological flows, and dispute resolution.</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Climate Modeling</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Research should assess the impacts of climate change on river flows and treaty allocations. Hydrological modeling can inform adaptive management strategies and treaty revisions.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Socio-Economic Impacts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Studies should explore how water disputes affect marginalized communities, gender dynamics, and rural livelihoods. Understanding these impacts can inform more inclusive governance.</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Legal Innovations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Research should investigate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sz w:val="28"/>
          <w:szCs w:val="28"/>
          <w:lang w:eastAsia="en-IN" w:bidi="mr-IN"/>
        </w:rPr>
        <w:t>integration of environmental law, human rights law, and indigenous knowledge into water treaties. Innovative legal frameworks can align governance with contemporary challenges.</w:t>
      </w:r>
    </w:p>
    <w:p w:rsidR="00081395" w:rsidRPr="00ED2C24" w:rsidRDefault="00081395" w:rsidP="00081395">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Regional Institutions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Future research should examine pathways for strengthening SAARC and BIMSTEC as platforms for water governance. Institutional reform could enhance regional cooperation and reduce reliance on external actors.</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South Asia’s rivers are lifelines for millions, yet they remain sources of contention due to fragmented legal frameworks and asymmetrical power relations. This dissertation has shown that while treaties like the Indus Waters Treaty and Ganges Treaty provide partial stability, significant gaps persist in the Brahmaputra and Meghna basins. Customary principles of equitable utilization and no-harm remain central, but divergent interpretations hinder cooperation.</w:t>
      </w:r>
    </w:p>
    <w:p w:rsidR="00081395" w:rsidRPr="00ED2C24" w:rsidRDefault="00081395" w:rsidP="00081395">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The way forward lies in building a </w:t>
      </w:r>
      <w:r w:rsidRPr="00ED2C24">
        <w:rPr>
          <w:rFonts w:ascii="Times New Roman" w:eastAsia="Times New Roman" w:hAnsi="Times New Roman" w:cs="Times New Roman"/>
          <w:b/>
          <w:bCs/>
          <w:sz w:val="28"/>
          <w:szCs w:val="28"/>
          <w:lang w:eastAsia="en-IN" w:bidi="mr-IN"/>
        </w:rPr>
        <w:t>cooperative legal framework</w:t>
      </w:r>
      <w:r w:rsidRPr="00ED2C24">
        <w:rPr>
          <w:rFonts w:ascii="Times New Roman" w:eastAsia="Times New Roman" w:hAnsi="Times New Roman" w:cs="Times New Roman"/>
          <w:sz w:val="28"/>
          <w:szCs w:val="28"/>
          <w:lang w:eastAsia="en-IN" w:bidi="mr-IN"/>
        </w:rPr>
        <w:t xml:space="preserve"> that integrates basin-wide treaties, IWRM principles, climate resilience, and indigenous knowledge. By aligning governance with international obligations under ICESCR, SDG 6, and UNGA Resolution 64/292, South Asia can transform rivers from sources of conflict into instruments of peace, sustainability, and regional solidarity.</w:t>
      </w:r>
    </w:p>
    <w:p w:rsidR="00046FEF" w:rsidRPr="00ED2C24" w:rsidRDefault="00081395" w:rsidP="00046FEF">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Ultimately, the challenge is not merely legal or technical but profoundly political and social. Water governance must be reimagined as a tool for justice, equity, and human dignity. Only then can South Asia’s rivers fulfill their potential as shared lifelines rather than contested boundari</w:t>
      </w:r>
      <w:r w:rsidR="00046FEF" w:rsidRPr="00ED2C24">
        <w:rPr>
          <w:rFonts w:ascii="Times New Roman" w:eastAsia="Times New Roman" w:hAnsi="Times New Roman" w:cs="Times New Roman"/>
          <w:sz w:val="28"/>
          <w:szCs w:val="28"/>
          <w:lang w:eastAsia="en-IN" w:bidi="mr-IN"/>
        </w:rPr>
        <w:t>es</w:t>
      </w:r>
    </w:p>
    <w:p w:rsidR="00046FEF" w:rsidRPr="00ED2C24" w:rsidRDefault="00046FEF" w:rsidP="00046FEF">
      <w:pPr>
        <w:spacing w:before="100" w:beforeAutospacing="1" w:after="100" w:afterAutospacing="1"/>
        <w:rPr>
          <w:rFonts w:ascii="Times New Roman" w:eastAsia="Times New Roman" w:hAnsi="Times New Roman" w:cs="Times New Roman"/>
          <w:sz w:val="28"/>
          <w:szCs w:val="28"/>
          <w:lang w:eastAsia="en-IN" w:bidi="mr-IN"/>
        </w:rPr>
      </w:pPr>
    </w:p>
    <w:p w:rsidR="007359EC" w:rsidRPr="00ED2C24" w:rsidRDefault="00847FB6" w:rsidP="00046FEF">
      <w:p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BIBLIOGRAPHY</w:t>
      </w:r>
    </w:p>
    <w:p w:rsidR="00046FEF" w:rsidRPr="00ED2C24" w:rsidRDefault="00046FEF" w:rsidP="00046FEF">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 Printed Sources</w:t>
      </w: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1.1 Books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Salman, S. M. A., &amp; Uprety, K. (2002). </w:t>
      </w:r>
      <w:r w:rsidRPr="00ED2C24">
        <w:rPr>
          <w:rFonts w:ascii="Times New Roman" w:eastAsia="Times New Roman" w:hAnsi="Times New Roman" w:cs="Times New Roman"/>
          <w:i/>
          <w:iCs/>
          <w:sz w:val="28"/>
          <w:szCs w:val="28"/>
          <w:lang w:eastAsia="en-IN" w:bidi="mr-IN"/>
        </w:rPr>
        <w:t>Conflict and Cooperation on South Asia’s International Rivers: A Legal Perspective</w:t>
      </w:r>
      <w:r w:rsidRPr="00ED2C24">
        <w:rPr>
          <w:rFonts w:ascii="Times New Roman" w:eastAsia="Times New Roman" w:hAnsi="Times New Roman" w:cs="Times New Roman"/>
          <w:sz w:val="28"/>
          <w:szCs w:val="28"/>
          <w:lang w:eastAsia="en-IN" w:bidi="mr-IN"/>
        </w:rPr>
        <w:t>. World Bank Publications.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Biswas, A. K. (1992). </w:t>
      </w:r>
      <w:r w:rsidRPr="00ED2C24">
        <w:rPr>
          <w:rFonts w:ascii="Times New Roman" w:eastAsia="Times New Roman" w:hAnsi="Times New Roman" w:cs="Times New Roman"/>
          <w:i/>
          <w:iCs/>
          <w:sz w:val="28"/>
          <w:szCs w:val="28"/>
          <w:lang w:eastAsia="en-IN" w:bidi="mr-IN"/>
        </w:rPr>
        <w:t>Indus Water Treaty: The Negotiating Process</w:t>
      </w:r>
      <w:r w:rsidRPr="00ED2C24">
        <w:rPr>
          <w:rFonts w:ascii="Times New Roman" w:eastAsia="Times New Roman" w:hAnsi="Times New Roman" w:cs="Times New Roman"/>
          <w:sz w:val="28"/>
          <w:szCs w:val="28"/>
          <w:lang w:eastAsia="en-IN" w:bidi="mr-IN"/>
        </w:rPr>
        <w:t>. Oxford University Press.</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Hanasz, P. (2015). </w:t>
      </w:r>
      <w:r w:rsidRPr="00ED2C24">
        <w:rPr>
          <w:rFonts w:ascii="Times New Roman" w:eastAsia="Times New Roman" w:hAnsi="Times New Roman" w:cs="Times New Roman"/>
          <w:i/>
          <w:iCs/>
          <w:sz w:val="28"/>
          <w:szCs w:val="28"/>
          <w:lang w:eastAsia="en-IN" w:bidi="mr-IN"/>
        </w:rPr>
        <w:t>The Politics of Water Governance in the Ganges-Brahmaputra-Meghna Basin</w:t>
      </w:r>
      <w:r w:rsidRPr="00ED2C24">
        <w:rPr>
          <w:rFonts w:ascii="Times New Roman" w:eastAsia="Times New Roman" w:hAnsi="Times New Roman" w:cs="Times New Roman"/>
          <w:sz w:val="28"/>
          <w:szCs w:val="28"/>
          <w:lang w:eastAsia="en-IN" w:bidi="mr-IN"/>
        </w:rPr>
        <w:t>. Routledge.</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Narain, V., Goodrich, C. G., Chourey, J., &amp; Prakash, A. (2014). </w:t>
      </w:r>
      <w:r w:rsidRPr="00ED2C24">
        <w:rPr>
          <w:rFonts w:ascii="Times New Roman" w:eastAsia="Times New Roman" w:hAnsi="Times New Roman" w:cs="Times New Roman"/>
          <w:i/>
          <w:iCs/>
          <w:sz w:val="28"/>
          <w:szCs w:val="28"/>
          <w:lang w:eastAsia="en-IN" w:bidi="mr-IN"/>
        </w:rPr>
        <w:t>Globalization of Water Governance in South Asia</w:t>
      </w:r>
      <w:r w:rsidRPr="00ED2C24">
        <w:rPr>
          <w:rFonts w:ascii="Times New Roman" w:eastAsia="Times New Roman" w:hAnsi="Times New Roman" w:cs="Times New Roman"/>
          <w:sz w:val="28"/>
          <w:szCs w:val="28"/>
          <w:lang w:eastAsia="en-IN" w:bidi="mr-IN"/>
        </w:rPr>
        <w:t>. Routledge India.</w:t>
      </w:r>
    </w:p>
    <w:p w:rsidR="00046FEF" w:rsidRPr="00ED2C24" w:rsidRDefault="00046FEF" w:rsidP="00F911B0">
      <w:pPr>
        <w:numPr>
          <w:ilvl w:val="0"/>
          <w:numId w:val="67"/>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Iyer, R. R. (2003). </w:t>
      </w:r>
      <w:r w:rsidRPr="00ED2C24">
        <w:rPr>
          <w:rFonts w:ascii="Times New Roman" w:eastAsia="Times New Roman" w:hAnsi="Times New Roman" w:cs="Times New Roman"/>
          <w:i/>
          <w:iCs/>
          <w:sz w:val="28"/>
          <w:szCs w:val="28"/>
          <w:lang w:eastAsia="en-IN" w:bidi="mr-IN"/>
        </w:rPr>
        <w:t>Water: Perspectives, Issues, Concerns</w:t>
      </w:r>
      <w:r w:rsidRPr="00ED2C24">
        <w:rPr>
          <w:rFonts w:ascii="Times New Roman" w:eastAsia="Times New Roman" w:hAnsi="Times New Roman" w:cs="Times New Roman"/>
          <w:sz w:val="28"/>
          <w:szCs w:val="28"/>
          <w:lang w:eastAsia="en-IN" w:bidi="mr-IN"/>
        </w:rPr>
        <w:t>. Sage Publications.</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Ashok Swain, </w:t>
      </w:r>
      <w:r w:rsidRPr="00ED2C24">
        <w:rPr>
          <w:rStyle w:val="Emphasis"/>
          <w:rFonts w:ascii="Times New Roman" w:hAnsi="Times New Roman" w:cs="Times New Roman"/>
          <w:sz w:val="28"/>
          <w:szCs w:val="28"/>
        </w:rPr>
        <w:t>Managing Water Conflict: Asia, Africa and the Middle East</w:t>
      </w:r>
      <w:r w:rsidRPr="00ED2C24">
        <w:rPr>
          <w:rFonts w:ascii="Times New Roman" w:hAnsi="Times New Roman" w:cs="Times New Roman"/>
          <w:sz w:val="28"/>
          <w:szCs w:val="28"/>
        </w:rPr>
        <w:t xml:space="preserve"> (Routledge 2004).</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Alistair Rieu-Clarke, </w:t>
      </w:r>
      <w:r w:rsidRPr="00ED2C24">
        <w:rPr>
          <w:rStyle w:val="Emphasis"/>
          <w:rFonts w:ascii="Times New Roman" w:hAnsi="Times New Roman" w:cs="Times New Roman"/>
          <w:sz w:val="28"/>
          <w:szCs w:val="28"/>
        </w:rPr>
        <w:t>International Law and Transboundary Watercourses</w:t>
      </w:r>
      <w:r w:rsidRPr="00ED2C24">
        <w:rPr>
          <w:rFonts w:ascii="Times New Roman" w:hAnsi="Times New Roman" w:cs="Times New Roman"/>
          <w:sz w:val="28"/>
          <w:szCs w:val="28"/>
        </w:rPr>
        <w:t xml:space="preserve"> (Routledge 2015).</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Owen McIntyre, </w:t>
      </w:r>
      <w:r w:rsidRPr="00ED2C24">
        <w:rPr>
          <w:rStyle w:val="Emphasis"/>
          <w:rFonts w:ascii="Times New Roman" w:hAnsi="Times New Roman" w:cs="Times New Roman"/>
          <w:sz w:val="28"/>
          <w:szCs w:val="28"/>
        </w:rPr>
        <w:t>Environmental Protection of International Watercourses under International Law</w:t>
      </w:r>
      <w:r w:rsidRPr="00ED2C24">
        <w:rPr>
          <w:rFonts w:ascii="Times New Roman" w:hAnsi="Times New Roman" w:cs="Times New Roman"/>
          <w:sz w:val="28"/>
          <w:szCs w:val="28"/>
        </w:rPr>
        <w:t xml:space="preserve"> (Ashgate 2007).</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Laurence Boisson de Chazournes, </w:t>
      </w:r>
      <w:r w:rsidRPr="00ED2C24">
        <w:rPr>
          <w:rStyle w:val="Emphasis"/>
          <w:rFonts w:ascii="Times New Roman" w:hAnsi="Times New Roman" w:cs="Times New Roman"/>
          <w:sz w:val="28"/>
          <w:szCs w:val="28"/>
        </w:rPr>
        <w:t>Fresh Water in International Law</w:t>
      </w:r>
      <w:r w:rsidRPr="00ED2C24">
        <w:rPr>
          <w:rFonts w:ascii="Times New Roman" w:hAnsi="Times New Roman" w:cs="Times New Roman"/>
          <w:sz w:val="28"/>
          <w:szCs w:val="28"/>
        </w:rPr>
        <w:t xml:space="preserve"> (Oxford Univ. Press 2013).</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Itay Fischhendler, </w:t>
      </w:r>
      <w:r w:rsidRPr="00ED2C24">
        <w:rPr>
          <w:rStyle w:val="Emphasis"/>
          <w:rFonts w:ascii="Times New Roman" w:hAnsi="Times New Roman" w:cs="Times New Roman"/>
          <w:sz w:val="28"/>
          <w:szCs w:val="28"/>
        </w:rPr>
        <w:t>Politics of Water Allocation in the Middle East</w:t>
      </w:r>
      <w:r w:rsidRPr="00ED2C24">
        <w:rPr>
          <w:rFonts w:ascii="Times New Roman" w:hAnsi="Times New Roman" w:cs="Times New Roman"/>
          <w:sz w:val="28"/>
          <w:szCs w:val="28"/>
        </w:rPr>
        <w:t xml:space="preserve"> (Edward Elgar 2008).</w:t>
      </w:r>
    </w:p>
    <w:p w:rsidR="00B24102" w:rsidRPr="00ED2C24" w:rsidRDefault="00B24102" w:rsidP="00B24102">
      <w:pPr>
        <w:numPr>
          <w:ilvl w:val="0"/>
          <w:numId w:val="67"/>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David Grey &amp; Claudia Sadoff, </w:t>
      </w:r>
      <w:r w:rsidRPr="00ED2C24">
        <w:rPr>
          <w:rStyle w:val="Emphasis"/>
          <w:rFonts w:ascii="Times New Roman" w:hAnsi="Times New Roman" w:cs="Times New Roman"/>
          <w:sz w:val="28"/>
          <w:szCs w:val="28"/>
        </w:rPr>
        <w:t>Sink or Swim? Water Security for Growth and Development</w:t>
      </w:r>
      <w:r w:rsidRPr="00ED2C24">
        <w:rPr>
          <w:rFonts w:ascii="Times New Roman" w:hAnsi="Times New Roman" w:cs="Times New Roman"/>
          <w:sz w:val="28"/>
          <w:szCs w:val="28"/>
        </w:rPr>
        <w:t xml:space="preserve"> (World Bank 2007).</w:t>
      </w:r>
    </w:p>
    <w:p w:rsidR="00B24102" w:rsidRPr="00ED2C24" w:rsidRDefault="00B24102" w:rsidP="00B24102">
      <w:pPr>
        <w:spacing w:before="100" w:beforeAutospacing="1" w:after="100" w:afterAutospacing="1"/>
        <w:ind w:left="720"/>
        <w:rPr>
          <w:rFonts w:ascii="Times New Roman" w:eastAsia="Times New Roman" w:hAnsi="Times New Roman" w:cs="Times New Roman"/>
          <w:sz w:val="28"/>
          <w:szCs w:val="28"/>
          <w:lang w:eastAsia="en-IN" w:bidi="mr-IN"/>
        </w:rPr>
      </w:pP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1.2 Articles</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Ahmad, I., &amp; Afzal, M. (2025). “The Indus Waters Treaty Dispute between Pakistan and India: The Role of the International Court of Justice and the Impact of Non-Compliance.” </w:t>
      </w:r>
      <w:r w:rsidRPr="00ED2C24">
        <w:rPr>
          <w:rFonts w:ascii="Times New Roman" w:eastAsia="Times New Roman" w:hAnsi="Times New Roman" w:cs="Times New Roman"/>
          <w:i/>
          <w:iCs/>
          <w:sz w:val="28"/>
          <w:szCs w:val="28"/>
          <w:lang w:eastAsia="en-IN" w:bidi="mr-IN"/>
        </w:rPr>
        <w:t>Journal of Development and Social Sciences</w:t>
      </w:r>
      <w:r w:rsidRPr="00ED2C24">
        <w:rPr>
          <w:rFonts w:ascii="Times New Roman" w:eastAsia="Times New Roman" w:hAnsi="Times New Roman" w:cs="Times New Roman"/>
          <w:sz w:val="28"/>
          <w:szCs w:val="28"/>
          <w:lang w:eastAsia="en-IN" w:bidi="mr-IN"/>
        </w:rPr>
        <w:t>, Vol. 6(3).</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Rahman, K. S., Islam, Z., Navera, U. K., &amp; Ludwig, F. (2019). “A Critical Review of the Ganges Water Sharing Arrangement.” </w:t>
      </w:r>
      <w:r w:rsidRPr="00ED2C24">
        <w:rPr>
          <w:rFonts w:ascii="Times New Roman" w:eastAsia="Times New Roman" w:hAnsi="Times New Roman" w:cs="Times New Roman"/>
          <w:i/>
          <w:iCs/>
          <w:sz w:val="28"/>
          <w:szCs w:val="28"/>
          <w:lang w:eastAsia="en-IN" w:bidi="mr-IN"/>
        </w:rPr>
        <w:t>Water Policy</w:t>
      </w:r>
      <w:r w:rsidRPr="00ED2C24">
        <w:rPr>
          <w:rFonts w:ascii="Times New Roman" w:eastAsia="Times New Roman" w:hAnsi="Times New Roman" w:cs="Times New Roman"/>
          <w:sz w:val="28"/>
          <w:szCs w:val="28"/>
          <w:lang w:eastAsia="en-IN" w:bidi="mr-IN"/>
        </w:rPr>
        <w:t>, 21(2), 259–276.</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Hossain, I. (1996). “Bangladesh-India Relations: The Ganges Water-Sharing Treaty and Beyond.” </w:t>
      </w:r>
      <w:r w:rsidRPr="00ED2C24">
        <w:rPr>
          <w:rFonts w:ascii="Times New Roman" w:eastAsia="Times New Roman" w:hAnsi="Times New Roman" w:cs="Times New Roman"/>
          <w:i/>
          <w:iCs/>
          <w:sz w:val="28"/>
          <w:szCs w:val="28"/>
          <w:lang w:eastAsia="en-IN" w:bidi="mr-IN"/>
        </w:rPr>
        <w:t>Asian Survey</w:t>
      </w:r>
      <w:r w:rsidRPr="00ED2C24">
        <w:rPr>
          <w:rFonts w:ascii="Times New Roman" w:eastAsia="Times New Roman" w:hAnsi="Times New Roman" w:cs="Times New Roman"/>
          <w:sz w:val="28"/>
          <w:szCs w:val="28"/>
          <w:lang w:eastAsia="en-IN" w:bidi="mr-IN"/>
        </w:rPr>
        <w:t>, 37(12), 1222–1235.</w:t>
      </w:r>
    </w:p>
    <w:p w:rsidR="00046FEF" w:rsidRPr="00ED2C24" w:rsidRDefault="00046FEF" w:rsidP="00F911B0">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Kundu, A. K. (2025). “Beyond State Diplomacy: The Role of Non-State Actors in Shaping Transboundary Water Governance in the Ganges–Brahmaputra–Meghna Basin.” </w:t>
      </w:r>
      <w:r w:rsidRPr="00ED2C24">
        <w:rPr>
          <w:rFonts w:ascii="Times New Roman" w:eastAsia="Times New Roman" w:hAnsi="Times New Roman" w:cs="Times New Roman"/>
          <w:i/>
          <w:iCs/>
          <w:sz w:val="28"/>
          <w:szCs w:val="28"/>
          <w:lang w:eastAsia="en-IN" w:bidi="mr-IN"/>
        </w:rPr>
        <w:t>IOSR Journal of Humanities and Social Science</w:t>
      </w:r>
      <w:r w:rsidRPr="00ED2C24">
        <w:rPr>
          <w:rFonts w:ascii="Times New Roman" w:eastAsia="Times New Roman" w:hAnsi="Times New Roman" w:cs="Times New Roman"/>
          <w:sz w:val="28"/>
          <w:szCs w:val="28"/>
          <w:lang w:eastAsia="en-IN" w:bidi="mr-IN"/>
        </w:rPr>
        <w:t>, Vol. 30(10).</w:t>
      </w:r>
    </w:p>
    <w:p w:rsidR="00B24102" w:rsidRPr="00ED2C24" w:rsidRDefault="00046FEF" w:rsidP="00B24102">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Singh, S., &amp; Tshering, P. (2025). “Review of Water Resources’ Policies: The South Asian Experience.” In </w:t>
      </w:r>
      <w:r w:rsidR="00C4585B">
        <w:rPr>
          <w:rFonts w:ascii="Times New Roman" w:eastAsia="Times New Roman" w:hAnsi="Times New Roman" w:cs="Times New Roman"/>
          <w:sz w:val="28"/>
          <w:szCs w:val="28"/>
          <w:lang w:eastAsia="en-IN" w:bidi="mr-IN"/>
        </w:rPr>
        <w:t xml:space="preserve">the </w:t>
      </w:r>
      <w:r w:rsidRPr="00ED2C24">
        <w:rPr>
          <w:rFonts w:ascii="Times New Roman" w:eastAsia="Times New Roman" w:hAnsi="Times New Roman" w:cs="Times New Roman"/>
          <w:i/>
          <w:iCs/>
          <w:sz w:val="28"/>
          <w:szCs w:val="28"/>
          <w:lang w:eastAsia="en-IN" w:bidi="mr-IN"/>
        </w:rPr>
        <w:t>Land and Water Nexus in South Asia</w:t>
      </w:r>
      <w:r w:rsidRPr="00ED2C24">
        <w:rPr>
          <w:rFonts w:ascii="Times New Roman" w:eastAsia="Times New Roman" w:hAnsi="Times New Roman" w:cs="Times New Roman"/>
          <w:sz w:val="28"/>
          <w:szCs w:val="28"/>
          <w:lang w:eastAsia="en-IN" w:bidi="mr-IN"/>
        </w:rPr>
        <w:t>. Springer Nature.</w:t>
      </w:r>
    </w:p>
    <w:p w:rsidR="00B24102" w:rsidRPr="00ED2C24" w:rsidRDefault="00B24102" w:rsidP="00B24102">
      <w:pPr>
        <w:numPr>
          <w:ilvl w:val="0"/>
          <w:numId w:val="68"/>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hAnsi="Times New Roman" w:cs="Times New Roman"/>
          <w:sz w:val="28"/>
          <w:szCs w:val="28"/>
        </w:rPr>
        <w:t xml:space="preserve">Aggarwal, </w:t>
      </w:r>
      <w:r w:rsidRPr="00ED2C24">
        <w:rPr>
          <w:rStyle w:val="Emphasis"/>
          <w:rFonts w:ascii="Times New Roman" w:hAnsi="Times New Roman" w:cs="Times New Roman"/>
          <w:sz w:val="28"/>
          <w:szCs w:val="28"/>
        </w:rPr>
        <w:t>Water Sharing Disputes in South Asia: Legal and Political Dimensions</w:t>
      </w:r>
      <w:r w:rsidRPr="00ED2C24">
        <w:rPr>
          <w:rFonts w:ascii="Times New Roman" w:hAnsi="Times New Roman" w:cs="Times New Roman"/>
          <w:sz w:val="28"/>
          <w:szCs w:val="28"/>
        </w:rPr>
        <w:t>, 12 Int’l J. Water Res. Dev. 3 (1996).</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Ben Crow &amp; Nirvikar Singh, </w:t>
      </w:r>
      <w:r w:rsidRPr="00ED2C24">
        <w:rPr>
          <w:rStyle w:val="Emphasis"/>
          <w:rFonts w:ascii="Times New Roman" w:hAnsi="Times New Roman" w:cs="Times New Roman"/>
          <w:sz w:val="28"/>
          <w:szCs w:val="28"/>
        </w:rPr>
        <w:t>Impacts of India’s River-Linking Project</w:t>
      </w:r>
      <w:r w:rsidRPr="00ED2C24">
        <w:rPr>
          <w:rFonts w:ascii="Times New Roman" w:hAnsi="Times New Roman" w:cs="Times New Roman"/>
          <w:sz w:val="28"/>
          <w:szCs w:val="28"/>
        </w:rPr>
        <w:t>, 45 Water Alternatives 1 (2005).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Salman M.A. Salman, </w:t>
      </w:r>
      <w:r w:rsidRPr="00ED2C24">
        <w:rPr>
          <w:rStyle w:val="Emphasis"/>
          <w:rFonts w:ascii="Times New Roman" w:hAnsi="Times New Roman" w:cs="Times New Roman"/>
          <w:sz w:val="28"/>
          <w:szCs w:val="28"/>
        </w:rPr>
        <w:t>International Watercourses: Enhancing Cooperation and Managing Conflict</w:t>
      </w:r>
      <w:r w:rsidRPr="00ED2C24">
        <w:rPr>
          <w:rFonts w:ascii="Times New Roman" w:hAnsi="Times New Roman" w:cs="Times New Roman"/>
          <w:sz w:val="28"/>
          <w:szCs w:val="28"/>
        </w:rPr>
        <w:t>, 31 Water Policy 1 (2002).</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lastRenderedPageBreak/>
        <w:t xml:space="preserve">Alistair Rieu-Clarke, </w:t>
      </w:r>
      <w:r w:rsidRPr="00ED2C24">
        <w:rPr>
          <w:rStyle w:val="Emphasis"/>
          <w:rFonts w:ascii="Times New Roman" w:hAnsi="Times New Roman" w:cs="Times New Roman"/>
          <w:sz w:val="28"/>
          <w:szCs w:val="28"/>
        </w:rPr>
        <w:t>The Role of International Water Law in Promoting Cooperation</w:t>
      </w:r>
      <w:r w:rsidRPr="00ED2C24">
        <w:rPr>
          <w:rFonts w:ascii="Times New Roman" w:hAnsi="Times New Roman" w:cs="Times New Roman"/>
          <w:sz w:val="28"/>
          <w:szCs w:val="28"/>
        </w:rPr>
        <w:t>, 23 Water Int’l 4 (2005).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Ashok Swain, </w:t>
      </w:r>
      <w:r w:rsidRPr="00ED2C24">
        <w:rPr>
          <w:rStyle w:val="Emphasis"/>
          <w:rFonts w:ascii="Times New Roman" w:hAnsi="Times New Roman" w:cs="Times New Roman"/>
          <w:sz w:val="28"/>
          <w:szCs w:val="28"/>
        </w:rPr>
        <w:t>Challenges for Water Sharing in South Asia</w:t>
      </w:r>
      <w:r w:rsidRPr="00ED2C24">
        <w:rPr>
          <w:rFonts w:ascii="Times New Roman" w:hAnsi="Times New Roman" w:cs="Times New Roman"/>
          <w:sz w:val="28"/>
          <w:szCs w:val="28"/>
        </w:rPr>
        <w:t>, 19 Contemporary South Asia 1 (2011).</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Dnyaneshwari Jadhav, </w:t>
      </w:r>
      <w:r w:rsidRPr="00ED2C24">
        <w:rPr>
          <w:rStyle w:val="Emphasis"/>
          <w:rFonts w:ascii="Times New Roman" w:hAnsi="Times New Roman" w:cs="Times New Roman"/>
          <w:sz w:val="28"/>
          <w:szCs w:val="28"/>
        </w:rPr>
        <w:t>Rivers Beyond Borders: An International Law Perspective on South Asia’s Water Disputes</w:t>
      </w:r>
      <w:r w:rsidRPr="00ED2C24">
        <w:rPr>
          <w:rFonts w:ascii="Times New Roman" w:hAnsi="Times New Roman" w:cs="Times New Roman"/>
          <w:sz w:val="28"/>
          <w:szCs w:val="28"/>
        </w:rPr>
        <w:t>, Indian J. Legal Rev. 5(11) (2025).</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Itay Fischhendler, </w:t>
      </w:r>
      <w:r w:rsidRPr="00ED2C24">
        <w:rPr>
          <w:rStyle w:val="Emphasis"/>
          <w:rFonts w:ascii="Times New Roman" w:hAnsi="Times New Roman" w:cs="Times New Roman"/>
          <w:sz w:val="28"/>
          <w:szCs w:val="28"/>
        </w:rPr>
        <w:t>The Politics of Water Disputes in South Asia</w:t>
      </w:r>
      <w:r w:rsidRPr="00ED2C24">
        <w:rPr>
          <w:rFonts w:ascii="Times New Roman" w:hAnsi="Times New Roman" w:cs="Times New Roman"/>
          <w:sz w:val="28"/>
          <w:szCs w:val="28"/>
        </w:rPr>
        <w:t>, 14 Int’l Envtl. Agreements 2 (2014).</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Laurence Boisson de Chazournes, </w:t>
      </w:r>
      <w:r w:rsidRPr="00ED2C24">
        <w:rPr>
          <w:rStyle w:val="Emphasis"/>
          <w:rFonts w:ascii="Times New Roman" w:hAnsi="Times New Roman" w:cs="Times New Roman"/>
          <w:sz w:val="28"/>
          <w:szCs w:val="28"/>
        </w:rPr>
        <w:t>Water Resources and International Law</w:t>
      </w:r>
      <w:r w:rsidRPr="00ED2C24">
        <w:rPr>
          <w:rFonts w:ascii="Times New Roman" w:hAnsi="Times New Roman" w:cs="Times New Roman"/>
          <w:sz w:val="28"/>
          <w:szCs w:val="28"/>
        </w:rPr>
        <w:t>, 20 Eur. J. Int’l L. 3 (2009).</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Owen McIntyre, </w:t>
      </w:r>
      <w:r w:rsidRPr="00ED2C24">
        <w:rPr>
          <w:rStyle w:val="Emphasis"/>
          <w:rFonts w:ascii="Times New Roman" w:hAnsi="Times New Roman" w:cs="Times New Roman"/>
          <w:sz w:val="28"/>
          <w:szCs w:val="28"/>
        </w:rPr>
        <w:t>International Water Law and Climate Change Adaptation</w:t>
      </w:r>
      <w:r w:rsidRPr="00ED2C24">
        <w:rPr>
          <w:rFonts w:ascii="Times New Roman" w:hAnsi="Times New Roman" w:cs="Times New Roman"/>
          <w:sz w:val="28"/>
          <w:szCs w:val="28"/>
        </w:rPr>
        <w:t>, 23 Water Int’l 2 (2012).</w:t>
      </w:r>
    </w:p>
    <w:p w:rsidR="00B24102" w:rsidRPr="00ED2C24" w:rsidRDefault="00B24102" w:rsidP="00B24102">
      <w:pPr>
        <w:numPr>
          <w:ilvl w:val="0"/>
          <w:numId w:val="68"/>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Patricia Wouters, </w:t>
      </w:r>
      <w:r w:rsidRPr="00ED2C24">
        <w:rPr>
          <w:rStyle w:val="Emphasis"/>
          <w:rFonts w:ascii="Times New Roman" w:hAnsi="Times New Roman" w:cs="Times New Roman"/>
          <w:sz w:val="28"/>
          <w:szCs w:val="28"/>
        </w:rPr>
        <w:t>The Legal Response to Water Scarcity and Climate Change</w:t>
      </w:r>
      <w:r w:rsidRPr="00ED2C24">
        <w:rPr>
          <w:rFonts w:ascii="Times New Roman" w:hAnsi="Times New Roman" w:cs="Times New Roman"/>
          <w:sz w:val="28"/>
          <w:szCs w:val="28"/>
        </w:rPr>
        <w:t>, 18 J. Envtl. L. 1 (2006).</w:t>
      </w:r>
    </w:p>
    <w:p w:rsidR="00B24102" w:rsidRPr="00ED2C24" w:rsidRDefault="00B24102" w:rsidP="00B24102">
      <w:pPr>
        <w:spacing w:before="100" w:beforeAutospacing="1" w:after="100" w:afterAutospacing="1"/>
        <w:ind w:left="720"/>
        <w:rPr>
          <w:rFonts w:ascii="Times New Roman" w:eastAsia="Times New Roman" w:hAnsi="Times New Roman" w:cs="Times New Roman"/>
          <w:sz w:val="28"/>
          <w:szCs w:val="28"/>
          <w:lang w:eastAsia="en-IN" w:bidi="mr-IN"/>
        </w:rPr>
      </w:pPr>
    </w:p>
    <w:p w:rsidR="00046FEF" w:rsidRPr="00ED2C24" w:rsidRDefault="00046FEF" w:rsidP="00046FEF">
      <w:pPr>
        <w:spacing w:before="100" w:beforeAutospacing="1" w:after="100" w:afterAutospacing="1"/>
        <w:outlineLvl w:val="2"/>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2. Electronic Sources</w:t>
      </w:r>
    </w:p>
    <w:p w:rsidR="00046FEF" w:rsidRPr="00ED2C24" w:rsidRDefault="00046FEF" w:rsidP="00046FEF">
      <w:pPr>
        <w:spacing w:before="100" w:beforeAutospacing="1" w:after="100" w:afterAutospacing="1"/>
        <w:outlineLvl w:val="3"/>
        <w:rPr>
          <w:rFonts w:ascii="Times New Roman" w:eastAsia="Times New Roman" w:hAnsi="Times New Roman" w:cs="Times New Roman"/>
          <w:b/>
          <w:bCs/>
          <w:sz w:val="28"/>
          <w:szCs w:val="28"/>
          <w:lang w:eastAsia="en-IN" w:bidi="mr-IN"/>
        </w:rPr>
      </w:pPr>
      <w:r w:rsidRPr="00ED2C24">
        <w:rPr>
          <w:rFonts w:ascii="Times New Roman" w:eastAsia="Times New Roman" w:hAnsi="Times New Roman" w:cs="Times New Roman"/>
          <w:b/>
          <w:bCs/>
          <w:sz w:val="28"/>
          <w:szCs w:val="28"/>
          <w:lang w:eastAsia="en-IN" w:bidi="mr-IN"/>
        </w:rPr>
        <w:t>2.1 Webliography</w:t>
      </w:r>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United Nations General Assembly Resolution 64/292 (2010). </w:t>
      </w:r>
      <w:r w:rsidRPr="00ED2C24">
        <w:rPr>
          <w:rFonts w:ascii="Times New Roman" w:eastAsia="Times New Roman" w:hAnsi="Times New Roman" w:cs="Times New Roman"/>
          <w:i/>
          <w:iCs/>
          <w:sz w:val="28"/>
          <w:szCs w:val="28"/>
          <w:lang w:eastAsia="en-IN" w:bidi="mr-IN"/>
        </w:rPr>
        <w:t>The Human Right to Water and Sanitation</w:t>
      </w:r>
      <w:r w:rsidRPr="00ED2C24">
        <w:rPr>
          <w:rFonts w:ascii="Times New Roman" w:eastAsia="Times New Roman" w:hAnsi="Times New Roman" w:cs="Times New Roman"/>
          <w:sz w:val="28"/>
          <w:szCs w:val="28"/>
          <w:lang w:eastAsia="en-IN" w:bidi="mr-IN"/>
        </w:rPr>
        <w:t xml:space="preserve">. Available at: https://www.un.org/waterforlifedecade/human_right_to_water.shtml </w:t>
      </w:r>
      <w:hyperlink r:id="rId9" w:history="1">
        <w:r w:rsidRPr="00ED2C24">
          <w:rPr>
            <w:rFonts w:ascii="Times New Roman" w:eastAsia="Times New Roman" w:hAnsi="Times New Roman" w:cs="Times New Roman"/>
            <w:color w:val="0000FF"/>
            <w:sz w:val="28"/>
            <w:szCs w:val="28"/>
            <w:u w:val="single"/>
            <w:lang w:eastAsia="en-IN" w:bidi="mr-IN"/>
          </w:rPr>
          <w:t>(un.org in Bing)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International Covenant on Economic, Social and Cultural Rights (ICESCR, 1966). Office of the High Commissioner for Human Rights. Available at: https://www.ohchr.org/en/instruments-mechanisms/instruments/international-covenant-economic-social-and-cultural-rights </w:t>
      </w:r>
      <w:hyperlink r:id="rId10" w:history="1">
        <w:r w:rsidRPr="00ED2C24">
          <w:rPr>
            <w:rFonts w:ascii="Times New Roman" w:eastAsia="Times New Roman" w:hAnsi="Times New Roman" w:cs="Times New Roman"/>
            <w:color w:val="0000FF"/>
            <w:sz w:val="28"/>
            <w:szCs w:val="28"/>
            <w:u w:val="single"/>
            <w:lang w:eastAsia="en-IN" w:bidi="mr-IN"/>
          </w:rPr>
          <w:t>(ohchr.org in Bing)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Sustainable Development Goal 6: </w:t>
      </w:r>
      <w:r w:rsidRPr="00ED2C24">
        <w:rPr>
          <w:rFonts w:ascii="Times New Roman" w:eastAsia="Times New Roman" w:hAnsi="Times New Roman" w:cs="Times New Roman"/>
          <w:i/>
          <w:iCs/>
          <w:sz w:val="28"/>
          <w:szCs w:val="28"/>
          <w:lang w:eastAsia="en-IN" w:bidi="mr-IN"/>
        </w:rPr>
        <w:t>Ensure Availability and Sustainable Management of Water and Sanitation for All</w:t>
      </w:r>
      <w:r w:rsidRPr="00ED2C24">
        <w:rPr>
          <w:rFonts w:ascii="Times New Roman" w:eastAsia="Times New Roman" w:hAnsi="Times New Roman" w:cs="Times New Roman"/>
          <w:sz w:val="28"/>
          <w:szCs w:val="28"/>
          <w:lang w:eastAsia="en-IN" w:bidi="mr-IN"/>
        </w:rPr>
        <w:t xml:space="preserve">. United Nations. Available at: </w:t>
      </w:r>
      <w:hyperlink r:id="rId11" w:history="1">
        <w:r w:rsidRPr="00ED2C24">
          <w:rPr>
            <w:rFonts w:ascii="Times New Roman" w:eastAsia="Times New Roman" w:hAnsi="Times New Roman" w:cs="Times New Roman"/>
            <w:color w:val="0000FF"/>
            <w:sz w:val="28"/>
            <w:szCs w:val="28"/>
            <w:u w:val="single"/>
            <w:lang w:eastAsia="en-IN" w:bidi="mr-IN"/>
          </w:rPr>
          <w:t>https://sdgs.un.org/goals/goal6</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Indus Waters Treaty (1960). World Bank Archives. Available at: </w:t>
      </w:r>
      <w:hyperlink r:id="rId12" w:history="1">
        <w:r w:rsidRPr="00ED2C24">
          <w:rPr>
            <w:rFonts w:ascii="Times New Roman" w:eastAsia="Times New Roman" w:hAnsi="Times New Roman" w:cs="Times New Roman"/>
            <w:color w:val="0000FF"/>
            <w:sz w:val="28"/>
            <w:szCs w:val="28"/>
            <w:u w:val="single"/>
            <w:lang w:eastAsia="en-IN" w:bidi="mr-IN"/>
          </w:rPr>
          <w:t>https://documents.worldbank.org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Ganges Water Sharing Treaty (1996). Ministry of External Affairs, Government of India. Available at: </w:t>
      </w:r>
      <w:hyperlink r:id="rId13" w:history="1">
        <w:r w:rsidRPr="00ED2C24">
          <w:rPr>
            <w:rFonts w:ascii="Times New Roman" w:eastAsia="Times New Roman" w:hAnsi="Times New Roman" w:cs="Times New Roman"/>
            <w:color w:val="0000FF"/>
            <w:sz w:val="28"/>
            <w:szCs w:val="28"/>
            <w:u w:val="single"/>
            <w:lang w:eastAsia="en-IN" w:bidi="mr-IN"/>
          </w:rPr>
          <w:t>https://mea.gov.in</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SIWI &amp; The Hague Institute (2017). </w:t>
      </w:r>
      <w:r w:rsidRPr="00ED2C24">
        <w:rPr>
          <w:rFonts w:ascii="Times New Roman" w:eastAsia="Times New Roman" w:hAnsi="Times New Roman" w:cs="Times New Roman"/>
          <w:i/>
          <w:iCs/>
          <w:sz w:val="28"/>
          <w:szCs w:val="28"/>
          <w:lang w:eastAsia="en-IN" w:bidi="mr-IN"/>
        </w:rPr>
        <w:t>Transboundary Water Cooperation over the Brahmaputra River: Legal Political Economy Analysis</w:t>
      </w:r>
      <w:r w:rsidRPr="00ED2C24">
        <w:rPr>
          <w:rFonts w:ascii="Times New Roman" w:eastAsia="Times New Roman" w:hAnsi="Times New Roman" w:cs="Times New Roman"/>
          <w:sz w:val="28"/>
          <w:szCs w:val="28"/>
          <w:lang w:eastAsia="en-IN" w:bidi="mr-IN"/>
        </w:rPr>
        <w:t>. Stockholm International Water Institute.</w:t>
      </w:r>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lastRenderedPageBreak/>
        <w:t xml:space="preserve">IUCN (2018). </w:t>
      </w:r>
      <w:r w:rsidRPr="00ED2C24">
        <w:rPr>
          <w:rFonts w:ascii="Times New Roman" w:eastAsia="Times New Roman" w:hAnsi="Times New Roman" w:cs="Times New Roman"/>
          <w:i/>
          <w:iCs/>
          <w:sz w:val="28"/>
          <w:szCs w:val="28"/>
          <w:lang w:eastAsia="en-IN" w:bidi="mr-IN"/>
        </w:rPr>
        <w:t>Operationalising IWRM through Multi-Level Cooperation and Benefit-Sharing in the Meghna River Basin</w:t>
      </w:r>
      <w:r w:rsidRPr="00ED2C24">
        <w:rPr>
          <w:rFonts w:ascii="Times New Roman" w:eastAsia="Times New Roman" w:hAnsi="Times New Roman" w:cs="Times New Roman"/>
          <w:sz w:val="28"/>
          <w:szCs w:val="28"/>
          <w:lang w:eastAsia="en-IN" w:bidi="mr-IN"/>
        </w:rPr>
        <w:t xml:space="preserve">. Available at: </w:t>
      </w:r>
      <w:hyperlink r:id="rId14" w:history="1">
        <w:r w:rsidRPr="00ED2C24">
          <w:rPr>
            <w:rFonts w:ascii="Times New Roman" w:eastAsia="Times New Roman" w:hAnsi="Times New Roman" w:cs="Times New Roman"/>
            <w:color w:val="0000FF"/>
            <w:sz w:val="28"/>
            <w:szCs w:val="28"/>
            <w:u w:val="single"/>
            <w:lang w:eastAsia="en-IN" w:bidi="mr-IN"/>
          </w:rPr>
          <w:t>https://www.iucn.org</w:t>
        </w:r>
      </w:hyperlink>
    </w:p>
    <w:p w:rsidR="00046FEF" w:rsidRPr="00ED2C24" w:rsidRDefault="00046FEF" w:rsidP="00F911B0">
      <w:pPr>
        <w:numPr>
          <w:ilvl w:val="0"/>
          <w:numId w:val="69"/>
        </w:numPr>
        <w:spacing w:before="100" w:beforeAutospacing="1" w:after="100" w:afterAutospacing="1"/>
        <w:rPr>
          <w:rFonts w:ascii="Times New Roman" w:eastAsia="Times New Roman" w:hAnsi="Times New Roman" w:cs="Times New Roman"/>
          <w:sz w:val="28"/>
          <w:szCs w:val="28"/>
          <w:lang w:eastAsia="en-IN" w:bidi="mr-IN"/>
        </w:rPr>
      </w:pPr>
      <w:r w:rsidRPr="00ED2C24">
        <w:rPr>
          <w:rFonts w:ascii="Times New Roman" w:eastAsia="Times New Roman" w:hAnsi="Times New Roman" w:cs="Times New Roman"/>
          <w:sz w:val="28"/>
          <w:szCs w:val="28"/>
          <w:lang w:eastAsia="en-IN" w:bidi="mr-IN"/>
        </w:rPr>
        <w:t xml:space="preserve">Nitnaware, H. (2025). “Climate Resilience: Experts Tackle Meghna River Basin Challenges.” </w:t>
      </w:r>
      <w:r w:rsidRPr="00ED2C24">
        <w:rPr>
          <w:rFonts w:ascii="Times New Roman" w:eastAsia="Times New Roman" w:hAnsi="Times New Roman" w:cs="Times New Roman"/>
          <w:i/>
          <w:iCs/>
          <w:sz w:val="28"/>
          <w:szCs w:val="28"/>
          <w:lang w:eastAsia="en-IN" w:bidi="mr-IN"/>
        </w:rPr>
        <w:t>Down to Earth</w:t>
      </w:r>
      <w:r w:rsidRPr="00ED2C24">
        <w:rPr>
          <w:rFonts w:ascii="Times New Roman" w:eastAsia="Times New Roman" w:hAnsi="Times New Roman" w:cs="Times New Roman"/>
          <w:sz w:val="28"/>
          <w:szCs w:val="28"/>
          <w:lang w:eastAsia="en-IN" w:bidi="mr-IN"/>
        </w:rPr>
        <w:t>.</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World Bank, </w:t>
      </w:r>
      <w:r w:rsidRPr="00ED2C24">
        <w:rPr>
          <w:rStyle w:val="Emphasis"/>
          <w:rFonts w:ascii="Times New Roman" w:hAnsi="Times New Roman" w:cs="Times New Roman"/>
          <w:sz w:val="28"/>
          <w:szCs w:val="28"/>
        </w:rPr>
        <w:t>Indus Basin Development Fund Agreement</w:t>
      </w:r>
      <w:r w:rsidRPr="00ED2C24">
        <w:rPr>
          <w:rFonts w:ascii="Times New Roman" w:hAnsi="Times New Roman" w:cs="Times New Roman"/>
          <w:sz w:val="28"/>
          <w:szCs w:val="28"/>
        </w:rPr>
        <w:t xml:space="preserve"> (1960).</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IUCN, Juan Carlos Sanchez &amp; Joshua Roberts (eds.), </w:t>
      </w:r>
      <w:r w:rsidRPr="00ED2C24">
        <w:rPr>
          <w:rStyle w:val="Emphasis"/>
          <w:rFonts w:ascii="Times New Roman" w:hAnsi="Times New Roman" w:cs="Times New Roman"/>
          <w:sz w:val="28"/>
          <w:szCs w:val="28"/>
        </w:rPr>
        <w:t>Transboundary Water Governance: Adaptation to Climate Change</w:t>
      </w:r>
      <w:r w:rsidRPr="00ED2C24">
        <w:rPr>
          <w:rFonts w:ascii="Times New Roman" w:hAnsi="Times New Roman" w:cs="Times New Roman"/>
          <w:sz w:val="28"/>
          <w:szCs w:val="28"/>
        </w:rPr>
        <w:t xml:space="preserve"> (IUCN Environmental Policy &amp; Law Paper No. 75, 2014).</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UNESCO, Alistair Rieu-Clarke, Ruby Moynihan &amp; Bjørn-Oliver Magsig, </w:t>
      </w:r>
      <w:r w:rsidRPr="00ED2C24">
        <w:rPr>
          <w:rStyle w:val="Emphasis"/>
          <w:rFonts w:ascii="Times New Roman" w:hAnsi="Times New Roman" w:cs="Times New Roman"/>
          <w:sz w:val="28"/>
          <w:szCs w:val="28"/>
        </w:rPr>
        <w:t>Transboundary Water Governance and Climate Change Adaptation</w:t>
      </w:r>
      <w:r w:rsidRPr="00ED2C24">
        <w:rPr>
          <w:rFonts w:ascii="Times New Roman" w:hAnsi="Times New Roman" w:cs="Times New Roman"/>
          <w:sz w:val="28"/>
          <w:szCs w:val="28"/>
        </w:rPr>
        <w:t xml:space="preserve"> (2015).</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United Nations, </w:t>
      </w:r>
      <w:r w:rsidRPr="00ED2C24">
        <w:rPr>
          <w:rStyle w:val="Emphasis"/>
          <w:rFonts w:ascii="Times New Roman" w:hAnsi="Times New Roman" w:cs="Times New Roman"/>
          <w:sz w:val="28"/>
          <w:szCs w:val="28"/>
        </w:rPr>
        <w:t>Report of the International Law Commission on the Law of the Non-Navigational Uses of International Watercourses</w:t>
      </w:r>
      <w:r w:rsidRPr="00ED2C24">
        <w:rPr>
          <w:rFonts w:ascii="Times New Roman" w:hAnsi="Times New Roman" w:cs="Times New Roman"/>
          <w:sz w:val="28"/>
          <w:szCs w:val="28"/>
        </w:rPr>
        <w:t>, U.N. Doc. A/51/10 (1996).</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Asian Development Bank, </w:t>
      </w:r>
      <w:r w:rsidRPr="00ED2C24">
        <w:rPr>
          <w:rStyle w:val="Emphasis"/>
          <w:rFonts w:ascii="Times New Roman" w:hAnsi="Times New Roman" w:cs="Times New Roman"/>
          <w:sz w:val="28"/>
          <w:szCs w:val="28"/>
        </w:rPr>
        <w:t>Regional Cooperation and Integration in South Asia: Water Resources and Energy</w:t>
      </w:r>
      <w:r w:rsidRPr="00ED2C24">
        <w:rPr>
          <w:rFonts w:ascii="Times New Roman" w:hAnsi="Times New Roman" w:cs="Times New Roman"/>
          <w:sz w:val="28"/>
          <w:szCs w:val="28"/>
        </w:rPr>
        <w:t xml:space="preserve"> (2013).</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FAO, </w:t>
      </w:r>
      <w:r w:rsidRPr="00ED2C24">
        <w:rPr>
          <w:rStyle w:val="Emphasis"/>
          <w:rFonts w:ascii="Times New Roman" w:hAnsi="Times New Roman" w:cs="Times New Roman"/>
          <w:sz w:val="28"/>
          <w:szCs w:val="28"/>
        </w:rPr>
        <w:t>Review of Water Resources in South Asia</w:t>
      </w:r>
      <w:r w:rsidRPr="00ED2C24">
        <w:rPr>
          <w:rFonts w:ascii="Times New Roman" w:hAnsi="Times New Roman" w:cs="Times New Roman"/>
          <w:sz w:val="28"/>
          <w:szCs w:val="28"/>
        </w:rPr>
        <w:t xml:space="preserve"> (2010).</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UNDP, </w:t>
      </w:r>
      <w:r w:rsidRPr="00ED2C24">
        <w:rPr>
          <w:rStyle w:val="Emphasis"/>
          <w:rFonts w:ascii="Times New Roman" w:hAnsi="Times New Roman" w:cs="Times New Roman"/>
          <w:sz w:val="28"/>
          <w:szCs w:val="28"/>
        </w:rPr>
        <w:t>Human Development Report: Water and Human Security</w:t>
      </w:r>
      <w:r w:rsidRPr="00ED2C24">
        <w:rPr>
          <w:rFonts w:ascii="Times New Roman" w:hAnsi="Times New Roman" w:cs="Times New Roman"/>
          <w:sz w:val="28"/>
          <w:szCs w:val="28"/>
        </w:rPr>
        <w:t xml:space="preserve"> (2006).</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World Bank, </w:t>
      </w:r>
      <w:r w:rsidRPr="00ED2C24">
        <w:rPr>
          <w:rStyle w:val="Emphasis"/>
          <w:rFonts w:ascii="Times New Roman" w:hAnsi="Times New Roman" w:cs="Times New Roman"/>
          <w:sz w:val="28"/>
          <w:szCs w:val="28"/>
        </w:rPr>
        <w:t>Water and Climate Change in South Asia</w:t>
      </w:r>
      <w:r w:rsidRPr="00ED2C24">
        <w:rPr>
          <w:rFonts w:ascii="Times New Roman" w:hAnsi="Times New Roman" w:cs="Times New Roman"/>
          <w:sz w:val="28"/>
          <w:szCs w:val="28"/>
        </w:rPr>
        <w:t xml:space="preserve"> (2012).</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SAARC Secretariat, </w:t>
      </w:r>
      <w:r w:rsidRPr="00ED2C24">
        <w:rPr>
          <w:rStyle w:val="Emphasis"/>
          <w:rFonts w:ascii="Times New Roman" w:hAnsi="Times New Roman" w:cs="Times New Roman"/>
          <w:sz w:val="28"/>
          <w:szCs w:val="28"/>
        </w:rPr>
        <w:t>Regional Cooperation in Water Resources</w:t>
      </w:r>
      <w:r w:rsidRPr="00ED2C24">
        <w:rPr>
          <w:rFonts w:ascii="Times New Roman" w:hAnsi="Times New Roman" w:cs="Times New Roman"/>
          <w:sz w:val="28"/>
          <w:szCs w:val="28"/>
        </w:rPr>
        <w:t xml:space="preserve"> (2015).</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UNEP, </w:t>
      </w:r>
      <w:r w:rsidRPr="00ED2C24">
        <w:rPr>
          <w:rStyle w:val="Emphasis"/>
          <w:rFonts w:ascii="Times New Roman" w:hAnsi="Times New Roman" w:cs="Times New Roman"/>
          <w:sz w:val="28"/>
          <w:szCs w:val="28"/>
        </w:rPr>
        <w:t>Hydropolitics in South Asia: Challenges and Opportunities</w:t>
      </w:r>
      <w:r w:rsidRPr="00ED2C24">
        <w:rPr>
          <w:rFonts w:ascii="Times New Roman" w:hAnsi="Times New Roman" w:cs="Times New Roman"/>
          <w:sz w:val="28"/>
          <w:szCs w:val="28"/>
        </w:rPr>
        <w:t xml:space="preserve"> (2014).</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International Rivers, </w:t>
      </w:r>
      <w:r w:rsidRPr="00ED2C24">
        <w:rPr>
          <w:rStyle w:val="Emphasis"/>
          <w:rFonts w:ascii="Times New Roman" w:hAnsi="Times New Roman" w:cs="Times New Roman"/>
          <w:sz w:val="28"/>
          <w:szCs w:val="28"/>
        </w:rPr>
        <w:t>Dams and Development in South Asia</w:t>
      </w:r>
      <w:r w:rsidRPr="00ED2C24">
        <w:rPr>
          <w:rFonts w:ascii="Times New Roman" w:hAnsi="Times New Roman" w:cs="Times New Roman"/>
          <w:sz w:val="28"/>
          <w:szCs w:val="28"/>
        </w:rPr>
        <w:t xml:space="preserve"> (2011).</w:t>
      </w:r>
    </w:p>
    <w:p w:rsidR="00B24102" w:rsidRPr="00ED2C24" w:rsidRDefault="00B24102" w:rsidP="00B24102">
      <w:pPr>
        <w:numPr>
          <w:ilvl w:val="0"/>
          <w:numId w:val="69"/>
        </w:numPr>
        <w:spacing w:before="100" w:beforeAutospacing="1" w:after="100" w:afterAutospacing="1"/>
        <w:rPr>
          <w:rFonts w:ascii="Times New Roman" w:hAnsi="Times New Roman" w:cs="Times New Roman"/>
          <w:sz w:val="28"/>
          <w:szCs w:val="28"/>
        </w:rPr>
      </w:pPr>
      <w:r w:rsidRPr="00ED2C24">
        <w:rPr>
          <w:rFonts w:ascii="Times New Roman" w:hAnsi="Times New Roman" w:cs="Times New Roman"/>
          <w:sz w:val="28"/>
          <w:szCs w:val="28"/>
        </w:rPr>
        <w:t xml:space="preserve">WWF, </w:t>
      </w:r>
      <w:r w:rsidRPr="00ED2C24">
        <w:rPr>
          <w:rStyle w:val="Emphasis"/>
          <w:rFonts w:ascii="Times New Roman" w:hAnsi="Times New Roman" w:cs="Times New Roman"/>
          <w:sz w:val="28"/>
          <w:szCs w:val="28"/>
        </w:rPr>
        <w:t>Living Himalayas Initiative: Water Security in South Asia</w:t>
      </w:r>
      <w:r w:rsidRPr="00ED2C24">
        <w:rPr>
          <w:rFonts w:ascii="Times New Roman" w:hAnsi="Times New Roman" w:cs="Times New Roman"/>
          <w:sz w:val="28"/>
          <w:szCs w:val="28"/>
        </w:rPr>
        <w:t xml:space="preserve"> (2013).</w:t>
      </w:r>
    </w:p>
    <w:p w:rsidR="00B24102" w:rsidRPr="00ED2C24" w:rsidRDefault="00B24102" w:rsidP="00B24102">
      <w:pPr>
        <w:rPr>
          <w:rFonts w:ascii="Times New Roman" w:hAnsi="Times New Roman" w:cs="Times New Roman"/>
          <w:sz w:val="28"/>
          <w:szCs w:val="28"/>
        </w:rPr>
      </w:pPr>
    </w:p>
    <w:p w:rsidR="0040493D" w:rsidRPr="00ED2C24" w:rsidRDefault="0040493D" w:rsidP="00046FEF">
      <w:pPr>
        <w:spacing w:line="360" w:lineRule="auto"/>
        <w:jc w:val="both"/>
        <w:rPr>
          <w:rFonts w:ascii="Times New Roman" w:hAnsi="Times New Roman" w:cs="Times New Roman"/>
          <w:sz w:val="28"/>
          <w:szCs w:val="28"/>
        </w:rPr>
      </w:pPr>
    </w:p>
    <w:sectPr w:rsidR="0040493D" w:rsidRPr="00ED2C24" w:rsidSect="00847FB6">
      <w:footerReference w:type="default" r:id="rId15"/>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DE4" w:rsidRDefault="00C03DE4" w:rsidP="00691529">
      <w:r>
        <w:separator/>
      </w:r>
    </w:p>
  </w:endnote>
  <w:endnote w:type="continuationSeparator" w:id="0">
    <w:p w:rsidR="00C03DE4" w:rsidRDefault="00C03DE4" w:rsidP="0069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376209"/>
      <w:docPartObj>
        <w:docPartGallery w:val="Page Numbers (Bottom of Page)"/>
        <w:docPartUnique/>
      </w:docPartObj>
    </w:sdtPr>
    <w:sdtEndPr>
      <w:rPr>
        <w:noProof/>
      </w:rPr>
    </w:sdtEndPr>
    <w:sdtContent>
      <w:p w:rsidR="00F04FAD" w:rsidRDefault="00F04FAD">
        <w:pPr>
          <w:pStyle w:val="Footer"/>
          <w:jc w:val="center"/>
        </w:pPr>
        <w:r>
          <w:fldChar w:fldCharType="begin"/>
        </w:r>
        <w:r>
          <w:instrText xml:space="preserve"> PAGE   \* MERGEFORMAT </w:instrText>
        </w:r>
        <w:r>
          <w:fldChar w:fldCharType="separate"/>
        </w:r>
        <w:r w:rsidR="00491FD4">
          <w:rPr>
            <w:noProof/>
          </w:rPr>
          <w:t>149</w:t>
        </w:r>
        <w:r>
          <w:rPr>
            <w:noProof/>
          </w:rPr>
          <w:fldChar w:fldCharType="end"/>
        </w:r>
      </w:p>
    </w:sdtContent>
  </w:sdt>
  <w:p w:rsidR="00F04FAD" w:rsidRDefault="00F04F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DE4" w:rsidRDefault="00C03DE4" w:rsidP="00691529">
      <w:r>
        <w:separator/>
      </w:r>
    </w:p>
  </w:footnote>
  <w:footnote w:type="continuationSeparator" w:id="0">
    <w:p w:rsidR="00C03DE4" w:rsidRDefault="00C03DE4" w:rsidP="00691529">
      <w:r>
        <w:continuationSeparator/>
      </w:r>
    </w:p>
  </w:footnote>
  <w:footnote w:id="1">
    <w:p w:rsidR="00F04FAD" w:rsidRPr="00ED2C24" w:rsidRDefault="00F04FAD" w:rsidP="00ED2C24">
      <w:pPr>
        <w:spacing w:before="100" w:beforeAutospacing="1" w:after="100" w:afterAutospacing="1"/>
        <w:ind w:left="720"/>
        <w:rPr>
          <w:rFonts w:eastAsia="Times New Roman" w:cs="Times New Roman"/>
          <w:sz w:val="20"/>
          <w:szCs w:val="20"/>
          <w:lang w:eastAsia="en-IN" w:bidi="mr-IN"/>
        </w:rPr>
      </w:pPr>
      <w:r>
        <w:rPr>
          <w:rStyle w:val="FootnoteReference"/>
        </w:rPr>
        <w:footnoteRef/>
      </w:r>
      <w:r>
        <w:t xml:space="preserve"> </w:t>
      </w:r>
      <w:r w:rsidRPr="00FF34F2">
        <w:rPr>
          <w:rFonts w:eastAsia="Times New Roman" w:cs="Times New Roman"/>
          <w:sz w:val="20"/>
          <w:szCs w:val="20"/>
          <w:lang w:eastAsia="en-IN" w:bidi="mr-IN"/>
        </w:rPr>
        <w:t>Gabčíkovo-Nagymaros Project (Hung./Slovk.), Judgment, 1997 I.C.J. 7 (Sept. 25).</w:t>
      </w:r>
      <w:r>
        <w:rPr>
          <w:rFonts w:eastAsia="Times New Roman" w:cs="Times New Roman"/>
          <w:sz w:val="20"/>
          <w:szCs w:val="20"/>
          <w:lang w:eastAsia="en-IN" w:bidi="mr-IN"/>
        </w:rPr>
        <w:t xml:space="preserve"> </w:t>
      </w:r>
      <w:r w:rsidRPr="00ED2C24">
        <w:rPr>
          <w:rFonts w:eastAsia="Times New Roman" w:cs="Times New Roman"/>
          <w:sz w:val="20"/>
          <w:szCs w:val="20"/>
          <w:lang w:eastAsia="en-IN" w:bidi="mr-IN"/>
        </w:rPr>
        <w:t xml:space="preserve">Stephen C. </w:t>
      </w:r>
      <w:r>
        <w:rPr>
          <w:rFonts w:eastAsia="Times New Roman" w:cs="Times New Roman"/>
          <w:sz w:val="20"/>
          <w:szCs w:val="20"/>
          <w:lang w:eastAsia="en-IN" w:bidi="mr-IN"/>
        </w:rPr>
        <w:t xml:space="preserve">  </w:t>
      </w:r>
      <w:r w:rsidRPr="00ED2C24">
        <w:rPr>
          <w:rFonts w:eastAsia="Times New Roman" w:cs="Times New Roman"/>
          <w:sz w:val="20"/>
          <w:szCs w:val="20"/>
          <w:lang w:eastAsia="en-IN" w:bidi="mr-IN"/>
        </w:rPr>
        <w:t xml:space="preserve">McCaffrey, </w:t>
      </w:r>
      <w:r w:rsidRPr="00ED2C24">
        <w:rPr>
          <w:rFonts w:eastAsia="Times New Roman" w:cs="Times New Roman"/>
          <w:i/>
          <w:iCs/>
          <w:sz w:val="20"/>
          <w:szCs w:val="20"/>
          <w:lang w:eastAsia="en-IN" w:bidi="mr-IN"/>
        </w:rPr>
        <w:t>The Law of International Watercourses</w:t>
      </w:r>
      <w:r w:rsidRPr="00ED2C24">
        <w:rPr>
          <w:rFonts w:eastAsia="Times New Roman" w:cs="Times New Roman"/>
          <w:sz w:val="20"/>
          <w:szCs w:val="20"/>
          <w:lang w:eastAsia="en-IN" w:bidi="mr-IN"/>
        </w:rPr>
        <w:t xml:space="preserve"> (2d ed. 2007)</w:t>
      </w:r>
    </w:p>
  </w:footnote>
  <w:footnote w:id="2">
    <w:p w:rsidR="00F04FAD" w:rsidRPr="00ED2C24" w:rsidRDefault="00F04FAD">
      <w:pPr>
        <w:pStyle w:val="FootnoteText"/>
        <w:rPr>
          <w:lang w:val="en-US"/>
        </w:rPr>
      </w:pPr>
      <w:r>
        <w:tab/>
      </w:r>
      <w:r w:rsidRPr="00ED2C24">
        <w:rPr>
          <w:rStyle w:val="FootnoteReference"/>
        </w:rPr>
        <w:footnoteRef/>
      </w:r>
      <w:r w:rsidRPr="00ED2C24">
        <w:t xml:space="preserve"> </w:t>
      </w:r>
      <w:r w:rsidRPr="00FF34F2">
        <w:rPr>
          <w:rFonts w:eastAsia="Times New Roman" w:cs="Times New Roman"/>
          <w:lang w:eastAsia="en-IN" w:bidi="mr-IN"/>
        </w:rPr>
        <w:t>Gabčíkovo-Nagymaros Project (Hung./Slovk.), Judgment, 1997 I.C.J. 7 (Sept. 25)</w:t>
      </w:r>
    </w:p>
  </w:footnote>
  <w:footnote w:id="3">
    <w:p w:rsidR="00F04FAD" w:rsidRPr="00ED2C24" w:rsidRDefault="00F04FAD">
      <w:pPr>
        <w:pStyle w:val="FootnoteText"/>
        <w:rPr>
          <w:lang w:val="en-US"/>
        </w:rPr>
      </w:pPr>
      <w:r>
        <w:rPr>
          <w:rStyle w:val="FootnoteReference"/>
        </w:rPr>
        <w:footnoteRef/>
      </w:r>
      <w:r>
        <w:t xml:space="preserve"> </w:t>
      </w:r>
      <w:r>
        <w:fldChar w:fldCharType="begin"/>
      </w:r>
      <w:r>
        <w:instrText xml:space="preserve"> ADDIN ZOTERO_ITEM CSL_CITATION {"citationID":"k6AQ93Vr","properties":{"formattedCitation":"{\\i{}Indus-Water-Treaty-1746259055612.Pdf}, https://www.nextias.com/newuploads/Nextias/2025/5/Indus-Water-Treaty-1746259055612.pdf (last visited Feb. 22, 2026).","plainCitation":"Indus-Water-Treaty-1746259055612.Pdf, https://www.nextias.com/newuploads/Nextias/2025/5/Indus-Water-Treaty-1746259055612.pdf (last visited Feb. 22, 2026).","noteIndex":3},"citationItems":[{"id":218,"uris":["http://zotero.org/users/local/pBfuizXA/items/HYWRBUXW"],"itemData":{"id":218,"type":"document","title":"Indus-Water-Treaty-1746259055612.pdf","URL":"https://www.nextias.com/newuploads/Nextias/2025/5/Indus-Water-Treaty-1746259055612.pdf","accessed":{"date-parts":[["2026",2,22]]}}}],"schema":"https://github.com/citation-style-language/schema/raw/master/csl-citation.json"} </w:instrText>
      </w:r>
      <w:r>
        <w:fldChar w:fldCharType="separate"/>
      </w:r>
      <w:r w:rsidRPr="00DD4E83">
        <w:rPr>
          <w:rFonts w:ascii="Calibri" w:hAnsi="Calibri" w:cs="Calibri"/>
          <w:i/>
          <w:iCs/>
          <w:szCs w:val="24"/>
        </w:rPr>
        <w:t>Indus-Water-Treaty-1746259055612.Pdf</w:t>
      </w:r>
      <w:r w:rsidRPr="00DD4E83">
        <w:rPr>
          <w:rFonts w:ascii="Calibri" w:hAnsi="Calibri" w:cs="Calibri"/>
          <w:szCs w:val="24"/>
        </w:rPr>
        <w:t>, https://www.nextias.com/newuploads/Nextias/2025/5/Indus-Water-Treaty-1746259055612.pdf (last visited Feb. 22, 2026).</w:t>
      </w:r>
      <w:r>
        <w:fldChar w:fldCharType="end"/>
      </w:r>
    </w:p>
  </w:footnote>
  <w:footnote w:id="4">
    <w:p w:rsidR="00F04FAD" w:rsidRPr="00F04FAD" w:rsidRDefault="00F04FAD">
      <w:pPr>
        <w:pStyle w:val="FootnoteText"/>
        <w:rPr>
          <w:rFonts w:ascii="Calibri" w:hAnsi="Calibri" w:cs="Calibri"/>
          <w:szCs w:val="24"/>
        </w:rPr>
      </w:pPr>
      <w:r>
        <w:rPr>
          <w:rStyle w:val="FootnoteReference"/>
        </w:rPr>
        <w:footnoteRef/>
      </w:r>
      <w:r>
        <w:t xml:space="preserve"> </w:t>
      </w:r>
      <w:r>
        <w:fldChar w:fldCharType="begin"/>
      </w:r>
      <w:r>
        <w:instrText xml:space="preserve"> ADDIN ZOTERO_ITEM CSL_CITATION {"citationID":"6M0OsGOg","properties":{"formattedCitation":"VitalSource Technologies Inc, {\\i{}Contested Waters 1st Edition | 9780367544195, 9781000173901}, {\\scaps VitalSource}, https://www.vitalsource.com/products/contested-waters-amit-ranjan-v9781000173901 (last visited Feb. 23, 2026).","plainCitation":"VitalSource Technologies Inc, Contested Waters 1st Edition | 9780367544195, 9781000173901, VitalSource, https://www.vitalsource.com/products/contested-waters-amit-ranjan-v9781000173901 (last visited Feb. 23, 2026).","noteIndex":4},"citationItems":[{"id":219,"uris":["http://zotero.org/users/local/pBfuizXA/items/9UJJ4CGK"],"itemData":{"id":219,"type":"webpage","abstract":"Contested Waters: India's Transboundary River Water Disputes in South Asia 1st Edition is written by Amit Ranjan and published by Routledge India. The Digital and eTextbook ISBNs for Contested Waters are 9781000173901, 1000173909 and the print ISBNs are 9780367544195, 0367544199. Save up to 80% versus print by going digital with VitalSource. Additional ISBNs for this eTextbook include 9781003045120, 9781138040335, 9780367722371, 9781000173864, 9781000173888.","container-title":"VitalSource","language":"en","title":"Contested Waters 1st edition | 9780367544195, 9781000173901","URL":"https://www.vitalsource.com/products/contested-waters-amit-ranjan-v9781000173901","author":[{"family":"Inc","given":"VitalSource Technologies"}],"accessed":{"date-parts":[["2026",2,23]]}}}],"schema":"https://github.com/citation-style-language/schema/raw/master/csl-citation.json"} </w:instrText>
      </w:r>
      <w:r>
        <w:fldChar w:fldCharType="separate"/>
      </w:r>
      <w:r w:rsidRPr="00F04FAD">
        <w:rPr>
          <w:rFonts w:ascii="Calibri" w:hAnsi="Calibri" w:cs="Calibri"/>
          <w:szCs w:val="24"/>
        </w:rPr>
        <w:t xml:space="preserve">VitalSource Technologies Inc, </w:t>
      </w:r>
      <w:r w:rsidRPr="00F04FAD">
        <w:rPr>
          <w:rFonts w:ascii="Calibri" w:hAnsi="Calibri" w:cs="Calibri"/>
          <w:i/>
          <w:iCs/>
          <w:szCs w:val="24"/>
        </w:rPr>
        <w:t>Contested Waters 1st Edition | 9780367544195, 9781000173901</w:t>
      </w:r>
      <w:r w:rsidRPr="00F04FAD">
        <w:rPr>
          <w:rFonts w:ascii="Calibri" w:hAnsi="Calibri" w:cs="Calibri"/>
          <w:szCs w:val="24"/>
        </w:rPr>
        <w:t xml:space="preserve">, </w:t>
      </w:r>
      <w:r w:rsidRPr="00F04FAD">
        <w:rPr>
          <w:rFonts w:ascii="Calibri" w:hAnsi="Calibri" w:cs="Calibri"/>
          <w:smallCaps/>
          <w:szCs w:val="24"/>
        </w:rPr>
        <w:t>VitalSource</w:t>
      </w:r>
      <w:r w:rsidRPr="00F04FAD">
        <w:rPr>
          <w:rFonts w:ascii="Calibri" w:hAnsi="Calibri" w:cs="Calibri"/>
          <w:szCs w:val="24"/>
        </w:rPr>
        <w:t xml:space="preserve">, https://www.vitalsource.com/products/contested-waters-amit-ranjan-v9781000173901 (last visited Feb. </w:t>
      </w:r>
      <w:r>
        <w:rPr>
          <w:rFonts w:ascii="Calibri" w:hAnsi="Calibri" w:cs="Calibri"/>
          <w:szCs w:val="24"/>
        </w:rPr>
        <w:t>11</w:t>
      </w:r>
      <w:r w:rsidRPr="00F04FAD">
        <w:rPr>
          <w:rFonts w:ascii="Calibri" w:hAnsi="Calibri" w:cs="Calibri"/>
          <w:szCs w:val="24"/>
        </w:rPr>
        <w:t>, 2026).</w:t>
      </w:r>
      <w:r>
        <w:fldChar w:fldCharType="end"/>
      </w:r>
    </w:p>
  </w:footnote>
  <w:footnote w:id="5">
    <w:p w:rsidR="00F04FAD" w:rsidRPr="00A87281" w:rsidRDefault="00F04FAD">
      <w:pPr>
        <w:pStyle w:val="FootnoteText"/>
      </w:pPr>
      <w:r>
        <w:t xml:space="preserve"> </w:t>
      </w:r>
      <w:r>
        <w:tab/>
        <w:t xml:space="preserve"> </w:t>
      </w:r>
      <w:r>
        <w:rPr>
          <w:rStyle w:val="FootnoteReference"/>
        </w:rPr>
        <w:footnoteRef/>
      </w:r>
      <w:r>
        <w:t xml:space="preserve"> </w:t>
      </w:r>
      <w:r>
        <w:fldChar w:fldCharType="begin"/>
      </w:r>
      <w:r>
        <w:instrText xml:space="preserve"> ADDIN ZOTERO_ITEM CSL_CITATION {"citationID":"xCp4rtvu","properties":{"formattedCitation":"Dr Malik Imtiaz Ahmad, {\\i{}The Indus Waters Treaty: Legal Framework, Disputes, and Future Challenges}, https://www.academia.edu/129352346/The_Indus_Waters_Treaty_Legal_Framework_Disputes_and_Future_Challenges (last visited Sept. 5, 2025).","plainCitation":"Dr Malik Imtiaz Ahmad, The Indus Waters Treaty: Legal Framework, Disputes, and Future Challenges, https://www.academia.edu/129352346/The_Indus_Waters_Treaty_Legal_Framework_Disputes_and_Future_Challenges (last visited Sept. 5, 2025).","noteIndex":5},"citationItems":[{"id":87,"uris":["http://zotero.org/users/local/pBfuizXA/items/P9QND94I"],"itemData":{"id":87,"type":"article-journal","abstract":"The Indus Waters Treaty (IWT) of 1960, brokered by the World Bank, stands as one of the most resilient transboundary water-sharing agreements in modern history. Despite enduring three interstate wars (1965, 1971, 1999) and persistent geopolitical","source":"www.academia.edu","title":"The Indus Waters Treaty: Legal Framework, Disputes, and Future Challenges","title-short":"The Indus Waters Treaty","URL":"https://www.academia.edu/129352346/The_Indus_Waters_Treaty_Legal_Framework_Disputes_and_Future_Challenges","author":[{"family":"Ahmad","given":"Dr Malik Imtiaz"}],"accessed":{"date-parts":[["2025",9,5]]}}}],"schema":"https://github.com/citation-style-language/schema/raw/master/csl-citation.json"} </w:instrText>
      </w:r>
      <w:r>
        <w:fldChar w:fldCharType="separate"/>
      </w:r>
      <w:r w:rsidRPr="00DD4E83">
        <w:rPr>
          <w:rFonts w:ascii="Calibri" w:hAnsi="Calibri" w:cs="Calibri"/>
          <w:szCs w:val="24"/>
        </w:rPr>
        <w:t xml:space="preserve">Dr Malik Imtiaz Ahmad, </w:t>
      </w:r>
      <w:r w:rsidRPr="00DD4E83">
        <w:rPr>
          <w:rFonts w:ascii="Calibri" w:hAnsi="Calibri" w:cs="Calibri"/>
          <w:i/>
          <w:iCs/>
          <w:szCs w:val="24"/>
        </w:rPr>
        <w:t>The Indus Waters Treaty: Legal Framework, Disputes, and Future Challenges</w:t>
      </w:r>
      <w:r w:rsidRPr="00DD4E83">
        <w:rPr>
          <w:rFonts w:ascii="Calibri" w:hAnsi="Calibri" w:cs="Calibri"/>
          <w:szCs w:val="24"/>
        </w:rPr>
        <w:t>, https://www.academia.edu/129352346/The_Indus_Waters_Treaty_Legal_Framework_Disputes_and_Future_Challenges (last visited Sept. 5, 2025).</w:t>
      </w:r>
      <w:r>
        <w:fldChar w:fldCharType="end"/>
      </w:r>
    </w:p>
  </w:footnote>
  <w:footnote w:id="6">
    <w:p w:rsidR="00F04FAD" w:rsidRPr="00FD4D03" w:rsidRDefault="00F04FAD" w:rsidP="00451CE7">
      <w:pPr>
        <w:spacing w:before="100" w:beforeAutospacing="1" w:after="100" w:afterAutospacing="1"/>
        <w:ind w:left="720"/>
        <w:rPr>
          <w:rFonts w:ascii="Times New Roman" w:eastAsia="Times New Roman" w:hAnsi="Times New Roman" w:cs="Times New Roman"/>
          <w:sz w:val="20"/>
          <w:szCs w:val="20"/>
          <w:lang w:eastAsia="en-IN" w:bidi="mr-IN"/>
        </w:rPr>
      </w:pPr>
      <w:r>
        <w:rPr>
          <w:rStyle w:val="FootnoteReference"/>
        </w:rPr>
        <w:footnoteRef/>
      </w:r>
      <w:r>
        <w:t xml:space="preserve"> </w:t>
      </w:r>
      <w:r>
        <w:fldChar w:fldCharType="begin"/>
      </w:r>
      <w:r>
        <w:instrText xml:space="preserve"> ADDIN ZOTERO_ITEM CSL_CITATION {"citationID":"hkI0mrrM","properties":{"formattedCitation":"{\\i{}Volume-419-I-6032-English.Pdf}, https://treaties.un.org/doc/Publication/UNTs/Volume%20419/volume-419-I-6032-English.pdf (last visited Feb. 19, 2026).","plainCitation":"Volume-419-I-6032-English.Pdf, https://treaties.un.org/doc/Publication/UNTs/Volume%20419/volume-419-I-6032-English.pdf (last visited Feb. 19, 2026).","noteIndex":6},"citationItems":[{"id":141,"uris":["http://zotero.org/users/local/pBfuizXA/items/EIAV2XL2"],"itemData":{"id":141,"type":"document","title":"volume-419-I-6032-English.pdf","URL":"https://treaties.un.org/doc/Publication/UNTs/Volume%20419/volume-419-I-6032-English.pdf","accessed":{"date-parts":[["2026",2,19]]}}}],"schema":"https://github.com/citation-style-language/schema/raw/master/csl-citation.json"} </w:instrText>
      </w:r>
      <w:r>
        <w:fldChar w:fldCharType="separate"/>
      </w:r>
      <w:r w:rsidRPr="00DD4E83">
        <w:rPr>
          <w:rFonts w:ascii="Calibri" w:hAnsi="Calibri" w:cs="Calibri"/>
          <w:i/>
          <w:iCs/>
          <w:sz w:val="24"/>
          <w:szCs w:val="24"/>
        </w:rPr>
        <w:t>Volume-419-I-6032-English.Pdf</w:t>
      </w:r>
      <w:r w:rsidRPr="00DD4E83">
        <w:rPr>
          <w:rFonts w:ascii="Calibri" w:hAnsi="Calibri" w:cs="Calibri"/>
          <w:sz w:val="24"/>
          <w:szCs w:val="24"/>
        </w:rPr>
        <w:t>, https://treaties.un.org/doc/Publication/UNTs/Volume%20419/volume-419-I-6032-English.pdf (last visited Feb. 19, 2026).</w:t>
      </w:r>
      <w:r>
        <w:fldChar w:fldCharType="end"/>
      </w:r>
    </w:p>
    <w:p w:rsidR="00F04FAD" w:rsidRPr="00451CE7" w:rsidRDefault="00F04FAD">
      <w:pPr>
        <w:pStyle w:val="FootnoteText"/>
        <w:rPr>
          <w:lang w:val="en-US"/>
        </w:rPr>
      </w:pPr>
    </w:p>
  </w:footnote>
  <w:footnote w:id="7">
    <w:p w:rsidR="00F04FAD" w:rsidRPr="00451CE7" w:rsidRDefault="00F04FAD" w:rsidP="009E61E7">
      <w:pPr>
        <w:spacing w:before="100" w:beforeAutospacing="1" w:after="100" w:afterAutospacing="1"/>
        <w:ind w:left="720"/>
        <w:rPr>
          <w:lang w:val="en-US"/>
        </w:rPr>
      </w:pPr>
      <w:r>
        <w:rPr>
          <w:rStyle w:val="FootnoteReference"/>
        </w:rPr>
        <w:footnoteRef/>
      </w:r>
      <w:r>
        <w:t xml:space="preserve"> </w:t>
      </w:r>
      <w:r>
        <w:rPr>
          <w:rFonts w:eastAsia="Times New Roman" w:cs="Times New Roman"/>
          <w:i/>
          <w:iCs/>
          <w:sz w:val="20"/>
          <w:szCs w:val="20"/>
          <w:lang w:eastAsia="en-IN" w:bidi="mr-IN"/>
        </w:rPr>
        <w:fldChar w:fldCharType="begin"/>
      </w:r>
      <w:r>
        <w:rPr>
          <w:rFonts w:eastAsia="Times New Roman" w:cs="Times New Roman"/>
          <w:i/>
          <w:iCs/>
          <w:sz w:val="20"/>
          <w:szCs w:val="20"/>
          <w:lang w:eastAsia="en-IN" w:bidi="mr-IN"/>
        </w:rPr>
        <w:instrText xml:space="preserve"> ADDIN ZOTERO_ITEM CSL_CITATION {"citationID":"YLJ6iqXB","properties":{"formattedCitation":"{\\scaps Salman M.A. Salman &amp; Kishor Uprety}, {\\scaps Conflict and Cooperation on South Asia\\uc0\\u8217{}s International Rivers: A Legal Perspective} (2002), https://brill.com/view/title/10960.","plainCitation":"Salman M.A. Salman &amp; Kishor Uprety, Conflict and Cooperation on South Asia’s International Rivers: A Legal Perspective (2002), https://brill.com/view/title/10960.","noteIndex":7},"citationItems":[{"id":143,"uris":["http://zotero.org/users/local/pBfuizXA/items/M7B7TLYJ"],"itemData":{"id":143,"type":"book","DOI":"10.1163/9789004480216","ISBN":"978-90-04-48021-6","language":"en","publisher":"Brill | Nijhoff","source":"DOI.org (Crossref)","title":"Conflict and Cooperation on South Asia's International Rivers: A Legal Perspective","title-short":"Conflict and Cooperation on South Asia's International Rivers","URL":"https://brill.com/view/title/10960","author":[{"family":"Salman","given":"Salman M.A."},{"family":"Uprety","given":"Kishor"}],"accessed":{"date-parts":[["2026",2,19]]},"issued":{"date-parts":[["2002",1,1]]}}}],"schema":"https://github.com/citation-style-language/schema/raw/master/csl-citation.json"} </w:instrText>
      </w:r>
      <w:r>
        <w:rPr>
          <w:rFonts w:eastAsia="Times New Roman" w:cs="Times New Roman"/>
          <w:i/>
          <w:iCs/>
          <w:sz w:val="20"/>
          <w:szCs w:val="20"/>
          <w:lang w:eastAsia="en-IN" w:bidi="mr-IN"/>
        </w:rPr>
        <w:fldChar w:fldCharType="separate"/>
      </w:r>
      <w:r w:rsidRPr="009E61E7">
        <w:rPr>
          <w:rFonts w:ascii="Calibri" w:hAnsi="Calibri" w:cs="Mangal"/>
          <w:smallCaps/>
          <w:sz w:val="20"/>
          <w:szCs w:val="24"/>
        </w:rPr>
        <w:t>Salman M.A. Salman &amp; Kishor Uprety</w:t>
      </w:r>
      <w:r w:rsidRPr="009E61E7">
        <w:rPr>
          <w:rFonts w:ascii="Calibri" w:hAnsi="Calibri" w:cs="Mangal"/>
          <w:sz w:val="20"/>
          <w:szCs w:val="24"/>
        </w:rPr>
        <w:t xml:space="preserve">, </w:t>
      </w:r>
      <w:r w:rsidRPr="009E61E7">
        <w:rPr>
          <w:rFonts w:ascii="Calibri" w:hAnsi="Calibri" w:cs="Mangal"/>
          <w:smallCaps/>
          <w:sz w:val="20"/>
          <w:szCs w:val="24"/>
        </w:rPr>
        <w:t>Conflict and Cooperation on South Asia’s International Rivers: A Legal Perspective</w:t>
      </w:r>
      <w:r w:rsidRPr="009E61E7">
        <w:rPr>
          <w:rFonts w:ascii="Calibri" w:hAnsi="Calibri" w:cs="Mangal"/>
          <w:sz w:val="20"/>
          <w:szCs w:val="24"/>
        </w:rPr>
        <w:t xml:space="preserve"> (2002), https://brill.com/view/title/10960.</w:t>
      </w:r>
      <w:r>
        <w:rPr>
          <w:rFonts w:eastAsia="Times New Roman" w:cs="Times New Roman"/>
          <w:i/>
          <w:iCs/>
          <w:sz w:val="20"/>
          <w:szCs w:val="20"/>
          <w:lang w:eastAsia="en-IN" w:bidi="mr-IN"/>
        </w:rPr>
        <w:fldChar w:fldCharType="end"/>
      </w:r>
    </w:p>
  </w:footnote>
  <w:footnote w:id="8">
    <w:p w:rsidR="00F04FAD" w:rsidRPr="009E61E7" w:rsidRDefault="00F04FAD">
      <w:pPr>
        <w:pStyle w:val="FootnoteText"/>
        <w:rPr>
          <w:lang w:val="en-US"/>
        </w:rPr>
      </w:pPr>
      <w:r>
        <w:rPr>
          <w:rStyle w:val="FootnoteReference"/>
        </w:rPr>
        <w:footnoteRef/>
      </w:r>
      <w:r>
        <w:t xml:space="preserve"> </w:t>
      </w:r>
      <w:r>
        <w:fldChar w:fldCharType="begin"/>
      </w:r>
      <w:r>
        <w:instrText xml:space="preserve"> ADDIN ZOTERO_ITEM CSL_CITATION {"citationID":"3xiM0KRO","properties":{"formattedCitation":"{\\i{}The Indus Waters Treaty: Origin, Legal Framework, Dispute Mechanism,Suspension and Consequences of Violation - TheLawmatics}, https://thelawmatics.in/the-indus-waters-treaty-origin-legal-framework-dispute-mechanismsuspension-and-consequences-of-violation/ (last visited Sept. 5, 2025).","plainCitation":"The Indus Waters Treaty: Origin, Legal Framework, Dispute Mechanism,Suspension and Consequences of Violation - TheLawmatics, https://thelawmatics.in/the-indus-waters-treaty-origin-legal-framework-dispute-mechanismsuspension-and-consequences-of-violation/ (last visited Sept. 5, 2025).","noteIndex":8},"citationItems":[{"id":111,"uris":["http://zotero.org/users/local/pBfuizXA/items/QIIXLRBZ"],"itemData":{"id":111,"type":"webpage","title":"The Indus Waters Treaty: Origin, Legal Framework, Dispute Mechanism,Suspension and Consequences of Violation - TheLawmatics","URL":"https://thelawmatics.in/the-indus-waters-treaty-origin-legal-framework-dispute-mechanismsuspension-and-consequences-of-violation/","accessed":{"date-parts":[["2025",9,5]]}}}],"schema":"https://github.com/citation-style-language/schema/raw/master/csl-citation.json"} </w:instrText>
      </w:r>
      <w:r>
        <w:fldChar w:fldCharType="separate"/>
      </w:r>
      <w:r w:rsidRPr="009E61E7">
        <w:rPr>
          <w:rFonts w:ascii="Calibri" w:hAnsi="Calibri" w:cs="Mangal"/>
          <w:i/>
          <w:iCs/>
          <w:szCs w:val="24"/>
        </w:rPr>
        <w:t>The Indus Waters Treaty: Origin, Legal Framework, Dispute Mechanism,Suspension and Consequences of Violation - TheLawmatics</w:t>
      </w:r>
      <w:r w:rsidRPr="009E61E7">
        <w:rPr>
          <w:rFonts w:ascii="Calibri" w:hAnsi="Calibri" w:cs="Mangal"/>
          <w:szCs w:val="24"/>
        </w:rPr>
        <w:t>, https://thelawmatics.in/the-indus-waters-treaty-origin-legal-framework-dispute-mechanismsuspension-and-consequences-of-violation/ (last visited Sept. 5, 2025).</w:t>
      </w:r>
      <w:r>
        <w:fldChar w:fldCharType="end"/>
      </w:r>
    </w:p>
  </w:footnote>
  <w:footnote w:id="9">
    <w:p w:rsidR="00F04FAD" w:rsidRPr="00451CE7" w:rsidRDefault="00F04FAD" w:rsidP="00451CE7">
      <w:pPr>
        <w:spacing w:before="100" w:beforeAutospacing="1" w:after="100" w:afterAutospacing="1"/>
        <w:ind w:left="720"/>
        <w:rPr>
          <w:rFonts w:ascii="Times New Roman" w:eastAsia="Times New Roman" w:hAnsi="Times New Roman" w:cs="Times New Roman"/>
          <w:sz w:val="24"/>
          <w:szCs w:val="24"/>
          <w:lang w:eastAsia="en-IN" w:bidi="mr-IN"/>
        </w:rPr>
      </w:pPr>
      <w:r>
        <w:rPr>
          <w:rStyle w:val="FootnoteReference"/>
        </w:rPr>
        <w:footnoteRef/>
      </w:r>
      <w:r>
        <w:t xml:space="preserve"> </w:t>
      </w:r>
      <w:r>
        <w:fldChar w:fldCharType="begin"/>
      </w:r>
      <w:r>
        <w:instrText xml:space="preserve"> ADDIN ZOTERO_ITEM CSL_CITATION {"citationID":"T6cVUzCr","properties":{"formattedCitation":"{\\i{}Treaties.Un.Org/Doc/Publication/UNTs/Volume 419/Volume-419-I-6032-English.Pdf}, https://treaties.un.org/doc/Publication/UNTs/Volume%20419/volume-419-I-6032-English.pdf (last visited Feb. 19, 2026).","plainCitation":"Treaties.Un.Org/Doc/Publication/UNTs/Volume 419/Volume-419-I-6032-English.Pdf, https://treaties.un.org/doc/Publication/UNTs/Volume%20419/volume-419-I-6032-English.pdf (last visited Feb. 19, 2026).","dontUpdate":true,"noteIndex":9},"citationItems":[{"id":140,"uris":["http://zotero.org/users/local/pBfuizXA/items/NYFUFHTY"],"itemData":{"id":140,"type":"document","title":"treaties.un.org/doc/Publication/UNTs/Volume 419/volume-419-I-6032-English.pdf","URL":"https://treaties.un.org/doc/Publication/UNTs/Volume%20419/volume-419-I-6032-English.pdf","accessed":{"date-parts":[["2026",2,19]]}}}],"schema":"https://github.com/citation-style-language/schema/raw/master/csl-citation.json"} </w:instrText>
      </w:r>
      <w:r>
        <w:fldChar w:fldCharType="separate"/>
      </w:r>
      <w:r w:rsidRPr="009E61E7">
        <w:rPr>
          <w:rFonts w:ascii="Calibri" w:hAnsi="Calibri" w:cs="Mangal"/>
          <w:i/>
          <w:iCs/>
          <w:szCs w:val="24"/>
        </w:rPr>
        <w:t>Treaties.Un.Org/Doc/Publication/UNTs/Volume 419/Volume-419-I-6032-English.Pdf</w:t>
      </w:r>
      <w:r w:rsidRPr="009E61E7">
        <w:rPr>
          <w:rFonts w:ascii="Calibri" w:hAnsi="Calibri" w:cs="Mangal"/>
          <w:szCs w:val="24"/>
        </w:rPr>
        <w:t>, https://treaties.un.org/doc/Publication/UNTs/Volume%20419/volume-419-I-6032-E</w:t>
      </w:r>
      <w:r>
        <w:rPr>
          <w:rFonts w:ascii="Calibri" w:hAnsi="Calibri" w:cs="Mangal"/>
          <w:szCs w:val="24"/>
        </w:rPr>
        <w:t>nglish.pdf (last visited Sept. 7, 2025</w:t>
      </w:r>
      <w:r w:rsidRPr="009E61E7">
        <w:rPr>
          <w:rFonts w:ascii="Calibri" w:hAnsi="Calibri" w:cs="Mangal"/>
          <w:szCs w:val="24"/>
        </w:rPr>
        <w:t>).</w:t>
      </w:r>
      <w:r>
        <w:fldChar w:fldCharType="end"/>
      </w:r>
    </w:p>
  </w:footnote>
  <w:footnote w:id="10">
    <w:p w:rsidR="00F04FAD" w:rsidRPr="00451CE7" w:rsidRDefault="00F04FAD" w:rsidP="00451CE7">
      <w:pPr>
        <w:spacing w:before="100" w:beforeAutospacing="1" w:after="100" w:afterAutospacing="1"/>
        <w:ind w:left="720"/>
        <w:rPr>
          <w:rFonts w:eastAsia="Times New Roman" w:cs="Times New Roman"/>
          <w:sz w:val="20"/>
          <w:szCs w:val="20"/>
          <w:lang w:eastAsia="en-IN" w:bidi="mr-IN"/>
        </w:rPr>
      </w:pPr>
      <w:r>
        <w:rPr>
          <w:rStyle w:val="FootnoteReference"/>
        </w:rPr>
        <w:footnoteRef/>
      </w:r>
      <w:r>
        <w:t xml:space="preserve"> </w:t>
      </w:r>
      <w:r w:rsidRPr="00FD4D03">
        <w:rPr>
          <w:rFonts w:eastAsia="Times New Roman" w:cs="Times New Roman"/>
          <w:i/>
          <w:iCs/>
          <w:sz w:val="20"/>
          <w:szCs w:val="20"/>
          <w:lang w:eastAsia="en-IN" w:bidi="mr-IN"/>
        </w:rPr>
        <w:t>Mahakali Treaty</w:t>
      </w:r>
      <w:r w:rsidRPr="00FD4D03">
        <w:rPr>
          <w:rFonts w:eastAsia="Times New Roman" w:cs="Times New Roman"/>
          <w:sz w:val="20"/>
          <w:szCs w:val="20"/>
          <w:lang w:eastAsia="en-IN" w:bidi="mr-IN"/>
        </w:rPr>
        <w:t xml:space="preserve"> (India–Nepal, signed 12 February 1996, entered into force 5 June 1997).</w:t>
      </w:r>
    </w:p>
  </w:footnote>
  <w:footnote w:id="11">
    <w:p w:rsidR="00F04FAD" w:rsidRPr="00451CE7" w:rsidRDefault="00F04FAD">
      <w:pPr>
        <w:pStyle w:val="FootnoteText"/>
        <w:rPr>
          <w:lang w:val="en-US"/>
        </w:rPr>
      </w:pPr>
      <w:r>
        <w:tab/>
      </w:r>
      <w:r>
        <w:rPr>
          <w:rStyle w:val="FootnoteReference"/>
        </w:rPr>
        <w:footnoteRef/>
      </w:r>
      <w:r>
        <w:t xml:space="preserve"> </w:t>
      </w:r>
      <w:r>
        <w:rPr>
          <w:rFonts w:eastAsia="Times New Roman" w:cs="Times New Roman"/>
          <w:lang w:eastAsia="en-IN" w:bidi="mr-IN"/>
        </w:rPr>
        <w:fldChar w:fldCharType="begin"/>
      </w:r>
      <w:r>
        <w:rPr>
          <w:rFonts w:eastAsia="Times New Roman" w:cs="Times New Roman"/>
          <w:lang w:eastAsia="en-IN" w:bidi="mr-IN"/>
        </w:rPr>
        <w:instrText xml:space="preserve"> ADDIN ZOTERO_ITEM CSL_CITATION {"citationID":"SMQpY8gJ","properties":{"formattedCitation":"{\\i{}(PDF) Water Scarcity in South Asia: A Potential Conflict of Future Decades}, https://www.researchgate.net/publication/344297551_Water_Scarcity_in_South_Asia_A_Potential_Conflict_of_Future_Decades (last visited Sept. 5, 2025).","plainCitation":"(PDF) Water Scarcity in South Asia: A Potential Conflict of Future Decades, https://www.researchgate.net/publication/344297551_Water_Scarcity_in_South_Asia_A_Potential_Conflict_of_Future_Decades (last visited Sept. 5, 2025).","noteIndex":11},"citationItems":[{"id":64,"uris":["http://zotero.org/users/local/pBfuizXA/items/52UKJU99"],"itemData":{"id":64,"type":"webpage","title":"(PDF)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rPr>
          <w:rFonts w:eastAsia="Times New Roman" w:cs="Times New Roman"/>
          <w:lang w:eastAsia="en-IN" w:bidi="mr-IN"/>
        </w:rPr>
        <w:fldChar w:fldCharType="separate"/>
      </w:r>
      <w:r w:rsidRPr="009E61E7">
        <w:rPr>
          <w:rFonts w:ascii="Calibri" w:hAnsi="Calibri" w:cs="Mangal"/>
          <w:i/>
          <w:iCs/>
          <w:szCs w:val="24"/>
        </w:rPr>
        <w:t>(PDF) Water Scarcity in South Asia: A Potential Conflict of Future Decades</w:t>
      </w:r>
      <w:r w:rsidRPr="009E61E7">
        <w:rPr>
          <w:rFonts w:ascii="Calibri" w:hAnsi="Calibri" w:cs="Mangal"/>
          <w:szCs w:val="24"/>
        </w:rPr>
        <w:t>, https://www.researchgate.net/publication/344297551_Water_Scarcity_in_South_Asia_A_Potential_Conflict_of_Future_Decades (last visited Sept. 5, 2025).</w:t>
      </w:r>
      <w:r>
        <w:rPr>
          <w:rFonts w:eastAsia="Times New Roman" w:cs="Times New Roman"/>
          <w:lang w:eastAsia="en-IN" w:bidi="mr-IN"/>
        </w:rPr>
        <w:fldChar w:fldCharType="end"/>
      </w:r>
    </w:p>
  </w:footnote>
  <w:footnote w:id="12">
    <w:p w:rsidR="00F04FAD" w:rsidRPr="00451CE7" w:rsidRDefault="00F04FAD">
      <w:pPr>
        <w:pStyle w:val="FootnoteText"/>
        <w:rPr>
          <w:lang w:val="en-US"/>
        </w:rPr>
      </w:pPr>
      <w:r>
        <w:rPr>
          <w:rStyle w:val="FootnoteReference"/>
        </w:rPr>
        <w:footnoteRef/>
      </w:r>
      <w:r>
        <w:t xml:space="preserve"> </w:t>
      </w:r>
      <w:r>
        <w:rPr>
          <w:rFonts w:eastAsia="Times New Roman" w:cs="Times New Roman"/>
          <w:lang w:eastAsia="en-IN" w:bidi="mr-IN"/>
        </w:rPr>
        <w:fldChar w:fldCharType="begin"/>
      </w:r>
      <w:r>
        <w:rPr>
          <w:rFonts w:eastAsia="Times New Roman" w:cs="Times New Roman"/>
          <w:lang w:eastAsia="en-IN" w:bidi="mr-IN"/>
        </w:rPr>
        <w:instrText xml:space="preserve"> ADDIN ZOTERO_ITEM CSL_CITATION {"citationID":"nEVhiZtU","properties":{"formattedCitation":"{\\i{}The Law of International Watercourses | Oxford Law Pro | Oxford Academic}, https://academic.oup.com/oxford-law-pro/book/57444 (last visited Feb. 19, 2026).","plainCitation":"The Law of International Watercourses | Oxford Law Pro | Oxford Academic, https://academic.oup.com/oxford-law-pro/book/57444 (last visited Feb. 19, 2026).","noteIndex":12},"citationItems":[{"id":146,"uris":["http://zotero.org/users/local/pBfuizXA/items/ME4KV2Z2"],"itemData":{"id":146,"type":"webpage","title":"The Law of International Watercourses | Oxford Law Pro | Oxford Academic","URL":"https://academic.oup.com/oxford-law-pro/book/57444","accessed":{"date-parts":[["2026",2,19]]}}}],"schema":"https://github.com/citation-style-language/schema/raw/master/csl-citation.json"} </w:instrText>
      </w:r>
      <w:r>
        <w:rPr>
          <w:rFonts w:eastAsia="Times New Roman" w:cs="Times New Roman"/>
          <w:lang w:eastAsia="en-IN" w:bidi="mr-IN"/>
        </w:rPr>
        <w:fldChar w:fldCharType="separate"/>
      </w:r>
      <w:r w:rsidRPr="00DD4E83">
        <w:rPr>
          <w:rFonts w:ascii="Calibri" w:hAnsi="Calibri" w:cs="Calibri"/>
          <w:i/>
          <w:iCs/>
          <w:szCs w:val="24"/>
        </w:rPr>
        <w:t>The Law of International Watercourses | Oxford Law Pro | Oxford Academic</w:t>
      </w:r>
      <w:r w:rsidRPr="00DD4E83">
        <w:rPr>
          <w:rFonts w:ascii="Calibri" w:hAnsi="Calibri" w:cs="Calibri"/>
          <w:szCs w:val="24"/>
        </w:rPr>
        <w:t>, https://academic.oup.com/oxford-law-pro/book/57444 (last visited Feb. 19, 2026).</w:t>
      </w:r>
      <w:r>
        <w:rPr>
          <w:rFonts w:eastAsia="Times New Roman" w:cs="Times New Roman"/>
          <w:lang w:eastAsia="en-IN" w:bidi="mr-IN"/>
        </w:rPr>
        <w:fldChar w:fldCharType="end"/>
      </w:r>
    </w:p>
  </w:footnote>
  <w:footnote w:id="13">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Rahaman, MM, ‘Principles of International Water Law: Implications for South Asia’ (2009) 23 </w:t>
      </w:r>
      <w:r w:rsidRPr="00FD4D03">
        <w:rPr>
          <w:rFonts w:eastAsia="Times New Roman" w:cs="Times New Roman"/>
          <w:i/>
          <w:iCs/>
          <w:lang w:eastAsia="en-IN" w:bidi="mr-IN"/>
        </w:rPr>
        <w:t>International Journal of Water Resources Development</w:t>
      </w:r>
      <w:r w:rsidRPr="00FD4D03">
        <w:rPr>
          <w:rFonts w:eastAsia="Times New Roman" w:cs="Times New Roman"/>
          <w:lang w:eastAsia="en-IN" w:bidi="mr-IN"/>
        </w:rPr>
        <w:t xml:space="preserve"> 411</w:t>
      </w:r>
    </w:p>
  </w:footnote>
  <w:footnote w:id="14">
    <w:p w:rsidR="00F04FAD" w:rsidRPr="00691529" w:rsidRDefault="00F04FAD">
      <w:pPr>
        <w:pStyle w:val="FootnoteText"/>
        <w:rPr>
          <w:lang w:val="en-US"/>
        </w:rPr>
      </w:pPr>
      <w:r>
        <w:rPr>
          <w:rStyle w:val="FootnoteReference"/>
        </w:rPr>
        <w:footnoteRef/>
      </w:r>
      <w:r>
        <w:t xml:space="preserve"> </w:t>
      </w:r>
      <w:r>
        <w:fldChar w:fldCharType="begin"/>
      </w:r>
      <w:r>
        <w:instrText xml:space="preserve"> ADDIN ZOTERO_ITEM CSL_CITATION {"citationID":"I4KDsuUL","properties":{"formattedCitation":"OBSERVER RESEARCH FOUNDATION, {\\i{}Water Security in South Asia: Issues and Policy Recommendations}, {\\scaps orfonline.org}, https://www.orfonline.org/research/water-security-in-south-asia-issues-and-policy-recommendations (last visited Sept. 5, 2025).","plainCitation":"OBSERVER RESEARCH FOUNDATION, Water Security in South Asia: Issues and Policy Recommendations, orfonline.org, https://www.orfonline.org/research/water-security-in-south-asia-issues-and-policy-recommendations (last visited Sept. 5, 2025).","noteIndex":14},"citationItems":[{"id":69,"uris":["http://zotero.org/users/local/pBfuizXA/items/667KIASU"],"itemData":{"id":69,"type":"webpage","abstract":"Water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691529">
        <w:rPr>
          <w:rFonts w:ascii="Calibri" w:hAnsi="Calibri" w:cs="Calibri"/>
          <w:szCs w:val="24"/>
        </w:rPr>
        <w:t xml:space="preserve">OBSERVER RESEARCH FOUNDATION, </w:t>
      </w:r>
      <w:r w:rsidRPr="00691529">
        <w:rPr>
          <w:rFonts w:ascii="Calibri" w:hAnsi="Calibri" w:cs="Calibri"/>
          <w:i/>
          <w:iCs/>
          <w:szCs w:val="24"/>
        </w:rPr>
        <w:t>Water Security in South Asia: Issues and Policy Recommendations</w:t>
      </w:r>
      <w:r w:rsidRPr="00691529">
        <w:rPr>
          <w:rFonts w:ascii="Calibri" w:hAnsi="Calibri" w:cs="Calibri"/>
          <w:szCs w:val="24"/>
        </w:rPr>
        <w:t xml:space="preserve">, </w:t>
      </w:r>
      <w:r w:rsidRPr="00691529">
        <w:rPr>
          <w:rFonts w:ascii="Calibri" w:hAnsi="Calibri" w:cs="Calibri"/>
          <w:smallCaps/>
          <w:szCs w:val="24"/>
        </w:rPr>
        <w:t>orfonline.org</w:t>
      </w:r>
      <w:r w:rsidRPr="00691529">
        <w:rPr>
          <w:rFonts w:ascii="Calibri" w:hAnsi="Calibri" w:cs="Calibri"/>
          <w:szCs w:val="24"/>
        </w:rPr>
        <w:t>, https://www.orfonline.org/research/water-security-in-south-asia-issues-and-policy-recommendations (last visited Sept. 5, 2025).</w:t>
      </w:r>
      <w:r>
        <w:fldChar w:fldCharType="end"/>
      </w:r>
    </w:p>
  </w:footnote>
  <w:footnote w:id="15">
    <w:p w:rsidR="00F04FAD" w:rsidRPr="00476752" w:rsidRDefault="00F04FAD" w:rsidP="00322F89">
      <w:pPr>
        <w:pStyle w:val="FootnoteText"/>
        <w:rPr>
          <w:lang w:val="en-US"/>
        </w:rPr>
      </w:pPr>
      <w:r w:rsidRPr="00C86FA9">
        <w:rPr>
          <w:rStyle w:val="FootnoteReference"/>
        </w:rPr>
        <w:footnoteRef/>
      </w:r>
      <w:r>
        <w:t xml:space="preserve"> </w:t>
      </w:r>
      <w:r>
        <w:fldChar w:fldCharType="begin"/>
      </w:r>
      <w:r>
        <w:instrText xml:space="preserve"> ADDIN ZOTERO_ITEM CSL_CITATION {"citationID":"YNN9lxXO","properties":{"formattedCitation":"{\\i{}Id.}","plainCitation":"Id.","noteIndex":15},"citationItems":[{"id":69,"uris":["http://zotero.org/users/local/pBfuizXA/items/667KIASU"],"itemData":{"id":69,"type":"webpage","abstract":"Water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F37970">
        <w:rPr>
          <w:rFonts w:ascii="Calibri" w:hAnsi="Calibri" w:cs="Mangal"/>
          <w:i/>
          <w:iCs/>
          <w:szCs w:val="24"/>
        </w:rPr>
        <w:t>Id.</w:t>
      </w:r>
      <w:r>
        <w:fldChar w:fldCharType="end"/>
      </w:r>
    </w:p>
  </w:footnote>
  <w:footnote w:id="16">
    <w:p w:rsidR="00F04FAD" w:rsidRPr="00D60268" w:rsidRDefault="00F04FAD" w:rsidP="00322F89">
      <w:pPr>
        <w:pStyle w:val="FootnoteText"/>
        <w:rPr>
          <w:lang w:val="en-US"/>
        </w:rPr>
      </w:pPr>
      <w:r w:rsidRPr="00C86FA9">
        <w:rPr>
          <w:rStyle w:val="FootnoteReference"/>
        </w:rPr>
        <w:footnoteRef/>
      </w:r>
      <w:r>
        <w:rPr>
          <w:lang w:val="en-US"/>
        </w:rPr>
        <w:fldChar w:fldCharType="begin"/>
      </w:r>
      <w:r>
        <w:rPr>
          <w:lang w:val="en-US"/>
        </w:rPr>
        <w:instrText xml:space="preserve"> ADDIN ZOTERO_ITEM CSL_CITATION {"citationID":"RiLPuAdZ","properties":{"formattedCitation":"{\\i{}Examining South Asian Water Diplomacy From an International Legal Perspective-Asian Institute of Diplomacy and International Affairs}, https://www.aidiaasia.org/public/old/research-article/examining-south-asian-water-diplomacy-from-an-international-legal-perspective.html (last visited Sept. 5, 2025).","plainCitation":"Examining South Asian Water Diplomacy From an International Legal Perspective-Asian Institute of Diplomacy and International Affairs, https://www.aidiaasia.org/public/old/research-article/examining-south-asian-water-diplomacy-from-an-international-legal-perspective.html (last visited Sept. 5, 2025).","noteIndex":16},"citationItems":[{"id":73,"uris":["http://zotero.org/users/local/pBfuizXA/items/IJ9HFZYJ"],"itemData":{"id":73,"type":"webpage","title":"Examining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rPr>
          <w:lang w:val="en-US"/>
        </w:rPr>
        <w:fldChar w:fldCharType="separate"/>
      </w:r>
      <w:r w:rsidRPr="00D60268">
        <w:rPr>
          <w:rFonts w:ascii="Calibri" w:hAnsi="Calibri" w:cs="Calibri"/>
          <w:i/>
          <w:iCs/>
          <w:szCs w:val="24"/>
        </w:rPr>
        <w:t>Examining South Asian Water Diplomacy From an International Legal Perspective-Asian Institute of Diplomacy and International Affairs</w:t>
      </w:r>
      <w:r w:rsidRPr="00D60268">
        <w:rPr>
          <w:rFonts w:ascii="Calibri" w:hAnsi="Calibri" w:cs="Calibri"/>
          <w:szCs w:val="24"/>
        </w:rPr>
        <w:t>, https://www.aidiaasia.org/public/old/research-article/examining-south-asian-water-diplomacy-from-an-international-legal-perspective.html (last visited Sept. 5, 2025).</w:t>
      </w:r>
      <w:r>
        <w:rPr>
          <w:lang w:val="en-US"/>
        </w:rPr>
        <w:fldChar w:fldCharType="end"/>
      </w:r>
    </w:p>
  </w:footnote>
  <w:footnote w:id="17">
    <w:p w:rsidR="00F04FAD" w:rsidRPr="00D60268" w:rsidRDefault="00F04FAD" w:rsidP="00322F89">
      <w:pPr>
        <w:pStyle w:val="FootnoteText"/>
        <w:rPr>
          <w:lang w:val="en-US"/>
        </w:rPr>
      </w:pPr>
      <w:r w:rsidRPr="00C86FA9">
        <w:rPr>
          <w:rStyle w:val="FootnoteReference"/>
        </w:rPr>
        <w:footnoteRef/>
      </w:r>
      <w:r>
        <w:t xml:space="preserve"> </w:t>
      </w:r>
      <w:r>
        <w:fldChar w:fldCharType="begin"/>
      </w:r>
      <w:r>
        <w:instrText xml:space="preserve"> ADDIN ZOTERO_ITEM CSL_CITATION {"citationID":"NS1Bug2q","properties":{"formattedCitation":"{\\i{}Water, War, and the UN: The Indus Basin Dilemma - South Asia Times}, https://southasiatimes.org/water-war-and-the-un-the-indus-basin-dilemma/ (last visited Sept. 5, 2025).","plainCitation":"Water, War, and the UN: The Indus Basin Dilemma - South Asia Times, https://southasiatimes.org/water-war-and-the-un-the-indus-basin-dilemma/ (last visited Sept. 5, 2025).","noteIndex":17},"citationItems":[{"id":75,"uris":["http://zotero.org/users/local/pBfuizXA/items/94X4P5BW"],"itemData":{"id":75,"type":"webpage","title":"Water, War, and the UN: The Indus Basin Dilemma - South Asia Times","URL":"https://southasiatimes.org/water-war-and-the-un-the-indus-basin-dilemma/","accessed":{"date-parts":[["2025",9,5]]}}}],"schema":"https://github.com/citation-style-language/schema/raw/master/csl-citation.json"} </w:instrText>
      </w:r>
      <w:r>
        <w:fldChar w:fldCharType="separate"/>
      </w:r>
      <w:r w:rsidRPr="00D60268">
        <w:rPr>
          <w:rFonts w:ascii="Calibri" w:hAnsi="Calibri" w:cs="Calibri"/>
          <w:i/>
          <w:iCs/>
          <w:szCs w:val="24"/>
        </w:rPr>
        <w:t>Water, War, and the UN: The Indus Basin Dilemma - South Asia Times</w:t>
      </w:r>
      <w:r w:rsidRPr="00D60268">
        <w:rPr>
          <w:rFonts w:ascii="Calibri" w:hAnsi="Calibri" w:cs="Calibri"/>
          <w:szCs w:val="24"/>
        </w:rPr>
        <w:t>, https://southasiatimes.org/water-war-and-the-un-the-indus-basin-dilemma/ (last visited Sept. 5, 2025).</w:t>
      </w:r>
      <w:r>
        <w:fldChar w:fldCharType="end"/>
      </w:r>
    </w:p>
  </w:footnote>
  <w:footnote w:id="18">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Rahaman, MM, ‘Principles of International Water Law: Implications for South Asia’ (2009) 23 </w:t>
      </w:r>
      <w:r w:rsidRPr="00FD4D03">
        <w:rPr>
          <w:rFonts w:eastAsia="Times New Roman" w:cs="Times New Roman"/>
          <w:i/>
          <w:iCs/>
          <w:lang w:eastAsia="en-IN" w:bidi="mr-IN"/>
        </w:rPr>
        <w:t>International Journal of Water Resources Development</w:t>
      </w:r>
      <w:r w:rsidRPr="00FD4D03">
        <w:rPr>
          <w:rFonts w:eastAsia="Times New Roman" w:cs="Times New Roman"/>
          <w:lang w:eastAsia="en-IN" w:bidi="mr-IN"/>
        </w:rPr>
        <w:t xml:space="preserve"> 411</w:t>
      </w:r>
    </w:p>
  </w:footnote>
  <w:footnote w:id="19">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i/>
          <w:iCs/>
          <w:lang w:eastAsia="en-IN" w:bidi="mr-IN"/>
        </w:rPr>
        <w:t>Indus Waters Treaty</w:t>
      </w:r>
      <w:r w:rsidRPr="00FD4D03">
        <w:rPr>
          <w:rFonts w:eastAsia="Times New Roman" w:cs="Times New Roman"/>
          <w:lang w:eastAsia="en-IN" w:bidi="mr-IN"/>
        </w:rPr>
        <w:t xml:space="preserve"> (India–Pakistan, signed 19 September 1960, entered into force 1 January 1961</w:t>
      </w:r>
    </w:p>
  </w:footnote>
  <w:footnote w:id="20">
    <w:p w:rsidR="00F04FAD" w:rsidRPr="00451CE7" w:rsidRDefault="00F04FAD">
      <w:pPr>
        <w:pStyle w:val="FootnoteText"/>
        <w:rPr>
          <w:lang w:val="en-US"/>
        </w:rPr>
      </w:pPr>
      <w:r>
        <w:rPr>
          <w:rStyle w:val="FootnoteReference"/>
        </w:rPr>
        <w:footnoteRef/>
      </w:r>
      <w:r>
        <w:t xml:space="preserve"> </w:t>
      </w:r>
      <w:r w:rsidRPr="00FD4D03">
        <w:rPr>
          <w:rFonts w:eastAsia="Times New Roman" w:cs="Times New Roman"/>
          <w:i/>
          <w:iCs/>
          <w:lang w:eastAsia="en-IN" w:bidi="mr-IN"/>
        </w:rPr>
        <w:t>Treaty on Sharing of the Ganga/Ganges Waters at Farakka</w:t>
      </w:r>
      <w:r w:rsidRPr="00FD4D03">
        <w:rPr>
          <w:rFonts w:eastAsia="Times New Roman" w:cs="Times New Roman"/>
          <w:lang w:eastAsia="en-IN" w:bidi="mr-IN"/>
        </w:rPr>
        <w:t xml:space="preserve"> (India–Bangladesh, signed 12 December 1996, entered into force 12 December 1996)</w:t>
      </w:r>
    </w:p>
  </w:footnote>
  <w:footnote w:id="21">
    <w:p w:rsidR="00F04FAD" w:rsidRPr="00F00D9C" w:rsidRDefault="00F04FAD">
      <w:pPr>
        <w:pStyle w:val="FootnoteText"/>
        <w:rPr>
          <w:lang w:val="en-US"/>
        </w:rPr>
      </w:pPr>
      <w:r>
        <w:rPr>
          <w:rStyle w:val="FootnoteReference"/>
        </w:rPr>
        <w:footnoteRef/>
      </w:r>
      <w:r>
        <w:t xml:space="preserve"> </w:t>
      </w:r>
      <w:r w:rsidRPr="00FD4D03">
        <w:rPr>
          <w:rFonts w:eastAsia="Times New Roman" w:cs="Times New Roman"/>
          <w:lang w:eastAsia="en-IN" w:bidi="mr-IN"/>
        </w:rPr>
        <w:t xml:space="preserve">UN General Assembly, </w:t>
      </w:r>
      <w:r w:rsidRPr="00FD4D03">
        <w:rPr>
          <w:rFonts w:eastAsia="Times New Roman" w:cs="Times New Roman"/>
          <w:i/>
          <w:iCs/>
          <w:lang w:eastAsia="en-IN" w:bidi="mr-IN"/>
        </w:rPr>
        <w:t>Convention on the Law of the Non-Navigational Uses of International Watercourses</w:t>
      </w:r>
      <w:r w:rsidRPr="00FD4D03">
        <w:rPr>
          <w:rFonts w:eastAsia="Times New Roman" w:cs="Times New Roman"/>
          <w:lang w:eastAsia="en-IN" w:bidi="mr-IN"/>
        </w:rPr>
        <w:t xml:space="preserve"> (adopted 21 May 1997, entered into force 17 August 2014), UN Doc A/RES/51/229</w:t>
      </w:r>
    </w:p>
  </w:footnote>
  <w:footnote w:id="22">
    <w:p w:rsidR="00F04FAD" w:rsidRPr="00F00D9C" w:rsidRDefault="00F04FAD">
      <w:pPr>
        <w:pStyle w:val="FootnoteText"/>
        <w:rPr>
          <w:lang w:val="en-US"/>
        </w:rPr>
      </w:pPr>
      <w:r>
        <w:rPr>
          <w:rStyle w:val="FootnoteReference"/>
        </w:rPr>
        <w:footnoteRef/>
      </w:r>
      <w:r w:rsidRPr="00FD4D03">
        <w:rPr>
          <w:rFonts w:eastAsia="Times New Roman" w:cs="Times New Roman"/>
          <w:lang w:eastAsia="en-IN" w:bidi="mr-IN"/>
        </w:rPr>
        <w:t xml:space="preserve">McCaffrey, S, </w:t>
      </w:r>
      <w:r w:rsidRPr="00FD4D03">
        <w:rPr>
          <w:rFonts w:eastAsia="Times New Roman" w:cs="Times New Roman"/>
          <w:i/>
          <w:iCs/>
          <w:lang w:eastAsia="en-IN" w:bidi="mr-IN"/>
        </w:rPr>
        <w:t>The Law of International Watercourses</w:t>
      </w:r>
      <w:r w:rsidRPr="00FD4D03">
        <w:rPr>
          <w:rFonts w:eastAsia="Times New Roman" w:cs="Times New Roman"/>
          <w:lang w:eastAsia="en-IN" w:bidi="mr-IN"/>
        </w:rPr>
        <w:t xml:space="preserve"> (2nd edn, Oxford University Press 2007</w:t>
      </w:r>
      <w:r>
        <w:t xml:space="preserve"> </w:t>
      </w:r>
    </w:p>
  </w:footnote>
  <w:footnote w:id="23">
    <w:p w:rsidR="00F04FAD" w:rsidRPr="00F00D9C" w:rsidRDefault="00F04FAD">
      <w:pPr>
        <w:pStyle w:val="FootnoteText"/>
        <w:rPr>
          <w:lang w:val="en-US"/>
        </w:rPr>
      </w:pPr>
      <w:r>
        <w:rPr>
          <w:rStyle w:val="FootnoteReference"/>
        </w:rPr>
        <w:footnoteRef/>
      </w:r>
      <w:r>
        <w:t xml:space="preserve"> </w:t>
      </w:r>
      <w:r w:rsidRPr="00AE6A6B">
        <w:t>International Law Association, Helsinki Rules on the Uses of the Waters of International Rivers, Report of the Fifty-Second Conference (Helsinki, Aug. 1966).</w:t>
      </w:r>
    </w:p>
  </w:footnote>
  <w:footnote w:id="24">
    <w:p w:rsidR="00F04FAD" w:rsidRPr="00AE6A6B" w:rsidRDefault="00F04FAD" w:rsidP="00AE6A6B">
      <w:pPr>
        <w:ind w:left="720"/>
        <w:rPr>
          <w:rFonts w:eastAsia="Times New Roman" w:cs="Times New Roman"/>
          <w:sz w:val="20"/>
          <w:szCs w:val="20"/>
          <w:lang w:eastAsia="en-IN" w:bidi="mr-IN"/>
        </w:rPr>
      </w:pPr>
      <w:r w:rsidRPr="00AE6A6B">
        <w:rPr>
          <w:rStyle w:val="FootnoteReference"/>
          <w:i/>
          <w:iCs/>
          <w:sz w:val="20"/>
          <w:szCs w:val="20"/>
        </w:rPr>
        <w:footnoteRef/>
      </w:r>
      <w:r w:rsidRPr="00AE6A6B">
        <w:rPr>
          <w:i/>
          <w:iCs/>
          <w:sz w:val="20"/>
          <w:szCs w:val="20"/>
        </w:rPr>
        <w:t xml:space="preserve"> </w:t>
      </w:r>
      <w:r w:rsidRPr="00AE6A6B">
        <w:rPr>
          <w:rFonts w:eastAsia="Times New Roman" w:cs="Times New Roman"/>
          <w:i/>
          <w:iCs/>
          <w:sz w:val="20"/>
          <w:szCs w:val="20"/>
          <w:lang w:eastAsia="en-IN" w:bidi="mr-IN"/>
        </w:rPr>
        <w:t xml:space="preserve"> </w:t>
      </w:r>
      <w:r w:rsidRPr="00AE6A6B">
        <w:rPr>
          <w:rFonts w:eastAsia="Times New Roman" w:cs="Times New Roman"/>
          <w:sz w:val="20"/>
          <w:szCs w:val="20"/>
          <w:lang w:eastAsia="en-IN" w:bidi="mr-IN"/>
        </w:rPr>
        <w:t>Convention on the Law of the Non-Navigational Uses of International Watercourses, May 21, 1997, 36 I.L.M. 700.</w:t>
      </w:r>
      <w:r>
        <w:rPr>
          <w:rFonts w:eastAsia="Times New Roman" w:cs="Times New Roman"/>
          <w:sz w:val="20"/>
          <w:szCs w:val="20"/>
          <w:lang w:eastAsia="en-IN" w:bidi="mr-IN"/>
        </w:rPr>
        <w:t xml:space="preserve">(Last Seen 15 sept 2025) </w:t>
      </w:r>
    </w:p>
    <w:p w:rsidR="00F04FAD" w:rsidRPr="00AE6A6B" w:rsidRDefault="00F04FAD">
      <w:pPr>
        <w:pStyle w:val="FootnoteText"/>
        <w:rPr>
          <w:lang w:val="en-US"/>
        </w:rPr>
      </w:pPr>
    </w:p>
  </w:footnote>
  <w:footnote w:id="25">
    <w:p w:rsidR="00F04FAD" w:rsidRPr="00F00D9C" w:rsidRDefault="00F04FAD">
      <w:pPr>
        <w:pStyle w:val="FootnoteText"/>
        <w:rPr>
          <w:lang w:val="en-US"/>
        </w:rPr>
      </w:pPr>
      <w:r>
        <w:rPr>
          <w:rStyle w:val="FootnoteReference"/>
        </w:rPr>
        <w:footnoteRef/>
      </w:r>
      <w:r>
        <w:t xml:space="preserve"> </w:t>
      </w:r>
      <w:r w:rsidRPr="006A4EFB">
        <w:rPr>
          <w:rFonts w:asciiTheme="majorHAnsi" w:eastAsia="Times New Roman" w:hAnsiTheme="majorHAnsi" w:cs="Times New Roman"/>
          <w:i/>
          <w:iCs/>
          <w:lang w:eastAsia="en-IN" w:bidi="mr-IN"/>
        </w:rPr>
        <w:t>International Law Association, Helsinki Rules on the Uses of the Waters of International Rivers, Report of the Fifty-Second Conference (Helsinki, Aug. 1966).</w:t>
      </w:r>
    </w:p>
  </w:footnote>
  <w:footnote w:id="26">
    <w:p w:rsidR="00F04FAD" w:rsidRPr="00F00D9C" w:rsidRDefault="00F04FAD">
      <w:pPr>
        <w:pStyle w:val="FootnoteText"/>
        <w:rPr>
          <w:lang w:val="en-US"/>
        </w:rPr>
      </w:pPr>
      <w:r>
        <w:rPr>
          <w:rStyle w:val="FootnoteReference"/>
        </w:rPr>
        <w:footnoteRef/>
      </w:r>
      <w:r>
        <w:t xml:space="preserve"> </w:t>
      </w:r>
      <w:r w:rsidRPr="006A4EFB">
        <w:rPr>
          <w:rFonts w:asciiTheme="majorHAnsi" w:eastAsia="Times New Roman" w:hAnsiTheme="majorHAnsi" w:cs="Times New Roman"/>
          <w:i/>
          <w:iCs/>
          <w:lang w:eastAsia="en-IN" w:bidi="mr-IN"/>
        </w:rPr>
        <w:t>International Law Association, Report of the Committee on the Uses of the Waters of International Rivers, London: ILA, 1967</w:t>
      </w:r>
    </w:p>
  </w:footnote>
  <w:footnote w:id="27">
    <w:p w:rsidR="00F04FAD" w:rsidRPr="00AE6A6B" w:rsidRDefault="00F04FAD">
      <w:pPr>
        <w:pStyle w:val="FootnoteText"/>
        <w:rPr>
          <w:lang w:val="en-US"/>
        </w:rPr>
      </w:pPr>
      <w:r>
        <w:rPr>
          <w:rStyle w:val="FootnoteReference"/>
        </w:rPr>
        <w:footnoteRef/>
      </w:r>
      <w:r>
        <w:t xml:space="preserve"> </w:t>
      </w:r>
      <w:r w:rsidRPr="00AE6A6B">
        <w:rPr>
          <w:rFonts w:eastAsia="Times New Roman" w:cs="Times New Roman"/>
          <w:i/>
          <w:iCs/>
          <w:lang w:eastAsia="en-IN" w:bidi="mr-IN"/>
        </w:rPr>
        <w:t>Stephen C. McCaffrey, The Law of International Watercourses 285–290 (2d ed. 2007)</w:t>
      </w:r>
    </w:p>
  </w:footnote>
  <w:footnote w:id="28">
    <w:p w:rsidR="00F04FAD" w:rsidRPr="00F00D9C" w:rsidRDefault="00F04FAD">
      <w:pPr>
        <w:pStyle w:val="FootnoteText"/>
        <w:rPr>
          <w:lang w:val="en-US"/>
        </w:rPr>
      </w:pPr>
      <w:r>
        <w:rPr>
          <w:rStyle w:val="FootnoteReference"/>
        </w:rPr>
        <w:footnoteRef/>
      </w:r>
      <w:r>
        <w:fldChar w:fldCharType="begin"/>
      </w:r>
      <w:r>
        <w:instrText xml:space="preserve"> ADDIN ZOTERO_ITEM CSL_CITATION {"citationID":"ZxqLcwmK","properties":{"formattedCitation":"{\\i{}Just a Moment...}, https://academic.oup.com/oxford-law-pro/book/57444 (last visited Feb. 19, 2026).","plainCitation":"Just a Moment..., https://academic.oup.com/oxford-law-pro/book/57444 (last visited Feb. 19, 2026).","dontUpdate":true,"noteIndex":28},"citationItems":[{"id":144,"uris":["http://zotero.org/users/local/pBfuizXA/items/U9EYVBUJ"],"itemData":{"id":144,"type":"webpage","title":"Just a moment...","URL":"https://academic.oup.com/oxford-law-pro/book/57444","accessed":{"date-parts":[["2026",2,19]]}}}],"schema":"https://github.com/citation-style-language/schema/raw/master/csl-citation.json"} </w:instrText>
      </w:r>
      <w:r>
        <w:fldChar w:fldCharType="separate"/>
      </w:r>
      <w:r w:rsidRPr="00AE6A6B">
        <w:rPr>
          <w:rFonts w:ascii="Calibri" w:hAnsi="Calibri" w:cs="Mangal"/>
          <w:i/>
          <w:iCs/>
          <w:szCs w:val="24"/>
        </w:rPr>
        <w:t>Just a Moment...</w:t>
      </w:r>
      <w:r w:rsidRPr="00AE6A6B">
        <w:rPr>
          <w:rFonts w:ascii="Calibri" w:hAnsi="Calibri" w:cs="Mangal"/>
          <w:szCs w:val="24"/>
        </w:rPr>
        <w:t>, https://academic.oup.com/oxford-law-pro/</w:t>
      </w:r>
      <w:r>
        <w:rPr>
          <w:rFonts w:ascii="Calibri" w:hAnsi="Calibri" w:cs="Mangal"/>
          <w:szCs w:val="24"/>
        </w:rPr>
        <w:t>book/57444 (last visited Dec. 1, 2025</w:t>
      </w:r>
      <w:r w:rsidRPr="00AE6A6B">
        <w:rPr>
          <w:rFonts w:ascii="Calibri" w:hAnsi="Calibri" w:cs="Mangal"/>
          <w:szCs w:val="24"/>
        </w:rPr>
        <w:t>).</w:t>
      </w:r>
      <w:r>
        <w:fldChar w:fldCharType="end"/>
      </w:r>
      <w:r>
        <w:t xml:space="preserve"> </w:t>
      </w:r>
    </w:p>
  </w:footnote>
  <w:footnote w:id="2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{"citationID":"mvHBdst5","properties":{"formattedCitation":"{\\i{}WATER DISPUTES IN SOUTH ASIA on JSTOR}, https://www.jstor.org/stable/45242269 (last visited Feb. 19, 2026).","plainCitation":"WATER DISPUTES IN SOUTH ASIA on JSTOR, https://www.jstor.org/stable/45242269 (last visited Feb. 19, 2026).","dontUpdate":true,"noteIndex":29},"citationItems":[{"id":167,"uris":["http://zotero.org/users/local/pBfuizXA/items/IKHZTQRX"],"itemData":{"id":167,"type":"webpage","title":"WATER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A03052">
        <w:rPr>
          <w:rFonts w:ascii="Calibri" w:hAnsi="Calibri" w:cs="Mangal"/>
          <w:i/>
          <w:iCs/>
          <w:szCs w:val="24"/>
        </w:rPr>
        <w:t>WATER DISPUTES IN SOUTH ASIA on JSTOR</w:t>
      </w:r>
      <w:r w:rsidRPr="00A03052">
        <w:rPr>
          <w:rFonts w:ascii="Calibri" w:hAnsi="Calibri" w:cs="Mangal"/>
          <w:szCs w:val="24"/>
        </w:rPr>
        <w:t>, https://www.jstor.org/s</w:t>
      </w:r>
      <w:r>
        <w:rPr>
          <w:rFonts w:ascii="Calibri" w:hAnsi="Calibri" w:cs="Mangal"/>
          <w:szCs w:val="24"/>
        </w:rPr>
        <w:t>table/45242269 (last visited Jan. 1</w:t>
      </w:r>
      <w:r w:rsidRPr="00A03052">
        <w:rPr>
          <w:rFonts w:ascii="Calibri" w:hAnsi="Calibri" w:cs="Mangal"/>
          <w:szCs w:val="24"/>
        </w:rPr>
        <w:t>, 2026).</w:t>
      </w:r>
      <w:r>
        <w:fldChar w:fldCharType="end"/>
      </w:r>
    </w:p>
  </w:footnote>
  <w:footnote w:id="3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{"citationID":"Jv2Wmg7J","properties":{"formattedCitation":"{\\i{}Water Conflicts and Resistance | Issues and Challenges in South Asia |}, https://www.taylorfrancis.com/books/edit/10.4324/9780429351006/water-conflicts-resistance-venkatesh-dutta (last visited Feb. 19, 2026).","plainCitation":"Water Conflicts and Resistance | Issues and Challenges in South Asia |, https://www.taylorfrancis.com/books/edit/10.4324/9780429351006/water-conflicts-resistance-venkatesh-dutta (last visited Feb. 19, 2026).","noteIndex":30},"citationItems":[{"id":156,"uris":["http://zotero.org/users/local/pBfuizXA/items/KWMLCXUX"],"itemData":{"id":156,"type":"webpage","title":"Water Conflicts and Resistance | Issues and Challenges in South Asia |","URL":"https://www.taylorfrancis.com/books/edit/10.4324/9780429351006/water-conflicts-resistance-venkatesh-dutta","accessed":{"date-parts":[["2026",2,19]]}}}],"schema":"https://github.com/citation-style-language/schema/raw/master/csl-citation.json"} </w:instrText>
      </w:r>
      <w:r>
        <w:fldChar w:fldCharType="separate"/>
      </w:r>
      <w:r w:rsidRPr="00A03052">
        <w:rPr>
          <w:rFonts w:ascii="Calibri" w:hAnsi="Calibri" w:cs="Mangal"/>
          <w:i/>
          <w:iCs/>
          <w:szCs w:val="24"/>
        </w:rPr>
        <w:t>Water Conflicts and Resistance | Issues and Challenges in South Asia |</w:t>
      </w:r>
      <w:r w:rsidRPr="00A03052">
        <w:rPr>
          <w:rFonts w:ascii="Calibri" w:hAnsi="Calibri" w:cs="Mangal"/>
          <w:szCs w:val="24"/>
        </w:rPr>
        <w:t>, https://www.taylorfrancis.com/books/edit/10.4324/9780429351006/water-conflicts-resistance-venkatesh-dutta (last visited Feb. 19, 2026).</w:t>
      </w:r>
      <w:r>
        <w:fldChar w:fldCharType="end"/>
      </w:r>
    </w:p>
  </w:footnote>
  <w:footnote w:id="3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{"citationID":"YIMEby4r","properties":{"formattedCitation":"volume-419-I-6032-English.pdf, {\\i{}supra} note 6.","plainCitation":"volume-419-I-6032-English.pdf, supra note 6.","noteIndex":31},"citationItems":[{"id":141,"uris":["http://zotero.org/users/local/pBfuizXA/items/EIAV2XL2"],"itemData":{"id":141,"type":"document","title":"volume-419-I-6032-English.pdf","URL":"https://treaties.un.org/doc/Publication/UNTs/Volume%20419/volume-419-I-6032-English.pdf","accessed":{"date-parts":[["2026",2,19]]}}}],"schema":"https://github.com/citation-style-language/schema/raw/master/csl-citation.json"} </w:instrText>
      </w:r>
      <w:r>
        <w:fldChar w:fldCharType="separate"/>
      </w:r>
      <w:r w:rsidRPr="00DD4E83">
        <w:rPr>
          <w:rFonts w:ascii="Calibri" w:hAnsi="Calibri" w:cs="Calibri"/>
          <w:szCs w:val="24"/>
        </w:rPr>
        <w:t xml:space="preserve">volume-419-I-6032-English.pdf, </w:t>
      </w:r>
      <w:r w:rsidRPr="00DD4E83">
        <w:rPr>
          <w:rFonts w:ascii="Calibri" w:hAnsi="Calibri" w:cs="Calibri"/>
          <w:i/>
          <w:iCs/>
          <w:szCs w:val="24"/>
        </w:rPr>
        <w:t>supra</w:t>
      </w:r>
      <w:r w:rsidRPr="00DD4E83">
        <w:rPr>
          <w:rFonts w:ascii="Calibri" w:hAnsi="Calibri" w:cs="Calibri"/>
          <w:szCs w:val="24"/>
        </w:rPr>
        <w:t xml:space="preserve"> note 6.</w:t>
      </w:r>
      <w:r>
        <w:fldChar w:fldCharType="end"/>
      </w:r>
    </w:p>
  </w:footnote>
  <w:footnote w:id="3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{"citationID":"SFCPah4g","properties":{"formattedCitation":"{\\i{}Transboundary Water Issues between Bangladesh and India: An Evaluation of Teesta Water Dispute under International Law}, https://www.academia.edu/89005646/Transboundary_Water_Issues_between_Bangladesh_and_India_An_Evaluation_of_Teesta_Water_Dispute_under_International_Law (last visited Feb. 19, 2026).","plainCitation":"Transboundary Water Issues between Bangladesh and India: An Evaluation of Teesta Water Dispute under International Law, https://www.academia.edu/89005646/Transboundary_Water_Issues_between_Bangladesh_and_India_An_Evaluation_of_Teesta_Water_Dispute_under_International_Law (last visited Feb. 19, 2026).","dontUpdate":true,"noteIndex":32},"citationItems":[{"id":173,"uris":["http://zotero.org/users/local/pBfuizXA/items/5FKDC5FU"],"itemData":{"id":173,"type":"webpage","title":"Transboundary Water Issues between Bangladesh and India: An Evaluation of Teesta Water Dispute under International Law","URL":"https://www.academia.edu/89005646/Transboundary_Water_Issues_between_Bangladesh_and_India_An_Evaluation_of_Teesta_Water_Dispute_under_International_Law","accessed":{"date-parts":[["2026",2,19]]}}}],"schema":"https://github.com/citation-style-language/schema/raw/master/csl-citation.json"} </w:instrText>
      </w:r>
      <w:r>
        <w:fldChar w:fldCharType="separate"/>
      </w:r>
      <w:r w:rsidRPr="00A03052">
        <w:rPr>
          <w:rFonts w:ascii="Calibri" w:hAnsi="Calibri" w:cs="Mangal"/>
          <w:i/>
          <w:iCs/>
          <w:szCs w:val="24"/>
        </w:rPr>
        <w:t>Transboundary Water Issues between Bangladesh and India: An Evaluation of Teesta Water Dispute under International Law</w:t>
      </w:r>
      <w:r w:rsidRPr="00A03052">
        <w:rPr>
          <w:rFonts w:ascii="Calibri" w:hAnsi="Calibri" w:cs="Mangal"/>
          <w:szCs w:val="24"/>
        </w:rPr>
        <w:t>, https://www.academia.edu/89005646/Transboundary_Water_Issues_between_Bangladesh_and_India_An_Evaluation_of_Teesta_Water_Dispute_under_Interna</w:t>
      </w:r>
      <w:r>
        <w:rPr>
          <w:rFonts w:ascii="Calibri" w:hAnsi="Calibri" w:cs="Mangal"/>
          <w:szCs w:val="24"/>
        </w:rPr>
        <w:t>tional_Law (last visited Jan.02</w:t>
      </w:r>
      <w:r w:rsidRPr="00A03052">
        <w:rPr>
          <w:rFonts w:ascii="Calibri" w:hAnsi="Calibri" w:cs="Mangal"/>
          <w:szCs w:val="24"/>
        </w:rPr>
        <w:t>, 2026).</w:t>
      </w:r>
      <w:r>
        <w:fldChar w:fldCharType="end"/>
      </w:r>
    </w:p>
  </w:footnote>
  <w:footnote w:id="3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{"citationID":"2rraomlg","properties":{"formattedCitation":"{\\i{}Transboundary Rivers of South Asia: Issues and Challenges | Springer Nature Link}, https://link.springer.com/chapter/10.1007/978-3-031-87429-1_5 (last visited Feb. 19, 2026).","plainCitation":"Transboundary Rivers of South Asia: Issues and Challenges | Springer Nature Link, https://link.springer.com/chapter/10.1007/978-3-031-87429-1_5 (last visited Feb. 19, 2026).","dontUpdate":true,"noteIndex":33},"citationItems":[{"id":157,"uris":["http://zotero.org/users/local/pBfuizXA/items/F77PU7WP"],"itemData":{"id":157,"type":"webpage","title":"Transboundary Rivers of South Asia: Issues and Challenges | Springer Nature Link","URL":"https://link.springer.com/chapter/10.1007/978-3-031-87429-1_5","accessed":{"date-parts":[["2026",2,19]]}}}],"schema":"https://github.com/citation-style-language/schema/raw/master/csl-citation.json"} </w:instrText>
      </w:r>
      <w:r>
        <w:fldChar w:fldCharType="separate"/>
      </w:r>
      <w:r w:rsidRPr="00A03052">
        <w:rPr>
          <w:rFonts w:ascii="Calibri" w:hAnsi="Calibri" w:cs="Mangal"/>
          <w:i/>
          <w:iCs/>
          <w:szCs w:val="24"/>
        </w:rPr>
        <w:t>Transboundary Rivers of South Asia: Issues and Challenges | Springer Nature Link</w:t>
      </w:r>
      <w:r w:rsidRPr="00A03052">
        <w:rPr>
          <w:rFonts w:ascii="Calibri" w:hAnsi="Calibri" w:cs="Mangal"/>
          <w:szCs w:val="24"/>
        </w:rPr>
        <w:t>, https://link.springer.com/chapter/10.1007/978-3</w:t>
      </w:r>
      <w:r>
        <w:rPr>
          <w:rFonts w:ascii="Calibri" w:hAnsi="Calibri" w:cs="Mangal"/>
          <w:szCs w:val="24"/>
        </w:rPr>
        <w:t>-031-87429-1_5 (last visited Jan. 03</w:t>
      </w:r>
      <w:r w:rsidRPr="00A03052">
        <w:rPr>
          <w:rFonts w:ascii="Calibri" w:hAnsi="Calibri" w:cs="Mangal"/>
          <w:szCs w:val="24"/>
        </w:rPr>
        <w:t>, 2026).</w:t>
      </w:r>
      <w:r>
        <w:fldChar w:fldCharType="end"/>
      </w:r>
    </w:p>
  </w:footnote>
  <w:footnote w:id="34">
    <w:p w:rsidR="00F04FAD" w:rsidRPr="00F00D9C" w:rsidRDefault="00F04FAD">
      <w:pPr>
        <w:pStyle w:val="FootnoteText"/>
        <w:rPr>
          <w:lang w:val="en-US"/>
        </w:rPr>
      </w:pPr>
      <w:r>
        <w:rPr>
          <w:rStyle w:val="FootnoteReference"/>
        </w:rPr>
        <w:footnoteRef/>
      </w:r>
      <w:r>
        <w:t xml:space="preserve"> </w:t>
      </w:r>
    </w:p>
  </w:footnote>
  <w:footnote w:id="35">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{"citationID":"MnFnklsg","properties":{"formattedCitation":"{\\i{}Ganga Water Treaty: Background, Provisions, Challenges \\uc0\\u8211{} IAS EXPRESS}, https://www.iasexpress.net/ganga-water-treaty-background-provisions-challenges/ (last visited Feb. 19, 2026).","plainCitation":"Ganga Water Treaty: Background, Provisions, Challenges – IAS EXPRESS, https://www.iasexpress.net/ganga-water-treaty-background-provisions-challenges/ (last visited Feb. 19, 2026).","dontUpdate":true,"noteIndex":35},"citationItems":[{"id":175,"uris":["http://zotero.org/users/local/pBfuizXA/items/PB9TVLPA"],"itemData":{"id":175,"type":"webpage","title":"Ganga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A03052">
        <w:rPr>
          <w:rFonts w:ascii="Calibri" w:hAnsi="Calibri" w:cs="Mangal"/>
          <w:i/>
          <w:iCs/>
          <w:szCs w:val="24"/>
        </w:rPr>
        <w:t>Ganga Water Treaty: Background, Provisions, Challenges – IAS EXPRESS</w:t>
      </w:r>
      <w:r w:rsidRPr="00A03052">
        <w:rPr>
          <w:rFonts w:ascii="Calibri" w:hAnsi="Calibri" w:cs="Mangal"/>
          <w:szCs w:val="24"/>
        </w:rPr>
        <w:t>, https://www.iasexpress.net/ganga-water-treaty-background-provisio</w:t>
      </w:r>
      <w:r>
        <w:rPr>
          <w:rFonts w:ascii="Calibri" w:hAnsi="Calibri" w:cs="Mangal"/>
          <w:szCs w:val="24"/>
        </w:rPr>
        <w:t>ns-challenges/ (last visited Jan. 03</w:t>
      </w:r>
      <w:r w:rsidRPr="00A03052">
        <w:rPr>
          <w:rFonts w:ascii="Calibri" w:hAnsi="Calibri" w:cs="Mangal"/>
          <w:szCs w:val="24"/>
        </w:rPr>
        <w:t>, 2026).</w:t>
      </w:r>
      <w:r>
        <w:fldChar w:fldCharType="end"/>
      </w:r>
    </w:p>
  </w:footnote>
  <w:footnote w:id="3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{"citationID":"peuNi4D3","properties":{"formattedCitation":"{\\i{}(PDF) INTERNATIONAL RIVER WATER LAW: DISPUTES AND SETTLEMENT AT GLOBAL LEVEL}, https://www.researchgate.net/publication/367653952_INTERNATIONAL_RIVER_WATER_LAW_DISPUTES_AND_SETTLEMENT_AT_GLOBAL_LEVEL (last visited Feb. 19, 2026).","plainCitation":"(PDF) INTERNATIONAL RIVER WATER LAW: DISPUTES AND SETTLEMENT AT GLOBAL LEVEL, https://www.researchgate.net/publication/367653952_INTERNATIONAL_RIVER_WATER_LAW_DISPUTES_AND_SETTLEMENT_AT_GLOBAL_LEVEL (last visited Feb. 19, 2026).","dontUpdate":true,"noteIndex":36},"citationItems":[{"id":160,"uris":["http://zotero.org/users/local/pBfuizXA/items/YTF3GLNM"],"itemData":{"id":160,"type":"webpage","title":"(PDF) INTERNATIONAL RIVER WATER LAW: DISPUTES AND SETTLEMENT AT GLOBAL LEVEL","URL":"https://www.researchgate.net/publication/367653952_INTERNATIONAL_RIVER_WATER_LAW_DISPUTES_AND_SETTLEMENT_AT_GLOBAL_LEVEL","accessed":{"date-parts":[["2026",2,19]]}}}],"schema":"https://github.com/citation-style-language/schema/raw/master/csl-citation.json"} </w:instrText>
      </w:r>
      <w:r>
        <w:fldChar w:fldCharType="separate"/>
      </w:r>
      <w:r w:rsidRPr="00334AC5">
        <w:rPr>
          <w:rFonts w:ascii="Calibri" w:hAnsi="Calibri" w:cs="Mangal"/>
          <w:i/>
          <w:iCs/>
          <w:szCs w:val="24"/>
        </w:rPr>
        <w:t>(PDF) INTERNATIONAL RIVER WATER LAW: DISPUTES AND SETTLEMENT AT GLOBAL LEVEL</w:t>
      </w:r>
      <w:r w:rsidRPr="00334AC5">
        <w:rPr>
          <w:rFonts w:ascii="Calibri" w:hAnsi="Calibri" w:cs="Mangal"/>
          <w:szCs w:val="24"/>
        </w:rPr>
        <w:t>, https://www.researchgate.net/publication/367653952_INTERNATIONAL_RIVER_WATER_LAW_DISPUTES_AND_SETTLEMENT_A</w:t>
      </w:r>
      <w:r>
        <w:rPr>
          <w:rFonts w:ascii="Calibri" w:hAnsi="Calibri" w:cs="Mangal"/>
          <w:szCs w:val="24"/>
        </w:rPr>
        <w:t>T_GLOBAL_LEVEL (last visited Jan. 3</w:t>
      </w:r>
      <w:r w:rsidRPr="00334AC5">
        <w:rPr>
          <w:rFonts w:ascii="Calibri" w:hAnsi="Calibri" w:cs="Mangal"/>
          <w:szCs w:val="24"/>
        </w:rPr>
        <w:t>, 2026).</w:t>
      </w:r>
      <w:r>
        <w:fldChar w:fldCharType="end"/>
      </w:r>
    </w:p>
  </w:footnote>
  <w:footnote w:id="37">
    <w:p w:rsidR="00F04FAD" w:rsidRPr="00F00D9C" w:rsidRDefault="00F04FAD">
      <w:pPr>
        <w:pStyle w:val="FootnoteText"/>
        <w:rPr>
          <w:lang w:val="en-US"/>
        </w:rPr>
      </w:pPr>
      <w:r>
        <w:rPr>
          <w:rStyle w:val="FootnoteReference"/>
        </w:rPr>
        <w:footnoteRef/>
      </w:r>
      <w:r>
        <w:rPr>
          <w:lang w:val="en-US"/>
        </w:rPr>
        <w:fldChar w:fldCharType="begin"/>
      </w:r>
      <w:r>
        <w:rPr>
          <w:lang w:val="en-US"/>
        </w:rPr>
        <w:instrText xml:space="preserve"> ADDIN ZOTERO_ITEM CSL_CITATION {"citationID":"sRQ13qvx","properties":{"formattedCitation":"{\\i{}(PDF) Contested Waters: India\\uc0\\u8217{}s Transboundary River Water Disputes in South Asia}, https://www.researchgate.net/publication/343164735_Contested_Waters_India's_Transboundary_River_Water_Disputes_in_South_Asia (last visited Feb. 19, 2026).","plainCitation":"(PDF) Contested Waters: India’s Transboundary River Water Disputes in South Asia, https://www.researchgate.net/publication/343164735_Contested_Waters_India's_Transboundary_River_Water_Disputes_in_South_Asia (last visited Feb. 19, 2026).","dontUpdate":true,"noteIndex":37},"citationItems":[{"id":148,"uris":["http://zotero.org/users/local/pBfuizXA/items/ETK2FG99"],"itemData":{"id":148,"type":"webpage","title":"(PDF) Contested Waters: India’s Transboundary River Water Disputes in South Asia","URL":"https://www.researchgate.net/publication/343164735_Contested_Waters_India's_Transboundary_River_Water_Disputes_in_South_Asia","accessed":{"date-parts":[["2026",2,19]]}}}],"schema":"https://github.com/citation-style-language/schema/raw/master/csl-citation.json"} </w:instrText>
      </w:r>
      <w:r>
        <w:rPr>
          <w:lang w:val="en-US"/>
        </w:rPr>
        <w:fldChar w:fldCharType="separate"/>
      </w:r>
      <w:r w:rsidRPr="00334AC5">
        <w:rPr>
          <w:rFonts w:ascii="Calibri" w:hAnsi="Calibri" w:cs="Mangal"/>
          <w:i/>
          <w:iCs/>
          <w:szCs w:val="24"/>
        </w:rPr>
        <w:t>(PDF) Contested Waters: India’s Transboundary River Water Disputes in South Asia</w:t>
      </w:r>
      <w:r w:rsidRPr="00334AC5">
        <w:rPr>
          <w:rFonts w:ascii="Calibri" w:hAnsi="Calibri" w:cs="Mangal"/>
          <w:szCs w:val="24"/>
        </w:rPr>
        <w:t>, https://www.researchgate.net/publication/343164735_Contested_Waters_India's_Transboundary_River_Water_Disputes_in_</w:t>
      </w:r>
      <w:r>
        <w:rPr>
          <w:rFonts w:ascii="Calibri" w:hAnsi="Calibri" w:cs="Mangal"/>
          <w:szCs w:val="24"/>
        </w:rPr>
        <w:t>South_Asia (last visited Jan. 03</w:t>
      </w:r>
      <w:r w:rsidRPr="00334AC5">
        <w:rPr>
          <w:rFonts w:ascii="Calibri" w:hAnsi="Calibri" w:cs="Mangal"/>
          <w:szCs w:val="24"/>
        </w:rPr>
        <w:t>, 2026).</w:t>
      </w:r>
      <w:r>
        <w:rPr>
          <w:lang w:val="en-US"/>
        </w:rPr>
        <w:fldChar w:fldCharType="end"/>
      </w:r>
    </w:p>
  </w:footnote>
  <w:footnote w:id="38">
    <w:p w:rsidR="00F04FAD" w:rsidRPr="00F00D9C" w:rsidRDefault="00F04FAD">
      <w:pPr>
        <w:pStyle w:val="FootnoteText"/>
        <w:rPr>
          <w:lang w:val="en-US"/>
        </w:rPr>
      </w:pPr>
      <w:r>
        <w:rPr>
          <w:rStyle w:val="FootnoteReference"/>
        </w:rPr>
        <w:footnoteRef/>
      </w:r>
      <w:r>
        <w:rPr>
          <w:lang w:val="en-US"/>
        </w:rPr>
        <w:fldChar w:fldCharType="begin"/>
      </w:r>
      <w:r>
        <w:rPr>
          <w:lang w:val="en-US"/>
        </w:rPr>
        <w:instrText xml:space="preserve"> ADDIN ZOTERO_ITEM CSL_CITATION {"citationID":"nuxTe9Pm","properties":{"formattedCitation":"{\\i{}National and International Legal Aspects of River Water Sharing: The South Asian Experience | Springer Nature Link}, https://link.springer.com/chapter/10.1007/978-3-319-67374-5_2 (last visited Feb. 19, 2026).","plainCitation":"National and International Legal Aspects of River Water Sharing: The South Asian Experience | Springer Nature Link, https://link.springer.com/chapter/10.1007/978-3-319-67374-5_2 (last visited Feb. 19, 2026).","dontUpdate":true,"noteIndex":38},"citationItems":[{"id":171,"uris":["http://zotero.org/users/local/pBfuizXA/items/8ZFYZDYK"],"itemData":{"id":171,"type":"webpage","title":"National and International Legal Aspects of River Water Sharing: The South Asian Experience | Springer Nature Link","URL":"https://link.springer.com/chapter/10.1007/978-3-319-67374-5_2","accessed":{"date-parts":[["2026",2,19]]}}}],"schema":"https://github.com/citation-style-language/schema/raw/master/csl-citation.json"} </w:instrText>
      </w:r>
      <w:r>
        <w:rPr>
          <w:lang w:val="en-US"/>
        </w:rPr>
        <w:fldChar w:fldCharType="separate"/>
      </w:r>
      <w:r w:rsidRPr="00334AC5">
        <w:rPr>
          <w:rFonts w:ascii="Calibri" w:hAnsi="Calibri" w:cs="Mangal"/>
          <w:i/>
          <w:iCs/>
          <w:szCs w:val="24"/>
        </w:rPr>
        <w:t>National and International Legal Aspects of River Water Sharing: The South Asian Experience | Springer Nature Link</w:t>
      </w:r>
      <w:r w:rsidRPr="00334AC5">
        <w:rPr>
          <w:rFonts w:ascii="Calibri" w:hAnsi="Calibri" w:cs="Mangal"/>
          <w:szCs w:val="24"/>
        </w:rPr>
        <w:t>, https://link.springer.com/chapter/10.1007/978-3-319</w:t>
      </w:r>
      <w:r>
        <w:rPr>
          <w:rFonts w:ascii="Calibri" w:hAnsi="Calibri" w:cs="Mangal"/>
          <w:szCs w:val="24"/>
        </w:rPr>
        <w:t>-67374-5_2 (last visited Jan. 06</w:t>
      </w:r>
      <w:r w:rsidRPr="00334AC5">
        <w:rPr>
          <w:rFonts w:ascii="Calibri" w:hAnsi="Calibri" w:cs="Mangal"/>
          <w:szCs w:val="24"/>
        </w:rPr>
        <w:t>, 2026).</w:t>
      </w:r>
      <w:r>
        <w:rPr>
          <w:lang w:val="en-US"/>
        </w:rPr>
        <w:fldChar w:fldCharType="end"/>
      </w:r>
    </w:p>
  </w:footnote>
  <w:footnote w:id="3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{"citationID":"TZ8rml3f","properties":{"formattedCitation":"{\\i{}Ijlr.Iledu.in/Wp-Content/Uploads/2024/10/V4I334.Pdf}, https://ijlr.iledu.in/wp-content/uploads/2024/10/V4I334.pdf (last visited Feb. 19, 2026).","plainCitation":"Ijlr.Iledu.in/Wp-Content/Uploads/2024/10/V4I334.Pdf, https://ijlr.iledu.in/wp-content/uploads/2024/10/V4I334.pdf (last visited Feb. 19, 2026).","noteIndex":39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DD4E83">
        <w:rPr>
          <w:rFonts w:ascii="Calibri" w:hAnsi="Calibri" w:cs="Calibri"/>
          <w:i/>
          <w:iCs/>
          <w:szCs w:val="24"/>
        </w:rPr>
        <w:t>Ijlr.Iledu.in/Wp-Content/Uploads/2024/10/V4I334.Pdf</w:t>
      </w:r>
      <w:r w:rsidRPr="00DD4E83">
        <w:rPr>
          <w:rFonts w:ascii="Calibri" w:hAnsi="Calibri" w:cs="Calibri"/>
          <w:szCs w:val="24"/>
        </w:rPr>
        <w:t>, https://ijlr.iledu.in/wp-content/uploads/2024/10/V4I334.pdf (last visited Feb. 19, 2026).</w:t>
      </w:r>
      <w:r>
        <w:fldChar w:fldCharType="end"/>
      </w:r>
    </w:p>
  </w:footnote>
  <w:footnote w:id="4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{"citationID":"mxgxcOad","properties":{"formattedCitation":"{\\i{}Examining South Asian Water Diplomacy From an International Legal Perspective | Asian Institute of Diplomacy and International Affairs}, https://www.aidiaasia.org/public/examining-south-asian-water-diplomacy-from-an-international-legal-perspective (last visited Feb. 19, 2026).","plainCitation":"Examining South Asian Water Diplomacy From an International Legal Perspective | Asian Institute of Diplomacy and International Affairs, https://www.aidiaasia.org/public/examining-south-asian-water-diplomacy-from-an-international-legal-perspective (last visited Feb. 19, 2026).","dontUpdate":true,"noteIndex":40},"citationItems":[{"id":153,"uris":["http://zotero.org/users/local/pBfuizXA/items/CUIKMSSR"],"itemData":{"id":153,"type":"webpage","title":"Examining South Asian Water Diplomacy From an International Legal Perspective | Asian Institute of Diplomacy and International Affairs","URL":"https://www.aidiaasia.org/public/examining-south-asian-water-diplomacy-from-an-international-legal-perspective","accessed":{"date-parts":[["2026",2,19]]}}}],"schema":"https://github.com/citation-style-language/schema/raw/master/csl-citation.json"} </w:instrText>
      </w:r>
      <w:r>
        <w:fldChar w:fldCharType="separate"/>
      </w:r>
      <w:r w:rsidRPr="00334AC5">
        <w:rPr>
          <w:rFonts w:ascii="Calibri" w:hAnsi="Calibri" w:cs="Mangal"/>
          <w:i/>
          <w:iCs/>
          <w:szCs w:val="24"/>
        </w:rPr>
        <w:t>Examining South Asian Water Diplomacy From an International Legal Perspective | Asian Institute of Diplomacy and International Affairs</w:t>
      </w:r>
      <w:r w:rsidRPr="00334AC5">
        <w:rPr>
          <w:rFonts w:ascii="Calibri" w:hAnsi="Calibri" w:cs="Mangal"/>
          <w:szCs w:val="24"/>
        </w:rPr>
        <w:t>, https://www.aidiaasia.org/public/examining-south-asian-water-diplomacy-from-an-international-leg</w:t>
      </w:r>
      <w:r>
        <w:rPr>
          <w:rFonts w:ascii="Calibri" w:hAnsi="Calibri" w:cs="Mangal"/>
          <w:szCs w:val="24"/>
        </w:rPr>
        <w:t>al-perspective (last visited Jan. 06</w:t>
      </w:r>
      <w:r w:rsidRPr="00334AC5">
        <w:rPr>
          <w:rFonts w:ascii="Calibri" w:hAnsi="Calibri" w:cs="Mangal"/>
          <w:szCs w:val="24"/>
        </w:rPr>
        <w:t>, 2026).</w:t>
      </w:r>
      <w:r>
        <w:fldChar w:fldCharType="end"/>
      </w:r>
    </w:p>
  </w:footnote>
  <w:footnote w:id="4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{"citationID":"IbszGKa7","properties":{"formattedCitation":"{\\scaps Salman and Uprety}, {\\i{}supra} note 7.","plainCitation":"Salman and Uprety, supra note 7.","noteIndex":41},"citationItems":[{"id":143,"uris":["http://zotero.org/users/local/pBfuizXA/items/M7B7TLYJ"],"itemData":{"id":143,"type":"book","DOI":"10.1163/9789004480216","ISBN":"978-90-04-48021-6","language":"en","publisher":"Brill | Nijhoff","source":"DOI.org (Crossref)","title":"Conflict and Cooperation on South Asia's International Rivers: A Legal Perspective","title-short":"Conflict and Cooperation on South Asia's International Rivers","URL":"https://brill.com/view/title/10960","author":[{"family":"Salman","given":"Salman M.A."},{"family":"Uprety","given":"Kishor"}],"accessed":{"date-parts":[["2026",2,19]]},"issued":{"date-parts":[["2002",1,1]]}}}],"schema":"https://github.com/citation-style-language/schema/raw/master/csl-citation.json"} </w:instrText>
      </w:r>
      <w:r>
        <w:fldChar w:fldCharType="separate"/>
      </w:r>
      <w:r w:rsidRPr="00DD4E83">
        <w:rPr>
          <w:rFonts w:ascii="Calibri" w:hAnsi="Calibri" w:cs="Calibri"/>
          <w:smallCaps/>
          <w:szCs w:val="24"/>
        </w:rPr>
        <w:t>Salman and Uprety</w:t>
      </w:r>
      <w:r w:rsidRPr="00DD4E83">
        <w:rPr>
          <w:rFonts w:ascii="Calibri" w:hAnsi="Calibri" w:cs="Calibri"/>
          <w:szCs w:val="24"/>
        </w:rPr>
        <w:t xml:space="preserve">, </w:t>
      </w:r>
      <w:r w:rsidRPr="00DD4E83">
        <w:rPr>
          <w:rFonts w:ascii="Calibri" w:hAnsi="Calibri" w:cs="Calibri"/>
          <w:i/>
          <w:iCs/>
          <w:szCs w:val="24"/>
        </w:rPr>
        <w:t>supra</w:t>
      </w:r>
      <w:r w:rsidRPr="00DD4E83">
        <w:rPr>
          <w:rFonts w:ascii="Calibri" w:hAnsi="Calibri" w:cs="Calibri"/>
          <w:szCs w:val="24"/>
        </w:rPr>
        <w:t xml:space="preserve"> note 7.</w:t>
      </w:r>
      <w:r>
        <w:fldChar w:fldCharType="end"/>
      </w:r>
    </w:p>
  </w:footnote>
  <w:footnote w:id="4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{"citationID":"yBRtyZqT","properties":{"formattedCitation":"Salman M.A. Salman, {\\i{}International Water Disputes: A New Breed of Claims, Claimants, and Settlement Institutions}, 31 {\\scaps Water International} 2 (2006), http://www.tandfonline.com/doi/abs/10.1080/02508060608691909.","plainCitation":"Salman M.A. Salman, International Water Disputes: A New Breed of Claims, Claimants, and Settlement Institutions, 31 Water International 2 (2006), http://www.tandfonline.com/doi/abs/10.1080/02508060608691909.","noteIndex":42},"citationItems":[{"id":159,"uris":["http://zotero.org/users/local/pBfuizXA/items/RCQIDP6X"],"itemData":{"id":159,"type":"article-journal","abstract":"The challenges facing water resources world-wide stem from a multitude of factors, including the steady increase in population, urbanization, environmental degradation, and industrialization. Those challenges are compounding water shortages, and in turn, resulting in steadily increasing international disputes over water. Such disputes are getting more complex and novel, involving not only states, but also legal entities, corporations, and individuals against other states. The claims now go beyond the traditional water quantity issues, and involve water quality, border lines across boundary rivers, and water rights issues. The settlement institutions have expanded considerably and now include varied international and national tribunals, as well as third and fourth parties. This article reviews and discusses those novel claims, claimants and dispute settlement institutions, and analyzes emerging trends in this area.","container-title":"Water International","DOI":"10.1080/02508060608691909","ISSN":"0250-8060, 1941-1707","issue":"1","journalAbbreviation":"Water International","language":"en","page":"2-11","source":"DOI.org (Crossref)","title":"International Water Disputes: A New Breed of Claims, Claimants, and Settlement Institutions","title-short":"International Water Disputes","URL":"http://www.tandfonline.com/doi/abs/10.1080/02508060608691909","volume":"31","author":[{"family":"Salman","given":"Salman M.A."}],"accessed":{"date-parts":[["2026",2,19]]},"issued":{"date-parts":[["2006",3]]}}}],"schema":"https://github.com/citation-style-language/schema/raw/master/csl-citation.json"} </w:instrText>
      </w:r>
      <w:r>
        <w:fldChar w:fldCharType="separate"/>
      </w:r>
      <w:r w:rsidRPr="00334AC5">
        <w:rPr>
          <w:rFonts w:ascii="Calibri" w:hAnsi="Calibri" w:cs="Mangal"/>
          <w:szCs w:val="24"/>
        </w:rPr>
        <w:t xml:space="preserve">Salman M.A. Salman, </w:t>
      </w:r>
      <w:r w:rsidRPr="00334AC5">
        <w:rPr>
          <w:rFonts w:ascii="Calibri" w:hAnsi="Calibri" w:cs="Mangal"/>
          <w:i/>
          <w:iCs/>
          <w:szCs w:val="24"/>
        </w:rPr>
        <w:t>International Water Disputes: A New Breed of Claims, Claimants, and Settlement Institutions</w:t>
      </w:r>
      <w:r w:rsidRPr="00334AC5">
        <w:rPr>
          <w:rFonts w:ascii="Calibri" w:hAnsi="Calibri" w:cs="Mangal"/>
          <w:szCs w:val="24"/>
        </w:rPr>
        <w:t xml:space="preserve">, 31 </w:t>
      </w:r>
      <w:r w:rsidRPr="00334AC5">
        <w:rPr>
          <w:rFonts w:ascii="Calibri" w:hAnsi="Calibri" w:cs="Mangal"/>
          <w:smallCaps/>
          <w:szCs w:val="24"/>
        </w:rPr>
        <w:t>Water International</w:t>
      </w:r>
      <w:r w:rsidRPr="00334AC5">
        <w:rPr>
          <w:rFonts w:ascii="Calibri" w:hAnsi="Calibri" w:cs="Mangal"/>
          <w:szCs w:val="24"/>
        </w:rPr>
        <w:t xml:space="preserve"> 2 (2006), http://www.tandfonline.com/doi/abs/10.1080/02508060608691909.</w:t>
      </w:r>
      <w:r>
        <w:fldChar w:fldCharType="end"/>
      </w:r>
    </w:p>
  </w:footnote>
  <w:footnote w:id="4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{"citationID":"bLSNHwZN","properties":{"formattedCitation":"Parvejur Rahman &amp; Sagufta Mehnaz, {\\i{}International Journal for Multidisciplinary Research (IJFMR)}, {\\scaps SSRN Journal} (2024), https://www.ssrn.com/abstract=5054029.","plainCitation":"Parvejur Rahman &amp; Sagufta Mehnaz, International Journal for Multidisciplinary Research (IJFMR), SSRN Journal (2024), https://www.ssrn.com/abstract=5054029.","noteIndex":43},"citationItems":[{"id":170,"uris":["http://zotero.org/users/local/pBfuizXA/items/RWY6QDMM"],"itemData":{"id":170,"type":"article-journal","abstract":"India, a diverse and populous country, faces constant challenges in managing and resolving transnational water disputes due to its complex river systems and competing territorial interests. This report examines the diversity of transnational water conflicts in India and explores possible strategies for understanding and resolving these disputes.","container-title":"SSRN Electronic Journal","DOI":"10.2139/ssrn.5054029","ISSN":"1556-5068","journalAbbreviation":"SSRN Journal","language":"en","source":"DOI.org (Crossref)","title":"International Journal for Multidisciplinary Research (IJFMR)","URL":"https://www.ssrn.com/abstract=5054029","author":[{"family":"Rahman","given":"Parvejur"},{"family":"Mehnaz","given":"Sagufta"}],"accessed":{"date-parts":[["2026",2,19]]},"issued":{"date-parts":[["2024"]]}}}],"schema":"https://github.com/citation-style-language/schema/raw/master/csl-citation.json"} </w:instrText>
      </w:r>
      <w:r>
        <w:fldChar w:fldCharType="separate"/>
      </w:r>
      <w:r w:rsidRPr="00334AC5">
        <w:rPr>
          <w:rFonts w:ascii="Calibri" w:hAnsi="Calibri" w:cs="Mangal"/>
          <w:szCs w:val="24"/>
        </w:rPr>
        <w:t xml:space="preserve">Parvejur Rahman &amp; Sagufta Mehnaz, </w:t>
      </w:r>
      <w:r w:rsidRPr="00334AC5">
        <w:rPr>
          <w:rFonts w:ascii="Calibri" w:hAnsi="Calibri" w:cs="Mangal"/>
          <w:i/>
          <w:iCs/>
          <w:szCs w:val="24"/>
        </w:rPr>
        <w:t>International Journal for Multidisciplinary Research (IJFMR)</w:t>
      </w:r>
      <w:r w:rsidRPr="00334AC5">
        <w:rPr>
          <w:rFonts w:ascii="Calibri" w:hAnsi="Calibri" w:cs="Mangal"/>
          <w:szCs w:val="24"/>
        </w:rPr>
        <w:t xml:space="preserve">, </w:t>
      </w:r>
      <w:r w:rsidRPr="00334AC5">
        <w:rPr>
          <w:rFonts w:ascii="Calibri" w:hAnsi="Calibri" w:cs="Mangal"/>
          <w:smallCaps/>
          <w:szCs w:val="24"/>
        </w:rPr>
        <w:t>SSRN Journal</w:t>
      </w:r>
      <w:r w:rsidRPr="00334AC5">
        <w:rPr>
          <w:rFonts w:ascii="Calibri" w:hAnsi="Calibri" w:cs="Mangal"/>
          <w:szCs w:val="24"/>
        </w:rPr>
        <w:t xml:space="preserve"> (2024), https://www.ssrn.com/abstract=5054029.</w:t>
      </w:r>
      <w:r>
        <w:fldChar w:fldCharType="end"/>
      </w:r>
    </w:p>
  </w:footnote>
  <w:footnote w:id="44">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{"citationID":"KU2JUYHl","properties":{"formattedCitation":"Parvejur Rahman &amp; Sagufta Mehnaz, {\\i{}International Journal for Multidisciplinary Research (IJFMR)}, {\\scaps SSRN Journal} (2024), https://www.ssrn.com/abstract=5054029.","plainCitation":"Parvejur Rahman &amp; Sagufta Mehnaz, International Journal for Multidisciplinary Research (IJFMR), SSRN Journal (2024), https://www.ssrn.com/abstract=5054029.","noteIndex":44},"citationItems":[{"id":150,"uris":["http://zotero.org/users/local/pBfuizXA/items/J6TWD9J6"],"itemData":{"id":150,"type":"article-journal","abstract":"Water disputes in South Asia represent complex challenges stemming from competing demands, population growth, climate change impacts, and geopolitical tensions. This study examines the multifaceted nature of water conflicts in the region, focusing on transboundary rivers such as the Indus, Ganges, and Brahmaputra, which serve as lifelines for millions of people across borders. It explores the historical context of water disputes in South Asia, tracing their origins to colonial-era water management practices and contemporary factors such as rapid urbanization and agricultural expansion. It analyzes the geopolitical dynamics underlying water conflicts, highlighting issues of sovereignty, power asymmetries, and the role of hydro-diplomacy in fostering cooperation. Moreover, the research focuses on the environmental implications of water disputes, including ecosystem degradation, biodiversity loss, and climate change vulnerability. Despite these challenges, the abstract identifies opportunities for collaborative solutions, emphasizing the importance of international mediation, legal frameworks, and sustainable water management practices. By fostering dialogue, trust-building, and equitable resource allocation, South Asian countries can work towards resolving water disputes and promoting regional peace, stability, and prosperity.","container-title":"SSRN Electronic Journal","DOI":"10.2139/ssrn.5054029","ISSN":"1556-5068","journalAbbreviation":"SSRN Journal","language":"en","source":"DOI.org (Crossref)","title":"International Journal for Multidisciplinary Research (IJFMR)","URL":"https://www.ssrn.com/abstract=5054029","author":[{"family":"Rahman","given":"Parvejur"},{"family":"Mehnaz","given":"Sagufta"}],"accessed":{"date-parts":[["2026",2,19]]},"issued":{"date-parts":[["2024"]]}}}],"schema":"https://github.com/citation-style-language/schema/raw/master/csl-citation.json"} </w:instrText>
      </w:r>
      <w:r>
        <w:fldChar w:fldCharType="separate"/>
      </w:r>
      <w:r w:rsidRPr="00334AC5">
        <w:rPr>
          <w:rFonts w:ascii="Calibri" w:hAnsi="Calibri" w:cs="Mangal"/>
          <w:szCs w:val="24"/>
        </w:rPr>
        <w:t xml:space="preserve">Parvejur Rahman &amp; Sagufta Mehnaz, </w:t>
      </w:r>
      <w:r w:rsidRPr="00334AC5">
        <w:rPr>
          <w:rFonts w:ascii="Calibri" w:hAnsi="Calibri" w:cs="Mangal"/>
          <w:i/>
          <w:iCs/>
          <w:szCs w:val="24"/>
        </w:rPr>
        <w:t>International Journal for Multidisciplinary Research (IJFMR)</w:t>
      </w:r>
      <w:r w:rsidRPr="00334AC5">
        <w:rPr>
          <w:rFonts w:ascii="Calibri" w:hAnsi="Calibri" w:cs="Mangal"/>
          <w:szCs w:val="24"/>
        </w:rPr>
        <w:t xml:space="preserve">, </w:t>
      </w:r>
      <w:r w:rsidRPr="00334AC5">
        <w:rPr>
          <w:rFonts w:ascii="Calibri" w:hAnsi="Calibri" w:cs="Mangal"/>
          <w:smallCaps/>
          <w:szCs w:val="24"/>
        </w:rPr>
        <w:t>SSRN Journal</w:t>
      </w:r>
      <w:r w:rsidRPr="00334AC5">
        <w:rPr>
          <w:rFonts w:ascii="Calibri" w:hAnsi="Calibri" w:cs="Mangal"/>
          <w:szCs w:val="24"/>
        </w:rPr>
        <w:t xml:space="preserve"> (2024), https://www.ssrn.com/abstract=5054029.</w:t>
      </w:r>
      <w:r>
        <w:fldChar w:fldCharType="end"/>
      </w:r>
    </w:p>
  </w:footnote>
  <w:footnote w:id="45">
    <w:p w:rsidR="00F04FAD" w:rsidRPr="00F00D9C" w:rsidRDefault="00F04FAD">
      <w:pPr>
        <w:pStyle w:val="FootnoteText"/>
        <w:rPr>
          <w:lang w:val="en-US"/>
        </w:rPr>
      </w:pPr>
      <w:r>
        <w:rPr>
          <w:rStyle w:val="FootnoteReference"/>
        </w:rPr>
        <w:footnoteRef/>
      </w:r>
      <w:r>
        <w:fldChar w:fldCharType="begin"/>
      </w:r>
      <w:r>
        <w:instrText xml:space="preserve"> ADDIN ZOTERO_ITEM CSL_CITATION {"citationID":"xz1ipzKb","properties":{"formattedCitation":"Moses Kamundu, {\\i{}OF THE UNIVERSITY OF NAMIBIA}.","plainCitation":"Moses Kamundu, OF THE UNIVERSITY OF NAMIBIA.","noteIndex":45},"citationItems":[{"id":165,"uris":["http://zotero.org/users/local/pBfuizXA/items/Y3USMBVK"],"itemData":{"id":165,"type":"article-journal","abstract":"Akweenda states that the Orange River is a perennial river which rises on the summit of Mount aux Sources in Lesotho and its source ends in the Atlantic Ocean, its total length being about 1,200 miles, and draining an estimated area of 400,000 square miles. For about 120 years, Orange River boundary has been the subject of a dispute between South Africa and Namibia, which has led to negotiations between the two neigh bouring states. The dispute is to be traced to the Helgoland Treaty of 1890 between Britain and Germany which defined the boundary of Namibia (then Deutsch-Südwestafrika) and South Africa.","language":"en","source":"Zotero","title":"OF THE UNIVERSITY OF NAMIBIA","author":[{"family":"Kamundu","given":"Moses"}]}}],"schema":"https://github.com/citation-style-language/schema/raw/master/csl-citation.json"} </w:instrText>
      </w:r>
      <w:r>
        <w:fldChar w:fldCharType="separate"/>
      </w:r>
      <w:r w:rsidRPr="00334AC5">
        <w:rPr>
          <w:rFonts w:ascii="Calibri" w:hAnsi="Calibri" w:cs="Mangal"/>
          <w:szCs w:val="24"/>
        </w:rPr>
        <w:t xml:space="preserve">Moses Kamundu, </w:t>
      </w:r>
      <w:r w:rsidRPr="00334AC5">
        <w:rPr>
          <w:rFonts w:ascii="Calibri" w:hAnsi="Calibri" w:cs="Mangal"/>
          <w:i/>
          <w:iCs/>
          <w:szCs w:val="24"/>
        </w:rPr>
        <w:t>OF THE UNIVERSITY OF NAMIBIA</w:t>
      </w:r>
      <w:r w:rsidRPr="00334AC5">
        <w:rPr>
          <w:rFonts w:ascii="Calibri" w:hAnsi="Calibri" w:cs="Mangal"/>
          <w:szCs w:val="24"/>
        </w:rPr>
        <w:t>.</w:t>
      </w:r>
      <w:r>
        <w:fldChar w:fldCharType="end"/>
      </w:r>
      <w:r>
        <w:t xml:space="preserve"> </w:t>
      </w:r>
    </w:p>
  </w:footnote>
  <w:footnote w:id="4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{"citationID":"8gnuyFir","properties":{"formattedCitation":"Komal Ahuja, {\\i{}Transboundary Water Disputes and International Legal Mechanisms}, {\\scaps Bhatt &amp; Joshi Associates} (Feb. 8, 2025), https://bhattandjoshiassociates.com/transboundary-water-disputes-and-international-legal-mechanisms/.","plainCitation":"Komal Ahuja, Transboundary Water Disputes and International Legal Mechanisms, Bhatt &amp; Joshi Associates (Feb. 8, 2025), https://bhattandjoshiassociates.com/transboundary-water-disputes-and-international-legal-mechanisms/.","noteIndex":46},"citationItems":[{"id":155,"uris":["http://zotero.org/users/local/pBfuizXA/items/QBUMVEVG"],"itemData":{"id":155,"type":"post-weblog","abstract":"This article examines transboundary water disputes, legal frameworks, challenges, and solutions for sustainable resource management.","container-title":"Bhatt &amp; Joshi Associates","language":"en-US","note":"section: Dispute Resolution","title":"Transboundary Water Disputes and International Legal Mechanisms","URL":"https://bhattandjoshiassociates.com/transboundary-water-disputes-and-international-legal-mechanisms/","author":[{"family":"Ahuja","given":"Komal"}],"accessed":{"date-parts":[["2026",2,19]]},"issued":{"date-parts":[["2025",2,8]]}}}],"schema":"https://github.com/citation-style-language/schema/raw/master/csl-citation.json"} </w:instrText>
      </w:r>
      <w:r>
        <w:fldChar w:fldCharType="separate"/>
      </w:r>
      <w:r w:rsidRPr="00334AC5">
        <w:rPr>
          <w:rFonts w:ascii="Calibri" w:hAnsi="Calibri" w:cs="Mangal"/>
          <w:szCs w:val="24"/>
        </w:rPr>
        <w:t xml:space="preserve">Komal Ahuja, </w:t>
      </w:r>
      <w:r w:rsidRPr="00334AC5">
        <w:rPr>
          <w:rFonts w:ascii="Calibri" w:hAnsi="Calibri" w:cs="Mangal"/>
          <w:i/>
          <w:iCs/>
          <w:szCs w:val="24"/>
        </w:rPr>
        <w:t>Transboundary Water Disputes and International Legal Mechanisms</w:t>
      </w:r>
      <w:r w:rsidRPr="00334AC5">
        <w:rPr>
          <w:rFonts w:ascii="Calibri" w:hAnsi="Calibri" w:cs="Mangal"/>
          <w:szCs w:val="24"/>
        </w:rPr>
        <w:t xml:space="preserve">, </w:t>
      </w:r>
      <w:r w:rsidRPr="00334AC5">
        <w:rPr>
          <w:rFonts w:ascii="Calibri" w:hAnsi="Calibri" w:cs="Mangal"/>
          <w:smallCaps/>
          <w:szCs w:val="24"/>
        </w:rPr>
        <w:t>Bhatt &amp; Joshi Associates</w:t>
      </w:r>
      <w:r w:rsidRPr="00334AC5">
        <w:rPr>
          <w:rFonts w:ascii="Calibri" w:hAnsi="Calibri" w:cs="Mangal"/>
          <w:szCs w:val="24"/>
        </w:rPr>
        <w:t xml:space="preserve"> (Feb. 8, 2025), https://bhattandjoshiassociates.com/transboundary-water-disputes-and-international-legal-mechanisms/.</w:t>
      </w:r>
      <w:r>
        <w:fldChar w:fldCharType="end"/>
      </w:r>
    </w:p>
  </w:footnote>
  <w:footnote w:id="47">
    <w:p w:rsidR="00F04FAD" w:rsidRDefault="00F04FAD">
      <w:pPr>
        <w:widowControl w:val="0"/>
        <w:autoSpaceDE w:val="0"/>
        <w:autoSpaceDN w:val="0"/>
        <w:adjustRightInd w:val="0"/>
      </w:pPr>
      <w:r>
        <w:rPr>
          <w:rStyle w:val="FootnoteReference"/>
        </w:rPr>
        <w:footnoteRef/>
      </w:r>
      <w:r>
        <w:t xml:space="preserve"> </w:t>
      </w:r>
      <w:r>
        <w:fldChar w:fldCharType="begin"/>
      </w:r>
      <w:r>
        <w:instrText xml:space="preserve"> ADDIN ZOTERO_ITEM CSL_CITATION {"citationID":"KhLvnEvE","properties":{"formattedCitation":"{\\i{}UN Watercourses Convention | UNECE}, https://unece.org/environment-policy/water/un-watercourses-convention (last visited Feb. 19, 2026).","plainCitation":"UN Watercourses Convention | UNECE, https://unece.org/environment-policy/water/un-watercourses-convention (last visited Feb. 19, 2026).","dontUpdate":true,"noteIndex":47},"citationItems":[{"id":178,"uris":["http://zotero.org/users/local/pBfuizXA/items/DRWK4J33"],"itemData":{"id":178,"type":"webpage","title":"UN Watercourses Convention | UNECE","URL":"https://unece.org/environment-policy/water/un-watercourses-convention","accessed":{"date-parts":[["2026",2,19]]}}}],"schema":"https://github.com/citation-style-language/schema/raw/master/csl-citation.json"} </w:instrText>
      </w:r>
      <w:r>
        <w:fldChar w:fldCharType="separate"/>
      </w:r>
      <w:r>
        <w:rPr>
          <w:rFonts w:ascii="Times New Roman" w:hAnsi="Times New Roman" w:cs="Mangal"/>
          <w:i/>
          <w:iCs/>
          <w:sz w:val="24"/>
          <w:szCs w:val="24"/>
        </w:rPr>
        <w:t>UN Watercourses Convention | UNECE</w:t>
      </w:r>
      <w:r>
        <w:rPr>
          <w:rFonts w:ascii="Times New Roman" w:hAnsi="Times New Roman" w:cs="Mangal"/>
          <w:sz w:val="24"/>
          <w:szCs w:val="24"/>
        </w:rPr>
        <w:t>, https://unece.org/environment-policy/water/un-watercourses-convention (last visited Feb. 19, 2026).</w:t>
      </w:r>
    </w:p>
    <w:p w:rsidR="00F04FAD" w:rsidRPr="00F00D9C" w:rsidRDefault="00F04FAD">
      <w:pPr>
        <w:pStyle w:val="FootnoteText"/>
        <w:rPr>
          <w:lang w:val="en-US"/>
        </w:rPr>
      </w:pPr>
      <w:r>
        <w:rPr>
          <w:rFonts w:ascii="Calibri" w:hAnsi="Calibri" w:cs="Mangal"/>
          <w:i/>
          <w:iCs/>
          <w:szCs w:val="24"/>
        </w:rPr>
        <w:t xml:space="preserve"> </w:t>
      </w:r>
      <w:r>
        <w:fldChar w:fldCharType="end"/>
      </w:r>
    </w:p>
  </w:footnote>
  <w:footnote w:id="48">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{"citationID":"APH2TEWB","properties":{"formattedCitation":"{\\i{}World Trade Organisation, Objectives, Evolution, Principles}, https://vajiramandravi.com/current-affairs/world-trade-organisation/ (last visited Feb. 19, 2026).","plainCitation":"World Trade Organisation, Objectives, Evolution, Principles, https://vajiramandravi.com/current-affairs/world-trade-organisation/ (last visited Feb. 19, 2026).","dontUpdate":true,"noteIndex":48},"citationItems":[{"id":179,"uris":["http://zotero.org/users/local/pBfuizXA/items/WZXVM5VF"],"itemData":{"id":179,"type":"post-weblog","abstract":"World Trade Organisation oversees global trade rules to ensure fairness and growth. Know more about its objectives, evolution, and key principles for global trade.","language":"en-IN","note":"section: General Studies","title":"World Trade Organisation, Objectives, Evolution, Principles","URL":"https://vajiramandravi.com/current-affairs/world-trade-organisation/","accessed":{"date-parts":[["2026",2,19]]}}}],"schema":"https://github.com/citation-style-language/schema/raw/master/csl-citation.json"} </w:instrText>
      </w:r>
      <w:r>
        <w:fldChar w:fldCharType="separate"/>
      </w:r>
      <w:r w:rsidRPr="00334AC5">
        <w:rPr>
          <w:rFonts w:ascii="Calibri" w:hAnsi="Calibri" w:cs="Mangal"/>
          <w:i/>
          <w:iCs/>
          <w:szCs w:val="24"/>
        </w:rPr>
        <w:t>World Trade Organisation, Objectives, Evolution, Principles</w:t>
      </w:r>
      <w:r w:rsidRPr="00334AC5">
        <w:rPr>
          <w:rFonts w:ascii="Calibri" w:hAnsi="Calibri" w:cs="Mangal"/>
          <w:szCs w:val="24"/>
        </w:rPr>
        <w:t>, https://vajiramandravi.com/current-affairs/world-trade</w:t>
      </w:r>
      <w:r>
        <w:rPr>
          <w:rFonts w:ascii="Calibri" w:hAnsi="Calibri" w:cs="Mangal"/>
          <w:szCs w:val="24"/>
        </w:rPr>
        <w:t>-organisation/ (last visited Jan. 11</w:t>
      </w:r>
      <w:r w:rsidRPr="00334AC5">
        <w:rPr>
          <w:rFonts w:ascii="Calibri" w:hAnsi="Calibri" w:cs="Mangal"/>
          <w:szCs w:val="24"/>
        </w:rPr>
        <w:t>, 2026).</w:t>
      </w:r>
      <w:r>
        <w:fldChar w:fldCharType="end"/>
      </w:r>
    </w:p>
  </w:footnote>
  <w:footnote w:id="49">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{"citationID":"XQTxXcNm","properties":{"formattedCitation":"{\\i{}Convention on the Law of Non-Navigational Uses of International Watercourses (1997)}, https://legal.un.org/ilc/texts/instruments/english/conventions/8_3_1997.pdf (last visited Sept. 5, 2025).","plainCitation":"Convention on the Law of Non-Navigational Uses of International Watercourses (1997), https://legal.un.org/ilc/texts/instruments/english/conventions/8_3_1997.pdf (last visited Sept. 5, 2025).","dontUpdate":true,"noteIndex":49},"citationItems":[{"id":79,"uris":["http://zotero.org/users/local/pBfuizXA/items/GVBYSXN6"],"itemData":{"id":79,"type":"document","title":"Convention on the Law of Non-navigational Uses of International Watercourses (1997)","URL":"https://legal.un.org/ilc/texts/instruments/english/conventions/8_3_1997.pdf","accessed":{"date-parts":[["2025",9,5]]}}}],"schema":"https://github.com/citation-style-language/schema/raw/master/csl-citation.json"} </w:instrText>
      </w:r>
      <w:r>
        <w:fldChar w:fldCharType="separate"/>
      </w:r>
      <w:r w:rsidRPr="005A5111">
        <w:rPr>
          <w:rFonts w:ascii="Calibri" w:hAnsi="Calibri" w:cs="Mangal"/>
          <w:i/>
          <w:iCs/>
          <w:szCs w:val="24"/>
        </w:rPr>
        <w:t>Convention on the Law of Non-Navigational Uses of International Watercourses (1997)</w:t>
      </w:r>
      <w:r w:rsidRPr="005A5111">
        <w:rPr>
          <w:rFonts w:ascii="Calibri" w:hAnsi="Calibri" w:cs="Mangal"/>
          <w:szCs w:val="24"/>
        </w:rPr>
        <w:t>, https://legal.un.org/ilc/texts/instruments/english/conventions</w:t>
      </w:r>
      <w:r>
        <w:rPr>
          <w:rFonts w:ascii="Calibri" w:hAnsi="Calibri" w:cs="Mangal"/>
          <w:szCs w:val="24"/>
        </w:rPr>
        <w:t>/8_3_1997.pdf (last visited Dec</w:t>
      </w:r>
      <w:r w:rsidRPr="005A5111">
        <w:rPr>
          <w:rFonts w:ascii="Calibri" w:hAnsi="Calibri" w:cs="Mangal"/>
          <w:szCs w:val="24"/>
        </w:rPr>
        <w:t>. 5, 2025).</w:t>
      </w:r>
      <w:r>
        <w:fldChar w:fldCharType="end"/>
      </w:r>
    </w:p>
  </w:footnote>
  <w:footnote w:id="50">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{"citationID":"vtWnmcOH","properties":{"formattedCitation":"{\\i{}South Asian Association for Regional Cooperation - Wikipedia}, https://en.wikipedia.org/wiki/South_Asian_Association_for_Regional_Cooperation (last visited Feb. 19, 2026).","plainCitation":"South Asian Association for Regional Cooperation - Wikipedia, https://en.wikipedia.org/wiki/South_Asian_Association_for_Regional_Cooperation (last visited Feb. 19, 2026).","dontUpdate":true,"noteIndex":50},"citationItems":[{"id":180,"uris":["http://zotero.org/users/local/pBfuizXA/items/HWBQI9AW"],"itemData":{"id":180,"type":"webpage","title":"South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r w:rsidRPr="00334AC5">
        <w:rPr>
          <w:rFonts w:ascii="Calibri" w:hAnsi="Calibri" w:cs="Mangal"/>
          <w:i/>
          <w:iCs/>
          <w:szCs w:val="24"/>
        </w:rPr>
        <w:t>South Asian Association for Regional Cooperation - Wikipedia</w:t>
      </w:r>
      <w:r w:rsidRPr="00334AC5">
        <w:rPr>
          <w:rFonts w:ascii="Calibri" w:hAnsi="Calibri" w:cs="Mangal"/>
          <w:szCs w:val="24"/>
        </w:rPr>
        <w:t>, https://en.wikipedia.org/wiki/South_Asian_Association_for_Region</w:t>
      </w:r>
      <w:r>
        <w:rPr>
          <w:rFonts w:ascii="Calibri" w:hAnsi="Calibri" w:cs="Mangal"/>
          <w:szCs w:val="24"/>
        </w:rPr>
        <w:t>al_Cooperation (last visited Jan. 11</w:t>
      </w:r>
      <w:r w:rsidRPr="00334AC5">
        <w:rPr>
          <w:rFonts w:ascii="Calibri" w:hAnsi="Calibri" w:cs="Mangal"/>
          <w:szCs w:val="24"/>
        </w:rPr>
        <w:t>, 2026).</w:t>
      </w:r>
      <w:r>
        <w:fldChar w:fldCharType="end"/>
      </w:r>
    </w:p>
  </w:footnote>
  <w:footnote w:id="51">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{"citationID":"0tYvZalC","properties":{"formattedCitation":"{\\i{}South Asia\\uc0\\u8217{}s Struggle for Regional Integration: The Roles of SAARC and BIMSTEC}, https://theasialive.com/south-asias-struggle-for-regional-integration-the-roles-of-saarc-and-bimstec/2025/03/24/ (last visited Feb. 19, 2026).","plainCitation":"South Asia’s Struggle for Regional Integration: The Roles of SAARC and BIMSTEC, https://theasialive.com/south-asias-struggle-for-regional-integration-the-roles-of-saarc-and-bimstec/2025/03/24/ (last visited Feb. 19, 2026).","noteIndex":51},"citationItems":[{"id":181,"uris":["http://zotero.org/users/local/pBfuizXA/items/66ZYN9N8"],"itemData":{"id":181,"type":"webpage","title":"South Asia's Struggle for Regional Integration: The Roles of SAARC and BIMSTEC","URL":"https://theasialive.com/south-asias-struggle-for-regional-integration-the-roles-of-saarc-and-bimstec/2025/03/24/","accessed":{"date-parts":[["2026",2,19]]}}}],"schema":"https://github.com/citation-style-language/schema/raw/master/csl-citation.json"} </w:instrText>
      </w:r>
      <w:r>
        <w:fldChar w:fldCharType="separate"/>
      </w:r>
      <w:r w:rsidRPr="00DC6D02">
        <w:rPr>
          <w:rFonts w:ascii="Calibri" w:hAnsi="Calibri" w:cs="Calibri"/>
          <w:i/>
          <w:iCs/>
          <w:szCs w:val="24"/>
        </w:rPr>
        <w:t>South Asia’s Struggle for Regional Integration: The Roles of SAARC and BIMSTEC</w:t>
      </w:r>
      <w:r w:rsidRPr="00DC6D02">
        <w:rPr>
          <w:rFonts w:ascii="Calibri" w:hAnsi="Calibri" w:cs="Calibri"/>
          <w:szCs w:val="24"/>
        </w:rPr>
        <w:t>, https://theasialive.com/south-asias-struggle-for-regional-integration-the-roles-of-saarc-and-bimstec/2025/03/24/ (last visited Feb. 19, 2026).</w:t>
      </w:r>
      <w:r>
        <w:fldChar w:fldCharType="end"/>
      </w:r>
    </w:p>
  </w:footnote>
  <w:footnote w:id="52">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{"citationID":"BQXlsETQ","properties":{"formattedCitation":"Ahuja, {\\i{}supra} note 46.","plainCitation":"Ahuja, supra note 46.","noteIndex":52},"citationItems":[{"id":155,"uris":["http://zotero.org/users/local/pBfuizXA/items/QBUMVEVG"],"itemData":{"id":155,"type":"post-weblog","abstract":"This article examines transboundary water disputes, legal frameworks, challenges, and solutions for sustainable resource management.","container-title":"Bhatt &amp; Joshi Associates","language":"en-US","note":"section: Dispute Resolution","title":"Transboundary Water Disputes and International Legal Mechanisms","URL":"https://bhattandjoshiassociates.com/transboundary-water-disputes-and-international-legal-mechanisms/","author":[{"family":"Ahuja","given":"Komal"}],"accessed":{"date-parts":[["2026",2,19]]},"issued":{"date-parts":[["2025",2,8]]}}}],"schema":"https://github.com/citation-style-language/schema/raw/master/csl-citation.json"} </w:instrText>
      </w:r>
      <w:r>
        <w:fldChar w:fldCharType="separate"/>
      </w:r>
      <w:r w:rsidRPr="00DC6D02">
        <w:rPr>
          <w:rFonts w:ascii="Calibri" w:hAnsi="Calibri" w:cs="Calibri"/>
          <w:szCs w:val="24"/>
        </w:rPr>
        <w:t xml:space="preserve">Ahuja, </w:t>
      </w:r>
      <w:r w:rsidRPr="00DC6D02">
        <w:rPr>
          <w:rFonts w:ascii="Calibri" w:hAnsi="Calibri" w:cs="Calibri"/>
          <w:i/>
          <w:iCs/>
          <w:szCs w:val="24"/>
        </w:rPr>
        <w:t>supra</w:t>
      </w:r>
      <w:r w:rsidRPr="00DC6D02">
        <w:rPr>
          <w:rFonts w:ascii="Calibri" w:hAnsi="Calibri" w:cs="Calibri"/>
          <w:szCs w:val="24"/>
        </w:rPr>
        <w:t xml:space="preserve"> note 46.</w:t>
      </w:r>
      <w:r>
        <w:fldChar w:fldCharType="end"/>
      </w:r>
    </w:p>
  </w:footnote>
  <w:footnote w:id="53">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{"citationID":"q8aezX4G","properties":{"formattedCitation":"{\\i{}V4I334.Pdf}, https://ijlr.iledu.in/wp-content/uploads/2024/10/V4I334.pdf (last visited Feb. 19, 2026).","plainCitation":"V4I334.Pdf, https://ijlr.iledu.in/wp-content/uploads/2024/10/V4I334.pdf (last visited Feb. 19, 2026).","noteIndex":53},"citationItems":[{"id":152,"uris":["http://zotero.org/users/local/pBfuizXA/items/KTBAP4TB"],"itemData":{"id":152,"type":"document","title":"V4I334.pdf","URL":"https://ijlr.iledu.in/wp-content/uploads/2024/10/V4I334.pdf","accessed":{"date-parts":[["2026",2,19]]}}}],"schema":"https://github.com/citation-style-language/schema/raw/master/csl-citation.json"} </w:instrText>
      </w:r>
      <w:r>
        <w:fldChar w:fldCharType="separate"/>
      </w:r>
      <w:r w:rsidRPr="00DC6D02">
        <w:rPr>
          <w:rFonts w:ascii="Calibri" w:hAnsi="Calibri" w:cs="Calibri"/>
          <w:i/>
          <w:iCs/>
          <w:szCs w:val="24"/>
        </w:rPr>
        <w:t>V4I334.Pdf</w:t>
      </w:r>
      <w:r w:rsidRPr="00DC6D02">
        <w:rPr>
          <w:rFonts w:ascii="Calibri" w:hAnsi="Calibri" w:cs="Calibri"/>
          <w:szCs w:val="24"/>
        </w:rPr>
        <w:t>, https://ijlr.iledu.in/wp-content/uploads/2024/10/V4I334.pdf (last visited Feb. 19, 2026).</w:t>
      </w:r>
      <w:r>
        <w:fldChar w:fldCharType="end"/>
      </w:r>
    </w:p>
  </w:footnote>
  <w:footnote w:id="54">
    <w:p w:rsidR="00F04FAD" w:rsidRPr="00304C95" w:rsidRDefault="00F04FAD">
      <w:pPr>
        <w:pStyle w:val="FootnoteText"/>
        <w:rPr>
          <w:lang w:val="en-US"/>
        </w:rPr>
      </w:pPr>
      <w:r>
        <w:rPr>
          <w:rStyle w:val="FootnoteReference"/>
        </w:rPr>
        <w:footnoteRef/>
      </w:r>
      <w:r>
        <w:t xml:space="preserve"> </w:t>
      </w:r>
      <w:r>
        <w:fldChar w:fldCharType="begin"/>
      </w:r>
      <w:r>
        <w:instrText xml:space="preserve"> ADDIN ZOTERO_ITEM CSL_CITATION {"citationID":"NtygtvyB","properties":{"formattedCitation":"South Asian Association for Regional Cooperation - Wikipedia, {\\i{}supra} note 50.","plainCitation":"South Asian Association for Regional Cooperation - Wikipedia, supra note 50.","noteIndex":54},"citationItems":[{"id":180,"uris":["http://zotero.org/users/local/pBfuizXA/items/HWBQI9AW"],"itemData":{"id":180,"type":"webpage","title":"South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r w:rsidRPr="00256FDB">
        <w:rPr>
          <w:rFonts w:ascii="Calibri" w:hAnsi="Calibri" w:cs="Calibri"/>
          <w:szCs w:val="24"/>
        </w:rPr>
        <w:t xml:space="preserve">South Asian Association for Regional Cooperation - Wikipedia, </w:t>
      </w:r>
      <w:r w:rsidRPr="00256FDB">
        <w:rPr>
          <w:rFonts w:ascii="Calibri" w:hAnsi="Calibri" w:cs="Calibri"/>
          <w:i/>
          <w:iCs/>
          <w:szCs w:val="24"/>
        </w:rPr>
        <w:t>supra</w:t>
      </w:r>
      <w:r w:rsidRPr="00256FDB">
        <w:rPr>
          <w:rFonts w:ascii="Calibri" w:hAnsi="Calibri" w:cs="Calibri"/>
          <w:szCs w:val="24"/>
        </w:rPr>
        <w:t xml:space="preserve"> note 50.</w:t>
      </w:r>
      <w:r>
        <w:fldChar w:fldCharType="end"/>
      </w:r>
    </w:p>
  </w:footnote>
  <w:footnote w:id="55">
    <w:p w:rsidR="00F04FAD" w:rsidRPr="005A5111" w:rsidRDefault="00F04FAD">
      <w:pPr>
        <w:pStyle w:val="FootnoteText"/>
        <w:rPr>
          <w:lang w:val="en-US"/>
        </w:rPr>
      </w:pPr>
      <w:r>
        <w:rPr>
          <w:rStyle w:val="FootnoteReference"/>
        </w:rPr>
        <w:footnoteRef/>
      </w:r>
      <w:r>
        <w:t xml:space="preserve"> </w:t>
      </w:r>
      <w:r>
        <w:fldChar w:fldCharType="begin"/>
      </w:r>
      <w:r>
        <w:instrText xml:space="preserve"> ADDIN ZOTERO_ITEM CSL_CITATION {"citationID":"4JLjHi2W","properties":{"formattedCitation":"{\\i{}Diplomatic Water Cooperation: The Case of Sino-India Dispute over Brahmaputra | International Environmental Agreements: Politics, Law and Economics | Springer Nature Link}, https://link.springer.com/article/10.1007/s10784-016-9339-4 (last visited Feb. 19, 2026).","plainCitation":"Diplomatic Water Cooperation: The Case of Sino-India Dispute over Brahmaputra | International Environmental Agreements: Politics, Law and Economics | Springer Nature Link, https://link.springer.com/article/10.1007/s10784-016-9339-4 (last visited Feb. 19, 2026).","noteIndex":55},"citationItems":[{"id":166,"uris":["http://zotero.org/users/local/pBfuizXA/items/WK3IQ3RS"],"itemData":{"id":166,"type":"webpage","title":"Diplomatic water cooperation: the case of Sino-India dispute over Brahmaputra | International Environmental Agreements: Politics, Law and Economics | Springer Nature Link","URL":"https://link.springer.com/article/10.1007/s10784-016-9339-4","accessed":{"date-parts":[["2026",2,19]]}}}],"schema":"https://github.com/citation-style-language/schema/raw/master/csl-citation.json"} </w:instrText>
      </w:r>
      <w:r>
        <w:fldChar w:fldCharType="separate"/>
      </w:r>
      <w:r w:rsidRPr="005A5111">
        <w:rPr>
          <w:rFonts w:ascii="Calibri" w:hAnsi="Calibri" w:cs="Mangal"/>
          <w:i/>
          <w:iCs/>
          <w:szCs w:val="24"/>
        </w:rPr>
        <w:t>Diplomatic Water Cooperation: The Case of Sino-India Dispute over Brahmaputra | International Environmental Agreements: Politics, Law and Economics | Springer Nature Link</w:t>
      </w:r>
      <w:r w:rsidRPr="005A5111">
        <w:rPr>
          <w:rFonts w:ascii="Calibri" w:hAnsi="Calibri" w:cs="Mangal"/>
          <w:szCs w:val="24"/>
        </w:rPr>
        <w:t>, https://link.springer.com/article/10.1007/s10784-016-9339-4 (last visited Feb. 19, 2026).</w:t>
      </w:r>
      <w:r>
        <w:fldChar w:fldCharType="end"/>
      </w:r>
    </w:p>
  </w:footnote>
  <w:footnote w:id="56">
    <w:p w:rsidR="00F04FAD" w:rsidRPr="00F00D9C" w:rsidRDefault="00F04FAD">
      <w:pPr>
        <w:pStyle w:val="FootnoteText"/>
        <w:rPr>
          <w:lang w:val="en-US"/>
        </w:rPr>
      </w:pPr>
      <w:r>
        <w:rPr>
          <w:rStyle w:val="FootnoteReference"/>
        </w:rPr>
        <w:footnoteRef/>
      </w:r>
      <w:r>
        <w:t xml:space="preserve"> </w:t>
      </w:r>
      <w:r>
        <w:fldChar w:fldCharType="begin"/>
      </w:r>
      <w:r>
        <w:instrText xml:space="preserve"> ADDIN ZOTERO_ITEM CSL_CITATION {"citationID":"uOVdYqKZ","properties":{"formattedCitation":"{\\i{}Strategic Waters: The Indus Treaty Abeyance and South Asia\\uc0\\u8217{}s Hydropolitical Future \\uc0\\u8211{} South Asian Voices}, https://southasianvoices.org/geo-m-in-r-iwt-abeyance-south-asia-hydropolitics-07-13-2025/ (last visited Sept. 5, 2025).","plainCitation":"Strategic Waters: The Indus Treaty Abeyance and South Asia’s Hydropolitical Future – South Asian Voices, https://southasianvoices.org/geo-m-in-r-iwt-abeyance-south-asia-hydropolitics-07-13-2025/ (last visited Sept. 5, 2025).","noteIndex":56},"citationItems":[{"id":77,"uris":["http://zotero.org/users/local/pBfuizXA/items/C95IIFW5"],"itemData":{"id":77,"type":"webpage","title":"Strategic Waters: The Indus Treaty Abeyance and South Asia’s Hydropolitical Future – South Asian Voices","URL":"https://southasianvoices.org/geo-m-in-r-iwt-abeyance-south-asia-hydropolitics-07-13-2025/","accessed":{"date-parts":[["2025",9,5]]}}}],"schema":"https://github.com/citation-style-language/schema/raw/master/csl-citation.json"} </w:instrText>
      </w:r>
      <w:r>
        <w:fldChar w:fldCharType="separate"/>
      </w:r>
      <w:r w:rsidRPr="00256FDB">
        <w:rPr>
          <w:rFonts w:ascii="Calibri" w:hAnsi="Calibri" w:cs="Calibri"/>
          <w:i/>
          <w:iCs/>
          <w:szCs w:val="24"/>
        </w:rPr>
        <w:t>Strategic Waters: The Indus Treaty Abeyance and South Asia’s Hydropolitical Future – South Asian Voices</w:t>
      </w:r>
      <w:r w:rsidRPr="00256FDB">
        <w:rPr>
          <w:rFonts w:ascii="Calibri" w:hAnsi="Calibri" w:cs="Calibri"/>
          <w:szCs w:val="24"/>
        </w:rPr>
        <w:t>, https://southasianvoices.org/geo-m-in-r-iwt-abeyance-south-asia-hydropolitics-07-13-2025/ (last visited Sept. 5, 2025).</w:t>
      </w:r>
      <w:r>
        <w:fldChar w:fldCharType="end"/>
      </w:r>
    </w:p>
  </w:footnote>
  <w:footnote w:id="5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{"citationID":"DtrC4z95","properties":{"formattedCitation":"Examining South Asian Water Diplomacy From an International Legal Perspective-Asian Institute of Diplomacy and International Affairs, {\\i{}supra} note 16.","plainCitation":"Examining South Asian Water Diplomacy From an International Legal Perspective-Asian Institute of Diplomacy and International Affairs, supra note 16.","noteIndex":57},"citationItems":[{"id":73,"uris":["http://zotero.org/users/local/pBfuizXA/items/IJ9HFZYJ"],"itemData":{"id":73,"type":"webpage","title":"Examining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fldChar w:fldCharType="separate"/>
      </w:r>
      <w:r w:rsidRPr="00256FDB">
        <w:rPr>
          <w:rFonts w:ascii="Calibri" w:hAnsi="Calibri" w:cs="Calibri"/>
          <w:szCs w:val="24"/>
        </w:rPr>
        <w:t xml:space="preserve">Examining South Asian Water Diplomacy From an International Legal Perspective-Asian Institute of Diplomacy and International Affairs, </w:t>
      </w:r>
      <w:r w:rsidRPr="00256FDB">
        <w:rPr>
          <w:rFonts w:ascii="Calibri" w:hAnsi="Calibri" w:cs="Calibri"/>
          <w:i/>
          <w:iCs/>
          <w:szCs w:val="24"/>
        </w:rPr>
        <w:t>supra</w:t>
      </w:r>
      <w:r w:rsidRPr="00256FDB">
        <w:rPr>
          <w:rFonts w:ascii="Calibri" w:hAnsi="Calibri" w:cs="Calibri"/>
          <w:szCs w:val="24"/>
        </w:rPr>
        <w:t xml:space="preserve"> note 16.</w:t>
      </w:r>
      <w:r>
        <w:fldChar w:fldCharType="end"/>
      </w:r>
    </w:p>
  </w:footnote>
  <w:footnote w:id="5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{"citationID":"o5kD1NHL","properties":{"formattedCitation":"{\\i{}\\uc0\\u8226{} Contextualize Water Scarcity in South Asia. \\uc0\\u8226{} Introduce the Indus and GBM Basins as Transboundary Systems. \\uc0\\u8226{} Highlight the Role of International Law in Managing Water Disputes.}, {\\scaps Bing}, https://www.bing.com/search?q=\\uc0\\u8226{}%09Contextualize+water+scarcity+in+South+Asia.+\\uc0\\u8226{}%09Introduce+the+Indus+and+GBM+basins+as+transboundary+systems.+\\uc0\\u8226{}%09Highlight+the+role+of+international+law+in+managing+water+disputes.&amp;form=ANSPH1&amp;refig=68ba9a83046a4474a68bc19fca05b37a&amp;pc=U531 (last visited Sept. 5, 2025).","plainCitation":"• Contextualize Water Scarcity in South Asia. • Introduce the Indus and GBM Basins as Transboundary Systems. • Highlight the Role of International Law in Managing Water Disputes., Bing, https://www.bing.com/search?q=•%09Contextualize+water+scarcity+in+South+Asia.+•%09Introduce+the+Indus+and+GBM+basins+as+transboundary+systems.+•%09Highlight+the+role+of+international+law+in+managing+water+disputes.&amp;form=ANSPH1&amp;refig=68ba9a83046a4474a68bc19fca05b37a&amp;pc=U531 (last visited Sept. 5, 2025).","noteIndex":58},"citationItems":[{"id":63,"uris":["http://zotero.org/users/local/pBfuizXA/items/33IWM7T6"],"itemData":{"id":63,"type":"webpage","abstract":"Intelligent search from Bing makes it easier to quickly find what you’re looking for and rewards you.","container-title":"Bing","language":"en","title":"• Contextualize water scarcity in South Asia. • Introduce the Indus and GBM basins as transboundary systems. • Highlight the role of international law in managing water disputes.","URL":"https://www.bing.com/search?q=•%09Contextualize+water+scarcity+in+South+Asia.+•%09Introduce+the+Indus+and+GBM+basins+as+transboundary+systems.+•%09Highlight+the+role+of+international+law+in+managing+water+disputes.&amp;form=ANSPH1&amp;refig=68ba9a83046a4474a68bc19fca05b37a&amp;pc=U531","accessed":{"date-parts":[["2025",9,5]]}}}],"schema":"https://github.com/citation-style-language/schema/raw/master/csl-citation.json"} </w:instrText>
      </w:r>
      <w:r>
        <w:fldChar w:fldCharType="separate"/>
      </w:r>
      <w:r w:rsidRPr="00256FDB">
        <w:rPr>
          <w:rFonts w:ascii="Calibri" w:hAnsi="Calibri" w:cs="Calibri"/>
          <w:i/>
          <w:iCs/>
          <w:szCs w:val="24"/>
        </w:rPr>
        <w:t>• Contextualize Water Scarcity in South Asia. • Introduce the Indus and GBM Basins as Transboundary Systems. • Highlight the Role of International Law in Managing Water Disputes.</w:t>
      </w:r>
      <w:r w:rsidRPr="00256FDB">
        <w:rPr>
          <w:rFonts w:ascii="Calibri" w:hAnsi="Calibri" w:cs="Calibri"/>
          <w:szCs w:val="24"/>
        </w:rPr>
        <w:t xml:space="preserve">, </w:t>
      </w:r>
      <w:r w:rsidRPr="00256FDB">
        <w:rPr>
          <w:rFonts w:ascii="Calibri" w:hAnsi="Calibri" w:cs="Calibri"/>
          <w:smallCaps/>
          <w:szCs w:val="24"/>
        </w:rPr>
        <w:t>Bing</w:t>
      </w:r>
      <w:r w:rsidRPr="00256FDB">
        <w:rPr>
          <w:rFonts w:ascii="Calibri" w:hAnsi="Calibri" w:cs="Calibri"/>
          <w:szCs w:val="24"/>
        </w:rPr>
        <w:t>, https://www.bing.com/search?q=•%09Contextualize+water+scarcity+in+South+Asia.+•%09Introduce+the+Indus+and+GBM+basins+as+transboundary+systems.+•%09Highlight+the+role+of+international+law+in+managing+water+disputes.&amp;form=ANSPH1&amp;refig=68ba9a83046a4474a68bc19fca05b37a&amp;pc=U531 (last visited Sept. 5, 2025).</w:t>
      </w:r>
      <w:r>
        <w:fldChar w:fldCharType="end"/>
      </w:r>
    </w:p>
  </w:footnote>
  <w:footnote w:id="5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{"citationID":"oO0AA18j","properties":{"formattedCitation":"{\\i{}09_chapter 1.Pdf}, https://shodhganga.inflibnet.ac.in/bitstream/10603/16725/9/09_chapter%201.pdf (last visited Sept. 4, 2025).","plainCitation":"09_chapter 1.Pdf, https://shodhganga.inflibnet.ac.in/bitstream/10603/16725/9/09_chapter%201.pdf (last visited Sept. 4, 2025).","noteIndex":59},"citationItems":[{"id":58,"uris":["http://zotero.org/users/local/pBfuizXA/items/XHM22H9V"],"itemData":{"id":58,"type":"document","title":"09_chapter 1.pdf","URL":"https://shodhganga.inflibnet.ac.in/bitstream/10603/16725/9/09_chapter%201.pdf","accessed":{"date-parts":[["2025",9,4]]}}}],"schema":"https://github.com/citation-style-language/schema/raw/master/csl-citation.json"} </w:instrText>
      </w:r>
      <w:r>
        <w:fldChar w:fldCharType="separate"/>
      </w:r>
      <w:r w:rsidRPr="00256FDB">
        <w:rPr>
          <w:rFonts w:ascii="Calibri" w:hAnsi="Calibri" w:cs="Calibri"/>
          <w:i/>
          <w:iCs/>
          <w:szCs w:val="24"/>
        </w:rPr>
        <w:t>09_chapter 1.Pdf</w:t>
      </w:r>
      <w:r w:rsidRPr="00256FDB">
        <w:rPr>
          <w:rFonts w:ascii="Calibri" w:hAnsi="Calibri" w:cs="Calibri"/>
          <w:szCs w:val="24"/>
        </w:rPr>
        <w:t>, https://shodhganga.inflibnet.ac.in/bitstream/10603/16725/9/09_chapter%201.pdf (last visited Sept. 4, 2025).</w:t>
      </w:r>
      <w:r>
        <w:fldChar w:fldCharType="end"/>
      </w:r>
    </w:p>
  </w:footnote>
  <w:footnote w:id="6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{"citationID":"4c7vffmC","properties":{"formattedCitation":"\\uc0\\u8226{} Contextualize water scarcity in South Asia. \\uc0\\u8226{} Introduce the Indus and GBM basins as transboundary systems. \\uc0\\u8226{} Highlight the role of international law in managing water disputes., {\\i{}supra} note 58.","plainCitation":"• Contextualize water scarcity in South Asia. • Introduce the Indus and GBM basins as transboundary systems. • Highlight the role of international law in managing water disputes., supra note 58.","noteIndex":60},"citationItems":[{"id":63,"uris":["http://zotero.org/users/local/pBfuizXA/items/33IWM7T6"],"itemData":{"id":63,"type":"webpage","abstract":"Intelligent search from Bing makes it easier to quickly find what you’re looking for and rewards you.","container-title":"Bing","language":"en","title":"• Contextualize water scarcity in South Asia. • Introduce the Indus and GBM basins as transboundary systems. • Highlight the role of international law in managing water disputes.","URL":"https://www.bing.com/search?q=•%09Contextualize+water+scarcity+in+South+Asia.+•%09Introduce+the+Indus+and+GBM+basins+as+transboundary+systems.+•%09Highlight+the+role+of+international+law+in+managing+water+disputes.&amp;form=ANSPH1&amp;refig=68ba9a83046a4474a68bc19fca05b37a&amp;pc=U531","accessed":{"date-parts":[["2025",9,5]]}}}],"schema":"https://github.com/citation-style-language/schema/raw/master/csl-citation.json"} </w:instrText>
      </w:r>
      <w:r>
        <w:fldChar w:fldCharType="separate"/>
      </w:r>
      <w:r w:rsidRPr="00256FDB">
        <w:rPr>
          <w:rFonts w:ascii="Calibri" w:hAnsi="Calibri" w:cs="Calibri"/>
          <w:szCs w:val="24"/>
        </w:rPr>
        <w:t xml:space="preserve">• Contextualize water scarcity in South Asia. • Introduce the Indus and GBM basins as transboundary systems. • Highlight the role of international law in managing water disputes., </w:t>
      </w:r>
      <w:r w:rsidRPr="00256FDB">
        <w:rPr>
          <w:rFonts w:ascii="Calibri" w:hAnsi="Calibri" w:cs="Calibri"/>
          <w:i/>
          <w:iCs/>
          <w:szCs w:val="24"/>
        </w:rPr>
        <w:t>supra</w:t>
      </w:r>
      <w:r w:rsidRPr="00256FDB">
        <w:rPr>
          <w:rFonts w:ascii="Calibri" w:hAnsi="Calibri" w:cs="Calibri"/>
          <w:szCs w:val="24"/>
        </w:rPr>
        <w:t xml:space="preserve"> note 58.</w:t>
      </w:r>
      <w:r>
        <w:fldChar w:fldCharType="end"/>
      </w:r>
    </w:p>
  </w:footnote>
  <w:footnote w:id="6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{"citationID":"YCISityc","properties":{"formattedCitation":"Aastha Madaan, {\\i{}WATER CONFLICTS AND COOPERATION IN SOUTH ASIA}, 9 (2024).","plainCitation":"Aastha Madaan, WATER CONFLICTS AND COOPERATION IN SOUTH ASIA, 9 (2024).","noteIndex":61},"citationItems":[{"id":72,"uris":["http://zotero.org/users/local/pBfuizXA/items/V7JS5G5K"],"itemData":{"id":72,"type":"article-journal","issue":"4","language":"en","source":"Zotero","title":"WATER CONFLICTS AND COOPERATION IN SOUTH ASIA","volume":"9","author":[{"family":"Madaan","given":"Aastha"}],"issued":{"date-parts":[["2024"]]}}}],"schema":"https://github.com/citation-style-language/schema/raw/master/csl-citation.json"} </w:instrText>
      </w:r>
      <w:r>
        <w:fldChar w:fldCharType="separate"/>
      </w:r>
      <w:r w:rsidRPr="005A5111">
        <w:rPr>
          <w:rFonts w:ascii="Calibri" w:hAnsi="Calibri" w:cs="Mangal"/>
          <w:szCs w:val="24"/>
        </w:rPr>
        <w:t xml:space="preserve">Aastha Madaan, </w:t>
      </w:r>
      <w:r w:rsidRPr="005A5111">
        <w:rPr>
          <w:rFonts w:ascii="Calibri" w:hAnsi="Calibri" w:cs="Mangal"/>
          <w:i/>
          <w:iCs/>
          <w:szCs w:val="24"/>
        </w:rPr>
        <w:t>WATER CONFLICTS AND COOPERATION IN SOUTH ASIA</w:t>
      </w:r>
      <w:r w:rsidRPr="005A5111">
        <w:rPr>
          <w:rFonts w:ascii="Calibri" w:hAnsi="Calibri" w:cs="Mangal"/>
          <w:szCs w:val="24"/>
        </w:rPr>
        <w:t>, 9 (2024).</w:t>
      </w:r>
      <w:r>
        <w:fldChar w:fldCharType="end"/>
      </w:r>
    </w:p>
  </w:footnote>
  <w:footnote w:id="6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{"citationID":"TSLwuIYE","properties":{"formattedCitation":"FOUNDATION, {\\i{}supra} note 14.","plainCitation":"FOUNDATION, supra note 14.","noteIndex":62},"citationItems":[{"id":69,"uris":["http://zotero.org/users/local/pBfuizXA/items/667KIASU"],"itemData":{"id":69,"type":"webpage","abstract":"Water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256FDB">
        <w:rPr>
          <w:rFonts w:ascii="Calibri" w:hAnsi="Calibri" w:cs="Calibri"/>
          <w:szCs w:val="24"/>
        </w:rPr>
        <w:t xml:space="preserve">FOUNDATION, </w:t>
      </w:r>
      <w:r w:rsidRPr="00256FDB">
        <w:rPr>
          <w:rFonts w:ascii="Calibri" w:hAnsi="Calibri" w:cs="Calibri"/>
          <w:i/>
          <w:iCs/>
          <w:szCs w:val="24"/>
        </w:rPr>
        <w:t>supra</w:t>
      </w:r>
      <w:r w:rsidRPr="00256FDB">
        <w:rPr>
          <w:rFonts w:ascii="Calibri" w:hAnsi="Calibri" w:cs="Calibri"/>
          <w:szCs w:val="24"/>
        </w:rPr>
        <w:t xml:space="preserve"> note 14.</w:t>
      </w:r>
      <w:r>
        <w:fldChar w:fldCharType="end"/>
      </w:r>
    </w:p>
  </w:footnote>
  <w:footnote w:id="63">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{"citationID":"QLW5BnEq","properties":{"formattedCitation":"Longtail-e-media, {\\i{}Examining South Asian Water Diplomacy From an International Legal Perspective}, https://www.aidiaasia.org/public/old/research-article/examining-south-asian-water-diplomacy-from-an-international-legal-perspective.html (last visited Dec. 25, 2025).","plainCitation":"Longtail-e-media, Examining South Asian Water Diplomacy From an International Legal Perspective, https://www.aidiaasia.org/public/old/research-article/examining-south-asian-water-diplomacy-from-an-international-legal-perspective.html (last visited Dec. 25, 2025).","noteIndex":63},"citationItems":[{"id":136,"uris":["http://zotero.org/users/local/pBfuizXA/items/YW9MJYIR"],"itemData":{"id":136,"type":"webpage","abstract":"AIDIA is an independent, non-partisan foreign policy think-tank, based in the highly geo-strategic Himalayan region in Kathmandu, Nepal.","language":"en-us","title":"Examining South Asian Water Diplomacy From an International Legal Perspective","URL":"https://www.aidiaasia.org/public/old/research-article/examining-south-asian-water-diplomacy-from-an-international-legal-perspective.html","author":[{"family":"Longtail-e-media","given":""}],"accessed":{"date-parts":[["2025",12,25]]}}}],"schema":"https://github.com/citation-style-language/schema/raw/master/csl-citation.json"} </w:instrText>
      </w:r>
      <w:r>
        <w:fldChar w:fldCharType="separate"/>
      </w:r>
      <w:r w:rsidRPr="005A5111">
        <w:rPr>
          <w:rFonts w:ascii="Calibri" w:hAnsi="Calibri" w:cs="Mangal"/>
          <w:szCs w:val="24"/>
        </w:rPr>
        <w:t xml:space="preserve">Longtail-e-media, </w:t>
      </w:r>
      <w:r w:rsidRPr="005A5111">
        <w:rPr>
          <w:rFonts w:ascii="Calibri" w:hAnsi="Calibri" w:cs="Mangal"/>
          <w:i/>
          <w:iCs/>
          <w:szCs w:val="24"/>
        </w:rPr>
        <w:t>Examining South Asian Water Diplomacy From an International Legal Perspective</w:t>
      </w:r>
      <w:r w:rsidRPr="005A5111">
        <w:rPr>
          <w:rFonts w:ascii="Calibri" w:hAnsi="Calibri" w:cs="Mangal"/>
          <w:szCs w:val="24"/>
        </w:rPr>
        <w:t>, https://www.aidiaasia.org/public/old/research-article/examining-south-asian-water-diplomacy-from-an-international-legal-perspective.html (last visited Dec. 25, 2025).</w:t>
      </w:r>
      <w:r>
        <w:fldChar w:fldCharType="end"/>
      </w:r>
    </w:p>
  </w:footnote>
  <w:footnote w:id="6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{"citationID":"CNHeGd4o","properties":{"formattedCitation":"Madaan, {\\i{}supra} note 61.","plainCitation":"Madaan, supra note 61.","noteIndex":64},"citationItems":[{"id":72,"uris":["http://zotero.org/users/local/pBfuizXA/items/V7JS5G5K"],"itemData":{"id":72,"type":"article-journal","issue":"4","language":"en","source":"Zotero","title":"WATER CONFLICTS AND COOPERATION IN SOUTH ASIA","volume":"9","author":[{"family":"Madaan","given":"Aastha"}],"issued":{"date-parts":[["2024"]]}}}],"schema":"https://github.com/citation-style-language/schema/raw/master/csl-citation.json"} </w:instrText>
      </w:r>
      <w:r>
        <w:fldChar w:fldCharType="separate"/>
      </w:r>
      <w:r w:rsidRPr="00256FDB">
        <w:rPr>
          <w:rFonts w:ascii="Calibri" w:hAnsi="Calibri" w:cs="Calibri"/>
          <w:szCs w:val="24"/>
        </w:rPr>
        <w:t xml:space="preserve">Madaan, </w:t>
      </w:r>
      <w:r w:rsidRPr="00256FDB">
        <w:rPr>
          <w:rFonts w:ascii="Calibri" w:hAnsi="Calibri" w:cs="Calibri"/>
          <w:i/>
          <w:iCs/>
          <w:szCs w:val="24"/>
        </w:rPr>
        <w:t>supra</w:t>
      </w:r>
      <w:r w:rsidRPr="00256FDB">
        <w:rPr>
          <w:rFonts w:ascii="Calibri" w:hAnsi="Calibri" w:cs="Calibri"/>
          <w:szCs w:val="24"/>
        </w:rPr>
        <w:t xml:space="preserve"> note 61.</w:t>
      </w:r>
      <w:r>
        <w:fldChar w:fldCharType="end"/>
      </w:r>
    </w:p>
  </w:footnote>
  <w:footnote w:id="65">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{"citationID":"FpWByY9w","properties":{"formattedCitation":"{\\i{}Convention on the Law of Non-Navigational Uses of International Watercourses (1997)}, https://legal.un.org/ilc/texts/instruments/english/conventions/8_3_1997.pdf (last visited Sept. 5, 2025).","plainCitation":"Convention on the Law of Non-Navigational Uses of International Watercourses (1997), https://legal.un.org/ilc/texts/instruments/english/conventions/8_3_1997.pdf (last visited Sept. 5, 2025).","dontUpdate":true,"noteIndex":65},"citationItems":[{"id":80,"uris":["http://zotero.org/users/local/pBfuizXA/items/7WM4V9SK"],"itemData":{"id":80,"type":"document","title":"Convention on the Law of Non-navigational Uses of International Watercourses (1997)","URL":"https://legal.un.org/ilc/texts/instruments/english/conventions/8_3_1997.pdf","accessed":{"date-parts":[["2025",9,5]]}}}],"schema":"https://github.com/citation-style-language/schema/raw/master/csl-citation.json"} </w:instrText>
      </w:r>
      <w:r>
        <w:fldChar w:fldCharType="separate"/>
      </w:r>
      <w:r w:rsidRPr="005A5111">
        <w:rPr>
          <w:rFonts w:ascii="Calibri" w:hAnsi="Calibri" w:cs="Mangal"/>
          <w:i/>
          <w:iCs/>
          <w:szCs w:val="24"/>
        </w:rPr>
        <w:t>Convention on the Law of Non-Navigational Uses of International Watercourses (1997)</w:t>
      </w:r>
      <w:r w:rsidRPr="005A5111">
        <w:rPr>
          <w:rFonts w:ascii="Calibri" w:hAnsi="Calibri" w:cs="Mangal"/>
          <w:szCs w:val="24"/>
        </w:rPr>
        <w:t>, https://legal.un.org/ilc/texts/instruments/english/conventions</w:t>
      </w:r>
      <w:r>
        <w:rPr>
          <w:rFonts w:ascii="Calibri" w:hAnsi="Calibri" w:cs="Mangal"/>
          <w:szCs w:val="24"/>
        </w:rPr>
        <w:t>/8_3_1997.pdf (last visited Jan. 5, 2026</w:t>
      </w:r>
      <w:r w:rsidRPr="005A5111">
        <w:rPr>
          <w:rFonts w:ascii="Calibri" w:hAnsi="Calibri" w:cs="Mangal"/>
          <w:szCs w:val="24"/>
        </w:rPr>
        <w:t>).</w:t>
      </w:r>
      <w:r>
        <w:fldChar w:fldCharType="end"/>
      </w:r>
    </w:p>
  </w:footnote>
  <w:footnote w:id="66">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{"citationID":"pVjcwBsH","properties":{"formattedCitation":"{\\i{}Customary International Law - Wikipedia}, https://en.wikipedia.org/wiki/Customary_international_law (last visited Feb. 19, 2026).","plainCitation":"Customary International Law - Wikipedia, https://en.wikipedia.org/wiki/Customary_international_law (last visited Feb. 19, 2026).","noteIndex":66},"citationItems":[{"id":182,"uris":["http://zotero.org/users/local/pBfuizXA/items/BV5AS9MF"],"itemData":{"id":182,"type":"webpage","title":"Customary international law - Wikipedia","URL":"https://en.wikipedia.org/wiki/Customary_international_law","accessed":{"date-parts":[["2026",2,19]]}}}],"schema":"https://github.com/citation-style-language/schema/raw/master/csl-citation.json"} </w:instrText>
      </w:r>
      <w:r>
        <w:fldChar w:fldCharType="separate"/>
      </w:r>
      <w:r w:rsidRPr="00256FDB">
        <w:rPr>
          <w:rFonts w:ascii="Calibri" w:hAnsi="Calibri" w:cs="Calibri"/>
          <w:i/>
          <w:iCs/>
          <w:szCs w:val="24"/>
        </w:rPr>
        <w:t>Customary International Law - Wikipedia</w:t>
      </w:r>
      <w:r w:rsidRPr="00256FDB">
        <w:rPr>
          <w:rFonts w:ascii="Calibri" w:hAnsi="Calibri" w:cs="Calibri"/>
          <w:szCs w:val="24"/>
        </w:rPr>
        <w:t>, https://en.wikipedia.org/wiki/Customary_international_law (last visited Feb. 19, 2026).</w:t>
      </w:r>
      <w:r>
        <w:fldChar w:fldCharType="end"/>
      </w:r>
    </w:p>
  </w:footnote>
  <w:footnote w:id="6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{"citationID":"Q4sn95E2","properties":{"formattedCitation":"WATER DISPUTES IN SOUTH ASIA on JSTOR, {\\i{}supra} note 29.","plainCitation":"WATER DISPUTES IN SOUTH ASIA on JSTOR, supra note 29.","noteIndex":67},"citationItems":[{"id":167,"uris":["http://zotero.org/users/local/pBfuizXA/items/IKHZTQRX"],"itemData":{"id":167,"type":"webpage","title":"WATER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note 29.</w:t>
      </w:r>
      <w:r>
        <w:fldChar w:fldCharType="end"/>
      </w:r>
    </w:p>
  </w:footnote>
  <w:footnote w:id="6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{"citationID":"u2R0Sn5k","properties":{"formattedCitation":"Ganga Water Treaty: Background, Provisions, Challenges \\uc0\\u8211{} IAS EXPRESS, {\\i{}supra} note 35.","plainCitation":"Ganga Water Treaty: Background, Provisions, Challenges – IAS EXPRESS, supra note 35.","noteIndex":68},"citationItems":[{"id":175,"uris":["http://zotero.org/users/local/pBfuizXA/items/PB9TVLPA"],"itemData":{"id":175,"type":"webpage","title":"Ganga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256FDB">
        <w:rPr>
          <w:rFonts w:ascii="Calibri" w:hAnsi="Calibri" w:cs="Calibri"/>
          <w:szCs w:val="24"/>
        </w:rPr>
        <w:t xml:space="preserve">Ganga Water Treaty: Background, Provisions, Challenges – IAS EXPRESS, </w:t>
      </w:r>
      <w:r w:rsidRPr="00256FDB">
        <w:rPr>
          <w:rFonts w:ascii="Calibri" w:hAnsi="Calibri" w:cs="Calibri"/>
          <w:i/>
          <w:iCs/>
          <w:szCs w:val="24"/>
        </w:rPr>
        <w:t>supra</w:t>
      </w:r>
      <w:r w:rsidRPr="00256FDB">
        <w:rPr>
          <w:rFonts w:ascii="Calibri" w:hAnsi="Calibri" w:cs="Calibri"/>
          <w:szCs w:val="24"/>
        </w:rPr>
        <w:t xml:space="preserve"> note 35.</w:t>
      </w:r>
      <w:r>
        <w:fldChar w:fldCharType="end"/>
      </w:r>
    </w:p>
  </w:footnote>
  <w:footnote w:id="6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{"citationID":"ID2JsFIV","properties":{"formattedCitation":"ijlr.iledu.in/wp-content/uploads/2024/10/V4I334.pdf, {\\i{}supra} note 39.","plainCitation":"ijlr.iledu.in/wp-content/uploads/2024/10/V4I334.pdf, supra note 39.","noteIndex":69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7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{"citationID":"4ckqNDdl","properties":{"formattedCitation":"{\\i{}No Harm Rule | UNEP Law and Environment Assistance Platform}, https://leap.unep.org/en/taxonomy/term/3684 (last visited Feb. 19, 2026).","plainCitation":"No Harm Rule | UNEP Law and Environment Assistance Platform, https://leap.unep.org/en/taxonomy/term/3684 (last visited Feb. 19, 2026).","dontUpdate":true,"noteIndex":70},"citationItems":[{"id":185,"uris":["http://zotero.org/users/local/pBfuizXA/items/HZJ2ASWS"],"itemData":{"id":185,"type":"webpage","title":"No harm rule | UNEP Law and Environment Assistance Platform","URL":"https://leap.unep.org/en/taxonomy/term/3684","accessed":{"date-parts":[["2026",2,19]]}}}],"schema":"https://github.com/citation-style-language/schema/raw/master/csl-citation.json"} </w:instrText>
      </w:r>
      <w:r>
        <w:fldChar w:fldCharType="separate"/>
      </w:r>
      <w:r w:rsidRPr="005A5111">
        <w:rPr>
          <w:rFonts w:ascii="Calibri" w:hAnsi="Calibri" w:cs="Mangal"/>
          <w:i/>
          <w:iCs/>
          <w:szCs w:val="24"/>
        </w:rPr>
        <w:t>No Harm Rule | UNEP Law and Environment Assistance Platform</w:t>
      </w:r>
      <w:r w:rsidRPr="005A5111">
        <w:rPr>
          <w:rFonts w:ascii="Calibri" w:hAnsi="Calibri" w:cs="Mangal"/>
          <w:szCs w:val="24"/>
        </w:rPr>
        <w:t>, https://leap.unep.org/en/taxo</w:t>
      </w:r>
      <w:r>
        <w:rPr>
          <w:rFonts w:ascii="Calibri" w:hAnsi="Calibri" w:cs="Mangal"/>
          <w:szCs w:val="24"/>
        </w:rPr>
        <w:t>nomy/term/3684 (last visited Jan. 13</w:t>
      </w:r>
      <w:r w:rsidRPr="005A5111">
        <w:rPr>
          <w:rFonts w:ascii="Calibri" w:hAnsi="Calibri" w:cs="Mangal"/>
          <w:szCs w:val="24"/>
        </w:rPr>
        <w:t>, 2026).</w:t>
      </w:r>
      <w:r>
        <w:fldChar w:fldCharType="end"/>
      </w:r>
    </w:p>
  </w:footnote>
  <w:footnote w:id="7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{"citationID":"PF9AyhbA","properties":{"formattedCitation":"National and International Legal Aspects of River Water Sharing: The South Asian Experience | Springer Nature Link, {\\i{}supra} note 38.","plainCitation":"National and International Legal Aspects of River Water Sharing: The South Asian Experience | Springer Nature Link, supra note 38.","noteIndex":71},"citationItems":[{"id":171,"uris":["http://zotero.org/users/local/pBfuizXA/items/8ZFYZDYK"],"itemData":{"id":171,"type":"webpage","title":"National and International Legal Aspects of River Water Sharing: The South Asian Experience | Springer Nature Link","URL":"https://link.springer.com/chapter/10.1007/978-3-319-67374-5_2","accessed":{"date-parts":[["2026",2,19]]}}}],"schema":"https://github.com/citation-style-language/schema/raw/master/csl-citation.json"} </w:instrText>
      </w:r>
      <w:r>
        <w:fldChar w:fldCharType="separate"/>
      </w:r>
      <w:r w:rsidRPr="00256FDB">
        <w:rPr>
          <w:rFonts w:ascii="Calibri" w:hAnsi="Calibri" w:cs="Calibri"/>
          <w:szCs w:val="24"/>
        </w:rPr>
        <w:t xml:space="preserve">National and International Legal Aspects of River Water Sharing: The South Asian Experience | Springer Nature Link, </w:t>
      </w:r>
      <w:r w:rsidRPr="00256FDB">
        <w:rPr>
          <w:rFonts w:ascii="Calibri" w:hAnsi="Calibri" w:cs="Calibri"/>
          <w:i/>
          <w:iCs/>
          <w:szCs w:val="24"/>
        </w:rPr>
        <w:t>supra</w:t>
      </w:r>
      <w:r w:rsidRPr="00256FDB">
        <w:rPr>
          <w:rFonts w:ascii="Calibri" w:hAnsi="Calibri" w:cs="Calibri"/>
          <w:szCs w:val="24"/>
        </w:rPr>
        <w:t xml:space="preserve"> note 38.</w:t>
      </w:r>
      <w:r>
        <w:fldChar w:fldCharType="end"/>
      </w:r>
    </w:p>
  </w:footnote>
  <w:footnote w:id="7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{"citationID":"uEH1d1IU","properties":{"formattedCitation":"Harold Respicio, {\\i{}Principle 21 of Stockholm Declaration | International Environmental Law | PUBLIC INTERNATIONAL LAW}, {\\scaps RESPICIO &amp; CO.} (Oct. 6, 2024), https://www.respicio.ph/bar/2025/political-law-and-public-international-law/public-international-law/international-environmental-law/principle-21-of-stockholm-declaration.","plainCitation":"Harold Respicio, Principle 21 of Stockholm Declaration | International Environmental Law | PUBLIC INTERNATIONAL LAW, RESPICIO &amp; CO. (Oct. 6, 2024), https://www.respicio.ph/bar/2025/political-law-and-public-international-law/public-international-law/international-environmental-law/principle-21-of-stockholm-declaration.","noteIndex":72},"citationItems":[{"id":184,"uris":["http://zotero.org/users/local/pBfuizXA/items/Q23DBBMC"],"itemData":{"id":184,"type":"webpage","container-title":"RESPICIO &amp; CO.","language":"en-US","title":"Principle 21 of Stockholm Declaration | International Environmental Law | PUBLIC INTERNATIONAL LAW","URL":"https://www.respicio.ph/bar/2025/political-law-and-public-international-law/public-international-law/international-environmental-law/principle-21-of-stockholm-declaration","author":[{"family":"Respicio","given":"Harold"}],"accessed":{"date-parts":[["2026",2,19]]},"issued":{"date-parts":[["2024",10,6]]}}}],"schema":"https://github.com/citation-style-language/schema/raw/master/csl-citation.json"} </w:instrText>
      </w:r>
      <w:r>
        <w:fldChar w:fldCharType="separate"/>
      </w:r>
      <w:r w:rsidRPr="004901C5">
        <w:rPr>
          <w:rFonts w:ascii="Calibri" w:hAnsi="Calibri" w:cs="Mangal"/>
          <w:szCs w:val="24"/>
        </w:rPr>
        <w:t xml:space="preserve">Harold Respicio, </w:t>
      </w:r>
      <w:r w:rsidRPr="004901C5">
        <w:rPr>
          <w:rFonts w:ascii="Calibri" w:hAnsi="Calibri" w:cs="Mangal"/>
          <w:i/>
          <w:iCs/>
          <w:szCs w:val="24"/>
        </w:rPr>
        <w:t>Principle 21 of Stockholm Declaration | International Environmental Law | PUBLIC INTERNATIONAL LAW</w:t>
      </w:r>
      <w:r w:rsidRPr="004901C5">
        <w:rPr>
          <w:rFonts w:ascii="Calibri" w:hAnsi="Calibri" w:cs="Mangal"/>
          <w:szCs w:val="24"/>
        </w:rPr>
        <w:t xml:space="preserve">, </w:t>
      </w:r>
      <w:r w:rsidRPr="004901C5">
        <w:rPr>
          <w:rFonts w:ascii="Calibri" w:hAnsi="Calibri" w:cs="Mangal"/>
          <w:smallCaps/>
          <w:szCs w:val="24"/>
        </w:rPr>
        <w:t>RESPICIO &amp; CO.</w:t>
      </w:r>
      <w:r w:rsidRPr="004901C5">
        <w:rPr>
          <w:rFonts w:ascii="Calibri" w:hAnsi="Calibri" w:cs="Mangal"/>
          <w:szCs w:val="24"/>
        </w:rPr>
        <w:t xml:space="preserve"> (Oct. 6, 2024), https://www.respicio.ph/bar/2025/political-law-and-public-international-law/public-international-law/international-environmental-law/principle-21-of-stockholm-declaration.</w:t>
      </w:r>
      <w:r>
        <w:fldChar w:fldCharType="end"/>
      </w:r>
    </w:p>
  </w:footnote>
  <w:footnote w:id="73">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{"citationID":"AeNHsw5t","properties":{"formattedCitation":"{\\i{}Internationalwaterlaw.Org/Documents/Intldocs/ILA/Helsinki_Rules-Original_with_comments.Pdf}, https://www.internationalwaterlaw.org/documents/intldocs/ILA/Helsinki_Rules-original_with_comments.pdf (last visited Feb. 19, 2026).","plainCitation":"Internationalwaterlaw.Org/Documents/Intldocs/ILA/Helsinki_Rules-Original_with_comments.Pdf, https://www.internationalwaterlaw.org/documents/intldocs/ILA/Helsinki_Rules-original_with_comments.pdf (last visited Feb. 19, 2026).","noteIndex":73},"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r w:rsidRPr="00256FDB">
        <w:rPr>
          <w:rFonts w:ascii="Calibri" w:hAnsi="Calibri" w:cs="Calibri"/>
          <w:i/>
          <w:iCs/>
          <w:szCs w:val="24"/>
        </w:rPr>
        <w:t>Internationalwaterlaw.Org/Documents/Intldocs/ILA/Helsinki_Rules-Original_with_comments.Pdf</w:t>
      </w:r>
      <w:r w:rsidRPr="00256FDB">
        <w:rPr>
          <w:rFonts w:ascii="Calibri" w:hAnsi="Calibri" w:cs="Calibri"/>
          <w:szCs w:val="24"/>
        </w:rPr>
        <w:t>, https://www.internationalwaterlaw.org/documents/intldocs/ILA/Helsinki_Rules-original_with_comments.pdf (last visited Feb. 19, 2026).</w:t>
      </w:r>
      <w:r>
        <w:fldChar w:fldCharType="end"/>
      </w:r>
    </w:p>
  </w:footnote>
  <w:footnote w:id="74">
    <w:p w:rsidR="00F04FAD" w:rsidRPr="004901C5" w:rsidRDefault="00F04FAD">
      <w:pPr>
        <w:pStyle w:val="FootnoteText"/>
        <w:rPr>
          <w:lang w:val="en-US"/>
        </w:rPr>
      </w:pPr>
      <w:r>
        <w:rPr>
          <w:rStyle w:val="FootnoteReference"/>
        </w:rPr>
        <w:footnoteRef/>
      </w:r>
      <w:r>
        <w:t xml:space="preserve">  ADDIN ZOTERO_ITEM CSL_CITATION {"citationID":"obKU7P84","properties":{"formattedCitation":"{\\i{}Berlin Rules on Water Resources}, {\\scaps Wikipedia} (2025), https://en.wikipedia.org/w/index.php?title=Berlin_Rules_on_Water_Resources&amp;oldid=1273295389.","plainCitation":"Berlin Rules on Water Resources, Wikipedia (2025), https://en.wikipedia.org/w/index.php?title=Berlin_Rules_on_Water_Resources&amp;oldid=1273295389.","noteIndex":71},"citationItems":[{"id":192,"uris":["http://zotero.org/users/local/pBfuizXA/items/NFT8YUFB"],"itemData":{"id":192,"type":"entry-encyclopedia","abstract":"The Berlin Rules on Water Resources is a document adopted by the International Law Association (ILA) to summarize international law customarily applied in modern times to freshwater resources, whether within a nation or crossing international boundaries. Adopted on August 21, 2004, in Berlin, the document supersedes the ILA's earlier \"The Helsinki Rules on the Uses of the Waters of International Rivers\", which was limited in its scope to international drainage basins and aquifers connected to them.","container-title":"Wikipedia","language":"en","license":"Creative Commons Attribution-ShareAlike License","note":"Page Version ID: 1273295389","source":"Wikipedia","title":"Berlin Rules on Water Resources","URL":"https://en.wikipedia.org/w/index.php?title=Berlin_Rules_on_Water_Resources&amp;oldid=1273295389","accessed":{"date-parts":[["2026",2,19]]},"issued":{"date-parts":[["2025",2,1]]}}}],"schema":"https://github.com/citation-style-language/schema/raw/master/csl-citation.json"} </w:t>
      </w:r>
      <w:r w:rsidRPr="004901C5">
        <w:rPr>
          <w:rFonts w:ascii="Calibri" w:hAnsi="Calibri" w:cs="Mangal"/>
          <w:i/>
          <w:iCs/>
          <w:szCs w:val="24"/>
        </w:rPr>
        <w:t>Berlin Rules on Water Resources</w:t>
      </w:r>
      <w:r w:rsidRPr="004901C5">
        <w:rPr>
          <w:rFonts w:ascii="Calibri" w:hAnsi="Calibri" w:cs="Mangal"/>
          <w:szCs w:val="24"/>
        </w:rPr>
        <w:t xml:space="preserve">, </w:t>
      </w:r>
      <w:r w:rsidRPr="004901C5">
        <w:rPr>
          <w:rFonts w:ascii="Calibri" w:hAnsi="Calibri" w:cs="Mangal"/>
          <w:smallCaps/>
          <w:szCs w:val="24"/>
        </w:rPr>
        <w:t>Wikipedia</w:t>
      </w:r>
      <w:r w:rsidRPr="004901C5">
        <w:rPr>
          <w:rFonts w:ascii="Calibri" w:hAnsi="Calibri" w:cs="Mangal"/>
          <w:szCs w:val="24"/>
        </w:rPr>
        <w:t xml:space="preserve"> (2025), https://en.wikipedia.org/w/index.php?title=Berlin_Rules_on_Water_Resources&amp;oldid=1273295389.</w:t>
      </w:r>
    </w:p>
  </w:footnote>
  <w:footnote w:id="75">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{"citationID":"boKJo9Id","properties":{"formattedCitation":"WATER DISPUTES IN SOUTH ASIA on JSTOR, {\\i{}supra} note 29.","plainCitation":"WATER DISPUTES IN SOUTH ASIA on JSTOR, supra note 29.","noteIndex":75},"citationItems":[{"id":167,"uris":["http://zotero.org/users/local/pBfuizXA/items/IKHZTQRX"],"itemData":{"id":167,"type":"webpage","title":"WATER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note 29.</w:t>
      </w:r>
      <w:r>
        <w:fldChar w:fldCharType="end"/>
      </w:r>
    </w:p>
  </w:footnote>
  <w:footnote w:id="76">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{"citationID":"pMOaxYuL","properties":{"formattedCitation":"(PDF) INTERNATIONAL RIVER WATER LAW: DISPUTES AND SETTLEMENT AT GLOBAL LEVEL, {\\i{}supra} note 36.","plainCitation":"(PDF) INTERNATIONAL RIVER WATER LAW: DISPUTES AND SETTLEMENT AT GLOBAL LEVEL, supra note 36.","noteIndex":76},"citationItems":[{"id":160,"uris":["http://zotero.org/users/local/pBfuizXA/items/YTF3GLNM"],"itemData":{"id":160,"type":"webpage","title":"(PDF) INTERNATIONAL RIVER WATER LAW: DISPUTES AND SETTLEMENT AT GLOBAL LEVEL","URL":"https://www.researchgate.net/publication/367653952_INTERNATIONAL_RIVER_WATER_LAW_DISPUTES_AND_SETTLEMENT_AT_GLOBAL_LEVEL","accessed":{"date-parts":[["2026",2,19]]}}}],"schema":"https://github.com/citation-style-language/schema/raw/master/csl-citation.json"} </w:instrText>
      </w:r>
      <w:r>
        <w:fldChar w:fldCharType="separate"/>
      </w:r>
      <w:r w:rsidRPr="00256FDB">
        <w:rPr>
          <w:rFonts w:ascii="Calibri" w:hAnsi="Calibri" w:cs="Calibri"/>
          <w:szCs w:val="24"/>
        </w:rPr>
        <w:t xml:space="preserve">(PDF) INTERNATIONAL RIVER WATER LAW: DISPUTES AND SETTLEMENT AT GLOBAL LEVEL, </w:t>
      </w:r>
      <w:r w:rsidRPr="00256FDB">
        <w:rPr>
          <w:rFonts w:ascii="Calibri" w:hAnsi="Calibri" w:cs="Calibri"/>
          <w:i/>
          <w:iCs/>
          <w:szCs w:val="24"/>
        </w:rPr>
        <w:t>supra</w:t>
      </w:r>
      <w:r w:rsidRPr="00256FDB">
        <w:rPr>
          <w:rFonts w:ascii="Calibri" w:hAnsi="Calibri" w:cs="Calibri"/>
          <w:szCs w:val="24"/>
        </w:rPr>
        <w:t xml:space="preserve"> note 36.</w:t>
      </w:r>
      <w:r>
        <w:fldChar w:fldCharType="end"/>
      </w:r>
    </w:p>
  </w:footnote>
  <w:footnote w:id="7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{"citationID":"KfJT3DJQ","properties":{"formattedCitation":"ijlr.iledu.in/wp-content/uploads/2024/10/V4I334.pdf, {\\i{}supra} note 39.","plainCitation":"ijlr.iledu.in/wp-content/uploads/2024/10/V4I334.pdf, supra note 39.","noteIndex":77},"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7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{"citationID":"uL6JeClL","properties":{"formattedCitation":"UN Watercourses Convention | UNECE, {\\i{}supra} note 47.","plainCitation":"UN Watercourses Convention | UNECE, supra note 47.","noteIndex":78},"citationItems":[{"id":178,"uris":["http://zotero.org/users/local/pBfuizXA/items/DRWK4J33"],"itemData":{"id":178,"type":"webpage","title":"UN Watercourses Convention | UNECE","URL":"https://unece.org/environment-policy/water/un-watercourses-convention","accessed":{"date-parts":[["2026",2,19]]}}}],"schema":"https://github.com/citation-style-language/schema/raw/master/csl-citation.json"} </w:instrText>
      </w:r>
      <w:r>
        <w:fldChar w:fldCharType="separate"/>
      </w:r>
      <w:r w:rsidRPr="00256FDB">
        <w:rPr>
          <w:rFonts w:ascii="Calibri" w:hAnsi="Calibri" w:cs="Calibri"/>
          <w:szCs w:val="24"/>
        </w:rPr>
        <w:t xml:space="preserve">UN Watercourses Convention | UNECE, </w:t>
      </w:r>
      <w:r w:rsidRPr="00256FDB">
        <w:rPr>
          <w:rFonts w:ascii="Calibri" w:hAnsi="Calibri" w:cs="Calibri"/>
          <w:i/>
          <w:iCs/>
          <w:szCs w:val="24"/>
        </w:rPr>
        <w:t>supra</w:t>
      </w:r>
      <w:r w:rsidRPr="00256FDB">
        <w:rPr>
          <w:rFonts w:ascii="Calibri" w:hAnsi="Calibri" w:cs="Calibri"/>
          <w:szCs w:val="24"/>
        </w:rPr>
        <w:t xml:space="preserve"> note 47.</w:t>
      </w:r>
      <w:r>
        <w:fldChar w:fldCharType="end"/>
      </w:r>
    </w:p>
  </w:footnote>
  <w:footnote w:id="7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{"citationID":"UlIHOb73","properties":{"formattedCitation":"ijlr.iledu.in/wp-content/uploads/2024/10/V4I334.pdf, {\\i{}supra} note 39.","plainCitation":"ijlr.iledu.in/wp-content/uploads/2024/10/V4I334.pdf, supra note 39.","noteIndex":79},"citationItems":[{"id":151,"uris":["http://zotero.org/users/local/pBfuizXA/items/PAIYDKL9"],"itemData":{"id":151,"type":"document","title":"ijlr.iledu.in/wp-content/uploads/2024/10/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ijlr.iledu.in/wp-content/uploads/2024/10/V4I334.pdf, </w:t>
      </w:r>
      <w:r w:rsidRPr="00256FDB">
        <w:rPr>
          <w:rFonts w:ascii="Calibri" w:hAnsi="Calibri" w:cs="Calibri"/>
          <w:i/>
          <w:iCs/>
          <w:szCs w:val="24"/>
        </w:rPr>
        <w:t>supra</w:t>
      </w:r>
      <w:r w:rsidRPr="00256FDB">
        <w:rPr>
          <w:rFonts w:ascii="Calibri" w:hAnsi="Calibri" w:cs="Calibri"/>
          <w:szCs w:val="24"/>
        </w:rPr>
        <w:t xml:space="preserve"> note 39.</w:t>
      </w:r>
      <w:r>
        <w:fldChar w:fldCharType="end"/>
      </w:r>
    </w:p>
  </w:footnote>
  <w:footnote w:id="8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{"citationID":"f9peNJOx","properties":{"formattedCitation":"FOUNDATION, {\\i{}supra} note 14.","plainCitation":"FOUNDATION, supra note 14.","noteIndex":80},"citationItems":[{"id":69,"uris":["http://zotero.org/users/local/pBfuizXA/items/667KIASU"],"itemData":{"id":69,"type":"webpage","abstract":"Water Security in South Asia: Issues and Policy Recommendations","container-title":"orfonline.org","language":"en","title":"Water Security in South Asia: Issues and Policy Recommendations","title-short":"Water Security in South Asia","URL":"https://www.orfonline.org/research/water-security-in-south-asia-issues-and-policy-recommendations","author":[{"family":"FOUNDATION","given":"OBSERVER RESEARCH"}],"accessed":{"date-parts":[["2025",9,5]]}}}],"schema":"https://github.com/citation-style-language/schema/raw/master/csl-citation.json"} </w:instrText>
      </w:r>
      <w:r>
        <w:fldChar w:fldCharType="separate"/>
      </w:r>
      <w:r w:rsidRPr="00256FDB">
        <w:rPr>
          <w:rFonts w:ascii="Calibri" w:hAnsi="Calibri" w:cs="Calibri"/>
          <w:szCs w:val="24"/>
        </w:rPr>
        <w:t xml:space="preserve">FOUNDATION, </w:t>
      </w:r>
      <w:r w:rsidRPr="00256FDB">
        <w:rPr>
          <w:rFonts w:ascii="Calibri" w:hAnsi="Calibri" w:cs="Calibri"/>
          <w:i/>
          <w:iCs/>
          <w:szCs w:val="24"/>
        </w:rPr>
        <w:t>supra</w:t>
      </w:r>
      <w:r w:rsidRPr="00256FDB">
        <w:rPr>
          <w:rFonts w:ascii="Calibri" w:hAnsi="Calibri" w:cs="Calibri"/>
          <w:szCs w:val="24"/>
        </w:rPr>
        <w:t xml:space="preserve"> note 14.</w:t>
      </w:r>
      <w:r>
        <w:fldChar w:fldCharType="end"/>
      </w:r>
    </w:p>
  </w:footnote>
  <w:footnote w:id="8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{"citationID":"hk43HIkU","properties":{"formattedCitation":"{\\i{}(PDF) Water Scarcity in South Asia: A Potential Conflict of Future Decades}, {\\scaps ResearchGate}, https://www.researchgate.net/publication/344297551_Water_Scarcity_in_South_Asia_A_Potential_Conflict_of_Future_Decades (last visited Sept. 5, 2025).","plainCitation":"(PDF) Water Scarcity in South Asia: A Potential Conflict of Future Decades, ResearchGate, https://www.researchgate.net/publication/344297551_Water_Scarcity_in_South_Asia_A_Potential_Conflict_of_Future_Decades (last visited Sept. 5, 2025).","noteIndex":81},"citationItems":[{"id":67,"uris":["http://zotero.org/users/local/pBfuizXA/items/HYSWLYPV"],"itemData":{"id":67,"type":"webpage","abstract":"PDF | The issue of water has a central position in world politics. The flow of trans-boundary water makes it relevant for more than one state. Rapid... | Find, read and cite all the research you need on ResearchGate","container-title":"ResearchGate","language":"en","title":"(PDF) Water Scarcity in South Asia: A Potential Conflict of Future Decades","title-short":"(PDF) Water Scarcity in South Asia","URL":"https://www.researchgate.net/publication/344297551_Water_Scarcity_in_South_Asia_A_Potential_Conflict_of_Future_Decades","accessed":{"date-parts":[["2025",9,5]]}}}],"schema":"https://github.com/citation-style-language/schema/raw/master/csl-citation.json"} </w:instrText>
      </w:r>
      <w:r>
        <w:fldChar w:fldCharType="separate"/>
      </w:r>
      <w:r w:rsidRPr="004901C5">
        <w:rPr>
          <w:rFonts w:ascii="Calibri" w:hAnsi="Calibri" w:cs="Mangal"/>
          <w:i/>
          <w:iCs/>
          <w:szCs w:val="24"/>
        </w:rPr>
        <w:t>(PDF) Water Scarcity in South Asia: A Potential Conflict of Future Decades</w:t>
      </w:r>
      <w:r w:rsidRPr="004901C5">
        <w:rPr>
          <w:rFonts w:ascii="Calibri" w:hAnsi="Calibri" w:cs="Mangal"/>
          <w:szCs w:val="24"/>
        </w:rPr>
        <w:t xml:space="preserve">, </w:t>
      </w:r>
      <w:r w:rsidRPr="004901C5">
        <w:rPr>
          <w:rFonts w:ascii="Calibri" w:hAnsi="Calibri" w:cs="Mangal"/>
          <w:smallCaps/>
          <w:szCs w:val="24"/>
        </w:rPr>
        <w:t>ResearchGate</w:t>
      </w:r>
      <w:r w:rsidRPr="004901C5">
        <w:rPr>
          <w:rFonts w:ascii="Calibri" w:hAnsi="Calibri" w:cs="Mangal"/>
          <w:szCs w:val="24"/>
        </w:rPr>
        <w:t>, https://www.researchgate.net/publication/344297551_Water_Scarcity_in_South_Asia_A_Potential_Conflict_of_Future_Decades (last visited Sept. 5, 2025).</w:t>
      </w:r>
      <w:r>
        <w:fldChar w:fldCharType="end"/>
      </w:r>
    </w:p>
  </w:footnote>
  <w:footnote w:id="82">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{"citationID":"GJinb6q5","properties":{"formattedCitation":"Akshat Mishra, {\\i{}Transboundary Water Security: An Analysis of Water Treaties in South Asia}.","plainCitation":"Akshat Mishra, Transboundary Water Security: An Analysis of Water Treaties in South Asia.","noteIndex":82},"citationItems":[{"id":62,"uris":["http://zotero.org/users/local/pBfuizXA/items/P6NAR5N5"],"itemData":{"id":62,"type":"article-journal","language":"en","source":"Zotero","title":"Transboundary Water Security: An analysis of water treaties in South Asia","author":[{"family":"Mishra","given":"Akshat"}]}}],"schema":"https://github.com/citation-style-language/schema/raw/master/csl-citation.json"} </w:instrText>
      </w:r>
      <w:r>
        <w:fldChar w:fldCharType="separate"/>
      </w:r>
      <w:r w:rsidRPr="004901C5">
        <w:rPr>
          <w:rFonts w:ascii="Calibri" w:hAnsi="Calibri" w:cs="Mangal"/>
          <w:szCs w:val="24"/>
        </w:rPr>
        <w:t xml:space="preserve">Akshat Mishra, </w:t>
      </w:r>
      <w:r w:rsidRPr="004901C5">
        <w:rPr>
          <w:rFonts w:ascii="Calibri" w:hAnsi="Calibri" w:cs="Mangal"/>
          <w:i/>
          <w:iCs/>
          <w:szCs w:val="24"/>
        </w:rPr>
        <w:t>Transboundary Water Security: An Analysis of Water Treaties in South Asia</w:t>
      </w:r>
      <w:r w:rsidRPr="004901C5">
        <w:rPr>
          <w:rFonts w:ascii="Calibri" w:hAnsi="Calibri" w:cs="Mangal"/>
          <w:szCs w:val="24"/>
        </w:rPr>
        <w:t>.</w:t>
      </w:r>
      <w:r>
        <w:fldChar w:fldCharType="end"/>
      </w:r>
    </w:p>
  </w:footnote>
  <w:footnote w:id="83">
    <w:p w:rsidR="00F04FAD" w:rsidRPr="004901C5" w:rsidRDefault="00F04FAD">
      <w:pPr>
        <w:pStyle w:val="FootnoteText"/>
        <w:rPr>
          <w:lang w:val="en-US"/>
        </w:rPr>
      </w:pPr>
      <w:r>
        <w:rPr>
          <w:rStyle w:val="FootnoteReference"/>
        </w:rPr>
        <w:footnoteRef/>
      </w:r>
      <w:r>
        <w:t xml:space="preserve"> </w:t>
      </w:r>
      <w:r>
        <w:fldChar w:fldCharType="begin"/>
      </w:r>
      <w:r>
        <w:instrText xml:space="preserve"> ADDIN ZOTERO_ITEM CSL_CITATION {"citationID":"YzmDqTo8","properties":{"formattedCitation":"(PDF) Water Scarcity in South Asia: A Potential Conflict of Future Decades, {\\i{}supra} note 11.","plainCitation":"(PDF) Water Scarcity in South Asia: A Potential Conflict of Future Decades, supra note 11.","noteIndex":83},"citationItems":[{"id":64,"uris":["http://zotero.org/users/local/pBfuizXA/items/52UKJU99"],"itemData":{"id":64,"type":"webpage","title":"(PDF)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fldChar w:fldCharType="separate"/>
      </w:r>
      <w:r w:rsidRPr="00256FDB">
        <w:rPr>
          <w:rFonts w:ascii="Calibri" w:hAnsi="Calibri" w:cs="Calibri"/>
          <w:szCs w:val="24"/>
        </w:rPr>
        <w:t xml:space="preserve">(PDF) Water Scarcity in South Asia: A Potential Conflict of Future Decades, </w:t>
      </w:r>
      <w:r w:rsidRPr="00256FDB">
        <w:rPr>
          <w:rFonts w:ascii="Calibri" w:hAnsi="Calibri" w:cs="Calibri"/>
          <w:i/>
          <w:iCs/>
          <w:szCs w:val="24"/>
        </w:rPr>
        <w:t>supra</w:t>
      </w:r>
      <w:r w:rsidRPr="00256FDB">
        <w:rPr>
          <w:rFonts w:ascii="Calibri" w:hAnsi="Calibri" w:cs="Calibri"/>
          <w:szCs w:val="24"/>
        </w:rPr>
        <w:t xml:space="preserve"> note 11.</w:t>
      </w:r>
      <w:r>
        <w:fldChar w:fldCharType="end"/>
      </w:r>
    </w:p>
  </w:footnote>
  <w:footnote w:id="8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{"citationID":"lk8OZHNZ","properties":{"formattedCitation":"{\\i{}Indus Waters Treaty}, {\\scaps Wikipedia} (2025), https://en.wikipedia.org/w/index.php?title=Indus_Waters_Treaty&amp;oldid=1324043166.","plainCitation":"Indus Waters Treaty, Wikipedia (2025), https://en.wikipedia.org/w/index.php?title=Indus_Waters_Treaty&amp;oldid=1324043166.","noteIndex":84},"citationItems":[{"id":194,"uris":["http://zotero.org/users/local/pBfuizXA/items/7GAYTS73"],"itemData":{"id":194,"type":"entry-encyclopedia","abstract":"The Indus Waters Treaty (IWT) is a water-distribution treaty between India and Pakistan to use the water available in the Indus River system in the territories of the two countries. The treaty was negotiated by India and Pakistan with the mediation of World Bank, and signed in Karachi on 19 September 1960 by Indian prime minister Jawaharlal Nehru and Pakistani president Ayub Khan. It classifies six major rivers of the Indus Basin into two categories, and gives India control over the waters of the three \"Eastern Rivers\"—the Beas, Ravi and Sutlej—which have a total mean annual flow of 33 million acre</w:instrText>
      </w:r>
      <w:r>
        <w:rPr>
          <w:rFonts w:ascii="Cambria Math" w:hAnsi="Cambria Math" w:cs="Cambria Math"/>
        </w:rPr>
        <w:instrText>⋅</w:instrText>
      </w:r>
      <w:r>
        <w:instrText>ft (41 billion m3), while control over the three \"Western Rivers\"</w:instrText>
      </w:r>
      <w:r>
        <w:rPr>
          <w:rFonts w:ascii="Calibri" w:hAnsi="Calibri" w:cs="Calibri"/>
        </w:rPr>
        <w:instrText>—</w:instrText>
      </w:r>
      <w:r>
        <w:instrText>the Indus, Chenab and Jhelum</w:instrText>
      </w:r>
      <w:r>
        <w:rPr>
          <w:rFonts w:ascii="Calibri" w:hAnsi="Calibri" w:cs="Calibri"/>
        </w:rPr>
        <w:instrText>—</w:instrText>
      </w:r>
      <w:r>
        <w:instrText>which have a total mean annual flow of 135 million acre</w:instrText>
      </w:r>
      <w:r>
        <w:rPr>
          <w:rFonts w:ascii="Cambria Math" w:hAnsi="Cambria Math" w:cs="Cambria Math"/>
        </w:rPr>
        <w:instrText>⋅</w:instrText>
      </w:r>
      <w:r>
        <w:instrText xml:space="preserve">ft (167 billion m3), was given to Pakistan.\nIndia received control of roughly 20% of the total water carried by the rivers, while Pakistan received 80%. The treaty allows India to use the water of Western Rivers for limited irrigation use and unlimited non-consumptive uses such as power generation, navigation, floating of property, fish culture, etc. It lays down detailed regulations for India in building projects over the Western Rivers. The preamble of the treaty recognises the rights and obligations of each country for the optimum water use from the Indus system of rivers in a spirit of goodwill, friendship and cooperation. The treaty is also meant to alleviate Pakistani fears that India could potentially cause floods or droughts in Pakistan, especially during a potential conflict.\nThe Indus Waters Treaty is considered one of the most successful water sharing endeavors in the world today, even though analysts acknowledge the need to update certain technical specifications and expand the scope of the agreement to address climate change. On 23 April 2025, following the Pahalgam terrorist attack, the Government of India suspended the treaty, citing national security concerns and alleging  Pakistan's support of state-sponsored terrorism.","container-title":"Wikipedia","language":"en","license":"Creative Commons Attribution-ShareAlike License","note":"Page Version ID: 1324043166","source":"Wikipedia","title":"Indus Waters Treaty","URL":"https://en.wikipedia.org/w/index.php?title=Indus_Waters_Treaty&amp;oldid=1324043166","accessed":{"date-parts":[["2026",2,19]]},"issued":{"date-parts":[["2025",11,25]]}}}],"schema":"https://github.com/citation-style-language/schema/raw/master/csl-citation.json"} </w:instrText>
      </w:r>
      <w:r>
        <w:fldChar w:fldCharType="separate"/>
      </w:r>
      <w:r w:rsidRPr="00DD4E83">
        <w:rPr>
          <w:rFonts w:ascii="Calibri" w:hAnsi="Calibri" w:cs="Calibri"/>
          <w:i/>
          <w:iCs/>
          <w:szCs w:val="24"/>
        </w:rPr>
        <w:t>Indus Waters Treaty</w:t>
      </w:r>
      <w:r w:rsidRPr="00DD4E83">
        <w:rPr>
          <w:rFonts w:ascii="Calibri" w:hAnsi="Calibri" w:cs="Calibri"/>
          <w:szCs w:val="24"/>
        </w:rPr>
        <w:t xml:space="preserve">, </w:t>
      </w:r>
      <w:r w:rsidRPr="00DD4E83">
        <w:rPr>
          <w:rFonts w:ascii="Calibri" w:hAnsi="Calibri" w:cs="Calibri"/>
          <w:smallCaps/>
          <w:szCs w:val="24"/>
        </w:rPr>
        <w:t>Wikipedia</w:t>
      </w:r>
      <w:r w:rsidRPr="00DD4E83">
        <w:rPr>
          <w:rFonts w:ascii="Calibri" w:hAnsi="Calibri" w:cs="Calibri"/>
          <w:szCs w:val="24"/>
        </w:rPr>
        <w:t xml:space="preserve"> (2025), https://en.wikipedia.org/w/index.php?title=Indus_Waters_Treaty&amp;oldid=1324043166.</w:t>
      </w:r>
      <w:r>
        <w:fldChar w:fldCharType="end"/>
      </w:r>
    </w:p>
  </w:footnote>
  <w:footnote w:id="85">
    <w:p w:rsidR="00F04FAD" w:rsidRPr="006F560D" w:rsidRDefault="00F04FAD">
      <w:pPr>
        <w:pStyle w:val="FootnoteText"/>
        <w:rPr>
          <w:lang w:val="en-US"/>
        </w:rPr>
      </w:pPr>
      <w:r>
        <w:rPr>
          <w:rStyle w:val="FootnoteReference"/>
        </w:rPr>
        <w:footnoteRef/>
      </w:r>
      <w:r>
        <w:t xml:space="preserve"> </w:t>
      </w:r>
      <w:r>
        <w:fldChar w:fldCharType="begin"/>
      </w:r>
      <w:r>
        <w:instrText xml:space="preserve"> ADDIN ZOTERO_ITEM CSL_CITATION {"citationID":"JAbS6fhm","properties":{"formattedCitation":"{\\i{}Indus Waters Treaty 1960\\uc0\\u8239{}\\uc0\\u187{} UnderStand UPSC}, https://www.understandupsc.com/indus-waters-treaty-1960/ (last visited Feb. 19, 2026).","plainCitation":"Indus Waters Treaty 1960 » UnderStand UPSC, https://www.understandupsc.com/indus-waters-treaty-1960/ (last visited Feb. 19, 2026).","noteIndex":85},"citationItems":[{"id":199,"uris":["http://zotero.org/users/local/pBfuizXA/items/D2XUHMA5"],"itemData":{"id":199,"type":"webpage","title":"Indus Waters Treaty 1960 » UnderStand UPSC","URL":"https://www.understandupsc.com/indus-waters-treaty-1960/","accessed":{"date-parts":[["2026",2,19]]}}}],"schema":"https://github.com/citation-style-language/schema/raw/master/csl-citation.json"} </w:instrText>
      </w:r>
      <w:r>
        <w:fldChar w:fldCharType="separate"/>
      </w:r>
      <w:r w:rsidRPr="00256FDB">
        <w:rPr>
          <w:rFonts w:ascii="Calibri" w:hAnsi="Calibri" w:cs="Calibri"/>
          <w:i/>
          <w:iCs/>
          <w:szCs w:val="24"/>
        </w:rPr>
        <w:t>Indus Waters Treaty 1960 » UnderStand UPSC</w:t>
      </w:r>
      <w:r w:rsidRPr="00256FDB">
        <w:rPr>
          <w:rFonts w:ascii="Calibri" w:hAnsi="Calibri" w:cs="Calibri"/>
          <w:szCs w:val="24"/>
        </w:rPr>
        <w:t>, https://www.understandupsc.com/indus-waters-treaty-1960/ (last visited Feb. 19, 2026).</w:t>
      </w:r>
      <w:r>
        <w:fldChar w:fldCharType="end"/>
      </w:r>
    </w:p>
  </w:footnote>
  <w:footnote w:id="86">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{"citationID":"gKjH7ZJI","properties":{"formattedCitation":"V4I334.pdf, {\\i{}supra} note 53.","plainCitation":"V4I334.pdf, supra note 53.","noteIndex":86},"citationItems":[{"id":152,"uris":["http://zotero.org/users/local/pBfuizXA/items/KTBAP4TB"],"itemData":{"id":152,"type":"document","title":"V4I334.pdf","URL":"https://ijlr.iledu.in/wp-content/uploads/2024/10/V4I334.pdf","accessed":{"date-parts":[["2026",2,19]]}}}],"schema":"https://github.com/citation-style-language/schema/raw/master/csl-citation.json"} </w:instrText>
      </w:r>
      <w:r>
        <w:fldChar w:fldCharType="separate"/>
      </w:r>
      <w:r w:rsidRPr="00256FDB">
        <w:rPr>
          <w:rFonts w:ascii="Calibri" w:hAnsi="Calibri" w:cs="Calibri"/>
          <w:szCs w:val="24"/>
        </w:rPr>
        <w:t xml:space="preserve">V4I334.pdf, </w:t>
      </w:r>
      <w:r w:rsidRPr="00256FDB">
        <w:rPr>
          <w:rFonts w:ascii="Calibri" w:hAnsi="Calibri" w:cs="Calibri"/>
          <w:i/>
          <w:iCs/>
          <w:szCs w:val="24"/>
        </w:rPr>
        <w:t>supra</w:t>
      </w:r>
      <w:r w:rsidRPr="00256FDB">
        <w:rPr>
          <w:rFonts w:ascii="Calibri" w:hAnsi="Calibri" w:cs="Calibri"/>
          <w:szCs w:val="24"/>
        </w:rPr>
        <w:t xml:space="preserve"> note 53.</w:t>
      </w:r>
      <w:r>
        <w:fldChar w:fldCharType="end"/>
      </w:r>
    </w:p>
  </w:footnote>
  <w:footnote w:id="87">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{"citationID":"XQdozyNS","properties":{"formattedCitation":"internationalwaterlaw.org/documents/intldocs/ILA/Helsinki_Rules-original_with_comments.pdf, {\\i{}supra} note 73.","plainCitation":"internationalwaterlaw.org/documents/intldocs/ILA/Helsinki_Rules-original_with_comments.pdf, supra note 73.","noteIndex":87},"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r w:rsidRPr="00256FDB">
        <w:rPr>
          <w:rFonts w:ascii="Calibri" w:hAnsi="Calibri" w:cs="Calibri"/>
          <w:szCs w:val="24"/>
        </w:rPr>
        <w:t xml:space="preserve">internationalwaterlaw.org/documents/intldocs/ILA/Helsinki_Rules-original_with_comments.pdf, </w:t>
      </w:r>
      <w:r w:rsidRPr="00256FDB">
        <w:rPr>
          <w:rFonts w:ascii="Calibri" w:hAnsi="Calibri" w:cs="Calibri"/>
          <w:i/>
          <w:iCs/>
          <w:szCs w:val="24"/>
        </w:rPr>
        <w:t>supra</w:t>
      </w:r>
      <w:r w:rsidRPr="00256FDB">
        <w:rPr>
          <w:rFonts w:ascii="Calibri" w:hAnsi="Calibri" w:cs="Calibri"/>
          <w:szCs w:val="24"/>
        </w:rPr>
        <w:t xml:space="preserve"> note 73.</w:t>
      </w:r>
      <w:r>
        <w:fldChar w:fldCharType="end"/>
      </w:r>
    </w:p>
  </w:footnote>
  <w:footnote w:id="88">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{"citationID":"qP19jLea","properties":{"formattedCitation":"{\\i{}Indus Waters Treaty | History, Summary, Disputes, Neutral Expert, &amp; Facts | Britannica}, https://www.britannica.com/event/Indus-Waters-Treaty (last visited Feb. 19, 2026).","plainCitation":"Indus Waters Treaty | History, Summary, Disputes, Neutral Expert, &amp; Facts | Britannica, https://www.britannica.com/event/Indus-Waters-Treaty (last visited Feb. 19, 2026).","dontUpdate":true,"noteIndex":88},"citationItems":[{"id":197,"uris":["http://zotero.org/users/local/pBfuizXA/items/6RANAHGT"],"itemData":{"id":197,"type":"webpage","title":"Indus Waters Treaty | History, Summary, Disputes, Neutral Expert, &amp; Facts | Britannica","URL":"https://www.britannica.com/event/Indus-Waters-Treaty","accessed":{"date-parts":[["2026",2,19]]}}}],"schema":"https://github.com/citation-style-language/schema/raw/master/csl-citation.json"} </w:instrText>
      </w:r>
      <w:r>
        <w:fldChar w:fldCharType="separate"/>
      </w:r>
      <w:r w:rsidRPr="000563CE">
        <w:rPr>
          <w:rFonts w:ascii="Calibri" w:hAnsi="Calibri" w:cs="Mangal"/>
          <w:i/>
          <w:iCs/>
          <w:szCs w:val="24"/>
        </w:rPr>
        <w:t>Indus Waters Treaty | History, Summary, Disputes, Neutral Expert, &amp; Facts | Britannica</w:t>
      </w:r>
      <w:r w:rsidRPr="000563CE">
        <w:rPr>
          <w:rFonts w:ascii="Calibri" w:hAnsi="Calibri" w:cs="Mangal"/>
          <w:szCs w:val="24"/>
        </w:rPr>
        <w:t>, https://www.britannica.com/event/Indus</w:t>
      </w:r>
      <w:r>
        <w:rPr>
          <w:rFonts w:ascii="Calibri" w:hAnsi="Calibri" w:cs="Mangal"/>
          <w:szCs w:val="24"/>
        </w:rPr>
        <w:t>-Waters-Treaty (last visited Jan</w:t>
      </w:r>
      <w:r w:rsidRPr="000563CE">
        <w:rPr>
          <w:rFonts w:ascii="Calibri" w:hAnsi="Calibri" w:cs="Mangal"/>
          <w:szCs w:val="24"/>
        </w:rPr>
        <w:t>. 19, 2026).</w:t>
      </w:r>
      <w:r>
        <w:fldChar w:fldCharType="end"/>
      </w:r>
    </w:p>
  </w:footnote>
  <w:footnote w:id="89">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{"citationID":"UJx6t3Fs","properties":{"formattedCitation":"{\\i{}Indus Waters Treaty}, https://www.mea.gov.in/bilateral-documents.htm?dtl%2F6439%2FIndus= (last visited Feb. 19, 2026).","plainCitation":"Indus Waters Treaty, https://www.mea.gov.in/bilateral-documents.htm?dtl%2F6439%2FIndus= (last visited Feb. 19, 2026).","dontUpdate":true,"noteIndex":89},"citationItems":[{"id":196,"uris":["http://zotero.org/users/local/pBfuizXA/items/SRK4DEZF"],"itemData":{"id":196,"type":"webpage","title":"Indus Waters Treaty","URL":"https://www.mea.gov.in/bilateral-documents.htm?dtl%2F6439%2FIndus=","accessed":{"date-parts":[["2026",2,19]]}}}],"schema":"https://github.com/citation-style-language/schema/raw/master/csl-citation.json"} </w:instrText>
      </w:r>
      <w:r>
        <w:fldChar w:fldCharType="separate"/>
      </w:r>
      <w:r w:rsidRPr="000563CE">
        <w:rPr>
          <w:rFonts w:ascii="Calibri" w:hAnsi="Calibri" w:cs="Mangal"/>
          <w:i/>
          <w:iCs/>
          <w:szCs w:val="24"/>
        </w:rPr>
        <w:t>Indus Waters Treaty</w:t>
      </w:r>
      <w:r w:rsidRPr="000563CE">
        <w:rPr>
          <w:rFonts w:ascii="Calibri" w:hAnsi="Calibri" w:cs="Mangal"/>
          <w:szCs w:val="24"/>
        </w:rPr>
        <w:t>, https://www.mea.gov.in/bilateral-documents.htm?dtl%</w:t>
      </w:r>
      <w:r>
        <w:rPr>
          <w:rFonts w:ascii="Calibri" w:hAnsi="Calibri" w:cs="Mangal"/>
          <w:szCs w:val="24"/>
        </w:rPr>
        <w:t>2F6439%2FIndus= (last visited Jan.</w:t>
      </w:r>
      <w:r w:rsidRPr="000563CE">
        <w:rPr>
          <w:rFonts w:ascii="Calibri" w:hAnsi="Calibri" w:cs="Mangal"/>
          <w:szCs w:val="24"/>
        </w:rPr>
        <w:t>. 19, 2026).</w:t>
      </w:r>
      <w:r>
        <w:fldChar w:fldCharType="end"/>
      </w:r>
    </w:p>
  </w:footnote>
  <w:footnote w:id="90">
    <w:p w:rsidR="00F04FAD" w:rsidRPr="000F20E8" w:rsidRDefault="00F04FAD">
      <w:pPr>
        <w:pStyle w:val="FootnoteText"/>
        <w:rPr>
          <w:lang w:val="en-US"/>
        </w:rPr>
      </w:pPr>
      <w:r>
        <w:rPr>
          <w:rStyle w:val="FootnoteReference"/>
        </w:rPr>
        <w:footnoteRef/>
      </w:r>
      <w:r>
        <w:t xml:space="preserve"> </w:t>
      </w:r>
      <w:r>
        <w:fldChar w:fldCharType="begin"/>
      </w:r>
      <w:r>
        <w:instrText xml:space="preserve"> ADDIN ZOTERO_ITEM CSL_CITATION {"citationID":"7jvCy1AQ","properties":{"formattedCitation":"{\\i{}The Indus Water Treaty: A Model for Indo-Pak Cooperation \\uc0\\u8226{} PolSci Institute}, (Sept. 19, 2025), https://polsci.institute/india-foreign-policy/indus-water-treaty-indo-pak-cooperation/.","plainCitation":"The Indus Water Treaty: A Model for Indo-Pak Cooperation • PolSci Institute, (Sept. 19, 2025), https://polsci.institute/india-foreign-policy/indus-water-treaty-indo-pak-cooperation/.","noteIndex":90},"citationItems":[{"id":201,"uris":["http://zotero.org/users/local/pBfuizXA/items/WSWQ5XMY"],"itemData":{"id":201,"type":"post-weblog","abstract":"Explore the Indus Water Treaty: a historic agreement between India &amp; Pakistan for water sharing, its impact, &amp; challenges amid climate change.","language":"en-US","note":"section: India's Foreign Policy in a Globalising World","title":"The Indus Water Treaty: A Model for Indo-Pak Cooperation • PolSci Institute","title-short":"The Indus Water Treaty","URL":"https://polsci.institute/india-foreign-policy/indus-water-treaty-indo-pak-cooperation/","accessed":{"date-parts":[["2026",2,19]]},"issued":{"date-parts":[["2025",9,19]]}}}],"schema":"https://github.com/citation-style-language/schema/raw/master/csl-citation.json"} </w:instrText>
      </w:r>
      <w:r>
        <w:fldChar w:fldCharType="separate"/>
      </w:r>
      <w:r w:rsidRPr="00256FDB">
        <w:rPr>
          <w:rFonts w:ascii="Calibri" w:hAnsi="Calibri" w:cs="Calibri"/>
          <w:i/>
          <w:iCs/>
          <w:szCs w:val="24"/>
        </w:rPr>
        <w:t>The Indus Water Treaty: A Model for Indo-Pak Cooperation • PolSci Institute</w:t>
      </w:r>
      <w:r w:rsidRPr="00256FDB">
        <w:rPr>
          <w:rFonts w:ascii="Calibri" w:hAnsi="Calibri" w:cs="Calibri"/>
          <w:szCs w:val="24"/>
        </w:rPr>
        <w:t>, (Sept. 19, 2025), https://polsci.institute/india-foreign-policy/indus-water-treaty-indo-pak-cooperation/.</w:t>
      </w:r>
      <w:r>
        <w:fldChar w:fldCharType="end"/>
      </w:r>
    </w:p>
  </w:footnote>
  <w:footnote w:id="9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{"citationID":"p4CFk2jR","properties":{"formattedCitation":"{\\i{}The Ganga Treaty: Water Sharing Between India and Bangladesh \\uc0\\u8226{} PolSci Institute}, (Oct. 17, 2025), https://polsci.institute/south-asia/ganga-treaty-water-sharing-india-bangladesh/.","plainCitation":"The Ganga Treaty: Water Sharing Between India and Bangladesh • PolSci Institute, (Oct. 17, 2025), https://polsci.institute/south-asia/ganga-treaty-water-sharing-india-bangladesh/.","noteIndex":91},"citationItems":[{"id":207,"uris":["http://zotero.org/users/local/pBfuizXA/items/4P6RBPGW"],"itemData":{"id":207,"type":"post-weblog","abstract":"Explore the Ganga Treaty: A landmark agreement between India &amp; Bangladesh for water sharing, its key provisions, and ongoing cooperation.","language":"en-US","note":"section: Introduction to South Asia","title":"The Ganga Treaty: Water Sharing Between India and Bangladesh • PolSci Institute","title-short":"The Ganga Treaty","URL":"https://polsci.institute/south-asia/ganga-treaty-water-sharing-india-bangladesh/","accessed":{"date-parts":[["2026",2,19]]},"issued":{"date-parts":[["2025",10,17]]}}}],"schema":"https://github.com/citation-style-language/schema/raw/master/csl-citation.json"} </w:instrText>
      </w:r>
      <w:r>
        <w:fldChar w:fldCharType="separate"/>
      </w:r>
      <w:r w:rsidRPr="000563CE">
        <w:rPr>
          <w:rFonts w:ascii="Calibri" w:hAnsi="Calibri" w:cs="Mangal"/>
          <w:i/>
          <w:iCs/>
          <w:szCs w:val="24"/>
        </w:rPr>
        <w:t>The Ganga Treaty: Water Sharing Between India and Bangladesh • PolSci Institute</w:t>
      </w:r>
      <w:r w:rsidRPr="000563CE">
        <w:rPr>
          <w:rFonts w:ascii="Calibri" w:hAnsi="Calibri" w:cs="Mangal"/>
          <w:szCs w:val="24"/>
        </w:rPr>
        <w:t>, (Oct. 17, 2025), https://polsci.institute/south-asia/ganga-treaty-water-sharing-india-bangladesh/.</w:t>
      </w:r>
      <w:r>
        <w:fldChar w:fldCharType="end"/>
      </w:r>
    </w:p>
  </w:footnote>
  <w:footnote w:id="92">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{"citationID":"RIc0t5Ix","properties":{"formattedCitation":"{\\i{}Ganga Water Sharing Treaty: Why Renegotiating Pact Tops New Bangladesh Government\\uc0\\u8217{}s List of Priorities | Explained News - The Indian Express}, https://indianexpress.com/article/explained/explained-global/ganga-water-sharing-treaty-bangladesh-bnp-10533747/ (last visited Feb. 19, 2026).","plainCitation":"Ganga Water Sharing Treaty: Why Renegotiating Pact Tops New Bangladesh Government’s List of Priorities | Explained News - The Indian Express, https://indianexpress.com/article/explained/explained-global/ganga-water-sharing-treaty-bangladesh-bnp-10533747/ (last visited Feb. 19, 2026).","dontUpdate":true,"noteIndex":92},"citationItems":[{"id":202,"uris":["http://zotero.org/users/local/pBfuizXA/items/3XJ44QH4"],"itemData":{"id":202,"type":"webpage","title":"Ganga Water Sharing Treaty: Why renegotiating pact tops new Bangladesh government’s list of priorities | Explained News - The Indian Express","URL":"https://indianexpress.com/article/explained/explained-global/ganga-water-sharing-treaty-bangladesh-bnp-10533747/","accessed":{"date-parts":[["2026",2,19]]}}}],"schema":"https://github.com/citation-style-language/schema/raw/master/csl-citation.json"} </w:instrText>
      </w:r>
      <w:r>
        <w:fldChar w:fldCharType="separate"/>
      </w:r>
      <w:r w:rsidRPr="000563CE">
        <w:rPr>
          <w:rFonts w:ascii="Calibri" w:hAnsi="Calibri" w:cs="Mangal"/>
          <w:i/>
          <w:iCs/>
          <w:szCs w:val="24"/>
        </w:rPr>
        <w:t>Ganga Water Sharing Treaty: Why Renegotiating Pact Tops New Bangladesh Government’s List of Priorities | Explained News - The Indian Express</w:t>
      </w:r>
      <w:r w:rsidRPr="000563CE">
        <w:rPr>
          <w:rFonts w:ascii="Calibri" w:hAnsi="Calibri" w:cs="Mangal"/>
          <w:szCs w:val="24"/>
        </w:rPr>
        <w:t>, https://indianexpress.com/article/explained/explained-global/ganga-water-sharing-treaty-bangladesh</w:t>
      </w:r>
      <w:r>
        <w:rPr>
          <w:rFonts w:ascii="Calibri" w:hAnsi="Calibri" w:cs="Mangal"/>
          <w:szCs w:val="24"/>
        </w:rPr>
        <w:t>-bnp-10533747/ (last visited Jan. 15</w:t>
      </w:r>
      <w:r w:rsidRPr="000563CE">
        <w:rPr>
          <w:rFonts w:ascii="Calibri" w:hAnsi="Calibri" w:cs="Mangal"/>
          <w:szCs w:val="24"/>
        </w:rPr>
        <w:t>, 2026).</w:t>
      </w:r>
      <w:r>
        <w:fldChar w:fldCharType="end"/>
      </w:r>
    </w:p>
  </w:footnote>
  <w:footnote w:id="93">
    <w:p w:rsidR="00F04FAD" w:rsidRPr="000563CE" w:rsidRDefault="00F04FAD">
      <w:pPr>
        <w:pStyle w:val="FootnoteText"/>
        <w:rPr>
          <w:lang w:val="en-US"/>
        </w:rPr>
      </w:pPr>
      <w:r>
        <w:rPr>
          <w:rStyle w:val="FootnoteReference"/>
        </w:rPr>
        <w:footnoteRef/>
      </w:r>
      <w:r>
        <w:t xml:space="preserve"> </w:t>
      </w:r>
      <w:r>
        <w:fldChar w:fldCharType="begin"/>
      </w:r>
      <w:r>
        <w:instrText xml:space="preserve"> ADDIN ZOTERO_ITEM CSL_CITATION {"citationID":"j7e8j22V","properties":{"formattedCitation":"Ganga Water Treaty: Background, Provisions, Challenges \\uc0\\u8211{} IAS EXPRESS, {\\i{}supra} note 35.","plainCitation":"Ganga Water Treaty: Background, Provisions, Challenges – IAS EXPRESS, supra note 35.","noteIndex":93},"citationItems":[{"id":175,"uris":["http://zotero.org/users/local/pBfuizXA/items/PB9TVLPA"],"itemData":{"id":175,"type":"webpage","title":"Ganga Water Treaty: Background, Provisions, Challenges – IAS EXPRESS","URL":"https://www.iasexpress.net/ganga-water-treaty-background-provisions-challenges/","accessed":{"date-parts":[["2026",2,19]]}}}],"schema":"https://github.com/citation-style-language/schema/raw/master/csl-citation.json"} </w:instrText>
      </w:r>
      <w:r>
        <w:fldChar w:fldCharType="separate"/>
      </w:r>
      <w:r w:rsidRPr="00256FDB">
        <w:rPr>
          <w:rFonts w:ascii="Calibri" w:hAnsi="Calibri" w:cs="Calibri"/>
          <w:szCs w:val="24"/>
        </w:rPr>
        <w:t xml:space="preserve">Ganga Water Treaty: Background, Provisions, Challenges – IAS EXPRESS, </w:t>
      </w:r>
      <w:r w:rsidRPr="00256FDB">
        <w:rPr>
          <w:rFonts w:ascii="Calibri" w:hAnsi="Calibri" w:cs="Calibri"/>
          <w:i/>
          <w:iCs/>
          <w:szCs w:val="24"/>
        </w:rPr>
        <w:t>supra</w:t>
      </w:r>
      <w:r w:rsidRPr="00256FDB">
        <w:rPr>
          <w:rFonts w:ascii="Calibri" w:hAnsi="Calibri" w:cs="Calibri"/>
          <w:szCs w:val="24"/>
        </w:rPr>
        <w:t xml:space="preserve"> note 35.</w:t>
      </w:r>
      <w:r>
        <w:fldChar w:fldCharType="end"/>
      </w:r>
    </w:p>
  </w:footnote>
  <w:footnote w:id="94">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{"citationID":"1zfcSVkR","properties":{"formattedCitation":"{\\i{}Brahmaputra River System | Water Resources | Government Of Assam, India}, https://waterresources.assam.gov.in/portlet-innerpage/brahmaputra-river-system (last visited Feb. 19, 2026).","plainCitation":"Brahmaputra River System | Water Resources | Government Of Assam, India, https://waterresources.assam.gov.in/portlet-innerpage/brahmaputra-river-system (last visited Feb. 19, 2026).","noteIndex":94},"citationItems":[{"id":212,"uris":["http://zotero.org/users/local/pBfuizXA/items/2VVLD2KJ"],"itemData":{"id":212,"type":"webpage","title":"Brahmaputra River System | Water Resources | Government Of Assam, India","URL":"https://waterresources.assam.gov.in/portlet-innerpage/brahmaputra-river-system","accessed":{"date-parts":[["2026",2,19]]}}}],"schema":"https://github.com/citation-style-language/schema/raw/master/csl-citation.json"} </w:instrText>
      </w:r>
      <w:r>
        <w:fldChar w:fldCharType="separate"/>
      </w:r>
      <w:r w:rsidRPr="00256FDB">
        <w:rPr>
          <w:rFonts w:ascii="Calibri" w:hAnsi="Calibri" w:cs="Calibri"/>
          <w:i/>
          <w:iCs/>
          <w:szCs w:val="24"/>
        </w:rPr>
        <w:t>Brahmaputra River System | Water Resources | Government Of Assam, India</w:t>
      </w:r>
      <w:r w:rsidRPr="00256FDB">
        <w:rPr>
          <w:rFonts w:ascii="Calibri" w:hAnsi="Calibri" w:cs="Calibri"/>
          <w:szCs w:val="24"/>
        </w:rPr>
        <w:t>, https://waterresources.assam.gov.in/portlet-innerpage/brahmaputra-river-system (last visited Feb. 19, 2026).</w:t>
      </w:r>
      <w:r>
        <w:fldChar w:fldCharType="end"/>
      </w:r>
    </w:p>
  </w:footnote>
  <w:footnote w:id="95">
    <w:p w:rsidR="00F04FAD" w:rsidRPr="00A13E88" w:rsidRDefault="00F04FAD">
      <w:pPr>
        <w:pStyle w:val="FootnoteText"/>
        <w:rPr>
          <w:lang w:val="en-US"/>
        </w:rPr>
      </w:pPr>
      <w:r>
        <w:rPr>
          <w:rStyle w:val="FootnoteReference"/>
        </w:rPr>
        <w:footnoteRef/>
      </w:r>
      <w:r>
        <w:t xml:space="preserve"> </w:t>
      </w:r>
      <w:r>
        <w:fldChar w:fldCharType="begin"/>
      </w:r>
      <w:r>
        <w:instrText xml:space="preserve"> ADDIN ZOTERO_ITEM CSL_CITATION {"citationID":"KQGRfeV6","properties":{"formattedCitation":"{\\i{}Basin Details\\uc0\\u8239{}: Brahmaputra &amp; Barak Basin Organisation | Brahmaputra &amp; Barak Basin Organization}, https://cwc.gov.in/en/bbbo/about-basins (last visited Feb. 19, 2026).","plainCitation":"Basin Details : Brahmaputra &amp; Barak Basin Organisation | Brahmaputra &amp; Barak Basin Organization, https://cwc.gov.in/en/bbbo/about-basins (last visited Feb. 19, 2026).","noteIndex":95},"citationItems":[{"id":210,"uris":["http://zotero.org/users/local/pBfuizXA/items/KQ4KHDX7"],"itemData":{"id":210,"type":"webpage","title":"Basin Details : Brahmaputra &amp; Barak Basin Organisation | Brahmaputra &amp; Barak Basin Organization","URL":"https://cwc.gov.in/en/bbbo/about-basins","accessed":{"date-parts":[["2026",2,19]]}}}],"schema":"https://github.com/citation-style-language/schema/raw/master/csl-citation.json"} </w:instrText>
      </w:r>
      <w:r>
        <w:fldChar w:fldCharType="separate"/>
      </w:r>
      <w:r w:rsidRPr="00256FDB">
        <w:rPr>
          <w:rFonts w:ascii="Calibri" w:hAnsi="Calibri" w:cs="Calibri"/>
          <w:i/>
          <w:iCs/>
          <w:szCs w:val="24"/>
        </w:rPr>
        <w:t>Basin Details : Brahmaputra &amp; Barak Basin Organisation | Brahmaputra &amp; Barak Basin Organization</w:t>
      </w:r>
      <w:r w:rsidRPr="00256FDB">
        <w:rPr>
          <w:rFonts w:ascii="Calibri" w:hAnsi="Calibri" w:cs="Calibri"/>
          <w:szCs w:val="24"/>
        </w:rPr>
        <w:t>, https://cwc.gov.in/en/bbbo/about-basins (last visited Feb. 19, 2026).</w:t>
      </w:r>
      <w:r>
        <w:fldChar w:fldCharType="end"/>
      </w:r>
    </w:p>
  </w:footnote>
  <w:footnote w:id="96">
    <w:p w:rsidR="00F04FAD" w:rsidRPr="00A13E88" w:rsidRDefault="00F04FAD">
      <w:pPr>
        <w:pStyle w:val="FootnoteText"/>
        <w:rPr>
          <w:lang w:val="en-US"/>
        </w:rPr>
      </w:pPr>
      <w:r>
        <w:rPr>
          <w:rStyle w:val="FootnoteReference"/>
        </w:rPr>
        <w:footnoteRef/>
      </w:r>
      <w:r>
        <w:t xml:space="preserve"> </w:t>
      </w:r>
      <w:r>
        <w:fldChar w:fldCharType="begin"/>
      </w:r>
      <w:r>
        <w:instrText xml:space="preserve"> ADDIN ZOTERO_ITEM CSL_CITATION {"citationID":"K36LU1l4","properties":{"formattedCitation":"South Asia\\uc0\\u8217{}s Struggle for Regional Integration: The Roles of SAARC and BIMSTEC, {\\i{}supra} note 51.","plainCitation":"South Asia’s Struggle for Regional Integration: The Roles of SAARC and BIMSTEC, supra note 51.","noteIndex":96},"citationItems":[{"id":181,"uris":["http://zotero.org/users/local/pBfuizXA/items/66ZYN9N8"],"itemData":{"id":181,"type":"webpage","title":"South Asia's Struggle for Regional Integration: The Roles of SAARC and BIMSTEC","URL":"https://theasialive.com/south-asias-struggle-for-regional-integration-the-roles-of-saarc-and-bimstec/2025/03/24/","accessed":{"date-parts":[["2026",2,19]]}}}],"schema":"https://github.com/citation-style-language/schema/raw/master/csl-citation.json"} </w:instrText>
      </w:r>
      <w:r>
        <w:fldChar w:fldCharType="separate"/>
      </w:r>
      <w:r w:rsidRPr="00256FDB">
        <w:rPr>
          <w:rFonts w:ascii="Calibri" w:hAnsi="Calibri" w:cs="Calibri"/>
          <w:szCs w:val="24"/>
        </w:rPr>
        <w:t xml:space="preserve">South Asia’s Struggle for Regional Integration: The Roles of SAARC and BIMSTEC, </w:t>
      </w:r>
      <w:r w:rsidRPr="00256FDB">
        <w:rPr>
          <w:rFonts w:ascii="Calibri" w:hAnsi="Calibri" w:cs="Calibri"/>
          <w:i/>
          <w:iCs/>
          <w:szCs w:val="24"/>
        </w:rPr>
        <w:t>supra</w:t>
      </w:r>
      <w:r w:rsidRPr="00256FDB">
        <w:rPr>
          <w:rFonts w:ascii="Calibri" w:hAnsi="Calibri" w:cs="Calibri"/>
          <w:szCs w:val="24"/>
        </w:rPr>
        <w:t xml:space="preserve"> note 51.</w:t>
      </w:r>
      <w:r>
        <w:fldChar w:fldCharType="end"/>
      </w:r>
    </w:p>
  </w:footnote>
  <w:footnote w:id="9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{"citationID":"zjMvV6Fb","properties":{"formattedCitation":"{\\i{}India-China Water Tensions- The Brahmaputra Factor}, https://www.drishtiias.com/daily-updates/daily-news-editorials/india-china-water-tensions-the-brahmaputra-factor (last visited Feb. 19, 2026).","plainCitation":"India-China Water Tensions- The Brahmaputra Factor, https://www.drishtiias.com/daily-updates/daily-news-editorials/india-china-water-tensions-the-brahmaputra-factor (last visited Feb. 19, 2026).","dontUpdate":true,"noteIndex":97},"citationItems":[{"id":211,"uris":["http://zotero.org/users/local/pBfuizXA/items/HNGQX2SK"],"itemData":{"id":211,"type":"webpage","title":"India-China Water Tensions- The Brahmaputra Factor","URL":"https://www.drishtiias.com/daily-updates/daily-news-editorials/india-china-water-tensions-the-brahmaputra-factor","accessed":{"date-parts":[["2026",2,19]]}}}],"schema":"https://github.com/citation-style-language/schema/raw/master/csl-citation.json"} </w:instrText>
      </w:r>
      <w:r>
        <w:fldChar w:fldCharType="separate"/>
      </w:r>
      <w:r w:rsidRPr="00A13E88">
        <w:rPr>
          <w:rFonts w:ascii="Calibri" w:hAnsi="Calibri" w:cs="Mangal"/>
          <w:i/>
          <w:iCs/>
          <w:szCs w:val="24"/>
        </w:rPr>
        <w:t>India-China Water Tensions- The Brahmaputra Factor</w:t>
      </w:r>
      <w:r w:rsidRPr="00A13E88">
        <w:rPr>
          <w:rFonts w:ascii="Calibri" w:hAnsi="Calibri" w:cs="Mangal"/>
          <w:szCs w:val="24"/>
        </w:rPr>
        <w:t>, https://www.drishtiias.com/daily-updates/daily-news-editorials/india-china-water-tensions-the-brahmapu</w:t>
      </w:r>
      <w:r>
        <w:rPr>
          <w:rFonts w:ascii="Calibri" w:hAnsi="Calibri" w:cs="Mangal"/>
          <w:szCs w:val="24"/>
        </w:rPr>
        <w:t>tra-factor (last visited Feb. 05</w:t>
      </w:r>
      <w:r w:rsidRPr="00A13E88">
        <w:rPr>
          <w:rFonts w:ascii="Calibri" w:hAnsi="Calibri" w:cs="Mangal"/>
          <w:szCs w:val="24"/>
        </w:rPr>
        <w:t>, 2026).</w:t>
      </w:r>
      <w:r>
        <w:fldChar w:fldCharType="end"/>
      </w:r>
    </w:p>
  </w:footnote>
  <w:footnote w:id="98">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{"citationID":"rbWmhEof","properties":{"formattedCitation":"{\\i{}India\\uc0\\u8217{}s Hydropower Industry: A Decade of Progress -- and a Storage-Led Future}, https://www.business-standard.com/content/press-releases-ani/india-s-hydropower-industry-a-decade-of-progress-and-a-storage-led-future-125112800440_1.html (last visited Feb. 19, 2026).","plainCitation":"India’s Hydropower Industry: A Decade of Progress -- and a Storage-Led Future, https://www.business-standard.com/content/press-releases-ani/india-s-hydropower-industry-a-decade-of-progress-and-a-storage-led-future-125112800440_1.html (last visited Feb. 19, 2026).","dontUpdate":true,"noteIndex":98},"citationItems":[{"id":215,"uris":["http://zotero.org/users/local/pBfuizXA/items/X8VSN4CR"],"itemData":{"id":215,"type":"webpage","title":"India's Hydropower Industry: A Decade of Progress -- and a Storage-Led Future","URL":"https://www.business-standard.com/content/press-releases-ani/india-s-hydropower-industry-a-decade-of-progress-and-a-storage-led-future-125112800440_1.html","accessed":{"date-parts":[["2026",2,19]]}}}],"schema":"https://github.com/citation-style-language/schema/raw/master/csl-citation.json"} </w:instrText>
      </w:r>
      <w:r>
        <w:fldChar w:fldCharType="separate"/>
      </w:r>
      <w:r w:rsidRPr="00DB1F16">
        <w:rPr>
          <w:rFonts w:ascii="Calibri" w:hAnsi="Calibri" w:cs="Mangal"/>
          <w:i/>
          <w:iCs/>
          <w:szCs w:val="24"/>
        </w:rPr>
        <w:t>India’s Hydropower Industry: A Decade of Progress -- and a Storage-Led Future</w:t>
      </w:r>
      <w:r w:rsidRPr="00DB1F16">
        <w:rPr>
          <w:rFonts w:ascii="Calibri" w:hAnsi="Calibri" w:cs="Mangal"/>
          <w:szCs w:val="24"/>
        </w:rPr>
        <w:t>, https://www.business-standard.com/content/press-releases-ani/india-s-hydropower-industry-a-decade-of-progress-and-a-storage-led-future-125112800</w:t>
      </w:r>
      <w:r>
        <w:rPr>
          <w:rFonts w:ascii="Calibri" w:hAnsi="Calibri" w:cs="Mangal"/>
          <w:szCs w:val="24"/>
        </w:rPr>
        <w:t>440_1.html (last visited Feb. 06</w:t>
      </w:r>
      <w:r w:rsidRPr="00DB1F16">
        <w:rPr>
          <w:rFonts w:ascii="Calibri" w:hAnsi="Calibri" w:cs="Mangal"/>
          <w:szCs w:val="24"/>
        </w:rPr>
        <w:t>, 2026).</w:t>
      </w:r>
      <w:r>
        <w:fldChar w:fldCharType="end"/>
      </w:r>
    </w:p>
  </w:footnote>
  <w:footnote w:id="99">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{"citationID":"wAOhqHKR","properties":{"formattedCitation":"{\\i{}Bhutan-India Hydropower Relations \\uc0\\u8211{} Royal Bhutanese Embassy, New Delhi}, https://www.mfa.gov.bt/rbedelhi/bhutan-india-relations/bhutan-india-hydropower-relations/ (last visited Feb. 19, 2026).","plainCitation":"Bhutan-India Hydropower Relations – Royal Bhutanese Embassy, New Delhi, https://www.mfa.gov.bt/rbedelhi/bhutan-india-relations/bhutan-india-hydropower-relations/ (last visited Feb. 19, 2026).","dontUpdate":true,"noteIndex":99},"citationItems":[{"id":217,"uris":["http://zotero.org/users/local/pBfuizXA/items/IZNAYN2H"],"itemData":{"id":217,"type":"webpage","title":"Bhutan-India Hydropower Relations – Royal Bhutanese Embassy, New Delhi","URL":"https://www.mfa.gov.bt/rbedelhi/bhutan-india-relations/bhutan-india-hydropower-relations/","accessed":{"date-parts":[["2026",2,19]]}}}],"schema":"https://github.com/citation-style-language/schema/raw/master/csl-citation.json"} </w:instrText>
      </w:r>
      <w:r>
        <w:fldChar w:fldCharType="separate"/>
      </w:r>
      <w:r w:rsidRPr="00DB1F16">
        <w:rPr>
          <w:rFonts w:ascii="Calibri" w:hAnsi="Calibri" w:cs="Mangal"/>
          <w:i/>
          <w:iCs/>
          <w:szCs w:val="24"/>
        </w:rPr>
        <w:t>Bhutan-India Hydropower Relations – Royal Bhutanese Embassy, New Delhi</w:t>
      </w:r>
      <w:r w:rsidRPr="00DB1F16">
        <w:rPr>
          <w:rFonts w:ascii="Calibri" w:hAnsi="Calibri" w:cs="Mangal"/>
          <w:szCs w:val="24"/>
        </w:rPr>
        <w:t>, https://www.mfa.gov.bt/rbedelhi/bhutan-india-relations/bhutan-india-hydropower-</w:t>
      </w:r>
      <w:r>
        <w:rPr>
          <w:rFonts w:ascii="Calibri" w:hAnsi="Calibri" w:cs="Mangal"/>
          <w:szCs w:val="24"/>
        </w:rPr>
        <w:t>relations/ (last visited Feb. 06</w:t>
      </w:r>
      <w:r w:rsidRPr="00DB1F16">
        <w:rPr>
          <w:rFonts w:ascii="Calibri" w:hAnsi="Calibri" w:cs="Mangal"/>
          <w:szCs w:val="24"/>
        </w:rPr>
        <w:t>, 2026).</w:t>
      </w:r>
      <w:r>
        <w:fldChar w:fldCharType="end"/>
      </w:r>
    </w:p>
  </w:footnote>
  <w:footnote w:id="100">
    <w:p w:rsidR="00F04FAD" w:rsidRPr="003B4950" w:rsidRDefault="00F04FAD">
      <w:pPr>
        <w:pStyle w:val="FootnoteText"/>
        <w:rPr>
          <w:lang w:val="en-US"/>
        </w:rPr>
      </w:pPr>
      <w:r>
        <w:rPr>
          <w:rStyle w:val="FootnoteReference"/>
        </w:rPr>
        <w:footnoteRef/>
      </w:r>
      <w:r>
        <w:t xml:space="preserve"> </w:t>
      </w:r>
    </w:p>
  </w:footnote>
  <w:footnote w:id="101">
    <w:p w:rsidR="00F04FAD" w:rsidRPr="003B4950" w:rsidRDefault="00F04FAD">
      <w:pPr>
        <w:pStyle w:val="FootnoteText"/>
        <w:rPr>
          <w:lang w:val="en-US"/>
        </w:rPr>
      </w:pPr>
      <w:r>
        <w:rPr>
          <w:rStyle w:val="FootnoteReference"/>
        </w:rPr>
        <w:footnoteRef/>
      </w:r>
      <w:r>
        <w:t xml:space="preserve"> </w:t>
      </w:r>
    </w:p>
  </w:footnote>
  <w:footnote w:id="102">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DB1F16">
        <w:rPr>
          <w:rFonts w:eastAsia="Times New Roman" w:cs="Times New Roman"/>
          <w:sz w:val="20"/>
          <w:szCs w:val="20"/>
          <w:lang w:eastAsia="en-IN" w:bidi="mr-IN"/>
        </w:rPr>
        <w:t xml:space="preserve">Revollo-Fernández, D. et al., </w:t>
      </w:r>
      <w:r w:rsidRPr="00DB1F16">
        <w:rPr>
          <w:rFonts w:eastAsia="Times New Roman" w:cs="Times New Roman"/>
          <w:i/>
          <w:iCs/>
          <w:sz w:val="20"/>
          <w:szCs w:val="20"/>
          <w:lang w:eastAsia="en-IN" w:bidi="mr-IN"/>
        </w:rPr>
        <w:t>Progress in Access to Water in Homes in Bolivia</w:t>
      </w:r>
      <w:r w:rsidRPr="00DB1F16">
        <w:rPr>
          <w:rFonts w:eastAsia="Times New Roman" w:cs="Times New Roman"/>
          <w:sz w:val="20"/>
          <w:szCs w:val="20"/>
          <w:lang w:eastAsia="en-IN" w:bidi="mr-IN"/>
        </w:rPr>
        <w:t xml:space="preserve">, </w:t>
      </w:r>
      <w:r w:rsidRPr="00DB1F16">
        <w:rPr>
          <w:rFonts w:eastAsia="Times New Roman" w:cs="Times New Roman"/>
          <w:i/>
          <w:iCs/>
          <w:sz w:val="20"/>
          <w:szCs w:val="20"/>
          <w:lang w:eastAsia="en-IN" w:bidi="mr-IN"/>
        </w:rPr>
        <w:t>Water Policy</w:t>
      </w:r>
      <w:r w:rsidRPr="00DB1F16">
        <w:rPr>
          <w:rFonts w:eastAsia="Times New Roman" w:cs="Times New Roman"/>
          <w:sz w:val="20"/>
          <w:szCs w:val="20"/>
          <w:lang w:eastAsia="en-IN" w:bidi="mr-IN"/>
        </w:rPr>
        <w:t xml:space="preserve"> Vol. 27(4), 2025. Castañón Ballivián, E., </w:t>
      </w:r>
      <w:r w:rsidRPr="00DB1F16">
        <w:rPr>
          <w:rFonts w:eastAsia="Times New Roman" w:cs="Times New Roman"/>
          <w:i/>
          <w:iCs/>
          <w:sz w:val="20"/>
          <w:szCs w:val="20"/>
          <w:lang w:eastAsia="en-IN" w:bidi="mr-IN"/>
        </w:rPr>
        <w:t>The Value of Water in Bolivia: An Economic Resource or a Human Right?</w:t>
      </w:r>
      <w:r w:rsidRPr="00DB1F16">
        <w:rPr>
          <w:rFonts w:eastAsia="Times New Roman" w:cs="Times New Roman"/>
          <w:sz w:val="20"/>
          <w:szCs w:val="20"/>
          <w:lang w:eastAsia="en-IN" w:bidi="mr-IN"/>
        </w:rPr>
        <w:t>, Institute for Advanced Development Studies, 2010.</w:t>
      </w:r>
    </w:p>
    <w:p w:rsidR="00F04FAD" w:rsidRPr="00187B35" w:rsidRDefault="00F04FAD">
      <w:pPr>
        <w:pStyle w:val="FootnoteText"/>
        <w:rPr>
          <w:lang w:val="en-US"/>
        </w:rPr>
      </w:pPr>
    </w:p>
  </w:footnote>
  <w:footnote w:id="103">
    <w:p w:rsidR="00F04FAD" w:rsidRPr="003B4950" w:rsidRDefault="00F04FAD">
      <w:pPr>
        <w:pStyle w:val="FootnoteText"/>
        <w:rPr>
          <w:lang w:val="en-US"/>
        </w:rPr>
      </w:pPr>
      <w:r>
        <w:tab/>
      </w:r>
      <w:r>
        <w:rPr>
          <w:rStyle w:val="FootnoteReference"/>
        </w:rPr>
        <w:footnoteRef/>
      </w:r>
      <w:r>
        <w:t xml:space="preserve"> </w:t>
      </w:r>
      <w:r>
        <w:fldChar w:fldCharType="begin"/>
      </w:r>
      <w:r>
        <w:instrText xml:space="preserve"> ADDIN ZOTERO_ITEM CSL_CITATION {"citationID":"pSzTb6iC","properties":{"formattedCitation":"WATER DISPUTES IN SOUTH ASIA on JSTOR, {\\i{}supra} note 29.","plainCitation":"WATER DISPUTES IN SOUTH ASIA on JSTOR, supra note 29.","noteIndex":103},"citationItems":[{"id":167,"uris":["http://zotero.org/users/local/pBfuizXA/items/IKHZTQRX"],"itemData":{"id":167,"type":"webpage","title":"WATER DISPUTES IN SOUTH ASIA on JSTOR","URL":"https://www.jstor.org/stable/45242269","accessed":{"date-parts":[["2026",2,19]]}}}],"schema":"https://github.com/citation-style-language/schema/raw/master/csl-citation.json"} </w:instrText>
      </w:r>
      <w:r>
        <w:fldChar w:fldCharType="separate"/>
      </w:r>
      <w:r w:rsidRPr="00256FDB">
        <w:rPr>
          <w:rFonts w:ascii="Calibri" w:hAnsi="Calibri" w:cs="Calibri"/>
          <w:szCs w:val="24"/>
        </w:rPr>
        <w:t xml:space="preserve">WATER DISPUTES IN SOUTH ASIA on JSTOR, </w:t>
      </w:r>
      <w:r w:rsidRPr="00256FDB">
        <w:rPr>
          <w:rFonts w:ascii="Calibri" w:hAnsi="Calibri" w:cs="Calibri"/>
          <w:i/>
          <w:iCs/>
          <w:szCs w:val="24"/>
        </w:rPr>
        <w:t>supra</w:t>
      </w:r>
      <w:r w:rsidRPr="00256FDB">
        <w:rPr>
          <w:rFonts w:ascii="Calibri" w:hAnsi="Calibri" w:cs="Calibri"/>
          <w:szCs w:val="24"/>
        </w:rPr>
        <w:t xml:space="preserve"> note 29.</w:t>
      </w:r>
      <w:r>
        <w:fldChar w:fldCharType="end"/>
      </w:r>
    </w:p>
  </w:footnote>
  <w:footnote w:id="104">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sz w:val="24"/>
          <w:szCs w:val="24"/>
          <w:lang w:eastAsia="en-IN" w:bidi="mr-IN"/>
        </w:rPr>
        <w:t xml:space="preserve"> </w:t>
      </w:r>
      <w:r w:rsidRPr="00DB1F16">
        <w:rPr>
          <w:rFonts w:eastAsia="Times New Roman" w:cs="Times New Roman"/>
          <w:sz w:val="20"/>
          <w:szCs w:val="20"/>
          <w:lang w:eastAsia="en-IN" w:bidi="mr-IN"/>
        </w:rPr>
        <w:t xml:space="preserve">United Nations General Assembly, Resolution 64/292, </w:t>
      </w:r>
      <w:r w:rsidRPr="00DB1F16">
        <w:rPr>
          <w:rFonts w:eastAsia="Times New Roman" w:cs="Times New Roman"/>
          <w:i/>
          <w:iCs/>
          <w:sz w:val="20"/>
          <w:szCs w:val="20"/>
          <w:lang w:eastAsia="en-IN" w:bidi="mr-IN"/>
        </w:rPr>
        <w:t>The Human Right to Water and Sanitation</w:t>
      </w:r>
      <w:r w:rsidRPr="00DB1F16">
        <w:rPr>
          <w:rFonts w:eastAsia="Times New Roman" w:cs="Times New Roman"/>
          <w:sz w:val="20"/>
          <w:szCs w:val="20"/>
          <w:lang w:eastAsia="en-IN" w:bidi="mr-IN"/>
        </w:rPr>
        <w:t>, 28 July 2010.</w:t>
      </w:r>
    </w:p>
    <w:p w:rsidR="00F04FAD" w:rsidRPr="00187B35" w:rsidRDefault="00F04FAD">
      <w:pPr>
        <w:pStyle w:val="FootnoteText"/>
        <w:rPr>
          <w:lang w:val="en-US"/>
        </w:rPr>
      </w:pPr>
    </w:p>
  </w:footnote>
  <w:footnote w:id="105">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sz w:val="24"/>
          <w:szCs w:val="24"/>
          <w:lang w:eastAsia="en-IN" w:bidi="mr-IN"/>
        </w:rPr>
        <w:t xml:space="preserve"> </w:t>
      </w:r>
      <w:r w:rsidRPr="00DB1F16">
        <w:rPr>
          <w:rFonts w:eastAsia="Times New Roman" w:cs="Times New Roman"/>
          <w:sz w:val="20"/>
          <w:szCs w:val="20"/>
          <w:lang w:eastAsia="en-IN" w:bidi="mr-IN"/>
        </w:rPr>
        <w:t>Constitution of the Republic of South Africa, 1996, Section 27.</w:t>
      </w:r>
    </w:p>
    <w:p w:rsidR="00F04FAD" w:rsidRPr="00187B35" w:rsidRDefault="00F04FAD">
      <w:pPr>
        <w:pStyle w:val="FootnoteText"/>
        <w:rPr>
          <w:lang w:val="en-US"/>
        </w:rPr>
      </w:pPr>
    </w:p>
  </w:footnote>
  <w:footnote w:id="106">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DB1F16">
        <w:rPr>
          <w:rFonts w:eastAsia="Times New Roman" w:cs="Times New Roman"/>
          <w:i/>
          <w:iCs/>
          <w:sz w:val="20"/>
          <w:szCs w:val="20"/>
          <w:lang w:eastAsia="en-IN" w:bidi="mr-IN"/>
        </w:rPr>
        <w:t>Constitution of the Republic of South Africa, 1996</w:t>
      </w:r>
      <w:r w:rsidRPr="00DB1F16">
        <w:rPr>
          <w:rFonts w:eastAsia="Times New Roman" w:cs="Times New Roman"/>
          <w:sz w:val="20"/>
          <w:szCs w:val="20"/>
          <w:lang w:eastAsia="en-IN" w:bidi="mr-IN"/>
        </w:rPr>
        <w:t>, Section 27 (Right to sufficient food and water).</w:t>
      </w:r>
    </w:p>
    <w:p w:rsidR="00F04FAD" w:rsidRPr="00187B35" w:rsidRDefault="00F04FAD">
      <w:pPr>
        <w:pStyle w:val="FootnoteText"/>
        <w:rPr>
          <w:lang w:val="en-US"/>
        </w:rPr>
      </w:pPr>
    </w:p>
  </w:footnote>
  <w:footnote w:id="107">
    <w:p w:rsidR="00F04FAD" w:rsidRPr="00187B35" w:rsidRDefault="00F04FAD" w:rsidP="00187B35">
      <w:pPr>
        <w:ind w:left="720"/>
        <w:rPr>
          <w:rFonts w:ascii="Times New Roman" w:eastAsia="Times New Roman" w:hAnsi="Times New Roman" w:cs="Times New Roman"/>
          <w:sz w:val="24"/>
          <w:szCs w:val="24"/>
          <w:lang w:eastAsia="en-IN" w:bidi="mr-IN"/>
        </w:rPr>
      </w:pPr>
      <w:r>
        <w:rPr>
          <w:rStyle w:val="FootnoteReference"/>
        </w:rPr>
        <w:footnoteRef/>
      </w:r>
      <w:r>
        <w:t xml:space="preserve"> </w:t>
      </w:r>
      <w:r w:rsidRPr="00187B35">
        <w:rPr>
          <w:rFonts w:ascii="Times New Roman" w:eastAsia="Times New Roman" w:hAnsi="Times New Roman" w:cs="Times New Roman"/>
          <w:i/>
          <w:iCs/>
          <w:sz w:val="24"/>
          <w:szCs w:val="24"/>
          <w:lang w:eastAsia="en-IN" w:bidi="mr-IN"/>
        </w:rPr>
        <w:t xml:space="preserve">  </w:t>
      </w:r>
      <w:r w:rsidRPr="00DB1F16">
        <w:rPr>
          <w:rFonts w:eastAsia="Times New Roman" w:cs="Times New Roman"/>
          <w:i/>
          <w:iCs/>
          <w:sz w:val="20"/>
          <w:szCs w:val="20"/>
          <w:lang w:eastAsia="en-IN" w:bidi="mr-IN"/>
        </w:rPr>
        <w:t>Mazibuko v. City of Johannesburg</w:t>
      </w:r>
      <w:r w:rsidRPr="00DB1F16">
        <w:rPr>
          <w:rFonts w:eastAsia="Times New Roman" w:cs="Times New Roman"/>
          <w:sz w:val="20"/>
          <w:szCs w:val="20"/>
          <w:lang w:eastAsia="en-IN" w:bidi="mr-IN"/>
        </w:rPr>
        <w:t xml:space="preserve"> (2009) ZACC 28 (South African Constitutional Court).</w:t>
      </w:r>
    </w:p>
    <w:p w:rsidR="00F04FAD" w:rsidRPr="00187B35" w:rsidRDefault="00F04FAD">
      <w:pPr>
        <w:pStyle w:val="FootnoteText"/>
        <w:rPr>
          <w:lang w:val="en-US"/>
        </w:rPr>
      </w:pPr>
    </w:p>
  </w:footnote>
  <w:footnote w:id="108">
    <w:p w:rsidR="00F04FAD" w:rsidRPr="00DB1F16" w:rsidRDefault="00F04FAD" w:rsidP="003B4950">
      <w:pPr>
        <w:ind w:left="720"/>
        <w:rPr>
          <w:rFonts w:eastAsia="Times New Roman" w:cs="Times New Roman"/>
          <w:sz w:val="20"/>
          <w:szCs w:val="20"/>
          <w:lang w:eastAsia="en-IN" w:bidi="mr-IN"/>
        </w:rPr>
      </w:pPr>
      <w:r>
        <w:rPr>
          <w:rStyle w:val="FootnoteReference"/>
        </w:rPr>
        <w:footnoteRef/>
      </w:r>
      <w:r>
        <w:t xml:space="preserve"> </w:t>
      </w:r>
      <w:r w:rsidRPr="00DB1F16">
        <w:rPr>
          <w:rFonts w:eastAsia="Times New Roman" w:cs="Times New Roman"/>
          <w:sz w:val="20"/>
          <w:szCs w:val="20"/>
          <w:lang w:eastAsia="en-IN" w:bidi="mr-IN"/>
        </w:rPr>
        <w:t xml:space="preserve">South African Human Rights Commission, </w:t>
      </w:r>
      <w:r w:rsidRPr="00DB1F16">
        <w:rPr>
          <w:rFonts w:eastAsia="Times New Roman" w:cs="Times New Roman"/>
          <w:i/>
          <w:iCs/>
          <w:sz w:val="20"/>
          <w:szCs w:val="20"/>
          <w:lang w:eastAsia="en-IN" w:bidi="mr-IN"/>
        </w:rPr>
        <w:t>Report on the Right to Water and Sanitation</w:t>
      </w:r>
      <w:r w:rsidRPr="00DB1F16">
        <w:rPr>
          <w:rFonts w:eastAsia="Times New Roman" w:cs="Times New Roman"/>
          <w:sz w:val="20"/>
          <w:szCs w:val="20"/>
          <w:lang w:eastAsia="en-IN" w:bidi="mr-IN"/>
        </w:rPr>
        <w:t xml:space="preserve"> (1999/2000)</w:t>
      </w:r>
    </w:p>
  </w:footnote>
  <w:footnote w:id="109">
    <w:p w:rsidR="00F04FAD" w:rsidRPr="00DB1F16" w:rsidRDefault="00F04FAD" w:rsidP="00187B35">
      <w:pPr>
        <w:pStyle w:val="NormalWeb"/>
        <w:rPr>
          <w:rFonts w:asciiTheme="minorHAnsi" w:hAnsiTheme="minorHAnsi"/>
          <w:sz w:val="20"/>
          <w:szCs w:val="20"/>
        </w:rPr>
      </w:pPr>
      <w:r>
        <w:tab/>
      </w:r>
      <w:r>
        <w:rPr>
          <w:rStyle w:val="FootnoteReference"/>
        </w:rPr>
        <w:footnoteRef/>
      </w:r>
      <w:r>
        <w:t xml:space="preserve"> </w:t>
      </w:r>
      <w:r w:rsidRPr="00DB1F16">
        <w:rPr>
          <w:rFonts w:asciiTheme="minorHAnsi" w:hAnsiTheme="minorHAnsi"/>
          <w:i/>
          <w:iCs/>
          <w:sz w:val="20"/>
          <w:szCs w:val="20"/>
        </w:rPr>
        <w:t>Constitution of the Plurinational State of Bolivia, 2009</w:t>
      </w:r>
      <w:r w:rsidRPr="00DB1F16">
        <w:rPr>
          <w:rFonts w:asciiTheme="minorHAnsi" w:hAnsiTheme="minorHAnsi"/>
          <w:sz w:val="20"/>
          <w:szCs w:val="20"/>
        </w:rPr>
        <w:t xml:space="preserve">, Article 20 (Recognition of </w:t>
      </w:r>
      <w:r w:rsidRPr="00DB1F16">
        <w:rPr>
          <w:rFonts w:asciiTheme="minorHAnsi" w:hAnsiTheme="minorHAnsi"/>
          <w:sz w:val="20"/>
          <w:szCs w:val="20"/>
        </w:rPr>
        <w:tab/>
        <w:t xml:space="preserve">water as a </w:t>
      </w:r>
      <w:r>
        <w:rPr>
          <w:rFonts w:asciiTheme="minorHAnsi" w:hAnsiTheme="minorHAnsi"/>
          <w:sz w:val="20"/>
          <w:szCs w:val="20"/>
        </w:rPr>
        <w:tab/>
      </w:r>
      <w:r>
        <w:rPr>
          <w:rFonts w:asciiTheme="minorHAnsi" w:hAnsiTheme="minorHAnsi"/>
          <w:sz w:val="20"/>
          <w:szCs w:val="20"/>
        </w:rPr>
        <w:tab/>
      </w:r>
      <w:r w:rsidRPr="00DB1F16">
        <w:rPr>
          <w:rFonts w:asciiTheme="minorHAnsi" w:hAnsiTheme="minorHAnsi"/>
          <w:sz w:val="20"/>
          <w:szCs w:val="20"/>
        </w:rPr>
        <w:t>fundamental right).</w:t>
      </w:r>
    </w:p>
    <w:p w:rsidR="00F04FAD" w:rsidRPr="00187B35" w:rsidRDefault="00F04FAD">
      <w:pPr>
        <w:pStyle w:val="FootnoteText"/>
        <w:rPr>
          <w:lang w:val="en-US"/>
        </w:rPr>
      </w:pPr>
    </w:p>
  </w:footnote>
  <w:footnote w:id="110">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{"citationID":"xo8TOpfo","properties":{"formattedCitation":"South Asian Association for Regional Cooperation - Wikipedia, {\\i{}supra} note 50.","plainCitation":"South Asian Association for Regional Cooperation - Wikipedia, supra note 50.","noteIndex":110},"citationItems":[{"id":180,"uris":["http://zotero.org/users/local/pBfuizXA/items/HWBQI9AW"],"itemData":{"id":180,"type":"webpage","title":"South Asian Association for Regional Cooperation - Wikipedia","URL":"https://en.wikipedia.org/wiki/South_Asian_Association_for_Regional_Cooperation","accessed":{"date-parts":[["2026",2,19]]}}}],"schema":"https://github.com/citation-style-language/schema/raw/master/csl-citation.json"} </w:instrText>
      </w:r>
      <w:r>
        <w:fldChar w:fldCharType="separate"/>
      </w:r>
      <w:r w:rsidRPr="00256FDB">
        <w:rPr>
          <w:rFonts w:ascii="Calibri" w:hAnsi="Calibri" w:cs="Calibri"/>
          <w:szCs w:val="24"/>
        </w:rPr>
        <w:t xml:space="preserve">South Asian Association for Regional Cooperation - Wikipedia, </w:t>
      </w:r>
      <w:r w:rsidRPr="00256FDB">
        <w:rPr>
          <w:rFonts w:ascii="Calibri" w:hAnsi="Calibri" w:cs="Calibri"/>
          <w:i/>
          <w:iCs/>
          <w:szCs w:val="24"/>
        </w:rPr>
        <w:t>supra</w:t>
      </w:r>
      <w:r w:rsidRPr="00256FDB">
        <w:rPr>
          <w:rFonts w:ascii="Calibri" w:hAnsi="Calibri" w:cs="Calibri"/>
          <w:szCs w:val="24"/>
        </w:rPr>
        <w:t xml:space="preserve"> note 50.</w:t>
      </w:r>
      <w:r>
        <w:fldChar w:fldCharType="end"/>
      </w:r>
    </w:p>
  </w:footnote>
  <w:footnote w:id="111">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{"citationID":"jocU4GiK","properties":{"formattedCitation":"internationalwaterlaw.org/documents/intldocs/ILA/Helsinki_Rules-original_with_comments.pdf, {\\i{}supra} note 73.","plainCitation":"internationalwaterlaw.org/documents/intldocs/ILA/Helsinki_Rules-original_with_comments.pdf, supra note 73.","noteIndex":111},"citationItems":[{"id":188,"uris":["http://zotero.org/users/local/pBfuizXA/items/273VPNXG"],"itemData":{"id":188,"type":"document","title":"internationalwaterlaw.org/documents/intldocs/ILA/Helsinki_Rules-original_with_comments.pdf","URL":"https://www.internationalwaterlaw.org/documents/intldocs/ILA/Helsinki_Rules-original_with_comments.pdf","accessed":{"date-parts":[["2026",2,19]]}}}],"schema":"https://github.com/citation-style-language/schema/raw/master/csl-citation.json"} </w:instrText>
      </w:r>
      <w:r>
        <w:fldChar w:fldCharType="separate"/>
      </w:r>
      <w:r w:rsidRPr="00256FDB">
        <w:rPr>
          <w:rFonts w:ascii="Calibri" w:hAnsi="Calibri" w:cs="Calibri"/>
          <w:szCs w:val="24"/>
        </w:rPr>
        <w:t xml:space="preserve">internationalwaterlaw.org/documents/intldocs/ILA/Helsinki_Rules-original_with_comments.pdf, </w:t>
      </w:r>
      <w:r w:rsidRPr="00256FDB">
        <w:rPr>
          <w:rFonts w:ascii="Calibri" w:hAnsi="Calibri" w:cs="Calibri"/>
          <w:i/>
          <w:iCs/>
          <w:szCs w:val="24"/>
        </w:rPr>
        <w:t>supra</w:t>
      </w:r>
      <w:r w:rsidRPr="00256FDB">
        <w:rPr>
          <w:rFonts w:ascii="Calibri" w:hAnsi="Calibri" w:cs="Calibri"/>
          <w:szCs w:val="24"/>
        </w:rPr>
        <w:t xml:space="preserve"> note 73.</w:t>
      </w:r>
      <w:r>
        <w:fldChar w:fldCharType="end"/>
      </w:r>
    </w:p>
  </w:footnote>
  <w:footnote w:id="112">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{"citationID":"07jBTr6d","properties":{"formattedCitation":"Longtail-e-media, {\\i{}supra} note 63.","plainCitation":"Longtail-e-media, supra note 63.","noteIndex":112},"citationItems":[{"id":136,"uris":["http://zotero.org/users/local/pBfuizXA/items/YW9MJYIR"],"itemData":{"id":136,"type":"webpage","abstract":"AIDIA is an independent, non-partisan foreign policy think-tank, based in the highly geo-strategic Himalayan region in Kathmandu, Nepal.","language":"en-us","title":"Examining South Asian Water Diplomacy From an International Legal Perspective","URL":"https://www.aidiaasia.org/public/old/research-article/examining-south-asian-water-diplomacy-from-an-international-legal-perspective.html","author":[{"family":"Longtail-e-media","given":""}],"accessed":{"date-parts":[["2025",12,25]]}}}],"schema":"https://github.com/citation-style-language/schema/raw/master/csl-citation.json"} </w:instrText>
      </w:r>
      <w:r>
        <w:fldChar w:fldCharType="separate"/>
      </w:r>
      <w:r w:rsidRPr="00256FDB">
        <w:rPr>
          <w:rFonts w:ascii="Calibri" w:hAnsi="Calibri" w:cs="Calibri"/>
          <w:szCs w:val="24"/>
        </w:rPr>
        <w:t xml:space="preserve">Longtail-e-media, </w:t>
      </w:r>
      <w:r w:rsidRPr="00256FDB">
        <w:rPr>
          <w:rFonts w:ascii="Calibri" w:hAnsi="Calibri" w:cs="Calibri"/>
          <w:i/>
          <w:iCs/>
          <w:szCs w:val="24"/>
        </w:rPr>
        <w:t>supra</w:t>
      </w:r>
      <w:r w:rsidRPr="00256FDB">
        <w:rPr>
          <w:rFonts w:ascii="Calibri" w:hAnsi="Calibri" w:cs="Calibri"/>
          <w:szCs w:val="24"/>
        </w:rPr>
        <w:t xml:space="preserve"> note 63.</w:t>
      </w:r>
      <w:r>
        <w:fldChar w:fldCharType="end"/>
      </w:r>
    </w:p>
  </w:footnote>
  <w:footnote w:id="113">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{"citationID":"vV5Kwdz9","properties":{"formattedCitation":"Kishor Uprety &amp; Salman M. A. Salman, {\\i{}Legal Aspects of Sharing and Management of Transboundary Waters in South Asia: Preventing Conflicts and Promoting Cooperation}, 56 {\\scaps Hydrological Sciences Journal} 641 (2011), http://www.tandfonline.com/doi/abs/10.1080/02626667.2011.576252.","plainCitation":"Kishor Uprety &amp; Salman M. A. Salman, Legal Aspects of Sharing and Management of Transboundary Waters in South Asia: Preventing Conflicts and Promoting Cooperation, 56 Hydrological Sciences Journal 641 (2011), http://www.tandfonline.com/doi/abs/10.1080/02626667.2011.576252.","noteIndex":113},"citationItems":[{"id":59,"uris":["http://zotero.org/users/local/pBfuizXA/items/TTTL5ALZ"],"itemData":{"id":59,"type":"article-journal","container-title":"Hydrological Sciences Journal","DOI":"10.1080/02626667.2011.576252","ISSN":"0262-6667, 2150-3435","issue":"4","journalAbbreviation":"Hydrological Sciences Journal","language":"en","page":"641-661","source":"DOI.org (Crossref)","title":"Legal aspects of sharing and management of transboundary waters in South Asia: preventing conflicts and promoting cooperation","title-short":"Legal aspects of sharing and management of transboundary waters in South Asia","URL":"http://www.tandfonline.com/doi/abs/10.1080/02626667.2011.576252","volume":"56","author":[{"family":"Uprety","given":"Kishor"},{"family":"Salman","given":"Salman M. A."}],"accessed":{"date-parts":[["2025",9,5]]},"issued":{"date-parts":[["2011",6]]}}}],"schema":"https://github.com/citation-style-language/schema/raw/master/csl-citation.json"} </w:instrText>
      </w:r>
      <w:r>
        <w:fldChar w:fldCharType="separate"/>
      </w:r>
      <w:r w:rsidRPr="00DB1F16">
        <w:rPr>
          <w:rFonts w:ascii="Calibri" w:hAnsi="Calibri" w:cs="Mangal"/>
          <w:szCs w:val="24"/>
        </w:rPr>
        <w:t xml:space="preserve">Kishor Uprety &amp; Salman M. A. Salman, </w:t>
      </w:r>
      <w:r w:rsidRPr="00DB1F16">
        <w:rPr>
          <w:rFonts w:ascii="Calibri" w:hAnsi="Calibri" w:cs="Mangal"/>
          <w:i/>
          <w:iCs/>
          <w:szCs w:val="24"/>
        </w:rPr>
        <w:t>Legal Aspects of Sharing and Management of Transboundary Waters in South Asia: Preventing Conflicts and Promoting Cooperation</w:t>
      </w:r>
      <w:r w:rsidRPr="00DB1F16">
        <w:rPr>
          <w:rFonts w:ascii="Calibri" w:hAnsi="Calibri" w:cs="Mangal"/>
          <w:szCs w:val="24"/>
        </w:rPr>
        <w:t xml:space="preserve">, 56 </w:t>
      </w:r>
      <w:r w:rsidRPr="00DB1F16">
        <w:rPr>
          <w:rFonts w:ascii="Calibri" w:hAnsi="Calibri" w:cs="Mangal"/>
          <w:smallCaps/>
          <w:szCs w:val="24"/>
        </w:rPr>
        <w:t>Hydrological Sciences Journal</w:t>
      </w:r>
      <w:r w:rsidRPr="00DB1F16">
        <w:rPr>
          <w:rFonts w:ascii="Calibri" w:hAnsi="Calibri" w:cs="Mangal"/>
          <w:szCs w:val="24"/>
        </w:rPr>
        <w:t xml:space="preserve"> 641 (2011), http://www.tandfonline.com/doi/abs/10.1080/02626667.2011.576252.</w:t>
      </w:r>
      <w:r>
        <w:fldChar w:fldCharType="end"/>
      </w:r>
    </w:p>
  </w:footnote>
  <w:footnote w:id="114">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{"citationID":"RxGdPXPt","properties":{"formattedCitation":"{\\i{}Id.}","plainCitation":"Id.","noteIndex":114},"citationItems":[{"id":59,"uris":["http://zotero.org/users/local/pBfuizXA/items/TTTL5ALZ"],"itemData":{"id":59,"type":"article-journal","container-title":"Hydrological Sciences Journal","DOI":"10.1080/02626667.2011.576252","ISSN":"0262-6667, 2150-3435","issue":"4","journalAbbreviation":"Hydrological Sciences Journal","language":"en","page":"641-661","source":"DOI.org (Crossref)","title":"Legal aspects of sharing and management of transboundary waters in South Asia: preventing conflicts and promoting cooperation","title-short":"Legal aspects of sharing and management of transboundary waters in South Asia","URL":"http://www.tandfonline.com/doi/abs/10.1080/02626667.2011.576252","volume":"56","author":[{"family":"Uprety","given":"Kishor"},{"family":"Salman","given":"Salman M. A."}],"accessed":{"date-parts":[["2025",9,5]]},"issued":{"date-parts":[["2011",6]]}}}],"schema":"https://github.com/citation-style-language/schema/raw/master/csl-citation.json"} </w:instrText>
      </w:r>
      <w:r>
        <w:fldChar w:fldCharType="separate"/>
      </w:r>
      <w:r w:rsidRPr="00DB1F16">
        <w:rPr>
          <w:rFonts w:ascii="Calibri" w:hAnsi="Calibri" w:cs="Mangal"/>
          <w:i/>
          <w:iCs/>
          <w:szCs w:val="24"/>
        </w:rPr>
        <w:t>Id.</w:t>
      </w:r>
      <w:r>
        <w:fldChar w:fldCharType="end"/>
      </w:r>
    </w:p>
  </w:footnote>
  <w:footnote w:id="115">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{"citationID":"yFPmFzGl","properties":{"formattedCitation":"Examining South Asian Water Diplomacy From an International Legal Perspective-Asian Institute of Diplomacy and International Affairs, {\\i{}supra} note 16.","plainCitation":"Examining South Asian Water Diplomacy From an International Legal Perspective-Asian Institute of Diplomacy and International Affairs, supra note 16.","noteIndex":115},"citationItems":[{"id":73,"uris":["http://zotero.org/users/local/pBfuizXA/items/IJ9HFZYJ"],"itemData":{"id":73,"type":"webpage","title":"Examining South Asian Water Diplomacy From an International Legal Perspective-Asian Institute of Diplomacy and International Affairs","URL":"https://www.aidiaasia.org/public/old/research-article/examining-south-asian-water-diplomacy-from-an-international-legal-perspective.html","accessed":{"date-parts":[["2025",9,5]]}}}],"schema":"https://github.com/citation-style-language/schema/raw/master/csl-citation.json"} </w:instrText>
      </w:r>
      <w:r>
        <w:fldChar w:fldCharType="separate"/>
      </w:r>
      <w:r w:rsidRPr="00256FDB">
        <w:rPr>
          <w:rFonts w:ascii="Calibri" w:hAnsi="Calibri" w:cs="Calibri"/>
          <w:szCs w:val="24"/>
        </w:rPr>
        <w:t xml:space="preserve">Examining South Asian Water Diplomacy From an International Legal Perspective-Asian Institute of Diplomacy and International Affairs, </w:t>
      </w:r>
      <w:r w:rsidRPr="00256FDB">
        <w:rPr>
          <w:rFonts w:ascii="Calibri" w:hAnsi="Calibri" w:cs="Calibri"/>
          <w:i/>
          <w:iCs/>
          <w:szCs w:val="24"/>
        </w:rPr>
        <w:t>supra</w:t>
      </w:r>
      <w:r w:rsidRPr="00256FDB">
        <w:rPr>
          <w:rFonts w:ascii="Calibri" w:hAnsi="Calibri" w:cs="Calibri"/>
          <w:szCs w:val="24"/>
        </w:rPr>
        <w:t xml:space="preserve"> note 16.</w:t>
      </w:r>
      <w:r>
        <w:fldChar w:fldCharType="end"/>
      </w:r>
    </w:p>
  </w:footnote>
  <w:footnote w:id="116">
    <w:p w:rsidR="00F04FAD" w:rsidRPr="00DB1F16" w:rsidRDefault="00F04FAD">
      <w:pPr>
        <w:pStyle w:val="FootnoteText"/>
        <w:rPr>
          <w:lang w:val="en-US"/>
        </w:rPr>
      </w:pPr>
      <w:r>
        <w:rPr>
          <w:rStyle w:val="FootnoteReference"/>
        </w:rPr>
        <w:footnoteRef/>
      </w:r>
      <w:r>
        <w:t xml:space="preserve"> </w:t>
      </w:r>
      <w:r>
        <w:fldChar w:fldCharType="begin"/>
      </w:r>
      <w:r>
        <w:instrText xml:space="preserve"> ADDIN ZOTERO_ITEM CSL_CITATION {"citationID":"8U4iFZVs","properties":{"formattedCitation":"(PDF) Water Scarcity in South Asia: A Potential Conflict of Future Decades, {\\i{}supra} note 11.","plainCitation":"(PDF) Water Scarcity in South Asia: A Potential Conflict of Future Decades, supra note 11.","noteIndex":116},"citationItems":[{"id":64,"uris":["http://zotero.org/users/local/pBfuizXA/items/52UKJU99"],"itemData":{"id":64,"type":"webpage","title":"(PDF) Water Scarcity in South Asia: A Potential Conflict of Future Decades","URL":"https://www.researchgate.net/publication/344297551_Water_Scarcity_in_South_Asia_A_Potential_Conflict_of_Future_Decades","accessed":{"date-parts":[["2025",9,5]]}}}],"schema":"https://github.com/citation-style-language/schema/raw/master/csl-citation.json"} </w:instrText>
      </w:r>
      <w:r>
        <w:fldChar w:fldCharType="separate"/>
      </w:r>
      <w:r w:rsidRPr="00256FDB">
        <w:rPr>
          <w:rFonts w:ascii="Calibri" w:hAnsi="Calibri" w:cs="Calibri"/>
          <w:szCs w:val="24"/>
        </w:rPr>
        <w:t xml:space="preserve">(PDF) Water Scarcity in South Asia: A Potential Conflict of Future Decades, </w:t>
      </w:r>
      <w:r w:rsidRPr="00256FDB">
        <w:rPr>
          <w:rFonts w:ascii="Calibri" w:hAnsi="Calibri" w:cs="Calibri"/>
          <w:i/>
          <w:iCs/>
          <w:szCs w:val="24"/>
        </w:rPr>
        <w:t>supra</w:t>
      </w:r>
      <w:r w:rsidRPr="00256FDB">
        <w:rPr>
          <w:rFonts w:ascii="Calibri" w:hAnsi="Calibri" w:cs="Calibri"/>
          <w:szCs w:val="24"/>
        </w:rPr>
        <w:t xml:space="preserve"> note 11.</w:t>
      </w:r>
      <w:r>
        <w:fldChar w:fldCharType="end"/>
      </w:r>
    </w:p>
  </w:footnote>
  <w:footnote w:id="117">
    <w:p w:rsidR="00F04FAD" w:rsidRPr="003B4950" w:rsidRDefault="00F04FAD">
      <w:pPr>
        <w:pStyle w:val="FootnoteText"/>
        <w:rPr>
          <w:lang w:val="en-US"/>
        </w:rPr>
      </w:pPr>
      <w:r>
        <w:rPr>
          <w:rStyle w:val="FootnoteReference"/>
        </w:rPr>
        <w:footnoteRef/>
      </w:r>
      <w:r>
        <w:t xml:space="preserve"> </w:t>
      </w:r>
      <w:r>
        <w:fldChar w:fldCharType="begin"/>
      </w:r>
      <w:r>
        <w:instrText xml:space="preserve"> ADDIN ZOTERO_ITEM CSL_CITATION {"citationID":"yzRqvkzH","properties":{"formattedCitation":"Strategic Waters: The Indus Treaty Abeyance and South Asia\\uc0\\u8217{}s Hydropolitical Future \\uc0\\u8211{} South Asian Voices, {\\i{}supra} note 56.","plainCitation":"Strategic Waters: The Indus Treaty Abeyance and South Asia’s Hydropolitical Future – South Asian Voices, supra note 56.","noteIndex":117},"citationItems":[{"id":77,"uris":["http://zotero.org/users/local/pBfuizXA/items/C95IIFW5"],"itemData":{"id":77,"type":"webpage","title":"Strategic Waters: The Indus Treaty Abeyance and South Asia’s Hydropolitical Future – South Asian Voices","URL":"https://southasianvoices.org/geo-m-in-r-iwt-abeyance-south-asia-hydropolitics-07-13-2025/","accessed":{"date-parts":[["2025",9,5]]}}}],"schema":"https://github.com/citation-style-language/schema/raw/master/csl-citation.json"} </w:instrText>
      </w:r>
      <w:r>
        <w:fldChar w:fldCharType="separate"/>
      </w:r>
      <w:r w:rsidRPr="00256FDB">
        <w:rPr>
          <w:rFonts w:ascii="Calibri" w:hAnsi="Calibri" w:cs="Calibri"/>
          <w:szCs w:val="24"/>
        </w:rPr>
        <w:t xml:space="preserve">Strategic Waters: The Indus Treaty Abeyance and South Asia’s Hydropolitical Future – South Asian Voices, </w:t>
      </w:r>
      <w:r w:rsidRPr="00256FDB">
        <w:rPr>
          <w:rFonts w:ascii="Calibri" w:hAnsi="Calibri" w:cs="Calibri"/>
          <w:i/>
          <w:iCs/>
          <w:szCs w:val="24"/>
        </w:rPr>
        <w:t>supra</w:t>
      </w:r>
      <w:r w:rsidRPr="00256FDB">
        <w:rPr>
          <w:rFonts w:ascii="Calibri" w:hAnsi="Calibri" w:cs="Calibri"/>
          <w:szCs w:val="24"/>
        </w:rPr>
        <w:t xml:space="preserve"> note 56.</w:t>
      </w:r>
      <w: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A2F"/>
    <w:multiLevelType w:val="multilevel"/>
    <w:tmpl w:val="ABF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B5358"/>
    <w:multiLevelType w:val="multilevel"/>
    <w:tmpl w:val="16D6582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87DDD"/>
    <w:multiLevelType w:val="multilevel"/>
    <w:tmpl w:val="D2F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17489"/>
    <w:multiLevelType w:val="multilevel"/>
    <w:tmpl w:val="E346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5449"/>
    <w:multiLevelType w:val="multilevel"/>
    <w:tmpl w:val="73C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F2A7F"/>
    <w:multiLevelType w:val="multilevel"/>
    <w:tmpl w:val="F1C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80ACB"/>
    <w:multiLevelType w:val="multilevel"/>
    <w:tmpl w:val="7B4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B27EA"/>
    <w:multiLevelType w:val="multilevel"/>
    <w:tmpl w:val="CF1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5493A"/>
    <w:multiLevelType w:val="multilevel"/>
    <w:tmpl w:val="DC1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F1442"/>
    <w:multiLevelType w:val="multilevel"/>
    <w:tmpl w:val="9A86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170D7"/>
    <w:multiLevelType w:val="multilevel"/>
    <w:tmpl w:val="7054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D46B2"/>
    <w:multiLevelType w:val="multilevel"/>
    <w:tmpl w:val="D950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F0B21"/>
    <w:multiLevelType w:val="multilevel"/>
    <w:tmpl w:val="681E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C16EC"/>
    <w:multiLevelType w:val="multilevel"/>
    <w:tmpl w:val="195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429A4"/>
    <w:multiLevelType w:val="multilevel"/>
    <w:tmpl w:val="6E4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A6C07"/>
    <w:multiLevelType w:val="multilevel"/>
    <w:tmpl w:val="18E2E266"/>
    <w:lvl w:ilvl="0">
      <w:start w:val="25"/>
      <w:numFmt w:val="decimal"/>
      <w:lvlText w:val="%1."/>
      <w:lvlJc w:val="left"/>
      <w:pPr>
        <w:tabs>
          <w:tab w:val="num" w:pos="720"/>
        </w:tabs>
        <w:ind w:left="720" w:hanging="360"/>
      </w:pPr>
    </w:lvl>
    <w:lvl w:ilvl="1">
      <w:start w:val="19"/>
      <w:numFmt w:val="upperLetter"/>
      <w:lvlText w:val="%2."/>
      <w:lvlJc w:val="left"/>
      <w:pPr>
        <w:tabs>
          <w:tab w:val="num" w:pos="1440"/>
        </w:tabs>
        <w:ind w:left="1440" w:hanging="360"/>
      </w:pPr>
    </w:lvl>
    <w:lvl w:ilvl="2">
      <w:start w:val="16"/>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5A5B47"/>
    <w:multiLevelType w:val="multilevel"/>
    <w:tmpl w:val="F85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962E4"/>
    <w:multiLevelType w:val="multilevel"/>
    <w:tmpl w:val="1A72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0D0960"/>
    <w:multiLevelType w:val="multilevel"/>
    <w:tmpl w:val="CAF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51E1D"/>
    <w:multiLevelType w:val="multilevel"/>
    <w:tmpl w:val="0E1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330ECF"/>
    <w:multiLevelType w:val="multilevel"/>
    <w:tmpl w:val="98F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C11066"/>
    <w:multiLevelType w:val="multilevel"/>
    <w:tmpl w:val="BAC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930897"/>
    <w:multiLevelType w:val="multilevel"/>
    <w:tmpl w:val="506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52B72"/>
    <w:multiLevelType w:val="multilevel"/>
    <w:tmpl w:val="DF3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CE2125"/>
    <w:multiLevelType w:val="multilevel"/>
    <w:tmpl w:val="88B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624385"/>
    <w:multiLevelType w:val="hybridMultilevel"/>
    <w:tmpl w:val="FA785C10"/>
    <w:lvl w:ilvl="0" w:tplc="263044D0">
      <w:start w:val="1"/>
      <w:numFmt w:val="bullet"/>
      <w:lvlText w:val="•"/>
      <w:lvlJc w:val="left"/>
      <w:pPr>
        <w:tabs>
          <w:tab w:val="num" w:pos="720"/>
        </w:tabs>
        <w:ind w:left="720" w:hanging="360"/>
      </w:pPr>
      <w:rPr>
        <w:rFonts w:ascii="Arial" w:hAnsi="Arial" w:hint="default"/>
      </w:rPr>
    </w:lvl>
    <w:lvl w:ilvl="1" w:tplc="3EE40C7C" w:tentative="1">
      <w:start w:val="1"/>
      <w:numFmt w:val="bullet"/>
      <w:lvlText w:val="•"/>
      <w:lvlJc w:val="left"/>
      <w:pPr>
        <w:tabs>
          <w:tab w:val="num" w:pos="1440"/>
        </w:tabs>
        <w:ind w:left="1440" w:hanging="360"/>
      </w:pPr>
      <w:rPr>
        <w:rFonts w:ascii="Arial" w:hAnsi="Arial" w:hint="default"/>
      </w:rPr>
    </w:lvl>
    <w:lvl w:ilvl="2" w:tplc="6F50D342" w:tentative="1">
      <w:start w:val="1"/>
      <w:numFmt w:val="bullet"/>
      <w:lvlText w:val="•"/>
      <w:lvlJc w:val="left"/>
      <w:pPr>
        <w:tabs>
          <w:tab w:val="num" w:pos="2160"/>
        </w:tabs>
        <w:ind w:left="2160" w:hanging="360"/>
      </w:pPr>
      <w:rPr>
        <w:rFonts w:ascii="Arial" w:hAnsi="Arial" w:hint="default"/>
      </w:rPr>
    </w:lvl>
    <w:lvl w:ilvl="3" w:tplc="030AFD3A" w:tentative="1">
      <w:start w:val="1"/>
      <w:numFmt w:val="bullet"/>
      <w:lvlText w:val="•"/>
      <w:lvlJc w:val="left"/>
      <w:pPr>
        <w:tabs>
          <w:tab w:val="num" w:pos="2880"/>
        </w:tabs>
        <w:ind w:left="2880" w:hanging="360"/>
      </w:pPr>
      <w:rPr>
        <w:rFonts w:ascii="Arial" w:hAnsi="Arial" w:hint="default"/>
      </w:rPr>
    </w:lvl>
    <w:lvl w:ilvl="4" w:tplc="52168A6A" w:tentative="1">
      <w:start w:val="1"/>
      <w:numFmt w:val="bullet"/>
      <w:lvlText w:val="•"/>
      <w:lvlJc w:val="left"/>
      <w:pPr>
        <w:tabs>
          <w:tab w:val="num" w:pos="3600"/>
        </w:tabs>
        <w:ind w:left="3600" w:hanging="360"/>
      </w:pPr>
      <w:rPr>
        <w:rFonts w:ascii="Arial" w:hAnsi="Arial" w:hint="default"/>
      </w:rPr>
    </w:lvl>
    <w:lvl w:ilvl="5" w:tplc="95240DA0" w:tentative="1">
      <w:start w:val="1"/>
      <w:numFmt w:val="bullet"/>
      <w:lvlText w:val="•"/>
      <w:lvlJc w:val="left"/>
      <w:pPr>
        <w:tabs>
          <w:tab w:val="num" w:pos="4320"/>
        </w:tabs>
        <w:ind w:left="4320" w:hanging="360"/>
      </w:pPr>
      <w:rPr>
        <w:rFonts w:ascii="Arial" w:hAnsi="Arial" w:hint="default"/>
      </w:rPr>
    </w:lvl>
    <w:lvl w:ilvl="6" w:tplc="01EE41DA" w:tentative="1">
      <w:start w:val="1"/>
      <w:numFmt w:val="bullet"/>
      <w:lvlText w:val="•"/>
      <w:lvlJc w:val="left"/>
      <w:pPr>
        <w:tabs>
          <w:tab w:val="num" w:pos="5040"/>
        </w:tabs>
        <w:ind w:left="5040" w:hanging="360"/>
      </w:pPr>
      <w:rPr>
        <w:rFonts w:ascii="Arial" w:hAnsi="Arial" w:hint="default"/>
      </w:rPr>
    </w:lvl>
    <w:lvl w:ilvl="7" w:tplc="CE647AB4" w:tentative="1">
      <w:start w:val="1"/>
      <w:numFmt w:val="bullet"/>
      <w:lvlText w:val="•"/>
      <w:lvlJc w:val="left"/>
      <w:pPr>
        <w:tabs>
          <w:tab w:val="num" w:pos="5760"/>
        </w:tabs>
        <w:ind w:left="5760" w:hanging="360"/>
      </w:pPr>
      <w:rPr>
        <w:rFonts w:ascii="Arial" w:hAnsi="Arial" w:hint="default"/>
      </w:rPr>
    </w:lvl>
    <w:lvl w:ilvl="8" w:tplc="D2AA43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AA116E"/>
    <w:multiLevelType w:val="multilevel"/>
    <w:tmpl w:val="DB7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254077"/>
    <w:multiLevelType w:val="multilevel"/>
    <w:tmpl w:val="B15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D366E"/>
    <w:multiLevelType w:val="multilevel"/>
    <w:tmpl w:val="A8C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425FB4"/>
    <w:multiLevelType w:val="multilevel"/>
    <w:tmpl w:val="AAA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57150"/>
    <w:multiLevelType w:val="multilevel"/>
    <w:tmpl w:val="C7A0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441E0C"/>
    <w:multiLevelType w:val="multilevel"/>
    <w:tmpl w:val="5E1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19641A"/>
    <w:multiLevelType w:val="multilevel"/>
    <w:tmpl w:val="F270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9C63F0"/>
    <w:multiLevelType w:val="multilevel"/>
    <w:tmpl w:val="53A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B50C46"/>
    <w:multiLevelType w:val="multilevel"/>
    <w:tmpl w:val="2DF43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65071D"/>
    <w:multiLevelType w:val="multilevel"/>
    <w:tmpl w:val="4C9C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E2B10"/>
    <w:multiLevelType w:val="multilevel"/>
    <w:tmpl w:val="7076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86CD9"/>
    <w:multiLevelType w:val="multilevel"/>
    <w:tmpl w:val="293A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ED2BF7"/>
    <w:multiLevelType w:val="multilevel"/>
    <w:tmpl w:val="5E1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5F4653"/>
    <w:multiLevelType w:val="multilevel"/>
    <w:tmpl w:val="2D3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912825"/>
    <w:multiLevelType w:val="multilevel"/>
    <w:tmpl w:val="B5D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DB604C"/>
    <w:multiLevelType w:val="multilevel"/>
    <w:tmpl w:val="28C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D65AD8"/>
    <w:multiLevelType w:val="multilevel"/>
    <w:tmpl w:val="C50C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D745EC"/>
    <w:multiLevelType w:val="multilevel"/>
    <w:tmpl w:val="51AE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4F4ECE"/>
    <w:multiLevelType w:val="multilevel"/>
    <w:tmpl w:val="1850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9E693A"/>
    <w:multiLevelType w:val="hybridMultilevel"/>
    <w:tmpl w:val="5A1A0FD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A6A0C4E"/>
    <w:multiLevelType w:val="multilevel"/>
    <w:tmpl w:val="7C9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17BC0"/>
    <w:multiLevelType w:val="multilevel"/>
    <w:tmpl w:val="A5C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7F6540"/>
    <w:multiLevelType w:val="multilevel"/>
    <w:tmpl w:val="3EC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04E94"/>
    <w:multiLevelType w:val="multilevel"/>
    <w:tmpl w:val="91A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356BFD"/>
    <w:multiLevelType w:val="multilevel"/>
    <w:tmpl w:val="3704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646982"/>
    <w:multiLevelType w:val="multilevel"/>
    <w:tmpl w:val="D77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C56E1E"/>
    <w:multiLevelType w:val="multilevel"/>
    <w:tmpl w:val="6FF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4F1688"/>
    <w:multiLevelType w:val="multilevel"/>
    <w:tmpl w:val="4E3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987A08"/>
    <w:multiLevelType w:val="multilevel"/>
    <w:tmpl w:val="BDEC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B30C7C"/>
    <w:multiLevelType w:val="multilevel"/>
    <w:tmpl w:val="4C0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CC5282"/>
    <w:multiLevelType w:val="multilevel"/>
    <w:tmpl w:val="FAB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092BE7"/>
    <w:multiLevelType w:val="multilevel"/>
    <w:tmpl w:val="EBD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3043C5"/>
    <w:multiLevelType w:val="multilevel"/>
    <w:tmpl w:val="23F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EC1729"/>
    <w:multiLevelType w:val="multilevel"/>
    <w:tmpl w:val="8FD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A43BD8"/>
    <w:multiLevelType w:val="multilevel"/>
    <w:tmpl w:val="2B5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E66B95"/>
    <w:multiLevelType w:val="multilevel"/>
    <w:tmpl w:val="E1E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20380C"/>
    <w:multiLevelType w:val="multilevel"/>
    <w:tmpl w:val="BF4E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1D269D"/>
    <w:multiLevelType w:val="multilevel"/>
    <w:tmpl w:val="4222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B158DD"/>
    <w:multiLevelType w:val="multilevel"/>
    <w:tmpl w:val="E25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823B86"/>
    <w:multiLevelType w:val="multilevel"/>
    <w:tmpl w:val="76F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FF4565"/>
    <w:multiLevelType w:val="multilevel"/>
    <w:tmpl w:val="D5C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8A2A99"/>
    <w:multiLevelType w:val="multilevel"/>
    <w:tmpl w:val="EA36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B910A3"/>
    <w:multiLevelType w:val="multilevel"/>
    <w:tmpl w:val="FC0E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0E5386"/>
    <w:multiLevelType w:val="multilevel"/>
    <w:tmpl w:val="FF1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602726"/>
    <w:multiLevelType w:val="multilevel"/>
    <w:tmpl w:val="097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164AD3"/>
    <w:multiLevelType w:val="multilevel"/>
    <w:tmpl w:val="8D1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746D4E"/>
    <w:multiLevelType w:val="multilevel"/>
    <w:tmpl w:val="0C1C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5B0B0C"/>
    <w:multiLevelType w:val="multilevel"/>
    <w:tmpl w:val="0982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25"/>
  </w:num>
  <w:num w:numId="3">
    <w:abstractNumId w:val="38"/>
  </w:num>
  <w:num w:numId="4">
    <w:abstractNumId w:val="31"/>
  </w:num>
  <w:num w:numId="5">
    <w:abstractNumId w:val="21"/>
  </w:num>
  <w:num w:numId="6">
    <w:abstractNumId w:val="50"/>
  </w:num>
  <w:num w:numId="7">
    <w:abstractNumId w:val="51"/>
  </w:num>
  <w:num w:numId="8">
    <w:abstractNumId w:val="23"/>
  </w:num>
  <w:num w:numId="9">
    <w:abstractNumId w:val="66"/>
  </w:num>
  <w:num w:numId="10">
    <w:abstractNumId w:val="20"/>
  </w:num>
  <w:num w:numId="11">
    <w:abstractNumId w:val="32"/>
  </w:num>
  <w:num w:numId="12">
    <w:abstractNumId w:val="37"/>
  </w:num>
  <w:num w:numId="13">
    <w:abstractNumId w:val="22"/>
  </w:num>
  <w:num w:numId="14">
    <w:abstractNumId w:val="12"/>
  </w:num>
  <w:num w:numId="15">
    <w:abstractNumId w:val="4"/>
  </w:num>
  <w:num w:numId="16">
    <w:abstractNumId w:val="47"/>
  </w:num>
  <w:num w:numId="17">
    <w:abstractNumId w:val="30"/>
  </w:num>
  <w:num w:numId="18">
    <w:abstractNumId w:val="27"/>
  </w:num>
  <w:num w:numId="19">
    <w:abstractNumId w:val="73"/>
  </w:num>
  <w:num w:numId="20">
    <w:abstractNumId w:val="16"/>
  </w:num>
  <w:num w:numId="21">
    <w:abstractNumId w:val="13"/>
  </w:num>
  <w:num w:numId="22">
    <w:abstractNumId w:val="24"/>
  </w:num>
  <w:num w:numId="23">
    <w:abstractNumId w:val="57"/>
  </w:num>
  <w:num w:numId="24">
    <w:abstractNumId w:val="62"/>
  </w:num>
  <w:num w:numId="25">
    <w:abstractNumId w:val="19"/>
  </w:num>
  <w:num w:numId="26">
    <w:abstractNumId w:val="7"/>
  </w:num>
  <w:num w:numId="27">
    <w:abstractNumId w:val="69"/>
  </w:num>
  <w:num w:numId="28">
    <w:abstractNumId w:val="67"/>
  </w:num>
  <w:num w:numId="29">
    <w:abstractNumId w:val="6"/>
  </w:num>
  <w:num w:numId="30">
    <w:abstractNumId w:val="64"/>
  </w:num>
  <w:num w:numId="31">
    <w:abstractNumId w:val="72"/>
  </w:num>
  <w:num w:numId="32">
    <w:abstractNumId w:val="18"/>
  </w:num>
  <w:num w:numId="33">
    <w:abstractNumId w:val="2"/>
  </w:num>
  <w:num w:numId="34">
    <w:abstractNumId w:val="71"/>
  </w:num>
  <w:num w:numId="35">
    <w:abstractNumId w:val="9"/>
  </w:num>
  <w:num w:numId="36">
    <w:abstractNumId w:val="35"/>
  </w:num>
  <w:num w:numId="37">
    <w:abstractNumId w:val="42"/>
  </w:num>
  <w:num w:numId="38">
    <w:abstractNumId w:val="54"/>
  </w:num>
  <w:num w:numId="39">
    <w:abstractNumId w:val="61"/>
  </w:num>
  <w:num w:numId="40">
    <w:abstractNumId w:val="33"/>
  </w:num>
  <w:num w:numId="41">
    <w:abstractNumId w:val="3"/>
  </w:num>
  <w:num w:numId="42">
    <w:abstractNumId w:val="17"/>
  </w:num>
  <w:num w:numId="43">
    <w:abstractNumId w:val="11"/>
  </w:num>
  <w:num w:numId="44">
    <w:abstractNumId w:val="56"/>
  </w:num>
  <w:num w:numId="45">
    <w:abstractNumId w:val="46"/>
  </w:num>
  <w:num w:numId="46">
    <w:abstractNumId w:val="5"/>
  </w:num>
  <w:num w:numId="47">
    <w:abstractNumId w:val="40"/>
  </w:num>
  <w:num w:numId="48">
    <w:abstractNumId w:val="58"/>
  </w:num>
  <w:num w:numId="49">
    <w:abstractNumId w:val="60"/>
  </w:num>
  <w:num w:numId="50">
    <w:abstractNumId w:val="36"/>
  </w:num>
  <w:num w:numId="51">
    <w:abstractNumId w:val="53"/>
  </w:num>
  <w:num w:numId="52">
    <w:abstractNumId w:val="8"/>
  </w:num>
  <w:num w:numId="53">
    <w:abstractNumId w:val="70"/>
  </w:num>
  <w:num w:numId="54">
    <w:abstractNumId w:val="52"/>
  </w:num>
  <w:num w:numId="55">
    <w:abstractNumId w:val="68"/>
  </w:num>
  <w:num w:numId="56">
    <w:abstractNumId w:val="39"/>
  </w:num>
  <w:num w:numId="57">
    <w:abstractNumId w:val="14"/>
  </w:num>
  <w:num w:numId="58">
    <w:abstractNumId w:val="26"/>
  </w:num>
  <w:num w:numId="59">
    <w:abstractNumId w:val="49"/>
  </w:num>
  <w:num w:numId="60">
    <w:abstractNumId w:val="0"/>
  </w:num>
  <w:num w:numId="61">
    <w:abstractNumId w:val="43"/>
  </w:num>
  <w:num w:numId="62">
    <w:abstractNumId w:val="48"/>
  </w:num>
  <w:num w:numId="63">
    <w:abstractNumId w:val="28"/>
  </w:num>
  <w:num w:numId="64">
    <w:abstractNumId w:val="65"/>
  </w:num>
  <w:num w:numId="65">
    <w:abstractNumId w:val="29"/>
  </w:num>
  <w:num w:numId="66">
    <w:abstractNumId w:val="59"/>
  </w:num>
  <w:num w:numId="67">
    <w:abstractNumId w:val="55"/>
  </w:num>
  <w:num w:numId="68">
    <w:abstractNumId w:val="44"/>
  </w:num>
  <w:num w:numId="69">
    <w:abstractNumId w:val="63"/>
  </w:num>
  <w:num w:numId="70">
    <w:abstractNumId w:val="10"/>
  </w:num>
  <w:num w:numId="71">
    <w:abstractNumId w:val="1"/>
  </w:num>
  <w:num w:numId="72">
    <w:abstractNumId w:val="15"/>
  </w:num>
  <w:num w:numId="73">
    <w:abstractNumId w:val="34"/>
  </w:num>
  <w:num w:numId="74">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EC"/>
    <w:rsid w:val="00046FEF"/>
    <w:rsid w:val="000563CE"/>
    <w:rsid w:val="00081395"/>
    <w:rsid w:val="0009576B"/>
    <w:rsid w:val="000D4C62"/>
    <w:rsid w:val="000E1F75"/>
    <w:rsid w:val="000F20E8"/>
    <w:rsid w:val="00105363"/>
    <w:rsid w:val="00122415"/>
    <w:rsid w:val="001639E9"/>
    <w:rsid w:val="00183EDB"/>
    <w:rsid w:val="00187B35"/>
    <w:rsid w:val="001B58E6"/>
    <w:rsid w:val="001C3364"/>
    <w:rsid w:val="001E3324"/>
    <w:rsid w:val="001E3687"/>
    <w:rsid w:val="00233EF4"/>
    <w:rsid w:val="00247540"/>
    <w:rsid w:val="00256FDB"/>
    <w:rsid w:val="00293534"/>
    <w:rsid w:val="002D06DB"/>
    <w:rsid w:val="002F7B5B"/>
    <w:rsid w:val="00304C95"/>
    <w:rsid w:val="00322F89"/>
    <w:rsid w:val="00333864"/>
    <w:rsid w:val="00333EC0"/>
    <w:rsid w:val="00334AC5"/>
    <w:rsid w:val="00334E58"/>
    <w:rsid w:val="00360452"/>
    <w:rsid w:val="003B4950"/>
    <w:rsid w:val="003C44DC"/>
    <w:rsid w:val="003D4B2D"/>
    <w:rsid w:val="003E6CCD"/>
    <w:rsid w:val="003F5CD5"/>
    <w:rsid w:val="0040493D"/>
    <w:rsid w:val="004060C2"/>
    <w:rsid w:val="00410E80"/>
    <w:rsid w:val="00436249"/>
    <w:rsid w:val="00440A8C"/>
    <w:rsid w:val="00451CE7"/>
    <w:rsid w:val="004901C5"/>
    <w:rsid w:val="00491FD4"/>
    <w:rsid w:val="004A2E05"/>
    <w:rsid w:val="004A544D"/>
    <w:rsid w:val="004C0E9B"/>
    <w:rsid w:val="004C6C78"/>
    <w:rsid w:val="004D4AA9"/>
    <w:rsid w:val="004E5CC8"/>
    <w:rsid w:val="004E7D28"/>
    <w:rsid w:val="00511106"/>
    <w:rsid w:val="00512B84"/>
    <w:rsid w:val="00517656"/>
    <w:rsid w:val="00571060"/>
    <w:rsid w:val="005A2544"/>
    <w:rsid w:val="005A5111"/>
    <w:rsid w:val="005B0A0F"/>
    <w:rsid w:val="005B7706"/>
    <w:rsid w:val="005C6869"/>
    <w:rsid w:val="00615471"/>
    <w:rsid w:val="00673605"/>
    <w:rsid w:val="00691529"/>
    <w:rsid w:val="006F1174"/>
    <w:rsid w:val="006F560D"/>
    <w:rsid w:val="006F742F"/>
    <w:rsid w:val="00703F71"/>
    <w:rsid w:val="007359EC"/>
    <w:rsid w:val="00756993"/>
    <w:rsid w:val="00773594"/>
    <w:rsid w:val="007A7360"/>
    <w:rsid w:val="007B1D38"/>
    <w:rsid w:val="007C2EAF"/>
    <w:rsid w:val="007C63AB"/>
    <w:rsid w:val="007F6EDB"/>
    <w:rsid w:val="00802CB9"/>
    <w:rsid w:val="0081209D"/>
    <w:rsid w:val="00820424"/>
    <w:rsid w:val="00847FB6"/>
    <w:rsid w:val="00861D77"/>
    <w:rsid w:val="00867C51"/>
    <w:rsid w:val="00885ED8"/>
    <w:rsid w:val="008C1A53"/>
    <w:rsid w:val="009160DE"/>
    <w:rsid w:val="00916F2E"/>
    <w:rsid w:val="00944D0D"/>
    <w:rsid w:val="0097783F"/>
    <w:rsid w:val="009A1F50"/>
    <w:rsid w:val="009D424C"/>
    <w:rsid w:val="009E61E7"/>
    <w:rsid w:val="00A03052"/>
    <w:rsid w:val="00A13E88"/>
    <w:rsid w:val="00A26465"/>
    <w:rsid w:val="00A87281"/>
    <w:rsid w:val="00A93254"/>
    <w:rsid w:val="00AA451C"/>
    <w:rsid w:val="00AB5951"/>
    <w:rsid w:val="00AB69F1"/>
    <w:rsid w:val="00AD36FB"/>
    <w:rsid w:val="00AE6A6B"/>
    <w:rsid w:val="00B14058"/>
    <w:rsid w:val="00B24102"/>
    <w:rsid w:val="00BC6D20"/>
    <w:rsid w:val="00C03DE4"/>
    <w:rsid w:val="00C30DFC"/>
    <w:rsid w:val="00C35B3E"/>
    <w:rsid w:val="00C415E6"/>
    <w:rsid w:val="00C4585B"/>
    <w:rsid w:val="00C65AE9"/>
    <w:rsid w:val="00C86E4C"/>
    <w:rsid w:val="00CA267B"/>
    <w:rsid w:val="00CC18E4"/>
    <w:rsid w:val="00CE377B"/>
    <w:rsid w:val="00D46B5E"/>
    <w:rsid w:val="00D90A4A"/>
    <w:rsid w:val="00DA12D9"/>
    <w:rsid w:val="00DB1F16"/>
    <w:rsid w:val="00DB5357"/>
    <w:rsid w:val="00DC6D02"/>
    <w:rsid w:val="00DD4E83"/>
    <w:rsid w:val="00DE7F7C"/>
    <w:rsid w:val="00E14414"/>
    <w:rsid w:val="00E70347"/>
    <w:rsid w:val="00ED2C24"/>
    <w:rsid w:val="00EE017D"/>
    <w:rsid w:val="00F00D9C"/>
    <w:rsid w:val="00F01EBF"/>
    <w:rsid w:val="00F04FAD"/>
    <w:rsid w:val="00F0512A"/>
    <w:rsid w:val="00F13229"/>
    <w:rsid w:val="00F37970"/>
    <w:rsid w:val="00F413F4"/>
    <w:rsid w:val="00F45560"/>
    <w:rsid w:val="00F50FB3"/>
    <w:rsid w:val="00F523C7"/>
    <w:rsid w:val="00F7415C"/>
    <w:rsid w:val="00F911B0"/>
    <w:rsid w:val="00FD2B6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20AC"/>
  <w15:chartTrackingRefBased/>
  <w15:docId w15:val="{0493851F-4522-49DB-B3C2-C936D8F1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20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7706"/>
    <w:pPr>
      <w:spacing w:before="100" w:beforeAutospacing="1" w:after="100" w:afterAutospacing="1"/>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5B7706"/>
    <w:pPr>
      <w:spacing w:before="100" w:beforeAutospacing="1" w:after="100" w:afterAutospacing="1"/>
      <w:outlineLvl w:val="2"/>
    </w:pPr>
    <w:rPr>
      <w:rFonts w:ascii="Times New Roman" w:eastAsia="Times New Roman" w:hAnsi="Times New Roman" w:cs="Times New Roman"/>
      <w:b/>
      <w:bCs/>
      <w:sz w:val="27"/>
      <w:szCs w:val="27"/>
      <w:lang w:eastAsia="en-IN" w:bidi="mr-IN"/>
    </w:rPr>
  </w:style>
  <w:style w:type="paragraph" w:styleId="Heading4">
    <w:name w:val="heading 4"/>
    <w:basedOn w:val="Normal"/>
    <w:link w:val="Heading4Char"/>
    <w:uiPriority w:val="9"/>
    <w:qFormat/>
    <w:rsid w:val="005B7706"/>
    <w:pPr>
      <w:spacing w:before="100" w:beforeAutospacing="1" w:after="100" w:afterAutospacing="1"/>
      <w:outlineLvl w:val="3"/>
    </w:pPr>
    <w:rPr>
      <w:rFonts w:ascii="Times New Roman" w:eastAsia="Times New Roman" w:hAnsi="Times New Roman" w:cs="Times New Roman"/>
      <w:b/>
      <w:bCs/>
      <w:sz w:val="24"/>
      <w:szCs w:val="24"/>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706"/>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5B7706"/>
    <w:rPr>
      <w:rFonts w:ascii="Times New Roman" w:eastAsia="Times New Roman" w:hAnsi="Times New Roman" w:cs="Times New Roman"/>
      <w:b/>
      <w:bCs/>
      <w:sz w:val="27"/>
      <w:szCs w:val="27"/>
      <w:lang w:eastAsia="en-IN" w:bidi="mr-IN"/>
    </w:rPr>
  </w:style>
  <w:style w:type="character" w:customStyle="1" w:styleId="Heading4Char">
    <w:name w:val="Heading 4 Char"/>
    <w:basedOn w:val="DefaultParagraphFont"/>
    <w:link w:val="Heading4"/>
    <w:uiPriority w:val="9"/>
    <w:rsid w:val="005B7706"/>
    <w:rPr>
      <w:rFonts w:ascii="Times New Roman" w:eastAsia="Times New Roman" w:hAnsi="Times New Roman" w:cs="Times New Roman"/>
      <w:b/>
      <w:bCs/>
      <w:sz w:val="24"/>
      <w:szCs w:val="24"/>
      <w:lang w:eastAsia="en-IN" w:bidi="mr-IN"/>
    </w:rPr>
  </w:style>
  <w:style w:type="paragraph" w:styleId="NormalWeb">
    <w:name w:val="Normal (Web)"/>
    <w:basedOn w:val="Normal"/>
    <w:uiPriority w:val="99"/>
    <w:unhideWhenUsed/>
    <w:rsid w:val="005B7706"/>
    <w:pPr>
      <w:spacing w:before="100" w:beforeAutospacing="1" w:after="100" w:afterAutospacing="1"/>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5B7706"/>
    <w:rPr>
      <w:i/>
      <w:iCs/>
    </w:rPr>
  </w:style>
  <w:style w:type="character" w:styleId="Strong">
    <w:name w:val="Strong"/>
    <w:basedOn w:val="DefaultParagraphFont"/>
    <w:uiPriority w:val="22"/>
    <w:qFormat/>
    <w:rsid w:val="005B7706"/>
    <w:rPr>
      <w:b/>
      <w:bCs/>
    </w:rPr>
  </w:style>
  <w:style w:type="paragraph" w:styleId="ListParagraph">
    <w:name w:val="List Paragraph"/>
    <w:basedOn w:val="Normal"/>
    <w:uiPriority w:val="34"/>
    <w:qFormat/>
    <w:rsid w:val="00D90A4A"/>
    <w:pPr>
      <w:ind w:left="720"/>
      <w:contextualSpacing/>
    </w:pPr>
  </w:style>
  <w:style w:type="paragraph" w:styleId="NoSpacing">
    <w:name w:val="No Spacing"/>
    <w:uiPriority w:val="1"/>
    <w:qFormat/>
    <w:rsid w:val="00861D77"/>
  </w:style>
  <w:style w:type="paragraph" w:styleId="FootnoteText">
    <w:name w:val="footnote text"/>
    <w:basedOn w:val="Normal"/>
    <w:link w:val="FootnoteTextChar"/>
    <w:uiPriority w:val="99"/>
    <w:semiHidden/>
    <w:unhideWhenUsed/>
    <w:rsid w:val="00691529"/>
    <w:rPr>
      <w:sz w:val="20"/>
      <w:szCs w:val="20"/>
    </w:rPr>
  </w:style>
  <w:style w:type="character" w:customStyle="1" w:styleId="FootnoteTextChar">
    <w:name w:val="Footnote Text Char"/>
    <w:basedOn w:val="DefaultParagraphFont"/>
    <w:link w:val="FootnoteText"/>
    <w:uiPriority w:val="99"/>
    <w:semiHidden/>
    <w:rsid w:val="00691529"/>
    <w:rPr>
      <w:sz w:val="20"/>
      <w:szCs w:val="20"/>
    </w:rPr>
  </w:style>
  <w:style w:type="character" w:styleId="FootnoteReference">
    <w:name w:val="footnote reference"/>
    <w:basedOn w:val="DefaultParagraphFont"/>
    <w:uiPriority w:val="99"/>
    <w:semiHidden/>
    <w:unhideWhenUsed/>
    <w:rsid w:val="00691529"/>
    <w:rPr>
      <w:vertAlign w:val="superscript"/>
    </w:rPr>
  </w:style>
  <w:style w:type="character" w:customStyle="1" w:styleId="t">
    <w:name w:val="t"/>
    <w:basedOn w:val="DefaultParagraphFont"/>
    <w:rsid w:val="00802CB9"/>
  </w:style>
  <w:style w:type="character" w:customStyle="1" w:styleId="Heading1Char">
    <w:name w:val="Heading 1 Char"/>
    <w:basedOn w:val="DefaultParagraphFont"/>
    <w:link w:val="Heading1"/>
    <w:uiPriority w:val="9"/>
    <w:rsid w:val="000F20E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2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F0512A"/>
  </w:style>
  <w:style w:type="table" w:styleId="PlainTable3">
    <w:name w:val="Plain Table 3"/>
    <w:basedOn w:val="TableNormal"/>
    <w:uiPriority w:val="43"/>
    <w:rsid w:val="007735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f3">
    <w:name w:val="ff3"/>
    <w:basedOn w:val="DefaultParagraphFont"/>
    <w:rsid w:val="00DE7F7C"/>
  </w:style>
  <w:style w:type="character" w:customStyle="1" w:styleId="ff2">
    <w:name w:val="ff2"/>
    <w:basedOn w:val="DefaultParagraphFont"/>
    <w:rsid w:val="00DE7F7C"/>
  </w:style>
  <w:style w:type="character" w:customStyle="1" w:styleId="fs7">
    <w:name w:val="fs7"/>
    <w:basedOn w:val="DefaultParagraphFont"/>
    <w:rsid w:val="00DE7F7C"/>
  </w:style>
  <w:style w:type="character" w:customStyle="1" w:styleId="lsc">
    <w:name w:val="lsc"/>
    <w:basedOn w:val="DefaultParagraphFont"/>
    <w:rsid w:val="00DE7F7C"/>
  </w:style>
  <w:style w:type="character" w:customStyle="1" w:styleId="ws0">
    <w:name w:val="ws0"/>
    <w:basedOn w:val="DefaultParagraphFont"/>
    <w:rsid w:val="00DE7F7C"/>
  </w:style>
  <w:style w:type="character" w:customStyle="1" w:styleId="lsd">
    <w:name w:val="lsd"/>
    <w:basedOn w:val="DefaultParagraphFont"/>
    <w:rsid w:val="00DE7F7C"/>
  </w:style>
  <w:style w:type="character" w:styleId="HTMLCode">
    <w:name w:val="HTML Code"/>
    <w:basedOn w:val="DefaultParagraphFont"/>
    <w:uiPriority w:val="99"/>
    <w:semiHidden/>
    <w:unhideWhenUsed/>
    <w:rsid w:val="00046FE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46FEF"/>
    <w:rPr>
      <w:color w:val="0000FF"/>
      <w:u w:val="single"/>
    </w:rPr>
  </w:style>
  <w:style w:type="paragraph" w:styleId="Header">
    <w:name w:val="header"/>
    <w:basedOn w:val="Normal"/>
    <w:link w:val="HeaderChar"/>
    <w:uiPriority w:val="99"/>
    <w:unhideWhenUsed/>
    <w:rsid w:val="007F6EDB"/>
    <w:pPr>
      <w:tabs>
        <w:tab w:val="center" w:pos="4513"/>
        <w:tab w:val="right" w:pos="9026"/>
      </w:tabs>
    </w:pPr>
  </w:style>
  <w:style w:type="character" w:customStyle="1" w:styleId="HeaderChar">
    <w:name w:val="Header Char"/>
    <w:basedOn w:val="DefaultParagraphFont"/>
    <w:link w:val="Header"/>
    <w:uiPriority w:val="99"/>
    <w:rsid w:val="007F6EDB"/>
  </w:style>
  <w:style w:type="paragraph" w:styleId="Footer">
    <w:name w:val="footer"/>
    <w:basedOn w:val="Normal"/>
    <w:link w:val="FooterChar"/>
    <w:uiPriority w:val="99"/>
    <w:unhideWhenUsed/>
    <w:rsid w:val="007F6EDB"/>
    <w:pPr>
      <w:tabs>
        <w:tab w:val="center" w:pos="4513"/>
        <w:tab w:val="right" w:pos="9026"/>
      </w:tabs>
    </w:pPr>
  </w:style>
  <w:style w:type="character" w:customStyle="1" w:styleId="FooterChar">
    <w:name w:val="Footer Char"/>
    <w:basedOn w:val="DefaultParagraphFont"/>
    <w:link w:val="Footer"/>
    <w:uiPriority w:val="99"/>
    <w:rsid w:val="007F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716">
      <w:bodyDiv w:val="1"/>
      <w:marLeft w:val="0"/>
      <w:marRight w:val="0"/>
      <w:marTop w:val="0"/>
      <w:marBottom w:val="0"/>
      <w:divBdr>
        <w:top w:val="none" w:sz="0" w:space="0" w:color="auto"/>
        <w:left w:val="none" w:sz="0" w:space="0" w:color="auto"/>
        <w:bottom w:val="none" w:sz="0" w:space="0" w:color="auto"/>
        <w:right w:val="none" w:sz="0" w:space="0" w:color="auto"/>
      </w:divBdr>
    </w:div>
    <w:div w:id="72750809">
      <w:bodyDiv w:val="1"/>
      <w:marLeft w:val="0"/>
      <w:marRight w:val="0"/>
      <w:marTop w:val="0"/>
      <w:marBottom w:val="0"/>
      <w:divBdr>
        <w:top w:val="none" w:sz="0" w:space="0" w:color="auto"/>
        <w:left w:val="none" w:sz="0" w:space="0" w:color="auto"/>
        <w:bottom w:val="none" w:sz="0" w:space="0" w:color="auto"/>
        <w:right w:val="none" w:sz="0" w:space="0" w:color="auto"/>
      </w:divBdr>
    </w:div>
    <w:div w:id="84502139">
      <w:bodyDiv w:val="1"/>
      <w:marLeft w:val="0"/>
      <w:marRight w:val="0"/>
      <w:marTop w:val="0"/>
      <w:marBottom w:val="0"/>
      <w:divBdr>
        <w:top w:val="none" w:sz="0" w:space="0" w:color="auto"/>
        <w:left w:val="none" w:sz="0" w:space="0" w:color="auto"/>
        <w:bottom w:val="none" w:sz="0" w:space="0" w:color="auto"/>
        <w:right w:val="none" w:sz="0" w:space="0" w:color="auto"/>
      </w:divBdr>
      <w:divsChild>
        <w:div w:id="1614970129">
          <w:marLeft w:val="0"/>
          <w:marRight w:val="0"/>
          <w:marTop w:val="0"/>
          <w:marBottom w:val="0"/>
          <w:divBdr>
            <w:top w:val="none" w:sz="0" w:space="0" w:color="auto"/>
            <w:left w:val="none" w:sz="0" w:space="0" w:color="auto"/>
            <w:bottom w:val="none" w:sz="0" w:space="0" w:color="auto"/>
            <w:right w:val="none" w:sz="0" w:space="0" w:color="auto"/>
          </w:divBdr>
          <w:divsChild>
            <w:div w:id="928195859">
              <w:marLeft w:val="0"/>
              <w:marRight w:val="0"/>
              <w:marTop w:val="0"/>
              <w:marBottom w:val="0"/>
              <w:divBdr>
                <w:top w:val="none" w:sz="0" w:space="0" w:color="auto"/>
                <w:left w:val="none" w:sz="0" w:space="0" w:color="auto"/>
                <w:bottom w:val="none" w:sz="0" w:space="0" w:color="auto"/>
                <w:right w:val="none" w:sz="0" w:space="0" w:color="auto"/>
              </w:divBdr>
              <w:divsChild>
                <w:div w:id="1145125733">
                  <w:marLeft w:val="0"/>
                  <w:marRight w:val="0"/>
                  <w:marTop w:val="0"/>
                  <w:marBottom w:val="0"/>
                  <w:divBdr>
                    <w:top w:val="none" w:sz="0" w:space="0" w:color="auto"/>
                    <w:left w:val="none" w:sz="0" w:space="0" w:color="auto"/>
                    <w:bottom w:val="none" w:sz="0" w:space="0" w:color="auto"/>
                    <w:right w:val="none" w:sz="0" w:space="0" w:color="auto"/>
                  </w:divBdr>
                  <w:divsChild>
                    <w:div w:id="1228758331">
                      <w:marLeft w:val="0"/>
                      <w:marRight w:val="0"/>
                      <w:marTop w:val="0"/>
                      <w:marBottom w:val="0"/>
                      <w:divBdr>
                        <w:top w:val="none" w:sz="0" w:space="0" w:color="auto"/>
                        <w:left w:val="none" w:sz="0" w:space="0" w:color="auto"/>
                        <w:bottom w:val="none" w:sz="0" w:space="0" w:color="auto"/>
                        <w:right w:val="none" w:sz="0" w:space="0" w:color="auto"/>
                      </w:divBdr>
                      <w:divsChild>
                        <w:div w:id="658116907">
                          <w:marLeft w:val="0"/>
                          <w:marRight w:val="0"/>
                          <w:marTop w:val="0"/>
                          <w:marBottom w:val="0"/>
                          <w:divBdr>
                            <w:top w:val="none" w:sz="0" w:space="0" w:color="auto"/>
                            <w:left w:val="none" w:sz="0" w:space="0" w:color="auto"/>
                            <w:bottom w:val="none" w:sz="0" w:space="0" w:color="auto"/>
                            <w:right w:val="none" w:sz="0" w:space="0" w:color="auto"/>
                          </w:divBdr>
                        </w:div>
                        <w:div w:id="615336878">
                          <w:marLeft w:val="0"/>
                          <w:marRight w:val="0"/>
                          <w:marTop w:val="0"/>
                          <w:marBottom w:val="0"/>
                          <w:divBdr>
                            <w:top w:val="none" w:sz="0" w:space="0" w:color="auto"/>
                            <w:left w:val="none" w:sz="0" w:space="0" w:color="auto"/>
                            <w:bottom w:val="none" w:sz="0" w:space="0" w:color="auto"/>
                            <w:right w:val="none" w:sz="0" w:space="0" w:color="auto"/>
                          </w:divBdr>
                        </w:div>
                        <w:div w:id="2114863460">
                          <w:marLeft w:val="0"/>
                          <w:marRight w:val="0"/>
                          <w:marTop w:val="0"/>
                          <w:marBottom w:val="0"/>
                          <w:divBdr>
                            <w:top w:val="none" w:sz="0" w:space="0" w:color="auto"/>
                            <w:left w:val="none" w:sz="0" w:space="0" w:color="auto"/>
                            <w:bottom w:val="none" w:sz="0" w:space="0" w:color="auto"/>
                            <w:right w:val="none" w:sz="0" w:space="0" w:color="auto"/>
                          </w:divBdr>
                        </w:div>
                        <w:div w:id="784276241">
                          <w:marLeft w:val="0"/>
                          <w:marRight w:val="0"/>
                          <w:marTop w:val="0"/>
                          <w:marBottom w:val="0"/>
                          <w:divBdr>
                            <w:top w:val="none" w:sz="0" w:space="0" w:color="auto"/>
                            <w:left w:val="none" w:sz="0" w:space="0" w:color="auto"/>
                            <w:bottom w:val="none" w:sz="0" w:space="0" w:color="auto"/>
                            <w:right w:val="none" w:sz="0" w:space="0" w:color="auto"/>
                          </w:divBdr>
                        </w:div>
                        <w:div w:id="1713339239">
                          <w:marLeft w:val="0"/>
                          <w:marRight w:val="0"/>
                          <w:marTop w:val="0"/>
                          <w:marBottom w:val="0"/>
                          <w:divBdr>
                            <w:top w:val="none" w:sz="0" w:space="0" w:color="auto"/>
                            <w:left w:val="none" w:sz="0" w:space="0" w:color="auto"/>
                            <w:bottom w:val="none" w:sz="0" w:space="0" w:color="auto"/>
                            <w:right w:val="none" w:sz="0" w:space="0" w:color="auto"/>
                          </w:divBdr>
                        </w:div>
                        <w:div w:id="1358577476">
                          <w:marLeft w:val="0"/>
                          <w:marRight w:val="0"/>
                          <w:marTop w:val="0"/>
                          <w:marBottom w:val="0"/>
                          <w:divBdr>
                            <w:top w:val="none" w:sz="0" w:space="0" w:color="auto"/>
                            <w:left w:val="none" w:sz="0" w:space="0" w:color="auto"/>
                            <w:bottom w:val="none" w:sz="0" w:space="0" w:color="auto"/>
                            <w:right w:val="none" w:sz="0" w:space="0" w:color="auto"/>
                          </w:divBdr>
                        </w:div>
                        <w:div w:id="624045521">
                          <w:marLeft w:val="0"/>
                          <w:marRight w:val="0"/>
                          <w:marTop w:val="0"/>
                          <w:marBottom w:val="0"/>
                          <w:divBdr>
                            <w:top w:val="none" w:sz="0" w:space="0" w:color="auto"/>
                            <w:left w:val="none" w:sz="0" w:space="0" w:color="auto"/>
                            <w:bottom w:val="none" w:sz="0" w:space="0" w:color="auto"/>
                            <w:right w:val="none" w:sz="0" w:space="0" w:color="auto"/>
                          </w:divBdr>
                        </w:div>
                        <w:div w:id="1268350181">
                          <w:marLeft w:val="0"/>
                          <w:marRight w:val="0"/>
                          <w:marTop w:val="0"/>
                          <w:marBottom w:val="0"/>
                          <w:divBdr>
                            <w:top w:val="none" w:sz="0" w:space="0" w:color="auto"/>
                            <w:left w:val="none" w:sz="0" w:space="0" w:color="auto"/>
                            <w:bottom w:val="none" w:sz="0" w:space="0" w:color="auto"/>
                            <w:right w:val="none" w:sz="0" w:space="0" w:color="auto"/>
                          </w:divBdr>
                        </w:div>
                        <w:div w:id="438913670">
                          <w:marLeft w:val="0"/>
                          <w:marRight w:val="0"/>
                          <w:marTop w:val="0"/>
                          <w:marBottom w:val="0"/>
                          <w:divBdr>
                            <w:top w:val="none" w:sz="0" w:space="0" w:color="auto"/>
                            <w:left w:val="none" w:sz="0" w:space="0" w:color="auto"/>
                            <w:bottom w:val="none" w:sz="0" w:space="0" w:color="auto"/>
                            <w:right w:val="none" w:sz="0" w:space="0" w:color="auto"/>
                          </w:divBdr>
                        </w:div>
                        <w:div w:id="178592811">
                          <w:marLeft w:val="0"/>
                          <w:marRight w:val="0"/>
                          <w:marTop w:val="0"/>
                          <w:marBottom w:val="0"/>
                          <w:divBdr>
                            <w:top w:val="none" w:sz="0" w:space="0" w:color="auto"/>
                            <w:left w:val="none" w:sz="0" w:space="0" w:color="auto"/>
                            <w:bottom w:val="none" w:sz="0" w:space="0" w:color="auto"/>
                            <w:right w:val="none" w:sz="0" w:space="0" w:color="auto"/>
                          </w:divBdr>
                        </w:div>
                        <w:div w:id="642392619">
                          <w:marLeft w:val="0"/>
                          <w:marRight w:val="0"/>
                          <w:marTop w:val="0"/>
                          <w:marBottom w:val="0"/>
                          <w:divBdr>
                            <w:top w:val="none" w:sz="0" w:space="0" w:color="auto"/>
                            <w:left w:val="none" w:sz="0" w:space="0" w:color="auto"/>
                            <w:bottom w:val="none" w:sz="0" w:space="0" w:color="auto"/>
                            <w:right w:val="none" w:sz="0" w:space="0" w:color="auto"/>
                          </w:divBdr>
                        </w:div>
                        <w:div w:id="1710646219">
                          <w:marLeft w:val="0"/>
                          <w:marRight w:val="0"/>
                          <w:marTop w:val="0"/>
                          <w:marBottom w:val="0"/>
                          <w:divBdr>
                            <w:top w:val="none" w:sz="0" w:space="0" w:color="auto"/>
                            <w:left w:val="none" w:sz="0" w:space="0" w:color="auto"/>
                            <w:bottom w:val="none" w:sz="0" w:space="0" w:color="auto"/>
                            <w:right w:val="none" w:sz="0" w:space="0" w:color="auto"/>
                          </w:divBdr>
                        </w:div>
                        <w:div w:id="119224418">
                          <w:marLeft w:val="0"/>
                          <w:marRight w:val="0"/>
                          <w:marTop w:val="0"/>
                          <w:marBottom w:val="0"/>
                          <w:divBdr>
                            <w:top w:val="none" w:sz="0" w:space="0" w:color="auto"/>
                            <w:left w:val="none" w:sz="0" w:space="0" w:color="auto"/>
                            <w:bottom w:val="none" w:sz="0" w:space="0" w:color="auto"/>
                            <w:right w:val="none" w:sz="0" w:space="0" w:color="auto"/>
                          </w:divBdr>
                        </w:div>
                        <w:div w:id="676273676">
                          <w:marLeft w:val="0"/>
                          <w:marRight w:val="0"/>
                          <w:marTop w:val="0"/>
                          <w:marBottom w:val="0"/>
                          <w:divBdr>
                            <w:top w:val="none" w:sz="0" w:space="0" w:color="auto"/>
                            <w:left w:val="none" w:sz="0" w:space="0" w:color="auto"/>
                            <w:bottom w:val="none" w:sz="0" w:space="0" w:color="auto"/>
                            <w:right w:val="none" w:sz="0" w:space="0" w:color="auto"/>
                          </w:divBdr>
                        </w:div>
                        <w:div w:id="889221046">
                          <w:marLeft w:val="0"/>
                          <w:marRight w:val="0"/>
                          <w:marTop w:val="0"/>
                          <w:marBottom w:val="0"/>
                          <w:divBdr>
                            <w:top w:val="none" w:sz="0" w:space="0" w:color="auto"/>
                            <w:left w:val="none" w:sz="0" w:space="0" w:color="auto"/>
                            <w:bottom w:val="none" w:sz="0" w:space="0" w:color="auto"/>
                            <w:right w:val="none" w:sz="0" w:space="0" w:color="auto"/>
                          </w:divBdr>
                        </w:div>
                        <w:div w:id="1420977956">
                          <w:marLeft w:val="0"/>
                          <w:marRight w:val="0"/>
                          <w:marTop w:val="0"/>
                          <w:marBottom w:val="0"/>
                          <w:divBdr>
                            <w:top w:val="none" w:sz="0" w:space="0" w:color="auto"/>
                            <w:left w:val="none" w:sz="0" w:space="0" w:color="auto"/>
                            <w:bottom w:val="none" w:sz="0" w:space="0" w:color="auto"/>
                            <w:right w:val="none" w:sz="0" w:space="0" w:color="auto"/>
                          </w:divBdr>
                        </w:div>
                        <w:div w:id="1888370423">
                          <w:marLeft w:val="0"/>
                          <w:marRight w:val="0"/>
                          <w:marTop w:val="0"/>
                          <w:marBottom w:val="0"/>
                          <w:divBdr>
                            <w:top w:val="none" w:sz="0" w:space="0" w:color="auto"/>
                            <w:left w:val="none" w:sz="0" w:space="0" w:color="auto"/>
                            <w:bottom w:val="none" w:sz="0" w:space="0" w:color="auto"/>
                            <w:right w:val="none" w:sz="0" w:space="0" w:color="auto"/>
                          </w:divBdr>
                        </w:div>
                        <w:div w:id="511534282">
                          <w:marLeft w:val="0"/>
                          <w:marRight w:val="0"/>
                          <w:marTop w:val="0"/>
                          <w:marBottom w:val="0"/>
                          <w:divBdr>
                            <w:top w:val="none" w:sz="0" w:space="0" w:color="auto"/>
                            <w:left w:val="none" w:sz="0" w:space="0" w:color="auto"/>
                            <w:bottom w:val="none" w:sz="0" w:space="0" w:color="auto"/>
                            <w:right w:val="none" w:sz="0" w:space="0" w:color="auto"/>
                          </w:divBdr>
                        </w:div>
                        <w:div w:id="1283075730">
                          <w:marLeft w:val="0"/>
                          <w:marRight w:val="0"/>
                          <w:marTop w:val="0"/>
                          <w:marBottom w:val="0"/>
                          <w:divBdr>
                            <w:top w:val="none" w:sz="0" w:space="0" w:color="auto"/>
                            <w:left w:val="none" w:sz="0" w:space="0" w:color="auto"/>
                            <w:bottom w:val="none" w:sz="0" w:space="0" w:color="auto"/>
                            <w:right w:val="none" w:sz="0" w:space="0" w:color="auto"/>
                          </w:divBdr>
                        </w:div>
                        <w:div w:id="832722802">
                          <w:marLeft w:val="0"/>
                          <w:marRight w:val="0"/>
                          <w:marTop w:val="0"/>
                          <w:marBottom w:val="0"/>
                          <w:divBdr>
                            <w:top w:val="none" w:sz="0" w:space="0" w:color="auto"/>
                            <w:left w:val="none" w:sz="0" w:space="0" w:color="auto"/>
                            <w:bottom w:val="none" w:sz="0" w:space="0" w:color="auto"/>
                            <w:right w:val="none" w:sz="0" w:space="0" w:color="auto"/>
                          </w:divBdr>
                        </w:div>
                        <w:div w:id="1575119507">
                          <w:marLeft w:val="0"/>
                          <w:marRight w:val="0"/>
                          <w:marTop w:val="0"/>
                          <w:marBottom w:val="0"/>
                          <w:divBdr>
                            <w:top w:val="none" w:sz="0" w:space="0" w:color="auto"/>
                            <w:left w:val="none" w:sz="0" w:space="0" w:color="auto"/>
                            <w:bottom w:val="none" w:sz="0" w:space="0" w:color="auto"/>
                            <w:right w:val="none" w:sz="0" w:space="0" w:color="auto"/>
                          </w:divBdr>
                        </w:div>
                        <w:div w:id="757213463">
                          <w:marLeft w:val="0"/>
                          <w:marRight w:val="0"/>
                          <w:marTop w:val="0"/>
                          <w:marBottom w:val="0"/>
                          <w:divBdr>
                            <w:top w:val="none" w:sz="0" w:space="0" w:color="auto"/>
                            <w:left w:val="none" w:sz="0" w:space="0" w:color="auto"/>
                            <w:bottom w:val="none" w:sz="0" w:space="0" w:color="auto"/>
                            <w:right w:val="none" w:sz="0" w:space="0" w:color="auto"/>
                          </w:divBdr>
                        </w:div>
                        <w:div w:id="1540119212">
                          <w:marLeft w:val="0"/>
                          <w:marRight w:val="0"/>
                          <w:marTop w:val="0"/>
                          <w:marBottom w:val="0"/>
                          <w:divBdr>
                            <w:top w:val="none" w:sz="0" w:space="0" w:color="auto"/>
                            <w:left w:val="none" w:sz="0" w:space="0" w:color="auto"/>
                            <w:bottom w:val="none" w:sz="0" w:space="0" w:color="auto"/>
                            <w:right w:val="none" w:sz="0" w:space="0" w:color="auto"/>
                          </w:divBdr>
                        </w:div>
                        <w:div w:id="521405054">
                          <w:marLeft w:val="0"/>
                          <w:marRight w:val="0"/>
                          <w:marTop w:val="0"/>
                          <w:marBottom w:val="0"/>
                          <w:divBdr>
                            <w:top w:val="none" w:sz="0" w:space="0" w:color="auto"/>
                            <w:left w:val="none" w:sz="0" w:space="0" w:color="auto"/>
                            <w:bottom w:val="none" w:sz="0" w:space="0" w:color="auto"/>
                            <w:right w:val="none" w:sz="0" w:space="0" w:color="auto"/>
                          </w:divBdr>
                        </w:div>
                        <w:div w:id="5170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55191">
      <w:bodyDiv w:val="1"/>
      <w:marLeft w:val="0"/>
      <w:marRight w:val="0"/>
      <w:marTop w:val="0"/>
      <w:marBottom w:val="0"/>
      <w:divBdr>
        <w:top w:val="none" w:sz="0" w:space="0" w:color="auto"/>
        <w:left w:val="none" w:sz="0" w:space="0" w:color="auto"/>
        <w:bottom w:val="none" w:sz="0" w:space="0" w:color="auto"/>
        <w:right w:val="none" w:sz="0" w:space="0" w:color="auto"/>
      </w:divBdr>
    </w:div>
    <w:div w:id="113986297">
      <w:bodyDiv w:val="1"/>
      <w:marLeft w:val="0"/>
      <w:marRight w:val="0"/>
      <w:marTop w:val="0"/>
      <w:marBottom w:val="0"/>
      <w:divBdr>
        <w:top w:val="none" w:sz="0" w:space="0" w:color="auto"/>
        <w:left w:val="none" w:sz="0" w:space="0" w:color="auto"/>
        <w:bottom w:val="none" w:sz="0" w:space="0" w:color="auto"/>
        <w:right w:val="none" w:sz="0" w:space="0" w:color="auto"/>
      </w:divBdr>
    </w:div>
    <w:div w:id="164521473">
      <w:bodyDiv w:val="1"/>
      <w:marLeft w:val="0"/>
      <w:marRight w:val="0"/>
      <w:marTop w:val="0"/>
      <w:marBottom w:val="0"/>
      <w:divBdr>
        <w:top w:val="none" w:sz="0" w:space="0" w:color="auto"/>
        <w:left w:val="none" w:sz="0" w:space="0" w:color="auto"/>
        <w:bottom w:val="none" w:sz="0" w:space="0" w:color="auto"/>
        <w:right w:val="none" w:sz="0" w:space="0" w:color="auto"/>
      </w:divBdr>
    </w:div>
    <w:div w:id="193622496">
      <w:bodyDiv w:val="1"/>
      <w:marLeft w:val="0"/>
      <w:marRight w:val="0"/>
      <w:marTop w:val="0"/>
      <w:marBottom w:val="0"/>
      <w:divBdr>
        <w:top w:val="none" w:sz="0" w:space="0" w:color="auto"/>
        <w:left w:val="none" w:sz="0" w:space="0" w:color="auto"/>
        <w:bottom w:val="none" w:sz="0" w:space="0" w:color="auto"/>
        <w:right w:val="none" w:sz="0" w:space="0" w:color="auto"/>
      </w:divBdr>
    </w:div>
    <w:div w:id="205024608">
      <w:bodyDiv w:val="1"/>
      <w:marLeft w:val="0"/>
      <w:marRight w:val="0"/>
      <w:marTop w:val="0"/>
      <w:marBottom w:val="0"/>
      <w:divBdr>
        <w:top w:val="none" w:sz="0" w:space="0" w:color="auto"/>
        <w:left w:val="none" w:sz="0" w:space="0" w:color="auto"/>
        <w:bottom w:val="none" w:sz="0" w:space="0" w:color="auto"/>
        <w:right w:val="none" w:sz="0" w:space="0" w:color="auto"/>
      </w:divBdr>
    </w:div>
    <w:div w:id="262613404">
      <w:bodyDiv w:val="1"/>
      <w:marLeft w:val="0"/>
      <w:marRight w:val="0"/>
      <w:marTop w:val="0"/>
      <w:marBottom w:val="0"/>
      <w:divBdr>
        <w:top w:val="none" w:sz="0" w:space="0" w:color="auto"/>
        <w:left w:val="none" w:sz="0" w:space="0" w:color="auto"/>
        <w:bottom w:val="none" w:sz="0" w:space="0" w:color="auto"/>
        <w:right w:val="none" w:sz="0" w:space="0" w:color="auto"/>
      </w:divBdr>
    </w:div>
    <w:div w:id="275405004">
      <w:bodyDiv w:val="1"/>
      <w:marLeft w:val="0"/>
      <w:marRight w:val="0"/>
      <w:marTop w:val="0"/>
      <w:marBottom w:val="0"/>
      <w:divBdr>
        <w:top w:val="none" w:sz="0" w:space="0" w:color="auto"/>
        <w:left w:val="none" w:sz="0" w:space="0" w:color="auto"/>
        <w:bottom w:val="none" w:sz="0" w:space="0" w:color="auto"/>
        <w:right w:val="none" w:sz="0" w:space="0" w:color="auto"/>
      </w:divBdr>
    </w:div>
    <w:div w:id="301543761">
      <w:bodyDiv w:val="1"/>
      <w:marLeft w:val="0"/>
      <w:marRight w:val="0"/>
      <w:marTop w:val="0"/>
      <w:marBottom w:val="0"/>
      <w:divBdr>
        <w:top w:val="none" w:sz="0" w:space="0" w:color="auto"/>
        <w:left w:val="none" w:sz="0" w:space="0" w:color="auto"/>
        <w:bottom w:val="none" w:sz="0" w:space="0" w:color="auto"/>
        <w:right w:val="none" w:sz="0" w:space="0" w:color="auto"/>
      </w:divBdr>
    </w:div>
    <w:div w:id="312371201">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328758406">
      <w:bodyDiv w:val="1"/>
      <w:marLeft w:val="0"/>
      <w:marRight w:val="0"/>
      <w:marTop w:val="0"/>
      <w:marBottom w:val="0"/>
      <w:divBdr>
        <w:top w:val="none" w:sz="0" w:space="0" w:color="auto"/>
        <w:left w:val="none" w:sz="0" w:space="0" w:color="auto"/>
        <w:bottom w:val="none" w:sz="0" w:space="0" w:color="auto"/>
        <w:right w:val="none" w:sz="0" w:space="0" w:color="auto"/>
      </w:divBdr>
    </w:div>
    <w:div w:id="349649657">
      <w:bodyDiv w:val="1"/>
      <w:marLeft w:val="0"/>
      <w:marRight w:val="0"/>
      <w:marTop w:val="0"/>
      <w:marBottom w:val="0"/>
      <w:divBdr>
        <w:top w:val="none" w:sz="0" w:space="0" w:color="auto"/>
        <w:left w:val="none" w:sz="0" w:space="0" w:color="auto"/>
        <w:bottom w:val="none" w:sz="0" w:space="0" w:color="auto"/>
        <w:right w:val="none" w:sz="0" w:space="0" w:color="auto"/>
      </w:divBdr>
    </w:div>
    <w:div w:id="353381105">
      <w:bodyDiv w:val="1"/>
      <w:marLeft w:val="0"/>
      <w:marRight w:val="0"/>
      <w:marTop w:val="0"/>
      <w:marBottom w:val="0"/>
      <w:divBdr>
        <w:top w:val="none" w:sz="0" w:space="0" w:color="auto"/>
        <w:left w:val="none" w:sz="0" w:space="0" w:color="auto"/>
        <w:bottom w:val="none" w:sz="0" w:space="0" w:color="auto"/>
        <w:right w:val="none" w:sz="0" w:space="0" w:color="auto"/>
      </w:divBdr>
    </w:div>
    <w:div w:id="358707315">
      <w:bodyDiv w:val="1"/>
      <w:marLeft w:val="0"/>
      <w:marRight w:val="0"/>
      <w:marTop w:val="0"/>
      <w:marBottom w:val="0"/>
      <w:divBdr>
        <w:top w:val="none" w:sz="0" w:space="0" w:color="auto"/>
        <w:left w:val="none" w:sz="0" w:space="0" w:color="auto"/>
        <w:bottom w:val="none" w:sz="0" w:space="0" w:color="auto"/>
        <w:right w:val="none" w:sz="0" w:space="0" w:color="auto"/>
      </w:divBdr>
      <w:divsChild>
        <w:div w:id="331688400">
          <w:marLeft w:val="144"/>
          <w:marRight w:val="0"/>
          <w:marTop w:val="260"/>
          <w:marBottom w:val="0"/>
          <w:divBdr>
            <w:top w:val="none" w:sz="0" w:space="0" w:color="auto"/>
            <w:left w:val="none" w:sz="0" w:space="0" w:color="auto"/>
            <w:bottom w:val="none" w:sz="0" w:space="0" w:color="auto"/>
            <w:right w:val="none" w:sz="0" w:space="0" w:color="auto"/>
          </w:divBdr>
        </w:div>
      </w:divsChild>
    </w:div>
    <w:div w:id="361715258">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72002002">
      <w:bodyDiv w:val="1"/>
      <w:marLeft w:val="0"/>
      <w:marRight w:val="0"/>
      <w:marTop w:val="0"/>
      <w:marBottom w:val="0"/>
      <w:divBdr>
        <w:top w:val="none" w:sz="0" w:space="0" w:color="auto"/>
        <w:left w:val="none" w:sz="0" w:space="0" w:color="auto"/>
        <w:bottom w:val="none" w:sz="0" w:space="0" w:color="auto"/>
        <w:right w:val="none" w:sz="0" w:space="0" w:color="auto"/>
      </w:divBdr>
    </w:div>
    <w:div w:id="409275382">
      <w:bodyDiv w:val="1"/>
      <w:marLeft w:val="0"/>
      <w:marRight w:val="0"/>
      <w:marTop w:val="0"/>
      <w:marBottom w:val="0"/>
      <w:divBdr>
        <w:top w:val="none" w:sz="0" w:space="0" w:color="auto"/>
        <w:left w:val="none" w:sz="0" w:space="0" w:color="auto"/>
        <w:bottom w:val="none" w:sz="0" w:space="0" w:color="auto"/>
        <w:right w:val="none" w:sz="0" w:space="0" w:color="auto"/>
      </w:divBdr>
    </w:div>
    <w:div w:id="440419092">
      <w:bodyDiv w:val="1"/>
      <w:marLeft w:val="0"/>
      <w:marRight w:val="0"/>
      <w:marTop w:val="0"/>
      <w:marBottom w:val="0"/>
      <w:divBdr>
        <w:top w:val="none" w:sz="0" w:space="0" w:color="auto"/>
        <w:left w:val="none" w:sz="0" w:space="0" w:color="auto"/>
        <w:bottom w:val="none" w:sz="0" w:space="0" w:color="auto"/>
        <w:right w:val="none" w:sz="0" w:space="0" w:color="auto"/>
      </w:divBdr>
      <w:divsChild>
        <w:div w:id="741803289">
          <w:marLeft w:val="144"/>
          <w:marRight w:val="0"/>
          <w:marTop w:val="260"/>
          <w:marBottom w:val="0"/>
          <w:divBdr>
            <w:top w:val="none" w:sz="0" w:space="0" w:color="auto"/>
            <w:left w:val="none" w:sz="0" w:space="0" w:color="auto"/>
            <w:bottom w:val="none" w:sz="0" w:space="0" w:color="auto"/>
            <w:right w:val="none" w:sz="0" w:space="0" w:color="auto"/>
          </w:divBdr>
        </w:div>
        <w:div w:id="1560240762">
          <w:marLeft w:val="144"/>
          <w:marRight w:val="0"/>
          <w:marTop w:val="260"/>
          <w:marBottom w:val="0"/>
          <w:divBdr>
            <w:top w:val="none" w:sz="0" w:space="0" w:color="auto"/>
            <w:left w:val="none" w:sz="0" w:space="0" w:color="auto"/>
            <w:bottom w:val="none" w:sz="0" w:space="0" w:color="auto"/>
            <w:right w:val="none" w:sz="0" w:space="0" w:color="auto"/>
          </w:divBdr>
        </w:div>
        <w:div w:id="334191659">
          <w:marLeft w:val="144"/>
          <w:marRight w:val="0"/>
          <w:marTop w:val="260"/>
          <w:marBottom w:val="0"/>
          <w:divBdr>
            <w:top w:val="none" w:sz="0" w:space="0" w:color="auto"/>
            <w:left w:val="none" w:sz="0" w:space="0" w:color="auto"/>
            <w:bottom w:val="none" w:sz="0" w:space="0" w:color="auto"/>
            <w:right w:val="none" w:sz="0" w:space="0" w:color="auto"/>
          </w:divBdr>
        </w:div>
        <w:div w:id="841238070">
          <w:marLeft w:val="144"/>
          <w:marRight w:val="0"/>
          <w:marTop w:val="260"/>
          <w:marBottom w:val="0"/>
          <w:divBdr>
            <w:top w:val="none" w:sz="0" w:space="0" w:color="auto"/>
            <w:left w:val="none" w:sz="0" w:space="0" w:color="auto"/>
            <w:bottom w:val="none" w:sz="0" w:space="0" w:color="auto"/>
            <w:right w:val="none" w:sz="0" w:space="0" w:color="auto"/>
          </w:divBdr>
        </w:div>
        <w:div w:id="2017146030">
          <w:marLeft w:val="144"/>
          <w:marRight w:val="0"/>
          <w:marTop w:val="260"/>
          <w:marBottom w:val="0"/>
          <w:divBdr>
            <w:top w:val="none" w:sz="0" w:space="0" w:color="auto"/>
            <w:left w:val="none" w:sz="0" w:space="0" w:color="auto"/>
            <w:bottom w:val="none" w:sz="0" w:space="0" w:color="auto"/>
            <w:right w:val="none" w:sz="0" w:space="0" w:color="auto"/>
          </w:divBdr>
        </w:div>
      </w:divsChild>
    </w:div>
    <w:div w:id="451293915">
      <w:bodyDiv w:val="1"/>
      <w:marLeft w:val="0"/>
      <w:marRight w:val="0"/>
      <w:marTop w:val="0"/>
      <w:marBottom w:val="0"/>
      <w:divBdr>
        <w:top w:val="none" w:sz="0" w:space="0" w:color="auto"/>
        <w:left w:val="none" w:sz="0" w:space="0" w:color="auto"/>
        <w:bottom w:val="none" w:sz="0" w:space="0" w:color="auto"/>
        <w:right w:val="none" w:sz="0" w:space="0" w:color="auto"/>
      </w:divBdr>
    </w:div>
    <w:div w:id="470292443">
      <w:bodyDiv w:val="1"/>
      <w:marLeft w:val="0"/>
      <w:marRight w:val="0"/>
      <w:marTop w:val="0"/>
      <w:marBottom w:val="0"/>
      <w:divBdr>
        <w:top w:val="none" w:sz="0" w:space="0" w:color="auto"/>
        <w:left w:val="none" w:sz="0" w:space="0" w:color="auto"/>
        <w:bottom w:val="none" w:sz="0" w:space="0" w:color="auto"/>
        <w:right w:val="none" w:sz="0" w:space="0" w:color="auto"/>
      </w:divBdr>
      <w:divsChild>
        <w:div w:id="206574492">
          <w:marLeft w:val="144"/>
          <w:marRight w:val="0"/>
          <w:marTop w:val="260"/>
          <w:marBottom w:val="0"/>
          <w:divBdr>
            <w:top w:val="none" w:sz="0" w:space="0" w:color="auto"/>
            <w:left w:val="none" w:sz="0" w:space="0" w:color="auto"/>
            <w:bottom w:val="none" w:sz="0" w:space="0" w:color="auto"/>
            <w:right w:val="none" w:sz="0" w:space="0" w:color="auto"/>
          </w:divBdr>
        </w:div>
        <w:div w:id="1328097627">
          <w:marLeft w:val="144"/>
          <w:marRight w:val="0"/>
          <w:marTop w:val="260"/>
          <w:marBottom w:val="0"/>
          <w:divBdr>
            <w:top w:val="none" w:sz="0" w:space="0" w:color="auto"/>
            <w:left w:val="none" w:sz="0" w:space="0" w:color="auto"/>
            <w:bottom w:val="none" w:sz="0" w:space="0" w:color="auto"/>
            <w:right w:val="none" w:sz="0" w:space="0" w:color="auto"/>
          </w:divBdr>
        </w:div>
        <w:div w:id="331028628">
          <w:marLeft w:val="144"/>
          <w:marRight w:val="0"/>
          <w:marTop w:val="260"/>
          <w:marBottom w:val="0"/>
          <w:divBdr>
            <w:top w:val="none" w:sz="0" w:space="0" w:color="auto"/>
            <w:left w:val="none" w:sz="0" w:space="0" w:color="auto"/>
            <w:bottom w:val="none" w:sz="0" w:space="0" w:color="auto"/>
            <w:right w:val="none" w:sz="0" w:space="0" w:color="auto"/>
          </w:divBdr>
        </w:div>
        <w:div w:id="1614094491">
          <w:marLeft w:val="144"/>
          <w:marRight w:val="0"/>
          <w:marTop w:val="260"/>
          <w:marBottom w:val="0"/>
          <w:divBdr>
            <w:top w:val="none" w:sz="0" w:space="0" w:color="auto"/>
            <w:left w:val="none" w:sz="0" w:space="0" w:color="auto"/>
            <w:bottom w:val="none" w:sz="0" w:space="0" w:color="auto"/>
            <w:right w:val="none" w:sz="0" w:space="0" w:color="auto"/>
          </w:divBdr>
        </w:div>
        <w:div w:id="1074935337">
          <w:marLeft w:val="144"/>
          <w:marRight w:val="0"/>
          <w:marTop w:val="260"/>
          <w:marBottom w:val="0"/>
          <w:divBdr>
            <w:top w:val="none" w:sz="0" w:space="0" w:color="auto"/>
            <w:left w:val="none" w:sz="0" w:space="0" w:color="auto"/>
            <w:bottom w:val="none" w:sz="0" w:space="0" w:color="auto"/>
            <w:right w:val="none" w:sz="0" w:space="0" w:color="auto"/>
          </w:divBdr>
        </w:div>
        <w:div w:id="2095780490">
          <w:marLeft w:val="144"/>
          <w:marRight w:val="0"/>
          <w:marTop w:val="260"/>
          <w:marBottom w:val="0"/>
          <w:divBdr>
            <w:top w:val="none" w:sz="0" w:space="0" w:color="auto"/>
            <w:left w:val="none" w:sz="0" w:space="0" w:color="auto"/>
            <w:bottom w:val="none" w:sz="0" w:space="0" w:color="auto"/>
            <w:right w:val="none" w:sz="0" w:space="0" w:color="auto"/>
          </w:divBdr>
        </w:div>
        <w:div w:id="2104952760">
          <w:marLeft w:val="144"/>
          <w:marRight w:val="0"/>
          <w:marTop w:val="260"/>
          <w:marBottom w:val="0"/>
          <w:divBdr>
            <w:top w:val="none" w:sz="0" w:space="0" w:color="auto"/>
            <w:left w:val="none" w:sz="0" w:space="0" w:color="auto"/>
            <w:bottom w:val="none" w:sz="0" w:space="0" w:color="auto"/>
            <w:right w:val="none" w:sz="0" w:space="0" w:color="auto"/>
          </w:divBdr>
        </w:div>
      </w:divsChild>
    </w:div>
    <w:div w:id="510873522">
      <w:bodyDiv w:val="1"/>
      <w:marLeft w:val="0"/>
      <w:marRight w:val="0"/>
      <w:marTop w:val="0"/>
      <w:marBottom w:val="0"/>
      <w:divBdr>
        <w:top w:val="none" w:sz="0" w:space="0" w:color="auto"/>
        <w:left w:val="none" w:sz="0" w:space="0" w:color="auto"/>
        <w:bottom w:val="none" w:sz="0" w:space="0" w:color="auto"/>
        <w:right w:val="none" w:sz="0" w:space="0" w:color="auto"/>
      </w:divBdr>
    </w:div>
    <w:div w:id="522287913">
      <w:bodyDiv w:val="1"/>
      <w:marLeft w:val="0"/>
      <w:marRight w:val="0"/>
      <w:marTop w:val="0"/>
      <w:marBottom w:val="0"/>
      <w:divBdr>
        <w:top w:val="none" w:sz="0" w:space="0" w:color="auto"/>
        <w:left w:val="none" w:sz="0" w:space="0" w:color="auto"/>
        <w:bottom w:val="none" w:sz="0" w:space="0" w:color="auto"/>
        <w:right w:val="none" w:sz="0" w:space="0" w:color="auto"/>
      </w:divBdr>
    </w:div>
    <w:div w:id="570042874">
      <w:bodyDiv w:val="1"/>
      <w:marLeft w:val="0"/>
      <w:marRight w:val="0"/>
      <w:marTop w:val="0"/>
      <w:marBottom w:val="0"/>
      <w:divBdr>
        <w:top w:val="none" w:sz="0" w:space="0" w:color="auto"/>
        <w:left w:val="none" w:sz="0" w:space="0" w:color="auto"/>
        <w:bottom w:val="none" w:sz="0" w:space="0" w:color="auto"/>
        <w:right w:val="none" w:sz="0" w:space="0" w:color="auto"/>
      </w:divBdr>
    </w:div>
    <w:div w:id="645203568">
      <w:bodyDiv w:val="1"/>
      <w:marLeft w:val="0"/>
      <w:marRight w:val="0"/>
      <w:marTop w:val="0"/>
      <w:marBottom w:val="0"/>
      <w:divBdr>
        <w:top w:val="none" w:sz="0" w:space="0" w:color="auto"/>
        <w:left w:val="none" w:sz="0" w:space="0" w:color="auto"/>
        <w:bottom w:val="none" w:sz="0" w:space="0" w:color="auto"/>
        <w:right w:val="none" w:sz="0" w:space="0" w:color="auto"/>
      </w:divBdr>
    </w:div>
    <w:div w:id="653922041">
      <w:bodyDiv w:val="1"/>
      <w:marLeft w:val="0"/>
      <w:marRight w:val="0"/>
      <w:marTop w:val="0"/>
      <w:marBottom w:val="0"/>
      <w:divBdr>
        <w:top w:val="none" w:sz="0" w:space="0" w:color="auto"/>
        <w:left w:val="none" w:sz="0" w:space="0" w:color="auto"/>
        <w:bottom w:val="none" w:sz="0" w:space="0" w:color="auto"/>
        <w:right w:val="none" w:sz="0" w:space="0" w:color="auto"/>
      </w:divBdr>
    </w:div>
    <w:div w:id="664936291">
      <w:bodyDiv w:val="1"/>
      <w:marLeft w:val="0"/>
      <w:marRight w:val="0"/>
      <w:marTop w:val="0"/>
      <w:marBottom w:val="0"/>
      <w:divBdr>
        <w:top w:val="none" w:sz="0" w:space="0" w:color="auto"/>
        <w:left w:val="none" w:sz="0" w:space="0" w:color="auto"/>
        <w:bottom w:val="none" w:sz="0" w:space="0" w:color="auto"/>
        <w:right w:val="none" w:sz="0" w:space="0" w:color="auto"/>
      </w:divBdr>
      <w:divsChild>
        <w:div w:id="1483355590">
          <w:marLeft w:val="0"/>
          <w:marRight w:val="0"/>
          <w:marTop w:val="0"/>
          <w:marBottom w:val="0"/>
          <w:divBdr>
            <w:top w:val="none" w:sz="0" w:space="0" w:color="auto"/>
            <w:left w:val="none" w:sz="0" w:space="0" w:color="auto"/>
            <w:bottom w:val="none" w:sz="0" w:space="0" w:color="auto"/>
            <w:right w:val="none" w:sz="0" w:space="0" w:color="auto"/>
          </w:divBdr>
          <w:divsChild>
            <w:div w:id="560941323">
              <w:marLeft w:val="0"/>
              <w:marRight w:val="0"/>
              <w:marTop w:val="0"/>
              <w:marBottom w:val="0"/>
              <w:divBdr>
                <w:top w:val="none" w:sz="0" w:space="0" w:color="auto"/>
                <w:left w:val="none" w:sz="0" w:space="0" w:color="auto"/>
                <w:bottom w:val="none" w:sz="0" w:space="0" w:color="auto"/>
                <w:right w:val="none" w:sz="0" w:space="0" w:color="auto"/>
              </w:divBdr>
              <w:divsChild>
                <w:div w:id="1657295755">
                  <w:marLeft w:val="0"/>
                  <w:marRight w:val="0"/>
                  <w:marTop w:val="0"/>
                  <w:marBottom w:val="0"/>
                  <w:divBdr>
                    <w:top w:val="none" w:sz="0" w:space="0" w:color="auto"/>
                    <w:left w:val="none" w:sz="0" w:space="0" w:color="auto"/>
                    <w:bottom w:val="none" w:sz="0" w:space="0" w:color="auto"/>
                    <w:right w:val="none" w:sz="0" w:space="0" w:color="auto"/>
                  </w:divBdr>
                  <w:divsChild>
                    <w:div w:id="2091150523">
                      <w:marLeft w:val="0"/>
                      <w:marRight w:val="0"/>
                      <w:marTop w:val="0"/>
                      <w:marBottom w:val="0"/>
                      <w:divBdr>
                        <w:top w:val="none" w:sz="0" w:space="0" w:color="auto"/>
                        <w:left w:val="none" w:sz="0" w:space="0" w:color="auto"/>
                        <w:bottom w:val="none" w:sz="0" w:space="0" w:color="auto"/>
                        <w:right w:val="none" w:sz="0" w:space="0" w:color="auto"/>
                      </w:divBdr>
                      <w:divsChild>
                        <w:div w:id="651372915">
                          <w:marLeft w:val="0"/>
                          <w:marRight w:val="0"/>
                          <w:marTop w:val="0"/>
                          <w:marBottom w:val="0"/>
                          <w:divBdr>
                            <w:top w:val="none" w:sz="0" w:space="0" w:color="auto"/>
                            <w:left w:val="none" w:sz="0" w:space="0" w:color="auto"/>
                            <w:bottom w:val="none" w:sz="0" w:space="0" w:color="auto"/>
                            <w:right w:val="none" w:sz="0" w:space="0" w:color="auto"/>
                          </w:divBdr>
                        </w:div>
                        <w:div w:id="1176848947">
                          <w:marLeft w:val="0"/>
                          <w:marRight w:val="0"/>
                          <w:marTop w:val="0"/>
                          <w:marBottom w:val="0"/>
                          <w:divBdr>
                            <w:top w:val="none" w:sz="0" w:space="0" w:color="auto"/>
                            <w:left w:val="none" w:sz="0" w:space="0" w:color="auto"/>
                            <w:bottom w:val="none" w:sz="0" w:space="0" w:color="auto"/>
                            <w:right w:val="none" w:sz="0" w:space="0" w:color="auto"/>
                          </w:divBdr>
                        </w:div>
                        <w:div w:id="623118550">
                          <w:marLeft w:val="0"/>
                          <w:marRight w:val="0"/>
                          <w:marTop w:val="0"/>
                          <w:marBottom w:val="0"/>
                          <w:divBdr>
                            <w:top w:val="none" w:sz="0" w:space="0" w:color="auto"/>
                            <w:left w:val="none" w:sz="0" w:space="0" w:color="auto"/>
                            <w:bottom w:val="none" w:sz="0" w:space="0" w:color="auto"/>
                            <w:right w:val="none" w:sz="0" w:space="0" w:color="auto"/>
                          </w:divBdr>
                        </w:div>
                        <w:div w:id="2134976370">
                          <w:marLeft w:val="0"/>
                          <w:marRight w:val="0"/>
                          <w:marTop w:val="0"/>
                          <w:marBottom w:val="0"/>
                          <w:divBdr>
                            <w:top w:val="none" w:sz="0" w:space="0" w:color="auto"/>
                            <w:left w:val="none" w:sz="0" w:space="0" w:color="auto"/>
                            <w:bottom w:val="none" w:sz="0" w:space="0" w:color="auto"/>
                            <w:right w:val="none" w:sz="0" w:space="0" w:color="auto"/>
                          </w:divBdr>
                        </w:div>
                        <w:div w:id="1232885086">
                          <w:marLeft w:val="0"/>
                          <w:marRight w:val="0"/>
                          <w:marTop w:val="0"/>
                          <w:marBottom w:val="0"/>
                          <w:divBdr>
                            <w:top w:val="none" w:sz="0" w:space="0" w:color="auto"/>
                            <w:left w:val="none" w:sz="0" w:space="0" w:color="auto"/>
                            <w:bottom w:val="none" w:sz="0" w:space="0" w:color="auto"/>
                            <w:right w:val="none" w:sz="0" w:space="0" w:color="auto"/>
                          </w:divBdr>
                        </w:div>
                        <w:div w:id="573973130">
                          <w:marLeft w:val="0"/>
                          <w:marRight w:val="0"/>
                          <w:marTop w:val="0"/>
                          <w:marBottom w:val="0"/>
                          <w:divBdr>
                            <w:top w:val="none" w:sz="0" w:space="0" w:color="auto"/>
                            <w:left w:val="none" w:sz="0" w:space="0" w:color="auto"/>
                            <w:bottom w:val="none" w:sz="0" w:space="0" w:color="auto"/>
                            <w:right w:val="none" w:sz="0" w:space="0" w:color="auto"/>
                          </w:divBdr>
                        </w:div>
                        <w:div w:id="605770194">
                          <w:marLeft w:val="0"/>
                          <w:marRight w:val="0"/>
                          <w:marTop w:val="0"/>
                          <w:marBottom w:val="0"/>
                          <w:divBdr>
                            <w:top w:val="none" w:sz="0" w:space="0" w:color="auto"/>
                            <w:left w:val="none" w:sz="0" w:space="0" w:color="auto"/>
                            <w:bottom w:val="none" w:sz="0" w:space="0" w:color="auto"/>
                            <w:right w:val="none" w:sz="0" w:space="0" w:color="auto"/>
                          </w:divBdr>
                        </w:div>
                        <w:div w:id="163322946">
                          <w:marLeft w:val="0"/>
                          <w:marRight w:val="0"/>
                          <w:marTop w:val="0"/>
                          <w:marBottom w:val="0"/>
                          <w:divBdr>
                            <w:top w:val="none" w:sz="0" w:space="0" w:color="auto"/>
                            <w:left w:val="none" w:sz="0" w:space="0" w:color="auto"/>
                            <w:bottom w:val="none" w:sz="0" w:space="0" w:color="auto"/>
                            <w:right w:val="none" w:sz="0" w:space="0" w:color="auto"/>
                          </w:divBdr>
                        </w:div>
                        <w:div w:id="482698641">
                          <w:marLeft w:val="0"/>
                          <w:marRight w:val="0"/>
                          <w:marTop w:val="0"/>
                          <w:marBottom w:val="0"/>
                          <w:divBdr>
                            <w:top w:val="none" w:sz="0" w:space="0" w:color="auto"/>
                            <w:left w:val="none" w:sz="0" w:space="0" w:color="auto"/>
                            <w:bottom w:val="none" w:sz="0" w:space="0" w:color="auto"/>
                            <w:right w:val="none" w:sz="0" w:space="0" w:color="auto"/>
                          </w:divBdr>
                        </w:div>
                        <w:div w:id="31341987">
                          <w:marLeft w:val="0"/>
                          <w:marRight w:val="0"/>
                          <w:marTop w:val="0"/>
                          <w:marBottom w:val="0"/>
                          <w:divBdr>
                            <w:top w:val="none" w:sz="0" w:space="0" w:color="auto"/>
                            <w:left w:val="none" w:sz="0" w:space="0" w:color="auto"/>
                            <w:bottom w:val="none" w:sz="0" w:space="0" w:color="auto"/>
                            <w:right w:val="none" w:sz="0" w:space="0" w:color="auto"/>
                          </w:divBdr>
                        </w:div>
                        <w:div w:id="800004676">
                          <w:marLeft w:val="0"/>
                          <w:marRight w:val="0"/>
                          <w:marTop w:val="0"/>
                          <w:marBottom w:val="0"/>
                          <w:divBdr>
                            <w:top w:val="none" w:sz="0" w:space="0" w:color="auto"/>
                            <w:left w:val="none" w:sz="0" w:space="0" w:color="auto"/>
                            <w:bottom w:val="none" w:sz="0" w:space="0" w:color="auto"/>
                            <w:right w:val="none" w:sz="0" w:space="0" w:color="auto"/>
                          </w:divBdr>
                        </w:div>
                        <w:div w:id="683675478">
                          <w:marLeft w:val="0"/>
                          <w:marRight w:val="0"/>
                          <w:marTop w:val="0"/>
                          <w:marBottom w:val="0"/>
                          <w:divBdr>
                            <w:top w:val="none" w:sz="0" w:space="0" w:color="auto"/>
                            <w:left w:val="none" w:sz="0" w:space="0" w:color="auto"/>
                            <w:bottom w:val="none" w:sz="0" w:space="0" w:color="auto"/>
                            <w:right w:val="none" w:sz="0" w:space="0" w:color="auto"/>
                          </w:divBdr>
                        </w:div>
                        <w:div w:id="1534466114">
                          <w:marLeft w:val="0"/>
                          <w:marRight w:val="0"/>
                          <w:marTop w:val="0"/>
                          <w:marBottom w:val="0"/>
                          <w:divBdr>
                            <w:top w:val="none" w:sz="0" w:space="0" w:color="auto"/>
                            <w:left w:val="none" w:sz="0" w:space="0" w:color="auto"/>
                            <w:bottom w:val="none" w:sz="0" w:space="0" w:color="auto"/>
                            <w:right w:val="none" w:sz="0" w:space="0" w:color="auto"/>
                          </w:divBdr>
                        </w:div>
                        <w:div w:id="907695060">
                          <w:marLeft w:val="0"/>
                          <w:marRight w:val="0"/>
                          <w:marTop w:val="0"/>
                          <w:marBottom w:val="0"/>
                          <w:divBdr>
                            <w:top w:val="none" w:sz="0" w:space="0" w:color="auto"/>
                            <w:left w:val="none" w:sz="0" w:space="0" w:color="auto"/>
                            <w:bottom w:val="none" w:sz="0" w:space="0" w:color="auto"/>
                            <w:right w:val="none" w:sz="0" w:space="0" w:color="auto"/>
                          </w:divBdr>
                        </w:div>
                        <w:div w:id="536358317">
                          <w:marLeft w:val="0"/>
                          <w:marRight w:val="0"/>
                          <w:marTop w:val="0"/>
                          <w:marBottom w:val="0"/>
                          <w:divBdr>
                            <w:top w:val="none" w:sz="0" w:space="0" w:color="auto"/>
                            <w:left w:val="none" w:sz="0" w:space="0" w:color="auto"/>
                            <w:bottom w:val="none" w:sz="0" w:space="0" w:color="auto"/>
                            <w:right w:val="none" w:sz="0" w:space="0" w:color="auto"/>
                          </w:divBdr>
                        </w:div>
                        <w:div w:id="1515723650">
                          <w:marLeft w:val="0"/>
                          <w:marRight w:val="0"/>
                          <w:marTop w:val="0"/>
                          <w:marBottom w:val="0"/>
                          <w:divBdr>
                            <w:top w:val="none" w:sz="0" w:space="0" w:color="auto"/>
                            <w:left w:val="none" w:sz="0" w:space="0" w:color="auto"/>
                            <w:bottom w:val="none" w:sz="0" w:space="0" w:color="auto"/>
                            <w:right w:val="none" w:sz="0" w:space="0" w:color="auto"/>
                          </w:divBdr>
                        </w:div>
                        <w:div w:id="1272012885">
                          <w:marLeft w:val="0"/>
                          <w:marRight w:val="0"/>
                          <w:marTop w:val="0"/>
                          <w:marBottom w:val="0"/>
                          <w:divBdr>
                            <w:top w:val="none" w:sz="0" w:space="0" w:color="auto"/>
                            <w:left w:val="none" w:sz="0" w:space="0" w:color="auto"/>
                            <w:bottom w:val="none" w:sz="0" w:space="0" w:color="auto"/>
                            <w:right w:val="none" w:sz="0" w:space="0" w:color="auto"/>
                          </w:divBdr>
                        </w:div>
                        <w:div w:id="886722578">
                          <w:marLeft w:val="0"/>
                          <w:marRight w:val="0"/>
                          <w:marTop w:val="0"/>
                          <w:marBottom w:val="0"/>
                          <w:divBdr>
                            <w:top w:val="none" w:sz="0" w:space="0" w:color="auto"/>
                            <w:left w:val="none" w:sz="0" w:space="0" w:color="auto"/>
                            <w:bottom w:val="none" w:sz="0" w:space="0" w:color="auto"/>
                            <w:right w:val="none" w:sz="0" w:space="0" w:color="auto"/>
                          </w:divBdr>
                        </w:div>
                        <w:div w:id="1808475524">
                          <w:marLeft w:val="0"/>
                          <w:marRight w:val="0"/>
                          <w:marTop w:val="0"/>
                          <w:marBottom w:val="0"/>
                          <w:divBdr>
                            <w:top w:val="none" w:sz="0" w:space="0" w:color="auto"/>
                            <w:left w:val="none" w:sz="0" w:space="0" w:color="auto"/>
                            <w:bottom w:val="none" w:sz="0" w:space="0" w:color="auto"/>
                            <w:right w:val="none" w:sz="0" w:space="0" w:color="auto"/>
                          </w:divBdr>
                        </w:div>
                        <w:div w:id="1507208829">
                          <w:marLeft w:val="0"/>
                          <w:marRight w:val="0"/>
                          <w:marTop w:val="0"/>
                          <w:marBottom w:val="0"/>
                          <w:divBdr>
                            <w:top w:val="none" w:sz="0" w:space="0" w:color="auto"/>
                            <w:left w:val="none" w:sz="0" w:space="0" w:color="auto"/>
                            <w:bottom w:val="none" w:sz="0" w:space="0" w:color="auto"/>
                            <w:right w:val="none" w:sz="0" w:space="0" w:color="auto"/>
                          </w:divBdr>
                        </w:div>
                        <w:div w:id="1996757567">
                          <w:marLeft w:val="0"/>
                          <w:marRight w:val="0"/>
                          <w:marTop w:val="0"/>
                          <w:marBottom w:val="0"/>
                          <w:divBdr>
                            <w:top w:val="none" w:sz="0" w:space="0" w:color="auto"/>
                            <w:left w:val="none" w:sz="0" w:space="0" w:color="auto"/>
                            <w:bottom w:val="none" w:sz="0" w:space="0" w:color="auto"/>
                            <w:right w:val="none" w:sz="0" w:space="0" w:color="auto"/>
                          </w:divBdr>
                        </w:div>
                        <w:div w:id="2051176911">
                          <w:marLeft w:val="0"/>
                          <w:marRight w:val="0"/>
                          <w:marTop w:val="0"/>
                          <w:marBottom w:val="0"/>
                          <w:divBdr>
                            <w:top w:val="none" w:sz="0" w:space="0" w:color="auto"/>
                            <w:left w:val="none" w:sz="0" w:space="0" w:color="auto"/>
                            <w:bottom w:val="none" w:sz="0" w:space="0" w:color="auto"/>
                            <w:right w:val="none" w:sz="0" w:space="0" w:color="auto"/>
                          </w:divBdr>
                        </w:div>
                        <w:div w:id="784884866">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971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598">
      <w:bodyDiv w:val="1"/>
      <w:marLeft w:val="0"/>
      <w:marRight w:val="0"/>
      <w:marTop w:val="0"/>
      <w:marBottom w:val="0"/>
      <w:divBdr>
        <w:top w:val="none" w:sz="0" w:space="0" w:color="auto"/>
        <w:left w:val="none" w:sz="0" w:space="0" w:color="auto"/>
        <w:bottom w:val="none" w:sz="0" w:space="0" w:color="auto"/>
        <w:right w:val="none" w:sz="0" w:space="0" w:color="auto"/>
      </w:divBdr>
    </w:div>
    <w:div w:id="708646620">
      <w:bodyDiv w:val="1"/>
      <w:marLeft w:val="0"/>
      <w:marRight w:val="0"/>
      <w:marTop w:val="0"/>
      <w:marBottom w:val="0"/>
      <w:divBdr>
        <w:top w:val="none" w:sz="0" w:space="0" w:color="auto"/>
        <w:left w:val="none" w:sz="0" w:space="0" w:color="auto"/>
        <w:bottom w:val="none" w:sz="0" w:space="0" w:color="auto"/>
        <w:right w:val="none" w:sz="0" w:space="0" w:color="auto"/>
      </w:divBdr>
    </w:div>
    <w:div w:id="824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059492">
          <w:marLeft w:val="144"/>
          <w:marRight w:val="0"/>
          <w:marTop w:val="260"/>
          <w:marBottom w:val="0"/>
          <w:divBdr>
            <w:top w:val="none" w:sz="0" w:space="0" w:color="auto"/>
            <w:left w:val="none" w:sz="0" w:space="0" w:color="auto"/>
            <w:bottom w:val="none" w:sz="0" w:space="0" w:color="auto"/>
            <w:right w:val="none" w:sz="0" w:space="0" w:color="auto"/>
          </w:divBdr>
        </w:div>
        <w:div w:id="1120344473">
          <w:marLeft w:val="144"/>
          <w:marRight w:val="0"/>
          <w:marTop w:val="260"/>
          <w:marBottom w:val="0"/>
          <w:divBdr>
            <w:top w:val="none" w:sz="0" w:space="0" w:color="auto"/>
            <w:left w:val="none" w:sz="0" w:space="0" w:color="auto"/>
            <w:bottom w:val="none" w:sz="0" w:space="0" w:color="auto"/>
            <w:right w:val="none" w:sz="0" w:space="0" w:color="auto"/>
          </w:divBdr>
        </w:div>
        <w:div w:id="1640112574">
          <w:marLeft w:val="144"/>
          <w:marRight w:val="0"/>
          <w:marTop w:val="260"/>
          <w:marBottom w:val="0"/>
          <w:divBdr>
            <w:top w:val="none" w:sz="0" w:space="0" w:color="auto"/>
            <w:left w:val="none" w:sz="0" w:space="0" w:color="auto"/>
            <w:bottom w:val="none" w:sz="0" w:space="0" w:color="auto"/>
            <w:right w:val="none" w:sz="0" w:space="0" w:color="auto"/>
          </w:divBdr>
        </w:div>
        <w:div w:id="1022436497">
          <w:marLeft w:val="144"/>
          <w:marRight w:val="0"/>
          <w:marTop w:val="260"/>
          <w:marBottom w:val="0"/>
          <w:divBdr>
            <w:top w:val="none" w:sz="0" w:space="0" w:color="auto"/>
            <w:left w:val="none" w:sz="0" w:space="0" w:color="auto"/>
            <w:bottom w:val="none" w:sz="0" w:space="0" w:color="auto"/>
            <w:right w:val="none" w:sz="0" w:space="0" w:color="auto"/>
          </w:divBdr>
        </w:div>
        <w:div w:id="430859509">
          <w:marLeft w:val="144"/>
          <w:marRight w:val="0"/>
          <w:marTop w:val="260"/>
          <w:marBottom w:val="0"/>
          <w:divBdr>
            <w:top w:val="none" w:sz="0" w:space="0" w:color="auto"/>
            <w:left w:val="none" w:sz="0" w:space="0" w:color="auto"/>
            <w:bottom w:val="none" w:sz="0" w:space="0" w:color="auto"/>
            <w:right w:val="none" w:sz="0" w:space="0" w:color="auto"/>
          </w:divBdr>
        </w:div>
      </w:divsChild>
    </w:div>
    <w:div w:id="837697189">
      <w:bodyDiv w:val="1"/>
      <w:marLeft w:val="0"/>
      <w:marRight w:val="0"/>
      <w:marTop w:val="0"/>
      <w:marBottom w:val="0"/>
      <w:divBdr>
        <w:top w:val="none" w:sz="0" w:space="0" w:color="auto"/>
        <w:left w:val="none" w:sz="0" w:space="0" w:color="auto"/>
        <w:bottom w:val="none" w:sz="0" w:space="0" w:color="auto"/>
        <w:right w:val="none" w:sz="0" w:space="0" w:color="auto"/>
      </w:divBdr>
    </w:div>
    <w:div w:id="838275030">
      <w:bodyDiv w:val="1"/>
      <w:marLeft w:val="0"/>
      <w:marRight w:val="0"/>
      <w:marTop w:val="0"/>
      <w:marBottom w:val="0"/>
      <w:divBdr>
        <w:top w:val="none" w:sz="0" w:space="0" w:color="auto"/>
        <w:left w:val="none" w:sz="0" w:space="0" w:color="auto"/>
        <w:bottom w:val="none" w:sz="0" w:space="0" w:color="auto"/>
        <w:right w:val="none" w:sz="0" w:space="0" w:color="auto"/>
      </w:divBdr>
    </w:div>
    <w:div w:id="855340565">
      <w:bodyDiv w:val="1"/>
      <w:marLeft w:val="0"/>
      <w:marRight w:val="0"/>
      <w:marTop w:val="0"/>
      <w:marBottom w:val="0"/>
      <w:divBdr>
        <w:top w:val="none" w:sz="0" w:space="0" w:color="auto"/>
        <w:left w:val="none" w:sz="0" w:space="0" w:color="auto"/>
        <w:bottom w:val="none" w:sz="0" w:space="0" w:color="auto"/>
        <w:right w:val="none" w:sz="0" w:space="0" w:color="auto"/>
      </w:divBdr>
    </w:div>
    <w:div w:id="872499256">
      <w:bodyDiv w:val="1"/>
      <w:marLeft w:val="0"/>
      <w:marRight w:val="0"/>
      <w:marTop w:val="0"/>
      <w:marBottom w:val="0"/>
      <w:divBdr>
        <w:top w:val="none" w:sz="0" w:space="0" w:color="auto"/>
        <w:left w:val="none" w:sz="0" w:space="0" w:color="auto"/>
        <w:bottom w:val="none" w:sz="0" w:space="0" w:color="auto"/>
        <w:right w:val="none" w:sz="0" w:space="0" w:color="auto"/>
      </w:divBdr>
    </w:div>
    <w:div w:id="916669506">
      <w:bodyDiv w:val="1"/>
      <w:marLeft w:val="0"/>
      <w:marRight w:val="0"/>
      <w:marTop w:val="0"/>
      <w:marBottom w:val="0"/>
      <w:divBdr>
        <w:top w:val="none" w:sz="0" w:space="0" w:color="auto"/>
        <w:left w:val="none" w:sz="0" w:space="0" w:color="auto"/>
        <w:bottom w:val="none" w:sz="0" w:space="0" w:color="auto"/>
        <w:right w:val="none" w:sz="0" w:space="0" w:color="auto"/>
      </w:divBdr>
    </w:div>
    <w:div w:id="953251339">
      <w:bodyDiv w:val="1"/>
      <w:marLeft w:val="0"/>
      <w:marRight w:val="0"/>
      <w:marTop w:val="0"/>
      <w:marBottom w:val="0"/>
      <w:divBdr>
        <w:top w:val="none" w:sz="0" w:space="0" w:color="auto"/>
        <w:left w:val="none" w:sz="0" w:space="0" w:color="auto"/>
        <w:bottom w:val="none" w:sz="0" w:space="0" w:color="auto"/>
        <w:right w:val="none" w:sz="0" w:space="0" w:color="auto"/>
      </w:divBdr>
    </w:div>
    <w:div w:id="1006396608">
      <w:bodyDiv w:val="1"/>
      <w:marLeft w:val="0"/>
      <w:marRight w:val="0"/>
      <w:marTop w:val="0"/>
      <w:marBottom w:val="0"/>
      <w:divBdr>
        <w:top w:val="none" w:sz="0" w:space="0" w:color="auto"/>
        <w:left w:val="none" w:sz="0" w:space="0" w:color="auto"/>
        <w:bottom w:val="none" w:sz="0" w:space="0" w:color="auto"/>
        <w:right w:val="none" w:sz="0" w:space="0" w:color="auto"/>
      </w:divBdr>
      <w:divsChild>
        <w:div w:id="1048919492">
          <w:marLeft w:val="0"/>
          <w:marRight w:val="0"/>
          <w:marTop w:val="0"/>
          <w:marBottom w:val="0"/>
          <w:divBdr>
            <w:top w:val="none" w:sz="0" w:space="0" w:color="auto"/>
            <w:left w:val="none" w:sz="0" w:space="0" w:color="auto"/>
            <w:bottom w:val="none" w:sz="0" w:space="0" w:color="auto"/>
            <w:right w:val="none" w:sz="0" w:space="0" w:color="auto"/>
          </w:divBdr>
          <w:divsChild>
            <w:div w:id="1985158785">
              <w:marLeft w:val="0"/>
              <w:marRight w:val="0"/>
              <w:marTop w:val="0"/>
              <w:marBottom w:val="150"/>
              <w:divBdr>
                <w:top w:val="none" w:sz="0" w:space="0" w:color="auto"/>
                <w:left w:val="none" w:sz="0" w:space="0" w:color="auto"/>
                <w:bottom w:val="none" w:sz="0" w:space="0" w:color="auto"/>
                <w:right w:val="none" w:sz="0" w:space="0" w:color="auto"/>
              </w:divBdr>
              <w:divsChild>
                <w:div w:id="78253857">
                  <w:marLeft w:val="0"/>
                  <w:marRight w:val="0"/>
                  <w:marTop w:val="0"/>
                  <w:marBottom w:val="0"/>
                  <w:divBdr>
                    <w:top w:val="none" w:sz="0" w:space="0" w:color="auto"/>
                    <w:left w:val="none" w:sz="0" w:space="0" w:color="auto"/>
                    <w:bottom w:val="none" w:sz="0" w:space="0" w:color="auto"/>
                    <w:right w:val="none" w:sz="0" w:space="0" w:color="auto"/>
                  </w:divBdr>
                  <w:divsChild>
                    <w:div w:id="1561552223">
                      <w:marLeft w:val="0"/>
                      <w:marRight w:val="0"/>
                      <w:marTop w:val="0"/>
                      <w:marBottom w:val="0"/>
                      <w:divBdr>
                        <w:top w:val="none" w:sz="0" w:space="0" w:color="auto"/>
                        <w:left w:val="none" w:sz="0" w:space="0" w:color="auto"/>
                        <w:bottom w:val="none" w:sz="0" w:space="0" w:color="auto"/>
                        <w:right w:val="none" w:sz="0" w:space="0" w:color="auto"/>
                      </w:divBdr>
                      <w:divsChild>
                        <w:div w:id="1064643593">
                          <w:marLeft w:val="0"/>
                          <w:marRight w:val="0"/>
                          <w:marTop w:val="0"/>
                          <w:marBottom w:val="0"/>
                          <w:divBdr>
                            <w:top w:val="none" w:sz="0" w:space="0" w:color="auto"/>
                            <w:left w:val="none" w:sz="0" w:space="0" w:color="auto"/>
                            <w:bottom w:val="none" w:sz="0" w:space="0" w:color="auto"/>
                            <w:right w:val="none" w:sz="0" w:space="0" w:color="auto"/>
                          </w:divBdr>
                          <w:divsChild>
                            <w:div w:id="60519734">
                              <w:marLeft w:val="0"/>
                              <w:marRight w:val="0"/>
                              <w:marTop w:val="0"/>
                              <w:marBottom w:val="0"/>
                              <w:divBdr>
                                <w:top w:val="none" w:sz="0" w:space="0" w:color="auto"/>
                                <w:left w:val="none" w:sz="0" w:space="0" w:color="auto"/>
                                <w:bottom w:val="none" w:sz="0" w:space="0" w:color="auto"/>
                                <w:right w:val="none" w:sz="0" w:space="0" w:color="auto"/>
                              </w:divBdr>
                              <w:divsChild>
                                <w:div w:id="256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44313">
          <w:marLeft w:val="0"/>
          <w:marRight w:val="0"/>
          <w:marTop w:val="0"/>
          <w:marBottom w:val="0"/>
          <w:divBdr>
            <w:top w:val="none" w:sz="0" w:space="0" w:color="auto"/>
            <w:left w:val="none" w:sz="0" w:space="0" w:color="auto"/>
            <w:bottom w:val="none" w:sz="0" w:space="0" w:color="auto"/>
            <w:right w:val="none" w:sz="0" w:space="0" w:color="auto"/>
          </w:divBdr>
          <w:divsChild>
            <w:div w:id="2132087010">
              <w:marLeft w:val="0"/>
              <w:marRight w:val="0"/>
              <w:marTop w:val="0"/>
              <w:marBottom w:val="150"/>
              <w:divBdr>
                <w:top w:val="none" w:sz="0" w:space="0" w:color="auto"/>
                <w:left w:val="none" w:sz="0" w:space="0" w:color="auto"/>
                <w:bottom w:val="none" w:sz="0" w:space="0" w:color="auto"/>
                <w:right w:val="none" w:sz="0" w:space="0" w:color="auto"/>
              </w:divBdr>
              <w:divsChild>
                <w:div w:id="17049853">
                  <w:marLeft w:val="0"/>
                  <w:marRight w:val="0"/>
                  <w:marTop w:val="0"/>
                  <w:marBottom w:val="0"/>
                  <w:divBdr>
                    <w:top w:val="none" w:sz="0" w:space="0" w:color="auto"/>
                    <w:left w:val="none" w:sz="0" w:space="0" w:color="auto"/>
                    <w:bottom w:val="none" w:sz="0" w:space="0" w:color="auto"/>
                    <w:right w:val="none" w:sz="0" w:space="0" w:color="auto"/>
                  </w:divBdr>
                  <w:divsChild>
                    <w:div w:id="1743795601">
                      <w:marLeft w:val="0"/>
                      <w:marRight w:val="0"/>
                      <w:marTop w:val="0"/>
                      <w:marBottom w:val="0"/>
                      <w:divBdr>
                        <w:top w:val="none" w:sz="0" w:space="0" w:color="auto"/>
                        <w:left w:val="none" w:sz="0" w:space="0" w:color="auto"/>
                        <w:bottom w:val="none" w:sz="0" w:space="0" w:color="auto"/>
                        <w:right w:val="none" w:sz="0" w:space="0" w:color="auto"/>
                      </w:divBdr>
                      <w:divsChild>
                        <w:div w:id="1421952915">
                          <w:marLeft w:val="0"/>
                          <w:marRight w:val="0"/>
                          <w:marTop w:val="0"/>
                          <w:marBottom w:val="0"/>
                          <w:divBdr>
                            <w:top w:val="none" w:sz="0" w:space="0" w:color="auto"/>
                            <w:left w:val="none" w:sz="0" w:space="0" w:color="auto"/>
                            <w:bottom w:val="none" w:sz="0" w:space="0" w:color="auto"/>
                            <w:right w:val="none" w:sz="0" w:space="0" w:color="auto"/>
                          </w:divBdr>
                          <w:divsChild>
                            <w:div w:id="2072730175">
                              <w:marLeft w:val="0"/>
                              <w:marRight w:val="0"/>
                              <w:marTop w:val="0"/>
                              <w:marBottom w:val="0"/>
                              <w:divBdr>
                                <w:top w:val="none" w:sz="0" w:space="0" w:color="auto"/>
                                <w:left w:val="none" w:sz="0" w:space="0" w:color="auto"/>
                                <w:bottom w:val="none" w:sz="0" w:space="0" w:color="auto"/>
                                <w:right w:val="none" w:sz="0" w:space="0" w:color="auto"/>
                              </w:divBdr>
                              <w:divsChild>
                                <w:div w:id="43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61973">
      <w:bodyDiv w:val="1"/>
      <w:marLeft w:val="0"/>
      <w:marRight w:val="0"/>
      <w:marTop w:val="0"/>
      <w:marBottom w:val="0"/>
      <w:divBdr>
        <w:top w:val="none" w:sz="0" w:space="0" w:color="auto"/>
        <w:left w:val="none" w:sz="0" w:space="0" w:color="auto"/>
        <w:bottom w:val="none" w:sz="0" w:space="0" w:color="auto"/>
        <w:right w:val="none" w:sz="0" w:space="0" w:color="auto"/>
      </w:divBdr>
    </w:div>
    <w:div w:id="1013528941">
      <w:bodyDiv w:val="1"/>
      <w:marLeft w:val="0"/>
      <w:marRight w:val="0"/>
      <w:marTop w:val="0"/>
      <w:marBottom w:val="0"/>
      <w:divBdr>
        <w:top w:val="none" w:sz="0" w:space="0" w:color="auto"/>
        <w:left w:val="none" w:sz="0" w:space="0" w:color="auto"/>
        <w:bottom w:val="none" w:sz="0" w:space="0" w:color="auto"/>
        <w:right w:val="none" w:sz="0" w:space="0" w:color="auto"/>
      </w:divBdr>
    </w:div>
    <w:div w:id="1038625116">
      <w:bodyDiv w:val="1"/>
      <w:marLeft w:val="0"/>
      <w:marRight w:val="0"/>
      <w:marTop w:val="0"/>
      <w:marBottom w:val="0"/>
      <w:divBdr>
        <w:top w:val="none" w:sz="0" w:space="0" w:color="auto"/>
        <w:left w:val="none" w:sz="0" w:space="0" w:color="auto"/>
        <w:bottom w:val="none" w:sz="0" w:space="0" w:color="auto"/>
        <w:right w:val="none" w:sz="0" w:space="0" w:color="auto"/>
      </w:divBdr>
    </w:div>
    <w:div w:id="1041902252">
      <w:bodyDiv w:val="1"/>
      <w:marLeft w:val="0"/>
      <w:marRight w:val="0"/>
      <w:marTop w:val="0"/>
      <w:marBottom w:val="0"/>
      <w:divBdr>
        <w:top w:val="none" w:sz="0" w:space="0" w:color="auto"/>
        <w:left w:val="none" w:sz="0" w:space="0" w:color="auto"/>
        <w:bottom w:val="none" w:sz="0" w:space="0" w:color="auto"/>
        <w:right w:val="none" w:sz="0" w:space="0" w:color="auto"/>
      </w:divBdr>
    </w:div>
    <w:div w:id="1055734370">
      <w:bodyDiv w:val="1"/>
      <w:marLeft w:val="0"/>
      <w:marRight w:val="0"/>
      <w:marTop w:val="0"/>
      <w:marBottom w:val="0"/>
      <w:divBdr>
        <w:top w:val="none" w:sz="0" w:space="0" w:color="auto"/>
        <w:left w:val="none" w:sz="0" w:space="0" w:color="auto"/>
        <w:bottom w:val="none" w:sz="0" w:space="0" w:color="auto"/>
        <w:right w:val="none" w:sz="0" w:space="0" w:color="auto"/>
      </w:divBdr>
    </w:div>
    <w:div w:id="1066344527">
      <w:bodyDiv w:val="1"/>
      <w:marLeft w:val="0"/>
      <w:marRight w:val="0"/>
      <w:marTop w:val="0"/>
      <w:marBottom w:val="0"/>
      <w:divBdr>
        <w:top w:val="none" w:sz="0" w:space="0" w:color="auto"/>
        <w:left w:val="none" w:sz="0" w:space="0" w:color="auto"/>
        <w:bottom w:val="none" w:sz="0" w:space="0" w:color="auto"/>
        <w:right w:val="none" w:sz="0" w:space="0" w:color="auto"/>
      </w:divBdr>
    </w:div>
    <w:div w:id="1080827733">
      <w:bodyDiv w:val="1"/>
      <w:marLeft w:val="0"/>
      <w:marRight w:val="0"/>
      <w:marTop w:val="0"/>
      <w:marBottom w:val="0"/>
      <w:divBdr>
        <w:top w:val="none" w:sz="0" w:space="0" w:color="auto"/>
        <w:left w:val="none" w:sz="0" w:space="0" w:color="auto"/>
        <w:bottom w:val="none" w:sz="0" w:space="0" w:color="auto"/>
        <w:right w:val="none" w:sz="0" w:space="0" w:color="auto"/>
      </w:divBdr>
    </w:div>
    <w:div w:id="1089426997">
      <w:bodyDiv w:val="1"/>
      <w:marLeft w:val="0"/>
      <w:marRight w:val="0"/>
      <w:marTop w:val="0"/>
      <w:marBottom w:val="0"/>
      <w:divBdr>
        <w:top w:val="none" w:sz="0" w:space="0" w:color="auto"/>
        <w:left w:val="none" w:sz="0" w:space="0" w:color="auto"/>
        <w:bottom w:val="none" w:sz="0" w:space="0" w:color="auto"/>
        <w:right w:val="none" w:sz="0" w:space="0" w:color="auto"/>
      </w:divBdr>
    </w:div>
    <w:div w:id="1137458840">
      <w:bodyDiv w:val="1"/>
      <w:marLeft w:val="0"/>
      <w:marRight w:val="0"/>
      <w:marTop w:val="0"/>
      <w:marBottom w:val="0"/>
      <w:divBdr>
        <w:top w:val="none" w:sz="0" w:space="0" w:color="auto"/>
        <w:left w:val="none" w:sz="0" w:space="0" w:color="auto"/>
        <w:bottom w:val="none" w:sz="0" w:space="0" w:color="auto"/>
        <w:right w:val="none" w:sz="0" w:space="0" w:color="auto"/>
      </w:divBdr>
    </w:div>
    <w:div w:id="1186749289">
      <w:bodyDiv w:val="1"/>
      <w:marLeft w:val="0"/>
      <w:marRight w:val="0"/>
      <w:marTop w:val="0"/>
      <w:marBottom w:val="0"/>
      <w:divBdr>
        <w:top w:val="none" w:sz="0" w:space="0" w:color="auto"/>
        <w:left w:val="none" w:sz="0" w:space="0" w:color="auto"/>
        <w:bottom w:val="none" w:sz="0" w:space="0" w:color="auto"/>
        <w:right w:val="none" w:sz="0" w:space="0" w:color="auto"/>
      </w:divBdr>
    </w:div>
    <w:div w:id="1205294554">
      <w:bodyDiv w:val="1"/>
      <w:marLeft w:val="0"/>
      <w:marRight w:val="0"/>
      <w:marTop w:val="0"/>
      <w:marBottom w:val="0"/>
      <w:divBdr>
        <w:top w:val="none" w:sz="0" w:space="0" w:color="auto"/>
        <w:left w:val="none" w:sz="0" w:space="0" w:color="auto"/>
        <w:bottom w:val="none" w:sz="0" w:space="0" w:color="auto"/>
        <w:right w:val="none" w:sz="0" w:space="0" w:color="auto"/>
      </w:divBdr>
    </w:div>
    <w:div w:id="1240746873">
      <w:bodyDiv w:val="1"/>
      <w:marLeft w:val="0"/>
      <w:marRight w:val="0"/>
      <w:marTop w:val="0"/>
      <w:marBottom w:val="0"/>
      <w:divBdr>
        <w:top w:val="none" w:sz="0" w:space="0" w:color="auto"/>
        <w:left w:val="none" w:sz="0" w:space="0" w:color="auto"/>
        <w:bottom w:val="none" w:sz="0" w:space="0" w:color="auto"/>
        <w:right w:val="none" w:sz="0" w:space="0" w:color="auto"/>
      </w:divBdr>
    </w:div>
    <w:div w:id="1342967984">
      <w:bodyDiv w:val="1"/>
      <w:marLeft w:val="0"/>
      <w:marRight w:val="0"/>
      <w:marTop w:val="0"/>
      <w:marBottom w:val="0"/>
      <w:divBdr>
        <w:top w:val="none" w:sz="0" w:space="0" w:color="auto"/>
        <w:left w:val="none" w:sz="0" w:space="0" w:color="auto"/>
        <w:bottom w:val="none" w:sz="0" w:space="0" w:color="auto"/>
        <w:right w:val="none" w:sz="0" w:space="0" w:color="auto"/>
      </w:divBdr>
    </w:div>
    <w:div w:id="1348098859">
      <w:bodyDiv w:val="1"/>
      <w:marLeft w:val="0"/>
      <w:marRight w:val="0"/>
      <w:marTop w:val="0"/>
      <w:marBottom w:val="0"/>
      <w:divBdr>
        <w:top w:val="none" w:sz="0" w:space="0" w:color="auto"/>
        <w:left w:val="none" w:sz="0" w:space="0" w:color="auto"/>
        <w:bottom w:val="none" w:sz="0" w:space="0" w:color="auto"/>
        <w:right w:val="none" w:sz="0" w:space="0" w:color="auto"/>
      </w:divBdr>
    </w:div>
    <w:div w:id="1350991331">
      <w:bodyDiv w:val="1"/>
      <w:marLeft w:val="0"/>
      <w:marRight w:val="0"/>
      <w:marTop w:val="0"/>
      <w:marBottom w:val="0"/>
      <w:divBdr>
        <w:top w:val="none" w:sz="0" w:space="0" w:color="auto"/>
        <w:left w:val="none" w:sz="0" w:space="0" w:color="auto"/>
        <w:bottom w:val="none" w:sz="0" w:space="0" w:color="auto"/>
        <w:right w:val="none" w:sz="0" w:space="0" w:color="auto"/>
      </w:divBdr>
    </w:div>
    <w:div w:id="1356612701">
      <w:bodyDiv w:val="1"/>
      <w:marLeft w:val="0"/>
      <w:marRight w:val="0"/>
      <w:marTop w:val="0"/>
      <w:marBottom w:val="0"/>
      <w:divBdr>
        <w:top w:val="none" w:sz="0" w:space="0" w:color="auto"/>
        <w:left w:val="none" w:sz="0" w:space="0" w:color="auto"/>
        <w:bottom w:val="none" w:sz="0" w:space="0" w:color="auto"/>
        <w:right w:val="none" w:sz="0" w:space="0" w:color="auto"/>
      </w:divBdr>
    </w:div>
    <w:div w:id="1367099508">
      <w:bodyDiv w:val="1"/>
      <w:marLeft w:val="0"/>
      <w:marRight w:val="0"/>
      <w:marTop w:val="0"/>
      <w:marBottom w:val="0"/>
      <w:divBdr>
        <w:top w:val="none" w:sz="0" w:space="0" w:color="auto"/>
        <w:left w:val="none" w:sz="0" w:space="0" w:color="auto"/>
        <w:bottom w:val="none" w:sz="0" w:space="0" w:color="auto"/>
        <w:right w:val="none" w:sz="0" w:space="0" w:color="auto"/>
      </w:divBdr>
    </w:div>
    <w:div w:id="1373847131">
      <w:bodyDiv w:val="1"/>
      <w:marLeft w:val="0"/>
      <w:marRight w:val="0"/>
      <w:marTop w:val="0"/>
      <w:marBottom w:val="0"/>
      <w:divBdr>
        <w:top w:val="none" w:sz="0" w:space="0" w:color="auto"/>
        <w:left w:val="none" w:sz="0" w:space="0" w:color="auto"/>
        <w:bottom w:val="none" w:sz="0" w:space="0" w:color="auto"/>
        <w:right w:val="none" w:sz="0" w:space="0" w:color="auto"/>
      </w:divBdr>
    </w:div>
    <w:div w:id="1534461392">
      <w:bodyDiv w:val="1"/>
      <w:marLeft w:val="0"/>
      <w:marRight w:val="0"/>
      <w:marTop w:val="0"/>
      <w:marBottom w:val="0"/>
      <w:divBdr>
        <w:top w:val="none" w:sz="0" w:space="0" w:color="auto"/>
        <w:left w:val="none" w:sz="0" w:space="0" w:color="auto"/>
        <w:bottom w:val="none" w:sz="0" w:space="0" w:color="auto"/>
        <w:right w:val="none" w:sz="0" w:space="0" w:color="auto"/>
      </w:divBdr>
    </w:div>
    <w:div w:id="1607882652">
      <w:bodyDiv w:val="1"/>
      <w:marLeft w:val="0"/>
      <w:marRight w:val="0"/>
      <w:marTop w:val="0"/>
      <w:marBottom w:val="0"/>
      <w:divBdr>
        <w:top w:val="none" w:sz="0" w:space="0" w:color="auto"/>
        <w:left w:val="none" w:sz="0" w:space="0" w:color="auto"/>
        <w:bottom w:val="none" w:sz="0" w:space="0" w:color="auto"/>
        <w:right w:val="none" w:sz="0" w:space="0" w:color="auto"/>
      </w:divBdr>
    </w:div>
    <w:div w:id="1625035780">
      <w:bodyDiv w:val="1"/>
      <w:marLeft w:val="0"/>
      <w:marRight w:val="0"/>
      <w:marTop w:val="0"/>
      <w:marBottom w:val="0"/>
      <w:divBdr>
        <w:top w:val="none" w:sz="0" w:space="0" w:color="auto"/>
        <w:left w:val="none" w:sz="0" w:space="0" w:color="auto"/>
        <w:bottom w:val="none" w:sz="0" w:space="0" w:color="auto"/>
        <w:right w:val="none" w:sz="0" w:space="0" w:color="auto"/>
      </w:divBdr>
    </w:div>
    <w:div w:id="1709178988">
      <w:bodyDiv w:val="1"/>
      <w:marLeft w:val="0"/>
      <w:marRight w:val="0"/>
      <w:marTop w:val="0"/>
      <w:marBottom w:val="0"/>
      <w:divBdr>
        <w:top w:val="none" w:sz="0" w:space="0" w:color="auto"/>
        <w:left w:val="none" w:sz="0" w:space="0" w:color="auto"/>
        <w:bottom w:val="none" w:sz="0" w:space="0" w:color="auto"/>
        <w:right w:val="none" w:sz="0" w:space="0" w:color="auto"/>
      </w:divBdr>
    </w:div>
    <w:div w:id="1752893195">
      <w:bodyDiv w:val="1"/>
      <w:marLeft w:val="0"/>
      <w:marRight w:val="0"/>
      <w:marTop w:val="0"/>
      <w:marBottom w:val="0"/>
      <w:divBdr>
        <w:top w:val="none" w:sz="0" w:space="0" w:color="auto"/>
        <w:left w:val="none" w:sz="0" w:space="0" w:color="auto"/>
        <w:bottom w:val="none" w:sz="0" w:space="0" w:color="auto"/>
        <w:right w:val="none" w:sz="0" w:space="0" w:color="auto"/>
      </w:divBdr>
    </w:div>
    <w:div w:id="1753313268">
      <w:bodyDiv w:val="1"/>
      <w:marLeft w:val="0"/>
      <w:marRight w:val="0"/>
      <w:marTop w:val="0"/>
      <w:marBottom w:val="0"/>
      <w:divBdr>
        <w:top w:val="none" w:sz="0" w:space="0" w:color="auto"/>
        <w:left w:val="none" w:sz="0" w:space="0" w:color="auto"/>
        <w:bottom w:val="none" w:sz="0" w:space="0" w:color="auto"/>
        <w:right w:val="none" w:sz="0" w:space="0" w:color="auto"/>
      </w:divBdr>
    </w:div>
    <w:div w:id="1830831647">
      <w:bodyDiv w:val="1"/>
      <w:marLeft w:val="0"/>
      <w:marRight w:val="0"/>
      <w:marTop w:val="0"/>
      <w:marBottom w:val="0"/>
      <w:divBdr>
        <w:top w:val="none" w:sz="0" w:space="0" w:color="auto"/>
        <w:left w:val="none" w:sz="0" w:space="0" w:color="auto"/>
        <w:bottom w:val="none" w:sz="0" w:space="0" w:color="auto"/>
        <w:right w:val="none" w:sz="0" w:space="0" w:color="auto"/>
      </w:divBdr>
    </w:div>
    <w:div w:id="1904221321">
      <w:bodyDiv w:val="1"/>
      <w:marLeft w:val="0"/>
      <w:marRight w:val="0"/>
      <w:marTop w:val="0"/>
      <w:marBottom w:val="0"/>
      <w:divBdr>
        <w:top w:val="none" w:sz="0" w:space="0" w:color="auto"/>
        <w:left w:val="none" w:sz="0" w:space="0" w:color="auto"/>
        <w:bottom w:val="none" w:sz="0" w:space="0" w:color="auto"/>
        <w:right w:val="none" w:sz="0" w:space="0" w:color="auto"/>
      </w:divBdr>
    </w:div>
    <w:div w:id="1927154502">
      <w:bodyDiv w:val="1"/>
      <w:marLeft w:val="0"/>
      <w:marRight w:val="0"/>
      <w:marTop w:val="0"/>
      <w:marBottom w:val="0"/>
      <w:divBdr>
        <w:top w:val="none" w:sz="0" w:space="0" w:color="auto"/>
        <w:left w:val="none" w:sz="0" w:space="0" w:color="auto"/>
        <w:bottom w:val="none" w:sz="0" w:space="0" w:color="auto"/>
        <w:right w:val="none" w:sz="0" w:space="0" w:color="auto"/>
      </w:divBdr>
    </w:div>
    <w:div w:id="1931037421">
      <w:bodyDiv w:val="1"/>
      <w:marLeft w:val="0"/>
      <w:marRight w:val="0"/>
      <w:marTop w:val="0"/>
      <w:marBottom w:val="0"/>
      <w:divBdr>
        <w:top w:val="none" w:sz="0" w:space="0" w:color="auto"/>
        <w:left w:val="none" w:sz="0" w:space="0" w:color="auto"/>
        <w:bottom w:val="none" w:sz="0" w:space="0" w:color="auto"/>
        <w:right w:val="none" w:sz="0" w:space="0" w:color="auto"/>
      </w:divBdr>
    </w:div>
    <w:div w:id="1945796261">
      <w:bodyDiv w:val="1"/>
      <w:marLeft w:val="0"/>
      <w:marRight w:val="0"/>
      <w:marTop w:val="0"/>
      <w:marBottom w:val="0"/>
      <w:divBdr>
        <w:top w:val="none" w:sz="0" w:space="0" w:color="auto"/>
        <w:left w:val="none" w:sz="0" w:space="0" w:color="auto"/>
        <w:bottom w:val="none" w:sz="0" w:space="0" w:color="auto"/>
        <w:right w:val="none" w:sz="0" w:space="0" w:color="auto"/>
      </w:divBdr>
      <w:divsChild>
        <w:div w:id="1019549992">
          <w:marLeft w:val="0"/>
          <w:marRight w:val="0"/>
          <w:marTop w:val="0"/>
          <w:marBottom w:val="0"/>
          <w:divBdr>
            <w:top w:val="none" w:sz="0" w:space="0" w:color="auto"/>
            <w:left w:val="none" w:sz="0" w:space="0" w:color="auto"/>
            <w:bottom w:val="none" w:sz="0" w:space="0" w:color="auto"/>
            <w:right w:val="none" w:sz="0" w:space="0" w:color="auto"/>
          </w:divBdr>
          <w:divsChild>
            <w:div w:id="1148983212">
              <w:marLeft w:val="0"/>
              <w:marRight w:val="0"/>
              <w:marTop w:val="0"/>
              <w:marBottom w:val="150"/>
              <w:divBdr>
                <w:top w:val="none" w:sz="0" w:space="0" w:color="auto"/>
                <w:left w:val="none" w:sz="0" w:space="0" w:color="auto"/>
                <w:bottom w:val="none" w:sz="0" w:space="0" w:color="auto"/>
                <w:right w:val="none" w:sz="0" w:space="0" w:color="auto"/>
              </w:divBdr>
              <w:divsChild>
                <w:div w:id="1648510309">
                  <w:marLeft w:val="0"/>
                  <w:marRight w:val="0"/>
                  <w:marTop w:val="0"/>
                  <w:marBottom w:val="0"/>
                  <w:divBdr>
                    <w:top w:val="none" w:sz="0" w:space="0" w:color="auto"/>
                    <w:left w:val="none" w:sz="0" w:space="0" w:color="auto"/>
                    <w:bottom w:val="none" w:sz="0" w:space="0" w:color="auto"/>
                    <w:right w:val="none" w:sz="0" w:space="0" w:color="auto"/>
                  </w:divBdr>
                  <w:divsChild>
                    <w:div w:id="1474371348">
                      <w:marLeft w:val="0"/>
                      <w:marRight w:val="0"/>
                      <w:marTop w:val="0"/>
                      <w:marBottom w:val="0"/>
                      <w:divBdr>
                        <w:top w:val="none" w:sz="0" w:space="0" w:color="auto"/>
                        <w:left w:val="none" w:sz="0" w:space="0" w:color="auto"/>
                        <w:bottom w:val="none" w:sz="0" w:space="0" w:color="auto"/>
                        <w:right w:val="none" w:sz="0" w:space="0" w:color="auto"/>
                      </w:divBdr>
                      <w:divsChild>
                        <w:div w:id="1184903340">
                          <w:marLeft w:val="0"/>
                          <w:marRight w:val="0"/>
                          <w:marTop w:val="0"/>
                          <w:marBottom w:val="0"/>
                          <w:divBdr>
                            <w:top w:val="none" w:sz="0" w:space="0" w:color="auto"/>
                            <w:left w:val="none" w:sz="0" w:space="0" w:color="auto"/>
                            <w:bottom w:val="none" w:sz="0" w:space="0" w:color="auto"/>
                            <w:right w:val="none" w:sz="0" w:space="0" w:color="auto"/>
                          </w:divBdr>
                          <w:divsChild>
                            <w:div w:id="1834225964">
                              <w:marLeft w:val="0"/>
                              <w:marRight w:val="0"/>
                              <w:marTop w:val="0"/>
                              <w:marBottom w:val="0"/>
                              <w:divBdr>
                                <w:top w:val="none" w:sz="0" w:space="0" w:color="auto"/>
                                <w:left w:val="none" w:sz="0" w:space="0" w:color="auto"/>
                                <w:bottom w:val="none" w:sz="0" w:space="0" w:color="auto"/>
                                <w:right w:val="none" w:sz="0" w:space="0" w:color="auto"/>
                              </w:divBdr>
                              <w:divsChild>
                                <w:div w:id="3668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091158">
          <w:marLeft w:val="0"/>
          <w:marRight w:val="0"/>
          <w:marTop w:val="0"/>
          <w:marBottom w:val="0"/>
          <w:divBdr>
            <w:top w:val="none" w:sz="0" w:space="0" w:color="auto"/>
            <w:left w:val="none" w:sz="0" w:space="0" w:color="auto"/>
            <w:bottom w:val="none" w:sz="0" w:space="0" w:color="auto"/>
            <w:right w:val="none" w:sz="0" w:space="0" w:color="auto"/>
          </w:divBdr>
          <w:divsChild>
            <w:div w:id="1836846984">
              <w:marLeft w:val="0"/>
              <w:marRight w:val="0"/>
              <w:marTop w:val="0"/>
              <w:marBottom w:val="150"/>
              <w:divBdr>
                <w:top w:val="none" w:sz="0" w:space="0" w:color="auto"/>
                <w:left w:val="none" w:sz="0" w:space="0" w:color="auto"/>
                <w:bottom w:val="none" w:sz="0" w:space="0" w:color="auto"/>
                <w:right w:val="none" w:sz="0" w:space="0" w:color="auto"/>
              </w:divBdr>
              <w:divsChild>
                <w:div w:id="1945378794">
                  <w:marLeft w:val="0"/>
                  <w:marRight w:val="0"/>
                  <w:marTop w:val="0"/>
                  <w:marBottom w:val="0"/>
                  <w:divBdr>
                    <w:top w:val="none" w:sz="0" w:space="0" w:color="auto"/>
                    <w:left w:val="none" w:sz="0" w:space="0" w:color="auto"/>
                    <w:bottom w:val="none" w:sz="0" w:space="0" w:color="auto"/>
                    <w:right w:val="none" w:sz="0" w:space="0" w:color="auto"/>
                  </w:divBdr>
                  <w:divsChild>
                    <w:div w:id="765076359">
                      <w:marLeft w:val="0"/>
                      <w:marRight w:val="0"/>
                      <w:marTop w:val="0"/>
                      <w:marBottom w:val="0"/>
                      <w:divBdr>
                        <w:top w:val="none" w:sz="0" w:space="0" w:color="auto"/>
                        <w:left w:val="none" w:sz="0" w:space="0" w:color="auto"/>
                        <w:bottom w:val="none" w:sz="0" w:space="0" w:color="auto"/>
                        <w:right w:val="none" w:sz="0" w:space="0" w:color="auto"/>
                      </w:divBdr>
                      <w:divsChild>
                        <w:div w:id="1510949210">
                          <w:marLeft w:val="0"/>
                          <w:marRight w:val="0"/>
                          <w:marTop w:val="0"/>
                          <w:marBottom w:val="0"/>
                          <w:divBdr>
                            <w:top w:val="none" w:sz="0" w:space="0" w:color="auto"/>
                            <w:left w:val="none" w:sz="0" w:space="0" w:color="auto"/>
                            <w:bottom w:val="none" w:sz="0" w:space="0" w:color="auto"/>
                            <w:right w:val="none" w:sz="0" w:space="0" w:color="auto"/>
                          </w:divBdr>
                          <w:divsChild>
                            <w:div w:id="41249411">
                              <w:marLeft w:val="0"/>
                              <w:marRight w:val="0"/>
                              <w:marTop w:val="0"/>
                              <w:marBottom w:val="0"/>
                              <w:divBdr>
                                <w:top w:val="none" w:sz="0" w:space="0" w:color="auto"/>
                                <w:left w:val="none" w:sz="0" w:space="0" w:color="auto"/>
                                <w:bottom w:val="none" w:sz="0" w:space="0" w:color="auto"/>
                                <w:right w:val="none" w:sz="0" w:space="0" w:color="auto"/>
                              </w:divBdr>
                              <w:divsChild>
                                <w:div w:id="8131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9471">
      <w:bodyDiv w:val="1"/>
      <w:marLeft w:val="0"/>
      <w:marRight w:val="0"/>
      <w:marTop w:val="0"/>
      <w:marBottom w:val="0"/>
      <w:divBdr>
        <w:top w:val="none" w:sz="0" w:space="0" w:color="auto"/>
        <w:left w:val="none" w:sz="0" w:space="0" w:color="auto"/>
        <w:bottom w:val="none" w:sz="0" w:space="0" w:color="auto"/>
        <w:right w:val="none" w:sz="0" w:space="0" w:color="auto"/>
      </w:divBdr>
    </w:div>
    <w:div w:id="1982034022">
      <w:bodyDiv w:val="1"/>
      <w:marLeft w:val="0"/>
      <w:marRight w:val="0"/>
      <w:marTop w:val="0"/>
      <w:marBottom w:val="0"/>
      <w:divBdr>
        <w:top w:val="none" w:sz="0" w:space="0" w:color="auto"/>
        <w:left w:val="none" w:sz="0" w:space="0" w:color="auto"/>
        <w:bottom w:val="none" w:sz="0" w:space="0" w:color="auto"/>
        <w:right w:val="none" w:sz="0" w:space="0" w:color="auto"/>
      </w:divBdr>
    </w:div>
    <w:div w:id="1983804812">
      <w:bodyDiv w:val="1"/>
      <w:marLeft w:val="0"/>
      <w:marRight w:val="0"/>
      <w:marTop w:val="0"/>
      <w:marBottom w:val="0"/>
      <w:divBdr>
        <w:top w:val="none" w:sz="0" w:space="0" w:color="auto"/>
        <w:left w:val="none" w:sz="0" w:space="0" w:color="auto"/>
        <w:bottom w:val="none" w:sz="0" w:space="0" w:color="auto"/>
        <w:right w:val="none" w:sz="0" w:space="0" w:color="auto"/>
      </w:divBdr>
    </w:div>
    <w:div w:id="2004966005">
      <w:bodyDiv w:val="1"/>
      <w:marLeft w:val="0"/>
      <w:marRight w:val="0"/>
      <w:marTop w:val="0"/>
      <w:marBottom w:val="0"/>
      <w:divBdr>
        <w:top w:val="none" w:sz="0" w:space="0" w:color="auto"/>
        <w:left w:val="none" w:sz="0" w:space="0" w:color="auto"/>
        <w:bottom w:val="none" w:sz="0" w:space="0" w:color="auto"/>
        <w:right w:val="none" w:sz="0" w:space="0" w:color="auto"/>
      </w:divBdr>
    </w:div>
    <w:div w:id="2024361167">
      <w:bodyDiv w:val="1"/>
      <w:marLeft w:val="0"/>
      <w:marRight w:val="0"/>
      <w:marTop w:val="0"/>
      <w:marBottom w:val="0"/>
      <w:divBdr>
        <w:top w:val="none" w:sz="0" w:space="0" w:color="auto"/>
        <w:left w:val="none" w:sz="0" w:space="0" w:color="auto"/>
        <w:bottom w:val="none" w:sz="0" w:space="0" w:color="auto"/>
        <w:right w:val="none" w:sz="0" w:space="0" w:color="auto"/>
      </w:divBdr>
    </w:div>
    <w:div w:id="2066024038">
      <w:bodyDiv w:val="1"/>
      <w:marLeft w:val="0"/>
      <w:marRight w:val="0"/>
      <w:marTop w:val="0"/>
      <w:marBottom w:val="0"/>
      <w:divBdr>
        <w:top w:val="none" w:sz="0" w:space="0" w:color="auto"/>
        <w:left w:val="none" w:sz="0" w:space="0" w:color="auto"/>
        <w:bottom w:val="none" w:sz="0" w:space="0" w:color="auto"/>
        <w:right w:val="none" w:sz="0" w:space="0" w:color="auto"/>
      </w:divBdr>
    </w:div>
    <w:div w:id="2085446674">
      <w:bodyDiv w:val="1"/>
      <w:marLeft w:val="0"/>
      <w:marRight w:val="0"/>
      <w:marTop w:val="0"/>
      <w:marBottom w:val="0"/>
      <w:divBdr>
        <w:top w:val="none" w:sz="0" w:space="0" w:color="auto"/>
        <w:left w:val="none" w:sz="0" w:space="0" w:color="auto"/>
        <w:bottom w:val="none" w:sz="0" w:space="0" w:color="auto"/>
        <w:right w:val="none" w:sz="0" w:space="0" w:color="auto"/>
      </w:divBdr>
    </w:div>
    <w:div w:id="20879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a.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worldban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un.org/goals/goal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ng.com/search?q=%22https%3A%2F%2Fwww.ohchr.org%2Fen%2Finstruments-mechanisms%2Finstruments%2Finternational-covenant-economic-social-and-cultural-rights%22" TargetMode="External"/><Relationship Id="rId4" Type="http://schemas.openxmlformats.org/officeDocument/2006/relationships/settings" Target="settings.xml"/><Relationship Id="rId9" Type="http://schemas.openxmlformats.org/officeDocument/2006/relationships/hyperlink" Target="https://www.bing.com/search?q=%22https%3A%2F%2Fwww.un.org%2Fwaterforlifedecade%2Fhuman_right_to_water.shtml%22" TargetMode="External"/><Relationship Id="rId14" Type="http://schemas.openxmlformats.org/officeDocument/2006/relationships/hyperlink" Target="https://www.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1CE6-2C86-425D-ABFA-4327CE40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149</Pages>
  <Words>33396</Words>
  <Characters>190360</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DNYANESHWARI</dc:creator>
  <cp:keywords/>
  <dc:description/>
  <cp:lastModifiedBy>DNYANESHWARI</cp:lastModifiedBy>
  <cp:revision>10</cp:revision>
  <dcterms:created xsi:type="dcterms:W3CDTF">2026-02-22T05:45:00Z</dcterms:created>
  <dcterms:modified xsi:type="dcterms:W3CDTF">2026-02-23T08:10:00Z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e7f3e909-2c36-440a-8099-0054f33c19c2</vt:lpwstr>
  </property>
  <property fmtid="{D5CDD505-2E9C-101B-9397-08002B2CF9AE}" pid="3" name="ZOTERO_PREF_1">
    <vt:lpwstr>&lt;data data-version="3" zotero-version="7.0.32"&gt;&lt;session id="hfljlkr3"/&gt;&lt;style id="http://www.zotero.org/styles/bluebook-law-review" hasBibliography="0" bibliographyStyleHasBeenSet="0"/&gt;&lt;prefs&gt;&lt;pref name="fieldType" value="Field"/&gt;&lt;pref name="noteType" val</vt:lpwstr>
  </property>
  <property fmtid="{D5CDD505-2E9C-101B-9397-08002B2CF9AE}" pid="4" name="ZOTERO_PREF_2">
    <vt:lpwstr>ue="1"/&gt;&lt;/prefs&gt;&lt;/data&gt;</vt:lpwstr>
  </property>
</Properties>
</file>