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75C1" w14:textId="2D043238" w:rsidR="004C78BD" w:rsidRDefault="00B42D28" w:rsidP="004C78BD">
      <w:pPr>
        <w:pStyle w:val="Title"/>
      </w:pPr>
      <w:r>
        <w:t>Transformational Leadership and Employee Engagement in the Malaysian Public Sector: The Mediating Role of Public Service Motivation</w:t>
      </w:r>
    </w:p>
    <w:p w14:paraId="741623E2" w14:textId="77777777" w:rsidR="004C78BD" w:rsidRDefault="004C78BD" w:rsidP="004C78BD">
      <w:pPr>
        <w:spacing w:before="121"/>
        <w:ind w:left="793" w:right="928"/>
        <w:jc w:val="center"/>
      </w:pPr>
    </w:p>
    <w:p w14:paraId="106B8CD7" w14:textId="6BD23BCC" w:rsidR="004C78BD" w:rsidRPr="00C774DB" w:rsidRDefault="00B42D28" w:rsidP="004C78BD">
      <w:pPr>
        <w:spacing w:before="121"/>
        <w:ind w:left="793" w:right="928"/>
        <w:jc w:val="center"/>
        <w:rPr>
          <w:vertAlign w:val="superscript"/>
        </w:rPr>
      </w:pPr>
      <w:r>
        <w:t/>
      </w:r>
      <w:r w:rsidR="004C78BD" w:rsidRPr="002C242D">
        <w:rPr>
          <w:vertAlign w:val="superscript"/>
        </w:rPr>
        <w:t/>
      </w:r>
      <w:r>
        <w:rPr>
          <w:vertAlign w:val="superscript"/>
        </w:rPr>
        <w:t/>
      </w:r>
      <w:r w:rsidR="004C78BD">
        <w:t/>
      </w:r>
      <w:r w:rsidR="004C78BD">
        <w:rPr>
          <w:spacing w:val="-3"/>
        </w:rPr>
        <w:t xml:space="preserve"/>
      </w:r>
      <w:r>
        <w:rPr>
          <w:spacing w:val="-3"/>
        </w:rPr>
        <w:t/>
      </w:r>
      <w:r w:rsidR="005B3C99">
        <w:rPr>
          <w:spacing w:val="-3"/>
          <w:vertAlign w:val="superscript"/>
        </w:rPr>
        <w:t/>
      </w:r>
      <w:r w:rsidR="005B3C99">
        <w:rPr>
          <w:spacing w:val="-3"/>
        </w:rPr>
        <w:t/>
      </w:r>
      <w:r w:rsidR="005B3C99">
        <w:rPr>
          <w:spacing w:val="-3"/>
          <w:vertAlign w:val="superscript"/>
        </w:rPr>
        <w:t/>
      </w:r>
      <w:r w:rsidR="005B3C99">
        <w:rPr>
          <w:spacing w:val="-3"/>
        </w:rPr>
        <w:t xml:space="preserve"/>
      </w:r>
      <w:r w:rsidR="007F21D9">
        <w:t/>
      </w:r>
      <w:r w:rsidR="004C78BD">
        <w:t xml:space="preserve"/>
      </w:r>
      <w:r w:rsidR="005B3C99">
        <w:rPr>
          <w:vertAlign w:val="superscript"/>
        </w:rPr>
        <w:t/>
      </w:r>
      <w:r w:rsidR="004C78BD">
        <w:t/>
      </w:r>
      <w:r w:rsidR="004C78BD">
        <w:rPr>
          <w:spacing w:val="-4"/>
        </w:rPr>
        <w:t xml:space="preserve"/>
      </w:r>
      <w:r w:rsidR="00C774DB">
        <w:rPr>
          <w:spacing w:val="-4"/>
        </w:rPr>
        <w:t/>
      </w:r>
      <w:r w:rsidR="00C774DB">
        <w:rPr>
          <w:spacing w:val="-4"/>
          <w:vertAlign w:val="superscript"/>
        </w:rPr>
        <w:t/>
      </w:r>
    </w:p>
    <w:p w14:paraId="0906D1C6" w14:textId="5E08D204" w:rsidR="004C78BD" w:rsidRPr="002C242D" w:rsidRDefault="004C78BD" w:rsidP="004C78BD">
      <w:pPr>
        <w:spacing w:before="119"/>
        <w:ind w:left="720" w:right="1082"/>
        <w:jc w:val="center"/>
        <w:rPr>
          <w:sz w:val="20"/>
        </w:rPr>
      </w:pPr>
      <w:r w:rsidRPr="002C242D">
        <w:rPr>
          <w:sz w:val="20"/>
          <w:vertAlign w:val="superscript"/>
        </w:rPr>
        <w:t/>
      </w:r>
      <w:r w:rsidR="00C774DB">
        <w:rPr>
          <w:sz w:val="20"/>
          <w:vertAlign w:val="superscript"/>
        </w:rPr>
        <w:t/>
      </w:r>
      <w:r w:rsidRPr="002C242D">
        <w:rPr>
          <w:spacing w:val="-12"/>
          <w:sz w:val="20"/>
        </w:rPr>
        <w:t xml:space="preserve"/>
      </w:r>
      <w:r w:rsidRPr="002C242D">
        <w:rPr>
          <w:sz w:val="20"/>
        </w:rPr>
        <w:t/>
      </w:r>
      <w:r w:rsidR="00A63A16">
        <w:rPr>
          <w:sz w:val="20"/>
        </w:rPr>
        <w:t xml:space="preserve"/>
      </w:r>
      <w:r w:rsidR="00A36540">
        <w:rPr>
          <w:sz w:val="20"/>
        </w:rPr>
        <w:t/>
      </w:r>
    </w:p>
    <w:p w14:paraId="0B952517" w14:textId="7FDA2C44" w:rsidR="00060684" w:rsidRPr="00060684" w:rsidRDefault="00C774DB" w:rsidP="004C78BD">
      <w:pPr>
        <w:spacing w:before="119"/>
        <w:ind w:left="720" w:right="1082"/>
        <w:jc w:val="center"/>
        <w:rPr>
          <w:sz w:val="20"/>
        </w:rPr>
      </w:pPr>
      <w:r>
        <w:rPr>
          <w:sz w:val="20"/>
          <w:vertAlign w:val="superscript"/>
        </w:rPr>
        <w:t/>
      </w:r>
      <w:r w:rsidR="007F21D9">
        <w:rPr>
          <w:sz w:val="20"/>
        </w:rPr>
        <w:t/>
      </w:r>
    </w:p>
    <w:p w14:paraId="73BC9C86" w14:textId="77777777" w:rsidR="004C78BD" w:rsidRDefault="004C78BD" w:rsidP="004C78BD">
      <w:pPr>
        <w:spacing w:before="119"/>
        <w:ind w:left="3305" w:right="3445"/>
        <w:jc w:val="center"/>
        <w:rPr>
          <w:i/>
          <w:sz w:val="20"/>
        </w:rPr>
      </w:pPr>
      <w:r>
        <w:rPr>
          <w:i/>
          <w:sz w:val="20"/>
        </w:rPr>
        <w:t xml:space="preserve"/>
      </w:r>
    </w:p>
    <w:p w14:paraId="25CDB139" w14:textId="38DCE9EF" w:rsidR="008976E2" w:rsidRPr="000124CC" w:rsidRDefault="000124CC" w:rsidP="000124CC">
      <w:pPr>
        <w:pStyle w:val="BodyText"/>
        <w:ind w:left="0"/>
        <w:jc w:val="center"/>
        <w:rPr>
          <w:color w:val="000000" w:themeColor="text1"/>
        </w:rPr>
      </w:pPr>
      <w:hyperlink r:id="rId5" w:history="1">
        <w:r w:rsidRPr="000124CC">
          <w:rPr>
            <w:rStyle w:val="Hyperlink"/>
            <w:color w:val="000000" w:themeColor="text1"/>
            <w:spacing w:val="-2"/>
            <w:u w:val="none"/>
            <w:vertAlign w:val="superscript"/>
          </w:rPr>
          <w:t/>
        </w:r>
        <w:r w:rsidR="00C774DB">
          <w:rPr>
            <w:rStyle w:val="Hyperlink"/>
            <w:color w:val="000000" w:themeColor="text1"/>
            <w:spacing w:val="-2"/>
            <w:u w:val="none"/>
          </w:rPr>
          <w:t/>
        </w:r>
        <w:r w:rsidRPr="000124CC">
          <w:rPr>
            <w:rStyle w:val="Hyperlink"/>
            <w:color w:val="000000" w:themeColor="text1"/>
            <w:spacing w:val="-2"/>
            <w:u w:val="none"/>
          </w:rPr>
          <w:t/>
        </w:r>
      </w:hyperlink>
    </w:p>
    <w:p w14:paraId="5F14AAF3" w14:textId="77777777" w:rsidR="008976E2" w:rsidRDefault="008976E2">
      <w:pPr>
        <w:pStyle w:val="BodyText"/>
        <w:ind w:left="0"/>
      </w:pPr>
    </w:p>
    <w:p w14:paraId="36EF24EA" w14:textId="77777777" w:rsidR="008976E2" w:rsidRDefault="008976E2">
      <w:pPr>
        <w:pStyle w:val="BodyText"/>
        <w:spacing w:before="179"/>
        <w:ind w:left="0"/>
      </w:pPr>
    </w:p>
    <w:p w14:paraId="0F67E96C" w14:textId="77777777" w:rsidR="008976E2" w:rsidRDefault="008976E2">
      <w:pPr>
        <w:pStyle w:val="BodyText"/>
        <w:sectPr w:rsidR="008976E2">
          <w:type w:val="continuous"/>
          <w:pgSz w:w="11910" w:h="16840"/>
          <w:pgMar w:top="1540" w:right="708" w:bottom="280" w:left="850" w:header="720" w:footer="720" w:gutter="0"/>
          <w:cols w:space="720"/>
        </w:sectPr>
      </w:pPr>
    </w:p>
    <w:p w14:paraId="2072817E" w14:textId="77777777" w:rsidR="004C78BD" w:rsidRDefault="004C78BD" w:rsidP="004C78BD">
      <w:pPr>
        <w:spacing w:before="1" w:line="242" w:lineRule="auto"/>
        <w:ind w:left="52"/>
        <w:jc w:val="both"/>
        <w:rPr>
          <w:i/>
          <w:sz w:val="18"/>
        </w:rPr>
      </w:pPr>
    </w:p>
    <w:p w14:paraId="6BE823D8" w14:textId="7946126F" w:rsidR="004C78BD" w:rsidRDefault="004C78BD" w:rsidP="00F50CC3">
      <w:pPr>
        <w:spacing w:before="1" w:line="242" w:lineRule="auto"/>
        <w:ind w:left="52"/>
        <w:jc w:val="both"/>
        <w:rPr>
          <w:b/>
          <w:sz w:val="18"/>
        </w:rPr>
      </w:pPr>
      <w:r>
        <w:rPr>
          <w:i/>
          <w:sz w:val="18"/>
        </w:rPr>
        <w:t/>
      </w:r>
      <w:r>
        <w:rPr>
          <w:b/>
          <w:sz w:val="18"/>
        </w:rPr>
        <w:t xml:space="preserve"/>
      </w:r>
      <w:r w:rsidR="00C774DB" w:rsidRPr="00C774DB">
        <w:rPr>
          <w:b/>
          <w:sz w:val="18"/>
        </w:rPr>
        <w:t/>
      </w:r>
    </w:p>
    <w:p w14:paraId="43B41153" w14:textId="781BF898" w:rsidR="004C78BD" w:rsidRDefault="004C78BD" w:rsidP="004C78BD">
      <w:pPr>
        <w:ind w:left="52"/>
        <w:jc w:val="both"/>
        <w:rPr>
          <w:b/>
          <w:sz w:val="18"/>
        </w:rPr>
      </w:pPr>
      <w:r>
        <w:rPr>
          <w:b/>
          <w:i/>
          <w:sz w:val="18"/>
        </w:rPr>
        <w:t/>
      </w:r>
      <w:r w:rsidR="00C774DB">
        <w:rPr>
          <w:sz w:val="24"/>
        </w:rPr>
        <w:t/>
      </w:r>
      <w:r>
        <w:rPr>
          <w:spacing w:val="-4"/>
          <w:sz w:val="24"/>
        </w:rPr>
        <w:t xml:space="preserve"/>
      </w:r>
      <w:r w:rsidR="00C774DB">
        <w:rPr>
          <w:b/>
          <w:sz w:val="18"/>
        </w:rPr>
        <w:t/>
      </w:r>
    </w:p>
    <w:p w14:paraId="6E0980BB" w14:textId="77777777" w:rsidR="004C78BD" w:rsidRDefault="004C78BD" w:rsidP="004C78BD">
      <w:pPr>
        <w:pStyle w:val="ListParagraph"/>
        <w:numPr>
          <w:ilvl w:val="0"/>
          <w:numId w:val="6"/>
        </w:numPr>
        <w:tabs>
          <w:tab w:val="left" w:pos="2020"/>
        </w:tabs>
        <w:spacing w:before="181"/>
        <w:ind w:left="2020" w:hanging="257"/>
        <w:rPr>
          <w:sz w:val="20"/>
        </w:rPr>
      </w:pPr>
      <w:r>
        <w:rPr>
          <w:smallCaps/>
          <w:spacing w:val="-2"/>
          <w:sz w:val="20"/>
        </w:rPr>
        <w:t>Introduction</w:t>
      </w:r>
    </w:p>
    <w:p w14:paraId="6A259FEC" w14:textId="2382F686" w:rsidR="00C774DB" w:rsidRPr="00C774DB" w:rsidRDefault="00C774DB" w:rsidP="00C774DB">
      <w:pPr>
        <w:spacing w:before="153"/>
        <w:ind w:left="52" w:firstLine="218"/>
        <w:jc w:val="both"/>
        <w:rPr>
          <w:sz w:val="20"/>
          <w:szCs w:val="20"/>
        </w:rPr>
      </w:pPr>
      <w:r w:rsidRPr="00C774DB">
        <w:rPr>
          <w:sz w:val="20"/>
          <w:szCs w:val="20"/>
        </w:rPr>
        <w:t>Public sector organisations operate in an increasingly complex and dynamic environment shaped by rapid political, technological, and economic changes. In response to these challenges, enhancing organisational performance through improved productivity, efficiency, effectiveness, and innovation has become a strategic priority (Deng et al., 2023). Leadership approaches that emphasise employee performance and commitment are therefore essential. In this regard, transformational leadership has gained considerable attention for its capacity to inspire, motivate, and engage employees, thereby contributing to organisational effectiveness (Deng et al., 2023</w:t>
      </w:r>
      <w:r w:rsidR="006160B8">
        <w:rPr>
          <w:sz w:val="20"/>
          <w:szCs w:val="20"/>
        </w:rPr>
        <w:t>).</w:t>
      </w:r>
    </w:p>
    <w:p w14:paraId="407523B6" w14:textId="27D4EEF2" w:rsidR="00C774DB" w:rsidRPr="00C774DB" w:rsidRDefault="00C774DB" w:rsidP="00C774DB">
      <w:pPr>
        <w:spacing w:before="153"/>
        <w:ind w:left="52" w:firstLine="218"/>
        <w:jc w:val="both"/>
        <w:rPr>
          <w:sz w:val="20"/>
          <w:szCs w:val="20"/>
        </w:rPr>
      </w:pPr>
      <w:r w:rsidRPr="00C774DB">
        <w:rPr>
          <w:sz w:val="20"/>
          <w:szCs w:val="20"/>
        </w:rPr>
        <w:t xml:space="preserve">Employee engagement is widely recognised as a critical determinant of performance and service quality in the public sector (Andrlić et al., 2023). However, sustaining high levels of engagement remains a challenge due to structural constraints and limited motivational resources (Andrlić et al., 2023). In the Malaysian public sector, strengthening leadership practices through transformational leadership is </w:t>
      </w:r>
      <w:r w:rsidRPr="00C774DB">
        <w:rPr>
          <w:sz w:val="20"/>
          <w:szCs w:val="20"/>
        </w:rPr>
        <w:t>increasingly viewed as a viable strategy to enhance employee engagement (Deng et al., 2023). Importantly, public service motivation (PSM), which reflects an individual’s intrinsic desire to serve the public and contribute to societal well-being, may play a key mediating role in this relationship (Kim &amp; Kim, 2024</w:t>
      </w:r>
      <w:r w:rsidR="006160B8">
        <w:rPr>
          <w:sz w:val="20"/>
          <w:szCs w:val="20"/>
        </w:rPr>
        <w:t>)</w:t>
      </w:r>
      <w:r w:rsidRPr="00C774DB">
        <w:rPr>
          <w:sz w:val="20"/>
          <w:szCs w:val="20"/>
        </w:rPr>
        <w:t>.</w:t>
      </w:r>
    </w:p>
    <w:p w14:paraId="68E7C412" w14:textId="77777777" w:rsidR="00C774DB" w:rsidRPr="00C774DB" w:rsidRDefault="00C774DB" w:rsidP="00C774DB">
      <w:pPr>
        <w:spacing w:before="153"/>
        <w:ind w:left="52" w:firstLine="218"/>
        <w:jc w:val="both"/>
        <w:rPr>
          <w:sz w:val="20"/>
          <w:szCs w:val="20"/>
        </w:rPr>
      </w:pPr>
      <w:r w:rsidRPr="00C774DB">
        <w:rPr>
          <w:sz w:val="20"/>
          <w:szCs w:val="20"/>
        </w:rPr>
        <w:t>Despite growing interest in transformational leadership and employee engagement, empirical evidence examining the mediating role of public service motivation in the Malaysian public sector remains limited. Addressing this gap, the present study investigates the relationship between transformational leadership and employee engagement, with public service motivation as a mediating variable, focusing on employees in the Malaysian public sector, particularly within Majlis Agama Islam Wilayah Persekutuan (MAIWP).</w:t>
      </w:r>
    </w:p>
    <w:p w14:paraId="054D955A" w14:textId="118CB2A0" w:rsidR="0067375F" w:rsidRDefault="00C774DB" w:rsidP="00B509FC">
      <w:pPr>
        <w:spacing w:before="153"/>
        <w:ind w:left="52" w:firstLine="218"/>
        <w:jc w:val="both"/>
        <w:rPr>
          <w:sz w:val="20"/>
          <w:szCs w:val="20"/>
        </w:rPr>
      </w:pPr>
      <w:r w:rsidRPr="00C774DB">
        <w:rPr>
          <w:sz w:val="20"/>
          <w:szCs w:val="20"/>
        </w:rPr>
        <w:t xml:space="preserve">This study contributes both practically and theoretically. From a practical perspective, the findings offer valuable insights for policymakers and human resource practitioners in designing leadership and engagement strategies that enhance employee performance and service delivery. From a theoretical perspective, the study extends the literature on transformational leadership and employee engagement by integrating public service motivation, thereby enriching </w:t>
      </w:r>
      <w:r w:rsidR="00B509FC">
        <w:rPr>
          <w:sz w:val="20"/>
          <w:szCs w:val="20"/>
        </w:rPr>
        <w:t xml:space="preserve">the </w:t>
      </w:r>
      <w:r w:rsidRPr="00C774DB">
        <w:rPr>
          <w:sz w:val="20"/>
          <w:szCs w:val="20"/>
        </w:rPr>
        <w:t>understanding of motivational mechanisms in the public sector context.</w:t>
      </w:r>
    </w:p>
    <w:p w14:paraId="3D9D6234" w14:textId="77777777" w:rsidR="00AB11D5" w:rsidRDefault="00AB11D5" w:rsidP="00F50CC3">
      <w:pPr>
        <w:spacing w:before="153"/>
        <w:ind w:left="52" w:firstLine="218"/>
        <w:jc w:val="both"/>
        <w:rPr>
          <w:sz w:val="20"/>
          <w:szCs w:val="20"/>
        </w:rPr>
      </w:pPr>
    </w:p>
    <w:p w14:paraId="405CE9C1" w14:textId="7862987F" w:rsidR="004C78BD" w:rsidRPr="00E13912" w:rsidRDefault="00F50CC3" w:rsidP="004C78BD">
      <w:pPr>
        <w:pStyle w:val="ListParagraph"/>
        <w:numPr>
          <w:ilvl w:val="1"/>
          <w:numId w:val="11"/>
        </w:numPr>
        <w:spacing w:before="153"/>
        <w:rPr>
          <w:i/>
          <w:sz w:val="20"/>
        </w:rPr>
      </w:pPr>
      <w:r>
        <w:rPr>
          <w:i/>
          <w:sz w:val="20"/>
        </w:rPr>
        <w:t>Problem Statement</w:t>
      </w:r>
    </w:p>
    <w:p w14:paraId="58189794" w14:textId="1C3A1942" w:rsidR="00DB7527" w:rsidRPr="00DB7527" w:rsidRDefault="00DB7527" w:rsidP="00DB7527">
      <w:pPr>
        <w:tabs>
          <w:tab w:val="left" w:pos="338"/>
        </w:tabs>
        <w:spacing w:before="152"/>
        <w:ind w:firstLine="180"/>
        <w:jc w:val="both"/>
        <w:rPr>
          <w:sz w:val="20"/>
          <w:szCs w:val="20"/>
        </w:rPr>
      </w:pPr>
      <w:r w:rsidRPr="00DB7527">
        <w:rPr>
          <w:sz w:val="20"/>
          <w:szCs w:val="20"/>
        </w:rPr>
        <w:t xml:space="preserve">Employee engagement remains an underexplored concept within the Southeast Asian public sector context, particularly in Malaysia, where most research has historically focused on Western private sector </w:t>
      </w:r>
      <w:r w:rsidR="006160B8" w:rsidRPr="00DB7527">
        <w:rPr>
          <w:sz w:val="20"/>
          <w:szCs w:val="20"/>
        </w:rPr>
        <w:t>settings. The</w:t>
      </w:r>
      <w:r w:rsidRPr="00DB7527">
        <w:rPr>
          <w:sz w:val="20"/>
          <w:szCs w:val="20"/>
        </w:rPr>
        <w:t xml:space="preserve"> Malaysian public sector possesses unique cultural, structural, and institutional characteristics that influence engagement differently than in Western or private sector contexts (</w:t>
      </w:r>
      <w:r w:rsidR="00881F1F">
        <w:rPr>
          <w:sz w:val="20"/>
          <w:szCs w:val="20"/>
        </w:rPr>
        <w:t>Mahmud</w:t>
      </w:r>
      <w:r w:rsidRPr="00DB7527">
        <w:rPr>
          <w:sz w:val="20"/>
          <w:szCs w:val="20"/>
        </w:rPr>
        <w:t xml:space="preserve"> et al., 202</w:t>
      </w:r>
      <w:r w:rsidR="00881F1F">
        <w:rPr>
          <w:sz w:val="20"/>
          <w:szCs w:val="20"/>
        </w:rPr>
        <w:t>5</w:t>
      </w:r>
      <w:r w:rsidRPr="00DB7527">
        <w:rPr>
          <w:sz w:val="20"/>
          <w:szCs w:val="20"/>
        </w:rPr>
        <w:t xml:space="preserve">). Despite the recognized benefits of employee engagement on organisational outcomes, limited studies have addressed its drivers and manifestations among Malaysian public servants (Cheong &amp; </w:t>
      </w:r>
      <w:r w:rsidR="00881F1F">
        <w:rPr>
          <w:sz w:val="20"/>
          <w:szCs w:val="20"/>
        </w:rPr>
        <w:t>Lee</w:t>
      </w:r>
      <w:r w:rsidRPr="00DB7527">
        <w:rPr>
          <w:sz w:val="20"/>
          <w:szCs w:val="20"/>
        </w:rPr>
        <w:t>, 202</w:t>
      </w:r>
      <w:r w:rsidR="00881F1F">
        <w:rPr>
          <w:sz w:val="20"/>
          <w:szCs w:val="20"/>
        </w:rPr>
        <w:t>0</w:t>
      </w:r>
      <w:r w:rsidRPr="00DB7527">
        <w:rPr>
          <w:sz w:val="20"/>
          <w:szCs w:val="20"/>
        </w:rPr>
        <w:t>).</w:t>
      </w:r>
    </w:p>
    <w:p w14:paraId="427BFB2E" w14:textId="3F1DBCAE" w:rsidR="00DB7527" w:rsidRPr="00DB7527" w:rsidRDefault="00DB7527" w:rsidP="00DB7527">
      <w:pPr>
        <w:tabs>
          <w:tab w:val="left" w:pos="338"/>
        </w:tabs>
        <w:spacing w:before="152"/>
        <w:ind w:firstLine="180"/>
        <w:jc w:val="both"/>
        <w:rPr>
          <w:sz w:val="20"/>
          <w:szCs w:val="20"/>
        </w:rPr>
      </w:pPr>
      <w:r w:rsidRPr="00DB7527">
        <w:rPr>
          <w:sz w:val="20"/>
          <w:szCs w:val="20"/>
        </w:rPr>
        <w:t xml:space="preserve">The Malaysian Public Service Department’s engagement index (2018) highlights a notable gap between current employee engagement levels and international benchmarks, posing challenges for public institutions striving for improved service </w:t>
      </w:r>
      <w:r w:rsidRPr="00DB7527">
        <w:rPr>
          <w:sz w:val="20"/>
          <w:szCs w:val="20"/>
        </w:rPr>
        <w:lastRenderedPageBreak/>
        <w:t>delivery and organisational effectiveness (</w:t>
      </w:r>
      <w:r w:rsidR="00881F1F">
        <w:rPr>
          <w:sz w:val="20"/>
          <w:szCs w:val="20"/>
        </w:rPr>
        <w:t>Ra, 2020</w:t>
      </w:r>
      <w:r w:rsidRPr="00DB7527">
        <w:rPr>
          <w:sz w:val="20"/>
          <w:szCs w:val="20"/>
        </w:rPr>
        <w:t>). At Majlis Agama Islam Wilayah Persekutuan (MAIWP), leadership capacity and employee engagement are critical for fulfilling national service mandates, yet empirical studies remain scarce.</w:t>
      </w:r>
    </w:p>
    <w:p w14:paraId="338A4AFC" w14:textId="1DC15329" w:rsidR="00AB11D5" w:rsidRPr="004D7B2D" w:rsidRDefault="00DB7527" w:rsidP="00DB7527">
      <w:pPr>
        <w:tabs>
          <w:tab w:val="left" w:pos="338"/>
        </w:tabs>
        <w:spacing w:before="152"/>
        <w:ind w:firstLine="180"/>
        <w:jc w:val="both"/>
        <w:rPr>
          <w:sz w:val="20"/>
          <w:szCs w:val="20"/>
        </w:rPr>
      </w:pPr>
      <w:r w:rsidRPr="00DB7527">
        <w:rPr>
          <w:sz w:val="20"/>
          <w:szCs w:val="20"/>
        </w:rPr>
        <w:t>Transformational leadership is widely recognized as a key driver of employee engagement by fostering vision, inspiration, and individualized support (Deng et al., 2023). Additionally, Public Service Motivation (PSM)</w:t>
      </w:r>
      <w:r w:rsidR="00881F1F" w:rsidRPr="00DB7527">
        <w:rPr>
          <w:sz w:val="20"/>
          <w:szCs w:val="20"/>
        </w:rPr>
        <w:t>, the</w:t>
      </w:r>
      <w:r w:rsidRPr="00DB7527">
        <w:rPr>
          <w:sz w:val="20"/>
          <w:szCs w:val="20"/>
        </w:rPr>
        <w:t xml:space="preserve"> intrinsic desire to serve the public interest is hypothesized to mediate the relationship between transformational leadership and employee engagement, enhancing motivation in public sector settings (Kim &amp; Kim, 2024; Lee et al., 2025). However, empirical evidence confirming PSM’s mediating role in Malaysian public agencies, particularly in service-focused organi</w:t>
      </w:r>
      <w:r w:rsidR="00836A6A">
        <w:rPr>
          <w:sz w:val="20"/>
          <w:szCs w:val="20"/>
        </w:rPr>
        <w:t>s</w:t>
      </w:r>
      <w:r w:rsidRPr="00DB7527">
        <w:rPr>
          <w:sz w:val="20"/>
          <w:szCs w:val="20"/>
        </w:rPr>
        <w:t>ations like MAIWP, remains limited. Addressing this gap is critical to informing leadership development and motivational strategies that can improve employee performance, public trust, and service delivery in line with national reform agendas.</w:t>
      </w:r>
    </w:p>
    <w:p w14:paraId="617FD30A" w14:textId="77777777" w:rsidR="004C78BD" w:rsidRPr="00B147AF" w:rsidRDefault="004C78BD" w:rsidP="004C78BD">
      <w:pPr>
        <w:pStyle w:val="ListParagraph"/>
        <w:numPr>
          <w:ilvl w:val="1"/>
          <w:numId w:val="11"/>
        </w:numPr>
        <w:tabs>
          <w:tab w:val="left" w:pos="338"/>
        </w:tabs>
        <w:spacing w:before="152"/>
        <w:rPr>
          <w:i/>
          <w:sz w:val="20"/>
        </w:rPr>
      </w:pPr>
      <w:r w:rsidRPr="00B147AF">
        <w:rPr>
          <w:i/>
          <w:sz w:val="20"/>
          <w:szCs w:val="20"/>
        </w:rPr>
        <w:t>Research Objectives</w:t>
      </w:r>
    </w:p>
    <w:p w14:paraId="7FD01DC4" w14:textId="77777777" w:rsidR="004C78BD" w:rsidRPr="00D7283D" w:rsidRDefault="004C78BD" w:rsidP="004C78BD">
      <w:pPr>
        <w:tabs>
          <w:tab w:val="left" w:pos="338"/>
        </w:tabs>
        <w:spacing w:before="152"/>
        <w:ind w:left="52"/>
        <w:jc w:val="both"/>
        <w:rPr>
          <w:sz w:val="20"/>
        </w:rPr>
      </w:pPr>
      <w:r w:rsidRPr="00B147AF">
        <w:rPr>
          <w:sz w:val="20"/>
        </w:rPr>
        <w:t xml:space="preserve">This study was conducted based on the following research </w:t>
      </w:r>
      <w:r w:rsidRPr="00D7283D">
        <w:rPr>
          <w:sz w:val="20"/>
        </w:rPr>
        <w:t>objectives:</w:t>
      </w:r>
    </w:p>
    <w:p w14:paraId="6E12E10F" w14:textId="25FC1D76" w:rsidR="004C78BD" w:rsidRPr="00D7283D" w:rsidRDefault="000C7FD4" w:rsidP="004C78BD">
      <w:pPr>
        <w:pStyle w:val="ListParagraph"/>
        <w:numPr>
          <w:ilvl w:val="0"/>
          <w:numId w:val="7"/>
        </w:numPr>
        <w:tabs>
          <w:tab w:val="left" w:pos="338"/>
        </w:tabs>
        <w:spacing w:before="152"/>
        <w:rPr>
          <w:sz w:val="20"/>
        </w:rPr>
      </w:pPr>
      <w:r w:rsidRPr="00D7283D">
        <w:rPr>
          <w:sz w:val="20"/>
        </w:rPr>
        <w:t xml:space="preserve">To </w:t>
      </w:r>
      <w:r w:rsidR="00294148" w:rsidRPr="00D7283D">
        <w:rPr>
          <w:sz w:val="20"/>
        </w:rPr>
        <w:t xml:space="preserve">study the relationship between transformational leadership (idealized influence behavior, idealized influence attributed, inspirational motivation, individual consideration and intellectual stimulation) and employee engagement </w:t>
      </w:r>
    </w:p>
    <w:p w14:paraId="02462B8A" w14:textId="4F5C02F4" w:rsidR="004C78BD" w:rsidRPr="00D7283D" w:rsidRDefault="00B147AF" w:rsidP="00DF1796">
      <w:pPr>
        <w:pStyle w:val="ListParagraph"/>
        <w:numPr>
          <w:ilvl w:val="0"/>
          <w:numId w:val="7"/>
        </w:numPr>
        <w:tabs>
          <w:tab w:val="left" w:pos="338"/>
        </w:tabs>
        <w:spacing w:before="152"/>
        <w:rPr>
          <w:sz w:val="20"/>
        </w:rPr>
      </w:pPr>
      <w:r w:rsidRPr="00D7283D">
        <w:rPr>
          <w:sz w:val="20"/>
        </w:rPr>
        <w:t>To study the relationship between transformational leadership and public service motivation in the Malaysian public sector.</w:t>
      </w:r>
    </w:p>
    <w:p w14:paraId="0D8628D9" w14:textId="0FFBA3E5" w:rsidR="00B147AF" w:rsidRPr="00D7283D" w:rsidRDefault="00B147AF" w:rsidP="00DF1796">
      <w:pPr>
        <w:pStyle w:val="ListParagraph"/>
        <w:numPr>
          <w:ilvl w:val="0"/>
          <w:numId w:val="7"/>
        </w:numPr>
        <w:tabs>
          <w:tab w:val="left" w:pos="338"/>
        </w:tabs>
        <w:spacing w:before="152"/>
        <w:rPr>
          <w:sz w:val="20"/>
        </w:rPr>
      </w:pPr>
      <w:r w:rsidRPr="00D7283D">
        <w:rPr>
          <w:sz w:val="20"/>
        </w:rPr>
        <w:t>To study the relationship between public service motivation and employee engagement in the Malaysian public sector.</w:t>
      </w:r>
    </w:p>
    <w:p w14:paraId="6A7FD577" w14:textId="6A4A874D" w:rsidR="00B147AF" w:rsidRPr="00D7283D" w:rsidRDefault="00B147AF" w:rsidP="00DF1796">
      <w:pPr>
        <w:pStyle w:val="ListParagraph"/>
        <w:numPr>
          <w:ilvl w:val="0"/>
          <w:numId w:val="7"/>
        </w:numPr>
        <w:tabs>
          <w:tab w:val="left" w:pos="338"/>
        </w:tabs>
        <w:spacing w:before="152"/>
        <w:rPr>
          <w:sz w:val="20"/>
        </w:rPr>
      </w:pPr>
      <w:r w:rsidRPr="00D7283D">
        <w:rPr>
          <w:sz w:val="20"/>
        </w:rPr>
        <w:t>To investigate whether public service motivation mediates the relationship between the transformational leadership and employee engagement in the Malaysian public sector.</w:t>
      </w:r>
    </w:p>
    <w:p w14:paraId="433FAA73" w14:textId="77777777" w:rsidR="00AB11D5" w:rsidRPr="00D7283D" w:rsidRDefault="00AB11D5" w:rsidP="00AB11D5">
      <w:pPr>
        <w:pStyle w:val="ListParagraph"/>
        <w:tabs>
          <w:tab w:val="left" w:pos="338"/>
        </w:tabs>
        <w:spacing w:before="152"/>
        <w:ind w:left="412" w:firstLine="0"/>
        <w:rPr>
          <w:sz w:val="20"/>
        </w:rPr>
      </w:pPr>
    </w:p>
    <w:p w14:paraId="59010806" w14:textId="77777777" w:rsidR="004C78BD" w:rsidRPr="00D7283D" w:rsidRDefault="004C78BD" w:rsidP="004C78BD">
      <w:pPr>
        <w:pStyle w:val="ListParagraph"/>
        <w:numPr>
          <w:ilvl w:val="1"/>
          <w:numId w:val="11"/>
        </w:numPr>
        <w:tabs>
          <w:tab w:val="left" w:pos="338"/>
        </w:tabs>
        <w:spacing w:before="152"/>
        <w:rPr>
          <w:i/>
          <w:sz w:val="20"/>
        </w:rPr>
      </w:pPr>
      <w:r w:rsidRPr="00D7283D">
        <w:rPr>
          <w:i/>
          <w:sz w:val="20"/>
        </w:rPr>
        <w:t>Research Questions</w:t>
      </w:r>
    </w:p>
    <w:p w14:paraId="179DC58C" w14:textId="77777777" w:rsidR="004C78BD" w:rsidRPr="00D7283D" w:rsidRDefault="004C78BD" w:rsidP="00C2631F">
      <w:pPr>
        <w:tabs>
          <w:tab w:val="left" w:pos="338"/>
        </w:tabs>
        <w:spacing w:before="149"/>
        <w:jc w:val="both"/>
        <w:rPr>
          <w:sz w:val="20"/>
          <w:szCs w:val="20"/>
        </w:rPr>
      </w:pPr>
      <w:r w:rsidRPr="00D7283D">
        <w:rPr>
          <w:sz w:val="20"/>
          <w:szCs w:val="20"/>
        </w:rPr>
        <w:t>The research questions constructed based on the proposed research objectives are as follows:</w:t>
      </w:r>
    </w:p>
    <w:p w14:paraId="1AB03D8A" w14:textId="3B321C31" w:rsidR="004C78BD" w:rsidRPr="00D7283D" w:rsidRDefault="00B147AF" w:rsidP="004C78BD">
      <w:pPr>
        <w:pStyle w:val="ListParagraph"/>
        <w:numPr>
          <w:ilvl w:val="0"/>
          <w:numId w:val="8"/>
        </w:numPr>
        <w:tabs>
          <w:tab w:val="left" w:pos="338"/>
        </w:tabs>
        <w:spacing w:before="149"/>
        <w:ind w:left="360"/>
        <w:rPr>
          <w:sz w:val="20"/>
          <w:szCs w:val="20"/>
        </w:rPr>
      </w:pPr>
      <w:r w:rsidRPr="00D7283D">
        <w:rPr>
          <w:sz w:val="20"/>
          <w:szCs w:val="20"/>
        </w:rPr>
        <w:t>What is the relationship between transformational leadership (idealized influence behavior, idealized influence attributed, inspirational motivation, individual consideration and intellectual stimulation) and employee engagement in the Malaysian public sector.</w:t>
      </w:r>
    </w:p>
    <w:p w14:paraId="76359B04" w14:textId="4277350C" w:rsidR="004C78BD" w:rsidRPr="00D7283D" w:rsidRDefault="00B147AF" w:rsidP="004C78BD">
      <w:pPr>
        <w:pStyle w:val="ListParagraph"/>
        <w:numPr>
          <w:ilvl w:val="0"/>
          <w:numId w:val="8"/>
        </w:numPr>
        <w:tabs>
          <w:tab w:val="left" w:pos="338"/>
        </w:tabs>
        <w:spacing w:before="149"/>
        <w:ind w:left="360"/>
        <w:rPr>
          <w:sz w:val="20"/>
          <w:szCs w:val="20"/>
        </w:rPr>
      </w:pPr>
      <w:r w:rsidRPr="00D7283D">
        <w:rPr>
          <w:sz w:val="20"/>
          <w:szCs w:val="20"/>
        </w:rPr>
        <w:t>What is the relationship between transformational leadership and public service motivation in the Malaysian public sector?</w:t>
      </w:r>
    </w:p>
    <w:p w14:paraId="0188D807" w14:textId="656DA197" w:rsidR="004C78BD" w:rsidRPr="00D7283D" w:rsidRDefault="00B147AF" w:rsidP="004C78BD">
      <w:pPr>
        <w:pStyle w:val="ListParagraph"/>
        <w:numPr>
          <w:ilvl w:val="0"/>
          <w:numId w:val="8"/>
        </w:numPr>
        <w:tabs>
          <w:tab w:val="left" w:pos="338"/>
        </w:tabs>
        <w:spacing w:before="149"/>
        <w:ind w:left="360"/>
        <w:rPr>
          <w:sz w:val="20"/>
          <w:szCs w:val="20"/>
        </w:rPr>
      </w:pPr>
      <w:r w:rsidRPr="00D7283D">
        <w:rPr>
          <w:sz w:val="20"/>
          <w:szCs w:val="20"/>
        </w:rPr>
        <w:t>What is the relationship between public service motivation and employee engagement in the Malaysian public sector?</w:t>
      </w:r>
    </w:p>
    <w:p w14:paraId="79D4237C" w14:textId="37D086C3" w:rsidR="004C78BD" w:rsidRPr="00D7283D" w:rsidRDefault="00B147AF" w:rsidP="004C78BD">
      <w:pPr>
        <w:pStyle w:val="ListParagraph"/>
        <w:numPr>
          <w:ilvl w:val="0"/>
          <w:numId w:val="8"/>
        </w:numPr>
        <w:tabs>
          <w:tab w:val="left" w:pos="338"/>
        </w:tabs>
        <w:spacing w:before="149"/>
        <w:ind w:left="360"/>
        <w:rPr>
          <w:i/>
          <w:sz w:val="20"/>
        </w:rPr>
      </w:pPr>
      <w:r w:rsidRPr="00D7283D">
        <w:rPr>
          <w:sz w:val="20"/>
          <w:szCs w:val="20"/>
        </w:rPr>
        <w:t>Does public service motivation mediate the relationship between transformational leadership and employee engagement in the Malaysian public sector?</w:t>
      </w:r>
    </w:p>
    <w:p w14:paraId="120FFEA8" w14:textId="77777777" w:rsidR="00AB11D5" w:rsidRPr="00D7283D" w:rsidRDefault="00AB11D5" w:rsidP="00AB11D5">
      <w:pPr>
        <w:pStyle w:val="ListParagraph"/>
        <w:tabs>
          <w:tab w:val="left" w:pos="338"/>
        </w:tabs>
        <w:spacing w:before="149"/>
        <w:ind w:left="360" w:firstLine="0"/>
        <w:rPr>
          <w:i/>
          <w:sz w:val="20"/>
        </w:rPr>
      </w:pPr>
    </w:p>
    <w:p w14:paraId="082DEF4D" w14:textId="77777777" w:rsidR="004C78BD" w:rsidRPr="00D7283D" w:rsidRDefault="004C78BD" w:rsidP="004C78BD">
      <w:pPr>
        <w:pStyle w:val="ListParagraph"/>
        <w:numPr>
          <w:ilvl w:val="1"/>
          <w:numId w:val="11"/>
        </w:numPr>
        <w:tabs>
          <w:tab w:val="left" w:pos="338"/>
        </w:tabs>
        <w:spacing w:before="149"/>
        <w:rPr>
          <w:i/>
          <w:sz w:val="20"/>
        </w:rPr>
      </w:pPr>
      <w:r w:rsidRPr="00D7283D">
        <w:rPr>
          <w:i/>
          <w:sz w:val="20"/>
        </w:rPr>
        <w:t>Scope of Study</w:t>
      </w:r>
    </w:p>
    <w:p w14:paraId="65421039" w14:textId="094B770F" w:rsidR="004C78BD" w:rsidRPr="00D7283D" w:rsidRDefault="006E6BE3" w:rsidP="006E6BE3">
      <w:pPr>
        <w:tabs>
          <w:tab w:val="left" w:pos="338"/>
        </w:tabs>
        <w:spacing w:before="149"/>
        <w:ind w:left="52" w:firstLine="218"/>
        <w:jc w:val="both"/>
        <w:rPr>
          <w:sz w:val="20"/>
        </w:rPr>
      </w:pPr>
      <w:r w:rsidRPr="00D7283D">
        <w:rPr>
          <w:sz w:val="20"/>
        </w:rPr>
        <w:t>The purpose of this study is to examine the relationship between transformational leadership and employee engagement, and with a focus on mediating the role of public service motivation. This research is clearly conducted within the context of the Malaysian Public Sector, with a focus on the Majlis Agama Islam Wilayah Persekutuan (MAIWP). The scope of this study is limited to employees of MAIWP KL, where the respondents include staff members from many departments and job levels. Simple random sampling is employed to ensure that each employee has an equal chance of being selected for participation. The researcher targets all full-time employees at MAIWP, including managers and supervisors. A quantitative approach will be used for the study, and structured questionnaires will be used for collecting data. In this study, employee engagement as the dependent variable, transformational leadership as the independent variable, and public service motivation as the mediating variable. The research aims to provide a understanding of how leadership influences engagement levels among public servants and how building motivation to serve the public plays a role in this dynamic.</w:t>
      </w:r>
    </w:p>
    <w:p w14:paraId="56D2207E" w14:textId="77777777" w:rsidR="004C78BD" w:rsidRPr="00D7283D" w:rsidRDefault="004C78BD" w:rsidP="004C78BD">
      <w:pPr>
        <w:pStyle w:val="ListParagraph"/>
        <w:numPr>
          <w:ilvl w:val="1"/>
          <w:numId w:val="11"/>
        </w:numPr>
        <w:tabs>
          <w:tab w:val="left" w:pos="338"/>
        </w:tabs>
        <w:spacing w:before="149"/>
        <w:rPr>
          <w:i/>
          <w:sz w:val="20"/>
        </w:rPr>
      </w:pPr>
      <w:r w:rsidRPr="00D7283D">
        <w:rPr>
          <w:i/>
          <w:sz w:val="20"/>
        </w:rPr>
        <w:t>Limitations/ Study Constraints</w:t>
      </w:r>
    </w:p>
    <w:p w14:paraId="368D2023" w14:textId="342CFB83" w:rsidR="00584371" w:rsidRPr="00D7283D" w:rsidRDefault="006E6BE3" w:rsidP="006E6BE3">
      <w:pPr>
        <w:tabs>
          <w:tab w:val="left" w:pos="338"/>
        </w:tabs>
        <w:spacing w:before="149"/>
        <w:ind w:left="52" w:firstLine="218"/>
        <w:jc w:val="both"/>
        <w:rPr>
          <w:sz w:val="20"/>
        </w:rPr>
      </w:pPr>
      <w:r w:rsidRPr="00D7283D">
        <w:rPr>
          <w:sz w:val="20"/>
        </w:rPr>
        <w:t>This study states several key limitations. First off, the information gathered is based on self-reported answers from MAIWP staff members, which could not accurately reflect actual engagement levels or behaviors. Self-rating methods have a chance to introduce biases like response consistency or social popularity. Second, all participants come from the Malaysian public sector, which might affect how they consider motivation and leadership through a view of Asian cultural values such as high-power distance, socialism, and respect to authority. Moreover, the study focuses on a single statutory body (MAIWP), which may limit the applicability of the results to other government agencies or departments, even within Malaysia. The lack of scientific studies based in the Malaysian public service setting could reduce the context's relevance, even though the use of global literature and theories on transformational leadership and public service motivation offers helpful data. Finally, the roles, responsibilities, and motivational factors of employees in the public sector are different.</w:t>
      </w:r>
    </w:p>
    <w:p w14:paraId="4ECB113F" w14:textId="77777777" w:rsidR="00544CF9" w:rsidRPr="00D7283D" w:rsidRDefault="00544CF9" w:rsidP="008E401A">
      <w:pPr>
        <w:tabs>
          <w:tab w:val="left" w:pos="338"/>
        </w:tabs>
        <w:spacing w:before="149"/>
        <w:ind w:left="52" w:firstLine="218"/>
        <w:jc w:val="both"/>
        <w:rPr>
          <w:sz w:val="20"/>
        </w:rPr>
      </w:pPr>
    </w:p>
    <w:p w14:paraId="2790DAC1" w14:textId="77777777" w:rsidR="004C78BD" w:rsidRPr="00D7283D" w:rsidRDefault="004C78BD" w:rsidP="004C78BD">
      <w:pPr>
        <w:pStyle w:val="ListParagraph"/>
        <w:numPr>
          <w:ilvl w:val="0"/>
          <w:numId w:val="6"/>
        </w:numPr>
        <w:tabs>
          <w:tab w:val="left" w:pos="1530"/>
        </w:tabs>
        <w:spacing w:before="181"/>
        <w:ind w:hanging="792"/>
        <w:rPr>
          <w:sz w:val="20"/>
        </w:rPr>
      </w:pPr>
      <w:r w:rsidRPr="00D7283D">
        <w:rPr>
          <w:smallCaps/>
          <w:spacing w:val="-2"/>
          <w:sz w:val="20"/>
        </w:rPr>
        <w:t xml:space="preserve"> LITERATURE REVIEW</w:t>
      </w:r>
    </w:p>
    <w:p w14:paraId="4EBFFD12" w14:textId="3BB850DB" w:rsidR="004C78BD" w:rsidRPr="00D7283D" w:rsidRDefault="006E6BE3" w:rsidP="004C78BD">
      <w:pPr>
        <w:pStyle w:val="ListParagraph"/>
        <w:numPr>
          <w:ilvl w:val="1"/>
          <w:numId w:val="9"/>
        </w:numPr>
        <w:tabs>
          <w:tab w:val="left" w:pos="338"/>
        </w:tabs>
        <w:spacing w:before="149"/>
        <w:rPr>
          <w:i/>
          <w:sz w:val="20"/>
        </w:rPr>
      </w:pPr>
      <w:r w:rsidRPr="00D7283D">
        <w:rPr>
          <w:i/>
          <w:sz w:val="20"/>
        </w:rPr>
        <w:t>Majlis Agama Islam Persekutuan (MAIWP)</w:t>
      </w:r>
    </w:p>
    <w:p w14:paraId="748D796A" w14:textId="37E4DAFC" w:rsidR="006E66F0" w:rsidRPr="00DB7527" w:rsidRDefault="004036CF" w:rsidP="006E66F0">
      <w:pPr>
        <w:tabs>
          <w:tab w:val="left" w:pos="338"/>
        </w:tabs>
        <w:spacing w:before="149"/>
        <w:jc w:val="both"/>
        <w:rPr>
          <w:iCs/>
          <w:sz w:val="20"/>
          <w:highlight w:val="yellow"/>
        </w:rPr>
      </w:pPr>
      <w:r w:rsidRPr="004036CF">
        <w:rPr>
          <w:iCs/>
          <w:sz w:val="20"/>
        </w:rPr>
        <w:t xml:space="preserve">Transformational leadership is an important factor in improving employee engagement in the public sector in Malaysia especially in organisations that is going through a transformation such as </w:t>
      </w:r>
      <w:r w:rsidRPr="004036CF">
        <w:rPr>
          <w:i/>
          <w:sz w:val="20"/>
        </w:rPr>
        <w:t xml:space="preserve">Majlis Agama Islam Wilayah Persekutuan </w:t>
      </w:r>
      <w:r w:rsidRPr="004036CF">
        <w:rPr>
          <w:iCs/>
          <w:sz w:val="20"/>
        </w:rPr>
        <w:t>(MAIWP). Owing to its statute responsibility in the administration of Islamic affairs, management of zakat in the Federal Territories, Islamic religious education, welfare programmes and development of mosques, MAIWP has also conducted a number of reforms such as the implementation of digital transformation initiatives, strengthening governance practices, and organi</w:t>
      </w:r>
      <w:r w:rsidR="00836A6A">
        <w:rPr>
          <w:iCs/>
          <w:sz w:val="20"/>
        </w:rPr>
        <w:t>s</w:t>
      </w:r>
      <w:r w:rsidRPr="004036CF">
        <w:rPr>
          <w:iCs/>
          <w:sz w:val="20"/>
        </w:rPr>
        <w:t>ational development programs that aimed to enhance the service delivery and performance of its employees. Transformational leaders inspire their employees by establishing a vision, providing support and individual consideration, thus boosting employees' motivation (Public Service Motivation (PSM) and resulting in higher level of employee engagement and commitment to the organi</w:t>
      </w:r>
      <w:r w:rsidR="00836A6A">
        <w:rPr>
          <w:iCs/>
          <w:sz w:val="20"/>
        </w:rPr>
        <w:t>s</w:t>
      </w:r>
      <w:r w:rsidRPr="004036CF">
        <w:rPr>
          <w:iCs/>
          <w:sz w:val="20"/>
        </w:rPr>
        <w:t xml:space="preserve">ation (Subramaniam, Choo, &amp; Johariam, 2019). Although </w:t>
      </w:r>
      <w:r w:rsidRPr="004036CF">
        <w:rPr>
          <w:iCs/>
          <w:sz w:val="20"/>
        </w:rPr>
        <w:lastRenderedPageBreak/>
        <w:t>there has been an increasing interest in the role of leadership in public sector performance, there is limited empirical research that examines the relationship between transformational leadership, PSM, and the employee engagement in public sector in Malaysia. Thus, in an organisation that is continuously changing such as a faith-based public organisation, MAIWP offers a rich case study to explore the relationship between transformational leadership and employee engagement mediated by PSM.</w:t>
      </w:r>
    </w:p>
    <w:p w14:paraId="17790C6B" w14:textId="77777777" w:rsidR="00AB11D5" w:rsidRPr="00DB7527" w:rsidRDefault="00AB11D5" w:rsidP="006E66F0">
      <w:pPr>
        <w:tabs>
          <w:tab w:val="left" w:pos="338"/>
        </w:tabs>
        <w:spacing w:before="149"/>
        <w:jc w:val="both"/>
        <w:rPr>
          <w:iCs/>
          <w:sz w:val="20"/>
          <w:highlight w:val="yellow"/>
        </w:rPr>
      </w:pPr>
    </w:p>
    <w:p w14:paraId="365C736E" w14:textId="796F2AB6" w:rsidR="004C78BD" w:rsidRPr="004036CF" w:rsidRDefault="004C78BD" w:rsidP="004C78BD">
      <w:pPr>
        <w:tabs>
          <w:tab w:val="left" w:pos="338"/>
        </w:tabs>
        <w:spacing w:before="149"/>
        <w:ind w:left="52"/>
        <w:rPr>
          <w:i/>
          <w:sz w:val="20"/>
        </w:rPr>
      </w:pPr>
      <w:r w:rsidRPr="004036CF">
        <w:rPr>
          <w:i/>
          <w:sz w:val="20"/>
        </w:rPr>
        <w:t xml:space="preserve">2.1.1 </w:t>
      </w:r>
      <w:r w:rsidR="004036CF" w:rsidRPr="004036CF">
        <w:rPr>
          <w:i/>
          <w:sz w:val="20"/>
        </w:rPr>
        <w:t>Employee Engagement</w:t>
      </w:r>
    </w:p>
    <w:p w14:paraId="7D544A4B" w14:textId="270C3B7A" w:rsidR="004C78BD" w:rsidRPr="00DB7527" w:rsidRDefault="004036CF" w:rsidP="004C78BD">
      <w:pPr>
        <w:tabs>
          <w:tab w:val="left" w:pos="338"/>
        </w:tabs>
        <w:spacing w:before="149"/>
        <w:ind w:left="52"/>
        <w:jc w:val="both"/>
        <w:rPr>
          <w:sz w:val="20"/>
          <w:highlight w:val="yellow"/>
        </w:rPr>
      </w:pPr>
      <w:r w:rsidRPr="004036CF">
        <w:rPr>
          <w:sz w:val="20"/>
        </w:rPr>
        <w:t>Employee engagement has gained many research followers because it has contributed to positive organi</w:t>
      </w:r>
      <w:r w:rsidR="00836A6A">
        <w:rPr>
          <w:sz w:val="20"/>
        </w:rPr>
        <w:t>s</w:t>
      </w:r>
      <w:r w:rsidRPr="004036CF">
        <w:rPr>
          <w:sz w:val="20"/>
        </w:rPr>
        <w:t>ational outcomes such as improved organi</w:t>
      </w:r>
      <w:r w:rsidR="00836A6A">
        <w:rPr>
          <w:sz w:val="20"/>
        </w:rPr>
        <w:t>s</w:t>
      </w:r>
      <w:r w:rsidRPr="004036CF">
        <w:rPr>
          <w:sz w:val="20"/>
        </w:rPr>
        <w:t>ational performance (Chughtai &amp; Buckley, 2011; Li et al., 2012; Saks, 2006), higher productivity (Anitha, 2014), increased customer satisfaction (Nel et al., 2015; Salanova et al., 2005), and enhanced employee wellbeing (Shuck &amp; Reio, 2013). Engaged employees are physically, cognitively, and emotionally committed to their work (Bakar, 2013) and work engagement is defined as three dimensions: vigour, dedication, and absorption (Schaufeli et al., 2002). While employee engagement is defined as employees' emotional and intellectual commitment to their organi</w:t>
      </w:r>
      <w:r w:rsidR="00836A6A">
        <w:rPr>
          <w:sz w:val="20"/>
        </w:rPr>
        <w:t>s</w:t>
      </w:r>
      <w:r w:rsidRPr="004036CF">
        <w:rPr>
          <w:sz w:val="20"/>
        </w:rPr>
        <w:t>ation (Mansor et al., 2018), there are still limited studies on the concept, and it is still evolving (Kaliannan &amp; Adjovu, 2015). There are some previous studies that indicated that engagement levels are influenced by the demographic factors, job-related factors and organi</w:t>
      </w:r>
      <w:r w:rsidR="00836A6A">
        <w:rPr>
          <w:sz w:val="20"/>
        </w:rPr>
        <w:t>s</w:t>
      </w:r>
      <w:r w:rsidRPr="004036CF">
        <w:rPr>
          <w:sz w:val="20"/>
        </w:rPr>
        <w:t>ational factors (Robinson et al., 2004; Macey et al., 2009), which means that the engagement becomes context-specific and context-specific antecedents such as leadership, communication, career development, work-life balance, organi</w:t>
      </w:r>
      <w:r w:rsidR="00836A6A">
        <w:rPr>
          <w:sz w:val="20"/>
        </w:rPr>
        <w:t>s</w:t>
      </w:r>
      <w:r w:rsidRPr="004036CF">
        <w:rPr>
          <w:sz w:val="20"/>
        </w:rPr>
        <w:t>ational culture and reward system are important (Omar, 2015; Harris, 2018; Meyer, 2013). The studies on employee engagement in Malaysia are still in their infancy, especially in the public sector (SheeMun et al., 2013; Vigoda-Gadot &amp; Eldor, 2013; Johari et al., 2013; Hee et al., 2018). Previous research has revealed positive relationships between employee engagement and career development, human resource practices, supervisor-subordinate relationship, leadership styles and organi</w:t>
      </w:r>
      <w:r w:rsidR="00836A6A">
        <w:rPr>
          <w:sz w:val="20"/>
        </w:rPr>
        <w:t>s</w:t>
      </w:r>
      <w:r w:rsidRPr="004036CF">
        <w:rPr>
          <w:sz w:val="20"/>
        </w:rPr>
        <w:t>ational citizenship behaviour (Soieb et al., 2015; Mansor et al., 2018; Johari et al., 2013; Bakar, 2013) which means there is a need for more research on drivers of employee engagement in Malaysian public sector organi</w:t>
      </w:r>
      <w:r w:rsidR="00836A6A">
        <w:rPr>
          <w:sz w:val="20"/>
        </w:rPr>
        <w:t>s</w:t>
      </w:r>
      <w:r w:rsidRPr="004036CF">
        <w:rPr>
          <w:sz w:val="20"/>
        </w:rPr>
        <w:t>ations.</w:t>
      </w:r>
    </w:p>
    <w:p w14:paraId="25B3103D" w14:textId="43864EDA" w:rsidR="004C78BD" w:rsidRPr="00D7283D" w:rsidRDefault="004036CF" w:rsidP="004C78BD">
      <w:pPr>
        <w:pStyle w:val="ListParagraph"/>
        <w:numPr>
          <w:ilvl w:val="2"/>
          <w:numId w:val="10"/>
        </w:numPr>
        <w:tabs>
          <w:tab w:val="left" w:pos="338"/>
        </w:tabs>
        <w:spacing w:before="149"/>
        <w:rPr>
          <w:i/>
          <w:sz w:val="20"/>
        </w:rPr>
      </w:pPr>
      <w:r w:rsidRPr="00D7283D">
        <w:rPr>
          <w:i/>
          <w:sz w:val="20"/>
        </w:rPr>
        <w:t>The Concept of Leadership</w:t>
      </w:r>
    </w:p>
    <w:p w14:paraId="358417B0" w14:textId="6824B40C" w:rsidR="004C78BD" w:rsidRDefault="00D7283D" w:rsidP="004C78BD">
      <w:pPr>
        <w:tabs>
          <w:tab w:val="left" w:pos="338"/>
        </w:tabs>
        <w:spacing w:before="149"/>
        <w:ind w:left="52"/>
        <w:jc w:val="both"/>
        <w:rPr>
          <w:sz w:val="20"/>
        </w:rPr>
      </w:pPr>
      <w:r>
        <w:rPr>
          <w:sz w:val="20"/>
        </w:rPr>
        <w:tab/>
      </w:r>
      <w:r w:rsidRPr="00D7283D">
        <w:rPr>
          <w:sz w:val="20"/>
        </w:rPr>
        <w:t>Leadership is one of the most extensively studied topics in management and organi</w:t>
      </w:r>
      <w:r w:rsidR="00836A6A">
        <w:rPr>
          <w:sz w:val="20"/>
        </w:rPr>
        <w:t>s</w:t>
      </w:r>
      <w:r w:rsidRPr="00D7283D">
        <w:rPr>
          <w:sz w:val="20"/>
        </w:rPr>
        <w:t>ational research, attracting continuous interest from both scholars and practitioners around the world. The growing body of literature on leadership reflects the increasing recognition of its importance in influencing organi</w:t>
      </w:r>
      <w:r w:rsidR="00836A6A">
        <w:rPr>
          <w:sz w:val="20"/>
        </w:rPr>
        <w:t>s</w:t>
      </w:r>
      <w:r w:rsidRPr="00D7283D">
        <w:rPr>
          <w:sz w:val="20"/>
        </w:rPr>
        <w:t xml:space="preserve">ational success and effectiveness. Although leadership has been examined for more than two centuries, researchers continue to explore its nature, characteristics, and impact across different contexts (Nohria &amp; Khurana, 2010). Despite its prominence, leadership remains a complex and multifaceted concept, making it challenging to establish a universally accepted definition or identify a single leadership style that is effective in every situation (Northouse, 2010). As a result, leadership has been conceptualized from various perspectives, including personal traits, skills, competencies, behavioural processes, and leader–follower </w:t>
      </w:r>
      <w:r w:rsidRPr="00D7283D">
        <w:rPr>
          <w:sz w:val="20"/>
        </w:rPr>
        <w:t>relationships. These diverse viewpoints highlight the evolving nature of leadership, and the different approaches scholars have taken to understand and explain the phenomenon.</w:t>
      </w:r>
      <w:r>
        <w:rPr>
          <w:sz w:val="20"/>
        </w:rPr>
        <w:t xml:space="preserve"> Table </w:t>
      </w:r>
      <w:r w:rsidR="00307C26">
        <w:rPr>
          <w:sz w:val="20"/>
        </w:rPr>
        <w:t>4</w:t>
      </w:r>
      <w:r>
        <w:rPr>
          <w:sz w:val="20"/>
        </w:rPr>
        <w:t xml:space="preserve"> shows several definitions of leadership based on Burns (1978), Bass (1990), Snook (2002), Northouse (2010), Murray (2020), and Dinh J (2021). </w:t>
      </w:r>
    </w:p>
    <w:p w14:paraId="6072391F" w14:textId="08200D0F" w:rsidR="003774C0" w:rsidRPr="003774C0" w:rsidRDefault="003774C0" w:rsidP="003774C0">
      <w:pPr>
        <w:spacing w:before="94"/>
        <w:ind w:left="5" w:right="142"/>
        <w:jc w:val="center"/>
        <w:rPr>
          <w:sz w:val="16"/>
        </w:rPr>
      </w:pPr>
      <w:r w:rsidRPr="003774C0">
        <w:rPr>
          <w:sz w:val="16"/>
        </w:rPr>
        <w:t>TABLE</w:t>
      </w:r>
      <w:r w:rsidRPr="003774C0">
        <w:rPr>
          <w:spacing w:val="-10"/>
          <w:sz w:val="16"/>
        </w:rPr>
        <w:t xml:space="preserve"> </w:t>
      </w:r>
      <w:r w:rsidR="00307C26">
        <w:rPr>
          <w:spacing w:val="-10"/>
          <w:sz w:val="16"/>
        </w:rPr>
        <w:t>4</w:t>
      </w:r>
    </w:p>
    <w:p w14:paraId="68289698" w14:textId="2CC570C5" w:rsidR="00D7283D" w:rsidRDefault="003774C0" w:rsidP="003774C0">
      <w:pPr>
        <w:spacing w:before="1"/>
        <w:ind w:right="142"/>
        <w:jc w:val="center"/>
        <w:rPr>
          <w:smallCaps/>
          <w:sz w:val="16"/>
        </w:rPr>
      </w:pPr>
      <w:r w:rsidRPr="003774C0">
        <w:rPr>
          <w:smallCaps/>
          <w:sz w:val="16"/>
        </w:rPr>
        <w:t>definitions of leadership</w:t>
      </w:r>
    </w:p>
    <w:p w14:paraId="3EA8F672" w14:textId="77777777" w:rsidR="003774C0" w:rsidRDefault="003774C0" w:rsidP="003774C0">
      <w:pPr>
        <w:spacing w:before="1"/>
        <w:ind w:right="142"/>
        <w:jc w:val="center"/>
        <w:rPr>
          <w:sz w:val="20"/>
        </w:rPr>
      </w:pPr>
    </w:p>
    <w:tbl>
      <w:tblPr>
        <w:tblStyle w:val="TableGrid"/>
        <w:tblW w:w="5046" w:type="dxa"/>
        <w:tblInd w:w="52" w:type="dxa"/>
        <w:tblLook w:val="04A0" w:firstRow="1" w:lastRow="0" w:firstColumn="1" w:lastColumn="0" w:noHBand="0" w:noVBand="1"/>
      </w:tblPr>
      <w:tblGrid>
        <w:gridCol w:w="1361"/>
        <w:gridCol w:w="3685"/>
      </w:tblGrid>
      <w:tr w:rsidR="00D7283D" w:rsidRPr="003774C0" w14:paraId="38BC3717" w14:textId="77777777" w:rsidTr="00D7283D">
        <w:tc>
          <w:tcPr>
            <w:tcW w:w="1361" w:type="dxa"/>
          </w:tcPr>
          <w:p w14:paraId="5B0027FE" w14:textId="64AD01FA" w:rsidR="00D7283D" w:rsidRPr="003774C0" w:rsidRDefault="00D7283D" w:rsidP="004C78BD">
            <w:pPr>
              <w:tabs>
                <w:tab w:val="left" w:pos="338"/>
              </w:tabs>
              <w:spacing w:before="149"/>
              <w:jc w:val="both"/>
              <w:rPr>
                <w:sz w:val="16"/>
                <w:szCs w:val="16"/>
              </w:rPr>
            </w:pPr>
            <w:r w:rsidRPr="003774C0">
              <w:rPr>
                <w:sz w:val="16"/>
                <w:szCs w:val="16"/>
              </w:rPr>
              <w:t>Author</w:t>
            </w:r>
          </w:p>
        </w:tc>
        <w:tc>
          <w:tcPr>
            <w:tcW w:w="3685" w:type="dxa"/>
          </w:tcPr>
          <w:p w14:paraId="300B334F" w14:textId="29649B36" w:rsidR="00D7283D" w:rsidRPr="003774C0" w:rsidRDefault="00D7283D" w:rsidP="004C78BD">
            <w:pPr>
              <w:tabs>
                <w:tab w:val="left" w:pos="338"/>
              </w:tabs>
              <w:spacing w:before="149"/>
              <w:jc w:val="both"/>
              <w:rPr>
                <w:sz w:val="16"/>
                <w:szCs w:val="16"/>
              </w:rPr>
            </w:pPr>
            <w:r w:rsidRPr="003774C0">
              <w:rPr>
                <w:sz w:val="16"/>
                <w:szCs w:val="16"/>
              </w:rPr>
              <w:t>Definition</w:t>
            </w:r>
          </w:p>
        </w:tc>
      </w:tr>
      <w:tr w:rsidR="00D7283D" w:rsidRPr="003774C0" w14:paraId="28324015" w14:textId="77777777" w:rsidTr="00D7283D">
        <w:tc>
          <w:tcPr>
            <w:tcW w:w="1361" w:type="dxa"/>
          </w:tcPr>
          <w:p w14:paraId="279A3B95" w14:textId="029D04E6" w:rsidR="00D7283D" w:rsidRPr="003774C0" w:rsidRDefault="00D7283D" w:rsidP="004C78BD">
            <w:pPr>
              <w:tabs>
                <w:tab w:val="left" w:pos="338"/>
              </w:tabs>
              <w:spacing w:before="149"/>
              <w:jc w:val="both"/>
              <w:rPr>
                <w:sz w:val="16"/>
                <w:szCs w:val="16"/>
              </w:rPr>
            </w:pPr>
            <w:r w:rsidRPr="003774C0">
              <w:rPr>
                <w:sz w:val="16"/>
                <w:szCs w:val="16"/>
              </w:rPr>
              <w:t>Burns (1978)</w:t>
            </w:r>
          </w:p>
        </w:tc>
        <w:tc>
          <w:tcPr>
            <w:tcW w:w="3685" w:type="dxa"/>
          </w:tcPr>
          <w:p w14:paraId="62EC8EE1" w14:textId="76DA5FCA" w:rsidR="00D7283D" w:rsidRPr="003774C0" w:rsidRDefault="00D7283D" w:rsidP="00D7283D">
            <w:pPr>
              <w:tabs>
                <w:tab w:val="left" w:pos="338"/>
              </w:tabs>
              <w:spacing w:before="149"/>
              <w:jc w:val="both"/>
              <w:rPr>
                <w:sz w:val="16"/>
                <w:szCs w:val="16"/>
              </w:rPr>
            </w:pPr>
            <w:r w:rsidRPr="003774C0">
              <w:rPr>
                <w:sz w:val="16"/>
                <w:szCs w:val="16"/>
              </w:rPr>
              <w:t>Leaders are inducing followers to act for specific goals that represent the values and the motivations, the wants and needs, the aspirations and expectations of both leaders and followers.</w:t>
            </w:r>
          </w:p>
        </w:tc>
      </w:tr>
      <w:tr w:rsidR="00D7283D" w:rsidRPr="003774C0" w14:paraId="138A13CC" w14:textId="77777777" w:rsidTr="00D7283D">
        <w:tc>
          <w:tcPr>
            <w:tcW w:w="1361" w:type="dxa"/>
          </w:tcPr>
          <w:p w14:paraId="2AD12026" w14:textId="2F99245F" w:rsidR="00D7283D" w:rsidRPr="003774C0" w:rsidRDefault="00D7283D" w:rsidP="004C78BD">
            <w:pPr>
              <w:tabs>
                <w:tab w:val="left" w:pos="338"/>
              </w:tabs>
              <w:spacing w:before="149"/>
              <w:jc w:val="both"/>
              <w:rPr>
                <w:sz w:val="16"/>
                <w:szCs w:val="16"/>
              </w:rPr>
            </w:pPr>
            <w:r w:rsidRPr="003774C0">
              <w:rPr>
                <w:sz w:val="16"/>
                <w:szCs w:val="16"/>
              </w:rPr>
              <w:t>Bass (1990)</w:t>
            </w:r>
          </w:p>
        </w:tc>
        <w:tc>
          <w:tcPr>
            <w:tcW w:w="3685" w:type="dxa"/>
          </w:tcPr>
          <w:p w14:paraId="33CB2653" w14:textId="1DE1AC64" w:rsidR="00D7283D" w:rsidRPr="003774C0" w:rsidRDefault="00D7283D" w:rsidP="00D7283D">
            <w:pPr>
              <w:tabs>
                <w:tab w:val="left" w:pos="338"/>
              </w:tabs>
              <w:spacing w:before="149"/>
              <w:jc w:val="both"/>
              <w:rPr>
                <w:sz w:val="16"/>
                <w:szCs w:val="16"/>
              </w:rPr>
            </w:pPr>
            <w:r w:rsidRPr="003774C0">
              <w:rPr>
                <w:sz w:val="16"/>
                <w:szCs w:val="16"/>
              </w:rPr>
              <w:t>Interaction between two or more members of the group often involves structuring or restructuring of the situations and the perceptions and expectations of the members.</w:t>
            </w:r>
          </w:p>
        </w:tc>
      </w:tr>
      <w:tr w:rsidR="00D7283D" w:rsidRPr="003774C0" w14:paraId="10469836" w14:textId="77777777" w:rsidTr="00D7283D">
        <w:tc>
          <w:tcPr>
            <w:tcW w:w="1361" w:type="dxa"/>
          </w:tcPr>
          <w:p w14:paraId="33264430" w14:textId="5A0CF9D4" w:rsidR="00D7283D" w:rsidRPr="003774C0" w:rsidRDefault="00D7283D" w:rsidP="004C78BD">
            <w:pPr>
              <w:tabs>
                <w:tab w:val="left" w:pos="338"/>
              </w:tabs>
              <w:spacing w:before="149"/>
              <w:jc w:val="both"/>
              <w:rPr>
                <w:sz w:val="16"/>
                <w:szCs w:val="16"/>
              </w:rPr>
            </w:pPr>
            <w:r w:rsidRPr="003774C0">
              <w:rPr>
                <w:sz w:val="16"/>
                <w:szCs w:val="16"/>
              </w:rPr>
              <w:t>Snook (2002)</w:t>
            </w:r>
          </w:p>
        </w:tc>
        <w:tc>
          <w:tcPr>
            <w:tcW w:w="3685" w:type="dxa"/>
          </w:tcPr>
          <w:p w14:paraId="5E12BF6D" w14:textId="2062D36E" w:rsidR="00D7283D" w:rsidRPr="003774C0" w:rsidRDefault="00D7283D" w:rsidP="00D7283D">
            <w:pPr>
              <w:tabs>
                <w:tab w:val="left" w:pos="338"/>
              </w:tabs>
              <w:spacing w:before="149"/>
              <w:jc w:val="both"/>
              <w:rPr>
                <w:sz w:val="16"/>
                <w:szCs w:val="16"/>
              </w:rPr>
            </w:pPr>
            <w:r w:rsidRPr="003774C0">
              <w:rPr>
                <w:sz w:val="16"/>
                <w:szCs w:val="16"/>
              </w:rPr>
              <w:t>Leadership emphasizes the exercise of interpersonal influence and motivation to accomplish the mission.</w:t>
            </w:r>
          </w:p>
        </w:tc>
      </w:tr>
      <w:tr w:rsidR="00D7283D" w:rsidRPr="003774C0" w14:paraId="3A39B78D" w14:textId="77777777" w:rsidTr="00D7283D">
        <w:tc>
          <w:tcPr>
            <w:tcW w:w="1361" w:type="dxa"/>
          </w:tcPr>
          <w:p w14:paraId="7F49FA66" w14:textId="4F54212B" w:rsidR="00D7283D" w:rsidRPr="003774C0" w:rsidRDefault="00D7283D" w:rsidP="004C78BD">
            <w:pPr>
              <w:tabs>
                <w:tab w:val="left" w:pos="338"/>
              </w:tabs>
              <w:spacing w:before="149"/>
              <w:jc w:val="both"/>
              <w:rPr>
                <w:sz w:val="16"/>
                <w:szCs w:val="16"/>
              </w:rPr>
            </w:pPr>
            <w:r w:rsidRPr="003774C0">
              <w:rPr>
                <w:sz w:val="16"/>
                <w:szCs w:val="16"/>
              </w:rPr>
              <w:t>Northouse (2010)</w:t>
            </w:r>
          </w:p>
        </w:tc>
        <w:tc>
          <w:tcPr>
            <w:tcW w:w="3685" w:type="dxa"/>
          </w:tcPr>
          <w:p w14:paraId="54181064" w14:textId="5419DC44" w:rsidR="00D7283D" w:rsidRPr="003774C0" w:rsidRDefault="00D7283D" w:rsidP="00D7283D">
            <w:pPr>
              <w:tabs>
                <w:tab w:val="left" w:pos="338"/>
              </w:tabs>
              <w:spacing w:before="149"/>
              <w:jc w:val="both"/>
              <w:rPr>
                <w:sz w:val="16"/>
                <w:szCs w:val="16"/>
              </w:rPr>
            </w:pPr>
            <w:r w:rsidRPr="003774C0">
              <w:rPr>
                <w:sz w:val="16"/>
                <w:szCs w:val="16"/>
              </w:rPr>
              <w:t>Leadership as an individual’s influence on a group to reach a goal.</w:t>
            </w:r>
          </w:p>
        </w:tc>
      </w:tr>
      <w:tr w:rsidR="00D7283D" w:rsidRPr="003774C0" w14:paraId="79B8C17B" w14:textId="77777777" w:rsidTr="00D7283D">
        <w:tc>
          <w:tcPr>
            <w:tcW w:w="1361" w:type="dxa"/>
          </w:tcPr>
          <w:p w14:paraId="5343734A" w14:textId="4478F078" w:rsidR="00D7283D" w:rsidRPr="003774C0" w:rsidRDefault="00D7283D" w:rsidP="004C78BD">
            <w:pPr>
              <w:tabs>
                <w:tab w:val="left" w:pos="338"/>
              </w:tabs>
              <w:spacing w:before="149"/>
              <w:jc w:val="both"/>
              <w:rPr>
                <w:sz w:val="16"/>
                <w:szCs w:val="16"/>
              </w:rPr>
            </w:pPr>
            <w:r w:rsidRPr="003774C0">
              <w:rPr>
                <w:sz w:val="16"/>
                <w:szCs w:val="16"/>
              </w:rPr>
              <w:t>Murray (2020)</w:t>
            </w:r>
          </w:p>
        </w:tc>
        <w:tc>
          <w:tcPr>
            <w:tcW w:w="3685" w:type="dxa"/>
          </w:tcPr>
          <w:p w14:paraId="5DAABA45" w14:textId="154EAC69" w:rsidR="00D7283D" w:rsidRPr="003774C0" w:rsidRDefault="00D7283D" w:rsidP="00D7283D">
            <w:pPr>
              <w:tabs>
                <w:tab w:val="left" w:pos="338"/>
              </w:tabs>
              <w:spacing w:before="149"/>
              <w:jc w:val="both"/>
              <w:rPr>
                <w:sz w:val="16"/>
                <w:szCs w:val="16"/>
              </w:rPr>
            </w:pPr>
            <w:r w:rsidRPr="003774C0">
              <w:rPr>
                <w:sz w:val="16"/>
                <w:szCs w:val="16"/>
              </w:rPr>
              <w:t>Leadership involves various aspects, including making decisions, managing conflicts, communicating effectively, and providing inspiration and direction to a team or organi</w:t>
            </w:r>
            <w:r w:rsidR="00836A6A" w:rsidRPr="003774C0">
              <w:rPr>
                <w:sz w:val="16"/>
                <w:szCs w:val="16"/>
              </w:rPr>
              <w:t>s</w:t>
            </w:r>
            <w:r w:rsidRPr="003774C0">
              <w:rPr>
                <w:sz w:val="16"/>
                <w:szCs w:val="16"/>
              </w:rPr>
              <w:t>ation.</w:t>
            </w:r>
          </w:p>
        </w:tc>
      </w:tr>
      <w:tr w:rsidR="00D7283D" w:rsidRPr="003774C0" w14:paraId="2BEA493D" w14:textId="77777777" w:rsidTr="00D7283D">
        <w:tc>
          <w:tcPr>
            <w:tcW w:w="1361" w:type="dxa"/>
          </w:tcPr>
          <w:p w14:paraId="245E8392" w14:textId="252251D3" w:rsidR="00D7283D" w:rsidRPr="003774C0" w:rsidRDefault="00D7283D" w:rsidP="004C78BD">
            <w:pPr>
              <w:tabs>
                <w:tab w:val="left" w:pos="338"/>
              </w:tabs>
              <w:spacing w:before="149"/>
              <w:jc w:val="both"/>
              <w:rPr>
                <w:sz w:val="16"/>
                <w:szCs w:val="16"/>
              </w:rPr>
            </w:pPr>
            <w:r w:rsidRPr="003774C0">
              <w:rPr>
                <w:sz w:val="16"/>
                <w:szCs w:val="16"/>
              </w:rPr>
              <w:t>Dinh J (2021)</w:t>
            </w:r>
          </w:p>
        </w:tc>
        <w:tc>
          <w:tcPr>
            <w:tcW w:w="3685" w:type="dxa"/>
          </w:tcPr>
          <w:p w14:paraId="58EA346E" w14:textId="38F25A22" w:rsidR="00D7283D" w:rsidRPr="003774C0" w:rsidRDefault="00D7283D" w:rsidP="00D7283D">
            <w:pPr>
              <w:tabs>
                <w:tab w:val="left" w:pos="338"/>
              </w:tabs>
              <w:spacing w:before="149"/>
              <w:jc w:val="both"/>
              <w:rPr>
                <w:sz w:val="16"/>
                <w:szCs w:val="16"/>
              </w:rPr>
            </w:pPr>
            <w:r w:rsidRPr="003774C0">
              <w:rPr>
                <w:sz w:val="16"/>
                <w:szCs w:val="16"/>
              </w:rPr>
              <w:t>Successful leadership can be measured by a leader's ability to communicate a vision, build trust among members, and exhibit behaviors that provide a positive example and apply values to achieve set goals.</w:t>
            </w:r>
          </w:p>
        </w:tc>
      </w:tr>
    </w:tbl>
    <w:p w14:paraId="67B0BC76" w14:textId="77777777" w:rsidR="00D7283D" w:rsidRPr="00DB7527" w:rsidRDefault="00D7283D" w:rsidP="004C78BD">
      <w:pPr>
        <w:tabs>
          <w:tab w:val="left" w:pos="338"/>
        </w:tabs>
        <w:spacing w:before="149"/>
        <w:ind w:left="52"/>
        <w:jc w:val="both"/>
        <w:rPr>
          <w:sz w:val="20"/>
          <w:highlight w:val="yellow"/>
        </w:rPr>
      </w:pPr>
    </w:p>
    <w:p w14:paraId="278D78C1" w14:textId="3E73823D" w:rsidR="004C78BD" w:rsidRPr="00694D0F" w:rsidRDefault="00D7283D" w:rsidP="004C78BD">
      <w:pPr>
        <w:pStyle w:val="ListParagraph"/>
        <w:numPr>
          <w:ilvl w:val="2"/>
          <w:numId w:val="10"/>
        </w:numPr>
        <w:tabs>
          <w:tab w:val="left" w:pos="338"/>
        </w:tabs>
        <w:spacing w:before="149"/>
        <w:rPr>
          <w:i/>
          <w:sz w:val="20"/>
        </w:rPr>
      </w:pPr>
      <w:r w:rsidRPr="00694D0F">
        <w:rPr>
          <w:i/>
          <w:sz w:val="20"/>
        </w:rPr>
        <w:t>Transformational Leadership</w:t>
      </w:r>
    </w:p>
    <w:p w14:paraId="572F1207" w14:textId="376F58A4" w:rsidR="004C78BD" w:rsidRDefault="00D7283D" w:rsidP="004C78BD">
      <w:pPr>
        <w:tabs>
          <w:tab w:val="left" w:pos="338"/>
        </w:tabs>
        <w:spacing w:before="149"/>
        <w:ind w:left="52"/>
        <w:jc w:val="both"/>
        <w:rPr>
          <w:sz w:val="20"/>
        </w:rPr>
      </w:pPr>
      <w:r>
        <w:rPr>
          <w:sz w:val="20"/>
        </w:rPr>
        <w:tab/>
      </w:r>
      <w:r w:rsidRPr="00D7283D">
        <w:rPr>
          <w:sz w:val="20"/>
        </w:rPr>
        <w:t>Transformational leadership is a leadership style that seeks to inspire and motivate employees to exceed standard performance expectations while fostering their personal and professional growth. Rather than focusing solely on task completion, transformational leaders encourage employees to develop their potential, embrace shared organi</w:t>
      </w:r>
      <w:r w:rsidR="00836A6A">
        <w:rPr>
          <w:sz w:val="20"/>
        </w:rPr>
        <w:t>s</w:t>
      </w:r>
      <w:r w:rsidRPr="00D7283D">
        <w:rPr>
          <w:sz w:val="20"/>
        </w:rPr>
        <w:t>ational goals, and contribute meaningfully to the success of the organi</w:t>
      </w:r>
      <w:r w:rsidR="00836A6A">
        <w:rPr>
          <w:sz w:val="20"/>
        </w:rPr>
        <w:t>s</w:t>
      </w:r>
      <w:r w:rsidRPr="00D7283D">
        <w:rPr>
          <w:sz w:val="20"/>
        </w:rPr>
        <w:t>ation. According to Bass and Avolio (2004), transformational leaders emphasize intrinsic motivation, ethical values, moral development, effective communication, and collaboration among followers, creating a supportive work environment that enhances both individual and organi</w:t>
      </w:r>
      <w:r w:rsidR="00836A6A">
        <w:rPr>
          <w:sz w:val="20"/>
        </w:rPr>
        <w:t>s</w:t>
      </w:r>
      <w:r w:rsidRPr="00D7283D">
        <w:rPr>
          <w:sz w:val="20"/>
        </w:rPr>
        <w:t>ational outcomes (Akbari et al., 2022). The concept was originally introduced by Burns (1978), who defined transformational leadership as a process through which leaders and followers engage with one another to achieve higher levels of motivation, commitment, and morality. Burns further suggested that transformational leaders have the ability to shape employees’ values, attitudes, and behaviours, enabling them to perform beyond expectations and contribute to improved organi</w:t>
      </w:r>
      <w:r w:rsidR="00836A6A">
        <w:rPr>
          <w:sz w:val="20"/>
        </w:rPr>
        <w:t>s</w:t>
      </w:r>
      <w:r w:rsidRPr="00D7283D">
        <w:rPr>
          <w:sz w:val="20"/>
        </w:rPr>
        <w:t>ational effectiveness. As a result, transformational leadership has become one of the most influential leadership theories in organi</w:t>
      </w:r>
      <w:r w:rsidR="00836A6A">
        <w:rPr>
          <w:sz w:val="20"/>
        </w:rPr>
        <w:t>s</w:t>
      </w:r>
      <w:r w:rsidRPr="00D7283D">
        <w:rPr>
          <w:sz w:val="20"/>
        </w:rPr>
        <w:t>ational research, particularly due to its positive impact on employee performance, commitment, and organi</w:t>
      </w:r>
      <w:r w:rsidR="00836A6A">
        <w:rPr>
          <w:sz w:val="20"/>
        </w:rPr>
        <w:t>s</w:t>
      </w:r>
      <w:r w:rsidRPr="00D7283D">
        <w:rPr>
          <w:sz w:val="20"/>
        </w:rPr>
        <w:t>ational success.</w:t>
      </w:r>
      <w:r w:rsidR="00694D0F">
        <w:rPr>
          <w:sz w:val="20"/>
        </w:rPr>
        <w:t xml:space="preserve"> </w:t>
      </w:r>
    </w:p>
    <w:p w14:paraId="10569985" w14:textId="5D4636A3" w:rsidR="00694D0F" w:rsidRDefault="00694D0F" w:rsidP="00694D0F">
      <w:pPr>
        <w:tabs>
          <w:tab w:val="left" w:pos="338"/>
        </w:tabs>
        <w:spacing w:before="149"/>
        <w:ind w:left="52"/>
        <w:jc w:val="both"/>
        <w:rPr>
          <w:sz w:val="20"/>
        </w:rPr>
      </w:pPr>
      <w:r>
        <w:rPr>
          <w:sz w:val="20"/>
        </w:rPr>
        <w:tab/>
        <w:t>Figure 1 shows the first conceptual theory of transformational leadership proposed by Burns (1978).</w:t>
      </w:r>
    </w:p>
    <w:p w14:paraId="3E5F612A" w14:textId="54ED6CD7" w:rsidR="00694D0F" w:rsidRDefault="00694D0F" w:rsidP="00694D0F">
      <w:pPr>
        <w:tabs>
          <w:tab w:val="left" w:pos="338"/>
        </w:tabs>
        <w:spacing w:before="149"/>
        <w:ind w:left="52"/>
        <w:jc w:val="both"/>
        <w:rPr>
          <w:sz w:val="20"/>
        </w:rPr>
      </w:pPr>
      <w:r w:rsidRPr="00694D0F">
        <w:rPr>
          <w:noProof/>
          <w:sz w:val="20"/>
        </w:rPr>
        <w:lastRenderedPageBreak/>
        <w:drawing>
          <wp:inline distT="0" distB="0" distL="0" distR="0" wp14:anchorId="3375639A" wp14:editId="4E205E01">
            <wp:extent cx="3058160" cy="2475865"/>
            <wp:effectExtent l="0" t="0" r="8890" b="635"/>
            <wp:docPr id="1134741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41097" name=""/>
                    <pic:cNvPicPr/>
                  </pic:nvPicPr>
                  <pic:blipFill>
                    <a:blip r:embed="rId6"/>
                    <a:stretch>
                      <a:fillRect/>
                    </a:stretch>
                  </pic:blipFill>
                  <pic:spPr>
                    <a:xfrm>
                      <a:off x="0" y="0"/>
                      <a:ext cx="3058160" cy="2475865"/>
                    </a:xfrm>
                    <a:prstGeom prst="rect">
                      <a:avLst/>
                    </a:prstGeom>
                  </pic:spPr>
                </pic:pic>
              </a:graphicData>
            </a:graphic>
          </wp:inline>
        </w:drawing>
      </w:r>
    </w:p>
    <w:p w14:paraId="0B7BE553" w14:textId="190FD80C" w:rsidR="00694D0F" w:rsidRDefault="00694D0F" w:rsidP="00694D0F">
      <w:pPr>
        <w:tabs>
          <w:tab w:val="left" w:pos="338"/>
        </w:tabs>
        <w:spacing w:before="149"/>
        <w:ind w:left="52"/>
        <w:jc w:val="center"/>
        <w:rPr>
          <w:sz w:val="20"/>
        </w:rPr>
      </w:pPr>
      <w:r>
        <w:rPr>
          <w:sz w:val="20"/>
        </w:rPr>
        <w:t>Fig</w:t>
      </w:r>
      <w:r w:rsidR="003774C0">
        <w:rPr>
          <w:sz w:val="20"/>
        </w:rPr>
        <w:t>.</w:t>
      </w:r>
      <w:r>
        <w:rPr>
          <w:sz w:val="20"/>
        </w:rPr>
        <w:t>1 The First Conceptual Theory of Transformational Leadership (Bourns, 1978).</w:t>
      </w:r>
    </w:p>
    <w:p w14:paraId="52917E4E" w14:textId="31384B7C" w:rsidR="00694D0F" w:rsidRPr="00694D0F" w:rsidRDefault="00694D0F" w:rsidP="00694D0F">
      <w:pPr>
        <w:tabs>
          <w:tab w:val="left" w:pos="338"/>
        </w:tabs>
        <w:spacing w:before="149"/>
        <w:ind w:left="52"/>
        <w:jc w:val="both"/>
        <w:rPr>
          <w:sz w:val="20"/>
        </w:rPr>
      </w:pPr>
      <w:r>
        <w:rPr>
          <w:sz w:val="20"/>
        </w:rPr>
        <w:tab/>
      </w:r>
      <w:r w:rsidRPr="00694D0F">
        <w:rPr>
          <w:sz w:val="20"/>
        </w:rPr>
        <w:t>Bass (1985) extended Burns’ original concept of transformational leadership by introducing a psychological and behavioural framework that explains how leaders inspire followers to move beyond their personal interests in pursuit of collective organi</w:t>
      </w:r>
      <w:r w:rsidR="00836A6A">
        <w:rPr>
          <w:sz w:val="20"/>
        </w:rPr>
        <w:t>sa</w:t>
      </w:r>
      <w:r w:rsidRPr="00694D0F">
        <w:rPr>
          <w:sz w:val="20"/>
        </w:rPr>
        <w:t>tional goals. According to Bass, transformational leaders influence followers through a compelling vision, inspirational communication, intellectual stimulation, and personalized support, encouraging higher levels of motivation, commitment, and performance. These leadership behaviours were subsequently conceptualized into four core dimensions: Idealized Influence, Inspirational Motivation, Intellectual Stimulation, and Individualized Consideration. To enable the systematic measurement of these dimensions, Bass developed the Multifactor Leadership Questionnaire (MLQ), which has since become one of the most widely used instruments for assessing leadership styles.</w:t>
      </w:r>
    </w:p>
    <w:p w14:paraId="088DD69C" w14:textId="2EEA3825" w:rsidR="00694D0F" w:rsidRDefault="00694D0F" w:rsidP="00694D0F">
      <w:pPr>
        <w:tabs>
          <w:tab w:val="left" w:pos="338"/>
        </w:tabs>
        <w:spacing w:before="149"/>
        <w:ind w:left="52"/>
        <w:jc w:val="both"/>
        <w:rPr>
          <w:sz w:val="20"/>
        </w:rPr>
      </w:pPr>
      <w:r>
        <w:rPr>
          <w:sz w:val="20"/>
        </w:rPr>
        <w:tab/>
      </w:r>
      <w:r w:rsidRPr="00694D0F">
        <w:rPr>
          <w:sz w:val="20"/>
        </w:rPr>
        <w:t>Building on this work, Bass and Avolio (1994) incorporated transformational and transactional leadership within the Full Range Leadership Model (FRLM), offering a more comprehensive framework for understanding leadership behaviours and their effects on organi</w:t>
      </w:r>
      <w:r w:rsidR="00836A6A">
        <w:rPr>
          <w:sz w:val="20"/>
        </w:rPr>
        <w:t>s</w:t>
      </w:r>
      <w:r w:rsidRPr="00694D0F">
        <w:rPr>
          <w:sz w:val="20"/>
        </w:rPr>
        <w:t>ational outcomes. Further developments in 1997 led to the refinement of the transformational leadership construct, particularly through the division of Idealized Influence into two distinct dimensions: Idealized Influence (Attributed) and Idealized Influence (Behaviour). This refinement was based on factor analytic evidence and validation studies using the MLQ Form 5X. Subsequently, Bass and Avolio (2004) confirmed a five-factor model of transformational leadership and demonstrated its applicability across different cultural settings. These advancements strengthened the theoretical and empirical foundations of transformational leadership, contributing to its recognition as one of the most influential and extensively validated leadership theories in both academic literature and organi</w:t>
      </w:r>
      <w:r w:rsidR="00836A6A">
        <w:rPr>
          <w:sz w:val="20"/>
        </w:rPr>
        <w:t>s</w:t>
      </w:r>
      <w:r w:rsidRPr="00694D0F">
        <w:rPr>
          <w:sz w:val="20"/>
        </w:rPr>
        <w:t>ational practice.</w:t>
      </w:r>
    </w:p>
    <w:p w14:paraId="69391C38" w14:textId="77777777" w:rsidR="00694D0F" w:rsidRDefault="00694D0F" w:rsidP="00694D0F">
      <w:pPr>
        <w:tabs>
          <w:tab w:val="left" w:pos="338"/>
        </w:tabs>
        <w:spacing w:before="149"/>
        <w:ind w:left="52"/>
        <w:jc w:val="both"/>
        <w:rPr>
          <w:sz w:val="20"/>
        </w:rPr>
      </w:pPr>
    </w:p>
    <w:p w14:paraId="5953C212" w14:textId="600B59C4" w:rsidR="00694D0F" w:rsidRPr="00694D0F" w:rsidRDefault="00694D0F" w:rsidP="00694D0F">
      <w:pPr>
        <w:tabs>
          <w:tab w:val="left" w:pos="338"/>
        </w:tabs>
        <w:spacing w:before="149"/>
        <w:ind w:left="52"/>
        <w:jc w:val="both"/>
        <w:rPr>
          <w:sz w:val="20"/>
        </w:rPr>
      </w:pPr>
      <w:r>
        <w:rPr>
          <w:sz w:val="20"/>
        </w:rPr>
        <w:tab/>
      </w:r>
      <w:r w:rsidRPr="00694D0F">
        <w:rPr>
          <w:sz w:val="20"/>
        </w:rPr>
        <w:t xml:space="preserve">Recent developments in transformational leadership theory have further enhanced understanding of how leaders inspire, motivate, and influence their followers. Building on earlier foundational work, researchers have continued to refine the characteristics and behaviours associated with effective transformational leadership. For example, Chandler (2018) proposed a model that highlights four essential characteristics </w:t>
      </w:r>
      <w:r w:rsidRPr="00694D0F">
        <w:rPr>
          <w:sz w:val="20"/>
        </w:rPr>
        <w:t>of transformational leaders: the ability to articulate a compelling vision, communicate persuasively, demonstrate organi</w:t>
      </w:r>
      <w:r w:rsidR="00836A6A">
        <w:rPr>
          <w:sz w:val="20"/>
        </w:rPr>
        <w:t>s</w:t>
      </w:r>
      <w:r w:rsidRPr="00694D0F">
        <w:rPr>
          <w:sz w:val="20"/>
        </w:rPr>
        <w:t>ational competence and consistency, and act selflessly in serving the interests of others. These qualities are considered critical in creating a supportive organi</w:t>
      </w:r>
      <w:r w:rsidR="00836A6A">
        <w:rPr>
          <w:sz w:val="20"/>
        </w:rPr>
        <w:t>s</w:t>
      </w:r>
      <w:r w:rsidRPr="00694D0F">
        <w:rPr>
          <w:sz w:val="20"/>
        </w:rPr>
        <w:t>ational climate that encourages employee engagement and effectiveness.</w:t>
      </w:r>
    </w:p>
    <w:p w14:paraId="76302147" w14:textId="05CE19EE" w:rsidR="00694D0F" w:rsidRPr="00694D0F" w:rsidRDefault="00694D0F" w:rsidP="00694D0F">
      <w:pPr>
        <w:tabs>
          <w:tab w:val="left" w:pos="338"/>
        </w:tabs>
        <w:spacing w:before="149"/>
        <w:ind w:left="52"/>
        <w:jc w:val="both"/>
        <w:rPr>
          <w:sz w:val="20"/>
        </w:rPr>
      </w:pPr>
      <w:r>
        <w:rPr>
          <w:sz w:val="20"/>
        </w:rPr>
        <w:tab/>
      </w:r>
      <w:r w:rsidRPr="00694D0F">
        <w:rPr>
          <w:sz w:val="20"/>
        </w:rPr>
        <w:t>Similarly, Stanescu et al. (2020) emphasized the importance of idealized influence, arguing that transformational leaders inspire followers by consistently demonstrating strong personal values, ethical behaviour, and exemplary leadership practices. Through meaningful communication and collaborative relationships, these leaders cultivate trust, commitment, and shared purpose among employees. Consistent with this perspective, transformational leadership is widely recognized as a leadership approach that focuses on inspiring and motivating employees to achieve goals beyond their normal expectations while contributing to the broader interests of the organi</w:t>
      </w:r>
      <w:r w:rsidR="00836A6A">
        <w:rPr>
          <w:sz w:val="20"/>
        </w:rPr>
        <w:t>s</w:t>
      </w:r>
      <w:r w:rsidRPr="00694D0F">
        <w:rPr>
          <w:sz w:val="20"/>
        </w:rPr>
        <w:t>ation (Bakti &amp; Hartono, 2022). Such leaders place collective goals above personal interests, model desirable values and behaviours, and foster trust-based relationships that strengthen organi</w:t>
      </w:r>
      <w:r w:rsidR="00836A6A">
        <w:rPr>
          <w:sz w:val="20"/>
        </w:rPr>
        <w:t>s</w:t>
      </w:r>
      <w:r w:rsidRPr="00694D0F">
        <w:rPr>
          <w:sz w:val="20"/>
        </w:rPr>
        <w:t>ational commitment (Sosik &amp; Jung, 2011; Fareed &amp; Su, 2022).</w:t>
      </w:r>
    </w:p>
    <w:p w14:paraId="45DB4F3A" w14:textId="2A09CA87" w:rsidR="00694D0F" w:rsidRDefault="00694D0F" w:rsidP="00694D0F">
      <w:pPr>
        <w:tabs>
          <w:tab w:val="left" w:pos="338"/>
        </w:tabs>
        <w:spacing w:before="149"/>
        <w:ind w:left="52"/>
        <w:jc w:val="both"/>
        <w:rPr>
          <w:sz w:val="20"/>
        </w:rPr>
      </w:pPr>
      <w:r>
        <w:rPr>
          <w:sz w:val="20"/>
        </w:rPr>
        <w:tab/>
      </w:r>
      <w:r w:rsidRPr="00694D0F">
        <w:rPr>
          <w:sz w:val="20"/>
        </w:rPr>
        <w:t>Despite the emergence of various conceptualizations and measurement approaches, the transformational leadership framework developed by Bass and Avolio remains the most widely accepted and frequently applied in leadership research (Saad, 2021; Bass &amp; Avolio, 2002). Their model has been extensively validated across different organi</w:t>
      </w:r>
      <w:r w:rsidR="00836A6A">
        <w:rPr>
          <w:sz w:val="20"/>
        </w:rPr>
        <w:t>s</w:t>
      </w:r>
      <w:r w:rsidRPr="00694D0F">
        <w:rPr>
          <w:sz w:val="20"/>
        </w:rPr>
        <w:t>ational and cultural contexts and continues to serve as the dominant framework for assessing transformational leadership. Specifically, the model comprises four key dimensions: Idealized Influence (Attributes and Behaviour), Inspirational Motivation, Intellectual Stimulation, and Individualized Consideration (Bass &amp; Avolio, 2004). These dimensions provide a comprehensive representation of transformational leadership behaviours and remain the primary basis for evaluating transformational leadership in contemporary research and organi</w:t>
      </w:r>
      <w:r w:rsidR="00836A6A">
        <w:rPr>
          <w:sz w:val="20"/>
        </w:rPr>
        <w:t>s</w:t>
      </w:r>
      <w:r w:rsidRPr="00694D0F">
        <w:rPr>
          <w:sz w:val="20"/>
        </w:rPr>
        <w:t>ational practice.</w:t>
      </w:r>
    </w:p>
    <w:p w14:paraId="58929ED9" w14:textId="77777777" w:rsidR="00694D0F" w:rsidRDefault="00694D0F" w:rsidP="00694D0F">
      <w:pPr>
        <w:tabs>
          <w:tab w:val="left" w:pos="338"/>
        </w:tabs>
        <w:spacing w:before="149"/>
        <w:ind w:left="52"/>
        <w:jc w:val="both"/>
        <w:rPr>
          <w:sz w:val="20"/>
        </w:rPr>
      </w:pPr>
    </w:p>
    <w:p w14:paraId="65E6234A" w14:textId="3FBE6815" w:rsidR="00694D0F" w:rsidRDefault="00694D0F" w:rsidP="00694D0F">
      <w:pPr>
        <w:pStyle w:val="ListParagraph"/>
        <w:numPr>
          <w:ilvl w:val="3"/>
          <w:numId w:val="10"/>
        </w:numPr>
        <w:tabs>
          <w:tab w:val="left" w:pos="338"/>
        </w:tabs>
        <w:spacing w:before="149"/>
        <w:rPr>
          <w:i/>
          <w:iCs/>
          <w:sz w:val="20"/>
        </w:rPr>
      </w:pPr>
      <w:r w:rsidRPr="00694D0F">
        <w:rPr>
          <w:i/>
          <w:iCs/>
          <w:sz w:val="20"/>
        </w:rPr>
        <w:t>Idealized Influence Behaviour</w:t>
      </w:r>
    </w:p>
    <w:p w14:paraId="6B8F2109" w14:textId="455711DE" w:rsidR="00694D0F" w:rsidRDefault="00694D0F" w:rsidP="00694D0F">
      <w:pPr>
        <w:tabs>
          <w:tab w:val="left" w:pos="338"/>
        </w:tabs>
        <w:spacing w:before="149"/>
        <w:jc w:val="both"/>
        <w:rPr>
          <w:sz w:val="20"/>
        </w:rPr>
      </w:pPr>
      <w:r w:rsidRPr="00694D0F">
        <w:rPr>
          <w:sz w:val="20"/>
        </w:rPr>
        <w:t>Idealized influence refers to the modeling of good behaviours that are aligned with organi</w:t>
      </w:r>
      <w:r w:rsidR="00836A6A">
        <w:rPr>
          <w:sz w:val="20"/>
        </w:rPr>
        <w:t>s</w:t>
      </w:r>
      <w:r w:rsidRPr="00694D0F">
        <w:rPr>
          <w:sz w:val="20"/>
        </w:rPr>
        <w:t>ational goals. As a result, the leader gains employees' respect, admiration and trust. The idealized influence component of TL, with the ability to win employees' trust in the organi</w:t>
      </w:r>
      <w:r w:rsidR="00836A6A">
        <w:rPr>
          <w:sz w:val="20"/>
        </w:rPr>
        <w:t>s</w:t>
      </w:r>
      <w:r w:rsidRPr="00694D0F">
        <w:rPr>
          <w:sz w:val="20"/>
        </w:rPr>
        <w:t>ation, also appears to be the most effective leadership style in creating a positive and desirable form of employee commitment. This research, therefore, examines the idealized influence on a smaller scale by separating them into two aspects: “idealized influence-attributed” and “idealized influence-behavior” (Sadeghi and Pihie, 2012). This separation of idealized influence into two aspects rests upon a fundamental distinction: while “idealized influence-behavior” refers to what leaders do, “idealized influence attributed” refers to the way leaders are perceived by, and therefore experienced by, employees. Leaders who are perceived as powerful, charismatic and confident individuals by their employees can be categorized as possessing attributed idealized influence (Akpan, 2023). It is reasonable to expect, then, that the different ways in which different cultures inform perception and sense-making will play a part in whether particular followers attribute idealized influence to leaders.</w:t>
      </w:r>
    </w:p>
    <w:p w14:paraId="4E90AD0C" w14:textId="77777777" w:rsidR="00B73CE4" w:rsidRPr="00694D0F" w:rsidRDefault="00B73CE4" w:rsidP="00694D0F">
      <w:pPr>
        <w:tabs>
          <w:tab w:val="left" w:pos="338"/>
        </w:tabs>
        <w:spacing w:before="149"/>
        <w:jc w:val="both"/>
        <w:rPr>
          <w:sz w:val="20"/>
        </w:rPr>
      </w:pPr>
    </w:p>
    <w:p w14:paraId="19752FFB" w14:textId="0E24EDB0" w:rsidR="00694D0F" w:rsidRPr="00694D0F" w:rsidRDefault="00B73CE4" w:rsidP="00694D0F">
      <w:pPr>
        <w:pStyle w:val="ListParagraph"/>
        <w:numPr>
          <w:ilvl w:val="3"/>
          <w:numId w:val="10"/>
        </w:numPr>
        <w:tabs>
          <w:tab w:val="left" w:pos="338"/>
        </w:tabs>
        <w:spacing w:before="149"/>
        <w:rPr>
          <w:i/>
          <w:iCs/>
          <w:sz w:val="20"/>
        </w:rPr>
      </w:pPr>
      <w:r>
        <w:rPr>
          <w:i/>
          <w:iCs/>
          <w:sz w:val="20"/>
        </w:rPr>
        <w:lastRenderedPageBreak/>
        <w:t>Idealized Influence Attributed</w:t>
      </w:r>
    </w:p>
    <w:p w14:paraId="3B0F36B1" w14:textId="1A65DE78" w:rsidR="00694D0F" w:rsidRDefault="00B73CE4" w:rsidP="00B73CE4">
      <w:pPr>
        <w:tabs>
          <w:tab w:val="left" w:pos="338"/>
        </w:tabs>
        <w:spacing w:before="149"/>
        <w:ind w:left="52"/>
        <w:jc w:val="both"/>
        <w:rPr>
          <w:sz w:val="20"/>
        </w:rPr>
      </w:pPr>
      <w:r w:rsidRPr="00B73CE4">
        <w:rPr>
          <w:sz w:val="20"/>
        </w:rPr>
        <w:t>Next, idealized influence is a component of transformational leadership, whereby leaders serve as ethical role models who gain the trust, admiration, and respect of their followers through exemplary behaviour and strong moral values (Suhana et al., 2024; Markiz et al., 2017). This influence encourages followers to receive the leader’s values and go above and beyond self-interest for the collective good. Leaderswho have a high level of idealized influence often develop satisfaction, respect and a strong sense of purpose within the team which has been empirically linked to enhanced employee motivation, job performance, and organisational commitment (Suhana et al., 2024). Additionally, idealized influence supports positive workplace behavior and ethical conduct, particularly when leaders act as mentors and uphold high moral standards (Seitz &amp; Owens, 2021). Transformational leadership improves employee performance since influence is actively employed by one person against others to influence relationships and activities within an organisation (Lin, 2023). It had a significant positive impact on job performance, he suggested that employees will be extremely motivated to perform better with the leader's strong support (Bastari et al., 2020). In addition, moral showing and charisma greatly enhance crisis management performance throughout a range of pandemic crisis thought levels.</w:t>
      </w:r>
    </w:p>
    <w:p w14:paraId="76FF3341" w14:textId="77777777" w:rsidR="00B73CE4" w:rsidRDefault="00B73CE4" w:rsidP="00B73CE4">
      <w:pPr>
        <w:tabs>
          <w:tab w:val="left" w:pos="338"/>
        </w:tabs>
        <w:spacing w:before="149"/>
        <w:ind w:left="52"/>
        <w:jc w:val="both"/>
        <w:rPr>
          <w:sz w:val="20"/>
        </w:rPr>
      </w:pPr>
    </w:p>
    <w:p w14:paraId="37436F15" w14:textId="20E62FD9" w:rsidR="00B73CE4" w:rsidRPr="00B73CE4" w:rsidRDefault="00B73CE4" w:rsidP="00B73CE4">
      <w:pPr>
        <w:pStyle w:val="ListParagraph"/>
        <w:numPr>
          <w:ilvl w:val="3"/>
          <w:numId w:val="10"/>
        </w:numPr>
        <w:tabs>
          <w:tab w:val="left" w:pos="338"/>
        </w:tabs>
        <w:spacing w:before="149"/>
        <w:rPr>
          <w:i/>
          <w:iCs/>
          <w:sz w:val="20"/>
        </w:rPr>
      </w:pPr>
      <w:r w:rsidRPr="00B73CE4">
        <w:rPr>
          <w:i/>
          <w:iCs/>
          <w:sz w:val="20"/>
        </w:rPr>
        <w:t>Inspirational Motivation</w:t>
      </w:r>
    </w:p>
    <w:p w14:paraId="47FF1C1C" w14:textId="3A99F374" w:rsidR="00B73CE4" w:rsidRPr="00836A6A" w:rsidRDefault="00B73CE4" w:rsidP="00B73CE4">
      <w:pPr>
        <w:tabs>
          <w:tab w:val="left" w:pos="338"/>
        </w:tabs>
        <w:spacing w:before="149"/>
        <w:jc w:val="both"/>
        <w:rPr>
          <w:sz w:val="20"/>
        </w:rPr>
      </w:pPr>
      <w:r w:rsidRPr="00B73CE4">
        <w:rPr>
          <w:sz w:val="20"/>
        </w:rPr>
        <w:t>Inspirational motivation, a core dimension of transformational leadership that involves the movement of a compelling and meaningful vision that inspires and energizes followers toward achieving shared goals (Alrowwad et al., 2020; Buil et al., 2020). Transformational leadership is well known by inspirational motivation, which outlines a leader as someone who motivates people to perform the work in an inspiring manner (Hilton et al., 2021). Leaders showing the quality communicate high expectations and use emotionally engaging strategies to align employees' efforts with the organi</w:t>
      </w:r>
      <w:r w:rsidR="00836A6A">
        <w:rPr>
          <w:sz w:val="20"/>
        </w:rPr>
        <w:t>s</w:t>
      </w:r>
      <w:r w:rsidRPr="00B73CE4">
        <w:rPr>
          <w:sz w:val="20"/>
        </w:rPr>
        <w:t xml:space="preserve">ation’s long-term objectives (Lin, 2023; Teoh et al., 2022). </w:t>
      </w:r>
      <w:r w:rsidRPr="00836A6A">
        <w:rPr>
          <w:sz w:val="20"/>
        </w:rPr>
        <w:t>By fostering a sense of purpose, optimism, and teamwork, transformational leaders motivate individuals to transcend self-interest in favor of collective aims (Berraies &amp; Bchini, 2019; Lai et al., 2020). This behavior not only enhances job performance and satisfaction but also encourages adaptability and commitment during periods of change (Kinya, 2021; Hilton et al., 2021). Moreover, inspirational motivation is shown to positively influence trust, participation, and overall institutional growth (Kayaalp et al., 2021; Hansen &amp; Pihl-Thingvad, 2019; Al-Khaled &amp; Fenn, 2020). Besides that, according to Buil et al. (2020), a leader who emanates inspirational motivation can have a big impact on how their employees participate in institute-related activities and contribute to the institution’s growth and survival.</w:t>
      </w:r>
    </w:p>
    <w:p w14:paraId="160A4E74" w14:textId="77777777" w:rsidR="00B73CE4" w:rsidRPr="00836A6A" w:rsidRDefault="00B73CE4" w:rsidP="00B73CE4">
      <w:pPr>
        <w:tabs>
          <w:tab w:val="left" w:pos="338"/>
        </w:tabs>
        <w:spacing w:before="149"/>
        <w:jc w:val="both"/>
        <w:rPr>
          <w:sz w:val="20"/>
        </w:rPr>
      </w:pPr>
    </w:p>
    <w:p w14:paraId="085618A4" w14:textId="6C03BB8E" w:rsidR="00B73CE4" w:rsidRPr="00836A6A" w:rsidRDefault="00B73CE4" w:rsidP="00B73CE4">
      <w:pPr>
        <w:tabs>
          <w:tab w:val="left" w:pos="338"/>
        </w:tabs>
        <w:spacing w:before="149"/>
        <w:jc w:val="both"/>
        <w:rPr>
          <w:i/>
          <w:iCs/>
          <w:sz w:val="20"/>
        </w:rPr>
      </w:pPr>
      <w:r w:rsidRPr="00836A6A">
        <w:rPr>
          <w:i/>
          <w:iCs/>
          <w:sz w:val="20"/>
        </w:rPr>
        <w:t>2.1.3.3 Individualized Consideration</w:t>
      </w:r>
    </w:p>
    <w:p w14:paraId="2BAA20F1" w14:textId="14F3BE37" w:rsidR="00B73CE4" w:rsidRPr="00836A6A" w:rsidRDefault="00B73CE4" w:rsidP="00B73CE4">
      <w:pPr>
        <w:tabs>
          <w:tab w:val="left" w:pos="338"/>
        </w:tabs>
        <w:spacing w:before="149"/>
        <w:jc w:val="both"/>
        <w:rPr>
          <w:sz w:val="20"/>
        </w:rPr>
      </w:pPr>
      <w:r w:rsidRPr="00836A6A">
        <w:rPr>
          <w:sz w:val="20"/>
        </w:rPr>
        <w:t xml:space="preserve">Individualized consideration is one of the core elements of transformational leadership, involving providing personalized support, mentorship, and attention to each follower’s unique needs, skills, and aspirations (Widodo et al., 2020; Suhana et al., 2024). Transformational leaders act as coaches or </w:t>
      </w:r>
      <w:r w:rsidRPr="00836A6A">
        <w:rPr>
          <w:sz w:val="20"/>
        </w:rPr>
        <w:t xml:space="preserve">counselors, fostering development by building strong interpersonal relationships and tailoring guidance to individual circumstances (Teoh et al., 2022; Busari et al., 2020). This behavior was rooted in trust, empathy, and genuine concern, which </w:t>
      </w:r>
      <w:r w:rsidR="00836A6A" w:rsidRPr="00836A6A">
        <w:rPr>
          <w:sz w:val="20"/>
        </w:rPr>
        <w:t>allowed</w:t>
      </w:r>
      <w:r w:rsidRPr="00836A6A">
        <w:rPr>
          <w:sz w:val="20"/>
        </w:rPr>
        <w:t xml:space="preserve"> leaders to cultivate employee potential while enhancing job satisfaction and performance (Akbari et al., 2022; Yin et al., 2019)</w:t>
      </w:r>
      <w:r w:rsidR="00836A6A" w:rsidRPr="00836A6A">
        <w:rPr>
          <w:sz w:val="20"/>
        </w:rPr>
        <w:t xml:space="preserve">. </w:t>
      </w:r>
      <w:r w:rsidRPr="00836A6A">
        <w:rPr>
          <w:sz w:val="20"/>
        </w:rPr>
        <w:t xml:space="preserve">By recognizing individual strengths and promoting a supportive work environment, leaders encourage proactive behaviors, </w:t>
      </w:r>
      <w:r w:rsidR="00836A6A" w:rsidRPr="00836A6A">
        <w:rPr>
          <w:sz w:val="20"/>
        </w:rPr>
        <w:t>organi</w:t>
      </w:r>
      <w:r w:rsidR="00836A6A">
        <w:rPr>
          <w:sz w:val="20"/>
        </w:rPr>
        <w:t>s</w:t>
      </w:r>
      <w:r w:rsidR="00836A6A" w:rsidRPr="00836A6A">
        <w:rPr>
          <w:sz w:val="20"/>
        </w:rPr>
        <w:t>ational</w:t>
      </w:r>
      <w:r w:rsidRPr="00836A6A">
        <w:rPr>
          <w:sz w:val="20"/>
        </w:rPr>
        <w:t xml:space="preserve"> commitment, and personal growth (Pattali et al., 2024; Khan et al., 2020; Okafor &amp; Egboka, 2021).</w:t>
      </w:r>
      <w:r w:rsidR="00836A6A" w:rsidRPr="00836A6A">
        <w:rPr>
          <w:sz w:val="20"/>
        </w:rPr>
        <w:t xml:space="preserve"> </w:t>
      </w:r>
      <w:r w:rsidRPr="00836A6A">
        <w:rPr>
          <w:sz w:val="20"/>
        </w:rPr>
        <w:t xml:space="preserve">In the end, individualized consideration distinguishes transformational leadership by prioritizing human development as a strategic approach to achieving </w:t>
      </w:r>
      <w:r w:rsidR="00836A6A" w:rsidRPr="00836A6A">
        <w:rPr>
          <w:sz w:val="20"/>
        </w:rPr>
        <w:t>organi</w:t>
      </w:r>
      <w:r w:rsidR="00836A6A">
        <w:rPr>
          <w:sz w:val="20"/>
        </w:rPr>
        <w:t>s</w:t>
      </w:r>
      <w:r w:rsidR="00836A6A" w:rsidRPr="00836A6A">
        <w:rPr>
          <w:sz w:val="20"/>
        </w:rPr>
        <w:t>ational</w:t>
      </w:r>
      <w:r w:rsidRPr="00836A6A">
        <w:rPr>
          <w:sz w:val="20"/>
        </w:rPr>
        <w:t xml:space="preserve"> success.</w:t>
      </w:r>
    </w:p>
    <w:p w14:paraId="45ECA31A" w14:textId="77777777" w:rsidR="00836A6A" w:rsidRPr="00836A6A" w:rsidRDefault="00836A6A" w:rsidP="00B73CE4">
      <w:pPr>
        <w:tabs>
          <w:tab w:val="left" w:pos="338"/>
        </w:tabs>
        <w:spacing w:before="149"/>
        <w:jc w:val="both"/>
        <w:rPr>
          <w:sz w:val="20"/>
        </w:rPr>
      </w:pPr>
    </w:p>
    <w:p w14:paraId="22121E11" w14:textId="2BE0AFF2" w:rsidR="00836A6A" w:rsidRPr="00836A6A" w:rsidRDefault="00836A6A" w:rsidP="00836A6A">
      <w:pPr>
        <w:pStyle w:val="ListParagraph"/>
        <w:numPr>
          <w:ilvl w:val="3"/>
          <w:numId w:val="10"/>
        </w:numPr>
        <w:tabs>
          <w:tab w:val="left" w:pos="338"/>
        </w:tabs>
        <w:spacing w:before="149"/>
        <w:rPr>
          <w:i/>
          <w:iCs/>
          <w:sz w:val="20"/>
        </w:rPr>
      </w:pPr>
      <w:r w:rsidRPr="00836A6A">
        <w:rPr>
          <w:i/>
          <w:iCs/>
          <w:sz w:val="20"/>
        </w:rPr>
        <w:t>Intellectual Stimulation</w:t>
      </w:r>
    </w:p>
    <w:p w14:paraId="08955102" w14:textId="34CA44D3" w:rsidR="00836A6A" w:rsidRPr="00836A6A" w:rsidRDefault="00836A6A" w:rsidP="00836A6A">
      <w:pPr>
        <w:tabs>
          <w:tab w:val="left" w:pos="338"/>
        </w:tabs>
        <w:spacing w:before="149"/>
        <w:jc w:val="both"/>
        <w:rPr>
          <w:sz w:val="20"/>
        </w:rPr>
      </w:pPr>
      <w:r w:rsidRPr="00836A6A">
        <w:rPr>
          <w:sz w:val="20"/>
        </w:rPr>
        <w:t>Intellectual Stimulation describes the leader’s capacity to encourage innovation, critical thinking, and problem-solving among followers. Intellectual stimulation, a key dimension of transformational leadership, refers to a leader’s ability to encourage creativity, critical thinking, and problem-solving among followers by challenging assumptions and promoting innovative solutions (Teoh et al., 2022; Muliati et al., 2022). Transformational leaders foster a culture of learning by empowering subordinates to think independently, explore alternative perspectives, and participate actively in decision making processes (Buil et al., 2020; Lin, 2023). This leadership trait promotes autonomy, enhances employees’ emotional capabilities, and leads to higher performance and adaptability in dynamic environments (Kotamena et al., 2020; Pattali et al., 2024). Leaders who are practicing intellectual stimulation act as mentors and consultants, creating supportive spaces where employees feel encouraged to challenge the status quo, voice ideas, and engage in continuous improvement (Yetongnon, 2024; Busari et al., 2020; Jackson, 2020). By promoting a culture of creativity and openness, intellectual stimulation contributes significantly to organi</w:t>
      </w:r>
      <w:r>
        <w:rPr>
          <w:sz w:val="20"/>
        </w:rPr>
        <w:t>s</w:t>
      </w:r>
      <w:r w:rsidRPr="00836A6A">
        <w:rPr>
          <w:sz w:val="20"/>
        </w:rPr>
        <w:t>ational innovation and employee development.</w:t>
      </w:r>
    </w:p>
    <w:p w14:paraId="4BD4557E" w14:textId="77777777" w:rsidR="00836A6A" w:rsidRPr="00836A6A" w:rsidRDefault="00836A6A" w:rsidP="00836A6A">
      <w:pPr>
        <w:tabs>
          <w:tab w:val="left" w:pos="338"/>
        </w:tabs>
        <w:spacing w:before="149"/>
        <w:rPr>
          <w:i/>
          <w:iCs/>
          <w:sz w:val="20"/>
        </w:rPr>
      </w:pPr>
    </w:p>
    <w:p w14:paraId="43D3801E" w14:textId="3176BB05" w:rsidR="004C78BD" w:rsidRPr="00836A6A" w:rsidRDefault="00836A6A" w:rsidP="004C78BD">
      <w:pPr>
        <w:pStyle w:val="ListParagraph"/>
        <w:numPr>
          <w:ilvl w:val="2"/>
          <w:numId w:val="10"/>
        </w:numPr>
        <w:tabs>
          <w:tab w:val="left" w:pos="338"/>
        </w:tabs>
        <w:spacing w:before="149"/>
        <w:rPr>
          <w:i/>
          <w:sz w:val="20"/>
        </w:rPr>
      </w:pPr>
      <w:r w:rsidRPr="00836A6A">
        <w:rPr>
          <w:i/>
          <w:sz w:val="20"/>
        </w:rPr>
        <w:t>Public Service Motivation</w:t>
      </w:r>
    </w:p>
    <w:p w14:paraId="25A2FD37" w14:textId="7BC10C9A" w:rsidR="00836A6A" w:rsidRPr="00836A6A" w:rsidRDefault="00836A6A" w:rsidP="00836A6A">
      <w:pPr>
        <w:tabs>
          <w:tab w:val="left" w:pos="338"/>
        </w:tabs>
        <w:spacing w:before="149"/>
        <w:ind w:left="52"/>
        <w:jc w:val="both"/>
        <w:rPr>
          <w:sz w:val="20"/>
        </w:rPr>
      </w:pPr>
      <w:r>
        <w:rPr>
          <w:sz w:val="20"/>
        </w:rPr>
        <w:tab/>
      </w:r>
      <w:r w:rsidRPr="00836A6A">
        <w:rPr>
          <w:sz w:val="20"/>
        </w:rPr>
        <w:t>Public Service Motivation (PSM) refers to a set of values, beliefs, and attitudes that drive individuals to prioritise the welfare of society and public organisations over personal gain, thereby encouraging meaningful contributions to both organisational performance and broader community wellbeing (Paarlberg &amp; Lavigna, 2010). Individuals with high levels of PSM are more inclined to pursue careers in the public sector, as such roles align closely with their intrinsic desire to serve others and derive meaning from their work. These employees are generally more likely to exhibit positive work behaviours, as their motivation is strongly aligned with public service values (Cooke et al., 2019). As a result, they tend to perceive organisational policies and procedures as an integral part of their professional environment rather than as external constraints.</w:t>
      </w:r>
    </w:p>
    <w:p w14:paraId="78D8EDB6" w14:textId="77777777" w:rsidR="00836A6A" w:rsidRPr="00836A6A" w:rsidRDefault="00836A6A" w:rsidP="00836A6A">
      <w:pPr>
        <w:tabs>
          <w:tab w:val="left" w:pos="338"/>
        </w:tabs>
        <w:spacing w:before="149"/>
        <w:ind w:left="52"/>
        <w:jc w:val="both"/>
        <w:rPr>
          <w:sz w:val="20"/>
        </w:rPr>
      </w:pPr>
    </w:p>
    <w:p w14:paraId="35244AF1" w14:textId="61079A8D" w:rsidR="00836A6A" w:rsidRPr="00836A6A" w:rsidRDefault="00836A6A" w:rsidP="00836A6A">
      <w:pPr>
        <w:tabs>
          <w:tab w:val="left" w:pos="338"/>
        </w:tabs>
        <w:spacing w:before="149"/>
        <w:ind w:left="52"/>
        <w:jc w:val="both"/>
        <w:rPr>
          <w:sz w:val="20"/>
        </w:rPr>
      </w:pPr>
      <w:r>
        <w:rPr>
          <w:sz w:val="20"/>
        </w:rPr>
        <w:tab/>
      </w:r>
      <w:r w:rsidRPr="00836A6A">
        <w:rPr>
          <w:sz w:val="20"/>
        </w:rPr>
        <w:t xml:space="preserve">The alignment between personal values and organisational mission has been shown to enhance job satisfaction and work meaningfulness (Harari et al., 2017), reinforcing the idea that public sector employment provides opportunities for individuals to fulfil their intrinsic motivations and service-oriented values (Warren &amp; Chen, 2013). In addition, individuals with high PSM </w:t>
      </w:r>
      <w:r w:rsidRPr="00836A6A">
        <w:rPr>
          <w:sz w:val="20"/>
        </w:rPr>
        <w:lastRenderedPageBreak/>
        <w:t>often demonstrate greater resilience when facing organisational challenges, as their commitment is primarily purpose-driven rather than reliant on external rewards. This internalised sense of purpose can lead to higher levels of engagement and performance compared to those with lower levels of PSM.</w:t>
      </w:r>
    </w:p>
    <w:p w14:paraId="467AC818" w14:textId="20225AF1" w:rsidR="004C78BD" w:rsidRPr="00DB7527" w:rsidRDefault="00836A6A" w:rsidP="00836A6A">
      <w:pPr>
        <w:tabs>
          <w:tab w:val="left" w:pos="338"/>
        </w:tabs>
        <w:spacing w:before="149"/>
        <w:ind w:left="52"/>
        <w:jc w:val="both"/>
        <w:rPr>
          <w:sz w:val="20"/>
          <w:highlight w:val="yellow"/>
        </w:rPr>
      </w:pPr>
      <w:r>
        <w:rPr>
          <w:sz w:val="20"/>
        </w:rPr>
        <w:tab/>
      </w:r>
      <w:r w:rsidRPr="00836A6A">
        <w:rPr>
          <w:sz w:val="20"/>
        </w:rPr>
        <w:t>Although PSM can be developed and strengthened through various organisational practices, including transformational leadership, training, mentoring, and socialisation processes (Andrews, 2016; Bellé, 2014; Vandenabeele, 2014), evidence also suggests that it may diminish over time due to workplace frustrations or unmet expectations (Harari et al., 2017). Despite its importance, research on PSM remains relatively limited in developing countries, including Malaysia, where cultural values and administrative traditions may shape motivational patterns differently from Western contexts (Liu et al., 2013). In many Asian settings such as Malaysia, public sector employment is often associated with job security, social status, and attractive benefits, which may further influence motivational differences between public and private sector employees (Liu et al., 2013).</w:t>
      </w:r>
    </w:p>
    <w:p w14:paraId="63C2DCCE" w14:textId="554A66F2" w:rsidR="009045FA" w:rsidRPr="00DB7527" w:rsidRDefault="009045FA" w:rsidP="004C78BD">
      <w:pPr>
        <w:tabs>
          <w:tab w:val="left" w:pos="338"/>
        </w:tabs>
        <w:spacing w:before="149"/>
        <w:ind w:left="52" w:firstLine="218"/>
        <w:jc w:val="both"/>
        <w:rPr>
          <w:sz w:val="20"/>
          <w:highlight w:val="yellow"/>
        </w:rPr>
      </w:pPr>
    </w:p>
    <w:p w14:paraId="1FD27D4D" w14:textId="77777777" w:rsidR="004C78BD" w:rsidRPr="003774C0" w:rsidRDefault="004C78BD" w:rsidP="004C78BD">
      <w:pPr>
        <w:pStyle w:val="ListParagraph"/>
        <w:numPr>
          <w:ilvl w:val="1"/>
          <w:numId w:val="10"/>
        </w:numPr>
        <w:tabs>
          <w:tab w:val="left" w:pos="338"/>
        </w:tabs>
        <w:spacing w:before="149"/>
        <w:rPr>
          <w:i/>
          <w:sz w:val="20"/>
        </w:rPr>
      </w:pPr>
      <w:r w:rsidRPr="003774C0">
        <w:rPr>
          <w:i/>
          <w:sz w:val="20"/>
        </w:rPr>
        <w:t>Framework of Study</w:t>
      </w:r>
    </w:p>
    <w:p w14:paraId="05DDED71" w14:textId="6399829B" w:rsidR="007258A0" w:rsidRPr="00DB7527" w:rsidRDefault="003774C0" w:rsidP="003774C0">
      <w:pPr>
        <w:spacing w:before="124"/>
        <w:ind w:right="142"/>
        <w:rPr>
          <w:b/>
          <w:bCs/>
          <w:sz w:val="16"/>
          <w:highlight w:val="yellow"/>
        </w:rPr>
      </w:pPr>
      <w:r w:rsidRPr="003774C0">
        <w:rPr>
          <w:b/>
          <w:bCs/>
          <w:noProof/>
          <w:sz w:val="16"/>
        </w:rPr>
        <w:drawing>
          <wp:inline distT="0" distB="0" distL="0" distR="0" wp14:anchorId="5C1004E1" wp14:editId="3858CB81">
            <wp:extent cx="3058160" cy="2210435"/>
            <wp:effectExtent l="0" t="0" r="8890" b="0"/>
            <wp:docPr id="657764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64418" name=""/>
                    <pic:cNvPicPr/>
                  </pic:nvPicPr>
                  <pic:blipFill>
                    <a:blip r:embed="rId7"/>
                    <a:stretch>
                      <a:fillRect/>
                    </a:stretch>
                  </pic:blipFill>
                  <pic:spPr>
                    <a:xfrm>
                      <a:off x="0" y="0"/>
                      <a:ext cx="3058160" cy="2210435"/>
                    </a:xfrm>
                    <a:prstGeom prst="rect">
                      <a:avLst/>
                    </a:prstGeom>
                  </pic:spPr>
                </pic:pic>
              </a:graphicData>
            </a:graphic>
          </wp:inline>
        </w:drawing>
      </w:r>
    </w:p>
    <w:p w14:paraId="25406C25" w14:textId="12F2B2FE" w:rsidR="004C78BD" w:rsidRPr="003774C0" w:rsidRDefault="004C78BD" w:rsidP="004C78BD">
      <w:pPr>
        <w:spacing w:before="124"/>
        <w:ind w:right="142"/>
        <w:jc w:val="center"/>
        <w:rPr>
          <w:sz w:val="16"/>
        </w:rPr>
      </w:pPr>
      <w:r w:rsidRPr="003774C0">
        <w:rPr>
          <w:sz w:val="16"/>
        </w:rPr>
        <w:t>Fig.</w:t>
      </w:r>
      <w:r w:rsidRPr="003774C0">
        <w:rPr>
          <w:spacing w:val="-5"/>
          <w:sz w:val="16"/>
        </w:rPr>
        <w:t xml:space="preserve"> </w:t>
      </w:r>
      <w:r w:rsidRPr="003774C0">
        <w:rPr>
          <w:sz w:val="16"/>
        </w:rPr>
        <w:t>1 Research Framework</w:t>
      </w:r>
    </w:p>
    <w:p w14:paraId="1C17F9FB" w14:textId="5EDDD6E4" w:rsidR="003774C0" w:rsidRDefault="003774C0" w:rsidP="003774C0">
      <w:pPr>
        <w:tabs>
          <w:tab w:val="left" w:pos="338"/>
        </w:tabs>
        <w:spacing w:before="149"/>
        <w:jc w:val="both"/>
        <w:rPr>
          <w:sz w:val="20"/>
        </w:rPr>
      </w:pPr>
      <w:r>
        <w:rPr>
          <w:sz w:val="20"/>
        </w:rPr>
        <w:tab/>
      </w:r>
      <w:r w:rsidRPr="003774C0">
        <w:rPr>
          <w:sz w:val="20"/>
        </w:rPr>
        <w:t>In short, most studies show that there is a relationship between transformational leadership and employee engagement. On the other hand, the role of public service motivation has an impact on this connection. However, most researchers conceptualize transformational leadership through four core dimensions, while employee engagement is often viewed as a multidimensional construct. For the purpose of this study, the researcher aims to examine the extent of the relationship between transformational leadership and employee engagement, with the mediating role of public service motivation. Transformational leadership variables will be measured based on four dimensions, and employee engagement will be treated as a single construct. This study will contribute to a more comprehensive understanding in the field of public sector human resource development.</w:t>
      </w:r>
    </w:p>
    <w:p w14:paraId="663CA66A" w14:textId="77777777" w:rsidR="003774C0" w:rsidRPr="00DB7527" w:rsidRDefault="003774C0" w:rsidP="003774C0">
      <w:pPr>
        <w:tabs>
          <w:tab w:val="left" w:pos="338"/>
        </w:tabs>
        <w:spacing w:before="149"/>
        <w:jc w:val="both"/>
        <w:rPr>
          <w:sz w:val="20"/>
          <w:highlight w:val="yellow"/>
        </w:rPr>
      </w:pPr>
    </w:p>
    <w:p w14:paraId="74AE690B" w14:textId="77777777" w:rsidR="004C78BD" w:rsidRPr="00F61AC4" w:rsidRDefault="004C78BD" w:rsidP="004C78BD">
      <w:pPr>
        <w:pStyle w:val="ListParagraph"/>
        <w:numPr>
          <w:ilvl w:val="1"/>
          <w:numId w:val="10"/>
        </w:numPr>
        <w:spacing w:before="124"/>
        <w:ind w:right="142"/>
        <w:rPr>
          <w:i/>
          <w:sz w:val="20"/>
          <w:szCs w:val="20"/>
        </w:rPr>
      </w:pPr>
      <w:r w:rsidRPr="00F61AC4">
        <w:rPr>
          <w:i/>
          <w:sz w:val="20"/>
          <w:szCs w:val="20"/>
        </w:rPr>
        <w:t>Empirical Research</w:t>
      </w:r>
    </w:p>
    <w:p w14:paraId="6200CBF2" w14:textId="2D2BE9A8" w:rsidR="004C78BD" w:rsidRPr="00B229D4" w:rsidRDefault="00B229D4" w:rsidP="00B229D4">
      <w:pPr>
        <w:spacing w:before="124"/>
        <w:ind w:right="142"/>
        <w:jc w:val="both"/>
        <w:rPr>
          <w:i/>
          <w:iCs/>
          <w:sz w:val="20"/>
          <w:szCs w:val="20"/>
        </w:rPr>
      </w:pPr>
      <w:r>
        <w:rPr>
          <w:i/>
          <w:iCs/>
          <w:sz w:val="20"/>
          <w:szCs w:val="20"/>
        </w:rPr>
        <w:t xml:space="preserve">2.4.1 Relationship between </w:t>
      </w:r>
      <w:r w:rsidR="00DB7527">
        <w:rPr>
          <w:i/>
          <w:iCs/>
          <w:sz w:val="20"/>
          <w:szCs w:val="20"/>
        </w:rPr>
        <w:t>transformational leadership</w:t>
      </w:r>
      <w:r>
        <w:rPr>
          <w:i/>
          <w:iCs/>
          <w:sz w:val="20"/>
          <w:szCs w:val="20"/>
        </w:rPr>
        <w:t xml:space="preserve"> and </w:t>
      </w:r>
      <w:r w:rsidR="00DB7527">
        <w:rPr>
          <w:i/>
          <w:iCs/>
          <w:sz w:val="20"/>
          <w:szCs w:val="20"/>
        </w:rPr>
        <w:t>employee engagement</w:t>
      </w:r>
    </w:p>
    <w:p w14:paraId="11D95D61" w14:textId="4B53BC8A" w:rsidR="00844EBE" w:rsidRDefault="00DB7527" w:rsidP="00844EBE">
      <w:pPr>
        <w:spacing w:before="124"/>
        <w:ind w:right="142" w:firstLine="270"/>
        <w:jc w:val="both"/>
        <w:rPr>
          <w:sz w:val="20"/>
          <w:szCs w:val="20"/>
        </w:rPr>
      </w:pPr>
      <w:r w:rsidRPr="00DB7527">
        <w:rPr>
          <w:sz w:val="20"/>
          <w:szCs w:val="20"/>
        </w:rPr>
        <w:t xml:space="preserve">Previous research highlights transformational leadership </w:t>
      </w:r>
      <w:r w:rsidRPr="00DB7527">
        <w:rPr>
          <w:sz w:val="20"/>
          <w:szCs w:val="20"/>
        </w:rPr>
        <w:t>(TL) as a key driver of employee engagement (EE) across sectors and cultures. Studies show TL directly enhances engagement and indirectly reduces turnover by strengthening employees’ connection to work (Nabillah &amp; Wahyuningsih, 2022). Employee motivation (Chen &amp; Cuervo, 2022), feedback and recognition (Valentina, 2021), and organisational climate (Liang et al., 2025) have been identified as important mediators in this relationship. TL also translates engagement into improved job performance (Marshoudi et al., 2023) and positively influences performance dimensions like idealized influence and inspirational motivation (Teoh et al., 2022). Cross-cultural research emphasizes the moderating role of culture on TL’s impact (Farzana &amp; Charoensukmongkol, 2024). Additionally, T L and organisational culture significantly enhance engagement in high-stress industries such as aviation (Dagar &amp; Sisodia, 2025). These findings collectively demonstrate the complex, mediated pathways through which transformational leadership fosters employee engagement.</w:t>
      </w:r>
      <w:r>
        <w:rPr>
          <w:sz w:val="20"/>
          <w:szCs w:val="20"/>
        </w:rPr>
        <w:t xml:space="preserve"> </w:t>
      </w:r>
      <w:r w:rsidR="00B229D4">
        <w:rPr>
          <w:sz w:val="20"/>
          <w:szCs w:val="20"/>
        </w:rPr>
        <w:t>Therefore, the current study proposed that:</w:t>
      </w:r>
    </w:p>
    <w:p w14:paraId="798E8539" w14:textId="59192E28" w:rsidR="00B229D4" w:rsidRDefault="00B229D4" w:rsidP="00844EBE">
      <w:pPr>
        <w:spacing w:before="124"/>
        <w:ind w:right="142" w:firstLine="270"/>
        <w:jc w:val="both"/>
        <w:rPr>
          <w:sz w:val="20"/>
        </w:rPr>
      </w:pPr>
      <w:r>
        <w:rPr>
          <w:sz w:val="20"/>
          <w:szCs w:val="20"/>
        </w:rPr>
        <w:t xml:space="preserve">H1: There is </w:t>
      </w:r>
      <w:r w:rsidR="00DB7527">
        <w:rPr>
          <w:sz w:val="20"/>
          <w:szCs w:val="20"/>
        </w:rPr>
        <w:t xml:space="preserve">a </w:t>
      </w:r>
      <w:r>
        <w:rPr>
          <w:sz w:val="20"/>
          <w:szCs w:val="20"/>
        </w:rPr>
        <w:t xml:space="preserve">positive relationship between </w:t>
      </w:r>
      <w:r w:rsidR="00DB7527">
        <w:rPr>
          <w:sz w:val="20"/>
        </w:rPr>
        <w:t>transformational leadership</w:t>
      </w:r>
      <w:r>
        <w:rPr>
          <w:sz w:val="20"/>
        </w:rPr>
        <w:t xml:space="preserve"> on </w:t>
      </w:r>
      <w:r w:rsidR="00DB7527">
        <w:rPr>
          <w:sz w:val="20"/>
        </w:rPr>
        <w:t>employee engagement.</w:t>
      </w:r>
    </w:p>
    <w:p w14:paraId="1EB9E489" w14:textId="77777777" w:rsidR="00DB7527" w:rsidRDefault="00DB7527" w:rsidP="00B229D4">
      <w:pPr>
        <w:spacing w:before="124"/>
        <w:ind w:right="142"/>
        <w:jc w:val="both"/>
        <w:rPr>
          <w:sz w:val="20"/>
        </w:rPr>
      </w:pPr>
    </w:p>
    <w:p w14:paraId="3152A470" w14:textId="67EFB96B" w:rsidR="00B229D4" w:rsidRPr="00B229D4" w:rsidRDefault="00B229D4" w:rsidP="00B229D4">
      <w:pPr>
        <w:spacing w:before="124"/>
        <w:ind w:right="142"/>
        <w:jc w:val="both"/>
        <w:rPr>
          <w:i/>
          <w:iCs/>
          <w:sz w:val="20"/>
          <w:szCs w:val="20"/>
        </w:rPr>
      </w:pPr>
      <w:r>
        <w:rPr>
          <w:i/>
          <w:iCs/>
          <w:sz w:val="20"/>
        </w:rPr>
        <w:t xml:space="preserve">2.4.2 Relationship between </w:t>
      </w:r>
      <w:r w:rsidR="00DB7527">
        <w:rPr>
          <w:i/>
          <w:iCs/>
          <w:sz w:val="20"/>
        </w:rPr>
        <w:t>transformational leadership</w:t>
      </w:r>
      <w:r>
        <w:rPr>
          <w:i/>
          <w:iCs/>
          <w:sz w:val="20"/>
        </w:rPr>
        <w:t xml:space="preserve"> and </w:t>
      </w:r>
      <w:r w:rsidR="00DB7527">
        <w:rPr>
          <w:i/>
          <w:iCs/>
          <w:sz w:val="20"/>
        </w:rPr>
        <w:t>public service motivation</w:t>
      </w:r>
    </w:p>
    <w:p w14:paraId="6227EE0B" w14:textId="41BA14F4" w:rsidR="00844EBE" w:rsidRDefault="00380BAC" w:rsidP="00844EBE">
      <w:pPr>
        <w:spacing w:before="124"/>
        <w:ind w:right="142" w:firstLine="270"/>
        <w:jc w:val="both"/>
        <w:rPr>
          <w:sz w:val="20"/>
          <w:szCs w:val="20"/>
        </w:rPr>
      </w:pPr>
      <w:r>
        <w:rPr>
          <w:sz w:val="20"/>
          <w:szCs w:val="20"/>
        </w:rPr>
        <w:t xml:space="preserve">The list of past researchers study the relationship between transformational leadership and public service motivation is attached in Table 1 in the Appendix. </w:t>
      </w:r>
      <w:r w:rsidR="00DB7527" w:rsidRPr="00DB7527">
        <w:rPr>
          <w:sz w:val="20"/>
          <w:szCs w:val="20"/>
        </w:rPr>
        <w:t>Supporting the link between transformational leadership (TL) and public service motivation (PSM), Trichandhara et al. (2022) examined nurses’ job performance in Thailand and found that TL exerts both direct and indirect effects on performance through the mediating role of PSM. Using multiple regression analysis on data from 276 respondents, the study highlighted that leaders demonstrating inspirational motivation and individualized consideration most effectively foster PSM, thereby improving job-related outcomes in the public sector. Similarly, Nordin et al. (2024) conducted a multilevel study among Malaysian public sector employees, revealing that TL positively influenced innovative and citizenship behaviours, especially when job autonomy was high. Their findings suggest that transformational leaders enhance PSM not only through direct engagement but also by empowering employees with greater autonomy, thereby strengthening motivational and behavioural outcomes.</w:t>
      </w:r>
      <w:r w:rsidR="00DB7527">
        <w:rPr>
          <w:sz w:val="20"/>
          <w:szCs w:val="20"/>
        </w:rPr>
        <w:t xml:space="preserve"> </w:t>
      </w:r>
      <w:r w:rsidR="00B229D4">
        <w:rPr>
          <w:sz w:val="20"/>
          <w:szCs w:val="20"/>
        </w:rPr>
        <w:t>Thus, this study proposed that:</w:t>
      </w:r>
    </w:p>
    <w:p w14:paraId="10A645E3" w14:textId="08AE373B" w:rsidR="00B229D4" w:rsidRDefault="00B229D4" w:rsidP="00844EBE">
      <w:pPr>
        <w:spacing w:before="124"/>
        <w:ind w:right="142" w:firstLine="270"/>
        <w:jc w:val="both"/>
        <w:rPr>
          <w:sz w:val="20"/>
          <w:szCs w:val="20"/>
        </w:rPr>
      </w:pPr>
      <w:r>
        <w:rPr>
          <w:sz w:val="20"/>
          <w:szCs w:val="20"/>
        </w:rPr>
        <w:t xml:space="preserve">H2: There is </w:t>
      </w:r>
      <w:r w:rsidR="00DB7527">
        <w:rPr>
          <w:sz w:val="20"/>
          <w:szCs w:val="20"/>
        </w:rPr>
        <w:t xml:space="preserve">a </w:t>
      </w:r>
      <w:r>
        <w:rPr>
          <w:sz w:val="20"/>
          <w:szCs w:val="20"/>
        </w:rPr>
        <w:t xml:space="preserve">positive </w:t>
      </w:r>
      <w:r w:rsidRPr="00B229D4">
        <w:rPr>
          <w:sz w:val="20"/>
          <w:szCs w:val="20"/>
        </w:rPr>
        <w:t xml:space="preserve">effect of </w:t>
      </w:r>
      <w:r w:rsidR="00DB7527">
        <w:rPr>
          <w:sz w:val="20"/>
          <w:szCs w:val="20"/>
        </w:rPr>
        <w:t>transformational leadership</w:t>
      </w:r>
      <w:r w:rsidRPr="00B229D4">
        <w:rPr>
          <w:sz w:val="20"/>
          <w:szCs w:val="20"/>
        </w:rPr>
        <w:t xml:space="preserve"> on </w:t>
      </w:r>
      <w:r w:rsidR="00DB7527">
        <w:rPr>
          <w:sz w:val="20"/>
          <w:szCs w:val="20"/>
        </w:rPr>
        <w:t>public service motivation.</w:t>
      </w:r>
    </w:p>
    <w:p w14:paraId="75B7B478" w14:textId="77777777" w:rsidR="00B229D4" w:rsidRDefault="00B229D4" w:rsidP="00B229D4">
      <w:pPr>
        <w:spacing w:before="124"/>
        <w:ind w:right="142"/>
        <w:jc w:val="both"/>
        <w:rPr>
          <w:sz w:val="20"/>
          <w:szCs w:val="20"/>
        </w:rPr>
      </w:pPr>
    </w:p>
    <w:p w14:paraId="6733B960" w14:textId="72A991C8" w:rsidR="00B229D4" w:rsidRPr="00B229D4" w:rsidRDefault="00B229D4" w:rsidP="00B229D4">
      <w:pPr>
        <w:spacing w:before="124"/>
        <w:ind w:right="142"/>
        <w:jc w:val="both"/>
        <w:rPr>
          <w:i/>
          <w:iCs/>
          <w:sz w:val="20"/>
          <w:szCs w:val="20"/>
        </w:rPr>
      </w:pPr>
      <w:r>
        <w:rPr>
          <w:i/>
          <w:iCs/>
          <w:sz w:val="20"/>
          <w:szCs w:val="20"/>
        </w:rPr>
        <w:t xml:space="preserve">2.4.3 Relationship between </w:t>
      </w:r>
      <w:r w:rsidR="00EE6608">
        <w:rPr>
          <w:i/>
          <w:iCs/>
          <w:sz w:val="20"/>
          <w:szCs w:val="20"/>
        </w:rPr>
        <w:t>employee engagement</w:t>
      </w:r>
      <w:r>
        <w:rPr>
          <w:i/>
          <w:iCs/>
          <w:sz w:val="20"/>
          <w:szCs w:val="20"/>
        </w:rPr>
        <w:t xml:space="preserve"> and </w:t>
      </w:r>
      <w:r w:rsidR="006F2983">
        <w:rPr>
          <w:i/>
          <w:iCs/>
          <w:sz w:val="20"/>
          <w:szCs w:val="20"/>
        </w:rPr>
        <w:t>public service motivation</w:t>
      </w:r>
    </w:p>
    <w:p w14:paraId="37298415" w14:textId="1680693D" w:rsidR="00844EBE" w:rsidRDefault="00380BAC" w:rsidP="00844EBE">
      <w:pPr>
        <w:spacing w:before="124"/>
        <w:ind w:right="142" w:firstLine="270"/>
        <w:jc w:val="both"/>
        <w:rPr>
          <w:sz w:val="20"/>
          <w:szCs w:val="20"/>
        </w:rPr>
      </w:pPr>
      <w:r>
        <w:rPr>
          <w:sz w:val="20"/>
          <w:szCs w:val="20"/>
        </w:rPr>
        <w:t xml:space="preserve">The list of past researchers study the relationship between employee engagement and public service motivation is attached in Table 2 in the Appendix. </w:t>
      </w:r>
      <w:r w:rsidR="006F2983" w:rsidRPr="006F2983">
        <w:rPr>
          <w:sz w:val="20"/>
          <w:szCs w:val="20"/>
        </w:rPr>
        <w:t>Research in developing countries highlights the positive impact of public service motivation (PSM) on employee engagement through improved well-being and motivation. Hassan et al. (2022) found that PSM enhances engagement via workplace spirituality and job satisfaction among Pakistani public staff. In Malaysia, Hashim (2021) showed that motivational factors like ethical leadership and organi</w:t>
      </w:r>
      <w:r w:rsidR="00836A6A">
        <w:rPr>
          <w:sz w:val="20"/>
          <w:szCs w:val="20"/>
        </w:rPr>
        <w:t>s</w:t>
      </w:r>
      <w:r w:rsidR="006F2983" w:rsidRPr="006F2983">
        <w:rPr>
          <w:sz w:val="20"/>
          <w:szCs w:val="20"/>
        </w:rPr>
        <w:t xml:space="preserve">ational commitment promote proactive behaviors linked to engagement. Abdullah et al. (2023) confirmed that PSM </w:t>
      </w:r>
      <w:r w:rsidR="006F2983" w:rsidRPr="006F2983">
        <w:rPr>
          <w:sz w:val="20"/>
          <w:szCs w:val="20"/>
        </w:rPr>
        <w:lastRenderedPageBreak/>
        <w:t>significantly increases employee engagement and commitment among Malaysian public servants. Kassim and Jusoh (2024) further revealed that job demands moderate the relationship between motivation and engagement, emphasizing the role of contextual factors in shaping these dynamics. Overall, these studies affirm the importance of PSM and motivation in fostering engagement in public sector settings</w:t>
      </w:r>
      <w:r w:rsidR="006F2983">
        <w:rPr>
          <w:sz w:val="20"/>
          <w:szCs w:val="20"/>
        </w:rPr>
        <w:t xml:space="preserve"> </w:t>
      </w:r>
      <w:r w:rsidR="00B229D4">
        <w:rPr>
          <w:sz w:val="20"/>
          <w:szCs w:val="20"/>
        </w:rPr>
        <w:t>Therefore, it can be concluded that:</w:t>
      </w:r>
    </w:p>
    <w:p w14:paraId="5823603C" w14:textId="7B20D4DF" w:rsidR="00B229D4" w:rsidRDefault="00B229D4" w:rsidP="006F2983">
      <w:pPr>
        <w:spacing w:before="124"/>
        <w:ind w:right="142" w:firstLine="270"/>
        <w:jc w:val="both"/>
        <w:rPr>
          <w:sz w:val="20"/>
          <w:szCs w:val="20"/>
        </w:rPr>
      </w:pPr>
      <w:r>
        <w:rPr>
          <w:sz w:val="20"/>
          <w:szCs w:val="20"/>
        </w:rPr>
        <w:t>H3: There is positive</w:t>
      </w:r>
      <w:r w:rsidRPr="00B229D4">
        <w:rPr>
          <w:sz w:val="20"/>
          <w:szCs w:val="20"/>
        </w:rPr>
        <w:t xml:space="preserve"> relationship between </w:t>
      </w:r>
      <w:r w:rsidR="006F2983">
        <w:rPr>
          <w:sz w:val="20"/>
          <w:szCs w:val="20"/>
        </w:rPr>
        <w:t>employee engagement</w:t>
      </w:r>
      <w:r w:rsidRPr="00B229D4">
        <w:rPr>
          <w:sz w:val="20"/>
          <w:szCs w:val="20"/>
        </w:rPr>
        <w:t xml:space="preserve"> </w:t>
      </w:r>
      <w:r w:rsidR="006F2983">
        <w:rPr>
          <w:sz w:val="20"/>
          <w:szCs w:val="20"/>
        </w:rPr>
        <w:t>on public service motivation</w:t>
      </w:r>
    </w:p>
    <w:p w14:paraId="35936B52" w14:textId="77777777" w:rsidR="006F2983" w:rsidRDefault="006F2983" w:rsidP="006F2983">
      <w:pPr>
        <w:spacing w:before="124"/>
        <w:ind w:right="142" w:firstLine="270"/>
        <w:jc w:val="both"/>
        <w:rPr>
          <w:sz w:val="20"/>
          <w:szCs w:val="20"/>
        </w:rPr>
      </w:pPr>
    </w:p>
    <w:p w14:paraId="21E3F70B" w14:textId="05546032" w:rsidR="00B229D4" w:rsidRPr="00B229D4" w:rsidRDefault="00B229D4" w:rsidP="00B229D4">
      <w:pPr>
        <w:spacing w:before="124"/>
        <w:ind w:right="142"/>
        <w:jc w:val="both"/>
        <w:rPr>
          <w:i/>
          <w:iCs/>
          <w:sz w:val="20"/>
          <w:szCs w:val="20"/>
        </w:rPr>
      </w:pPr>
      <w:r>
        <w:rPr>
          <w:i/>
          <w:iCs/>
          <w:sz w:val="20"/>
          <w:szCs w:val="20"/>
        </w:rPr>
        <w:t xml:space="preserve">2.4.4 </w:t>
      </w:r>
      <w:r w:rsidR="006F2983">
        <w:rPr>
          <w:i/>
          <w:iCs/>
          <w:sz w:val="20"/>
          <w:szCs w:val="20"/>
        </w:rPr>
        <w:t>The Role of Public Service Motivation as A Mediator</w:t>
      </w:r>
    </w:p>
    <w:p w14:paraId="0230723B" w14:textId="188A7319" w:rsidR="004C78BD" w:rsidRDefault="00844EBE" w:rsidP="00844EBE">
      <w:pPr>
        <w:spacing w:before="124"/>
        <w:ind w:right="142" w:firstLine="270"/>
        <w:jc w:val="both"/>
        <w:rPr>
          <w:sz w:val="20"/>
          <w:szCs w:val="20"/>
        </w:rPr>
      </w:pPr>
      <w:r w:rsidRPr="00844EBE">
        <w:rPr>
          <w:sz w:val="20"/>
          <w:szCs w:val="20"/>
        </w:rPr>
        <w:t xml:space="preserve">Lastly, </w:t>
      </w:r>
      <w:r w:rsidR="00380BAC">
        <w:rPr>
          <w:sz w:val="20"/>
          <w:szCs w:val="20"/>
        </w:rPr>
        <w:t xml:space="preserve">the list of past researchers study the </w:t>
      </w:r>
      <w:r w:rsidR="006C6E74">
        <w:rPr>
          <w:sz w:val="20"/>
          <w:szCs w:val="20"/>
        </w:rPr>
        <w:t>role of trust as the mediator on the relationship between transformational leadership and employee engagement</w:t>
      </w:r>
      <w:r w:rsidR="00380BAC">
        <w:rPr>
          <w:sz w:val="20"/>
          <w:szCs w:val="20"/>
        </w:rPr>
        <w:t xml:space="preserve"> is attached in Table </w:t>
      </w:r>
      <w:r w:rsidR="006C6E74">
        <w:rPr>
          <w:sz w:val="20"/>
          <w:szCs w:val="20"/>
        </w:rPr>
        <w:t>3</w:t>
      </w:r>
      <w:r w:rsidR="00380BAC">
        <w:rPr>
          <w:sz w:val="20"/>
          <w:szCs w:val="20"/>
        </w:rPr>
        <w:t xml:space="preserve"> in the Appendix. </w:t>
      </w:r>
      <w:r w:rsidR="006F2983" w:rsidRPr="006F2983">
        <w:rPr>
          <w:sz w:val="20"/>
          <w:szCs w:val="20"/>
        </w:rPr>
        <w:t>Transformational leadership (TL) significantly enhances public sector employee outcomes by fostering public service motivation (PSM) and participation. Studies show TL improves performance and engagement through PSM (Tran &amp; Hoang, 2024; Alamri, 2023), and links motivation to innovation and job performance (Mahmood et al., 2020). In Malaysia, TL and talent management boost engagement via PSM, supporting employer branding (Zahari, 2023), while leadership indirectly improves performance through job satisfaction and engagement (Rafia &amp; Sudiro, 2020). Overall, TL plays a vital role in motivating and engaging public employees</w:t>
      </w:r>
      <w:r w:rsidRPr="00844EBE">
        <w:rPr>
          <w:sz w:val="20"/>
          <w:szCs w:val="20"/>
        </w:rPr>
        <w:t>.</w:t>
      </w:r>
      <w:r w:rsidR="00B229D4">
        <w:rPr>
          <w:sz w:val="20"/>
          <w:szCs w:val="20"/>
        </w:rPr>
        <w:t xml:space="preserve"> Thus, the current study proposed that:</w:t>
      </w:r>
    </w:p>
    <w:p w14:paraId="26989D6C" w14:textId="1D8E3643" w:rsidR="00B229D4" w:rsidRDefault="00DF1796" w:rsidP="00844EBE">
      <w:pPr>
        <w:spacing w:before="124"/>
        <w:ind w:right="142" w:firstLine="270"/>
        <w:jc w:val="both"/>
        <w:rPr>
          <w:sz w:val="20"/>
          <w:szCs w:val="20"/>
        </w:rPr>
      </w:pPr>
      <w:r>
        <w:rPr>
          <w:sz w:val="20"/>
          <w:szCs w:val="20"/>
        </w:rPr>
        <w:t xml:space="preserve">H4: </w:t>
      </w:r>
      <w:r w:rsidR="006F2983">
        <w:rPr>
          <w:sz w:val="20"/>
          <w:szCs w:val="20"/>
        </w:rPr>
        <w:t>Public service motivation mediates the relationship between transformational leadership and employee engagement.</w:t>
      </w:r>
    </w:p>
    <w:p w14:paraId="179AFBA8" w14:textId="6BE62C06" w:rsidR="004C78BD" w:rsidRPr="003774C0" w:rsidRDefault="006F2983" w:rsidP="003774C0">
      <w:pPr>
        <w:pStyle w:val="ListParagraph"/>
        <w:numPr>
          <w:ilvl w:val="1"/>
          <w:numId w:val="17"/>
        </w:numPr>
        <w:spacing w:before="124"/>
        <w:ind w:right="142"/>
        <w:rPr>
          <w:i/>
          <w:sz w:val="20"/>
          <w:szCs w:val="20"/>
        </w:rPr>
      </w:pPr>
      <w:r w:rsidRPr="003774C0">
        <w:rPr>
          <w:i/>
          <w:sz w:val="20"/>
          <w:szCs w:val="20"/>
        </w:rPr>
        <w:t>Synthesis and Research Gap</w:t>
      </w:r>
    </w:p>
    <w:p w14:paraId="2C93D623" w14:textId="77777777" w:rsidR="006F2983" w:rsidRPr="006F2983" w:rsidRDefault="006F2983" w:rsidP="006F2983">
      <w:pPr>
        <w:spacing w:before="124"/>
        <w:ind w:right="142" w:firstLine="405"/>
        <w:jc w:val="both"/>
        <w:rPr>
          <w:sz w:val="20"/>
          <w:szCs w:val="20"/>
        </w:rPr>
      </w:pPr>
      <w:r w:rsidRPr="006F2983">
        <w:rPr>
          <w:sz w:val="20"/>
          <w:szCs w:val="20"/>
        </w:rPr>
        <w:t xml:space="preserve">The existing literature underscores the critical role of transformational leadership in enhancing employee engagement through mechanisms such as public service motivation (PSM) across various public sector contexts. However, while prior studies establish the positive effects of transformational leadership on motivation and engagement, research remains fragmented and predominantly focused on private or Western settings. </w:t>
      </w:r>
    </w:p>
    <w:p w14:paraId="36C7A90F" w14:textId="3E8AC938" w:rsidR="006F2983" w:rsidRPr="006F2983" w:rsidRDefault="006F2983" w:rsidP="006F2983">
      <w:pPr>
        <w:spacing w:before="124"/>
        <w:ind w:right="142" w:firstLine="405"/>
        <w:jc w:val="both"/>
        <w:rPr>
          <w:sz w:val="20"/>
          <w:szCs w:val="20"/>
        </w:rPr>
      </w:pPr>
      <w:r w:rsidRPr="006F2983">
        <w:rPr>
          <w:sz w:val="20"/>
          <w:szCs w:val="20"/>
        </w:rPr>
        <w:t>Within the Malaysian public sector and specifically at Majlis Agama Islam Wilayah Persekutuan (MAIWP) there is a notable lack of empirical evidence examining how transformational leadership influences employee engagement through PSM. Addressing this gap is vital to deepen theoretical insights and offer practical leadership strategies that can enhance engagement, improve employee commitment, and ultimately support MAIWP’s mission in delivering effective public services.</w:t>
      </w:r>
    </w:p>
    <w:p w14:paraId="2FB514AE" w14:textId="77777777" w:rsidR="004C78BD" w:rsidRPr="00F61AC4" w:rsidRDefault="004C78BD" w:rsidP="004C78BD">
      <w:pPr>
        <w:pStyle w:val="ListParagraph"/>
        <w:numPr>
          <w:ilvl w:val="0"/>
          <w:numId w:val="6"/>
        </w:numPr>
        <w:tabs>
          <w:tab w:val="left" w:pos="1890"/>
        </w:tabs>
        <w:spacing w:before="181"/>
        <w:ind w:left="1530" w:hanging="360"/>
        <w:rPr>
          <w:sz w:val="20"/>
        </w:rPr>
      </w:pPr>
      <w:r>
        <w:rPr>
          <w:smallCaps/>
          <w:spacing w:val="-2"/>
          <w:sz w:val="20"/>
        </w:rPr>
        <w:t>METHODOLOGY</w:t>
      </w:r>
    </w:p>
    <w:p w14:paraId="50E72DFA" w14:textId="77777777" w:rsidR="004C78BD" w:rsidRDefault="004C78BD" w:rsidP="004C78BD">
      <w:pPr>
        <w:spacing w:before="124"/>
        <w:ind w:right="142"/>
        <w:jc w:val="both"/>
        <w:rPr>
          <w:i/>
          <w:sz w:val="20"/>
          <w:szCs w:val="20"/>
        </w:rPr>
      </w:pPr>
      <w:r>
        <w:rPr>
          <w:i/>
          <w:sz w:val="20"/>
          <w:szCs w:val="20"/>
        </w:rPr>
        <w:t>3.1 Research Design</w:t>
      </w:r>
    </w:p>
    <w:p w14:paraId="61FC0966" w14:textId="3C747C51" w:rsidR="007C24C3" w:rsidRPr="007C24C3" w:rsidRDefault="006F2983" w:rsidP="007C24C3">
      <w:pPr>
        <w:spacing w:before="124"/>
        <w:ind w:right="142" w:firstLine="270"/>
        <w:jc w:val="both"/>
        <w:rPr>
          <w:sz w:val="20"/>
          <w:szCs w:val="20"/>
        </w:rPr>
      </w:pPr>
      <w:r w:rsidRPr="006F2983">
        <w:rPr>
          <w:sz w:val="20"/>
          <w:szCs w:val="20"/>
        </w:rPr>
        <w:t xml:space="preserve">This study employed a quantitative research design to examine the relationship between transformational leadership and employee engagement, with public service motivation (PSM) as a mediating variable, within the Malaysian public sector at Majlis Agama Islam Wilayah Persekutuan (MAIWP). A structured survey was utilized to systematically collect data on employees’ perceptions of the key constructs. Quantitative methods were chosen to ensure </w:t>
      </w:r>
      <w:r w:rsidRPr="006F2983">
        <w:rPr>
          <w:sz w:val="20"/>
          <w:szCs w:val="20"/>
        </w:rPr>
        <w:t>objectivity, replicability, and statistical rigor in testing the hypothesized relationships.</w:t>
      </w:r>
      <w:r w:rsidR="007C24C3">
        <w:rPr>
          <w:sz w:val="20"/>
          <w:szCs w:val="20"/>
        </w:rPr>
        <w:t xml:space="preserve"> </w:t>
      </w:r>
      <w:r w:rsidR="007C24C3" w:rsidRPr="007C24C3">
        <w:rPr>
          <w:sz w:val="20"/>
          <w:szCs w:val="20"/>
        </w:rPr>
        <w:t>The study was grounded in a positivist paradigm and employed a deductive approach, formulating hypotheses based on existing theories and empirically testing them through cross-sectional survey data collected at a single point in time. This design ensured coherence between the research philosophy, objectives, and analytical techniques, providing a robust framework for evaluating the conceptual model within the Malaysian public sector contex</w:t>
      </w:r>
      <w:r w:rsidR="003774C0">
        <w:rPr>
          <w:sz w:val="20"/>
          <w:szCs w:val="20"/>
        </w:rPr>
        <w:t>t.</w:t>
      </w:r>
    </w:p>
    <w:p w14:paraId="4FDBB6B2" w14:textId="1D01881E" w:rsidR="004C78BD" w:rsidRDefault="007C24C3" w:rsidP="007C24C3">
      <w:pPr>
        <w:spacing w:before="124"/>
        <w:ind w:right="142" w:firstLine="270"/>
        <w:jc w:val="both"/>
        <w:rPr>
          <w:sz w:val="20"/>
          <w:szCs w:val="20"/>
        </w:rPr>
      </w:pPr>
      <w:r w:rsidRPr="007C24C3">
        <w:rPr>
          <w:sz w:val="20"/>
          <w:szCs w:val="20"/>
        </w:rPr>
        <w:t>This study is grounded in a positivist research paradigm, which assumes that social phenomena can be objectively measured and examined through empirical evidence. Consistent with this paradigm, the research adopts a deductive approach, developing hypotheses from established theories and validating them through data collection and statistical analysis.</w:t>
      </w:r>
    </w:p>
    <w:p w14:paraId="3AFCB390" w14:textId="77777777" w:rsidR="004C78BD" w:rsidRDefault="004C78BD" w:rsidP="004C78BD">
      <w:pPr>
        <w:spacing w:before="124"/>
        <w:ind w:right="142"/>
        <w:jc w:val="both"/>
        <w:rPr>
          <w:sz w:val="20"/>
          <w:szCs w:val="20"/>
        </w:rPr>
      </w:pPr>
    </w:p>
    <w:p w14:paraId="0B81808B" w14:textId="678C6810" w:rsidR="004C78BD" w:rsidRDefault="004C78BD" w:rsidP="004C78BD">
      <w:pPr>
        <w:spacing w:before="124"/>
        <w:ind w:right="142"/>
        <w:jc w:val="both"/>
        <w:rPr>
          <w:i/>
          <w:sz w:val="20"/>
          <w:szCs w:val="20"/>
        </w:rPr>
      </w:pPr>
      <w:r>
        <w:rPr>
          <w:i/>
          <w:sz w:val="20"/>
          <w:szCs w:val="20"/>
        </w:rPr>
        <w:t>3.</w:t>
      </w:r>
      <w:r w:rsidR="00480A2F">
        <w:rPr>
          <w:i/>
          <w:sz w:val="20"/>
          <w:szCs w:val="20"/>
        </w:rPr>
        <w:t>3</w:t>
      </w:r>
      <w:r>
        <w:rPr>
          <w:i/>
          <w:sz w:val="20"/>
          <w:szCs w:val="20"/>
        </w:rPr>
        <w:t xml:space="preserve"> Population</w:t>
      </w:r>
      <w:r w:rsidR="00480A2F">
        <w:rPr>
          <w:i/>
          <w:sz w:val="20"/>
          <w:szCs w:val="20"/>
        </w:rPr>
        <w:t xml:space="preserve"> and Sampling</w:t>
      </w:r>
    </w:p>
    <w:p w14:paraId="44A6EBBE" w14:textId="133AB957" w:rsidR="00480A2F" w:rsidRDefault="006F2983" w:rsidP="00480A2F">
      <w:pPr>
        <w:spacing w:before="124"/>
        <w:ind w:right="142" w:firstLine="270"/>
        <w:jc w:val="both"/>
        <w:rPr>
          <w:sz w:val="20"/>
          <w:szCs w:val="20"/>
        </w:rPr>
      </w:pPr>
      <w:r w:rsidRPr="006F2983">
        <w:rPr>
          <w:sz w:val="20"/>
          <w:szCs w:val="20"/>
        </w:rPr>
        <w:t>The study population consisted of 282 employees from MAIWP. Based on Krejcie and Morgan’s (1970) table, a sample size of 167 respondents was determined as sufficient for this study.</w:t>
      </w:r>
      <w:r w:rsidR="00480A2F">
        <w:rPr>
          <w:sz w:val="20"/>
          <w:szCs w:val="20"/>
        </w:rPr>
        <w:t xml:space="preserve"> </w:t>
      </w:r>
      <w:r w:rsidR="007C24C3" w:rsidRPr="007C24C3">
        <w:rPr>
          <w:sz w:val="20"/>
          <w:szCs w:val="20"/>
        </w:rPr>
        <w:t xml:space="preserve">Participants were selected using simple random sampling to provide an equal chance of selection and representativeness across the organisation. </w:t>
      </w:r>
    </w:p>
    <w:p w14:paraId="400B2298" w14:textId="77777777" w:rsidR="00480A2F" w:rsidRDefault="00480A2F" w:rsidP="00480A2F">
      <w:pPr>
        <w:spacing w:before="124"/>
        <w:ind w:right="142" w:firstLine="270"/>
        <w:jc w:val="both"/>
        <w:rPr>
          <w:sz w:val="20"/>
          <w:szCs w:val="20"/>
        </w:rPr>
      </w:pPr>
    </w:p>
    <w:p w14:paraId="4E187C8E" w14:textId="010A85A0" w:rsidR="004C78BD" w:rsidRDefault="004C78BD" w:rsidP="004C78BD">
      <w:pPr>
        <w:spacing w:before="124"/>
        <w:ind w:right="142"/>
        <w:jc w:val="both"/>
        <w:rPr>
          <w:i/>
          <w:sz w:val="20"/>
          <w:szCs w:val="20"/>
        </w:rPr>
      </w:pPr>
      <w:r>
        <w:rPr>
          <w:i/>
          <w:sz w:val="20"/>
          <w:szCs w:val="20"/>
        </w:rPr>
        <w:t xml:space="preserve">3.4.1 </w:t>
      </w:r>
      <w:r w:rsidR="005F639B">
        <w:rPr>
          <w:i/>
          <w:sz w:val="20"/>
          <w:szCs w:val="20"/>
        </w:rPr>
        <w:t>Questionnaire Design</w:t>
      </w:r>
    </w:p>
    <w:p w14:paraId="375F6155" w14:textId="53575641" w:rsidR="00940EE4" w:rsidRDefault="007C24C3" w:rsidP="004C78BD">
      <w:pPr>
        <w:spacing w:before="124"/>
        <w:ind w:right="142" w:firstLine="270"/>
        <w:jc w:val="both"/>
        <w:rPr>
          <w:sz w:val="20"/>
          <w:szCs w:val="20"/>
        </w:rPr>
      </w:pPr>
      <w:r w:rsidRPr="007C24C3">
        <w:rPr>
          <w:sz w:val="20"/>
          <w:szCs w:val="20"/>
        </w:rPr>
        <w:t>. Data were gathered through a structured questionnaire divided into sections measuring transformational leadership, public service motivation, employee engagement, and demographic information. Items were adapted from established scales to ensure validity and reliability, with responses recorded on a five-point Likert scale from 1 (strongly disagree) to 5 (strongly agree). A pilot test was conducted prior to the main study to refine the questionnaire and confirm internal consistency, with reliability assessed using Cronbach’s alpha. Data analysis was performed using IBM SPSS version 31.</w:t>
      </w:r>
      <w:r>
        <w:rPr>
          <w:sz w:val="20"/>
          <w:szCs w:val="20"/>
        </w:rPr>
        <w:t xml:space="preserve"> </w:t>
      </w:r>
      <w:r w:rsidR="00940EE4">
        <w:rPr>
          <w:sz w:val="20"/>
          <w:szCs w:val="20"/>
        </w:rPr>
        <w:t xml:space="preserve">The items being used in the questionnaire to analyze the </w:t>
      </w:r>
      <w:r w:rsidR="00681264">
        <w:rPr>
          <w:sz w:val="20"/>
          <w:szCs w:val="20"/>
        </w:rPr>
        <w:t xml:space="preserve">relationship between </w:t>
      </w:r>
      <w:r w:rsidR="00940EE4">
        <w:rPr>
          <w:sz w:val="20"/>
          <w:szCs w:val="20"/>
        </w:rPr>
        <w:t>independent variables and the dependent variable were as Table 5 below:</w:t>
      </w:r>
    </w:p>
    <w:p w14:paraId="1E90AE2C" w14:textId="77777777" w:rsidR="00AB11D5" w:rsidRDefault="00AB11D5" w:rsidP="00B42D28">
      <w:pPr>
        <w:spacing w:before="94"/>
        <w:ind w:left="5" w:right="142"/>
        <w:jc w:val="center"/>
        <w:rPr>
          <w:sz w:val="16"/>
        </w:rPr>
      </w:pPr>
    </w:p>
    <w:p w14:paraId="6CF2F1A9" w14:textId="64795A79" w:rsidR="00AF4900" w:rsidRPr="00307C26" w:rsidRDefault="00AF4900" w:rsidP="00B42D28">
      <w:pPr>
        <w:spacing w:before="94"/>
        <w:ind w:left="5" w:right="142"/>
        <w:jc w:val="center"/>
        <w:rPr>
          <w:sz w:val="16"/>
        </w:rPr>
      </w:pPr>
      <w:r w:rsidRPr="00307C26">
        <w:rPr>
          <w:sz w:val="16"/>
        </w:rPr>
        <w:t>TABLE</w:t>
      </w:r>
      <w:r w:rsidRPr="00307C26">
        <w:rPr>
          <w:spacing w:val="-10"/>
          <w:sz w:val="16"/>
        </w:rPr>
        <w:t xml:space="preserve"> 5</w:t>
      </w:r>
    </w:p>
    <w:p w14:paraId="3F2DDFEC" w14:textId="4C2BB0DB" w:rsidR="00AF4900" w:rsidRPr="00307C26" w:rsidRDefault="00AF4900" w:rsidP="00AF4900">
      <w:pPr>
        <w:spacing w:before="1"/>
        <w:ind w:right="142"/>
        <w:jc w:val="center"/>
        <w:rPr>
          <w:smallCaps/>
          <w:sz w:val="16"/>
        </w:rPr>
      </w:pPr>
      <w:r w:rsidRPr="00307C26">
        <w:rPr>
          <w:smallCaps/>
          <w:sz w:val="16"/>
        </w:rPr>
        <w:t>QUESTIONNAIRE DESIGN</w:t>
      </w:r>
    </w:p>
    <w:p w14:paraId="1FB47C5A" w14:textId="77777777" w:rsidR="00AF4900" w:rsidRPr="007C24C3" w:rsidRDefault="00AF4900" w:rsidP="00AF4900">
      <w:pPr>
        <w:spacing w:before="1"/>
        <w:ind w:right="142"/>
        <w:jc w:val="center"/>
        <w:rPr>
          <w:smallCaps/>
          <w:sz w:val="16"/>
          <w:highlight w:val="yellow"/>
        </w:rPr>
      </w:pPr>
    </w:p>
    <w:tbl>
      <w:tblPr>
        <w:tblStyle w:val="TableGrid"/>
        <w:tblW w:w="4962" w:type="dxa"/>
        <w:tblInd w:w="108" w:type="dxa"/>
        <w:tblLook w:val="04A0" w:firstRow="1" w:lastRow="0" w:firstColumn="1" w:lastColumn="0" w:noHBand="0" w:noVBand="1"/>
      </w:tblPr>
      <w:tblGrid>
        <w:gridCol w:w="676"/>
        <w:gridCol w:w="39"/>
        <w:gridCol w:w="2911"/>
        <w:gridCol w:w="1336"/>
      </w:tblGrid>
      <w:tr w:rsidR="008E6068" w:rsidRPr="007C24C3" w14:paraId="648095F4" w14:textId="77777777" w:rsidTr="00307C26">
        <w:trPr>
          <w:trHeight w:val="34"/>
        </w:trPr>
        <w:tc>
          <w:tcPr>
            <w:tcW w:w="71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9517E9" w14:textId="18CD6FF5" w:rsidR="00AF4900" w:rsidRPr="006C6E74" w:rsidRDefault="00AF4900" w:rsidP="00940EE4">
            <w:pPr>
              <w:spacing w:before="124"/>
              <w:ind w:right="142"/>
              <w:jc w:val="both"/>
              <w:rPr>
                <w:b/>
                <w:bCs/>
                <w:sz w:val="16"/>
                <w:szCs w:val="16"/>
              </w:rPr>
            </w:pPr>
            <w:r w:rsidRPr="006C6E74">
              <w:rPr>
                <w:b/>
                <w:bCs/>
                <w:sz w:val="16"/>
                <w:szCs w:val="16"/>
              </w:rPr>
              <w:t>Code</w:t>
            </w:r>
          </w:p>
        </w:tc>
        <w:tc>
          <w:tcPr>
            <w:tcW w:w="29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C30A6E" w14:textId="0DF67ED2" w:rsidR="00AF4900" w:rsidRPr="006C6E74" w:rsidRDefault="00AF4900" w:rsidP="00940EE4">
            <w:pPr>
              <w:spacing w:before="124"/>
              <w:ind w:right="142"/>
              <w:jc w:val="both"/>
              <w:rPr>
                <w:b/>
                <w:bCs/>
                <w:sz w:val="16"/>
                <w:szCs w:val="16"/>
                <w:lang w:val="en-MY"/>
              </w:rPr>
            </w:pPr>
            <w:r w:rsidRPr="006C6E74">
              <w:rPr>
                <w:b/>
                <w:bCs/>
                <w:sz w:val="16"/>
                <w:szCs w:val="16"/>
                <w:lang w:val="en-MY"/>
              </w:rPr>
              <w:t>Content</w:t>
            </w:r>
          </w:p>
        </w:tc>
        <w:tc>
          <w:tcPr>
            <w:tcW w:w="13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73EE0E" w14:textId="2FE9BBDC" w:rsidR="00AF4900" w:rsidRPr="006C6E74" w:rsidRDefault="00AF4900" w:rsidP="00940EE4">
            <w:pPr>
              <w:spacing w:before="124"/>
              <w:ind w:right="142"/>
              <w:jc w:val="both"/>
              <w:rPr>
                <w:b/>
                <w:bCs/>
                <w:sz w:val="16"/>
                <w:szCs w:val="16"/>
              </w:rPr>
            </w:pPr>
            <w:r w:rsidRPr="006C6E74">
              <w:rPr>
                <w:b/>
                <w:bCs/>
                <w:sz w:val="16"/>
                <w:szCs w:val="16"/>
              </w:rPr>
              <w:t>Authors</w:t>
            </w:r>
          </w:p>
        </w:tc>
      </w:tr>
      <w:tr w:rsidR="00AF4900" w:rsidRPr="007C24C3" w14:paraId="0D773BB8" w14:textId="77777777" w:rsidTr="00681264">
        <w:trPr>
          <w:trHeight w:val="36"/>
        </w:trPr>
        <w:tc>
          <w:tcPr>
            <w:tcW w:w="4962" w:type="dxa"/>
            <w:gridSpan w:val="4"/>
            <w:tcBorders>
              <w:top w:val="single" w:sz="4" w:space="0" w:color="auto"/>
              <w:left w:val="single" w:sz="4" w:space="0" w:color="auto"/>
              <w:bottom w:val="single" w:sz="4" w:space="0" w:color="auto"/>
              <w:right w:val="single" w:sz="4" w:space="0" w:color="auto"/>
            </w:tcBorders>
          </w:tcPr>
          <w:p w14:paraId="35C2CE75" w14:textId="587F54EB" w:rsidR="00AF4900" w:rsidRPr="006C6E74" w:rsidRDefault="006C6E74" w:rsidP="00940EE4">
            <w:pPr>
              <w:spacing w:before="124"/>
              <w:ind w:right="142"/>
              <w:jc w:val="both"/>
              <w:rPr>
                <w:sz w:val="16"/>
                <w:szCs w:val="16"/>
              </w:rPr>
            </w:pPr>
            <w:r w:rsidRPr="006C6E74">
              <w:rPr>
                <w:sz w:val="16"/>
                <w:szCs w:val="16"/>
              </w:rPr>
              <w:t>Transformational Leadership</w:t>
            </w:r>
          </w:p>
        </w:tc>
      </w:tr>
      <w:tr w:rsidR="00800E85" w:rsidRPr="007C24C3" w14:paraId="40DFBE4E" w14:textId="77777777" w:rsidTr="000536D1">
        <w:trPr>
          <w:trHeight w:val="56"/>
        </w:trPr>
        <w:tc>
          <w:tcPr>
            <w:tcW w:w="3626" w:type="dxa"/>
            <w:gridSpan w:val="3"/>
            <w:tcBorders>
              <w:top w:val="single" w:sz="4" w:space="0" w:color="auto"/>
              <w:left w:val="single" w:sz="4" w:space="0" w:color="auto"/>
              <w:bottom w:val="single" w:sz="4" w:space="0" w:color="auto"/>
              <w:right w:val="single" w:sz="4" w:space="0" w:color="auto"/>
            </w:tcBorders>
          </w:tcPr>
          <w:p w14:paraId="74DCEB62" w14:textId="7020EBD0" w:rsidR="00800E85" w:rsidRPr="00800E85" w:rsidRDefault="00800E85" w:rsidP="00800E85">
            <w:pPr>
              <w:pStyle w:val="ListParagraph"/>
              <w:numPr>
                <w:ilvl w:val="0"/>
                <w:numId w:val="19"/>
              </w:numPr>
              <w:spacing w:before="124"/>
              <w:rPr>
                <w:sz w:val="16"/>
                <w:szCs w:val="16"/>
                <w:lang w:val="en-MY"/>
              </w:rPr>
            </w:pPr>
            <w:r>
              <w:rPr>
                <w:sz w:val="16"/>
                <w:szCs w:val="16"/>
                <w:lang w:val="en-MY"/>
              </w:rPr>
              <w:t>Idealized Influence Behavior</w:t>
            </w:r>
          </w:p>
        </w:tc>
        <w:tc>
          <w:tcPr>
            <w:tcW w:w="1336" w:type="dxa"/>
            <w:vMerge w:val="restart"/>
            <w:tcBorders>
              <w:top w:val="single" w:sz="4" w:space="0" w:color="auto"/>
              <w:left w:val="single" w:sz="4" w:space="0" w:color="auto"/>
              <w:right w:val="single" w:sz="4" w:space="0" w:color="auto"/>
            </w:tcBorders>
          </w:tcPr>
          <w:p w14:paraId="5A3F1399" w14:textId="356EA439" w:rsidR="00800E85" w:rsidRPr="00DA0925" w:rsidRDefault="00800E85" w:rsidP="00307C26">
            <w:pPr>
              <w:spacing w:before="124"/>
              <w:ind w:right="142"/>
              <w:jc w:val="center"/>
              <w:rPr>
                <w:sz w:val="16"/>
                <w:szCs w:val="16"/>
                <w:lang w:val="en-MY"/>
              </w:rPr>
            </w:pPr>
            <w:r w:rsidRPr="00DA0925">
              <w:rPr>
                <w:sz w:val="16"/>
                <w:szCs w:val="16"/>
                <w:lang w:val="en-MY"/>
              </w:rPr>
              <w:t>(Balwant et al., 2020; Nabillah &amp; Wahyuningsih; 2022; Chen &amp; Cuervo, Cuervo; Valentina, 2021; Liang et al., 2025</w:t>
            </w:r>
            <w:r>
              <w:rPr>
                <w:sz w:val="16"/>
                <w:szCs w:val="16"/>
                <w:lang w:val="en-MY"/>
              </w:rPr>
              <w:t>)</w:t>
            </w:r>
          </w:p>
        </w:tc>
      </w:tr>
      <w:tr w:rsidR="00800E85" w:rsidRPr="007C24C3" w14:paraId="31272966" w14:textId="77777777" w:rsidTr="00175A5C">
        <w:trPr>
          <w:trHeight w:val="56"/>
        </w:trPr>
        <w:tc>
          <w:tcPr>
            <w:tcW w:w="715" w:type="dxa"/>
            <w:gridSpan w:val="2"/>
            <w:tcBorders>
              <w:top w:val="single" w:sz="4" w:space="0" w:color="auto"/>
              <w:left w:val="single" w:sz="4" w:space="0" w:color="auto"/>
              <w:bottom w:val="single" w:sz="4" w:space="0" w:color="auto"/>
              <w:right w:val="single" w:sz="4" w:space="0" w:color="auto"/>
            </w:tcBorders>
          </w:tcPr>
          <w:p w14:paraId="3050DBBF" w14:textId="1C567C6D" w:rsidR="00800E85" w:rsidRPr="006C6E74" w:rsidRDefault="00800E85" w:rsidP="00940EE4">
            <w:pPr>
              <w:spacing w:before="124"/>
              <w:ind w:right="142"/>
              <w:jc w:val="both"/>
              <w:rPr>
                <w:sz w:val="16"/>
                <w:szCs w:val="16"/>
              </w:rPr>
            </w:pPr>
            <w:r>
              <w:rPr>
                <w:sz w:val="16"/>
                <w:szCs w:val="16"/>
              </w:rPr>
              <w:t>IB1</w:t>
            </w:r>
          </w:p>
        </w:tc>
        <w:tc>
          <w:tcPr>
            <w:tcW w:w="2911" w:type="dxa"/>
            <w:tcBorders>
              <w:top w:val="single" w:sz="4" w:space="0" w:color="auto"/>
              <w:left w:val="single" w:sz="4" w:space="0" w:color="auto"/>
              <w:bottom w:val="single" w:sz="4" w:space="0" w:color="auto"/>
              <w:right w:val="single" w:sz="4" w:space="0" w:color="auto"/>
            </w:tcBorders>
          </w:tcPr>
          <w:p w14:paraId="265E9538" w14:textId="6EC22BC1" w:rsidR="00800E85" w:rsidRPr="006C6E74" w:rsidRDefault="00800E85" w:rsidP="00AB11D5">
            <w:pPr>
              <w:spacing w:before="124"/>
              <w:jc w:val="both"/>
              <w:rPr>
                <w:sz w:val="16"/>
                <w:szCs w:val="16"/>
                <w:lang w:val="en-MY"/>
              </w:rPr>
            </w:pPr>
            <w:r w:rsidRPr="006C6E74">
              <w:rPr>
                <w:sz w:val="16"/>
                <w:szCs w:val="16"/>
                <w:lang w:val="en-MY"/>
              </w:rPr>
              <w:t>My leader goes beyond self-interest for the good of the group</w:t>
            </w:r>
          </w:p>
        </w:tc>
        <w:tc>
          <w:tcPr>
            <w:tcW w:w="1336" w:type="dxa"/>
            <w:vMerge/>
            <w:tcBorders>
              <w:left w:val="single" w:sz="4" w:space="0" w:color="auto"/>
              <w:right w:val="single" w:sz="4" w:space="0" w:color="auto"/>
            </w:tcBorders>
          </w:tcPr>
          <w:p w14:paraId="5FADFF47" w14:textId="05980E70" w:rsidR="00800E85" w:rsidRPr="00DA0925" w:rsidRDefault="00800E85" w:rsidP="00307C26">
            <w:pPr>
              <w:spacing w:before="124"/>
              <w:ind w:right="142"/>
              <w:jc w:val="center"/>
              <w:rPr>
                <w:sz w:val="16"/>
                <w:szCs w:val="16"/>
                <w:lang w:val="en-MY"/>
              </w:rPr>
            </w:pPr>
          </w:p>
        </w:tc>
      </w:tr>
      <w:tr w:rsidR="00800E85" w:rsidRPr="007C24C3" w14:paraId="0FCEAA24" w14:textId="77777777" w:rsidTr="00307C26">
        <w:trPr>
          <w:trHeight w:val="56"/>
        </w:trPr>
        <w:tc>
          <w:tcPr>
            <w:tcW w:w="715" w:type="dxa"/>
            <w:gridSpan w:val="2"/>
            <w:tcBorders>
              <w:top w:val="single" w:sz="4" w:space="0" w:color="auto"/>
              <w:left w:val="single" w:sz="4" w:space="0" w:color="auto"/>
              <w:bottom w:val="single" w:sz="4" w:space="0" w:color="auto"/>
              <w:right w:val="single" w:sz="4" w:space="0" w:color="auto"/>
            </w:tcBorders>
          </w:tcPr>
          <w:p w14:paraId="39B12B47" w14:textId="08CA17B9" w:rsidR="00800E85" w:rsidRPr="006C6E74" w:rsidRDefault="00800E85" w:rsidP="00940EE4">
            <w:pPr>
              <w:spacing w:before="124"/>
              <w:ind w:right="142"/>
              <w:jc w:val="both"/>
              <w:rPr>
                <w:sz w:val="16"/>
                <w:szCs w:val="16"/>
              </w:rPr>
            </w:pPr>
            <w:r>
              <w:rPr>
                <w:sz w:val="16"/>
                <w:szCs w:val="16"/>
              </w:rPr>
              <w:t>IB</w:t>
            </w:r>
            <w:r w:rsidRPr="006C6E74">
              <w:rPr>
                <w:sz w:val="16"/>
                <w:szCs w:val="16"/>
              </w:rPr>
              <w:t>2</w:t>
            </w:r>
          </w:p>
        </w:tc>
        <w:tc>
          <w:tcPr>
            <w:tcW w:w="2911" w:type="dxa"/>
            <w:tcBorders>
              <w:top w:val="single" w:sz="4" w:space="0" w:color="auto"/>
              <w:left w:val="single" w:sz="4" w:space="0" w:color="auto"/>
              <w:bottom w:val="single" w:sz="4" w:space="0" w:color="auto"/>
              <w:right w:val="single" w:sz="4" w:space="0" w:color="auto"/>
            </w:tcBorders>
          </w:tcPr>
          <w:p w14:paraId="1C298F21" w14:textId="33E4625E" w:rsidR="00800E85" w:rsidRPr="006C6E74" w:rsidRDefault="00800E85" w:rsidP="00AB11D5">
            <w:pPr>
              <w:spacing w:before="124"/>
              <w:jc w:val="both"/>
              <w:rPr>
                <w:sz w:val="16"/>
                <w:szCs w:val="16"/>
                <w:lang w:val="en-MY"/>
              </w:rPr>
            </w:pPr>
            <w:r w:rsidRPr="006C6E74">
              <w:rPr>
                <w:sz w:val="16"/>
                <w:szCs w:val="16"/>
                <w:lang w:val="en-MY"/>
              </w:rPr>
              <w:t>My leader instils pride in me for being associated with him/her.</w:t>
            </w:r>
          </w:p>
        </w:tc>
        <w:tc>
          <w:tcPr>
            <w:tcW w:w="1336" w:type="dxa"/>
            <w:vMerge/>
            <w:tcBorders>
              <w:left w:val="single" w:sz="4" w:space="0" w:color="auto"/>
              <w:right w:val="single" w:sz="4" w:space="0" w:color="auto"/>
            </w:tcBorders>
            <w:vAlign w:val="center"/>
            <w:hideMark/>
          </w:tcPr>
          <w:p w14:paraId="0164B70A" w14:textId="77777777" w:rsidR="00800E85" w:rsidRPr="007C24C3" w:rsidRDefault="00800E85" w:rsidP="00940EE4">
            <w:pPr>
              <w:spacing w:before="124"/>
              <w:ind w:right="142"/>
              <w:jc w:val="both"/>
              <w:rPr>
                <w:sz w:val="16"/>
                <w:szCs w:val="16"/>
                <w:highlight w:val="yellow"/>
                <w:lang w:val="en-MY"/>
              </w:rPr>
            </w:pPr>
          </w:p>
        </w:tc>
      </w:tr>
      <w:tr w:rsidR="00800E85" w:rsidRPr="007C24C3" w14:paraId="0C93C2C6" w14:textId="77777777" w:rsidTr="00307C26">
        <w:trPr>
          <w:trHeight w:val="56"/>
        </w:trPr>
        <w:tc>
          <w:tcPr>
            <w:tcW w:w="715" w:type="dxa"/>
            <w:gridSpan w:val="2"/>
            <w:tcBorders>
              <w:top w:val="single" w:sz="4" w:space="0" w:color="auto"/>
              <w:left w:val="single" w:sz="4" w:space="0" w:color="auto"/>
              <w:bottom w:val="single" w:sz="4" w:space="0" w:color="auto"/>
              <w:right w:val="single" w:sz="4" w:space="0" w:color="auto"/>
            </w:tcBorders>
          </w:tcPr>
          <w:p w14:paraId="73F60C27" w14:textId="0EE191E4" w:rsidR="00800E85" w:rsidRPr="006C6E74" w:rsidRDefault="00800E85" w:rsidP="00940EE4">
            <w:pPr>
              <w:spacing w:before="124"/>
              <w:ind w:right="142"/>
              <w:jc w:val="both"/>
              <w:rPr>
                <w:sz w:val="16"/>
                <w:szCs w:val="16"/>
              </w:rPr>
            </w:pPr>
            <w:r>
              <w:rPr>
                <w:sz w:val="16"/>
                <w:szCs w:val="16"/>
              </w:rPr>
              <w:t>IB</w:t>
            </w:r>
            <w:r w:rsidRPr="006C6E74">
              <w:rPr>
                <w:sz w:val="16"/>
                <w:szCs w:val="16"/>
              </w:rPr>
              <w:t>3</w:t>
            </w:r>
          </w:p>
        </w:tc>
        <w:tc>
          <w:tcPr>
            <w:tcW w:w="2911" w:type="dxa"/>
            <w:tcBorders>
              <w:top w:val="single" w:sz="4" w:space="0" w:color="auto"/>
              <w:left w:val="single" w:sz="4" w:space="0" w:color="auto"/>
              <w:bottom w:val="single" w:sz="4" w:space="0" w:color="auto"/>
              <w:right w:val="single" w:sz="4" w:space="0" w:color="auto"/>
            </w:tcBorders>
          </w:tcPr>
          <w:p w14:paraId="61899F54" w14:textId="4671AE9B" w:rsidR="00800E85" w:rsidRPr="006C6E74" w:rsidRDefault="00800E85" w:rsidP="00AB11D5">
            <w:pPr>
              <w:spacing w:before="124"/>
              <w:jc w:val="both"/>
              <w:rPr>
                <w:iCs/>
                <w:sz w:val="16"/>
                <w:szCs w:val="16"/>
                <w:lang w:val="en-MY"/>
              </w:rPr>
            </w:pPr>
            <w:r w:rsidRPr="006C6E74">
              <w:rPr>
                <w:iCs/>
                <w:sz w:val="16"/>
                <w:szCs w:val="16"/>
                <w:lang w:val="en-MY"/>
              </w:rPr>
              <w:t>My leader acts in ways that build my respect.</w:t>
            </w:r>
          </w:p>
        </w:tc>
        <w:tc>
          <w:tcPr>
            <w:tcW w:w="1336" w:type="dxa"/>
            <w:vMerge/>
            <w:tcBorders>
              <w:left w:val="single" w:sz="4" w:space="0" w:color="auto"/>
              <w:right w:val="single" w:sz="4" w:space="0" w:color="auto"/>
            </w:tcBorders>
            <w:vAlign w:val="center"/>
            <w:hideMark/>
          </w:tcPr>
          <w:p w14:paraId="77B241D0" w14:textId="77777777" w:rsidR="00800E85" w:rsidRPr="007C24C3" w:rsidRDefault="00800E85" w:rsidP="00940EE4">
            <w:pPr>
              <w:spacing w:before="124"/>
              <w:ind w:right="142"/>
              <w:jc w:val="both"/>
              <w:rPr>
                <w:sz w:val="16"/>
                <w:szCs w:val="16"/>
                <w:highlight w:val="yellow"/>
                <w:lang w:val="en-MY"/>
              </w:rPr>
            </w:pPr>
          </w:p>
        </w:tc>
      </w:tr>
      <w:tr w:rsidR="00800E85" w:rsidRPr="007C24C3" w14:paraId="376583D4" w14:textId="77777777" w:rsidTr="00307C26">
        <w:trPr>
          <w:trHeight w:val="57"/>
        </w:trPr>
        <w:tc>
          <w:tcPr>
            <w:tcW w:w="715" w:type="dxa"/>
            <w:gridSpan w:val="2"/>
            <w:tcBorders>
              <w:top w:val="single" w:sz="4" w:space="0" w:color="auto"/>
              <w:left w:val="single" w:sz="4" w:space="0" w:color="auto"/>
              <w:bottom w:val="single" w:sz="4" w:space="0" w:color="auto"/>
              <w:right w:val="single" w:sz="4" w:space="0" w:color="auto"/>
            </w:tcBorders>
          </w:tcPr>
          <w:p w14:paraId="7953AB61" w14:textId="11850DC9" w:rsidR="00800E85" w:rsidRPr="006C6E74" w:rsidRDefault="00800E85" w:rsidP="00940EE4">
            <w:pPr>
              <w:spacing w:before="124"/>
              <w:ind w:right="142"/>
              <w:jc w:val="both"/>
              <w:rPr>
                <w:sz w:val="16"/>
                <w:szCs w:val="16"/>
              </w:rPr>
            </w:pPr>
            <w:r>
              <w:rPr>
                <w:sz w:val="16"/>
                <w:szCs w:val="16"/>
              </w:rPr>
              <w:t>IB</w:t>
            </w:r>
            <w:r w:rsidRPr="006C6E74">
              <w:rPr>
                <w:sz w:val="16"/>
                <w:szCs w:val="16"/>
              </w:rPr>
              <w:t>4</w:t>
            </w:r>
          </w:p>
        </w:tc>
        <w:tc>
          <w:tcPr>
            <w:tcW w:w="2911" w:type="dxa"/>
            <w:tcBorders>
              <w:top w:val="single" w:sz="4" w:space="0" w:color="auto"/>
              <w:left w:val="single" w:sz="4" w:space="0" w:color="auto"/>
              <w:bottom w:val="single" w:sz="4" w:space="0" w:color="auto"/>
              <w:right w:val="single" w:sz="4" w:space="0" w:color="auto"/>
            </w:tcBorders>
          </w:tcPr>
          <w:p w14:paraId="264B1579" w14:textId="6AA66E94" w:rsidR="00800E85" w:rsidRPr="006C6E74" w:rsidRDefault="00800E85" w:rsidP="00AB11D5">
            <w:pPr>
              <w:spacing w:before="124"/>
              <w:jc w:val="both"/>
              <w:rPr>
                <w:iCs/>
                <w:sz w:val="16"/>
                <w:szCs w:val="16"/>
              </w:rPr>
            </w:pPr>
            <w:r w:rsidRPr="006C6E74">
              <w:rPr>
                <w:iCs/>
                <w:sz w:val="16"/>
                <w:szCs w:val="16"/>
              </w:rPr>
              <w:t>My leader displays a sense of power and confidence.</w:t>
            </w:r>
          </w:p>
        </w:tc>
        <w:tc>
          <w:tcPr>
            <w:tcW w:w="1336" w:type="dxa"/>
            <w:vMerge/>
            <w:tcBorders>
              <w:left w:val="single" w:sz="4" w:space="0" w:color="auto"/>
              <w:right w:val="single" w:sz="4" w:space="0" w:color="auto"/>
            </w:tcBorders>
            <w:vAlign w:val="center"/>
            <w:hideMark/>
          </w:tcPr>
          <w:p w14:paraId="2983912F" w14:textId="77777777" w:rsidR="00800E85" w:rsidRPr="007C24C3" w:rsidRDefault="00800E85" w:rsidP="00940EE4">
            <w:pPr>
              <w:spacing w:before="124"/>
              <w:ind w:right="142"/>
              <w:jc w:val="both"/>
              <w:rPr>
                <w:sz w:val="16"/>
                <w:szCs w:val="16"/>
                <w:highlight w:val="yellow"/>
                <w:lang w:val="en-MY"/>
              </w:rPr>
            </w:pPr>
          </w:p>
        </w:tc>
      </w:tr>
      <w:tr w:rsidR="00800E85" w:rsidRPr="007C24C3" w14:paraId="7EA14B35"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452E1C28" w14:textId="27091334" w:rsidR="00800E85" w:rsidRPr="006C6E74" w:rsidRDefault="00800E85" w:rsidP="00940EE4">
            <w:pPr>
              <w:spacing w:before="124"/>
              <w:ind w:right="142"/>
              <w:jc w:val="both"/>
              <w:rPr>
                <w:sz w:val="16"/>
                <w:szCs w:val="16"/>
              </w:rPr>
            </w:pPr>
            <w:r>
              <w:rPr>
                <w:sz w:val="16"/>
                <w:szCs w:val="16"/>
              </w:rPr>
              <w:t>IB</w:t>
            </w:r>
            <w:r w:rsidRPr="006C6E74">
              <w:rPr>
                <w:sz w:val="16"/>
                <w:szCs w:val="16"/>
              </w:rPr>
              <w:t>5</w:t>
            </w:r>
          </w:p>
        </w:tc>
        <w:tc>
          <w:tcPr>
            <w:tcW w:w="2911" w:type="dxa"/>
            <w:tcBorders>
              <w:top w:val="single" w:sz="4" w:space="0" w:color="auto"/>
              <w:left w:val="single" w:sz="4" w:space="0" w:color="auto"/>
              <w:bottom w:val="single" w:sz="4" w:space="0" w:color="auto"/>
              <w:right w:val="single" w:sz="4" w:space="0" w:color="auto"/>
            </w:tcBorders>
          </w:tcPr>
          <w:p w14:paraId="7C176B5D" w14:textId="0BF53213" w:rsidR="00800E85" w:rsidRPr="006C6E74" w:rsidRDefault="00800E85" w:rsidP="00AB11D5">
            <w:pPr>
              <w:spacing w:before="124"/>
              <w:jc w:val="both"/>
              <w:rPr>
                <w:iCs/>
                <w:sz w:val="16"/>
                <w:szCs w:val="16"/>
              </w:rPr>
            </w:pPr>
            <w:r w:rsidRPr="006C6E74">
              <w:rPr>
                <w:iCs/>
                <w:sz w:val="16"/>
                <w:szCs w:val="16"/>
              </w:rPr>
              <w:t>My leader provides complete trust.</w:t>
            </w:r>
          </w:p>
        </w:tc>
        <w:tc>
          <w:tcPr>
            <w:tcW w:w="1336" w:type="dxa"/>
            <w:vMerge/>
            <w:tcBorders>
              <w:left w:val="single" w:sz="4" w:space="0" w:color="auto"/>
              <w:right w:val="single" w:sz="4" w:space="0" w:color="auto"/>
            </w:tcBorders>
            <w:vAlign w:val="center"/>
            <w:hideMark/>
          </w:tcPr>
          <w:p w14:paraId="297EC03A" w14:textId="77777777" w:rsidR="00800E85" w:rsidRPr="007C24C3" w:rsidRDefault="00800E85" w:rsidP="00940EE4">
            <w:pPr>
              <w:spacing w:before="124"/>
              <w:ind w:right="142"/>
              <w:jc w:val="both"/>
              <w:rPr>
                <w:sz w:val="16"/>
                <w:szCs w:val="16"/>
                <w:highlight w:val="yellow"/>
                <w:lang w:val="en-MY"/>
              </w:rPr>
            </w:pPr>
          </w:p>
        </w:tc>
      </w:tr>
      <w:tr w:rsidR="00800E85" w:rsidRPr="007C24C3" w14:paraId="63944087" w14:textId="77777777" w:rsidTr="00125997">
        <w:trPr>
          <w:trHeight w:val="70"/>
        </w:trPr>
        <w:tc>
          <w:tcPr>
            <w:tcW w:w="3626" w:type="dxa"/>
            <w:gridSpan w:val="3"/>
            <w:tcBorders>
              <w:top w:val="single" w:sz="4" w:space="0" w:color="auto"/>
              <w:left w:val="single" w:sz="4" w:space="0" w:color="auto"/>
              <w:bottom w:val="single" w:sz="4" w:space="0" w:color="auto"/>
              <w:right w:val="single" w:sz="4" w:space="0" w:color="auto"/>
            </w:tcBorders>
          </w:tcPr>
          <w:p w14:paraId="7892E80E" w14:textId="2DC61C99" w:rsidR="00800E85" w:rsidRPr="00800E85" w:rsidRDefault="00800E85" w:rsidP="00800E85">
            <w:pPr>
              <w:pStyle w:val="ListParagraph"/>
              <w:numPr>
                <w:ilvl w:val="0"/>
                <w:numId w:val="19"/>
              </w:numPr>
              <w:spacing w:before="124"/>
              <w:rPr>
                <w:iCs/>
                <w:sz w:val="16"/>
                <w:szCs w:val="16"/>
              </w:rPr>
            </w:pPr>
            <w:r>
              <w:rPr>
                <w:iCs/>
                <w:sz w:val="16"/>
                <w:szCs w:val="16"/>
              </w:rPr>
              <w:t>Idealized Influence Attributed</w:t>
            </w:r>
          </w:p>
        </w:tc>
        <w:tc>
          <w:tcPr>
            <w:tcW w:w="1336" w:type="dxa"/>
            <w:vMerge/>
            <w:tcBorders>
              <w:left w:val="single" w:sz="4" w:space="0" w:color="auto"/>
              <w:right w:val="single" w:sz="4" w:space="0" w:color="auto"/>
            </w:tcBorders>
            <w:vAlign w:val="center"/>
          </w:tcPr>
          <w:p w14:paraId="36DD51B4" w14:textId="77777777" w:rsidR="00800E85" w:rsidRPr="007C24C3" w:rsidRDefault="00800E85" w:rsidP="00940EE4">
            <w:pPr>
              <w:spacing w:before="124"/>
              <w:ind w:right="142"/>
              <w:jc w:val="both"/>
              <w:rPr>
                <w:sz w:val="16"/>
                <w:szCs w:val="16"/>
                <w:highlight w:val="yellow"/>
                <w:lang w:val="en-MY"/>
              </w:rPr>
            </w:pPr>
          </w:p>
        </w:tc>
      </w:tr>
      <w:tr w:rsidR="00800E85" w:rsidRPr="007C24C3" w14:paraId="103BE615"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6ED13C0C" w14:textId="286D99B4" w:rsidR="00800E85" w:rsidRPr="006C6E74" w:rsidRDefault="00800E85" w:rsidP="00940EE4">
            <w:pPr>
              <w:spacing w:before="124"/>
              <w:ind w:right="142"/>
              <w:jc w:val="both"/>
              <w:rPr>
                <w:sz w:val="16"/>
                <w:szCs w:val="16"/>
              </w:rPr>
            </w:pPr>
            <w:r>
              <w:rPr>
                <w:sz w:val="16"/>
                <w:szCs w:val="16"/>
              </w:rPr>
              <w:t>IA1</w:t>
            </w:r>
          </w:p>
        </w:tc>
        <w:tc>
          <w:tcPr>
            <w:tcW w:w="2911" w:type="dxa"/>
            <w:tcBorders>
              <w:top w:val="single" w:sz="4" w:space="0" w:color="auto"/>
              <w:left w:val="single" w:sz="4" w:space="0" w:color="auto"/>
              <w:bottom w:val="single" w:sz="4" w:space="0" w:color="auto"/>
              <w:right w:val="single" w:sz="4" w:space="0" w:color="auto"/>
            </w:tcBorders>
          </w:tcPr>
          <w:p w14:paraId="6BF983F4" w14:textId="3ABD3D21" w:rsidR="00800E85" w:rsidRPr="006C6E74" w:rsidRDefault="00800E85" w:rsidP="00AB11D5">
            <w:pPr>
              <w:spacing w:before="124"/>
              <w:jc w:val="both"/>
              <w:rPr>
                <w:iCs/>
                <w:sz w:val="16"/>
                <w:szCs w:val="16"/>
              </w:rPr>
            </w:pPr>
            <w:r w:rsidRPr="006C6E74">
              <w:rPr>
                <w:iCs/>
                <w:sz w:val="16"/>
                <w:szCs w:val="16"/>
              </w:rPr>
              <w:t>My leader talks about his/her most important value and beliefs</w:t>
            </w:r>
          </w:p>
        </w:tc>
        <w:tc>
          <w:tcPr>
            <w:tcW w:w="1336" w:type="dxa"/>
            <w:vMerge/>
            <w:tcBorders>
              <w:left w:val="single" w:sz="4" w:space="0" w:color="auto"/>
              <w:right w:val="single" w:sz="4" w:space="0" w:color="auto"/>
            </w:tcBorders>
            <w:vAlign w:val="center"/>
          </w:tcPr>
          <w:p w14:paraId="5E48218C" w14:textId="20146794" w:rsidR="00800E85" w:rsidRPr="007C24C3" w:rsidRDefault="00800E85" w:rsidP="00940EE4">
            <w:pPr>
              <w:spacing w:before="124"/>
              <w:ind w:right="142"/>
              <w:jc w:val="both"/>
              <w:rPr>
                <w:sz w:val="16"/>
                <w:szCs w:val="16"/>
                <w:highlight w:val="yellow"/>
                <w:lang w:val="en-MY"/>
              </w:rPr>
            </w:pPr>
          </w:p>
        </w:tc>
      </w:tr>
      <w:tr w:rsidR="00800E85" w:rsidRPr="007C24C3" w14:paraId="69B6592C"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554E5B33" w14:textId="20125FDC" w:rsidR="00800E85" w:rsidRPr="006C6E74" w:rsidRDefault="00800E85" w:rsidP="006C6E74">
            <w:pPr>
              <w:spacing w:before="124"/>
              <w:ind w:right="142"/>
              <w:jc w:val="both"/>
              <w:rPr>
                <w:sz w:val="16"/>
                <w:szCs w:val="16"/>
              </w:rPr>
            </w:pPr>
            <w:r>
              <w:rPr>
                <w:sz w:val="16"/>
                <w:szCs w:val="16"/>
              </w:rPr>
              <w:lastRenderedPageBreak/>
              <w:t>IA2</w:t>
            </w:r>
          </w:p>
        </w:tc>
        <w:tc>
          <w:tcPr>
            <w:tcW w:w="2911" w:type="dxa"/>
            <w:tcBorders>
              <w:top w:val="single" w:sz="4" w:space="0" w:color="auto"/>
              <w:left w:val="single" w:sz="4" w:space="0" w:color="auto"/>
              <w:bottom w:val="single" w:sz="4" w:space="0" w:color="auto"/>
              <w:right w:val="single" w:sz="4" w:space="0" w:color="auto"/>
            </w:tcBorders>
          </w:tcPr>
          <w:p w14:paraId="3A0DA246" w14:textId="6F553218" w:rsidR="00800E85" w:rsidRPr="006C6E74" w:rsidRDefault="00800E85" w:rsidP="006C6E74">
            <w:pPr>
              <w:spacing w:before="124"/>
              <w:jc w:val="both"/>
              <w:rPr>
                <w:iCs/>
                <w:sz w:val="16"/>
                <w:szCs w:val="16"/>
              </w:rPr>
            </w:pPr>
            <w:r w:rsidRPr="006C6E74">
              <w:rPr>
                <w:iCs/>
                <w:sz w:val="16"/>
                <w:szCs w:val="16"/>
              </w:rPr>
              <w:t>My leader specifies the importance of having a strong sense of purpose.</w:t>
            </w:r>
          </w:p>
        </w:tc>
        <w:tc>
          <w:tcPr>
            <w:tcW w:w="1336" w:type="dxa"/>
            <w:vMerge/>
            <w:tcBorders>
              <w:left w:val="single" w:sz="4" w:space="0" w:color="auto"/>
              <w:right w:val="single" w:sz="4" w:space="0" w:color="auto"/>
            </w:tcBorders>
            <w:vAlign w:val="center"/>
          </w:tcPr>
          <w:p w14:paraId="38171CBD" w14:textId="77777777" w:rsidR="00800E85" w:rsidRPr="007C24C3" w:rsidRDefault="00800E85" w:rsidP="006C6E74">
            <w:pPr>
              <w:spacing w:before="124"/>
              <w:ind w:right="142"/>
              <w:jc w:val="both"/>
              <w:rPr>
                <w:sz w:val="16"/>
                <w:szCs w:val="16"/>
                <w:highlight w:val="yellow"/>
                <w:lang w:val="en-MY"/>
              </w:rPr>
            </w:pPr>
          </w:p>
        </w:tc>
      </w:tr>
      <w:tr w:rsidR="00800E85" w:rsidRPr="007C24C3" w14:paraId="2EC20437"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5775A185" w14:textId="3BE9EBFD" w:rsidR="00800E85" w:rsidRPr="006C6E74" w:rsidRDefault="00800E85" w:rsidP="006C6E74">
            <w:pPr>
              <w:spacing w:before="124"/>
              <w:ind w:right="142"/>
              <w:jc w:val="both"/>
              <w:rPr>
                <w:sz w:val="16"/>
                <w:szCs w:val="16"/>
              </w:rPr>
            </w:pPr>
            <w:r>
              <w:rPr>
                <w:sz w:val="16"/>
                <w:szCs w:val="16"/>
              </w:rPr>
              <w:t>IA3</w:t>
            </w:r>
          </w:p>
        </w:tc>
        <w:tc>
          <w:tcPr>
            <w:tcW w:w="2911" w:type="dxa"/>
            <w:tcBorders>
              <w:top w:val="single" w:sz="4" w:space="0" w:color="auto"/>
              <w:left w:val="single" w:sz="4" w:space="0" w:color="auto"/>
              <w:bottom w:val="single" w:sz="4" w:space="0" w:color="auto"/>
              <w:right w:val="single" w:sz="4" w:space="0" w:color="auto"/>
            </w:tcBorders>
          </w:tcPr>
          <w:p w14:paraId="56C23DA9" w14:textId="79D746FA" w:rsidR="00800E85" w:rsidRPr="006C6E74" w:rsidRDefault="00800E85" w:rsidP="006C6E74">
            <w:pPr>
              <w:spacing w:before="124"/>
              <w:jc w:val="both"/>
              <w:rPr>
                <w:iCs/>
                <w:sz w:val="16"/>
                <w:szCs w:val="16"/>
              </w:rPr>
            </w:pPr>
            <w:r w:rsidRPr="006C6E74">
              <w:rPr>
                <w:iCs/>
                <w:sz w:val="16"/>
                <w:szCs w:val="16"/>
              </w:rPr>
              <w:t>My leader considers the moral and ethical consequences of decisions.</w:t>
            </w:r>
          </w:p>
        </w:tc>
        <w:tc>
          <w:tcPr>
            <w:tcW w:w="1336" w:type="dxa"/>
            <w:vMerge/>
            <w:tcBorders>
              <w:left w:val="single" w:sz="4" w:space="0" w:color="auto"/>
              <w:right w:val="single" w:sz="4" w:space="0" w:color="auto"/>
            </w:tcBorders>
            <w:vAlign w:val="center"/>
          </w:tcPr>
          <w:p w14:paraId="74C46E22" w14:textId="77777777" w:rsidR="00800E85" w:rsidRPr="007C24C3" w:rsidRDefault="00800E85" w:rsidP="006C6E74">
            <w:pPr>
              <w:spacing w:before="124"/>
              <w:ind w:right="142"/>
              <w:jc w:val="both"/>
              <w:rPr>
                <w:sz w:val="16"/>
                <w:szCs w:val="16"/>
                <w:highlight w:val="yellow"/>
                <w:lang w:val="en-MY"/>
              </w:rPr>
            </w:pPr>
          </w:p>
        </w:tc>
      </w:tr>
      <w:tr w:rsidR="00800E85" w:rsidRPr="007C24C3" w14:paraId="3B34A7F9"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39F589E9" w14:textId="5659CE9D" w:rsidR="00800E85" w:rsidRPr="006C6E74" w:rsidRDefault="00800E85" w:rsidP="006C6E74">
            <w:pPr>
              <w:spacing w:before="124"/>
              <w:ind w:right="142"/>
              <w:jc w:val="both"/>
              <w:rPr>
                <w:sz w:val="16"/>
                <w:szCs w:val="16"/>
              </w:rPr>
            </w:pPr>
            <w:r>
              <w:rPr>
                <w:sz w:val="16"/>
                <w:szCs w:val="16"/>
              </w:rPr>
              <w:t>IA4</w:t>
            </w:r>
          </w:p>
        </w:tc>
        <w:tc>
          <w:tcPr>
            <w:tcW w:w="2911" w:type="dxa"/>
            <w:tcBorders>
              <w:top w:val="single" w:sz="4" w:space="0" w:color="auto"/>
              <w:left w:val="single" w:sz="4" w:space="0" w:color="auto"/>
              <w:bottom w:val="single" w:sz="4" w:space="0" w:color="auto"/>
              <w:right w:val="single" w:sz="4" w:space="0" w:color="auto"/>
            </w:tcBorders>
          </w:tcPr>
          <w:p w14:paraId="1BB88840" w14:textId="284F5084" w:rsidR="00800E85" w:rsidRPr="006C6E74" w:rsidRDefault="00800E85" w:rsidP="006C6E74">
            <w:pPr>
              <w:spacing w:before="124"/>
              <w:jc w:val="both"/>
              <w:rPr>
                <w:iCs/>
                <w:sz w:val="16"/>
                <w:szCs w:val="16"/>
              </w:rPr>
            </w:pPr>
            <w:r w:rsidRPr="006C6E74">
              <w:rPr>
                <w:iCs/>
                <w:sz w:val="16"/>
                <w:szCs w:val="16"/>
              </w:rPr>
              <w:t>My leader emphasizes the importance of having a collective sense of mission.</w:t>
            </w:r>
          </w:p>
        </w:tc>
        <w:tc>
          <w:tcPr>
            <w:tcW w:w="1336" w:type="dxa"/>
            <w:vMerge/>
            <w:tcBorders>
              <w:left w:val="single" w:sz="4" w:space="0" w:color="auto"/>
              <w:right w:val="single" w:sz="4" w:space="0" w:color="auto"/>
            </w:tcBorders>
            <w:vAlign w:val="center"/>
          </w:tcPr>
          <w:p w14:paraId="114FBDE5" w14:textId="77777777" w:rsidR="00800E85" w:rsidRPr="007C24C3" w:rsidRDefault="00800E85" w:rsidP="006C6E74">
            <w:pPr>
              <w:spacing w:before="124"/>
              <w:ind w:right="142"/>
              <w:jc w:val="both"/>
              <w:rPr>
                <w:sz w:val="16"/>
                <w:szCs w:val="16"/>
                <w:highlight w:val="yellow"/>
                <w:lang w:val="en-MY"/>
              </w:rPr>
            </w:pPr>
          </w:p>
        </w:tc>
      </w:tr>
      <w:tr w:rsidR="00800E85" w:rsidRPr="007C24C3" w14:paraId="63905900" w14:textId="77777777" w:rsidTr="00045DFA">
        <w:trPr>
          <w:trHeight w:val="70"/>
        </w:trPr>
        <w:tc>
          <w:tcPr>
            <w:tcW w:w="3626" w:type="dxa"/>
            <w:gridSpan w:val="3"/>
            <w:tcBorders>
              <w:top w:val="single" w:sz="4" w:space="0" w:color="auto"/>
              <w:left w:val="single" w:sz="4" w:space="0" w:color="auto"/>
              <w:bottom w:val="single" w:sz="4" w:space="0" w:color="auto"/>
              <w:right w:val="single" w:sz="4" w:space="0" w:color="auto"/>
            </w:tcBorders>
          </w:tcPr>
          <w:p w14:paraId="0330A902" w14:textId="585D92F9" w:rsidR="00800E85" w:rsidRPr="006C6E74" w:rsidRDefault="00800E85" w:rsidP="006C6E74">
            <w:pPr>
              <w:spacing w:before="124"/>
              <w:jc w:val="both"/>
              <w:rPr>
                <w:iCs/>
                <w:sz w:val="16"/>
                <w:szCs w:val="16"/>
              </w:rPr>
            </w:pPr>
            <w:r>
              <w:rPr>
                <w:iCs/>
                <w:sz w:val="16"/>
                <w:szCs w:val="16"/>
              </w:rPr>
              <w:t>Inspirational Motivation</w:t>
            </w:r>
          </w:p>
        </w:tc>
        <w:tc>
          <w:tcPr>
            <w:tcW w:w="1336" w:type="dxa"/>
            <w:vMerge/>
            <w:tcBorders>
              <w:left w:val="single" w:sz="4" w:space="0" w:color="auto"/>
              <w:right w:val="single" w:sz="4" w:space="0" w:color="auto"/>
            </w:tcBorders>
            <w:vAlign w:val="center"/>
          </w:tcPr>
          <w:p w14:paraId="7CD0711D" w14:textId="77777777" w:rsidR="00800E85" w:rsidRPr="007C24C3" w:rsidRDefault="00800E85" w:rsidP="006C6E74">
            <w:pPr>
              <w:spacing w:before="124"/>
              <w:ind w:right="142"/>
              <w:jc w:val="both"/>
              <w:rPr>
                <w:sz w:val="16"/>
                <w:szCs w:val="16"/>
                <w:highlight w:val="yellow"/>
                <w:lang w:val="en-MY"/>
              </w:rPr>
            </w:pPr>
          </w:p>
        </w:tc>
      </w:tr>
      <w:tr w:rsidR="00800E85" w:rsidRPr="007C24C3" w14:paraId="14AB0D60"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543A34B1" w14:textId="0812340E" w:rsidR="00800E85" w:rsidRPr="006C6E74" w:rsidRDefault="00800E85" w:rsidP="006C6E74">
            <w:pPr>
              <w:spacing w:before="124"/>
              <w:ind w:right="142"/>
              <w:jc w:val="both"/>
              <w:rPr>
                <w:sz w:val="16"/>
                <w:szCs w:val="16"/>
              </w:rPr>
            </w:pPr>
            <w:r>
              <w:rPr>
                <w:sz w:val="16"/>
                <w:szCs w:val="16"/>
              </w:rPr>
              <w:t>IM1</w:t>
            </w:r>
          </w:p>
        </w:tc>
        <w:tc>
          <w:tcPr>
            <w:tcW w:w="2911" w:type="dxa"/>
            <w:tcBorders>
              <w:top w:val="single" w:sz="4" w:space="0" w:color="auto"/>
              <w:left w:val="single" w:sz="4" w:space="0" w:color="auto"/>
              <w:bottom w:val="single" w:sz="4" w:space="0" w:color="auto"/>
              <w:right w:val="single" w:sz="4" w:space="0" w:color="auto"/>
            </w:tcBorders>
          </w:tcPr>
          <w:p w14:paraId="58043FDE" w14:textId="4BFE10CE" w:rsidR="00800E85" w:rsidRPr="006C6E74" w:rsidRDefault="00800E85" w:rsidP="006C6E74">
            <w:pPr>
              <w:spacing w:before="124"/>
              <w:jc w:val="both"/>
              <w:rPr>
                <w:iCs/>
                <w:sz w:val="16"/>
                <w:szCs w:val="16"/>
              </w:rPr>
            </w:pPr>
            <w:r w:rsidRPr="006C6E74">
              <w:rPr>
                <w:iCs/>
                <w:sz w:val="16"/>
                <w:szCs w:val="16"/>
              </w:rPr>
              <w:t>My leader talks optimistically about the future.</w:t>
            </w:r>
          </w:p>
        </w:tc>
        <w:tc>
          <w:tcPr>
            <w:tcW w:w="1336" w:type="dxa"/>
            <w:vMerge/>
            <w:tcBorders>
              <w:left w:val="single" w:sz="4" w:space="0" w:color="auto"/>
              <w:right w:val="single" w:sz="4" w:space="0" w:color="auto"/>
            </w:tcBorders>
            <w:vAlign w:val="center"/>
          </w:tcPr>
          <w:p w14:paraId="3613121F" w14:textId="77777777" w:rsidR="00800E85" w:rsidRPr="007C24C3" w:rsidRDefault="00800E85" w:rsidP="006C6E74">
            <w:pPr>
              <w:spacing w:before="124"/>
              <w:ind w:right="142"/>
              <w:jc w:val="both"/>
              <w:rPr>
                <w:sz w:val="16"/>
                <w:szCs w:val="16"/>
                <w:highlight w:val="yellow"/>
                <w:lang w:val="en-MY"/>
              </w:rPr>
            </w:pPr>
          </w:p>
        </w:tc>
      </w:tr>
      <w:tr w:rsidR="00800E85" w:rsidRPr="007C24C3" w14:paraId="44635556"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6AB03275" w14:textId="70DDF123" w:rsidR="00800E85" w:rsidRPr="006C6E74" w:rsidRDefault="00800E85" w:rsidP="006C6E74">
            <w:pPr>
              <w:spacing w:before="124"/>
              <w:ind w:right="142"/>
              <w:jc w:val="both"/>
              <w:rPr>
                <w:sz w:val="16"/>
                <w:szCs w:val="16"/>
              </w:rPr>
            </w:pPr>
            <w:r>
              <w:rPr>
                <w:sz w:val="16"/>
                <w:szCs w:val="16"/>
              </w:rPr>
              <w:t>IM2</w:t>
            </w:r>
          </w:p>
        </w:tc>
        <w:tc>
          <w:tcPr>
            <w:tcW w:w="2911" w:type="dxa"/>
            <w:tcBorders>
              <w:top w:val="single" w:sz="4" w:space="0" w:color="auto"/>
              <w:left w:val="single" w:sz="4" w:space="0" w:color="auto"/>
              <w:bottom w:val="single" w:sz="4" w:space="0" w:color="auto"/>
              <w:right w:val="single" w:sz="4" w:space="0" w:color="auto"/>
            </w:tcBorders>
          </w:tcPr>
          <w:p w14:paraId="048C9BDB" w14:textId="2F166455" w:rsidR="00800E85" w:rsidRPr="006C6E74" w:rsidRDefault="00800E85" w:rsidP="006C6E74">
            <w:pPr>
              <w:spacing w:before="124"/>
              <w:jc w:val="both"/>
              <w:rPr>
                <w:iCs/>
                <w:sz w:val="16"/>
                <w:szCs w:val="16"/>
              </w:rPr>
            </w:pPr>
            <w:r w:rsidRPr="006C6E74">
              <w:rPr>
                <w:iCs/>
                <w:sz w:val="16"/>
                <w:szCs w:val="16"/>
              </w:rPr>
              <w:t>My leader talks enthusiastically about what needs to be accomplished.</w:t>
            </w:r>
          </w:p>
        </w:tc>
        <w:tc>
          <w:tcPr>
            <w:tcW w:w="1336" w:type="dxa"/>
            <w:vMerge/>
            <w:tcBorders>
              <w:left w:val="single" w:sz="4" w:space="0" w:color="auto"/>
              <w:right w:val="single" w:sz="4" w:space="0" w:color="auto"/>
            </w:tcBorders>
            <w:vAlign w:val="center"/>
          </w:tcPr>
          <w:p w14:paraId="2143E2DF" w14:textId="77777777" w:rsidR="00800E85" w:rsidRPr="007C24C3" w:rsidRDefault="00800E85" w:rsidP="006C6E74">
            <w:pPr>
              <w:spacing w:before="124"/>
              <w:ind w:right="142"/>
              <w:jc w:val="both"/>
              <w:rPr>
                <w:sz w:val="16"/>
                <w:szCs w:val="16"/>
                <w:highlight w:val="yellow"/>
                <w:lang w:val="en-MY"/>
              </w:rPr>
            </w:pPr>
          </w:p>
        </w:tc>
      </w:tr>
      <w:tr w:rsidR="00800E85" w:rsidRPr="007C24C3" w14:paraId="3A95720E"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5F139CCF" w14:textId="5DCE2A37" w:rsidR="00800E85" w:rsidRPr="006C6E74" w:rsidRDefault="00800E85" w:rsidP="006C6E74">
            <w:pPr>
              <w:spacing w:before="124"/>
              <w:ind w:right="142"/>
              <w:jc w:val="both"/>
              <w:rPr>
                <w:sz w:val="16"/>
                <w:szCs w:val="16"/>
              </w:rPr>
            </w:pPr>
            <w:r>
              <w:rPr>
                <w:sz w:val="16"/>
                <w:szCs w:val="16"/>
              </w:rPr>
              <w:t>IM3</w:t>
            </w:r>
          </w:p>
        </w:tc>
        <w:tc>
          <w:tcPr>
            <w:tcW w:w="2911" w:type="dxa"/>
            <w:tcBorders>
              <w:top w:val="single" w:sz="4" w:space="0" w:color="auto"/>
              <w:left w:val="single" w:sz="4" w:space="0" w:color="auto"/>
              <w:bottom w:val="single" w:sz="4" w:space="0" w:color="auto"/>
              <w:right w:val="single" w:sz="4" w:space="0" w:color="auto"/>
            </w:tcBorders>
          </w:tcPr>
          <w:p w14:paraId="0E73ABB6" w14:textId="0913CDF3" w:rsidR="00800E85" w:rsidRPr="006C6E74" w:rsidRDefault="00800E85" w:rsidP="006C6E74">
            <w:pPr>
              <w:spacing w:before="124"/>
              <w:jc w:val="both"/>
              <w:rPr>
                <w:iCs/>
                <w:sz w:val="16"/>
                <w:szCs w:val="16"/>
              </w:rPr>
            </w:pPr>
            <w:r w:rsidRPr="006C6E74">
              <w:rPr>
                <w:iCs/>
                <w:sz w:val="16"/>
                <w:szCs w:val="16"/>
              </w:rPr>
              <w:t>My leader articulates a compelling vision of the future.</w:t>
            </w:r>
          </w:p>
        </w:tc>
        <w:tc>
          <w:tcPr>
            <w:tcW w:w="1336" w:type="dxa"/>
            <w:vMerge/>
            <w:tcBorders>
              <w:left w:val="single" w:sz="4" w:space="0" w:color="auto"/>
              <w:right w:val="single" w:sz="4" w:space="0" w:color="auto"/>
            </w:tcBorders>
            <w:vAlign w:val="center"/>
          </w:tcPr>
          <w:p w14:paraId="068F17EC" w14:textId="77777777" w:rsidR="00800E85" w:rsidRPr="007C24C3" w:rsidRDefault="00800E85" w:rsidP="006C6E74">
            <w:pPr>
              <w:spacing w:before="124"/>
              <w:ind w:right="142"/>
              <w:jc w:val="both"/>
              <w:rPr>
                <w:sz w:val="16"/>
                <w:szCs w:val="16"/>
                <w:highlight w:val="yellow"/>
                <w:lang w:val="en-MY"/>
              </w:rPr>
            </w:pPr>
          </w:p>
        </w:tc>
      </w:tr>
      <w:tr w:rsidR="00800E85" w:rsidRPr="007C24C3" w14:paraId="52A3D1BA"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499CFF91" w14:textId="73694694" w:rsidR="00800E85" w:rsidRPr="006C6E74" w:rsidRDefault="00800E85" w:rsidP="006C6E74">
            <w:pPr>
              <w:spacing w:before="124"/>
              <w:ind w:right="142"/>
              <w:jc w:val="both"/>
              <w:rPr>
                <w:sz w:val="16"/>
                <w:szCs w:val="16"/>
              </w:rPr>
            </w:pPr>
            <w:r>
              <w:rPr>
                <w:sz w:val="16"/>
                <w:szCs w:val="16"/>
              </w:rPr>
              <w:t>IM4</w:t>
            </w:r>
          </w:p>
        </w:tc>
        <w:tc>
          <w:tcPr>
            <w:tcW w:w="2911" w:type="dxa"/>
            <w:tcBorders>
              <w:top w:val="single" w:sz="4" w:space="0" w:color="auto"/>
              <w:left w:val="single" w:sz="4" w:space="0" w:color="auto"/>
              <w:bottom w:val="single" w:sz="4" w:space="0" w:color="auto"/>
              <w:right w:val="single" w:sz="4" w:space="0" w:color="auto"/>
            </w:tcBorders>
          </w:tcPr>
          <w:p w14:paraId="27052DC7" w14:textId="5CB6FA63" w:rsidR="00800E85" w:rsidRPr="006C6E74" w:rsidRDefault="00800E85" w:rsidP="006C6E74">
            <w:pPr>
              <w:spacing w:before="124"/>
              <w:jc w:val="both"/>
              <w:rPr>
                <w:iCs/>
                <w:sz w:val="16"/>
                <w:szCs w:val="16"/>
              </w:rPr>
            </w:pPr>
            <w:r w:rsidRPr="006C6E74">
              <w:rPr>
                <w:iCs/>
                <w:sz w:val="16"/>
                <w:szCs w:val="16"/>
              </w:rPr>
              <w:t>My leader expresses confidence that goals will be achieved</w:t>
            </w:r>
          </w:p>
        </w:tc>
        <w:tc>
          <w:tcPr>
            <w:tcW w:w="1336" w:type="dxa"/>
            <w:vMerge/>
            <w:tcBorders>
              <w:left w:val="single" w:sz="4" w:space="0" w:color="auto"/>
              <w:right w:val="single" w:sz="4" w:space="0" w:color="auto"/>
            </w:tcBorders>
            <w:vAlign w:val="center"/>
          </w:tcPr>
          <w:p w14:paraId="0CB9E571" w14:textId="77777777" w:rsidR="00800E85" w:rsidRPr="007C24C3" w:rsidRDefault="00800E85" w:rsidP="006C6E74">
            <w:pPr>
              <w:spacing w:before="124"/>
              <w:ind w:right="142"/>
              <w:jc w:val="both"/>
              <w:rPr>
                <w:sz w:val="16"/>
                <w:szCs w:val="16"/>
                <w:highlight w:val="yellow"/>
                <w:lang w:val="en-MY"/>
              </w:rPr>
            </w:pPr>
          </w:p>
        </w:tc>
      </w:tr>
      <w:tr w:rsidR="00800E85" w:rsidRPr="007C24C3" w14:paraId="45C1BD52" w14:textId="77777777" w:rsidTr="003F67AF">
        <w:trPr>
          <w:trHeight w:val="70"/>
        </w:trPr>
        <w:tc>
          <w:tcPr>
            <w:tcW w:w="3626" w:type="dxa"/>
            <w:gridSpan w:val="3"/>
            <w:tcBorders>
              <w:top w:val="single" w:sz="4" w:space="0" w:color="auto"/>
              <w:left w:val="single" w:sz="4" w:space="0" w:color="auto"/>
              <w:bottom w:val="single" w:sz="4" w:space="0" w:color="auto"/>
              <w:right w:val="single" w:sz="4" w:space="0" w:color="auto"/>
            </w:tcBorders>
          </w:tcPr>
          <w:p w14:paraId="1903C87D" w14:textId="0FFCC2C4" w:rsidR="00800E85" w:rsidRPr="006C6E74" w:rsidRDefault="00800E85" w:rsidP="006C6E74">
            <w:pPr>
              <w:spacing w:before="124"/>
              <w:jc w:val="both"/>
              <w:rPr>
                <w:iCs/>
                <w:sz w:val="16"/>
                <w:szCs w:val="16"/>
              </w:rPr>
            </w:pPr>
            <w:r>
              <w:rPr>
                <w:iCs/>
                <w:sz w:val="16"/>
                <w:szCs w:val="16"/>
              </w:rPr>
              <w:t>Individualized Consideration</w:t>
            </w:r>
          </w:p>
        </w:tc>
        <w:tc>
          <w:tcPr>
            <w:tcW w:w="1336" w:type="dxa"/>
            <w:vMerge/>
            <w:tcBorders>
              <w:left w:val="single" w:sz="4" w:space="0" w:color="auto"/>
              <w:right w:val="single" w:sz="4" w:space="0" w:color="auto"/>
            </w:tcBorders>
            <w:vAlign w:val="center"/>
          </w:tcPr>
          <w:p w14:paraId="412F1191" w14:textId="77777777" w:rsidR="00800E85" w:rsidRPr="007C24C3" w:rsidRDefault="00800E85" w:rsidP="006C6E74">
            <w:pPr>
              <w:spacing w:before="124"/>
              <w:ind w:right="142"/>
              <w:jc w:val="both"/>
              <w:rPr>
                <w:sz w:val="16"/>
                <w:szCs w:val="16"/>
                <w:highlight w:val="yellow"/>
                <w:lang w:val="en-MY"/>
              </w:rPr>
            </w:pPr>
          </w:p>
        </w:tc>
      </w:tr>
      <w:tr w:rsidR="00800E85" w:rsidRPr="007C24C3" w14:paraId="0F4FD1B3"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3F7DFFEE" w14:textId="3A164C84" w:rsidR="00800E85" w:rsidRPr="006C6E74" w:rsidRDefault="00800E85" w:rsidP="006C6E74">
            <w:pPr>
              <w:spacing w:before="124"/>
              <w:ind w:right="142"/>
              <w:jc w:val="both"/>
              <w:rPr>
                <w:sz w:val="16"/>
                <w:szCs w:val="16"/>
              </w:rPr>
            </w:pPr>
            <w:r>
              <w:rPr>
                <w:sz w:val="16"/>
                <w:szCs w:val="16"/>
              </w:rPr>
              <w:t>IC1</w:t>
            </w:r>
          </w:p>
        </w:tc>
        <w:tc>
          <w:tcPr>
            <w:tcW w:w="2911" w:type="dxa"/>
            <w:tcBorders>
              <w:top w:val="single" w:sz="4" w:space="0" w:color="auto"/>
              <w:left w:val="single" w:sz="4" w:space="0" w:color="auto"/>
              <w:bottom w:val="single" w:sz="4" w:space="0" w:color="auto"/>
              <w:right w:val="single" w:sz="4" w:space="0" w:color="auto"/>
            </w:tcBorders>
          </w:tcPr>
          <w:p w14:paraId="5FD0111F" w14:textId="29C9E61F" w:rsidR="00800E85" w:rsidRPr="006C6E74" w:rsidRDefault="00800E85" w:rsidP="006C6E74">
            <w:pPr>
              <w:spacing w:before="124"/>
              <w:jc w:val="both"/>
              <w:rPr>
                <w:iCs/>
                <w:sz w:val="16"/>
                <w:szCs w:val="16"/>
              </w:rPr>
            </w:pPr>
            <w:r w:rsidRPr="006C6E74">
              <w:rPr>
                <w:iCs/>
                <w:sz w:val="16"/>
                <w:szCs w:val="16"/>
              </w:rPr>
              <w:t>My leader spends time teaching and coaching.</w:t>
            </w:r>
          </w:p>
        </w:tc>
        <w:tc>
          <w:tcPr>
            <w:tcW w:w="1336" w:type="dxa"/>
            <w:vMerge/>
            <w:tcBorders>
              <w:left w:val="single" w:sz="4" w:space="0" w:color="auto"/>
              <w:right w:val="single" w:sz="4" w:space="0" w:color="auto"/>
            </w:tcBorders>
            <w:vAlign w:val="center"/>
          </w:tcPr>
          <w:p w14:paraId="4C2DACED" w14:textId="77777777" w:rsidR="00800E85" w:rsidRPr="007C24C3" w:rsidRDefault="00800E85" w:rsidP="006C6E74">
            <w:pPr>
              <w:spacing w:before="124"/>
              <w:ind w:right="142"/>
              <w:jc w:val="both"/>
              <w:rPr>
                <w:sz w:val="16"/>
                <w:szCs w:val="16"/>
                <w:highlight w:val="yellow"/>
                <w:lang w:val="en-MY"/>
              </w:rPr>
            </w:pPr>
          </w:p>
        </w:tc>
      </w:tr>
      <w:tr w:rsidR="00800E85" w:rsidRPr="007C24C3" w14:paraId="55483A71"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1E18410C" w14:textId="5E0B4787" w:rsidR="00800E85" w:rsidRPr="006C6E74" w:rsidRDefault="00800E85" w:rsidP="006C6E74">
            <w:pPr>
              <w:spacing w:before="124"/>
              <w:ind w:right="142"/>
              <w:jc w:val="both"/>
              <w:rPr>
                <w:sz w:val="16"/>
                <w:szCs w:val="16"/>
              </w:rPr>
            </w:pPr>
            <w:r>
              <w:rPr>
                <w:sz w:val="16"/>
                <w:szCs w:val="16"/>
              </w:rPr>
              <w:t>IC2</w:t>
            </w:r>
          </w:p>
        </w:tc>
        <w:tc>
          <w:tcPr>
            <w:tcW w:w="2911" w:type="dxa"/>
            <w:tcBorders>
              <w:top w:val="single" w:sz="4" w:space="0" w:color="auto"/>
              <w:left w:val="single" w:sz="4" w:space="0" w:color="auto"/>
              <w:bottom w:val="single" w:sz="4" w:space="0" w:color="auto"/>
              <w:right w:val="single" w:sz="4" w:space="0" w:color="auto"/>
            </w:tcBorders>
          </w:tcPr>
          <w:p w14:paraId="23843890" w14:textId="33E08B74" w:rsidR="00800E85" w:rsidRPr="006C6E74" w:rsidRDefault="00800E85" w:rsidP="006C6E74">
            <w:pPr>
              <w:spacing w:before="124"/>
              <w:jc w:val="both"/>
              <w:rPr>
                <w:iCs/>
                <w:sz w:val="16"/>
                <w:szCs w:val="16"/>
              </w:rPr>
            </w:pPr>
            <w:r w:rsidRPr="006C6E74">
              <w:rPr>
                <w:iCs/>
                <w:sz w:val="16"/>
                <w:szCs w:val="16"/>
              </w:rPr>
              <w:t>My leader treats me as an individual rather than just a member of the group.</w:t>
            </w:r>
          </w:p>
        </w:tc>
        <w:tc>
          <w:tcPr>
            <w:tcW w:w="1336" w:type="dxa"/>
            <w:vMerge/>
            <w:tcBorders>
              <w:left w:val="single" w:sz="4" w:space="0" w:color="auto"/>
              <w:right w:val="single" w:sz="4" w:space="0" w:color="auto"/>
            </w:tcBorders>
            <w:vAlign w:val="center"/>
          </w:tcPr>
          <w:p w14:paraId="227A9F91" w14:textId="77777777" w:rsidR="00800E85" w:rsidRPr="007C24C3" w:rsidRDefault="00800E85" w:rsidP="006C6E74">
            <w:pPr>
              <w:spacing w:before="124"/>
              <w:ind w:right="142"/>
              <w:jc w:val="both"/>
              <w:rPr>
                <w:sz w:val="16"/>
                <w:szCs w:val="16"/>
                <w:highlight w:val="yellow"/>
                <w:lang w:val="en-MY"/>
              </w:rPr>
            </w:pPr>
          </w:p>
        </w:tc>
      </w:tr>
      <w:tr w:rsidR="00800E85" w:rsidRPr="007C24C3" w14:paraId="4E1F0112"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6253724B" w14:textId="4C46C699" w:rsidR="00800E85" w:rsidRPr="006C6E74" w:rsidRDefault="00800E85" w:rsidP="006C6E74">
            <w:pPr>
              <w:spacing w:before="124"/>
              <w:ind w:right="142"/>
              <w:jc w:val="both"/>
              <w:rPr>
                <w:sz w:val="16"/>
                <w:szCs w:val="16"/>
              </w:rPr>
            </w:pPr>
            <w:r>
              <w:rPr>
                <w:sz w:val="16"/>
                <w:szCs w:val="16"/>
              </w:rPr>
              <w:t>IC3</w:t>
            </w:r>
          </w:p>
        </w:tc>
        <w:tc>
          <w:tcPr>
            <w:tcW w:w="2911" w:type="dxa"/>
            <w:tcBorders>
              <w:top w:val="single" w:sz="4" w:space="0" w:color="auto"/>
              <w:left w:val="single" w:sz="4" w:space="0" w:color="auto"/>
              <w:bottom w:val="single" w:sz="4" w:space="0" w:color="auto"/>
              <w:right w:val="single" w:sz="4" w:space="0" w:color="auto"/>
            </w:tcBorders>
          </w:tcPr>
          <w:p w14:paraId="36548282" w14:textId="7F2383FB" w:rsidR="00800E85" w:rsidRPr="006C6E74" w:rsidRDefault="00800E85" w:rsidP="006C6E74">
            <w:pPr>
              <w:spacing w:before="124"/>
              <w:jc w:val="both"/>
              <w:rPr>
                <w:iCs/>
                <w:sz w:val="16"/>
                <w:szCs w:val="16"/>
              </w:rPr>
            </w:pPr>
            <w:r w:rsidRPr="006C6E74">
              <w:rPr>
                <w:iCs/>
                <w:sz w:val="16"/>
                <w:szCs w:val="16"/>
              </w:rPr>
              <w:t>My leader considers me as having different needs, abilities, and aspirations from others.</w:t>
            </w:r>
          </w:p>
        </w:tc>
        <w:tc>
          <w:tcPr>
            <w:tcW w:w="1336" w:type="dxa"/>
            <w:vMerge/>
            <w:tcBorders>
              <w:left w:val="single" w:sz="4" w:space="0" w:color="auto"/>
              <w:right w:val="single" w:sz="4" w:space="0" w:color="auto"/>
            </w:tcBorders>
            <w:vAlign w:val="center"/>
          </w:tcPr>
          <w:p w14:paraId="631F9834" w14:textId="77777777" w:rsidR="00800E85" w:rsidRPr="007C24C3" w:rsidRDefault="00800E85" w:rsidP="006C6E74">
            <w:pPr>
              <w:spacing w:before="124"/>
              <w:ind w:right="142"/>
              <w:jc w:val="both"/>
              <w:rPr>
                <w:sz w:val="16"/>
                <w:szCs w:val="16"/>
                <w:highlight w:val="yellow"/>
                <w:lang w:val="en-MY"/>
              </w:rPr>
            </w:pPr>
          </w:p>
        </w:tc>
      </w:tr>
      <w:tr w:rsidR="00800E85" w:rsidRPr="007C24C3" w14:paraId="4DC89973"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5DEDC654" w14:textId="1D2ED256" w:rsidR="00800E85" w:rsidRPr="006C6E74" w:rsidRDefault="00800E85" w:rsidP="006C6E74">
            <w:pPr>
              <w:spacing w:before="124"/>
              <w:ind w:right="142"/>
              <w:jc w:val="both"/>
              <w:rPr>
                <w:sz w:val="16"/>
                <w:szCs w:val="16"/>
              </w:rPr>
            </w:pPr>
            <w:r>
              <w:rPr>
                <w:sz w:val="16"/>
                <w:szCs w:val="16"/>
              </w:rPr>
              <w:t>IC4</w:t>
            </w:r>
          </w:p>
        </w:tc>
        <w:tc>
          <w:tcPr>
            <w:tcW w:w="2911" w:type="dxa"/>
            <w:tcBorders>
              <w:top w:val="single" w:sz="4" w:space="0" w:color="auto"/>
              <w:left w:val="single" w:sz="4" w:space="0" w:color="auto"/>
              <w:bottom w:val="single" w:sz="4" w:space="0" w:color="auto"/>
              <w:right w:val="single" w:sz="4" w:space="0" w:color="auto"/>
            </w:tcBorders>
          </w:tcPr>
          <w:p w14:paraId="05DE63C1" w14:textId="1C2F36A1" w:rsidR="00800E85" w:rsidRPr="006C6E74" w:rsidRDefault="00800E85" w:rsidP="006C6E74">
            <w:pPr>
              <w:spacing w:before="124"/>
              <w:jc w:val="both"/>
              <w:rPr>
                <w:iCs/>
                <w:sz w:val="16"/>
                <w:szCs w:val="16"/>
              </w:rPr>
            </w:pPr>
            <w:r w:rsidRPr="006C6E74">
              <w:rPr>
                <w:iCs/>
                <w:sz w:val="16"/>
                <w:szCs w:val="16"/>
              </w:rPr>
              <w:t>My leader helps me to develop my strengths.</w:t>
            </w:r>
          </w:p>
        </w:tc>
        <w:tc>
          <w:tcPr>
            <w:tcW w:w="1336" w:type="dxa"/>
            <w:vMerge/>
            <w:tcBorders>
              <w:left w:val="single" w:sz="4" w:space="0" w:color="auto"/>
              <w:right w:val="single" w:sz="4" w:space="0" w:color="auto"/>
            </w:tcBorders>
            <w:vAlign w:val="center"/>
          </w:tcPr>
          <w:p w14:paraId="3FA5916B" w14:textId="77777777" w:rsidR="00800E85" w:rsidRPr="007C24C3" w:rsidRDefault="00800E85" w:rsidP="006C6E74">
            <w:pPr>
              <w:spacing w:before="124"/>
              <w:ind w:right="142"/>
              <w:jc w:val="both"/>
              <w:rPr>
                <w:sz w:val="16"/>
                <w:szCs w:val="16"/>
                <w:highlight w:val="yellow"/>
                <w:lang w:val="en-MY"/>
              </w:rPr>
            </w:pPr>
          </w:p>
        </w:tc>
      </w:tr>
      <w:tr w:rsidR="00800E85" w:rsidRPr="007C24C3" w14:paraId="18BE005F" w14:textId="77777777" w:rsidTr="00281E14">
        <w:trPr>
          <w:trHeight w:val="70"/>
        </w:trPr>
        <w:tc>
          <w:tcPr>
            <w:tcW w:w="3626" w:type="dxa"/>
            <w:gridSpan w:val="3"/>
            <w:tcBorders>
              <w:top w:val="single" w:sz="4" w:space="0" w:color="auto"/>
              <w:left w:val="single" w:sz="4" w:space="0" w:color="auto"/>
              <w:bottom w:val="single" w:sz="4" w:space="0" w:color="auto"/>
              <w:right w:val="single" w:sz="4" w:space="0" w:color="auto"/>
            </w:tcBorders>
          </w:tcPr>
          <w:p w14:paraId="718BA5C3" w14:textId="67288562" w:rsidR="00800E85" w:rsidRPr="006C6E74" w:rsidRDefault="00800E85" w:rsidP="006C6E74">
            <w:pPr>
              <w:spacing w:before="124"/>
              <w:jc w:val="both"/>
              <w:rPr>
                <w:iCs/>
                <w:sz w:val="16"/>
                <w:szCs w:val="16"/>
              </w:rPr>
            </w:pPr>
            <w:r>
              <w:rPr>
                <w:iCs/>
                <w:sz w:val="16"/>
                <w:szCs w:val="16"/>
              </w:rPr>
              <w:t>Intellectual Stimulation</w:t>
            </w:r>
          </w:p>
        </w:tc>
        <w:tc>
          <w:tcPr>
            <w:tcW w:w="1336" w:type="dxa"/>
            <w:vMerge/>
            <w:tcBorders>
              <w:left w:val="single" w:sz="4" w:space="0" w:color="auto"/>
              <w:right w:val="single" w:sz="4" w:space="0" w:color="auto"/>
            </w:tcBorders>
            <w:vAlign w:val="center"/>
          </w:tcPr>
          <w:p w14:paraId="15632CE5" w14:textId="77777777" w:rsidR="00800E85" w:rsidRPr="007C24C3" w:rsidRDefault="00800E85" w:rsidP="006C6E74">
            <w:pPr>
              <w:spacing w:before="124"/>
              <w:ind w:right="142"/>
              <w:jc w:val="both"/>
              <w:rPr>
                <w:sz w:val="16"/>
                <w:szCs w:val="16"/>
                <w:highlight w:val="yellow"/>
                <w:lang w:val="en-MY"/>
              </w:rPr>
            </w:pPr>
          </w:p>
        </w:tc>
      </w:tr>
      <w:tr w:rsidR="00800E85" w:rsidRPr="007C24C3" w14:paraId="3EB2F157"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12513A42" w14:textId="36249CC6" w:rsidR="00800E85" w:rsidRPr="006C6E74" w:rsidRDefault="00800E85" w:rsidP="006C6E74">
            <w:pPr>
              <w:spacing w:before="124"/>
              <w:ind w:right="142"/>
              <w:jc w:val="both"/>
              <w:rPr>
                <w:sz w:val="16"/>
                <w:szCs w:val="16"/>
              </w:rPr>
            </w:pPr>
            <w:r>
              <w:rPr>
                <w:sz w:val="16"/>
                <w:szCs w:val="16"/>
              </w:rPr>
              <w:t>IS1</w:t>
            </w:r>
          </w:p>
        </w:tc>
        <w:tc>
          <w:tcPr>
            <w:tcW w:w="2911" w:type="dxa"/>
            <w:tcBorders>
              <w:top w:val="single" w:sz="4" w:space="0" w:color="auto"/>
              <w:left w:val="single" w:sz="4" w:space="0" w:color="auto"/>
              <w:bottom w:val="single" w:sz="4" w:space="0" w:color="auto"/>
              <w:right w:val="single" w:sz="4" w:space="0" w:color="auto"/>
            </w:tcBorders>
          </w:tcPr>
          <w:p w14:paraId="5134A255" w14:textId="11211823" w:rsidR="00800E85" w:rsidRPr="006C6E74" w:rsidRDefault="00800E85" w:rsidP="006C6E74">
            <w:pPr>
              <w:spacing w:before="124"/>
              <w:jc w:val="both"/>
              <w:rPr>
                <w:iCs/>
                <w:sz w:val="16"/>
                <w:szCs w:val="16"/>
              </w:rPr>
            </w:pPr>
            <w:r w:rsidRPr="006C6E74">
              <w:rPr>
                <w:iCs/>
                <w:sz w:val="16"/>
                <w:szCs w:val="16"/>
              </w:rPr>
              <w:t>My leader re-examines critical assumptions to question whether they are appropriate.</w:t>
            </w:r>
          </w:p>
        </w:tc>
        <w:tc>
          <w:tcPr>
            <w:tcW w:w="1336" w:type="dxa"/>
            <w:vMerge/>
            <w:tcBorders>
              <w:left w:val="single" w:sz="4" w:space="0" w:color="auto"/>
              <w:right w:val="single" w:sz="4" w:space="0" w:color="auto"/>
            </w:tcBorders>
            <w:vAlign w:val="center"/>
          </w:tcPr>
          <w:p w14:paraId="6B448519" w14:textId="77777777" w:rsidR="00800E85" w:rsidRPr="007C24C3" w:rsidRDefault="00800E85" w:rsidP="006C6E74">
            <w:pPr>
              <w:spacing w:before="124"/>
              <w:ind w:right="142"/>
              <w:jc w:val="both"/>
              <w:rPr>
                <w:sz w:val="16"/>
                <w:szCs w:val="16"/>
                <w:highlight w:val="yellow"/>
                <w:lang w:val="en-MY"/>
              </w:rPr>
            </w:pPr>
          </w:p>
        </w:tc>
      </w:tr>
      <w:tr w:rsidR="00800E85" w:rsidRPr="007C24C3" w14:paraId="04949068"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36D4E61F" w14:textId="2B869C02" w:rsidR="00800E85" w:rsidRPr="006C6E74" w:rsidRDefault="00800E85" w:rsidP="006C6E74">
            <w:pPr>
              <w:spacing w:before="124"/>
              <w:ind w:right="142"/>
              <w:jc w:val="both"/>
              <w:rPr>
                <w:sz w:val="16"/>
                <w:szCs w:val="16"/>
              </w:rPr>
            </w:pPr>
            <w:r>
              <w:rPr>
                <w:sz w:val="16"/>
                <w:szCs w:val="16"/>
              </w:rPr>
              <w:t>IS2</w:t>
            </w:r>
          </w:p>
        </w:tc>
        <w:tc>
          <w:tcPr>
            <w:tcW w:w="2911" w:type="dxa"/>
            <w:tcBorders>
              <w:top w:val="single" w:sz="4" w:space="0" w:color="auto"/>
              <w:left w:val="single" w:sz="4" w:space="0" w:color="auto"/>
              <w:bottom w:val="single" w:sz="4" w:space="0" w:color="auto"/>
              <w:right w:val="single" w:sz="4" w:space="0" w:color="auto"/>
            </w:tcBorders>
          </w:tcPr>
          <w:p w14:paraId="208D169E" w14:textId="0E617D2E" w:rsidR="00800E85" w:rsidRPr="006C6E74" w:rsidRDefault="00800E85" w:rsidP="006C6E74">
            <w:pPr>
              <w:spacing w:before="124"/>
              <w:jc w:val="both"/>
              <w:rPr>
                <w:iCs/>
                <w:sz w:val="16"/>
                <w:szCs w:val="16"/>
              </w:rPr>
            </w:pPr>
            <w:r w:rsidRPr="006C6E74">
              <w:rPr>
                <w:iCs/>
                <w:sz w:val="16"/>
                <w:szCs w:val="16"/>
              </w:rPr>
              <w:t>My leader seeks differing perspectives when solving problems.</w:t>
            </w:r>
          </w:p>
        </w:tc>
        <w:tc>
          <w:tcPr>
            <w:tcW w:w="1336" w:type="dxa"/>
            <w:vMerge/>
            <w:tcBorders>
              <w:left w:val="single" w:sz="4" w:space="0" w:color="auto"/>
              <w:right w:val="single" w:sz="4" w:space="0" w:color="auto"/>
            </w:tcBorders>
            <w:vAlign w:val="center"/>
          </w:tcPr>
          <w:p w14:paraId="5FA97FB1" w14:textId="77777777" w:rsidR="00800E85" w:rsidRPr="007C24C3" w:rsidRDefault="00800E85" w:rsidP="006C6E74">
            <w:pPr>
              <w:spacing w:before="124"/>
              <w:ind w:right="142"/>
              <w:jc w:val="both"/>
              <w:rPr>
                <w:sz w:val="16"/>
                <w:szCs w:val="16"/>
                <w:highlight w:val="yellow"/>
                <w:lang w:val="en-MY"/>
              </w:rPr>
            </w:pPr>
          </w:p>
        </w:tc>
      </w:tr>
      <w:tr w:rsidR="00800E85" w:rsidRPr="007C24C3" w14:paraId="4DDFB710"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0A0BC367" w14:textId="46BFBCEE" w:rsidR="00800E85" w:rsidRPr="006C6E74" w:rsidRDefault="00800E85" w:rsidP="006C6E74">
            <w:pPr>
              <w:spacing w:before="124"/>
              <w:ind w:right="142"/>
              <w:jc w:val="both"/>
              <w:rPr>
                <w:sz w:val="16"/>
                <w:szCs w:val="16"/>
              </w:rPr>
            </w:pPr>
            <w:r>
              <w:rPr>
                <w:sz w:val="16"/>
                <w:szCs w:val="16"/>
              </w:rPr>
              <w:t>IS3</w:t>
            </w:r>
          </w:p>
        </w:tc>
        <w:tc>
          <w:tcPr>
            <w:tcW w:w="2911" w:type="dxa"/>
            <w:tcBorders>
              <w:top w:val="single" w:sz="4" w:space="0" w:color="auto"/>
              <w:left w:val="single" w:sz="4" w:space="0" w:color="auto"/>
              <w:bottom w:val="single" w:sz="4" w:space="0" w:color="auto"/>
              <w:right w:val="single" w:sz="4" w:space="0" w:color="auto"/>
            </w:tcBorders>
          </w:tcPr>
          <w:p w14:paraId="00540FC8" w14:textId="05A1B4B2" w:rsidR="00800E85" w:rsidRPr="006C6E74" w:rsidRDefault="00800E85" w:rsidP="006C6E74">
            <w:pPr>
              <w:spacing w:before="124"/>
              <w:jc w:val="both"/>
              <w:rPr>
                <w:iCs/>
                <w:sz w:val="16"/>
                <w:szCs w:val="16"/>
              </w:rPr>
            </w:pPr>
            <w:r w:rsidRPr="006C6E74">
              <w:rPr>
                <w:iCs/>
                <w:sz w:val="16"/>
                <w:szCs w:val="16"/>
              </w:rPr>
              <w:t>My leader gets me to look at problems from many different angles.</w:t>
            </w:r>
          </w:p>
        </w:tc>
        <w:tc>
          <w:tcPr>
            <w:tcW w:w="1336" w:type="dxa"/>
            <w:vMerge/>
            <w:tcBorders>
              <w:left w:val="single" w:sz="4" w:space="0" w:color="auto"/>
              <w:right w:val="single" w:sz="4" w:space="0" w:color="auto"/>
            </w:tcBorders>
            <w:vAlign w:val="center"/>
          </w:tcPr>
          <w:p w14:paraId="33EE0918" w14:textId="77777777" w:rsidR="00800E85" w:rsidRPr="007C24C3" w:rsidRDefault="00800E85" w:rsidP="006C6E74">
            <w:pPr>
              <w:spacing w:before="124"/>
              <w:ind w:right="142"/>
              <w:jc w:val="both"/>
              <w:rPr>
                <w:sz w:val="16"/>
                <w:szCs w:val="16"/>
                <w:highlight w:val="yellow"/>
                <w:lang w:val="en-MY"/>
              </w:rPr>
            </w:pPr>
          </w:p>
        </w:tc>
      </w:tr>
      <w:tr w:rsidR="00800E85" w:rsidRPr="007C24C3" w14:paraId="7D1AB596"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1D15D401" w14:textId="32AE395F" w:rsidR="00800E85" w:rsidRPr="006C6E74" w:rsidRDefault="00800E85" w:rsidP="006C6E74">
            <w:pPr>
              <w:spacing w:before="124"/>
              <w:ind w:right="142"/>
              <w:jc w:val="both"/>
              <w:rPr>
                <w:sz w:val="16"/>
                <w:szCs w:val="16"/>
              </w:rPr>
            </w:pPr>
            <w:r>
              <w:rPr>
                <w:sz w:val="16"/>
                <w:szCs w:val="16"/>
              </w:rPr>
              <w:t>IS4</w:t>
            </w:r>
          </w:p>
        </w:tc>
        <w:tc>
          <w:tcPr>
            <w:tcW w:w="2911" w:type="dxa"/>
            <w:tcBorders>
              <w:top w:val="single" w:sz="4" w:space="0" w:color="auto"/>
              <w:left w:val="single" w:sz="4" w:space="0" w:color="auto"/>
              <w:bottom w:val="single" w:sz="4" w:space="0" w:color="auto"/>
              <w:right w:val="single" w:sz="4" w:space="0" w:color="auto"/>
            </w:tcBorders>
          </w:tcPr>
          <w:p w14:paraId="6972FAAF" w14:textId="3350527C" w:rsidR="00800E85" w:rsidRPr="006C6E74" w:rsidRDefault="00800E85" w:rsidP="006C6E74">
            <w:pPr>
              <w:spacing w:before="124"/>
              <w:jc w:val="both"/>
              <w:rPr>
                <w:iCs/>
                <w:sz w:val="16"/>
                <w:szCs w:val="16"/>
              </w:rPr>
            </w:pPr>
            <w:r w:rsidRPr="006C6E74">
              <w:rPr>
                <w:iCs/>
                <w:sz w:val="16"/>
                <w:szCs w:val="16"/>
              </w:rPr>
              <w:t>My leader suggests new ways of looking at how to complete assignments.</w:t>
            </w:r>
          </w:p>
        </w:tc>
        <w:tc>
          <w:tcPr>
            <w:tcW w:w="1336" w:type="dxa"/>
            <w:vMerge/>
            <w:tcBorders>
              <w:left w:val="single" w:sz="4" w:space="0" w:color="auto"/>
              <w:bottom w:val="single" w:sz="4" w:space="0" w:color="auto"/>
              <w:right w:val="single" w:sz="4" w:space="0" w:color="auto"/>
            </w:tcBorders>
            <w:vAlign w:val="center"/>
          </w:tcPr>
          <w:p w14:paraId="7B0800FC" w14:textId="77777777" w:rsidR="00800E85" w:rsidRPr="007C24C3" w:rsidRDefault="00800E85" w:rsidP="006C6E74">
            <w:pPr>
              <w:spacing w:before="124"/>
              <w:ind w:right="142"/>
              <w:jc w:val="both"/>
              <w:rPr>
                <w:sz w:val="16"/>
                <w:szCs w:val="16"/>
                <w:highlight w:val="yellow"/>
                <w:lang w:val="en-MY"/>
              </w:rPr>
            </w:pPr>
          </w:p>
        </w:tc>
      </w:tr>
      <w:tr w:rsidR="00AF4900" w:rsidRPr="007C24C3" w14:paraId="65D1A25E" w14:textId="77777777" w:rsidTr="00681264">
        <w:trPr>
          <w:trHeight w:val="21"/>
        </w:trPr>
        <w:tc>
          <w:tcPr>
            <w:tcW w:w="4962" w:type="dxa"/>
            <w:gridSpan w:val="4"/>
            <w:tcBorders>
              <w:top w:val="single" w:sz="4" w:space="0" w:color="auto"/>
              <w:left w:val="single" w:sz="4" w:space="0" w:color="auto"/>
              <w:bottom w:val="single" w:sz="4" w:space="0" w:color="auto"/>
              <w:right w:val="single" w:sz="4" w:space="0" w:color="auto"/>
            </w:tcBorders>
          </w:tcPr>
          <w:p w14:paraId="2130BD0F" w14:textId="59F82CBC" w:rsidR="00AF4900" w:rsidRPr="00DA0925" w:rsidRDefault="006C6E74" w:rsidP="008E6068">
            <w:pPr>
              <w:rPr>
                <w:sz w:val="16"/>
                <w:szCs w:val="16"/>
                <w:lang w:val="en-MY"/>
              </w:rPr>
            </w:pPr>
            <w:r w:rsidRPr="00DA0925">
              <w:rPr>
                <w:sz w:val="16"/>
                <w:szCs w:val="16"/>
                <w:lang w:val="en-MY"/>
              </w:rPr>
              <w:t>Employee Engagement</w:t>
            </w:r>
          </w:p>
        </w:tc>
      </w:tr>
      <w:tr w:rsidR="00DA0925" w:rsidRPr="007C24C3" w14:paraId="49A3E052" w14:textId="77777777" w:rsidTr="00307C26">
        <w:trPr>
          <w:trHeight w:val="41"/>
        </w:trPr>
        <w:tc>
          <w:tcPr>
            <w:tcW w:w="676" w:type="dxa"/>
            <w:tcBorders>
              <w:top w:val="single" w:sz="4" w:space="0" w:color="auto"/>
              <w:left w:val="single" w:sz="4" w:space="0" w:color="auto"/>
              <w:bottom w:val="single" w:sz="4" w:space="0" w:color="auto"/>
              <w:right w:val="single" w:sz="4" w:space="0" w:color="auto"/>
            </w:tcBorders>
            <w:hideMark/>
          </w:tcPr>
          <w:p w14:paraId="5FE9C97A" w14:textId="70F22EAE" w:rsidR="00DA0925" w:rsidRPr="00DA0925" w:rsidRDefault="00DA0925">
            <w:pPr>
              <w:pStyle w:val="ListParagraph"/>
              <w:ind w:left="0"/>
              <w:jc w:val="center"/>
              <w:rPr>
                <w:sz w:val="16"/>
                <w:szCs w:val="16"/>
              </w:rPr>
            </w:pPr>
            <w:r w:rsidRPr="00DA0925">
              <w:rPr>
                <w:sz w:val="16"/>
                <w:szCs w:val="16"/>
              </w:rPr>
              <w:t>EE1</w:t>
            </w:r>
          </w:p>
        </w:tc>
        <w:tc>
          <w:tcPr>
            <w:tcW w:w="2950" w:type="dxa"/>
            <w:gridSpan w:val="2"/>
            <w:tcBorders>
              <w:top w:val="single" w:sz="4" w:space="0" w:color="auto"/>
              <w:left w:val="single" w:sz="4" w:space="0" w:color="auto"/>
              <w:bottom w:val="single" w:sz="4" w:space="0" w:color="auto"/>
              <w:right w:val="single" w:sz="4" w:space="0" w:color="auto"/>
            </w:tcBorders>
          </w:tcPr>
          <w:p w14:paraId="742E3862" w14:textId="1D1A9CC5" w:rsidR="00DA0925" w:rsidRPr="00DA0925" w:rsidRDefault="00DA0925" w:rsidP="00AF4900">
            <w:pPr>
              <w:pStyle w:val="ListParagraph"/>
              <w:ind w:left="0" w:firstLine="0"/>
              <w:rPr>
                <w:iCs/>
                <w:sz w:val="16"/>
                <w:szCs w:val="16"/>
              </w:rPr>
            </w:pPr>
            <w:r w:rsidRPr="00DA0925">
              <w:rPr>
                <w:iCs/>
                <w:sz w:val="16"/>
                <w:szCs w:val="16"/>
              </w:rPr>
              <w:t>When I wake up in the morning, I feel like going to work.</w:t>
            </w:r>
          </w:p>
        </w:tc>
        <w:tc>
          <w:tcPr>
            <w:tcW w:w="1336" w:type="dxa"/>
            <w:vMerge w:val="restart"/>
            <w:tcBorders>
              <w:top w:val="single" w:sz="4" w:space="0" w:color="auto"/>
              <w:left w:val="single" w:sz="4" w:space="0" w:color="auto"/>
              <w:right w:val="single" w:sz="4" w:space="0" w:color="auto"/>
            </w:tcBorders>
            <w:vAlign w:val="center"/>
          </w:tcPr>
          <w:p w14:paraId="6CC4815E" w14:textId="49D66D36" w:rsidR="00DA0925" w:rsidRPr="007C24C3" w:rsidRDefault="00DA0925" w:rsidP="00307C26">
            <w:pPr>
              <w:pStyle w:val="ListParagraph"/>
              <w:ind w:left="0" w:hanging="149"/>
              <w:jc w:val="center"/>
              <w:rPr>
                <w:rFonts w:eastAsiaTheme="minorEastAsia"/>
                <w:sz w:val="16"/>
                <w:szCs w:val="16"/>
                <w:highlight w:val="yellow"/>
              </w:rPr>
            </w:pPr>
            <w:r w:rsidRPr="00307C26">
              <w:rPr>
                <w:sz w:val="16"/>
                <w:szCs w:val="16"/>
                <w:lang w:val="en-MY"/>
              </w:rPr>
              <w:t>(Nordin et al., 2024; Trichandhara et al., 2022; Mahmood et al., 2020)</w:t>
            </w:r>
          </w:p>
        </w:tc>
      </w:tr>
      <w:tr w:rsidR="00DA0925" w:rsidRPr="007C24C3" w14:paraId="6330CC75"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hideMark/>
          </w:tcPr>
          <w:p w14:paraId="2EE1764B" w14:textId="5961E87D" w:rsidR="00DA0925" w:rsidRPr="00DA0925" w:rsidRDefault="00DA0925" w:rsidP="00DA0925">
            <w:pPr>
              <w:pStyle w:val="ListParagraph"/>
              <w:ind w:left="0"/>
              <w:jc w:val="center"/>
              <w:rPr>
                <w:sz w:val="16"/>
                <w:szCs w:val="16"/>
              </w:rPr>
            </w:pPr>
            <w:r w:rsidRPr="00DA0925">
              <w:rPr>
                <w:sz w:val="16"/>
                <w:szCs w:val="16"/>
              </w:rPr>
              <w:t>EE2</w:t>
            </w:r>
          </w:p>
        </w:tc>
        <w:tc>
          <w:tcPr>
            <w:tcW w:w="2950" w:type="dxa"/>
            <w:gridSpan w:val="2"/>
            <w:tcBorders>
              <w:top w:val="single" w:sz="4" w:space="0" w:color="auto"/>
              <w:left w:val="single" w:sz="4" w:space="0" w:color="auto"/>
              <w:bottom w:val="single" w:sz="4" w:space="0" w:color="auto"/>
              <w:right w:val="single" w:sz="4" w:space="0" w:color="auto"/>
            </w:tcBorders>
          </w:tcPr>
          <w:p w14:paraId="503C22BF" w14:textId="0077288D" w:rsidR="00DA0925" w:rsidRPr="00DA0925" w:rsidRDefault="00DA0925" w:rsidP="00DA0925">
            <w:pPr>
              <w:pStyle w:val="ListParagraph"/>
              <w:ind w:left="0" w:firstLine="0"/>
              <w:rPr>
                <w:iCs/>
                <w:sz w:val="16"/>
                <w:szCs w:val="16"/>
              </w:rPr>
            </w:pPr>
            <w:r w:rsidRPr="00DA0925">
              <w:rPr>
                <w:iCs/>
                <w:sz w:val="16"/>
                <w:szCs w:val="16"/>
              </w:rPr>
              <w:t>At my work, I feel myself bursting with energy.</w:t>
            </w:r>
          </w:p>
        </w:tc>
        <w:tc>
          <w:tcPr>
            <w:tcW w:w="1336" w:type="dxa"/>
            <w:vMerge/>
            <w:tcBorders>
              <w:left w:val="single" w:sz="4" w:space="0" w:color="auto"/>
              <w:right w:val="single" w:sz="4" w:space="0" w:color="auto"/>
            </w:tcBorders>
            <w:vAlign w:val="center"/>
            <w:hideMark/>
          </w:tcPr>
          <w:p w14:paraId="2E0DD1A7" w14:textId="77777777" w:rsidR="00DA0925" w:rsidRPr="007C24C3" w:rsidRDefault="00DA0925" w:rsidP="00DA0925">
            <w:pPr>
              <w:rPr>
                <w:sz w:val="16"/>
                <w:szCs w:val="16"/>
                <w:highlight w:val="yellow"/>
                <w:lang w:eastAsia="zh-CN"/>
              </w:rPr>
            </w:pPr>
          </w:p>
        </w:tc>
      </w:tr>
      <w:tr w:rsidR="00DA0925" w:rsidRPr="007C24C3" w14:paraId="433A05AB"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hideMark/>
          </w:tcPr>
          <w:p w14:paraId="622087B5" w14:textId="34A0D434" w:rsidR="00DA0925" w:rsidRPr="00DA0925" w:rsidRDefault="00DA0925" w:rsidP="00DA0925">
            <w:pPr>
              <w:pStyle w:val="ListParagraph"/>
              <w:ind w:left="0"/>
              <w:jc w:val="center"/>
              <w:rPr>
                <w:sz w:val="16"/>
                <w:szCs w:val="16"/>
              </w:rPr>
            </w:pPr>
            <w:r w:rsidRPr="00DA0925">
              <w:rPr>
                <w:sz w:val="16"/>
                <w:szCs w:val="16"/>
              </w:rPr>
              <w:t>EE3</w:t>
            </w:r>
          </w:p>
        </w:tc>
        <w:tc>
          <w:tcPr>
            <w:tcW w:w="2950" w:type="dxa"/>
            <w:gridSpan w:val="2"/>
            <w:tcBorders>
              <w:top w:val="single" w:sz="4" w:space="0" w:color="auto"/>
              <w:left w:val="single" w:sz="4" w:space="0" w:color="auto"/>
              <w:bottom w:val="single" w:sz="4" w:space="0" w:color="auto"/>
              <w:right w:val="single" w:sz="4" w:space="0" w:color="auto"/>
            </w:tcBorders>
          </w:tcPr>
          <w:p w14:paraId="32A86C4D" w14:textId="27B69DA9" w:rsidR="00DA0925" w:rsidRPr="00DA0925" w:rsidRDefault="00DA0925" w:rsidP="00DA0925">
            <w:pPr>
              <w:pStyle w:val="ListParagraph"/>
              <w:ind w:left="0" w:firstLine="0"/>
              <w:rPr>
                <w:iCs/>
                <w:sz w:val="16"/>
                <w:szCs w:val="16"/>
              </w:rPr>
            </w:pPr>
            <w:r w:rsidRPr="00DA0925">
              <w:rPr>
                <w:iCs/>
                <w:sz w:val="16"/>
                <w:szCs w:val="16"/>
              </w:rPr>
              <w:t>At my job, I feel strong and vigorous.</w:t>
            </w:r>
          </w:p>
        </w:tc>
        <w:tc>
          <w:tcPr>
            <w:tcW w:w="1336" w:type="dxa"/>
            <w:vMerge/>
            <w:tcBorders>
              <w:left w:val="single" w:sz="4" w:space="0" w:color="auto"/>
              <w:right w:val="single" w:sz="4" w:space="0" w:color="auto"/>
            </w:tcBorders>
            <w:vAlign w:val="center"/>
            <w:hideMark/>
          </w:tcPr>
          <w:p w14:paraId="024F9CAB" w14:textId="77777777" w:rsidR="00DA0925" w:rsidRPr="007C24C3" w:rsidRDefault="00DA0925" w:rsidP="00DA0925">
            <w:pPr>
              <w:rPr>
                <w:sz w:val="16"/>
                <w:szCs w:val="16"/>
                <w:highlight w:val="yellow"/>
                <w:lang w:eastAsia="zh-CN"/>
              </w:rPr>
            </w:pPr>
          </w:p>
        </w:tc>
      </w:tr>
      <w:tr w:rsidR="00DA0925" w:rsidRPr="007C24C3" w14:paraId="219F4B53" w14:textId="77777777" w:rsidTr="00307C26">
        <w:trPr>
          <w:trHeight w:val="41"/>
        </w:trPr>
        <w:tc>
          <w:tcPr>
            <w:tcW w:w="676" w:type="dxa"/>
            <w:tcBorders>
              <w:top w:val="single" w:sz="4" w:space="0" w:color="auto"/>
              <w:left w:val="single" w:sz="4" w:space="0" w:color="auto"/>
              <w:bottom w:val="single" w:sz="4" w:space="0" w:color="auto"/>
              <w:right w:val="single" w:sz="4" w:space="0" w:color="auto"/>
            </w:tcBorders>
            <w:hideMark/>
          </w:tcPr>
          <w:p w14:paraId="23F837C8" w14:textId="3DAB1585" w:rsidR="00DA0925" w:rsidRPr="00DA0925" w:rsidRDefault="00DA0925" w:rsidP="00DA0925">
            <w:pPr>
              <w:pStyle w:val="ListParagraph"/>
              <w:ind w:left="0"/>
              <w:jc w:val="center"/>
              <w:rPr>
                <w:sz w:val="16"/>
                <w:szCs w:val="16"/>
              </w:rPr>
            </w:pPr>
            <w:r w:rsidRPr="00DA0925">
              <w:rPr>
                <w:sz w:val="16"/>
                <w:szCs w:val="16"/>
              </w:rPr>
              <w:t>EE4</w:t>
            </w:r>
          </w:p>
        </w:tc>
        <w:tc>
          <w:tcPr>
            <w:tcW w:w="2950" w:type="dxa"/>
            <w:gridSpan w:val="2"/>
            <w:tcBorders>
              <w:top w:val="single" w:sz="4" w:space="0" w:color="auto"/>
              <w:left w:val="single" w:sz="4" w:space="0" w:color="auto"/>
              <w:bottom w:val="single" w:sz="4" w:space="0" w:color="auto"/>
              <w:right w:val="single" w:sz="4" w:space="0" w:color="auto"/>
            </w:tcBorders>
          </w:tcPr>
          <w:p w14:paraId="5BB19A4F" w14:textId="5C7B1505" w:rsidR="00DA0925" w:rsidRPr="00DA0925" w:rsidRDefault="00DA0925" w:rsidP="00DA0925">
            <w:pPr>
              <w:pStyle w:val="ListParagraph"/>
              <w:ind w:left="0" w:firstLine="35"/>
              <w:rPr>
                <w:sz w:val="16"/>
                <w:szCs w:val="16"/>
                <w:lang w:val="en-MY"/>
              </w:rPr>
            </w:pPr>
            <w:r w:rsidRPr="00DA0925">
              <w:rPr>
                <w:sz w:val="16"/>
                <w:szCs w:val="16"/>
                <w:lang w:val="en-MY"/>
              </w:rPr>
              <w:t>I am enthusiastic about my job.</w:t>
            </w:r>
          </w:p>
        </w:tc>
        <w:tc>
          <w:tcPr>
            <w:tcW w:w="1336" w:type="dxa"/>
            <w:vMerge/>
            <w:tcBorders>
              <w:left w:val="single" w:sz="4" w:space="0" w:color="auto"/>
              <w:right w:val="single" w:sz="4" w:space="0" w:color="auto"/>
            </w:tcBorders>
            <w:vAlign w:val="center"/>
            <w:hideMark/>
          </w:tcPr>
          <w:p w14:paraId="4779AAEE" w14:textId="77777777" w:rsidR="00DA0925" w:rsidRPr="007C24C3" w:rsidRDefault="00DA0925" w:rsidP="00DA0925">
            <w:pPr>
              <w:rPr>
                <w:sz w:val="16"/>
                <w:szCs w:val="16"/>
                <w:highlight w:val="yellow"/>
                <w:lang w:eastAsia="zh-CN"/>
              </w:rPr>
            </w:pPr>
          </w:p>
        </w:tc>
      </w:tr>
      <w:tr w:rsidR="00DA0925" w:rsidRPr="007C24C3" w14:paraId="3D8A1906"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hideMark/>
          </w:tcPr>
          <w:p w14:paraId="771960FA" w14:textId="36410F12" w:rsidR="00DA0925" w:rsidRPr="00DA0925" w:rsidRDefault="00DA0925" w:rsidP="00DA0925">
            <w:pPr>
              <w:pStyle w:val="ListParagraph"/>
              <w:ind w:left="0"/>
              <w:jc w:val="center"/>
              <w:rPr>
                <w:sz w:val="16"/>
                <w:szCs w:val="16"/>
              </w:rPr>
            </w:pPr>
            <w:r w:rsidRPr="00DA0925">
              <w:rPr>
                <w:sz w:val="16"/>
                <w:szCs w:val="16"/>
              </w:rPr>
              <w:t>EE5</w:t>
            </w:r>
          </w:p>
        </w:tc>
        <w:tc>
          <w:tcPr>
            <w:tcW w:w="2950" w:type="dxa"/>
            <w:gridSpan w:val="2"/>
            <w:tcBorders>
              <w:top w:val="single" w:sz="4" w:space="0" w:color="auto"/>
              <w:left w:val="single" w:sz="4" w:space="0" w:color="auto"/>
              <w:bottom w:val="single" w:sz="4" w:space="0" w:color="auto"/>
              <w:right w:val="single" w:sz="4" w:space="0" w:color="auto"/>
            </w:tcBorders>
          </w:tcPr>
          <w:p w14:paraId="57A5C0B0" w14:textId="51A99FA3" w:rsidR="00DA0925" w:rsidRPr="00DA0925" w:rsidRDefault="00DA0925" w:rsidP="00DA0925">
            <w:pPr>
              <w:pStyle w:val="ListParagraph"/>
              <w:ind w:left="0" w:firstLine="0"/>
              <w:rPr>
                <w:iCs/>
                <w:sz w:val="16"/>
                <w:szCs w:val="16"/>
              </w:rPr>
            </w:pPr>
            <w:r w:rsidRPr="00DA0925">
              <w:rPr>
                <w:iCs/>
                <w:sz w:val="16"/>
                <w:szCs w:val="16"/>
              </w:rPr>
              <w:t>My job inspires me.</w:t>
            </w:r>
          </w:p>
        </w:tc>
        <w:tc>
          <w:tcPr>
            <w:tcW w:w="1336" w:type="dxa"/>
            <w:vMerge/>
            <w:tcBorders>
              <w:left w:val="single" w:sz="4" w:space="0" w:color="auto"/>
              <w:right w:val="single" w:sz="4" w:space="0" w:color="auto"/>
            </w:tcBorders>
            <w:vAlign w:val="center"/>
            <w:hideMark/>
          </w:tcPr>
          <w:p w14:paraId="0CDE0C4A" w14:textId="77777777" w:rsidR="00DA0925" w:rsidRPr="007C24C3" w:rsidRDefault="00DA0925" w:rsidP="00DA0925">
            <w:pPr>
              <w:rPr>
                <w:sz w:val="16"/>
                <w:szCs w:val="16"/>
                <w:highlight w:val="yellow"/>
                <w:lang w:eastAsia="zh-CN"/>
              </w:rPr>
            </w:pPr>
          </w:p>
        </w:tc>
      </w:tr>
      <w:tr w:rsidR="00DA0925" w:rsidRPr="007C24C3" w14:paraId="6C01DE9A"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tcPr>
          <w:p w14:paraId="46D63E0C" w14:textId="0DA8E0D5" w:rsidR="00DA0925" w:rsidRPr="00DA0925" w:rsidRDefault="00DA0925" w:rsidP="00DA0925">
            <w:pPr>
              <w:pStyle w:val="ListParagraph"/>
              <w:ind w:left="0"/>
              <w:jc w:val="center"/>
              <w:rPr>
                <w:sz w:val="16"/>
                <w:szCs w:val="16"/>
              </w:rPr>
            </w:pPr>
            <w:r w:rsidRPr="00DA0925">
              <w:rPr>
                <w:sz w:val="16"/>
                <w:szCs w:val="16"/>
              </w:rPr>
              <w:t>EE6</w:t>
            </w:r>
          </w:p>
        </w:tc>
        <w:tc>
          <w:tcPr>
            <w:tcW w:w="2950" w:type="dxa"/>
            <w:gridSpan w:val="2"/>
            <w:tcBorders>
              <w:top w:val="single" w:sz="4" w:space="0" w:color="auto"/>
              <w:left w:val="single" w:sz="4" w:space="0" w:color="auto"/>
              <w:bottom w:val="single" w:sz="4" w:space="0" w:color="auto"/>
              <w:right w:val="single" w:sz="4" w:space="0" w:color="auto"/>
            </w:tcBorders>
          </w:tcPr>
          <w:p w14:paraId="24172D19" w14:textId="5F7F38DF" w:rsidR="00DA0925" w:rsidRPr="00DA0925" w:rsidRDefault="00DA0925" w:rsidP="00DA0925">
            <w:pPr>
              <w:pStyle w:val="ListParagraph"/>
              <w:ind w:left="0" w:firstLine="0"/>
              <w:rPr>
                <w:sz w:val="16"/>
                <w:szCs w:val="16"/>
              </w:rPr>
            </w:pPr>
            <w:r w:rsidRPr="00DA0925">
              <w:rPr>
                <w:sz w:val="16"/>
                <w:szCs w:val="16"/>
              </w:rPr>
              <w:t>I am proud of the work that I do.</w:t>
            </w:r>
          </w:p>
        </w:tc>
        <w:tc>
          <w:tcPr>
            <w:tcW w:w="1336" w:type="dxa"/>
            <w:vMerge/>
            <w:tcBorders>
              <w:left w:val="single" w:sz="4" w:space="0" w:color="auto"/>
              <w:right w:val="single" w:sz="4" w:space="0" w:color="auto"/>
            </w:tcBorders>
            <w:vAlign w:val="center"/>
          </w:tcPr>
          <w:p w14:paraId="2829F0A6" w14:textId="77777777" w:rsidR="00DA0925" w:rsidRPr="007C24C3" w:rsidRDefault="00DA0925" w:rsidP="00DA0925">
            <w:pPr>
              <w:rPr>
                <w:sz w:val="16"/>
                <w:szCs w:val="16"/>
                <w:highlight w:val="yellow"/>
                <w:lang w:eastAsia="zh-CN"/>
              </w:rPr>
            </w:pPr>
          </w:p>
        </w:tc>
      </w:tr>
      <w:tr w:rsidR="00DA0925" w:rsidRPr="007C24C3" w14:paraId="256BC749"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tcPr>
          <w:p w14:paraId="6577CB14" w14:textId="20C369C0" w:rsidR="00DA0925" w:rsidRPr="00DA0925" w:rsidRDefault="00DA0925" w:rsidP="00DA0925">
            <w:pPr>
              <w:pStyle w:val="ListParagraph"/>
              <w:ind w:left="0"/>
              <w:jc w:val="center"/>
              <w:rPr>
                <w:sz w:val="16"/>
                <w:szCs w:val="16"/>
              </w:rPr>
            </w:pPr>
            <w:r w:rsidRPr="00DA0925">
              <w:rPr>
                <w:sz w:val="16"/>
                <w:szCs w:val="16"/>
              </w:rPr>
              <w:t>EE7</w:t>
            </w:r>
          </w:p>
        </w:tc>
        <w:tc>
          <w:tcPr>
            <w:tcW w:w="2950" w:type="dxa"/>
            <w:gridSpan w:val="2"/>
            <w:tcBorders>
              <w:top w:val="single" w:sz="4" w:space="0" w:color="auto"/>
              <w:left w:val="single" w:sz="4" w:space="0" w:color="auto"/>
              <w:bottom w:val="single" w:sz="4" w:space="0" w:color="auto"/>
              <w:right w:val="single" w:sz="4" w:space="0" w:color="auto"/>
            </w:tcBorders>
          </w:tcPr>
          <w:p w14:paraId="3FB6A5AB" w14:textId="20CD3413" w:rsidR="00DA0925" w:rsidRPr="00DA0925" w:rsidRDefault="00DA0925" w:rsidP="00DA0925">
            <w:pPr>
              <w:pStyle w:val="ListParagraph"/>
              <w:ind w:left="0" w:firstLine="0"/>
              <w:rPr>
                <w:sz w:val="16"/>
                <w:szCs w:val="16"/>
              </w:rPr>
            </w:pPr>
            <w:r w:rsidRPr="00DA0925">
              <w:rPr>
                <w:sz w:val="16"/>
                <w:szCs w:val="16"/>
              </w:rPr>
              <w:t>I am immersed in my work.</w:t>
            </w:r>
          </w:p>
        </w:tc>
        <w:tc>
          <w:tcPr>
            <w:tcW w:w="1336" w:type="dxa"/>
            <w:vMerge/>
            <w:tcBorders>
              <w:left w:val="single" w:sz="4" w:space="0" w:color="auto"/>
              <w:right w:val="single" w:sz="4" w:space="0" w:color="auto"/>
            </w:tcBorders>
            <w:vAlign w:val="center"/>
          </w:tcPr>
          <w:p w14:paraId="5CFE5E12" w14:textId="77777777" w:rsidR="00DA0925" w:rsidRPr="007C24C3" w:rsidRDefault="00DA0925" w:rsidP="00DA0925">
            <w:pPr>
              <w:rPr>
                <w:sz w:val="16"/>
                <w:szCs w:val="16"/>
                <w:highlight w:val="yellow"/>
                <w:lang w:eastAsia="zh-CN"/>
              </w:rPr>
            </w:pPr>
          </w:p>
        </w:tc>
      </w:tr>
      <w:tr w:rsidR="00DA0925" w:rsidRPr="007C24C3" w14:paraId="2F6733E9"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tcPr>
          <w:p w14:paraId="4FF0AED7" w14:textId="78760D10" w:rsidR="00DA0925" w:rsidRPr="00DA0925" w:rsidRDefault="00DA0925" w:rsidP="00DA0925">
            <w:pPr>
              <w:pStyle w:val="ListParagraph"/>
              <w:ind w:left="0"/>
              <w:jc w:val="center"/>
              <w:rPr>
                <w:sz w:val="16"/>
                <w:szCs w:val="16"/>
              </w:rPr>
            </w:pPr>
            <w:r w:rsidRPr="00DA0925">
              <w:rPr>
                <w:sz w:val="16"/>
                <w:szCs w:val="16"/>
              </w:rPr>
              <w:t>EE8</w:t>
            </w:r>
          </w:p>
        </w:tc>
        <w:tc>
          <w:tcPr>
            <w:tcW w:w="2950" w:type="dxa"/>
            <w:gridSpan w:val="2"/>
            <w:tcBorders>
              <w:top w:val="single" w:sz="4" w:space="0" w:color="auto"/>
              <w:left w:val="single" w:sz="4" w:space="0" w:color="auto"/>
              <w:bottom w:val="single" w:sz="4" w:space="0" w:color="auto"/>
              <w:right w:val="single" w:sz="4" w:space="0" w:color="auto"/>
            </w:tcBorders>
          </w:tcPr>
          <w:p w14:paraId="5F703FB3" w14:textId="56F14D24" w:rsidR="00DA0925" w:rsidRPr="00DA0925" w:rsidRDefault="00DA0925" w:rsidP="00DA0925">
            <w:pPr>
              <w:pStyle w:val="ListParagraph"/>
              <w:ind w:left="0" w:firstLine="0"/>
              <w:rPr>
                <w:sz w:val="16"/>
                <w:szCs w:val="16"/>
              </w:rPr>
            </w:pPr>
            <w:r w:rsidRPr="00DA0925">
              <w:rPr>
                <w:sz w:val="16"/>
                <w:szCs w:val="16"/>
              </w:rPr>
              <w:t>I get carried away when I am working.</w:t>
            </w:r>
          </w:p>
        </w:tc>
        <w:tc>
          <w:tcPr>
            <w:tcW w:w="1336" w:type="dxa"/>
            <w:vMerge/>
            <w:tcBorders>
              <w:left w:val="single" w:sz="4" w:space="0" w:color="auto"/>
              <w:right w:val="single" w:sz="4" w:space="0" w:color="auto"/>
            </w:tcBorders>
            <w:vAlign w:val="center"/>
          </w:tcPr>
          <w:p w14:paraId="7048AECF" w14:textId="77777777" w:rsidR="00DA0925" w:rsidRPr="007C24C3" w:rsidRDefault="00DA0925" w:rsidP="00DA0925">
            <w:pPr>
              <w:rPr>
                <w:sz w:val="16"/>
                <w:szCs w:val="16"/>
                <w:highlight w:val="yellow"/>
                <w:lang w:eastAsia="zh-CN"/>
              </w:rPr>
            </w:pPr>
          </w:p>
        </w:tc>
      </w:tr>
      <w:tr w:rsidR="00DA0925" w:rsidRPr="007C24C3" w14:paraId="743209B2"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tcPr>
          <w:p w14:paraId="115A6E18" w14:textId="2812AE34" w:rsidR="00DA0925" w:rsidRPr="00DA0925" w:rsidRDefault="00DA0925" w:rsidP="00DA0925">
            <w:pPr>
              <w:pStyle w:val="ListParagraph"/>
              <w:ind w:left="0"/>
              <w:jc w:val="center"/>
              <w:rPr>
                <w:sz w:val="16"/>
                <w:szCs w:val="16"/>
              </w:rPr>
            </w:pPr>
            <w:r w:rsidRPr="00DA0925">
              <w:rPr>
                <w:sz w:val="16"/>
                <w:szCs w:val="16"/>
              </w:rPr>
              <w:t>EE9</w:t>
            </w:r>
          </w:p>
        </w:tc>
        <w:tc>
          <w:tcPr>
            <w:tcW w:w="2950" w:type="dxa"/>
            <w:gridSpan w:val="2"/>
            <w:tcBorders>
              <w:top w:val="single" w:sz="4" w:space="0" w:color="auto"/>
              <w:left w:val="single" w:sz="4" w:space="0" w:color="auto"/>
              <w:bottom w:val="single" w:sz="4" w:space="0" w:color="auto"/>
              <w:right w:val="single" w:sz="4" w:space="0" w:color="auto"/>
            </w:tcBorders>
          </w:tcPr>
          <w:p w14:paraId="553E4C16" w14:textId="1453FC87" w:rsidR="00DA0925" w:rsidRPr="00DA0925" w:rsidRDefault="00DA0925" w:rsidP="00DA0925">
            <w:pPr>
              <w:pStyle w:val="ListParagraph"/>
              <w:ind w:left="0" w:firstLine="0"/>
              <w:rPr>
                <w:sz w:val="16"/>
                <w:szCs w:val="16"/>
              </w:rPr>
            </w:pPr>
            <w:r w:rsidRPr="00DA0925">
              <w:rPr>
                <w:sz w:val="16"/>
                <w:szCs w:val="16"/>
              </w:rPr>
              <w:t>I feel happy when I work intensely.</w:t>
            </w:r>
          </w:p>
        </w:tc>
        <w:tc>
          <w:tcPr>
            <w:tcW w:w="1336" w:type="dxa"/>
            <w:vMerge/>
            <w:tcBorders>
              <w:left w:val="single" w:sz="4" w:space="0" w:color="auto"/>
              <w:bottom w:val="single" w:sz="4" w:space="0" w:color="auto"/>
              <w:right w:val="single" w:sz="4" w:space="0" w:color="auto"/>
            </w:tcBorders>
            <w:vAlign w:val="center"/>
          </w:tcPr>
          <w:p w14:paraId="51F9B8C4" w14:textId="77777777" w:rsidR="00DA0925" w:rsidRPr="007C24C3" w:rsidRDefault="00DA0925" w:rsidP="00DA0925">
            <w:pPr>
              <w:rPr>
                <w:sz w:val="16"/>
                <w:szCs w:val="16"/>
                <w:highlight w:val="yellow"/>
                <w:lang w:eastAsia="zh-CN"/>
              </w:rPr>
            </w:pPr>
          </w:p>
        </w:tc>
      </w:tr>
      <w:tr w:rsidR="008E6068" w:rsidRPr="007C24C3" w14:paraId="552216F9" w14:textId="77777777" w:rsidTr="00681264">
        <w:trPr>
          <w:trHeight w:val="42"/>
        </w:trPr>
        <w:tc>
          <w:tcPr>
            <w:tcW w:w="4962" w:type="dxa"/>
            <w:gridSpan w:val="4"/>
            <w:tcBorders>
              <w:top w:val="single" w:sz="4" w:space="0" w:color="auto"/>
              <w:left w:val="single" w:sz="4" w:space="0" w:color="auto"/>
              <w:bottom w:val="single" w:sz="4" w:space="0" w:color="auto"/>
              <w:right w:val="single" w:sz="4" w:space="0" w:color="auto"/>
            </w:tcBorders>
          </w:tcPr>
          <w:p w14:paraId="7FB16FFC" w14:textId="57DF5C0D" w:rsidR="008E6068" w:rsidRPr="007C24C3" w:rsidRDefault="00DA0925" w:rsidP="008E6068">
            <w:pPr>
              <w:rPr>
                <w:sz w:val="16"/>
                <w:szCs w:val="16"/>
                <w:highlight w:val="yellow"/>
                <w:lang w:val="en-MY"/>
              </w:rPr>
            </w:pPr>
            <w:r w:rsidRPr="00DA0925">
              <w:rPr>
                <w:sz w:val="16"/>
                <w:szCs w:val="16"/>
                <w:lang w:val="en-MY"/>
              </w:rPr>
              <w:t>Public Service Motivation</w:t>
            </w:r>
          </w:p>
        </w:tc>
      </w:tr>
      <w:tr w:rsidR="008E6068" w:rsidRPr="007C24C3" w14:paraId="6539F565"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hideMark/>
          </w:tcPr>
          <w:p w14:paraId="4C2447E2" w14:textId="04445494" w:rsidR="008E6068" w:rsidRPr="00DA0925" w:rsidRDefault="00DA0925" w:rsidP="008E6068">
            <w:pPr>
              <w:pStyle w:val="ListParagraph"/>
              <w:tabs>
                <w:tab w:val="left" w:pos="453"/>
              </w:tabs>
              <w:ind w:left="0"/>
              <w:jc w:val="center"/>
              <w:rPr>
                <w:rFonts w:eastAsiaTheme="minorEastAsia"/>
                <w:sz w:val="16"/>
                <w:szCs w:val="16"/>
              </w:rPr>
            </w:pPr>
            <w:r w:rsidRPr="00DA0925">
              <w:rPr>
                <w:sz w:val="16"/>
                <w:szCs w:val="16"/>
              </w:rPr>
              <w:t>PSM1</w:t>
            </w:r>
          </w:p>
        </w:tc>
        <w:tc>
          <w:tcPr>
            <w:tcW w:w="2950" w:type="dxa"/>
            <w:gridSpan w:val="2"/>
            <w:tcBorders>
              <w:top w:val="single" w:sz="4" w:space="0" w:color="auto"/>
              <w:left w:val="single" w:sz="4" w:space="0" w:color="auto"/>
              <w:bottom w:val="single" w:sz="4" w:space="0" w:color="auto"/>
              <w:right w:val="single" w:sz="4" w:space="0" w:color="auto"/>
            </w:tcBorders>
          </w:tcPr>
          <w:p w14:paraId="75A738CC" w14:textId="12D2A9AA" w:rsidR="008E6068" w:rsidRPr="00DA0925" w:rsidRDefault="00DA0925" w:rsidP="008E6068">
            <w:pPr>
              <w:pStyle w:val="ListParagraph"/>
              <w:ind w:left="0" w:firstLine="0"/>
              <w:rPr>
                <w:iCs/>
                <w:sz w:val="16"/>
                <w:szCs w:val="16"/>
              </w:rPr>
            </w:pPr>
            <w:r w:rsidRPr="00DA0925">
              <w:rPr>
                <w:iCs/>
                <w:sz w:val="16"/>
                <w:szCs w:val="16"/>
              </w:rPr>
              <w:t>Meaningful public service is very important to me.</w:t>
            </w:r>
          </w:p>
        </w:tc>
        <w:tc>
          <w:tcPr>
            <w:tcW w:w="1336" w:type="dxa"/>
            <w:vMerge w:val="restart"/>
            <w:tcBorders>
              <w:top w:val="single" w:sz="4" w:space="0" w:color="auto"/>
              <w:left w:val="single" w:sz="4" w:space="0" w:color="auto"/>
              <w:bottom w:val="single" w:sz="4" w:space="0" w:color="auto"/>
              <w:right w:val="single" w:sz="4" w:space="0" w:color="auto"/>
            </w:tcBorders>
            <w:vAlign w:val="center"/>
          </w:tcPr>
          <w:p w14:paraId="0A78DC10" w14:textId="35792FE7" w:rsidR="008E6068" w:rsidRPr="00307C26" w:rsidRDefault="00307C26">
            <w:pPr>
              <w:jc w:val="center"/>
              <w:rPr>
                <w:sz w:val="16"/>
                <w:szCs w:val="16"/>
              </w:rPr>
            </w:pPr>
            <w:r w:rsidRPr="00307C26">
              <w:rPr>
                <w:sz w:val="16"/>
                <w:szCs w:val="16"/>
                <w:lang w:val="en-MY"/>
              </w:rPr>
              <w:t>(Abdullah et al., 2023; Hashim, 2021; Hassan et al., 2022)</w:t>
            </w:r>
          </w:p>
          <w:p w14:paraId="599F0450" w14:textId="77777777" w:rsidR="008E6068" w:rsidRPr="00307C26" w:rsidRDefault="008E6068">
            <w:pPr>
              <w:jc w:val="center"/>
              <w:rPr>
                <w:sz w:val="16"/>
                <w:szCs w:val="16"/>
              </w:rPr>
            </w:pPr>
          </w:p>
          <w:p w14:paraId="44755B3C" w14:textId="77777777" w:rsidR="008E6068" w:rsidRPr="007C24C3" w:rsidRDefault="008E6068">
            <w:pPr>
              <w:pStyle w:val="ListParagraph"/>
              <w:spacing w:line="360" w:lineRule="auto"/>
              <w:ind w:left="0"/>
              <w:jc w:val="center"/>
              <w:rPr>
                <w:rFonts w:eastAsiaTheme="minorEastAsia"/>
                <w:sz w:val="16"/>
                <w:szCs w:val="16"/>
                <w:highlight w:val="yellow"/>
              </w:rPr>
            </w:pPr>
          </w:p>
        </w:tc>
      </w:tr>
      <w:tr w:rsidR="00DA0925" w:rsidRPr="007C24C3" w14:paraId="525E7E42" w14:textId="77777777" w:rsidTr="00307C26">
        <w:trPr>
          <w:trHeight w:val="41"/>
        </w:trPr>
        <w:tc>
          <w:tcPr>
            <w:tcW w:w="676" w:type="dxa"/>
            <w:tcBorders>
              <w:top w:val="single" w:sz="4" w:space="0" w:color="auto"/>
              <w:left w:val="single" w:sz="4" w:space="0" w:color="auto"/>
              <w:bottom w:val="single" w:sz="4" w:space="0" w:color="auto"/>
              <w:right w:val="single" w:sz="4" w:space="0" w:color="auto"/>
            </w:tcBorders>
            <w:hideMark/>
          </w:tcPr>
          <w:p w14:paraId="7B881368" w14:textId="3CA2C5A6" w:rsidR="00DA0925" w:rsidRPr="00DA0925" w:rsidRDefault="00DA0925" w:rsidP="00DA0925">
            <w:pPr>
              <w:pStyle w:val="ListParagraph"/>
              <w:ind w:left="0"/>
              <w:jc w:val="center"/>
              <w:rPr>
                <w:sz w:val="16"/>
                <w:szCs w:val="16"/>
              </w:rPr>
            </w:pPr>
            <w:r w:rsidRPr="00DA0925">
              <w:rPr>
                <w:sz w:val="16"/>
                <w:szCs w:val="16"/>
              </w:rPr>
              <w:t>PSM1</w:t>
            </w:r>
          </w:p>
        </w:tc>
        <w:tc>
          <w:tcPr>
            <w:tcW w:w="2950" w:type="dxa"/>
            <w:gridSpan w:val="2"/>
            <w:tcBorders>
              <w:top w:val="single" w:sz="4" w:space="0" w:color="auto"/>
              <w:left w:val="single" w:sz="4" w:space="0" w:color="auto"/>
              <w:bottom w:val="single" w:sz="4" w:space="0" w:color="auto"/>
              <w:right w:val="single" w:sz="4" w:space="0" w:color="auto"/>
            </w:tcBorders>
          </w:tcPr>
          <w:p w14:paraId="5290CCE1" w14:textId="2E22C5AE" w:rsidR="00DA0925" w:rsidRPr="00DA0925" w:rsidRDefault="00DA0925" w:rsidP="00DA0925">
            <w:pPr>
              <w:pStyle w:val="ListParagraph"/>
              <w:ind w:left="0" w:firstLine="0"/>
              <w:rPr>
                <w:sz w:val="16"/>
                <w:szCs w:val="16"/>
                <w:lang w:val="en-MY"/>
              </w:rPr>
            </w:pPr>
            <w:r w:rsidRPr="00DA0925">
              <w:rPr>
                <w:sz w:val="16"/>
                <w:szCs w:val="16"/>
                <w:lang w:val="en-MY"/>
              </w:rPr>
              <w:t>I am not afraid to go to bat for the rights of others, even if it means I will be ridiculed,</w:t>
            </w: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1810AA35" w14:textId="77777777" w:rsidR="00DA0925" w:rsidRPr="007C24C3" w:rsidRDefault="00DA0925" w:rsidP="00DA0925">
            <w:pPr>
              <w:rPr>
                <w:highlight w:val="yellow"/>
                <w:lang w:eastAsia="zh-CN"/>
              </w:rPr>
            </w:pPr>
          </w:p>
        </w:tc>
      </w:tr>
      <w:tr w:rsidR="00DA0925" w:rsidRPr="007C24C3" w14:paraId="0DBA74C0"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hideMark/>
          </w:tcPr>
          <w:p w14:paraId="0E1E7D00" w14:textId="544474BE" w:rsidR="00DA0925" w:rsidRPr="00DA0925" w:rsidRDefault="00DA0925" w:rsidP="00DA0925">
            <w:pPr>
              <w:pStyle w:val="ListParagraph"/>
              <w:ind w:left="0"/>
              <w:jc w:val="center"/>
              <w:rPr>
                <w:sz w:val="16"/>
                <w:szCs w:val="16"/>
              </w:rPr>
            </w:pPr>
            <w:r w:rsidRPr="00DA0925">
              <w:rPr>
                <w:sz w:val="16"/>
                <w:szCs w:val="16"/>
              </w:rPr>
              <w:t>PSM1</w:t>
            </w:r>
          </w:p>
        </w:tc>
        <w:tc>
          <w:tcPr>
            <w:tcW w:w="2950" w:type="dxa"/>
            <w:gridSpan w:val="2"/>
            <w:tcBorders>
              <w:top w:val="single" w:sz="4" w:space="0" w:color="auto"/>
              <w:left w:val="single" w:sz="4" w:space="0" w:color="auto"/>
              <w:bottom w:val="single" w:sz="4" w:space="0" w:color="auto"/>
              <w:right w:val="single" w:sz="4" w:space="0" w:color="auto"/>
            </w:tcBorders>
          </w:tcPr>
          <w:p w14:paraId="2E02B4EC" w14:textId="542FBF6B" w:rsidR="00DA0925" w:rsidRPr="00DA0925" w:rsidRDefault="00DA0925" w:rsidP="00DA0925">
            <w:pPr>
              <w:pStyle w:val="ListParagraph"/>
              <w:ind w:left="0" w:firstLine="0"/>
              <w:rPr>
                <w:iCs/>
                <w:sz w:val="16"/>
                <w:szCs w:val="16"/>
              </w:rPr>
            </w:pPr>
            <w:r w:rsidRPr="00DA0925">
              <w:rPr>
                <w:iCs/>
                <w:sz w:val="16"/>
                <w:szCs w:val="16"/>
              </w:rPr>
              <w:t>Making a difference in society means more to me than personal achievements.</w:t>
            </w: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38E3943B" w14:textId="77777777" w:rsidR="00DA0925" w:rsidRPr="007C24C3" w:rsidRDefault="00DA0925" w:rsidP="00DA0925">
            <w:pPr>
              <w:rPr>
                <w:highlight w:val="yellow"/>
                <w:lang w:eastAsia="zh-CN"/>
              </w:rPr>
            </w:pPr>
          </w:p>
        </w:tc>
      </w:tr>
      <w:tr w:rsidR="00DA0925" w:rsidRPr="007C24C3" w14:paraId="01E21A78" w14:textId="77777777" w:rsidTr="00307C26">
        <w:trPr>
          <w:trHeight w:val="41"/>
        </w:trPr>
        <w:tc>
          <w:tcPr>
            <w:tcW w:w="676" w:type="dxa"/>
            <w:tcBorders>
              <w:top w:val="single" w:sz="4" w:space="0" w:color="auto"/>
              <w:left w:val="single" w:sz="4" w:space="0" w:color="auto"/>
              <w:bottom w:val="single" w:sz="4" w:space="0" w:color="auto"/>
              <w:right w:val="single" w:sz="4" w:space="0" w:color="auto"/>
            </w:tcBorders>
            <w:hideMark/>
          </w:tcPr>
          <w:p w14:paraId="451DB102" w14:textId="59F976E1" w:rsidR="00DA0925" w:rsidRPr="00DA0925" w:rsidRDefault="00DA0925" w:rsidP="00DA0925">
            <w:pPr>
              <w:pStyle w:val="ListParagraph"/>
              <w:ind w:left="0"/>
              <w:jc w:val="center"/>
              <w:rPr>
                <w:sz w:val="16"/>
                <w:szCs w:val="16"/>
              </w:rPr>
            </w:pPr>
            <w:r w:rsidRPr="00DA0925">
              <w:rPr>
                <w:sz w:val="16"/>
                <w:szCs w:val="16"/>
              </w:rPr>
              <w:t>PSM1</w:t>
            </w:r>
          </w:p>
        </w:tc>
        <w:tc>
          <w:tcPr>
            <w:tcW w:w="2950" w:type="dxa"/>
            <w:gridSpan w:val="2"/>
            <w:tcBorders>
              <w:top w:val="single" w:sz="4" w:space="0" w:color="auto"/>
              <w:left w:val="single" w:sz="4" w:space="0" w:color="auto"/>
              <w:bottom w:val="single" w:sz="4" w:space="0" w:color="auto"/>
              <w:right w:val="single" w:sz="4" w:space="0" w:color="auto"/>
            </w:tcBorders>
          </w:tcPr>
          <w:p w14:paraId="200C048D" w14:textId="106C1201" w:rsidR="00DA0925" w:rsidRPr="00DA0925" w:rsidRDefault="00DA0925" w:rsidP="00DA0925">
            <w:pPr>
              <w:pStyle w:val="ListParagraph"/>
              <w:ind w:left="0" w:firstLine="35"/>
              <w:rPr>
                <w:sz w:val="16"/>
                <w:szCs w:val="16"/>
              </w:rPr>
            </w:pPr>
            <w:r w:rsidRPr="00DA0925">
              <w:rPr>
                <w:sz w:val="16"/>
                <w:szCs w:val="16"/>
              </w:rPr>
              <w:t>I am prepared to make enormous sacrifices for the good of society.</w:t>
            </w: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08175344" w14:textId="77777777" w:rsidR="00DA0925" w:rsidRPr="007C24C3" w:rsidRDefault="00DA0925" w:rsidP="00DA0925">
            <w:pPr>
              <w:rPr>
                <w:highlight w:val="yellow"/>
                <w:lang w:eastAsia="zh-CN"/>
              </w:rPr>
            </w:pPr>
          </w:p>
        </w:tc>
      </w:tr>
      <w:tr w:rsidR="00DA0925" w:rsidRPr="007C24C3" w14:paraId="53086416" w14:textId="77777777" w:rsidTr="00307C26">
        <w:trPr>
          <w:trHeight w:val="64"/>
        </w:trPr>
        <w:tc>
          <w:tcPr>
            <w:tcW w:w="676" w:type="dxa"/>
            <w:tcBorders>
              <w:top w:val="single" w:sz="4" w:space="0" w:color="auto"/>
              <w:left w:val="single" w:sz="4" w:space="0" w:color="auto"/>
              <w:bottom w:val="single" w:sz="4" w:space="0" w:color="auto"/>
              <w:right w:val="single" w:sz="4" w:space="0" w:color="auto"/>
            </w:tcBorders>
            <w:hideMark/>
          </w:tcPr>
          <w:p w14:paraId="5A1E1B00" w14:textId="41DC97ED" w:rsidR="00DA0925" w:rsidRPr="00DA0925" w:rsidRDefault="00DA0925" w:rsidP="00DA0925">
            <w:pPr>
              <w:pStyle w:val="ListParagraph"/>
              <w:ind w:left="0"/>
              <w:jc w:val="center"/>
              <w:rPr>
                <w:sz w:val="16"/>
                <w:szCs w:val="16"/>
              </w:rPr>
            </w:pPr>
            <w:r w:rsidRPr="00DA0925">
              <w:rPr>
                <w:sz w:val="16"/>
                <w:szCs w:val="16"/>
              </w:rPr>
              <w:t>PSM1</w:t>
            </w:r>
          </w:p>
        </w:tc>
        <w:tc>
          <w:tcPr>
            <w:tcW w:w="2950" w:type="dxa"/>
            <w:gridSpan w:val="2"/>
            <w:tcBorders>
              <w:top w:val="single" w:sz="4" w:space="0" w:color="auto"/>
              <w:left w:val="single" w:sz="4" w:space="0" w:color="auto"/>
              <w:bottom w:val="single" w:sz="4" w:space="0" w:color="auto"/>
              <w:right w:val="single" w:sz="4" w:space="0" w:color="auto"/>
            </w:tcBorders>
          </w:tcPr>
          <w:p w14:paraId="780D63DD" w14:textId="25C56911" w:rsidR="00DA0925" w:rsidRPr="00DA0925" w:rsidRDefault="00DA0925" w:rsidP="00DA0925">
            <w:pPr>
              <w:pStyle w:val="ListParagraph"/>
              <w:ind w:left="0" w:firstLine="0"/>
              <w:rPr>
                <w:iCs/>
                <w:sz w:val="16"/>
                <w:szCs w:val="16"/>
              </w:rPr>
            </w:pPr>
            <w:r w:rsidRPr="00DA0925">
              <w:rPr>
                <w:iCs/>
                <w:sz w:val="16"/>
                <w:szCs w:val="16"/>
              </w:rPr>
              <w:t>I am often reminded by daily events about how dependent we are on one another.</w:t>
            </w: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34BD08D3" w14:textId="77777777" w:rsidR="00DA0925" w:rsidRPr="007C24C3" w:rsidRDefault="00DA0925" w:rsidP="00DA0925">
            <w:pPr>
              <w:rPr>
                <w:highlight w:val="yellow"/>
                <w:lang w:eastAsia="zh-CN"/>
              </w:rPr>
            </w:pPr>
          </w:p>
        </w:tc>
      </w:tr>
    </w:tbl>
    <w:p w14:paraId="67F6DD7C" w14:textId="052F722F" w:rsidR="00544CF9" w:rsidRPr="007C24C3" w:rsidRDefault="00544CF9" w:rsidP="004C78BD">
      <w:pPr>
        <w:tabs>
          <w:tab w:val="left" w:pos="338"/>
        </w:tabs>
        <w:spacing w:before="149"/>
        <w:jc w:val="both"/>
        <w:rPr>
          <w:sz w:val="20"/>
          <w:szCs w:val="20"/>
          <w:highlight w:val="yellow"/>
        </w:rPr>
      </w:pPr>
    </w:p>
    <w:p w14:paraId="20B8FF8B" w14:textId="77777777" w:rsidR="004C78BD" w:rsidRPr="00EA584C" w:rsidRDefault="004C78BD" w:rsidP="004C78BD">
      <w:pPr>
        <w:pStyle w:val="ListParagraph"/>
        <w:numPr>
          <w:ilvl w:val="0"/>
          <w:numId w:val="6"/>
        </w:numPr>
        <w:tabs>
          <w:tab w:val="left" w:pos="1890"/>
        </w:tabs>
        <w:spacing w:before="181"/>
        <w:ind w:left="1530" w:hanging="450"/>
        <w:rPr>
          <w:sz w:val="20"/>
        </w:rPr>
      </w:pPr>
      <w:r w:rsidRPr="00EA584C">
        <w:rPr>
          <w:smallCaps/>
          <w:spacing w:val="-2"/>
          <w:sz w:val="20"/>
        </w:rPr>
        <w:t>findings and discussions</w:t>
      </w:r>
    </w:p>
    <w:p w14:paraId="141A616A" w14:textId="795A278C" w:rsidR="00681264" w:rsidRPr="00EA584C" w:rsidRDefault="00681264" w:rsidP="004C78BD">
      <w:pPr>
        <w:pStyle w:val="ListParagraph"/>
        <w:numPr>
          <w:ilvl w:val="1"/>
          <w:numId w:val="12"/>
        </w:numPr>
        <w:tabs>
          <w:tab w:val="left" w:pos="338"/>
        </w:tabs>
        <w:spacing w:before="149"/>
        <w:rPr>
          <w:i/>
          <w:sz w:val="20"/>
        </w:rPr>
      </w:pPr>
      <w:r w:rsidRPr="00EA584C">
        <w:rPr>
          <w:i/>
          <w:sz w:val="20"/>
        </w:rPr>
        <w:t>Respondent Profiles</w:t>
      </w:r>
    </w:p>
    <w:p w14:paraId="162F310E" w14:textId="694AA247" w:rsidR="00DF1796" w:rsidRDefault="00DF1796" w:rsidP="00DF1796">
      <w:pPr>
        <w:spacing w:before="94"/>
        <w:ind w:right="142"/>
        <w:jc w:val="center"/>
        <w:rPr>
          <w:sz w:val="16"/>
          <w:highlight w:val="yellow"/>
        </w:rPr>
      </w:pPr>
    </w:p>
    <w:p w14:paraId="6F405F1F" w14:textId="138E2698" w:rsidR="00307C26" w:rsidRDefault="00307C26" w:rsidP="00DF1796">
      <w:pPr>
        <w:spacing w:before="94"/>
        <w:ind w:right="142"/>
        <w:jc w:val="center"/>
        <w:rPr>
          <w:sz w:val="16"/>
          <w:highlight w:val="yellow"/>
        </w:rPr>
      </w:pPr>
    </w:p>
    <w:p w14:paraId="40A9D4BF" w14:textId="50E90344" w:rsidR="00DF1796" w:rsidRPr="00800E85" w:rsidRDefault="00DF1796" w:rsidP="00DF1796">
      <w:pPr>
        <w:spacing w:before="94"/>
        <w:ind w:right="142"/>
        <w:jc w:val="center"/>
        <w:rPr>
          <w:spacing w:val="-10"/>
          <w:sz w:val="16"/>
        </w:rPr>
      </w:pPr>
      <w:r w:rsidRPr="00800E85">
        <w:rPr>
          <w:sz w:val="16"/>
        </w:rPr>
        <w:t>TABLE</w:t>
      </w:r>
      <w:r w:rsidRPr="00800E85">
        <w:rPr>
          <w:spacing w:val="-10"/>
          <w:sz w:val="16"/>
        </w:rPr>
        <w:t xml:space="preserve"> 6</w:t>
      </w:r>
    </w:p>
    <w:p w14:paraId="7AAC96D0" w14:textId="0C9D64A1" w:rsidR="00DF1796" w:rsidRPr="00800E85" w:rsidRDefault="00DF1796" w:rsidP="00DF1796">
      <w:pPr>
        <w:spacing w:before="94"/>
        <w:ind w:right="142"/>
        <w:jc w:val="center"/>
        <w:rPr>
          <w:sz w:val="16"/>
        </w:rPr>
      </w:pPr>
      <w:r w:rsidRPr="00800E85">
        <w:rPr>
          <w:spacing w:val="-10"/>
          <w:sz w:val="16"/>
        </w:rPr>
        <w:t>RESPONDENT PROFILES</w:t>
      </w:r>
    </w:p>
    <w:tbl>
      <w:tblPr>
        <w:tblStyle w:val="TableGrid"/>
        <w:tblpPr w:leftFromText="180" w:rightFromText="180" w:vertAnchor="page" w:horzAnchor="margin" w:tblpXSpec="right" w:tblpY="2191"/>
        <w:tblOverlap w:val="never"/>
        <w:tblW w:w="5034" w:type="dxa"/>
        <w:tblLook w:val="04A0" w:firstRow="1" w:lastRow="0" w:firstColumn="1" w:lastColumn="0" w:noHBand="0" w:noVBand="1"/>
      </w:tblPr>
      <w:tblGrid>
        <w:gridCol w:w="1141"/>
        <w:gridCol w:w="1550"/>
        <w:gridCol w:w="950"/>
        <w:gridCol w:w="1393"/>
      </w:tblGrid>
      <w:tr w:rsidR="00800E85" w:rsidRPr="007C24C3" w14:paraId="3F8B202C" w14:textId="77777777" w:rsidTr="00800E85">
        <w:trPr>
          <w:trHeight w:val="527"/>
        </w:trPr>
        <w:tc>
          <w:tcPr>
            <w:tcW w:w="1141" w:type="dxa"/>
            <w:hideMark/>
          </w:tcPr>
          <w:p w14:paraId="29140D11" w14:textId="77777777" w:rsidR="00800E85" w:rsidRPr="00800E85" w:rsidRDefault="00800E85" w:rsidP="00800E85">
            <w:pPr>
              <w:tabs>
                <w:tab w:val="left" w:pos="338"/>
              </w:tabs>
              <w:spacing w:before="149"/>
              <w:rPr>
                <w:b/>
                <w:bCs/>
                <w:iCs/>
                <w:sz w:val="16"/>
                <w:szCs w:val="16"/>
                <w:lang w:val="en-MY"/>
              </w:rPr>
            </w:pPr>
            <w:r w:rsidRPr="00800E85">
              <w:rPr>
                <w:b/>
                <w:bCs/>
                <w:iCs/>
                <w:sz w:val="16"/>
                <w:szCs w:val="16"/>
                <w:lang w:val="en-MY"/>
              </w:rPr>
              <w:t>Demographic Variable</w:t>
            </w:r>
          </w:p>
        </w:tc>
        <w:tc>
          <w:tcPr>
            <w:tcW w:w="1550" w:type="dxa"/>
            <w:hideMark/>
          </w:tcPr>
          <w:p w14:paraId="0146185A" w14:textId="77777777" w:rsidR="00800E85" w:rsidRPr="00800E85" w:rsidRDefault="00800E85" w:rsidP="00800E85">
            <w:pPr>
              <w:tabs>
                <w:tab w:val="left" w:pos="338"/>
              </w:tabs>
              <w:spacing w:before="149"/>
              <w:rPr>
                <w:b/>
                <w:bCs/>
                <w:iCs/>
                <w:sz w:val="16"/>
                <w:szCs w:val="16"/>
                <w:lang w:val="en-MY"/>
              </w:rPr>
            </w:pPr>
            <w:r w:rsidRPr="00800E85">
              <w:rPr>
                <w:b/>
                <w:bCs/>
                <w:iCs/>
                <w:sz w:val="16"/>
                <w:szCs w:val="16"/>
                <w:lang w:val="en-MY"/>
              </w:rPr>
              <w:t>Category</w:t>
            </w:r>
          </w:p>
        </w:tc>
        <w:tc>
          <w:tcPr>
            <w:tcW w:w="950" w:type="dxa"/>
            <w:hideMark/>
          </w:tcPr>
          <w:p w14:paraId="7920D9A2" w14:textId="77777777" w:rsidR="00800E85" w:rsidRPr="00800E85" w:rsidRDefault="00800E85" w:rsidP="00800E85">
            <w:pPr>
              <w:tabs>
                <w:tab w:val="left" w:pos="338"/>
              </w:tabs>
              <w:spacing w:before="149"/>
              <w:rPr>
                <w:b/>
                <w:bCs/>
                <w:iCs/>
                <w:sz w:val="16"/>
                <w:szCs w:val="16"/>
                <w:lang w:val="en-MY"/>
              </w:rPr>
            </w:pPr>
            <w:r w:rsidRPr="00800E85">
              <w:rPr>
                <w:b/>
                <w:bCs/>
                <w:iCs/>
                <w:sz w:val="16"/>
                <w:szCs w:val="16"/>
                <w:lang w:val="en-MY"/>
              </w:rPr>
              <w:t>Frequency</w:t>
            </w:r>
          </w:p>
        </w:tc>
        <w:tc>
          <w:tcPr>
            <w:tcW w:w="1393" w:type="dxa"/>
            <w:hideMark/>
          </w:tcPr>
          <w:p w14:paraId="7C4A0ABE" w14:textId="77777777" w:rsidR="00800E85" w:rsidRPr="00800E85" w:rsidRDefault="00800E85" w:rsidP="00800E85">
            <w:pPr>
              <w:tabs>
                <w:tab w:val="left" w:pos="338"/>
              </w:tabs>
              <w:spacing w:before="149"/>
              <w:ind w:right="170"/>
              <w:rPr>
                <w:b/>
                <w:bCs/>
                <w:iCs/>
                <w:sz w:val="16"/>
                <w:szCs w:val="16"/>
                <w:lang w:val="en-MY"/>
              </w:rPr>
            </w:pPr>
            <w:r w:rsidRPr="00800E85">
              <w:rPr>
                <w:b/>
                <w:bCs/>
                <w:iCs/>
                <w:sz w:val="16"/>
                <w:szCs w:val="16"/>
                <w:lang w:val="en-MY"/>
              </w:rPr>
              <w:t>Percentage (%)</w:t>
            </w:r>
          </w:p>
        </w:tc>
      </w:tr>
      <w:tr w:rsidR="00800E85" w:rsidRPr="007C24C3" w14:paraId="458CD8E5" w14:textId="77777777" w:rsidTr="00800E85">
        <w:trPr>
          <w:trHeight w:val="347"/>
        </w:trPr>
        <w:tc>
          <w:tcPr>
            <w:tcW w:w="1141" w:type="dxa"/>
            <w:vMerge w:val="restart"/>
            <w:hideMark/>
          </w:tcPr>
          <w:p w14:paraId="575E0948" w14:textId="77777777" w:rsidR="00800E85" w:rsidRPr="00800E85" w:rsidRDefault="00800E85" w:rsidP="00800E85">
            <w:pPr>
              <w:tabs>
                <w:tab w:val="left" w:pos="338"/>
              </w:tabs>
              <w:spacing w:before="149"/>
              <w:rPr>
                <w:iCs/>
                <w:sz w:val="16"/>
                <w:szCs w:val="16"/>
                <w:lang w:val="en-MY"/>
              </w:rPr>
            </w:pPr>
            <w:r w:rsidRPr="00800E85">
              <w:rPr>
                <w:b/>
                <w:bCs/>
                <w:iCs/>
                <w:sz w:val="16"/>
                <w:szCs w:val="16"/>
                <w:lang w:val="en-MY"/>
              </w:rPr>
              <w:t>Gender</w:t>
            </w:r>
          </w:p>
        </w:tc>
        <w:tc>
          <w:tcPr>
            <w:tcW w:w="1550" w:type="dxa"/>
            <w:hideMark/>
          </w:tcPr>
          <w:p w14:paraId="4D96EC11"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Male</w:t>
            </w:r>
          </w:p>
        </w:tc>
        <w:tc>
          <w:tcPr>
            <w:tcW w:w="950" w:type="dxa"/>
          </w:tcPr>
          <w:p w14:paraId="31EB2B02" w14:textId="4B1AF25E" w:rsidR="00800E85" w:rsidRPr="00800E85" w:rsidRDefault="00800E85" w:rsidP="00800E85">
            <w:pPr>
              <w:tabs>
                <w:tab w:val="left" w:pos="338"/>
              </w:tabs>
              <w:spacing w:before="149"/>
              <w:rPr>
                <w:iCs/>
                <w:sz w:val="16"/>
                <w:szCs w:val="16"/>
                <w:lang w:val="en-MY"/>
              </w:rPr>
            </w:pPr>
            <w:r>
              <w:rPr>
                <w:iCs/>
                <w:sz w:val="16"/>
                <w:szCs w:val="16"/>
                <w:lang w:val="en-MY"/>
              </w:rPr>
              <w:t>29</w:t>
            </w:r>
          </w:p>
        </w:tc>
        <w:tc>
          <w:tcPr>
            <w:tcW w:w="1393" w:type="dxa"/>
          </w:tcPr>
          <w:p w14:paraId="25DDB59C" w14:textId="30502808" w:rsidR="00800E85" w:rsidRPr="00800E85" w:rsidRDefault="00800E85" w:rsidP="00800E85">
            <w:pPr>
              <w:tabs>
                <w:tab w:val="left" w:pos="338"/>
              </w:tabs>
              <w:spacing w:before="149"/>
              <w:rPr>
                <w:iCs/>
                <w:sz w:val="16"/>
                <w:szCs w:val="16"/>
                <w:lang w:val="en-MY"/>
              </w:rPr>
            </w:pPr>
            <w:r>
              <w:rPr>
                <w:iCs/>
                <w:sz w:val="16"/>
                <w:szCs w:val="16"/>
                <w:lang w:val="en-MY"/>
              </w:rPr>
              <w:t>17.4</w:t>
            </w:r>
          </w:p>
        </w:tc>
      </w:tr>
      <w:tr w:rsidR="00800E85" w:rsidRPr="007C24C3" w14:paraId="57124281" w14:textId="77777777" w:rsidTr="00800E85">
        <w:trPr>
          <w:trHeight w:val="148"/>
        </w:trPr>
        <w:tc>
          <w:tcPr>
            <w:tcW w:w="1141" w:type="dxa"/>
            <w:vMerge/>
            <w:hideMark/>
          </w:tcPr>
          <w:p w14:paraId="47699E03" w14:textId="77777777" w:rsidR="00800E85" w:rsidRPr="00800E85" w:rsidRDefault="00800E85" w:rsidP="00800E85">
            <w:pPr>
              <w:tabs>
                <w:tab w:val="left" w:pos="338"/>
              </w:tabs>
              <w:spacing w:before="149"/>
              <w:rPr>
                <w:iCs/>
                <w:sz w:val="16"/>
                <w:szCs w:val="16"/>
                <w:lang w:val="en-MY"/>
              </w:rPr>
            </w:pPr>
          </w:p>
        </w:tc>
        <w:tc>
          <w:tcPr>
            <w:tcW w:w="1550" w:type="dxa"/>
            <w:hideMark/>
          </w:tcPr>
          <w:p w14:paraId="39DFA43E"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Female</w:t>
            </w:r>
          </w:p>
        </w:tc>
        <w:tc>
          <w:tcPr>
            <w:tcW w:w="950" w:type="dxa"/>
          </w:tcPr>
          <w:p w14:paraId="53ACBF7B" w14:textId="2FF5C86A" w:rsidR="00800E85" w:rsidRPr="00800E85" w:rsidRDefault="00800E85" w:rsidP="00800E85">
            <w:pPr>
              <w:tabs>
                <w:tab w:val="left" w:pos="338"/>
              </w:tabs>
              <w:spacing w:before="149"/>
              <w:rPr>
                <w:iCs/>
                <w:sz w:val="16"/>
                <w:szCs w:val="16"/>
                <w:lang w:val="en-MY"/>
              </w:rPr>
            </w:pPr>
            <w:r>
              <w:rPr>
                <w:iCs/>
                <w:sz w:val="16"/>
                <w:szCs w:val="16"/>
                <w:lang w:val="en-MY"/>
              </w:rPr>
              <w:t>138</w:t>
            </w:r>
          </w:p>
        </w:tc>
        <w:tc>
          <w:tcPr>
            <w:tcW w:w="1393" w:type="dxa"/>
          </w:tcPr>
          <w:p w14:paraId="253AAD2C" w14:textId="7CFA2488" w:rsidR="00800E85" w:rsidRPr="00800E85" w:rsidRDefault="00800E85" w:rsidP="00800E85">
            <w:pPr>
              <w:tabs>
                <w:tab w:val="left" w:pos="338"/>
              </w:tabs>
              <w:spacing w:before="149"/>
              <w:rPr>
                <w:iCs/>
                <w:sz w:val="16"/>
                <w:szCs w:val="16"/>
                <w:lang w:val="en-MY"/>
              </w:rPr>
            </w:pPr>
            <w:r>
              <w:rPr>
                <w:iCs/>
                <w:sz w:val="16"/>
                <w:szCs w:val="16"/>
                <w:lang w:val="en-MY"/>
              </w:rPr>
              <w:t>82.6</w:t>
            </w:r>
          </w:p>
        </w:tc>
      </w:tr>
      <w:tr w:rsidR="00800E85" w:rsidRPr="007C24C3" w14:paraId="4EDDFFA9" w14:textId="77777777" w:rsidTr="00800E85">
        <w:trPr>
          <w:trHeight w:val="148"/>
        </w:trPr>
        <w:tc>
          <w:tcPr>
            <w:tcW w:w="1141" w:type="dxa"/>
            <w:vMerge/>
            <w:hideMark/>
          </w:tcPr>
          <w:p w14:paraId="728E40AD" w14:textId="77777777" w:rsidR="00800E85" w:rsidRPr="00800E85" w:rsidRDefault="00800E85" w:rsidP="00800E85">
            <w:pPr>
              <w:tabs>
                <w:tab w:val="left" w:pos="338"/>
              </w:tabs>
              <w:spacing w:before="149"/>
              <w:rPr>
                <w:iCs/>
                <w:sz w:val="16"/>
                <w:szCs w:val="16"/>
                <w:lang w:val="en-MY"/>
              </w:rPr>
            </w:pPr>
          </w:p>
        </w:tc>
        <w:tc>
          <w:tcPr>
            <w:tcW w:w="1550" w:type="dxa"/>
            <w:hideMark/>
          </w:tcPr>
          <w:p w14:paraId="565429AD" w14:textId="77777777" w:rsidR="00800E85" w:rsidRPr="00800E85" w:rsidRDefault="00800E85" w:rsidP="00800E85">
            <w:pPr>
              <w:tabs>
                <w:tab w:val="left" w:pos="338"/>
              </w:tabs>
              <w:spacing w:before="149"/>
              <w:rPr>
                <w:iCs/>
                <w:sz w:val="16"/>
                <w:szCs w:val="16"/>
                <w:lang w:val="en-MY"/>
              </w:rPr>
            </w:pPr>
            <w:r w:rsidRPr="00800E85">
              <w:rPr>
                <w:b/>
                <w:bCs/>
                <w:iCs/>
                <w:sz w:val="16"/>
                <w:szCs w:val="16"/>
                <w:lang w:val="en-MY"/>
              </w:rPr>
              <w:t>Total</w:t>
            </w:r>
          </w:p>
        </w:tc>
        <w:tc>
          <w:tcPr>
            <w:tcW w:w="950" w:type="dxa"/>
          </w:tcPr>
          <w:p w14:paraId="75CFC35C" w14:textId="5A0BFFD4" w:rsidR="00800E85" w:rsidRPr="00800E85" w:rsidRDefault="00800E85" w:rsidP="00800E85">
            <w:pPr>
              <w:tabs>
                <w:tab w:val="left" w:pos="338"/>
              </w:tabs>
              <w:spacing w:before="149"/>
              <w:rPr>
                <w:b/>
                <w:iCs/>
                <w:sz w:val="16"/>
                <w:szCs w:val="16"/>
                <w:lang w:val="en-MY"/>
              </w:rPr>
            </w:pPr>
            <w:r w:rsidRPr="00800E85">
              <w:rPr>
                <w:b/>
                <w:iCs/>
                <w:sz w:val="16"/>
                <w:szCs w:val="16"/>
                <w:lang w:val="en-MY"/>
              </w:rPr>
              <w:t>167</w:t>
            </w:r>
          </w:p>
        </w:tc>
        <w:tc>
          <w:tcPr>
            <w:tcW w:w="1393" w:type="dxa"/>
          </w:tcPr>
          <w:p w14:paraId="3E86A7BE" w14:textId="1F411B23" w:rsidR="00800E85" w:rsidRPr="00800E85" w:rsidRDefault="00800E85" w:rsidP="00800E85">
            <w:pPr>
              <w:tabs>
                <w:tab w:val="left" w:pos="338"/>
              </w:tabs>
              <w:spacing w:before="149"/>
              <w:rPr>
                <w:b/>
                <w:iCs/>
                <w:sz w:val="16"/>
                <w:szCs w:val="16"/>
                <w:lang w:val="en-MY"/>
              </w:rPr>
            </w:pPr>
            <w:r w:rsidRPr="00800E85">
              <w:rPr>
                <w:b/>
                <w:iCs/>
                <w:sz w:val="16"/>
                <w:szCs w:val="16"/>
                <w:lang w:val="en-MY"/>
              </w:rPr>
              <w:t>100.00</w:t>
            </w:r>
          </w:p>
        </w:tc>
      </w:tr>
      <w:tr w:rsidR="00800E85" w:rsidRPr="007C24C3" w14:paraId="5A1A8C5B" w14:textId="77777777" w:rsidTr="00800E85">
        <w:trPr>
          <w:trHeight w:val="347"/>
        </w:trPr>
        <w:tc>
          <w:tcPr>
            <w:tcW w:w="1141" w:type="dxa"/>
            <w:vMerge w:val="restart"/>
            <w:hideMark/>
          </w:tcPr>
          <w:p w14:paraId="35A5D5DB" w14:textId="77777777" w:rsidR="00800E85" w:rsidRPr="00800E85" w:rsidRDefault="00800E85" w:rsidP="00800E85">
            <w:pPr>
              <w:tabs>
                <w:tab w:val="left" w:pos="338"/>
              </w:tabs>
              <w:spacing w:before="149"/>
              <w:rPr>
                <w:iCs/>
                <w:sz w:val="16"/>
                <w:szCs w:val="16"/>
                <w:lang w:val="en-MY"/>
              </w:rPr>
            </w:pPr>
            <w:r w:rsidRPr="00800E85">
              <w:rPr>
                <w:b/>
                <w:bCs/>
                <w:iCs/>
                <w:sz w:val="16"/>
                <w:szCs w:val="16"/>
                <w:lang w:val="en-MY"/>
              </w:rPr>
              <w:t>Age</w:t>
            </w:r>
          </w:p>
        </w:tc>
        <w:tc>
          <w:tcPr>
            <w:tcW w:w="1550" w:type="dxa"/>
            <w:hideMark/>
          </w:tcPr>
          <w:p w14:paraId="3609F5C5"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Below 25 years old</w:t>
            </w:r>
          </w:p>
        </w:tc>
        <w:tc>
          <w:tcPr>
            <w:tcW w:w="950" w:type="dxa"/>
          </w:tcPr>
          <w:p w14:paraId="37265DC9" w14:textId="5CF96ACC" w:rsidR="00800E85" w:rsidRPr="00800E85" w:rsidRDefault="00800E85" w:rsidP="00800E85">
            <w:pPr>
              <w:tabs>
                <w:tab w:val="left" w:pos="338"/>
              </w:tabs>
              <w:spacing w:before="149"/>
              <w:rPr>
                <w:iCs/>
                <w:sz w:val="16"/>
                <w:szCs w:val="16"/>
                <w:lang w:val="en-MY"/>
              </w:rPr>
            </w:pPr>
            <w:r>
              <w:rPr>
                <w:iCs/>
                <w:sz w:val="16"/>
                <w:szCs w:val="16"/>
                <w:lang w:val="en-MY"/>
              </w:rPr>
              <w:t>27</w:t>
            </w:r>
          </w:p>
        </w:tc>
        <w:tc>
          <w:tcPr>
            <w:tcW w:w="1393" w:type="dxa"/>
          </w:tcPr>
          <w:p w14:paraId="55E8ABFA" w14:textId="28EAB959" w:rsidR="00800E85" w:rsidRPr="00800E85" w:rsidRDefault="00800E85" w:rsidP="00800E85">
            <w:pPr>
              <w:tabs>
                <w:tab w:val="left" w:pos="338"/>
              </w:tabs>
              <w:spacing w:before="149"/>
              <w:rPr>
                <w:iCs/>
                <w:sz w:val="16"/>
                <w:szCs w:val="16"/>
                <w:lang w:val="en-MY"/>
              </w:rPr>
            </w:pPr>
            <w:r>
              <w:rPr>
                <w:iCs/>
                <w:sz w:val="16"/>
                <w:szCs w:val="16"/>
                <w:lang w:val="en-MY"/>
              </w:rPr>
              <w:t>16.2</w:t>
            </w:r>
          </w:p>
        </w:tc>
      </w:tr>
      <w:tr w:rsidR="00800E85" w:rsidRPr="007C24C3" w14:paraId="50B189A1" w14:textId="77777777" w:rsidTr="00800E85">
        <w:trPr>
          <w:trHeight w:val="148"/>
        </w:trPr>
        <w:tc>
          <w:tcPr>
            <w:tcW w:w="1141" w:type="dxa"/>
            <w:vMerge/>
            <w:hideMark/>
          </w:tcPr>
          <w:p w14:paraId="47876689" w14:textId="77777777" w:rsidR="00800E85" w:rsidRPr="00800E85" w:rsidRDefault="00800E85" w:rsidP="00800E85">
            <w:pPr>
              <w:tabs>
                <w:tab w:val="left" w:pos="338"/>
              </w:tabs>
              <w:spacing w:before="149"/>
              <w:rPr>
                <w:iCs/>
                <w:sz w:val="16"/>
                <w:szCs w:val="16"/>
                <w:lang w:val="en-MY"/>
              </w:rPr>
            </w:pPr>
          </w:p>
        </w:tc>
        <w:tc>
          <w:tcPr>
            <w:tcW w:w="1550" w:type="dxa"/>
            <w:hideMark/>
          </w:tcPr>
          <w:p w14:paraId="307569B1"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25-34 years</w:t>
            </w:r>
          </w:p>
        </w:tc>
        <w:tc>
          <w:tcPr>
            <w:tcW w:w="950" w:type="dxa"/>
          </w:tcPr>
          <w:p w14:paraId="23646F90" w14:textId="467AB2F8" w:rsidR="00800E85" w:rsidRPr="00800E85" w:rsidRDefault="00800E85" w:rsidP="00800E85">
            <w:pPr>
              <w:tabs>
                <w:tab w:val="left" w:pos="338"/>
              </w:tabs>
              <w:spacing w:before="149"/>
              <w:rPr>
                <w:iCs/>
                <w:sz w:val="16"/>
                <w:szCs w:val="16"/>
                <w:lang w:val="en-MY"/>
              </w:rPr>
            </w:pPr>
            <w:r>
              <w:rPr>
                <w:iCs/>
                <w:sz w:val="16"/>
                <w:szCs w:val="16"/>
                <w:lang w:val="en-MY"/>
              </w:rPr>
              <w:t>85</w:t>
            </w:r>
          </w:p>
        </w:tc>
        <w:tc>
          <w:tcPr>
            <w:tcW w:w="1393" w:type="dxa"/>
          </w:tcPr>
          <w:p w14:paraId="5F18ACFF" w14:textId="4105CC54" w:rsidR="00800E85" w:rsidRPr="00800E85" w:rsidRDefault="00800E85" w:rsidP="00800E85">
            <w:pPr>
              <w:tabs>
                <w:tab w:val="left" w:pos="338"/>
              </w:tabs>
              <w:spacing w:before="149"/>
              <w:rPr>
                <w:iCs/>
                <w:sz w:val="16"/>
                <w:szCs w:val="16"/>
                <w:lang w:val="en-MY"/>
              </w:rPr>
            </w:pPr>
            <w:r>
              <w:rPr>
                <w:iCs/>
                <w:sz w:val="16"/>
                <w:szCs w:val="16"/>
                <w:lang w:val="en-MY"/>
              </w:rPr>
              <w:t>50.9</w:t>
            </w:r>
          </w:p>
        </w:tc>
      </w:tr>
      <w:tr w:rsidR="00800E85" w:rsidRPr="007C24C3" w14:paraId="2AA2AB82" w14:textId="77777777" w:rsidTr="00800E85">
        <w:trPr>
          <w:trHeight w:val="148"/>
        </w:trPr>
        <w:tc>
          <w:tcPr>
            <w:tcW w:w="1141" w:type="dxa"/>
            <w:vMerge/>
            <w:hideMark/>
          </w:tcPr>
          <w:p w14:paraId="45F9BAE8" w14:textId="77777777" w:rsidR="00800E85" w:rsidRPr="00800E85" w:rsidRDefault="00800E85" w:rsidP="00800E85">
            <w:pPr>
              <w:tabs>
                <w:tab w:val="left" w:pos="338"/>
              </w:tabs>
              <w:spacing w:before="149"/>
              <w:rPr>
                <w:iCs/>
                <w:sz w:val="16"/>
                <w:szCs w:val="16"/>
                <w:lang w:val="en-MY"/>
              </w:rPr>
            </w:pPr>
          </w:p>
        </w:tc>
        <w:tc>
          <w:tcPr>
            <w:tcW w:w="1550" w:type="dxa"/>
            <w:hideMark/>
          </w:tcPr>
          <w:p w14:paraId="188432D2"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35-44 years</w:t>
            </w:r>
          </w:p>
        </w:tc>
        <w:tc>
          <w:tcPr>
            <w:tcW w:w="950" w:type="dxa"/>
          </w:tcPr>
          <w:p w14:paraId="229E6248" w14:textId="43271079" w:rsidR="00800E85" w:rsidRPr="00800E85" w:rsidRDefault="00800E85" w:rsidP="00800E85">
            <w:pPr>
              <w:tabs>
                <w:tab w:val="left" w:pos="338"/>
              </w:tabs>
              <w:spacing w:before="149"/>
              <w:rPr>
                <w:iCs/>
                <w:sz w:val="16"/>
                <w:szCs w:val="16"/>
                <w:lang w:val="en-MY"/>
              </w:rPr>
            </w:pPr>
            <w:r>
              <w:rPr>
                <w:iCs/>
                <w:sz w:val="16"/>
                <w:szCs w:val="16"/>
                <w:lang w:val="en-MY"/>
              </w:rPr>
              <w:t>46</w:t>
            </w:r>
          </w:p>
        </w:tc>
        <w:tc>
          <w:tcPr>
            <w:tcW w:w="1393" w:type="dxa"/>
          </w:tcPr>
          <w:p w14:paraId="312D1C47" w14:textId="37633F11" w:rsidR="00800E85" w:rsidRPr="00800E85" w:rsidRDefault="00800E85" w:rsidP="00800E85">
            <w:pPr>
              <w:tabs>
                <w:tab w:val="left" w:pos="338"/>
              </w:tabs>
              <w:spacing w:before="149"/>
              <w:rPr>
                <w:iCs/>
                <w:sz w:val="16"/>
                <w:szCs w:val="16"/>
                <w:lang w:val="en-MY"/>
              </w:rPr>
            </w:pPr>
            <w:r>
              <w:rPr>
                <w:iCs/>
                <w:sz w:val="16"/>
                <w:szCs w:val="16"/>
                <w:lang w:val="en-MY"/>
              </w:rPr>
              <w:t>27.5</w:t>
            </w:r>
          </w:p>
        </w:tc>
      </w:tr>
      <w:tr w:rsidR="00800E85" w:rsidRPr="007C24C3" w14:paraId="4A9E80A4" w14:textId="77777777" w:rsidTr="00800E85">
        <w:trPr>
          <w:trHeight w:val="148"/>
        </w:trPr>
        <w:tc>
          <w:tcPr>
            <w:tcW w:w="1141" w:type="dxa"/>
            <w:vMerge/>
            <w:hideMark/>
          </w:tcPr>
          <w:p w14:paraId="3D9A5A4A" w14:textId="77777777" w:rsidR="00800E85" w:rsidRPr="00800E85" w:rsidRDefault="00800E85" w:rsidP="00800E85">
            <w:pPr>
              <w:tabs>
                <w:tab w:val="left" w:pos="338"/>
              </w:tabs>
              <w:spacing w:before="149"/>
              <w:rPr>
                <w:iCs/>
                <w:sz w:val="16"/>
                <w:szCs w:val="16"/>
                <w:lang w:val="en-MY"/>
              </w:rPr>
            </w:pPr>
          </w:p>
        </w:tc>
        <w:tc>
          <w:tcPr>
            <w:tcW w:w="1550" w:type="dxa"/>
            <w:hideMark/>
          </w:tcPr>
          <w:p w14:paraId="6586AE55"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45-54 years</w:t>
            </w:r>
          </w:p>
        </w:tc>
        <w:tc>
          <w:tcPr>
            <w:tcW w:w="950" w:type="dxa"/>
          </w:tcPr>
          <w:p w14:paraId="7ADAF0D5" w14:textId="75772D70" w:rsidR="00800E85" w:rsidRPr="00800E85" w:rsidRDefault="00800E85" w:rsidP="00800E85">
            <w:pPr>
              <w:tabs>
                <w:tab w:val="left" w:pos="338"/>
              </w:tabs>
              <w:spacing w:before="149"/>
              <w:rPr>
                <w:iCs/>
                <w:sz w:val="16"/>
                <w:szCs w:val="16"/>
                <w:lang w:val="en-MY"/>
              </w:rPr>
            </w:pPr>
            <w:r>
              <w:rPr>
                <w:iCs/>
                <w:sz w:val="16"/>
                <w:szCs w:val="16"/>
                <w:lang w:val="en-MY"/>
              </w:rPr>
              <w:t>7</w:t>
            </w:r>
          </w:p>
        </w:tc>
        <w:tc>
          <w:tcPr>
            <w:tcW w:w="1393" w:type="dxa"/>
          </w:tcPr>
          <w:p w14:paraId="3C56022E" w14:textId="732B3DE0" w:rsidR="00800E85" w:rsidRPr="00800E85" w:rsidRDefault="00800E85" w:rsidP="00800E85">
            <w:pPr>
              <w:tabs>
                <w:tab w:val="left" w:pos="338"/>
              </w:tabs>
              <w:spacing w:before="149"/>
              <w:rPr>
                <w:iCs/>
                <w:sz w:val="16"/>
                <w:szCs w:val="16"/>
                <w:lang w:val="en-MY"/>
              </w:rPr>
            </w:pPr>
            <w:r>
              <w:rPr>
                <w:iCs/>
                <w:sz w:val="16"/>
                <w:szCs w:val="16"/>
                <w:lang w:val="en-MY"/>
              </w:rPr>
              <w:t>4.2</w:t>
            </w:r>
          </w:p>
        </w:tc>
      </w:tr>
      <w:tr w:rsidR="00800E85" w:rsidRPr="007C24C3" w14:paraId="1A935583" w14:textId="77777777" w:rsidTr="00800E85">
        <w:trPr>
          <w:trHeight w:val="148"/>
        </w:trPr>
        <w:tc>
          <w:tcPr>
            <w:tcW w:w="1141" w:type="dxa"/>
            <w:vMerge/>
          </w:tcPr>
          <w:p w14:paraId="3DB9FCEE" w14:textId="77777777" w:rsidR="00800E85" w:rsidRPr="00800E85" w:rsidRDefault="00800E85" w:rsidP="00800E85">
            <w:pPr>
              <w:tabs>
                <w:tab w:val="left" w:pos="338"/>
              </w:tabs>
              <w:spacing w:before="149"/>
              <w:rPr>
                <w:iCs/>
                <w:sz w:val="16"/>
                <w:szCs w:val="16"/>
                <w:lang w:val="en-MY"/>
              </w:rPr>
            </w:pPr>
          </w:p>
        </w:tc>
        <w:tc>
          <w:tcPr>
            <w:tcW w:w="1550" w:type="dxa"/>
          </w:tcPr>
          <w:p w14:paraId="2328F8C6"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55 years old and above</w:t>
            </w:r>
          </w:p>
        </w:tc>
        <w:tc>
          <w:tcPr>
            <w:tcW w:w="950" w:type="dxa"/>
          </w:tcPr>
          <w:p w14:paraId="75DC9440" w14:textId="5CF1A2D3" w:rsidR="00800E85" w:rsidRPr="00800E85" w:rsidRDefault="00800E85" w:rsidP="00800E85">
            <w:pPr>
              <w:tabs>
                <w:tab w:val="left" w:pos="338"/>
              </w:tabs>
              <w:spacing w:before="149"/>
              <w:rPr>
                <w:iCs/>
                <w:sz w:val="16"/>
                <w:szCs w:val="16"/>
                <w:lang w:val="en-MY"/>
              </w:rPr>
            </w:pPr>
            <w:r>
              <w:rPr>
                <w:iCs/>
                <w:sz w:val="16"/>
                <w:szCs w:val="16"/>
                <w:lang w:val="en-MY"/>
              </w:rPr>
              <w:t>2</w:t>
            </w:r>
          </w:p>
        </w:tc>
        <w:tc>
          <w:tcPr>
            <w:tcW w:w="1393" w:type="dxa"/>
          </w:tcPr>
          <w:p w14:paraId="2A3050AA" w14:textId="7FB303FE" w:rsidR="00800E85" w:rsidRPr="00800E85" w:rsidRDefault="00800E85" w:rsidP="00800E85">
            <w:pPr>
              <w:tabs>
                <w:tab w:val="left" w:pos="338"/>
              </w:tabs>
              <w:spacing w:before="149"/>
              <w:rPr>
                <w:iCs/>
                <w:sz w:val="16"/>
                <w:szCs w:val="16"/>
                <w:lang w:val="en-MY"/>
              </w:rPr>
            </w:pPr>
            <w:r>
              <w:rPr>
                <w:iCs/>
                <w:sz w:val="16"/>
                <w:szCs w:val="16"/>
                <w:lang w:val="en-MY"/>
              </w:rPr>
              <w:t>1.2</w:t>
            </w:r>
          </w:p>
        </w:tc>
      </w:tr>
      <w:tr w:rsidR="00800E85" w:rsidRPr="007C24C3" w14:paraId="14D8633E" w14:textId="77777777" w:rsidTr="00800E85">
        <w:trPr>
          <w:trHeight w:val="148"/>
        </w:trPr>
        <w:tc>
          <w:tcPr>
            <w:tcW w:w="1141" w:type="dxa"/>
            <w:vMerge/>
            <w:hideMark/>
          </w:tcPr>
          <w:p w14:paraId="21444E92" w14:textId="77777777" w:rsidR="00800E85" w:rsidRPr="00800E85" w:rsidRDefault="00800E85" w:rsidP="00800E85">
            <w:pPr>
              <w:tabs>
                <w:tab w:val="left" w:pos="338"/>
              </w:tabs>
              <w:spacing w:before="149"/>
              <w:rPr>
                <w:iCs/>
                <w:sz w:val="16"/>
                <w:szCs w:val="16"/>
                <w:lang w:val="en-MY"/>
              </w:rPr>
            </w:pPr>
          </w:p>
        </w:tc>
        <w:tc>
          <w:tcPr>
            <w:tcW w:w="1550" w:type="dxa"/>
            <w:hideMark/>
          </w:tcPr>
          <w:p w14:paraId="5486F18F" w14:textId="77777777" w:rsidR="00800E85" w:rsidRPr="00800E85" w:rsidRDefault="00800E85" w:rsidP="00800E85">
            <w:pPr>
              <w:tabs>
                <w:tab w:val="left" w:pos="338"/>
              </w:tabs>
              <w:spacing w:before="149"/>
              <w:rPr>
                <w:iCs/>
                <w:sz w:val="16"/>
                <w:szCs w:val="16"/>
                <w:lang w:val="en-MY"/>
              </w:rPr>
            </w:pPr>
            <w:r w:rsidRPr="00800E85">
              <w:rPr>
                <w:b/>
                <w:bCs/>
                <w:iCs/>
                <w:sz w:val="16"/>
                <w:szCs w:val="16"/>
                <w:lang w:val="en-MY"/>
              </w:rPr>
              <w:t>Total</w:t>
            </w:r>
          </w:p>
        </w:tc>
        <w:tc>
          <w:tcPr>
            <w:tcW w:w="950" w:type="dxa"/>
          </w:tcPr>
          <w:p w14:paraId="57EDCF78" w14:textId="2E05158D" w:rsidR="00800E85" w:rsidRPr="00800E85" w:rsidRDefault="00800E85" w:rsidP="00800E85">
            <w:pPr>
              <w:tabs>
                <w:tab w:val="left" w:pos="338"/>
              </w:tabs>
              <w:spacing w:before="149"/>
              <w:rPr>
                <w:b/>
                <w:iCs/>
                <w:sz w:val="16"/>
                <w:szCs w:val="16"/>
                <w:lang w:val="en-MY"/>
              </w:rPr>
            </w:pPr>
            <w:r w:rsidRPr="00800E85">
              <w:rPr>
                <w:b/>
                <w:iCs/>
                <w:sz w:val="16"/>
                <w:szCs w:val="16"/>
                <w:lang w:val="en-MY"/>
              </w:rPr>
              <w:t>167</w:t>
            </w:r>
          </w:p>
        </w:tc>
        <w:tc>
          <w:tcPr>
            <w:tcW w:w="1393" w:type="dxa"/>
          </w:tcPr>
          <w:p w14:paraId="593D043C" w14:textId="4CCE9ADE" w:rsidR="00800E85" w:rsidRPr="00800E85" w:rsidRDefault="00800E85" w:rsidP="00800E85">
            <w:pPr>
              <w:tabs>
                <w:tab w:val="left" w:pos="338"/>
              </w:tabs>
              <w:spacing w:before="149"/>
              <w:rPr>
                <w:b/>
                <w:iCs/>
                <w:sz w:val="16"/>
                <w:szCs w:val="16"/>
                <w:lang w:val="en-MY"/>
              </w:rPr>
            </w:pPr>
            <w:r w:rsidRPr="00800E85">
              <w:rPr>
                <w:b/>
                <w:iCs/>
                <w:sz w:val="16"/>
                <w:szCs w:val="16"/>
                <w:lang w:val="en-MY"/>
              </w:rPr>
              <w:t>100.0</w:t>
            </w:r>
          </w:p>
        </w:tc>
      </w:tr>
      <w:tr w:rsidR="00800E85" w:rsidRPr="007C24C3" w14:paraId="62C4026F" w14:textId="77777777" w:rsidTr="00800E85">
        <w:trPr>
          <w:trHeight w:val="335"/>
        </w:trPr>
        <w:tc>
          <w:tcPr>
            <w:tcW w:w="1141" w:type="dxa"/>
            <w:vMerge w:val="restart"/>
            <w:hideMark/>
          </w:tcPr>
          <w:p w14:paraId="4C63F526" w14:textId="77777777" w:rsidR="00800E85" w:rsidRPr="00800E85" w:rsidRDefault="00800E85" w:rsidP="00800E85">
            <w:pPr>
              <w:tabs>
                <w:tab w:val="left" w:pos="338"/>
              </w:tabs>
              <w:spacing w:before="149"/>
              <w:rPr>
                <w:iCs/>
                <w:sz w:val="16"/>
                <w:szCs w:val="16"/>
                <w:lang w:val="en-MY"/>
              </w:rPr>
            </w:pPr>
            <w:r w:rsidRPr="00800E85">
              <w:rPr>
                <w:b/>
                <w:bCs/>
                <w:iCs/>
                <w:sz w:val="16"/>
                <w:szCs w:val="16"/>
                <w:lang w:val="en-MY"/>
              </w:rPr>
              <w:t>Education Level</w:t>
            </w:r>
          </w:p>
        </w:tc>
        <w:tc>
          <w:tcPr>
            <w:tcW w:w="1550" w:type="dxa"/>
            <w:hideMark/>
          </w:tcPr>
          <w:p w14:paraId="31C0926A"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SPM or equivalent</w:t>
            </w:r>
          </w:p>
        </w:tc>
        <w:tc>
          <w:tcPr>
            <w:tcW w:w="950" w:type="dxa"/>
          </w:tcPr>
          <w:p w14:paraId="43BDBDA8" w14:textId="11E0DEB2" w:rsidR="00800E85" w:rsidRPr="00800E85" w:rsidRDefault="00800E85" w:rsidP="00800E85">
            <w:pPr>
              <w:tabs>
                <w:tab w:val="left" w:pos="338"/>
              </w:tabs>
              <w:spacing w:before="149"/>
              <w:rPr>
                <w:iCs/>
                <w:sz w:val="16"/>
                <w:szCs w:val="16"/>
                <w:lang w:val="en-MY"/>
              </w:rPr>
            </w:pPr>
            <w:r>
              <w:rPr>
                <w:iCs/>
                <w:sz w:val="16"/>
                <w:szCs w:val="16"/>
                <w:lang w:val="en-MY"/>
              </w:rPr>
              <w:t>21</w:t>
            </w:r>
          </w:p>
        </w:tc>
        <w:tc>
          <w:tcPr>
            <w:tcW w:w="1393" w:type="dxa"/>
          </w:tcPr>
          <w:p w14:paraId="6121A501" w14:textId="30974FB0" w:rsidR="00800E85" w:rsidRPr="00800E85" w:rsidRDefault="00800E85" w:rsidP="00800E85">
            <w:pPr>
              <w:tabs>
                <w:tab w:val="left" w:pos="338"/>
              </w:tabs>
              <w:spacing w:before="149"/>
              <w:rPr>
                <w:iCs/>
                <w:sz w:val="16"/>
                <w:szCs w:val="16"/>
                <w:lang w:val="en-MY"/>
              </w:rPr>
            </w:pPr>
            <w:r>
              <w:rPr>
                <w:iCs/>
                <w:sz w:val="16"/>
                <w:szCs w:val="16"/>
                <w:lang w:val="en-MY"/>
              </w:rPr>
              <w:t>12.6</w:t>
            </w:r>
          </w:p>
        </w:tc>
      </w:tr>
      <w:tr w:rsidR="00800E85" w:rsidRPr="007C24C3" w14:paraId="631C8EA0" w14:textId="77777777" w:rsidTr="00800E85">
        <w:trPr>
          <w:trHeight w:val="148"/>
        </w:trPr>
        <w:tc>
          <w:tcPr>
            <w:tcW w:w="1141" w:type="dxa"/>
            <w:vMerge/>
            <w:hideMark/>
          </w:tcPr>
          <w:p w14:paraId="149E4BD2" w14:textId="77777777" w:rsidR="00800E85" w:rsidRPr="00800E85" w:rsidRDefault="00800E85" w:rsidP="00800E85">
            <w:pPr>
              <w:tabs>
                <w:tab w:val="left" w:pos="338"/>
              </w:tabs>
              <w:spacing w:before="149"/>
              <w:rPr>
                <w:iCs/>
                <w:sz w:val="16"/>
                <w:szCs w:val="16"/>
                <w:lang w:val="en-MY"/>
              </w:rPr>
            </w:pPr>
          </w:p>
        </w:tc>
        <w:tc>
          <w:tcPr>
            <w:tcW w:w="1550" w:type="dxa"/>
            <w:hideMark/>
          </w:tcPr>
          <w:p w14:paraId="17CF758F"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Diploma</w:t>
            </w:r>
          </w:p>
        </w:tc>
        <w:tc>
          <w:tcPr>
            <w:tcW w:w="950" w:type="dxa"/>
          </w:tcPr>
          <w:p w14:paraId="0CDDA041" w14:textId="167691AF" w:rsidR="00800E85" w:rsidRPr="00800E85" w:rsidRDefault="00800E85" w:rsidP="00800E85">
            <w:pPr>
              <w:tabs>
                <w:tab w:val="left" w:pos="338"/>
              </w:tabs>
              <w:spacing w:before="149"/>
              <w:rPr>
                <w:iCs/>
                <w:sz w:val="16"/>
                <w:szCs w:val="16"/>
                <w:lang w:val="en-MY"/>
              </w:rPr>
            </w:pPr>
            <w:r>
              <w:rPr>
                <w:iCs/>
                <w:sz w:val="16"/>
                <w:szCs w:val="16"/>
                <w:lang w:val="en-MY"/>
              </w:rPr>
              <w:t>60</w:t>
            </w:r>
          </w:p>
        </w:tc>
        <w:tc>
          <w:tcPr>
            <w:tcW w:w="1393" w:type="dxa"/>
          </w:tcPr>
          <w:p w14:paraId="2D59A505" w14:textId="16997F0E" w:rsidR="00800E85" w:rsidRPr="00800E85" w:rsidRDefault="00800E85" w:rsidP="00800E85">
            <w:pPr>
              <w:tabs>
                <w:tab w:val="left" w:pos="338"/>
              </w:tabs>
              <w:spacing w:before="149"/>
              <w:rPr>
                <w:iCs/>
                <w:sz w:val="16"/>
                <w:szCs w:val="16"/>
                <w:lang w:val="en-MY"/>
              </w:rPr>
            </w:pPr>
            <w:r>
              <w:rPr>
                <w:iCs/>
                <w:sz w:val="16"/>
                <w:szCs w:val="16"/>
                <w:lang w:val="en-MY"/>
              </w:rPr>
              <w:t>35.9</w:t>
            </w:r>
          </w:p>
        </w:tc>
      </w:tr>
      <w:tr w:rsidR="00800E85" w:rsidRPr="007C24C3" w14:paraId="77F78C93" w14:textId="77777777" w:rsidTr="00800E85">
        <w:trPr>
          <w:trHeight w:val="148"/>
        </w:trPr>
        <w:tc>
          <w:tcPr>
            <w:tcW w:w="1141" w:type="dxa"/>
            <w:vMerge/>
            <w:hideMark/>
          </w:tcPr>
          <w:p w14:paraId="599879D9" w14:textId="77777777" w:rsidR="00800E85" w:rsidRPr="00800E85" w:rsidRDefault="00800E85" w:rsidP="00800E85">
            <w:pPr>
              <w:tabs>
                <w:tab w:val="left" w:pos="338"/>
              </w:tabs>
              <w:spacing w:before="149"/>
              <w:rPr>
                <w:iCs/>
                <w:sz w:val="16"/>
                <w:szCs w:val="16"/>
                <w:lang w:val="en-MY"/>
              </w:rPr>
            </w:pPr>
          </w:p>
        </w:tc>
        <w:tc>
          <w:tcPr>
            <w:tcW w:w="1550" w:type="dxa"/>
            <w:hideMark/>
          </w:tcPr>
          <w:p w14:paraId="49875EFC"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Bachelor’s Degree</w:t>
            </w:r>
          </w:p>
        </w:tc>
        <w:tc>
          <w:tcPr>
            <w:tcW w:w="950" w:type="dxa"/>
          </w:tcPr>
          <w:p w14:paraId="6953CBA0" w14:textId="76E97843" w:rsidR="00800E85" w:rsidRPr="00800E85" w:rsidRDefault="00800E85" w:rsidP="00800E85">
            <w:pPr>
              <w:tabs>
                <w:tab w:val="left" w:pos="338"/>
              </w:tabs>
              <w:spacing w:before="149"/>
              <w:rPr>
                <w:iCs/>
                <w:sz w:val="16"/>
                <w:szCs w:val="16"/>
                <w:lang w:val="en-MY"/>
              </w:rPr>
            </w:pPr>
            <w:r>
              <w:rPr>
                <w:iCs/>
                <w:sz w:val="16"/>
                <w:szCs w:val="16"/>
                <w:lang w:val="en-MY"/>
              </w:rPr>
              <w:t>83</w:t>
            </w:r>
          </w:p>
        </w:tc>
        <w:tc>
          <w:tcPr>
            <w:tcW w:w="1393" w:type="dxa"/>
          </w:tcPr>
          <w:p w14:paraId="4EB7B069" w14:textId="32F6504D" w:rsidR="00800E85" w:rsidRPr="00800E85" w:rsidRDefault="00800E85" w:rsidP="00800E85">
            <w:pPr>
              <w:tabs>
                <w:tab w:val="left" w:pos="338"/>
              </w:tabs>
              <w:spacing w:before="149"/>
              <w:rPr>
                <w:iCs/>
                <w:sz w:val="16"/>
                <w:szCs w:val="16"/>
                <w:lang w:val="en-MY"/>
              </w:rPr>
            </w:pPr>
            <w:r>
              <w:rPr>
                <w:iCs/>
                <w:sz w:val="16"/>
                <w:szCs w:val="16"/>
                <w:lang w:val="en-MY"/>
              </w:rPr>
              <w:t>49.7</w:t>
            </w:r>
          </w:p>
        </w:tc>
      </w:tr>
      <w:tr w:rsidR="00800E85" w:rsidRPr="007C24C3" w14:paraId="19361984" w14:textId="77777777" w:rsidTr="00800E85">
        <w:trPr>
          <w:trHeight w:val="148"/>
        </w:trPr>
        <w:tc>
          <w:tcPr>
            <w:tcW w:w="1141" w:type="dxa"/>
            <w:vMerge/>
            <w:hideMark/>
          </w:tcPr>
          <w:p w14:paraId="6ED8DAD6" w14:textId="77777777" w:rsidR="00800E85" w:rsidRPr="00800E85" w:rsidRDefault="00800E85" w:rsidP="00800E85">
            <w:pPr>
              <w:tabs>
                <w:tab w:val="left" w:pos="338"/>
              </w:tabs>
              <w:spacing w:before="149"/>
              <w:rPr>
                <w:iCs/>
                <w:sz w:val="16"/>
                <w:szCs w:val="16"/>
                <w:lang w:val="en-MY"/>
              </w:rPr>
            </w:pPr>
          </w:p>
        </w:tc>
        <w:tc>
          <w:tcPr>
            <w:tcW w:w="1550" w:type="dxa"/>
            <w:hideMark/>
          </w:tcPr>
          <w:p w14:paraId="10503244"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Master’s Degree</w:t>
            </w:r>
          </w:p>
        </w:tc>
        <w:tc>
          <w:tcPr>
            <w:tcW w:w="950" w:type="dxa"/>
          </w:tcPr>
          <w:p w14:paraId="6FA50B2E" w14:textId="2E735EAF" w:rsidR="00800E85" w:rsidRPr="00800E85" w:rsidRDefault="00800E85" w:rsidP="00800E85">
            <w:pPr>
              <w:tabs>
                <w:tab w:val="left" w:pos="338"/>
              </w:tabs>
              <w:spacing w:before="149"/>
              <w:rPr>
                <w:iCs/>
                <w:sz w:val="16"/>
                <w:szCs w:val="16"/>
                <w:lang w:val="en-MY"/>
              </w:rPr>
            </w:pPr>
            <w:r>
              <w:rPr>
                <w:iCs/>
                <w:sz w:val="16"/>
                <w:szCs w:val="16"/>
                <w:lang w:val="en-MY"/>
              </w:rPr>
              <w:t>3</w:t>
            </w:r>
          </w:p>
        </w:tc>
        <w:tc>
          <w:tcPr>
            <w:tcW w:w="1393" w:type="dxa"/>
          </w:tcPr>
          <w:p w14:paraId="29AAD18F" w14:textId="0348A57D" w:rsidR="00800E85" w:rsidRPr="00800E85" w:rsidRDefault="00800E85" w:rsidP="00800E85">
            <w:pPr>
              <w:tabs>
                <w:tab w:val="left" w:pos="338"/>
              </w:tabs>
              <w:spacing w:before="149"/>
              <w:rPr>
                <w:iCs/>
                <w:sz w:val="16"/>
                <w:szCs w:val="16"/>
                <w:lang w:val="en-MY"/>
              </w:rPr>
            </w:pPr>
            <w:r>
              <w:rPr>
                <w:iCs/>
                <w:sz w:val="16"/>
                <w:szCs w:val="16"/>
                <w:lang w:val="en-MY"/>
              </w:rPr>
              <w:t>1.8</w:t>
            </w:r>
          </w:p>
        </w:tc>
      </w:tr>
      <w:tr w:rsidR="00800E85" w:rsidRPr="007C24C3" w14:paraId="3D340A25" w14:textId="77777777" w:rsidTr="00800E85">
        <w:trPr>
          <w:trHeight w:val="148"/>
        </w:trPr>
        <w:tc>
          <w:tcPr>
            <w:tcW w:w="1141" w:type="dxa"/>
            <w:vMerge/>
          </w:tcPr>
          <w:p w14:paraId="4B7DAA21" w14:textId="77777777" w:rsidR="00800E85" w:rsidRPr="00800E85" w:rsidRDefault="00800E85" w:rsidP="00800E85">
            <w:pPr>
              <w:tabs>
                <w:tab w:val="left" w:pos="338"/>
              </w:tabs>
              <w:spacing w:before="149"/>
              <w:rPr>
                <w:iCs/>
                <w:sz w:val="16"/>
                <w:szCs w:val="16"/>
                <w:lang w:val="en-MY"/>
              </w:rPr>
            </w:pPr>
          </w:p>
        </w:tc>
        <w:tc>
          <w:tcPr>
            <w:tcW w:w="1550" w:type="dxa"/>
          </w:tcPr>
          <w:p w14:paraId="2EF49146"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Doctor of Philosophy (PhD)</w:t>
            </w:r>
          </w:p>
        </w:tc>
        <w:tc>
          <w:tcPr>
            <w:tcW w:w="950" w:type="dxa"/>
          </w:tcPr>
          <w:p w14:paraId="777609BC" w14:textId="33980B5D" w:rsidR="00800E85" w:rsidRPr="00800E85" w:rsidRDefault="00800E85" w:rsidP="00800E85">
            <w:pPr>
              <w:tabs>
                <w:tab w:val="left" w:pos="338"/>
              </w:tabs>
              <w:spacing w:before="149"/>
              <w:rPr>
                <w:iCs/>
                <w:sz w:val="16"/>
                <w:szCs w:val="16"/>
                <w:lang w:val="en-MY"/>
              </w:rPr>
            </w:pPr>
            <w:r>
              <w:rPr>
                <w:iCs/>
                <w:sz w:val="16"/>
                <w:szCs w:val="16"/>
                <w:lang w:val="en-MY"/>
              </w:rPr>
              <w:t>0.0</w:t>
            </w:r>
          </w:p>
        </w:tc>
        <w:tc>
          <w:tcPr>
            <w:tcW w:w="1393" w:type="dxa"/>
          </w:tcPr>
          <w:p w14:paraId="0660734D" w14:textId="1F09B5A9" w:rsidR="00800E85" w:rsidRPr="00800E85" w:rsidRDefault="00800E85" w:rsidP="00800E85">
            <w:pPr>
              <w:tabs>
                <w:tab w:val="left" w:pos="338"/>
              </w:tabs>
              <w:spacing w:before="149"/>
              <w:rPr>
                <w:iCs/>
                <w:sz w:val="16"/>
                <w:szCs w:val="16"/>
                <w:lang w:val="en-MY"/>
              </w:rPr>
            </w:pPr>
            <w:r>
              <w:rPr>
                <w:iCs/>
                <w:sz w:val="16"/>
                <w:szCs w:val="16"/>
                <w:lang w:val="en-MY"/>
              </w:rPr>
              <w:t>0.0</w:t>
            </w:r>
          </w:p>
        </w:tc>
      </w:tr>
      <w:tr w:rsidR="00800E85" w:rsidRPr="007C24C3" w14:paraId="714E645B" w14:textId="77777777" w:rsidTr="00800E85">
        <w:trPr>
          <w:trHeight w:val="148"/>
        </w:trPr>
        <w:tc>
          <w:tcPr>
            <w:tcW w:w="1141" w:type="dxa"/>
            <w:vMerge/>
            <w:hideMark/>
          </w:tcPr>
          <w:p w14:paraId="1075F7A0" w14:textId="77777777" w:rsidR="00800E85" w:rsidRPr="00800E85" w:rsidRDefault="00800E85" w:rsidP="00800E85">
            <w:pPr>
              <w:tabs>
                <w:tab w:val="left" w:pos="338"/>
              </w:tabs>
              <w:spacing w:before="149"/>
              <w:rPr>
                <w:iCs/>
                <w:sz w:val="16"/>
                <w:szCs w:val="16"/>
                <w:lang w:val="en-MY"/>
              </w:rPr>
            </w:pPr>
          </w:p>
        </w:tc>
        <w:tc>
          <w:tcPr>
            <w:tcW w:w="1550" w:type="dxa"/>
            <w:hideMark/>
          </w:tcPr>
          <w:p w14:paraId="18A961DC" w14:textId="77777777" w:rsidR="00800E85" w:rsidRPr="00800E85" w:rsidRDefault="00800E85" w:rsidP="00800E85">
            <w:pPr>
              <w:tabs>
                <w:tab w:val="left" w:pos="338"/>
              </w:tabs>
              <w:spacing w:before="149"/>
              <w:rPr>
                <w:iCs/>
                <w:sz w:val="16"/>
                <w:szCs w:val="16"/>
                <w:lang w:val="en-MY"/>
              </w:rPr>
            </w:pPr>
            <w:r w:rsidRPr="00800E85">
              <w:rPr>
                <w:b/>
                <w:bCs/>
                <w:iCs/>
                <w:sz w:val="16"/>
                <w:szCs w:val="16"/>
                <w:lang w:val="en-MY"/>
              </w:rPr>
              <w:t>Total</w:t>
            </w:r>
          </w:p>
        </w:tc>
        <w:tc>
          <w:tcPr>
            <w:tcW w:w="950" w:type="dxa"/>
          </w:tcPr>
          <w:p w14:paraId="351BF942" w14:textId="69CFB36C" w:rsidR="00800E85" w:rsidRPr="00800E85" w:rsidRDefault="00800E85" w:rsidP="00800E85">
            <w:pPr>
              <w:tabs>
                <w:tab w:val="left" w:pos="338"/>
              </w:tabs>
              <w:spacing w:before="149"/>
              <w:rPr>
                <w:b/>
                <w:iCs/>
                <w:sz w:val="16"/>
                <w:szCs w:val="16"/>
                <w:lang w:val="en-MY"/>
              </w:rPr>
            </w:pPr>
            <w:r w:rsidRPr="00800E85">
              <w:rPr>
                <w:b/>
                <w:iCs/>
                <w:sz w:val="16"/>
                <w:szCs w:val="16"/>
                <w:lang w:val="en-MY"/>
              </w:rPr>
              <w:t>167</w:t>
            </w:r>
          </w:p>
        </w:tc>
        <w:tc>
          <w:tcPr>
            <w:tcW w:w="1393" w:type="dxa"/>
          </w:tcPr>
          <w:p w14:paraId="0D3625A2" w14:textId="59795144" w:rsidR="00800E85" w:rsidRPr="00800E85" w:rsidRDefault="00800E85" w:rsidP="00800E85">
            <w:pPr>
              <w:tabs>
                <w:tab w:val="left" w:pos="338"/>
              </w:tabs>
              <w:spacing w:before="149"/>
              <w:rPr>
                <w:b/>
                <w:iCs/>
                <w:sz w:val="16"/>
                <w:szCs w:val="16"/>
                <w:lang w:val="en-MY"/>
              </w:rPr>
            </w:pPr>
            <w:r w:rsidRPr="00800E85">
              <w:rPr>
                <w:b/>
                <w:iCs/>
                <w:sz w:val="16"/>
                <w:szCs w:val="16"/>
                <w:lang w:val="en-MY"/>
              </w:rPr>
              <w:t>100.0</w:t>
            </w:r>
          </w:p>
        </w:tc>
      </w:tr>
      <w:tr w:rsidR="00800E85" w:rsidRPr="007C24C3" w14:paraId="570503AC" w14:textId="77777777" w:rsidTr="00800E85">
        <w:trPr>
          <w:trHeight w:val="148"/>
        </w:trPr>
        <w:tc>
          <w:tcPr>
            <w:tcW w:w="1141" w:type="dxa"/>
            <w:vMerge w:val="restart"/>
          </w:tcPr>
          <w:p w14:paraId="676CF336"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Length of Service</w:t>
            </w:r>
          </w:p>
        </w:tc>
        <w:tc>
          <w:tcPr>
            <w:tcW w:w="1550" w:type="dxa"/>
          </w:tcPr>
          <w:p w14:paraId="59BB5E12" w14:textId="77777777" w:rsidR="00800E85" w:rsidRPr="00800E85" w:rsidRDefault="00800E85" w:rsidP="00800E85">
            <w:pPr>
              <w:tabs>
                <w:tab w:val="left" w:pos="338"/>
              </w:tabs>
              <w:spacing w:before="149"/>
              <w:rPr>
                <w:bCs/>
                <w:iCs/>
                <w:sz w:val="16"/>
                <w:szCs w:val="16"/>
                <w:lang w:val="en-MY"/>
              </w:rPr>
            </w:pPr>
            <w:r w:rsidRPr="00800E85">
              <w:rPr>
                <w:bCs/>
                <w:iCs/>
                <w:sz w:val="16"/>
                <w:szCs w:val="16"/>
                <w:lang w:val="en-MY"/>
              </w:rPr>
              <w:t>Less than 1 year</w:t>
            </w:r>
          </w:p>
        </w:tc>
        <w:tc>
          <w:tcPr>
            <w:tcW w:w="950" w:type="dxa"/>
          </w:tcPr>
          <w:p w14:paraId="0414B142" w14:textId="621EF75C" w:rsidR="00800E85" w:rsidRPr="00800E85" w:rsidRDefault="00800E85" w:rsidP="00800E85">
            <w:pPr>
              <w:tabs>
                <w:tab w:val="left" w:pos="338"/>
              </w:tabs>
              <w:spacing w:before="149"/>
              <w:rPr>
                <w:iCs/>
                <w:sz w:val="16"/>
                <w:szCs w:val="16"/>
                <w:lang w:val="en-MY"/>
              </w:rPr>
            </w:pPr>
            <w:r>
              <w:rPr>
                <w:iCs/>
                <w:sz w:val="16"/>
                <w:szCs w:val="16"/>
                <w:lang w:val="en-MY"/>
              </w:rPr>
              <w:t>31</w:t>
            </w:r>
          </w:p>
        </w:tc>
        <w:tc>
          <w:tcPr>
            <w:tcW w:w="1393" w:type="dxa"/>
          </w:tcPr>
          <w:p w14:paraId="28E0E6DA" w14:textId="5335A20F" w:rsidR="00800E85" w:rsidRPr="00800E85" w:rsidRDefault="00800E85" w:rsidP="00800E85">
            <w:pPr>
              <w:tabs>
                <w:tab w:val="left" w:pos="338"/>
              </w:tabs>
              <w:spacing w:before="149"/>
              <w:rPr>
                <w:iCs/>
                <w:sz w:val="16"/>
                <w:szCs w:val="16"/>
                <w:lang w:val="en-MY"/>
              </w:rPr>
            </w:pPr>
            <w:r>
              <w:rPr>
                <w:iCs/>
                <w:sz w:val="16"/>
                <w:szCs w:val="16"/>
                <w:lang w:val="en-MY"/>
              </w:rPr>
              <w:t>18.5</w:t>
            </w:r>
          </w:p>
        </w:tc>
      </w:tr>
      <w:tr w:rsidR="00800E85" w:rsidRPr="007C24C3" w14:paraId="66467C76" w14:textId="77777777" w:rsidTr="00800E85">
        <w:trPr>
          <w:trHeight w:val="148"/>
        </w:trPr>
        <w:tc>
          <w:tcPr>
            <w:tcW w:w="1141" w:type="dxa"/>
            <w:vMerge/>
          </w:tcPr>
          <w:p w14:paraId="766ACC73" w14:textId="77777777" w:rsidR="00800E85" w:rsidRPr="00800E85" w:rsidRDefault="00800E85" w:rsidP="00800E85">
            <w:pPr>
              <w:tabs>
                <w:tab w:val="left" w:pos="338"/>
              </w:tabs>
              <w:spacing w:before="149"/>
              <w:rPr>
                <w:iCs/>
                <w:sz w:val="16"/>
                <w:szCs w:val="16"/>
                <w:lang w:val="en-MY"/>
              </w:rPr>
            </w:pPr>
          </w:p>
        </w:tc>
        <w:tc>
          <w:tcPr>
            <w:tcW w:w="1550" w:type="dxa"/>
          </w:tcPr>
          <w:p w14:paraId="7A32585A" w14:textId="77777777" w:rsidR="00800E85" w:rsidRPr="00800E85" w:rsidRDefault="00800E85" w:rsidP="00800E85">
            <w:pPr>
              <w:tabs>
                <w:tab w:val="left" w:pos="338"/>
              </w:tabs>
              <w:spacing w:before="149"/>
              <w:rPr>
                <w:bCs/>
                <w:iCs/>
                <w:sz w:val="16"/>
                <w:szCs w:val="16"/>
                <w:lang w:val="en-MY"/>
              </w:rPr>
            </w:pPr>
            <w:r w:rsidRPr="00800E85">
              <w:rPr>
                <w:bCs/>
                <w:iCs/>
                <w:sz w:val="16"/>
                <w:szCs w:val="16"/>
                <w:lang w:val="en-MY"/>
              </w:rPr>
              <w:t>1-3 years</w:t>
            </w:r>
          </w:p>
        </w:tc>
        <w:tc>
          <w:tcPr>
            <w:tcW w:w="950" w:type="dxa"/>
          </w:tcPr>
          <w:p w14:paraId="78746935" w14:textId="7CD18395" w:rsidR="00800E85" w:rsidRPr="00800E85" w:rsidRDefault="00800E85" w:rsidP="00800E85">
            <w:pPr>
              <w:tabs>
                <w:tab w:val="left" w:pos="338"/>
              </w:tabs>
              <w:spacing w:before="149"/>
              <w:rPr>
                <w:iCs/>
                <w:sz w:val="16"/>
                <w:szCs w:val="16"/>
                <w:lang w:val="en-MY"/>
              </w:rPr>
            </w:pPr>
            <w:r>
              <w:rPr>
                <w:iCs/>
                <w:sz w:val="16"/>
                <w:szCs w:val="16"/>
                <w:lang w:val="en-MY"/>
              </w:rPr>
              <w:t>35</w:t>
            </w:r>
          </w:p>
        </w:tc>
        <w:tc>
          <w:tcPr>
            <w:tcW w:w="1393" w:type="dxa"/>
          </w:tcPr>
          <w:p w14:paraId="24F5017A" w14:textId="6F28CE97" w:rsidR="00800E85" w:rsidRPr="00800E85" w:rsidRDefault="00800E85" w:rsidP="00800E85">
            <w:pPr>
              <w:tabs>
                <w:tab w:val="left" w:pos="338"/>
              </w:tabs>
              <w:spacing w:before="149"/>
              <w:rPr>
                <w:iCs/>
                <w:sz w:val="16"/>
                <w:szCs w:val="16"/>
                <w:lang w:val="en-MY"/>
              </w:rPr>
            </w:pPr>
            <w:r>
              <w:rPr>
                <w:iCs/>
                <w:sz w:val="16"/>
                <w:szCs w:val="16"/>
                <w:lang w:val="en-MY"/>
              </w:rPr>
              <w:t>21.0</w:t>
            </w:r>
          </w:p>
        </w:tc>
      </w:tr>
      <w:tr w:rsidR="00800E85" w:rsidRPr="007C24C3" w14:paraId="7A7E6154" w14:textId="77777777" w:rsidTr="00800E85">
        <w:trPr>
          <w:trHeight w:val="148"/>
        </w:trPr>
        <w:tc>
          <w:tcPr>
            <w:tcW w:w="1141" w:type="dxa"/>
            <w:vMerge/>
          </w:tcPr>
          <w:p w14:paraId="39219E39" w14:textId="77777777" w:rsidR="00800E85" w:rsidRPr="00800E85" w:rsidRDefault="00800E85" w:rsidP="00800E85">
            <w:pPr>
              <w:tabs>
                <w:tab w:val="left" w:pos="338"/>
              </w:tabs>
              <w:spacing w:before="149"/>
              <w:rPr>
                <w:iCs/>
                <w:sz w:val="16"/>
                <w:szCs w:val="16"/>
                <w:lang w:val="en-MY"/>
              </w:rPr>
            </w:pPr>
          </w:p>
        </w:tc>
        <w:tc>
          <w:tcPr>
            <w:tcW w:w="1550" w:type="dxa"/>
          </w:tcPr>
          <w:p w14:paraId="59BFC500" w14:textId="77777777" w:rsidR="00800E85" w:rsidRPr="00800E85" w:rsidRDefault="00800E85" w:rsidP="00800E85">
            <w:pPr>
              <w:tabs>
                <w:tab w:val="left" w:pos="338"/>
              </w:tabs>
              <w:spacing w:before="149"/>
              <w:rPr>
                <w:bCs/>
                <w:iCs/>
                <w:sz w:val="16"/>
                <w:szCs w:val="16"/>
                <w:lang w:val="en-MY"/>
              </w:rPr>
            </w:pPr>
            <w:r w:rsidRPr="00800E85">
              <w:rPr>
                <w:bCs/>
                <w:iCs/>
                <w:sz w:val="16"/>
                <w:szCs w:val="16"/>
                <w:lang w:val="en-MY"/>
              </w:rPr>
              <w:t>4-6 years</w:t>
            </w:r>
          </w:p>
        </w:tc>
        <w:tc>
          <w:tcPr>
            <w:tcW w:w="950" w:type="dxa"/>
          </w:tcPr>
          <w:p w14:paraId="2CF5781A" w14:textId="58D879D9" w:rsidR="00800E85" w:rsidRPr="00800E85" w:rsidRDefault="00800E85" w:rsidP="00800E85">
            <w:pPr>
              <w:tabs>
                <w:tab w:val="left" w:pos="338"/>
              </w:tabs>
              <w:spacing w:before="149"/>
              <w:rPr>
                <w:iCs/>
                <w:sz w:val="16"/>
                <w:szCs w:val="16"/>
                <w:lang w:val="en-MY"/>
              </w:rPr>
            </w:pPr>
            <w:r>
              <w:rPr>
                <w:iCs/>
                <w:sz w:val="16"/>
                <w:szCs w:val="16"/>
                <w:lang w:val="en-MY"/>
              </w:rPr>
              <w:t>37</w:t>
            </w:r>
          </w:p>
        </w:tc>
        <w:tc>
          <w:tcPr>
            <w:tcW w:w="1393" w:type="dxa"/>
          </w:tcPr>
          <w:p w14:paraId="600D54E3" w14:textId="527D6F74" w:rsidR="00800E85" w:rsidRPr="00800E85" w:rsidRDefault="00800E85" w:rsidP="00800E85">
            <w:pPr>
              <w:tabs>
                <w:tab w:val="left" w:pos="338"/>
              </w:tabs>
              <w:spacing w:before="149"/>
              <w:rPr>
                <w:iCs/>
                <w:sz w:val="16"/>
                <w:szCs w:val="16"/>
                <w:lang w:val="en-MY"/>
              </w:rPr>
            </w:pPr>
            <w:r>
              <w:rPr>
                <w:iCs/>
                <w:sz w:val="16"/>
                <w:szCs w:val="16"/>
                <w:lang w:val="en-MY"/>
              </w:rPr>
              <w:t>22.2</w:t>
            </w:r>
          </w:p>
        </w:tc>
      </w:tr>
      <w:tr w:rsidR="00800E85" w:rsidRPr="007C24C3" w14:paraId="09AD29B7" w14:textId="77777777" w:rsidTr="00800E85">
        <w:trPr>
          <w:trHeight w:val="148"/>
        </w:trPr>
        <w:tc>
          <w:tcPr>
            <w:tcW w:w="1141" w:type="dxa"/>
            <w:vMerge/>
          </w:tcPr>
          <w:p w14:paraId="5D68BDB0" w14:textId="77777777" w:rsidR="00800E85" w:rsidRPr="00800E85" w:rsidRDefault="00800E85" w:rsidP="00800E85">
            <w:pPr>
              <w:tabs>
                <w:tab w:val="left" w:pos="338"/>
              </w:tabs>
              <w:spacing w:before="149"/>
              <w:rPr>
                <w:iCs/>
                <w:sz w:val="16"/>
                <w:szCs w:val="16"/>
                <w:lang w:val="en-MY"/>
              </w:rPr>
            </w:pPr>
          </w:p>
        </w:tc>
        <w:tc>
          <w:tcPr>
            <w:tcW w:w="1550" w:type="dxa"/>
          </w:tcPr>
          <w:p w14:paraId="1641F19D" w14:textId="77777777" w:rsidR="00800E85" w:rsidRPr="00800E85" w:rsidRDefault="00800E85" w:rsidP="00800E85">
            <w:pPr>
              <w:tabs>
                <w:tab w:val="left" w:pos="338"/>
              </w:tabs>
              <w:spacing w:before="149"/>
              <w:rPr>
                <w:bCs/>
                <w:iCs/>
                <w:sz w:val="16"/>
                <w:szCs w:val="16"/>
                <w:lang w:val="en-MY"/>
              </w:rPr>
            </w:pPr>
            <w:r w:rsidRPr="00800E85">
              <w:rPr>
                <w:bCs/>
                <w:iCs/>
                <w:sz w:val="16"/>
                <w:szCs w:val="16"/>
                <w:lang w:val="en-MY"/>
              </w:rPr>
              <w:t>7-10 years</w:t>
            </w:r>
          </w:p>
        </w:tc>
        <w:tc>
          <w:tcPr>
            <w:tcW w:w="950" w:type="dxa"/>
          </w:tcPr>
          <w:p w14:paraId="7ADEE45B" w14:textId="22452606" w:rsidR="00800E85" w:rsidRPr="00800E85" w:rsidRDefault="00800E85" w:rsidP="00800E85">
            <w:pPr>
              <w:tabs>
                <w:tab w:val="left" w:pos="338"/>
              </w:tabs>
              <w:spacing w:before="149"/>
              <w:rPr>
                <w:iCs/>
                <w:sz w:val="16"/>
                <w:szCs w:val="16"/>
                <w:lang w:val="en-MY"/>
              </w:rPr>
            </w:pPr>
            <w:r>
              <w:rPr>
                <w:iCs/>
                <w:sz w:val="16"/>
                <w:szCs w:val="16"/>
                <w:lang w:val="en-MY"/>
              </w:rPr>
              <w:t>44</w:t>
            </w:r>
          </w:p>
        </w:tc>
        <w:tc>
          <w:tcPr>
            <w:tcW w:w="1393" w:type="dxa"/>
          </w:tcPr>
          <w:p w14:paraId="53EB6C78" w14:textId="43D74D38" w:rsidR="00800E85" w:rsidRPr="00800E85" w:rsidRDefault="00800E85" w:rsidP="00800E85">
            <w:pPr>
              <w:tabs>
                <w:tab w:val="left" w:pos="338"/>
              </w:tabs>
              <w:spacing w:before="149"/>
              <w:rPr>
                <w:iCs/>
                <w:sz w:val="16"/>
                <w:szCs w:val="16"/>
                <w:lang w:val="en-MY"/>
              </w:rPr>
            </w:pPr>
            <w:r>
              <w:rPr>
                <w:iCs/>
                <w:sz w:val="16"/>
                <w:szCs w:val="16"/>
                <w:lang w:val="en-MY"/>
              </w:rPr>
              <w:t>26.3</w:t>
            </w:r>
          </w:p>
        </w:tc>
      </w:tr>
      <w:tr w:rsidR="00800E85" w:rsidRPr="007C24C3" w14:paraId="15414A88" w14:textId="77777777" w:rsidTr="00800E85">
        <w:trPr>
          <w:trHeight w:val="272"/>
        </w:trPr>
        <w:tc>
          <w:tcPr>
            <w:tcW w:w="1141" w:type="dxa"/>
            <w:vMerge/>
          </w:tcPr>
          <w:p w14:paraId="5325F718" w14:textId="77777777" w:rsidR="00800E85" w:rsidRPr="00800E85" w:rsidRDefault="00800E85" w:rsidP="00800E85">
            <w:pPr>
              <w:tabs>
                <w:tab w:val="left" w:pos="338"/>
              </w:tabs>
              <w:spacing w:before="149"/>
              <w:rPr>
                <w:iCs/>
                <w:sz w:val="16"/>
                <w:szCs w:val="16"/>
                <w:lang w:val="en-MY"/>
              </w:rPr>
            </w:pPr>
          </w:p>
        </w:tc>
        <w:tc>
          <w:tcPr>
            <w:tcW w:w="1550" w:type="dxa"/>
          </w:tcPr>
          <w:p w14:paraId="72853499" w14:textId="77777777" w:rsidR="00800E85" w:rsidRPr="00800E85" w:rsidRDefault="00800E85" w:rsidP="00800E85">
            <w:pPr>
              <w:tabs>
                <w:tab w:val="left" w:pos="338"/>
              </w:tabs>
              <w:spacing w:before="149"/>
              <w:rPr>
                <w:bCs/>
                <w:iCs/>
                <w:sz w:val="16"/>
                <w:szCs w:val="16"/>
                <w:lang w:val="en-MY"/>
              </w:rPr>
            </w:pPr>
            <w:r w:rsidRPr="00800E85">
              <w:rPr>
                <w:bCs/>
                <w:iCs/>
                <w:sz w:val="16"/>
                <w:szCs w:val="16"/>
                <w:lang w:val="en-MY"/>
              </w:rPr>
              <w:t>More than 10 years</w:t>
            </w:r>
          </w:p>
        </w:tc>
        <w:tc>
          <w:tcPr>
            <w:tcW w:w="950" w:type="dxa"/>
          </w:tcPr>
          <w:p w14:paraId="7B3FCC76" w14:textId="426B48B0" w:rsidR="00800E85" w:rsidRPr="00800E85" w:rsidRDefault="00800E85" w:rsidP="00800E85">
            <w:pPr>
              <w:tabs>
                <w:tab w:val="left" w:pos="338"/>
              </w:tabs>
              <w:spacing w:before="149"/>
              <w:rPr>
                <w:iCs/>
                <w:sz w:val="16"/>
                <w:szCs w:val="16"/>
                <w:lang w:val="en-MY"/>
              </w:rPr>
            </w:pPr>
            <w:r>
              <w:rPr>
                <w:iCs/>
                <w:sz w:val="16"/>
                <w:szCs w:val="16"/>
                <w:lang w:val="en-MY"/>
              </w:rPr>
              <w:t>20</w:t>
            </w:r>
          </w:p>
        </w:tc>
        <w:tc>
          <w:tcPr>
            <w:tcW w:w="1393" w:type="dxa"/>
          </w:tcPr>
          <w:p w14:paraId="5993C6DF" w14:textId="3FE552C6" w:rsidR="00800E85" w:rsidRPr="00800E85" w:rsidRDefault="00800E85" w:rsidP="00800E85">
            <w:pPr>
              <w:tabs>
                <w:tab w:val="left" w:pos="338"/>
              </w:tabs>
              <w:spacing w:before="149"/>
              <w:rPr>
                <w:iCs/>
                <w:sz w:val="16"/>
                <w:szCs w:val="16"/>
                <w:lang w:val="en-MY"/>
              </w:rPr>
            </w:pPr>
            <w:r>
              <w:rPr>
                <w:iCs/>
                <w:sz w:val="16"/>
                <w:szCs w:val="16"/>
                <w:lang w:val="en-MY"/>
              </w:rPr>
              <w:t>12.0</w:t>
            </w:r>
          </w:p>
        </w:tc>
      </w:tr>
      <w:tr w:rsidR="00800E85" w:rsidRPr="007C24C3" w14:paraId="3476B743" w14:textId="77777777" w:rsidTr="00800E85">
        <w:trPr>
          <w:trHeight w:val="148"/>
        </w:trPr>
        <w:tc>
          <w:tcPr>
            <w:tcW w:w="1141" w:type="dxa"/>
            <w:vMerge/>
          </w:tcPr>
          <w:p w14:paraId="04D4FE01" w14:textId="77777777" w:rsidR="00800E85" w:rsidRPr="00800E85" w:rsidRDefault="00800E85" w:rsidP="00800E85">
            <w:pPr>
              <w:tabs>
                <w:tab w:val="left" w:pos="338"/>
              </w:tabs>
              <w:spacing w:before="149"/>
              <w:rPr>
                <w:iCs/>
                <w:sz w:val="16"/>
                <w:szCs w:val="16"/>
                <w:lang w:val="en-MY"/>
              </w:rPr>
            </w:pPr>
          </w:p>
        </w:tc>
        <w:tc>
          <w:tcPr>
            <w:tcW w:w="1550" w:type="dxa"/>
          </w:tcPr>
          <w:p w14:paraId="7A21217C" w14:textId="77777777" w:rsidR="00800E85" w:rsidRPr="00800E85" w:rsidRDefault="00800E85" w:rsidP="00800E85">
            <w:pPr>
              <w:tabs>
                <w:tab w:val="left" w:pos="338"/>
              </w:tabs>
              <w:spacing w:before="149"/>
              <w:rPr>
                <w:b/>
                <w:bCs/>
                <w:iCs/>
                <w:sz w:val="16"/>
                <w:szCs w:val="16"/>
                <w:lang w:val="en-MY"/>
              </w:rPr>
            </w:pPr>
            <w:r w:rsidRPr="00800E85">
              <w:rPr>
                <w:b/>
                <w:bCs/>
                <w:iCs/>
                <w:sz w:val="16"/>
                <w:szCs w:val="16"/>
                <w:lang w:val="en-MY"/>
              </w:rPr>
              <w:t>Total</w:t>
            </w:r>
          </w:p>
        </w:tc>
        <w:tc>
          <w:tcPr>
            <w:tcW w:w="950" w:type="dxa"/>
          </w:tcPr>
          <w:p w14:paraId="640E89EE" w14:textId="3F848978" w:rsidR="00800E85" w:rsidRPr="00800E85" w:rsidRDefault="00800E85" w:rsidP="00800E85">
            <w:pPr>
              <w:tabs>
                <w:tab w:val="left" w:pos="338"/>
              </w:tabs>
              <w:spacing w:before="149"/>
              <w:rPr>
                <w:b/>
                <w:iCs/>
                <w:sz w:val="16"/>
                <w:szCs w:val="16"/>
                <w:lang w:val="en-MY"/>
              </w:rPr>
            </w:pPr>
            <w:r w:rsidRPr="00800E85">
              <w:rPr>
                <w:b/>
                <w:iCs/>
                <w:sz w:val="16"/>
                <w:szCs w:val="16"/>
                <w:lang w:val="en-MY"/>
              </w:rPr>
              <w:t>167</w:t>
            </w:r>
          </w:p>
        </w:tc>
        <w:tc>
          <w:tcPr>
            <w:tcW w:w="1393" w:type="dxa"/>
          </w:tcPr>
          <w:p w14:paraId="1CCE6148" w14:textId="5BF3C2D1" w:rsidR="00800E85" w:rsidRPr="00800E85" w:rsidRDefault="00800E85" w:rsidP="00800E85">
            <w:pPr>
              <w:tabs>
                <w:tab w:val="left" w:pos="338"/>
              </w:tabs>
              <w:spacing w:before="149"/>
              <w:rPr>
                <w:b/>
                <w:iCs/>
                <w:sz w:val="16"/>
                <w:szCs w:val="16"/>
                <w:lang w:val="en-MY"/>
              </w:rPr>
            </w:pPr>
            <w:r w:rsidRPr="00800E85">
              <w:rPr>
                <w:b/>
                <w:iCs/>
                <w:sz w:val="16"/>
                <w:szCs w:val="16"/>
                <w:lang w:val="en-MY"/>
              </w:rPr>
              <w:t>100.0</w:t>
            </w:r>
          </w:p>
        </w:tc>
      </w:tr>
      <w:tr w:rsidR="00800E85" w:rsidRPr="007C24C3" w14:paraId="6277F257" w14:textId="77777777" w:rsidTr="00800E85">
        <w:trPr>
          <w:trHeight w:val="148"/>
        </w:trPr>
        <w:tc>
          <w:tcPr>
            <w:tcW w:w="1141" w:type="dxa"/>
            <w:vMerge w:val="restart"/>
          </w:tcPr>
          <w:p w14:paraId="49615058" w14:textId="77777777" w:rsidR="00800E85" w:rsidRPr="00800E85" w:rsidRDefault="00800E85" w:rsidP="00800E85">
            <w:pPr>
              <w:tabs>
                <w:tab w:val="left" w:pos="338"/>
              </w:tabs>
              <w:spacing w:before="149"/>
              <w:rPr>
                <w:iCs/>
                <w:sz w:val="16"/>
                <w:szCs w:val="16"/>
                <w:lang w:val="en-MY"/>
              </w:rPr>
            </w:pPr>
            <w:r w:rsidRPr="00800E85">
              <w:rPr>
                <w:iCs/>
                <w:sz w:val="16"/>
                <w:szCs w:val="16"/>
                <w:lang w:val="en-MY"/>
              </w:rPr>
              <w:t>Job Category</w:t>
            </w:r>
          </w:p>
        </w:tc>
        <w:tc>
          <w:tcPr>
            <w:tcW w:w="1550" w:type="dxa"/>
          </w:tcPr>
          <w:p w14:paraId="355412FE" w14:textId="77777777" w:rsidR="00800E85" w:rsidRPr="00800E85" w:rsidRDefault="00800E85" w:rsidP="00800E85">
            <w:pPr>
              <w:tabs>
                <w:tab w:val="left" w:pos="338"/>
              </w:tabs>
              <w:spacing w:before="149"/>
              <w:rPr>
                <w:bCs/>
                <w:iCs/>
                <w:sz w:val="16"/>
                <w:szCs w:val="16"/>
                <w:lang w:val="en-MY"/>
              </w:rPr>
            </w:pPr>
            <w:r w:rsidRPr="00800E85">
              <w:rPr>
                <w:bCs/>
                <w:iCs/>
                <w:sz w:val="16"/>
                <w:szCs w:val="16"/>
                <w:lang w:val="en-MY"/>
              </w:rPr>
              <w:t>Top Management</w:t>
            </w:r>
          </w:p>
        </w:tc>
        <w:tc>
          <w:tcPr>
            <w:tcW w:w="950" w:type="dxa"/>
          </w:tcPr>
          <w:p w14:paraId="756957A3" w14:textId="7220803F" w:rsidR="00800E85" w:rsidRPr="00800E85" w:rsidRDefault="00800E85" w:rsidP="00800E85">
            <w:pPr>
              <w:tabs>
                <w:tab w:val="left" w:pos="338"/>
              </w:tabs>
              <w:spacing w:before="149"/>
              <w:rPr>
                <w:iCs/>
                <w:sz w:val="16"/>
                <w:szCs w:val="16"/>
                <w:lang w:val="en-MY"/>
              </w:rPr>
            </w:pPr>
            <w:r>
              <w:rPr>
                <w:iCs/>
                <w:sz w:val="16"/>
                <w:szCs w:val="16"/>
                <w:lang w:val="en-MY"/>
              </w:rPr>
              <w:t>24</w:t>
            </w:r>
          </w:p>
        </w:tc>
        <w:tc>
          <w:tcPr>
            <w:tcW w:w="1393" w:type="dxa"/>
          </w:tcPr>
          <w:p w14:paraId="6553FF59" w14:textId="412CB906" w:rsidR="00800E85" w:rsidRPr="00800E85" w:rsidRDefault="00800E85" w:rsidP="00800E85">
            <w:pPr>
              <w:tabs>
                <w:tab w:val="left" w:pos="338"/>
              </w:tabs>
              <w:spacing w:before="149"/>
              <w:rPr>
                <w:iCs/>
                <w:sz w:val="16"/>
                <w:szCs w:val="16"/>
                <w:lang w:val="en-MY"/>
              </w:rPr>
            </w:pPr>
            <w:r>
              <w:rPr>
                <w:iCs/>
                <w:sz w:val="16"/>
                <w:szCs w:val="16"/>
                <w:lang w:val="en-MY"/>
              </w:rPr>
              <w:t>14.3</w:t>
            </w:r>
          </w:p>
        </w:tc>
      </w:tr>
      <w:tr w:rsidR="00800E85" w:rsidRPr="007C24C3" w14:paraId="5F737DD1" w14:textId="77777777" w:rsidTr="00800E85">
        <w:trPr>
          <w:trHeight w:val="148"/>
        </w:trPr>
        <w:tc>
          <w:tcPr>
            <w:tcW w:w="1141" w:type="dxa"/>
            <w:vMerge/>
          </w:tcPr>
          <w:p w14:paraId="2E98DADC" w14:textId="77777777" w:rsidR="00800E85" w:rsidRPr="00800E85" w:rsidRDefault="00800E85" w:rsidP="00800E85">
            <w:pPr>
              <w:tabs>
                <w:tab w:val="left" w:pos="338"/>
              </w:tabs>
              <w:spacing w:before="149"/>
              <w:rPr>
                <w:iCs/>
                <w:sz w:val="16"/>
                <w:szCs w:val="16"/>
                <w:lang w:val="en-MY"/>
              </w:rPr>
            </w:pPr>
          </w:p>
        </w:tc>
        <w:tc>
          <w:tcPr>
            <w:tcW w:w="1550" w:type="dxa"/>
          </w:tcPr>
          <w:p w14:paraId="3910E8F0" w14:textId="77777777" w:rsidR="00800E85" w:rsidRPr="00800E85" w:rsidRDefault="00800E85" w:rsidP="00800E85">
            <w:pPr>
              <w:tabs>
                <w:tab w:val="left" w:pos="338"/>
              </w:tabs>
              <w:spacing w:before="149"/>
              <w:rPr>
                <w:bCs/>
                <w:iCs/>
                <w:sz w:val="16"/>
                <w:szCs w:val="16"/>
                <w:lang w:val="en-MY"/>
              </w:rPr>
            </w:pPr>
            <w:r w:rsidRPr="00800E85">
              <w:rPr>
                <w:bCs/>
                <w:iCs/>
                <w:sz w:val="16"/>
                <w:szCs w:val="16"/>
                <w:lang w:val="en-MY"/>
              </w:rPr>
              <w:t>Middle Management</w:t>
            </w:r>
          </w:p>
        </w:tc>
        <w:tc>
          <w:tcPr>
            <w:tcW w:w="950" w:type="dxa"/>
          </w:tcPr>
          <w:p w14:paraId="58C50FCF" w14:textId="25CC5E35" w:rsidR="00800E85" w:rsidRPr="00800E85" w:rsidRDefault="00800E85" w:rsidP="00800E85">
            <w:pPr>
              <w:tabs>
                <w:tab w:val="left" w:pos="338"/>
              </w:tabs>
              <w:spacing w:before="149"/>
              <w:rPr>
                <w:iCs/>
                <w:sz w:val="16"/>
                <w:szCs w:val="16"/>
                <w:lang w:val="en-MY"/>
              </w:rPr>
            </w:pPr>
            <w:r>
              <w:rPr>
                <w:iCs/>
                <w:sz w:val="16"/>
                <w:szCs w:val="16"/>
                <w:lang w:val="en-MY"/>
              </w:rPr>
              <w:t>0.0</w:t>
            </w:r>
          </w:p>
        </w:tc>
        <w:tc>
          <w:tcPr>
            <w:tcW w:w="1393" w:type="dxa"/>
          </w:tcPr>
          <w:p w14:paraId="1AFC6320" w14:textId="60B7B605" w:rsidR="00800E85" w:rsidRPr="00800E85" w:rsidRDefault="00800E85" w:rsidP="00800E85">
            <w:pPr>
              <w:tabs>
                <w:tab w:val="left" w:pos="338"/>
              </w:tabs>
              <w:spacing w:before="149"/>
              <w:rPr>
                <w:iCs/>
                <w:sz w:val="16"/>
                <w:szCs w:val="16"/>
                <w:lang w:val="en-MY"/>
              </w:rPr>
            </w:pPr>
            <w:r>
              <w:rPr>
                <w:iCs/>
                <w:sz w:val="16"/>
                <w:szCs w:val="16"/>
                <w:lang w:val="en-MY"/>
              </w:rPr>
              <w:t>0.0</w:t>
            </w:r>
          </w:p>
        </w:tc>
      </w:tr>
      <w:tr w:rsidR="00800E85" w:rsidRPr="007C24C3" w14:paraId="06CC4E71" w14:textId="77777777" w:rsidTr="00800E85">
        <w:trPr>
          <w:trHeight w:val="148"/>
        </w:trPr>
        <w:tc>
          <w:tcPr>
            <w:tcW w:w="1141" w:type="dxa"/>
            <w:vMerge/>
          </w:tcPr>
          <w:p w14:paraId="6CAEA7CB" w14:textId="77777777" w:rsidR="00800E85" w:rsidRPr="00800E85" w:rsidRDefault="00800E85" w:rsidP="00800E85">
            <w:pPr>
              <w:tabs>
                <w:tab w:val="left" w:pos="338"/>
              </w:tabs>
              <w:spacing w:before="149"/>
              <w:rPr>
                <w:iCs/>
                <w:sz w:val="16"/>
                <w:szCs w:val="16"/>
                <w:lang w:val="en-MY"/>
              </w:rPr>
            </w:pPr>
          </w:p>
        </w:tc>
        <w:tc>
          <w:tcPr>
            <w:tcW w:w="1550" w:type="dxa"/>
          </w:tcPr>
          <w:p w14:paraId="03681408" w14:textId="77777777" w:rsidR="00800E85" w:rsidRPr="00800E85" w:rsidRDefault="00800E85" w:rsidP="00800E85">
            <w:pPr>
              <w:tabs>
                <w:tab w:val="left" w:pos="338"/>
              </w:tabs>
              <w:spacing w:before="149"/>
              <w:rPr>
                <w:bCs/>
                <w:iCs/>
                <w:sz w:val="16"/>
                <w:szCs w:val="16"/>
                <w:lang w:val="en-MY"/>
              </w:rPr>
            </w:pPr>
            <w:r w:rsidRPr="00800E85">
              <w:rPr>
                <w:bCs/>
                <w:iCs/>
                <w:sz w:val="16"/>
                <w:szCs w:val="16"/>
                <w:lang w:val="en-MY"/>
              </w:rPr>
              <w:t>Human Resource &amp; Organizational Development</w:t>
            </w:r>
          </w:p>
        </w:tc>
        <w:tc>
          <w:tcPr>
            <w:tcW w:w="950" w:type="dxa"/>
          </w:tcPr>
          <w:p w14:paraId="4AD51EFE" w14:textId="3331CD48" w:rsidR="00800E85" w:rsidRPr="00800E85" w:rsidRDefault="00800E85" w:rsidP="00800E85">
            <w:pPr>
              <w:tabs>
                <w:tab w:val="left" w:pos="338"/>
              </w:tabs>
              <w:spacing w:before="149"/>
              <w:rPr>
                <w:iCs/>
                <w:sz w:val="16"/>
                <w:szCs w:val="16"/>
                <w:lang w:val="en-MY"/>
              </w:rPr>
            </w:pPr>
            <w:r>
              <w:rPr>
                <w:iCs/>
                <w:sz w:val="16"/>
                <w:szCs w:val="16"/>
                <w:lang w:val="en-MY"/>
              </w:rPr>
              <w:t>0.0</w:t>
            </w:r>
          </w:p>
        </w:tc>
        <w:tc>
          <w:tcPr>
            <w:tcW w:w="1393" w:type="dxa"/>
          </w:tcPr>
          <w:p w14:paraId="6D12D6EE" w14:textId="13F70E52" w:rsidR="00800E85" w:rsidRPr="00800E85" w:rsidRDefault="00800E85" w:rsidP="00800E85">
            <w:pPr>
              <w:tabs>
                <w:tab w:val="left" w:pos="338"/>
              </w:tabs>
              <w:spacing w:before="149"/>
              <w:rPr>
                <w:iCs/>
                <w:sz w:val="16"/>
                <w:szCs w:val="16"/>
                <w:lang w:val="en-MY"/>
              </w:rPr>
            </w:pPr>
            <w:r>
              <w:rPr>
                <w:iCs/>
                <w:sz w:val="16"/>
                <w:szCs w:val="16"/>
                <w:lang w:val="en-MY"/>
              </w:rPr>
              <w:t>0.0</w:t>
            </w:r>
          </w:p>
        </w:tc>
      </w:tr>
      <w:tr w:rsidR="00800E85" w:rsidRPr="007C24C3" w14:paraId="1DD31081" w14:textId="77777777" w:rsidTr="00800E85">
        <w:trPr>
          <w:trHeight w:val="148"/>
        </w:trPr>
        <w:tc>
          <w:tcPr>
            <w:tcW w:w="1141" w:type="dxa"/>
            <w:vMerge/>
          </w:tcPr>
          <w:p w14:paraId="66EA00C4" w14:textId="77777777" w:rsidR="00800E85" w:rsidRPr="00800E85" w:rsidRDefault="00800E85" w:rsidP="00800E85">
            <w:pPr>
              <w:tabs>
                <w:tab w:val="left" w:pos="338"/>
              </w:tabs>
              <w:spacing w:before="149"/>
              <w:rPr>
                <w:iCs/>
                <w:sz w:val="16"/>
                <w:szCs w:val="16"/>
                <w:lang w:val="en-MY"/>
              </w:rPr>
            </w:pPr>
          </w:p>
        </w:tc>
        <w:tc>
          <w:tcPr>
            <w:tcW w:w="1550" w:type="dxa"/>
          </w:tcPr>
          <w:p w14:paraId="3A2C567D" w14:textId="77777777" w:rsidR="00800E85" w:rsidRPr="00800E85" w:rsidRDefault="00800E85" w:rsidP="00800E85">
            <w:pPr>
              <w:tabs>
                <w:tab w:val="left" w:pos="338"/>
              </w:tabs>
              <w:spacing w:before="149"/>
              <w:rPr>
                <w:bCs/>
                <w:iCs/>
                <w:sz w:val="16"/>
                <w:szCs w:val="16"/>
                <w:lang w:val="en-MY"/>
              </w:rPr>
            </w:pPr>
            <w:r w:rsidRPr="00800E85">
              <w:rPr>
                <w:bCs/>
                <w:iCs/>
                <w:sz w:val="16"/>
                <w:szCs w:val="16"/>
                <w:lang w:val="en-MY"/>
              </w:rPr>
              <w:t>Administrative Staff</w:t>
            </w:r>
          </w:p>
        </w:tc>
        <w:tc>
          <w:tcPr>
            <w:tcW w:w="950" w:type="dxa"/>
          </w:tcPr>
          <w:p w14:paraId="51FED9D8" w14:textId="72F2488C" w:rsidR="00800E85" w:rsidRPr="00800E85" w:rsidRDefault="00800E85" w:rsidP="00800E85">
            <w:pPr>
              <w:tabs>
                <w:tab w:val="left" w:pos="338"/>
              </w:tabs>
              <w:spacing w:before="149"/>
              <w:rPr>
                <w:iCs/>
                <w:sz w:val="16"/>
                <w:szCs w:val="16"/>
                <w:lang w:val="en-MY"/>
              </w:rPr>
            </w:pPr>
            <w:r>
              <w:rPr>
                <w:iCs/>
                <w:sz w:val="16"/>
                <w:szCs w:val="16"/>
                <w:lang w:val="en-MY"/>
              </w:rPr>
              <w:t>104</w:t>
            </w:r>
          </w:p>
        </w:tc>
        <w:tc>
          <w:tcPr>
            <w:tcW w:w="1393" w:type="dxa"/>
          </w:tcPr>
          <w:p w14:paraId="38F8048B" w14:textId="6943D14A" w:rsidR="00800E85" w:rsidRPr="00800E85" w:rsidRDefault="00800E85" w:rsidP="00800E85">
            <w:pPr>
              <w:tabs>
                <w:tab w:val="left" w:pos="338"/>
              </w:tabs>
              <w:spacing w:before="149"/>
              <w:rPr>
                <w:iCs/>
                <w:sz w:val="16"/>
                <w:szCs w:val="16"/>
                <w:lang w:val="en-MY"/>
              </w:rPr>
            </w:pPr>
            <w:r>
              <w:rPr>
                <w:iCs/>
                <w:sz w:val="16"/>
                <w:szCs w:val="16"/>
                <w:lang w:val="en-MY"/>
              </w:rPr>
              <w:t>62.3</w:t>
            </w:r>
          </w:p>
        </w:tc>
      </w:tr>
      <w:tr w:rsidR="00800E85" w:rsidRPr="007C24C3" w14:paraId="646BB2E3" w14:textId="77777777" w:rsidTr="00800E85">
        <w:trPr>
          <w:trHeight w:val="148"/>
        </w:trPr>
        <w:tc>
          <w:tcPr>
            <w:tcW w:w="1141" w:type="dxa"/>
            <w:vMerge/>
          </w:tcPr>
          <w:p w14:paraId="452CEDB2" w14:textId="77777777" w:rsidR="00800E85" w:rsidRPr="00800E85" w:rsidRDefault="00800E85" w:rsidP="00800E85">
            <w:pPr>
              <w:tabs>
                <w:tab w:val="left" w:pos="338"/>
              </w:tabs>
              <w:spacing w:before="149"/>
              <w:rPr>
                <w:iCs/>
                <w:sz w:val="16"/>
                <w:szCs w:val="16"/>
                <w:lang w:val="en-MY"/>
              </w:rPr>
            </w:pPr>
          </w:p>
        </w:tc>
        <w:tc>
          <w:tcPr>
            <w:tcW w:w="1550" w:type="dxa"/>
          </w:tcPr>
          <w:p w14:paraId="67A78E6B" w14:textId="77777777" w:rsidR="00800E85" w:rsidRPr="00800E85" w:rsidRDefault="00800E85" w:rsidP="00800E85">
            <w:pPr>
              <w:tabs>
                <w:tab w:val="left" w:pos="338"/>
              </w:tabs>
              <w:spacing w:before="149"/>
              <w:rPr>
                <w:bCs/>
                <w:iCs/>
                <w:sz w:val="16"/>
                <w:szCs w:val="16"/>
                <w:lang w:val="en-MY"/>
              </w:rPr>
            </w:pPr>
            <w:r w:rsidRPr="00800E85">
              <w:rPr>
                <w:bCs/>
                <w:iCs/>
                <w:sz w:val="16"/>
                <w:szCs w:val="16"/>
                <w:lang w:val="en-MY"/>
              </w:rPr>
              <w:t>Support Staff</w:t>
            </w:r>
          </w:p>
        </w:tc>
        <w:tc>
          <w:tcPr>
            <w:tcW w:w="950" w:type="dxa"/>
          </w:tcPr>
          <w:p w14:paraId="220F8706" w14:textId="2C8FF41F" w:rsidR="00800E85" w:rsidRPr="00800E85" w:rsidRDefault="00800E85" w:rsidP="00800E85">
            <w:pPr>
              <w:tabs>
                <w:tab w:val="left" w:pos="338"/>
              </w:tabs>
              <w:spacing w:before="149"/>
              <w:rPr>
                <w:iCs/>
                <w:sz w:val="16"/>
                <w:szCs w:val="16"/>
                <w:lang w:val="en-MY"/>
              </w:rPr>
            </w:pPr>
            <w:r>
              <w:rPr>
                <w:iCs/>
                <w:sz w:val="16"/>
                <w:szCs w:val="16"/>
                <w:lang w:val="en-MY"/>
              </w:rPr>
              <w:t>39</w:t>
            </w:r>
          </w:p>
        </w:tc>
        <w:tc>
          <w:tcPr>
            <w:tcW w:w="1393" w:type="dxa"/>
          </w:tcPr>
          <w:p w14:paraId="48BBB716" w14:textId="0169EE27" w:rsidR="00800E85" w:rsidRPr="00800E85" w:rsidRDefault="00800E85" w:rsidP="00800E85">
            <w:pPr>
              <w:tabs>
                <w:tab w:val="left" w:pos="338"/>
              </w:tabs>
              <w:spacing w:before="149"/>
              <w:rPr>
                <w:iCs/>
                <w:sz w:val="16"/>
                <w:szCs w:val="16"/>
                <w:lang w:val="en-MY"/>
              </w:rPr>
            </w:pPr>
            <w:r>
              <w:rPr>
                <w:iCs/>
                <w:sz w:val="16"/>
                <w:szCs w:val="16"/>
                <w:lang w:val="en-MY"/>
              </w:rPr>
              <w:t>23.4</w:t>
            </w:r>
          </w:p>
        </w:tc>
      </w:tr>
      <w:tr w:rsidR="00800E85" w:rsidRPr="007C24C3" w14:paraId="6D2742A5" w14:textId="77777777" w:rsidTr="00800E85">
        <w:trPr>
          <w:trHeight w:val="148"/>
        </w:trPr>
        <w:tc>
          <w:tcPr>
            <w:tcW w:w="1141" w:type="dxa"/>
            <w:vMerge/>
          </w:tcPr>
          <w:p w14:paraId="12BA9DE3" w14:textId="77777777" w:rsidR="00800E85" w:rsidRPr="00800E85" w:rsidRDefault="00800E85" w:rsidP="00800E85">
            <w:pPr>
              <w:tabs>
                <w:tab w:val="left" w:pos="338"/>
              </w:tabs>
              <w:spacing w:before="149"/>
              <w:rPr>
                <w:iCs/>
                <w:sz w:val="16"/>
                <w:szCs w:val="16"/>
                <w:lang w:val="en-MY"/>
              </w:rPr>
            </w:pPr>
          </w:p>
        </w:tc>
        <w:tc>
          <w:tcPr>
            <w:tcW w:w="1550" w:type="dxa"/>
          </w:tcPr>
          <w:p w14:paraId="1C47C4C4" w14:textId="77777777" w:rsidR="00800E85" w:rsidRPr="00800E85" w:rsidRDefault="00800E85" w:rsidP="00800E85">
            <w:pPr>
              <w:tabs>
                <w:tab w:val="left" w:pos="338"/>
              </w:tabs>
              <w:spacing w:before="149"/>
              <w:rPr>
                <w:b/>
                <w:bCs/>
                <w:iCs/>
                <w:sz w:val="16"/>
                <w:szCs w:val="16"/>
                <w:lang w:val="en-MY"/>
              </w:rPr>
            </w:pPr>
            <w:r w:rsidRPr="00800E85">
              <w:rPr>
                <w:b/>
                <w:bCs/>
                <w:iCs/>
                <w:sz w:val="16"/>
                <w:szCs w:val="16"/>
                <w:lang w:val="en-MY"/>
              </w:rPr>
              <w:t>Total</w:t>
            </w:r>
          </w:p>
        </w:tc>
        <w:tc>
          <w:tcPr>
            <w:tcW w:w="950" w:type="dxa"/>
          </w:tcPr>
          <w:p w14:paraId="085448A1" w14:textId="12A1E392" w:rsidR="00800E85" w:rsidRPr="00800E85" w:rsidRDefault="00800E85" w:rsidP="00800E85">
            <w:pPr>
              <w:tabs>
                <w:tab w:val="left" w:pos="338"/>
              </w:tabs>
              <w:spacing w:before="149"/>
              <w:rPr>
                <w:iCs/>
                <w:sz w:val="16"/>
                <w:szCs w:val="16"/>
                <w:lang w:val="en-MY"/>
              </w:rPr>
            </w:pPr>
            <w:r>
              <w:rPr>
                <w:iCs/>
                <w:sz w:val="16"/>
                <w:szCs w:val="16"/>
                <w:lang w:val="en-MY"/>
              </w:rPr>
              <w:t>167</w:t>
            </w:r>
          </w:p>
        </w:tc>
        <w:tc>
          <w:tcPr>
            <w:tcW w:w="1393" w:type="dxa"/>
          </w:tcPr>
          <w:p w14:paraId="24730F86" w14:textId="3B9FB48E" w:rsidR="00800E85" w:rsidRPr="00800E85" w:rsidRDefault="00800E85" w:rsidP="00800E85">
            <w:pPr>
              <w:tabs>
                <w:tab w:val="left" w:pos="338"/>
              </w:tabs>
              <w:spacing w:before="149"/>
              <w:rPr>
                <w:iCs/>
                <w:sz w:val="16"/>
                <w:szCs w:val="16"/>
                <w:lang w:val="en-MY"/>
              </w:rPr>
            </w:pPr>
            <w:r>
              <w:rPr>
                <w:iCs/>
                <w:sz w:val="16"/>
                <w:szCs w:val="16"/>
                <w:lang w:val="en-MY"/>
              </w:rPr>
              <w:t>100.0</w:t>
            </w:r>
          </w:p>
        </w:tc>
      </w:tr>
    </w:tbl>
    <w:p w14:paraId="18EE5A53" w14:textId="0D9396C4" w:rsidR="00B1587A" w:rsidRPr="007C24C3" w:rsidRDefault="00800E85" w:rsidP="00B1587A">
      <w:pPr>
        <w:tabs>
          <w:tab w:val="left" w:pos="338"/>
        </w:tabs>
        <w:spacing w:before="149"/>
        <w:ind w:left="52" w:firstLine="218"/>
        <w:jc w:val="both"/>
        <w:rPr>
          <w:sz w:val="20"/>
          <w:highlight w:val="yellow"/>
        </w:rPr>
      </w:pPr>
      <w:r w:rsidRPr="00800E85">
        <w:rPr>
          <w:sz w:val="20"/>
        </w:rPr>
        <w:t>This study includes 29 male and 138 female respondents, as shown in Table 4.2.1 and Figure 4.2.1 Based on this figure below, female respondents are more than the male respondents, in which females represented 82.6% (167 of the respondents) while male respondents only 17.4 % (167 of the respondents). It may be stated that female respondents took part in this poll in more significant numbers.</w:t>
      </w:r>
    </w:p>
    <w:p w14:paraId="734049D4" w14:textId="5CF94ED6" w:rsidR="00DF1796" w:rsidRPr="007C24C3" w:rsidRDefault="00800E85" w:rsidP="00DF1796">
      <w:pPr>
        <w:tabs>
          <w:tab w:val="left" w:pos="338"/>
        </w:tabs>
        <w:spacing w:before="149"/>
        <w:ind w:left="52" w:firstLine="218"/>
        <w:jc w:val="both"/>
        <w:rPr>
          <w:sz w:val="20"/>
          <w:highlight w:val="yellow"/>
        </w:rPr>
      </w:pPr>
      <w:r w:rsidRPr="00800E85">
        <w:rPr>
          <w:sz w:val="20"/>
        </w:rPr>
        <w:t xml:space="preserve">The percentage age of respondents is shown in table 4.2 and figure 4.2. Out of 168 respondents, 27 in the group age below 25 years old representing 16.2%. In between age 25 to 34 years there are about 85 people, which means 50.9%. The respondents who are aged between 35 to 44 years old consist of 46 respondents (27.5%). In between age 45 to 54 years there are about 7 people, which means 4.2% and 2 respondents (1.2%) 55 </w:t>
      </w:r>
      <w:r w:rsidRPr="00800E85">
        <w:rPr>
          <w:sz w:val="20"/>
        </w:rPr>
        <w:lastRenderedPageBreak/>
        <w:t>years old and above which is the lowest age among the respondents.</w:t>
      </w:r>
    </w:p>
    <w:p w14:paraId="053EA340" w14:textId="30478AC6" w:rsidR="00DF1796" w:rsidRPr="007C24C3" w:rsidRDefault="00800E85" w:rsidP="00DF1796">
      <w:pPr>
        <w:tabs>
          <w:tab w:val="left" w:pos="338"/>
        </w:tabs>
        <w:spacing w:before="149"/>
        <w:ind w:left="52" w:firstLine="218"/>
        <w:jc w:val="both"/>
        <w:rPr>
          <w:sz w:val="20"/>
          <w:highlight w:val="yellow"/>
        </w:rPr>
      </w:pPr>
      <w:r w:rsidRPr="00800E85">
        <w:rPr>
          <w:sz w:val="20"/>
        </w:rPr>
        <w:t>The frequency and proportion of respondents' educational backgrounds are shown in Table 4.2.3 and Figure 4.2.3. The academic level is divided into five, representing SPM, Diploma, Bachelor’s Degree, Master’s Degree and Doctor of Philosophy (PhD). Based on table 4.3, there are 21 respondents, which means 12.6% from SPM. The following categories from Diploma level (60 respondents or 35.9%). As for the degree level, there are about 83 people, which is counted as 49.7%. Lastly, from Master’s Degree just only three respondents, which represents 1.8%.</w:t>
      </w:r>
    </w:p>
    <w:p w14:paraId="201CF74D" w14:textId="14CC4A2E" w:rsidR="00DF1796" w:rsidRDefault="00800E85" w:rsidP="00DF1796">
      <w:pPr>
        <w:tabs>
          <w:tab w:val="left" w:pos="338"/>
        </w:tabs>
        <w:spacing w:before="149"/>
        <w:ind w:left="52" w:firstLine="218"/>
        <w:jc w:val="both"/>
        <w:rPr>
          <w:sz w:val="20"/>
        </w:rPr>
      </w:pPr>
      <w:r w:rsidRPr="00800E85">
        <w:rPr>
          <w:sz w:val="20"/>
        </w:rPr>
        <w:t>Table and Figure 4.2.4 present the length of service of the respondents. The findings show that 31 respondents (18.6%) have served for less than one year. This is followed by 35 respondents (21.9%) who have a length of service of one to three years. Additionally, 37 respondents (22.2%) reported having four to six years of service, while 44 respondents (26.3%) have been working for seven to ten years, representing the largest group of respondents. Lastly, 20 respondents (12.0%) have more than ten years of length of service.</w:t>
      </w:r>
    </w:p>
    <w:p w14:paraId="7C469263" w14:textId="488976E4" w:rsidR="00800E85" w:rsidRDefault="00800E85" w:rsidP="00DF1796">
      <w:pPr>
        <w:tabs>
          <w:tab w:val="left" w:pos="338"/>
        </w:tabs>
        <w:spacing w:before="149"/>
        <w:ind w:left="52" w:firstLine="218"/>
        <w:jc w:val="both"/>
        <w:rPr>
          <w:sz w:val="20"/>
        </w:rPr>
      </w:pPr>
      <w:r w:rsidRPr="00800E85">
        <w:rPr>
          <w:sz w:val="20"/>
        </w:rPr>
        <w:t>Table and Figure 4.2.5 present the distribution of respondents as stated by job category. The data indicate that there were 24 respondents (14.3%) from the middle management level. A high percentage of the respondents were employed as Administrative Staff, with 104 respondents (62.3%), making this group the largest among all job categories. In addition, 39 respondents, representing 23.4% of the total sample, were categorized as Support Staff</w:t>
      </w:r>
      <w:r>
        <w:rPr>
          <w:sz w:val="20"/>
        </w:rPr>
        <w:t>.</w:t>
      </w:r>
    </w:p>
    <w:p w14:paraId="5CA2F2B3" w14:textId="7245B01D" w:rsidR="006E6F7F" w:rsidRDefault="006E6F7F" w:rsidP="006E6F7F">
      <w:pPr>
        <w:tabs>
          <w:tab w:val="left" w:pos="338"/>
        </w:tabs>
        <w:spacing w:before="149"/>
        <w:jc w:val="both"/>
        <w:rPr>
          <w:sz w:val="20"/>
          <w:highlight w:val="yellow"/>
        </w:rPr>
      </w:pPr>
    </w:p>
    <w:p w14:paraId="768248BC" w14:textId="461ECC95" w:rsidR="006E6F7F" w:rsidRPr="006E6F7F" w:rsidRDefault="006E6F7F" w:rsidP="006E6F7F">
      <w:pPr>
        <w:pStyle w:val="ListParagraph"/>
        <w:numPr>
          <w:ilvl w:val="1"/>
          <w:numId w:val="12"/>
        </w:numPr>
        <w:tabs>
          <w:tab w:val="left" w:pos="338"/>
        </w:tabs>
        <w:spacing w:before="149"/>
        <w:rPr>
          <w:i/>
          <w:sz w:val="20"/>
        </w:rPr>
      </w:pPr>
      <w:r w:rsidRPr="006E6F7F">
        <w:rPr>
          <w:i/>
          <w:sz w:val="20"/>
        </w:rPr>
        <w:t>Objective and Hypothesis Test</w:t>
      </w:r>
    </w:p>
    <w:p w14:paraId="110670E2" w14:textId="77777777" w:rsidR="00362C27" w:rsidRDefault="006E6F7F" w:rsidP="00362C27">
      <w:pPr>
        <w:tabs>
          <w:tab w:val="left" w:pos="338"/>
        </w:tabs>
        <w:spacing w:before="149"/>
        <w:jc w:val="both"/>
        <w:rPr>
          <w:b/>
          <w:sz w:val="20"/>
        </w:rPr>
      </w:pPr>
      <w:r w:rsidRPr="006E6F7F">
        <w:rPr>
          <w:b/>
          <w:sz w:val="20"/>
        </w:rPr>
        <w:t>Objective 1: To examine the relationship between transformational leadership and employee engagement</w:t>
      </w:r>
      <w:r w:rsidR="00362C27">
        <w:rPr>
          <w:b/>
          <w:sz w:val="20"/>
        </w:rPr>
        <w:t xml:space="preserve"> in the Malaysian public sector</w:t>
      </w:r>
    </w:p>
    <w:p w14:paraId="05C8859D" w14:textId="77777777" w:rsidR="00362C27" w:rsidRDefault="00362C27" w:rsidP="007C24C3">
      <w:pPr>
        <w:spacing w:before="94"/>
        <w:ind w:right="142"/>
        <w:jc w:val="center"/>
        <w:rPr>
          <w:sz w:val="16"/>
        </w:rPr>
      </w:pPr>
    </w:p>
    <w:p w14:paraId="587BB759" w14:textId="7E9719DF" w:rsidR="007C24C3" w:rsidRPr="006E6F7F" w:rsidRDefault="007C24C3" w:rsidP="007C24C3">
      <w:pPr>
        <w:spacing w:before="94"/>
        <w:ind w:right="142"/>
        <w:jc w:val="center"/>
        <w:rPr>
          <w:sz w:val="16"/>
        </w:rPr>
      </w:pPr>
      <w:r w:rsidRPr="006E6F7F">
        <w:rPr>
          <w:sz w:val="16"/>
        </w:rPr>
        <w:t>TABLE</w:t>
      </w:r>
      <w:r w:rsidRPr="006E6F7F">
        <w:rPr>
          <w:spacing w:val="-10"/>
          <w:sz w:val="16"/>
        </w:rPr>
        <w:t xml:space="preserve"> </w:t>
      </w:r>
      <w:r w:rsidR="006E6F7F" w:rsidRPr="006E6F7F">
        <w:rPr>
          <w:spacing w:val="-10"/>
          <w:sz w:val="16"/>
        </w:rPr>
        <w:t>7</w:t>
      </w:r>
    </w:p>
    <w:p w14:paraId="1D35B2D1" w14:textId="522D60AB" w:rsidR="007C24C3" w:rsidRPr="007C24C3" w:rsidRDefault="007C24C3" w:rsidP="007C24C3">
      <w:pPr>
        <w:tabs>
          <w:tab w:val="left" w:pos="338"/>
        </w:tabs>
        <w:spacing w:before="149"/>
        <w:jc w:val="center"/>
        <w:rPr>
          <w:sz w:val="16"/>
        </w:rPr>
      </w:pPr>
      <w:r w:rsidRPr="007C24C3">
        <w:rPr>
          <w:sz w:val="16"/>
        </w:rPr>
        <w:t>MULTIPLE REGRESSION ANALYSIS</w:t>
      </w:r>
    </w:p>
    <w:tbl>
      <w:tblPr>
        <w:tblStyle w:val="TableGrid"/>
        <w:tblW w:w="0" w:type="auto"/>
        <w:tblLook w:val="04A0" w:firstRow="1" w:lastRow="0" w:firstColumn="1" w:lastColumn="0" w:noHBand="0" w:noVBand="1"/>
      </w:tblPr>
      <w:tblGrid>
        <w:gridCol w:w="961"/>
        <w:gridCol w:w="961"/>
        <w:gridCol w:w="961"/>
        <w:gridCol w:w="961"/>
        <w:gridCol w:w="962"/>
      </w:tblGrid>
      <w:tr w:rsidR="007C24C3" w:rsidRPr="007C24C3" w14:paraId="52B5B5BD" w14:textId="77777777" w:rsidTr="007C24C3">
        <w:tc>
          <w:tcPr>
            <w:tcW w:w="961" w:type="dxa"/>
          </w:tcPr>
          <w:p w14:paraId="50511FFC" w14:textId="3D118010" w:rsidR="007C24C3" w:rsidRPr="007C24C3" w:rsidRDefault="007C24C3" w:rsidP="007C24C3">
            <w:pPr>
              <w:tabs>
                <w:tab w:val="left" w:pos="338"/>
              </w:tabs>
              <w:spacing w:before="149"/>
              <w:jc w:val="center"/>
              <w:rPr>
                <w:sz w:val="16"/>
                <w:szCs w:val="16"/>
              </w:rPr>
            </w:pPr>
            <w:r w:rsidRPr="007C24C3">
              <w:rPr>
                <w:sz w:val="16"/>
                <w:szCs w:val="16"/>
              </w:rPr>
              <w:t>Model</w:t>
            </w:r>
          </w:p>
        </w:tc>
        <w:tc>
          <w:tcPr>
            <w:tcW w:w="961" w:type="dxa"/>
          </w:tcPr>
          <w:p w14:paraId="5344DA8A" w14:textId="39DAE37A" w:rsidR="007C24C3" w:rsidRPr="007C24C3" w:rsidRDefault="007C24C3" w:rsidP="007C24C3">
            <w:pPr>
              <w:tabs>
                <w:tab w:val="left" w:pos="338"/>
              </w:tabs>
              <w:spacing w:before="149"/>
              <w:jc w:val="center"/>
              <w:rPr>
                <w:sz w:val="16"/>
                <w:szCs w:val="16"/>
              </w:rPr>
            </w:pPr>
            <w:r w:rsidRPr="007C24C3">
              <w:rPr>
                <w:sz w:val="16"/>
                <w:szCs w:val="16"/>
              </w:rPr>
              <w:t>R</w:t>
            </w:r>
          </w:p>
        </w:tc>
        <w:tc>
          <w:tcPr>
            <w:tcW w:w="961" w:type="dxa"/>
          </w:tcPr>
          <w:p w14:paraId="1380D1BA" w14:textId="5B3405FB" w:rsidR="007C24C3" w:rsidRPr="007C24C3" w:rsidRDefault="007C24C3" w:rsidP="007C24C3">
            <w:pPr>
              <w:tabs>
                <w:tab w:val="left" w:pos="338"/>
              </w:tabs>
              <w:spacing w:before="149"/>
              <w:jc w:val="center"/>
              <w:rPr>
                <w:sz w:val="16"/>
                <w:szCs w:val="16"/>
              </w:rPr>
            </w:pPr>
            <w:r w:rsidRPr="007C24C3">
              <w:rPr>
                <w:sz w:val="16"/>
                <w:szCs w:val="16"/>
              </w:rPr>
              <w:t>R Square</w:t>
            </w:r>
          </w:p>
        </w:tc>
        <w:tc>
          <w:tcPr>
            <w:tcW w:w="961" w:type="dxa"/>
          </w:tcPr>
          <w:p w14:paraId="4FFA8E22" w14:textId="377D43AE" w:rsidR="007C24C3" w:rsidRPr="007C24C3" w:rsidRDefault="007C24C3" w:rsidP="007C24C3">
            <w:pPr>
              <w:tabs>
                <w:tab w:val="left" w:pos="338"/>
              </w:tabs>
              <w:spacing w:before="149"/>
              <w:jc w:val="center"/>
              <w:rPr>
                <w:sz w:val="16"/>
                <w:szCs w:val="16"/>
              </w:rPr>
            </w:pPr>
            <w:r w:rsidRPr="007C24C3">
              <w:rPr>
                <w:sz w:val="16"/>
                <w:szCs w:val="16"/>
              </w:rPr>
              <w:t>Adjusted R Square</w:t>
            </w:r>
          </w:p>
        </w:tc>
        <w:tc>
          <w:tcPr>
            <w:tcW w:w="962" w:type="dxa"/>
          </w:tcPr>
          <w:p w14:paraId="5A2B85B7" w14:textId="42800B4C" w:rsidR="007C24C3" w:rsidRPr="007C24C3" w:rsidRDefault="007C24C3" w:rsidP="007C24C3">
            <w:pPr>
              <w:tabs>
                <w:tab w:val="left" w:pos="338"/>
              </w:tabs>
              <w:spacing w:before="149"/>
              <w:jc w:val="center"/>
              <w:rPr>
                <w:sz w:val="16"/>
                <w:szCs w:val="16"/>
              </w:rPr>
            </w:pPr>
            <w:r w:rsidRPr="007C24C3">
              <w:rPr>
                <w:sz w:val="16"/>
                <w:szCs w:val="16"/>
              </w:rPr>
              <w:t>Std. Error of the Estimate</w:t>
            </w:r>
          </w:p>
        </w:tc>
      </w:tr>
      <w:tr w:rsidR="007C24C3" w:rsidRPr="007C24C3" w14:paraId="73042DF6" w14:textId="77777777" w:rsidTr="007C24C3">
        <w:tc>
          <w:tcPr>
            <w:tcW w:w="961" w:type="dxa"/>
          </w:tcPr>
          <w:p w14:paraId="200A01F5" w14:textId="453E3BD9" w:rsidR="007C24C3" w:rsidRPr="007C24C3" w:rsidRDefault="007C24C3" w:rsidP="007C24C3">
            <w:pPr>
              <w:tabs>
                <w:tab w:val="left" w:pos="338"/>
              </w:tabs>
              <w:spacing w:before="149"/>
              <w:jc w:val="center"/>
              <w:rPr>
                <w:sz w:val="16"/>
                <w:szCs w:val="16"/>
              </w:rPr>
            </w:pPr>
            <w:r w:rsidRPr="007C24C3">
              <w:rPr>
                <w:sz w:val="16"/>
                <w:szCs w:val="16"/>
              </w:rPr>
              <w:t>1</w:t>
            </w:r>
          </w:p>
        </w:tc>
        <w:tc>
          <w:tcPr>
            <w:tcW w:w="961" w:type="dxa"/>
          </w:tcPr>
          <w:p w14:paraId="3AF9D5DE" w14:textId="3A973ED6" w:rsidR="007C24C3" w:rsidRPr="007C24C3" w:rsidRDefault="006E6F7F" w:rsidP="007C24C3">
            <w:pPr>
              <w:tabs>
                <w:tab w:val="left" w:pos="338"/>
              </w:tabs>
              <w:spacing w:before="149"/>
              <w:jc w:val="center"/>
              <w:rPr>
                <w:sz w:val="16"/>
                <w:szCs w:val="16"/>
              </w:rPr>
            </w:pPr>
            <w:r>
              <w:rPr>
                <w:sz w:val="16"/>
                <w:szCs w:val="16"/>
              </w:rPr>
              <w:t>0.563</w:t>
            </w:r>
          </w:p>
        </w:tc>
        <w:tc>
          <w:tcPr>
            <w:tcW w:w="961" w:type="dxa"/>
          </w:tcPr>
          <w:p w14:paraId="1D8E7287" w14:textId="233853A6" w:rsidR="007C24C3" w:rsidRPr="007C24C3" w:rsidRDefault="006E6F7F" w:rsidP="007C24C3">
            <w:pPr>
              <w:tabs>
                <w:tab w:val="left" w:pos="338"/>
              </w:tabs>
              <w:spacing w:before="149"/>
              <w:jc w:val="center"/>
              <w:rPr>
                <w:sz w:val="16"/>
                <w:szCs w:val="16"/>
              </w:rPr>
            </w:pPr>
            <w:r>
              <w:rPr>
                <w:sz w:val="16"/>
                <w:szCs w:val="16"/>
              </w:rPr>
              <w:t>0.317</w:t>
            </w:r>
          </w:p>
        </w:tc>
        <w:tc>
          <w:tcPr>
            <w:tcW w:w="961" w:type="dxa"/>
          </w:tcPr>
          <w:p w14:paraId="7CCC6674" w14:textId="3D3539A6" w:rsidR="007C24C3" w:rsidRPr="007C24C3" w:rsidRDefault="006E6F7F" w:rsidP="007C24C3">
            <w:pPr>
              <w:tabs>
                <w:tab w:val="left" w:pos="338"/>
              </w:tabs>
              <w:spacing w:before="149"/>
              <w:jc w:val="center"/>
              <w:rPr>
                <w:sz w:val="16"/>
                <w:szCs w:val="16"/>
              </w:rPr>
            </w:pPr>
            <w:r>
              <w:rPr>
                <w:sz w:val="16"/>
                <w:szCs w:val="16"/>
              </w:rPr>
              <w:t>0.296</w:t>
            </w:r>
          </w:p>
        </w:tc>
        <w:tc>
          <w:tcPr>
            <w:tcW w:w="962" w:type="dxa"/>
          </w:tcPr>
          <w:p w14:paraId="48835FEF" w14:textId="717252AD" w:rsidR="007C24C3" w:rsidRPr="007C24C3" w:rsidRDefault="006E6F7F" w:rsidP="007C24C3">
            <w:pPr>
              <w:tabs>
                <w:tab w:val="left" w:pos="338"/>
              </w:tabs>
              <w:spacing w:before="149"/>
              <w:jc w:val="center"/>
              <w:rPr>
                <w:sz w:val="16"/>
                <w:szCs w:val="16"/>
              </w:rPr>
            </w:pPr>
            <w:r>
              <w:rPr>
                <w:sz w:val="16"/>
                <w:szCs w:val="16"/>
              </w:rPr>
              <w:t>0.19058</w:t>
            </w:r>
          </w:p>
        </w:tc>
      </w:tr>
      <w:tr w:rsidR="007C24C3" w:rsidRPr="007C24C3" w14:paraId="7AA2B783" w14:textId="77777777" w:rsidTr="00A85026">
        <w:tc>
          <w:tcPr>
            <w:tcW w:w="4806" w:type="dxa"/>
            <w:gridSpan w:val="5"/>
          </w:tcPr>
          <w:p w14:paraId="4A9C44A9" w14:textId="77777777" w:rsidR="007C24C3" w:rsidRDefault="007C24C3" w:rsidP="006E6F7F">
            <w:pPr>
              <w:pStyle w:val="ListParagraph"/>
              <w:numPr>
                <w:ilvl w:val="1"/>
                <w:numId w:val="8"/>
              </w:numPr>
              <w:tabs>
                <w:tab w:val="left" w:pos="338"/>
              </w:tabs>
              <w:spacing w:before="149"/>
              <w:ind w:left="240" w:hanging="240"/>
              <w:rPr>
                <w:sz w:val="16"/>
                <w:szCs w:val="16"/>
              </w:rPr>
            </w:pPr>
            <w:r w:rsidRPr="006E6F7F">
              <w:rPr>
                <w:sz w:val="16"/>
                <w:szCs w:val="16"/>
              </w:rPr>
              <w:t>Predictors: (Constant), T</w:t>
            </w:r>
            <w:r w:rsidR="006E6F7F" w:rsidRPr="006E6F7F">
              <w:rPr>
                <w:sz w:val="16"/>
                <w:szCs w:val="16"/>
              </w:rPr>
              <w:t>ransformational Leadership</w:t>
            </w:r>
          </w:p>
          <w:p w14:paraId="6A19CB8C" w14:textId="479BC282" w:rsidR="006E6F7F" w:rsidRPr="006E6F7F" w:rsidRDefault="006E6F7F" w:rsidP="006E6F7F">
            <w:pPr>
              <w:pStyle w:val="ListParagraph"/>
              <w:numPr>
                <w:ilvl w:val="1"/>
                <w:numId w:val="8"/>
              </w:numPr>
              <w:tabs>
                <w:tab w:val="left" w:pos="338"/>
              </w:tabs>
              <w:spacing w:before="149"/>
              <w:ind w:left="240" w:hanging="240"/>
              <w:rPr>
                <w:sz w:val="16"/>
                <w:szCs w:val="16"/>
              </w:rPr>
            </w:pPr>
            <w:r>
              <w:rPr>
                <w:sz w:val="16"/>
                <w:szCs w:val="16"/>
              </w:rPr>
              <w:t>Dependent Variable: Employee Engagement</w:t>
            </w:r>
          </w:p>
        </w:tc>
      </w:tr>
    </w:tbl>
    <w:p w14:paraId="7A586262" w14:textId="77777777" w:rsidR="007C24C3" w:rsidRPr="007C24C3" w:rsidRDefault="007C24C3" w:rsidP="007C24C3">
      <w:pPr>
        <w:tabs>
          <w:tab w:val="left" w:pos="338"/>
        </w:tabs>
        <w:spacing w:before="149"/>
        <w:jc w:val="center"/>
        <w:rPr>
          <w:sz w:val="20"/>
          <w:szCs w:val="20"/>
          <w:highlight w:val="yellow"/>
        </w:rPr>
      </w:pPr>
    </w:p>
    <w:p w14:paraId="1FDEAAF2" w14:textId="77777777" w:rsidR="006E6F7F" w:rsidRDefault="006E6F7F" w:rsidP="006E6F7F">
      <w:pPr>
        <w:spacing w:before="94"/>
        <w:ind w:right="142"/>
        <w:jc w:val="center"/>
        <w:rPr>
          <w:sz w:val="16"/>
        </w:rPr>
      </w:pPr>
    </w:p>
    <w:p w14:paraId="0212A9EA" w14:textId="77777777" w:rsidR="006E6F7F" w:rsidRDefault="006E6F7F" w:rsidP="006E6F7F">
      <w:pPr>
        <w:spacing w:before="94"/>
        <w:ind w:right="142"/>
        <w:jc w:val="center"/>
        <w:rPr>
          <w:sz w:val="16"/>
        </w:rPr>
      </w:pPr>
    </w:p>
    <w:p w14:paraId="11D7C1E5" w14:textId="77777777" w:rsidR="006E6F7F" w:rsidRDefault="006E6F7F" w:rsidP="006E6F7F">
      <w:pPr>
        <w:spacing w:before="94"/>
        <w:ind w:right="142"/>
        <w:jc w:val="center"/>
        <w:rPr>
          <w:sz w:val="16"/>
        </w:rPr>
      </w:pPr>
    </w:p>
    <w:p w14:paraId="432632BB" w14:textId="77777777" w:rsidR="006E6F7F" w:rsidRDefault="006E6F7F" w:rsidP="006E6F7F">
      <w:pPr>
        <w:spacing w:before="94"/>
        <w:ind w:right="142"/>
        <w:jc w:val="center"/>
        <w:rPr>
          <w:sz w:val="16"/>
        </w:rPr>
      </w:pPr>
    </w:p>
    <w:p w14:paraId="422A77F1" w14:textId="77777777" w:rsidR="006E6F7F" w:rsidRDefault="006E6F7F" w:rsidP="006E6F7F">
      <w:pPr>
        <w:spacing w:before="94"/>
        <w:ind w:right="142"/>
        <w:jc w:val="center"/>
        <w:rPr>
          <w:sz w:val="16"/>
        </w:rPr>
      </w:pPr>
    </w:p>
    <w:p w14:paraId="551B6B03" w14:textId="77777777" w:rsidR="006E6F7F" w:rsidRDefault="006E6F7F" w:rsidP="006E6F7F">
      <w:pPr>
        <w:spacing w:before="94"/>
        <w:ind w:right="142"/>
        <w:jc w:val="center"/>
        <w:rPr>
          <w:sz w:val="16"/>
        </w:rPr>
      </w:pPr>
    </w:p>
    <w:p w14:paraId="4C91299E" w14:textId="77777777" w:rsidR="006E6F7F" w:rsidRDefault="006E6F7F" w:rsidP="006E6F7F">
      <w:pPr>
        <w:spacing w:before="94"/>
        <w:ind w:right="142"/>
        <w:jc w:val="center"/>
        <w:rPr>
          <w:sz w:val="16"/>
        </w:rPr>
      </w:pPr>
    </w:p>
    <w:p w14:paraId="43BFF08A" w14:textId="77777777" w:rsidR="006E6F7F" w:rsidRDefault="006E6F7F" w:rsidP="006E6F7F">
      <w:pPr>
        <w:spacing w:before="94"/>
        <w:ind w:right="142"/>
        <w:jc w:val="center"/>
        <w:rPr>
          <w:sz w:val="16"/>
        </w:rPr>
      </w:pPr>
    </w:p>
    <w:p w14:paraId="65CF22D1" w14:textId="77777777" w:rsidR="006E6F7F" w:rsidRDefault="006E6F7F" w:rsidP="006E6F7F">
      <w:pPr>
        <w:spacing w:before="94"/>
        <w:ind w:right="142"/>
        <w:jc w:val="center"/>
        <w:rPr>
          <w:sz w:val="16"/>
        </w:rPr>
      </w:pPr>
    </w:p>
    <w:p w14:paraId="466F928B" w14:textId="485CA0BB" w:rsidR="006E6F7F" w:rsidRDefault="006E6F7F" w:rsidP="006E6F7F">
      <w:pPr>
        <w:spacing w:before="94"/>
        <w:ind w:right="142"/>
        <w:jc w:val="center"/>
        <w:rPr>
          <w:sz w:val="16"/>
        </w:rPr>
      </w:pPr>
    </w:p>
    <w:p w14:paraId="248EFAD4" w14:textId="77777777" w:rsidR="00362C27" w:rsidRDefault="00362C27" w:rsidP="006E6F7F">
      <w:pPr>
        <w:spacing w:before="94"/>
        <w:ind w:right="142"/>
        <w:jc w:val="center"/>
        <w:rPr>
          <w:sz w:val="16"/>
        </w:rPr>
      </w:pPr>
    </w:p>
    <w:p w14:paraId="40866C1B" w14:textId="5677A130" w:rsidR="006E6F7F" w:rsidRPr="006E6F7F" w:rsidRDefault="006E6F7F" w:rsidP="006E6F7F">
      <w:pPr>
        <w:spacing w:before="94"/>
        <w:ind w:right="142"/>
        <w:jc w:val="center"/>
        <w:rPr>
          <w:sz w:val="16"/>
        </w:rPr>
      </w:pPr>
      <w:r w:rsidRPr="006E6F7F">
        <w:rPr>
          <w:sz w:val="16"/>
        </w:rPr>
        <w:t>TABLE</w:t>
      </w:r>
      <w:r w:rsidRPr="006E6F7F">
        <w:rPr>
          <w:spacing w:val="-10"/>
          <w:sz w:val="16"/>
        </w:rPr>
        <w:t xml:space="preserve"> 9</w:t>
      </w:r>
    </w:p>
    <w:p w14:paraId="7FEE1DE6" w14:textId="77777777" w:rsidR="006E6F7F" w:rsidRPr="006E6F7F" w:rsidRDefault="006E6F7F" w:rsidP="006E6F7F">
      <w:pPr>
        <w:tabs>
          <w:tab w:val="left" w:pos="338"/>
        </w:tabs>
        <w:spacing w:before="149"/>
        <w:jc w:val="center"/>
        <w:rPr>
          <w:sz w:val="16"/>
        </w:rPr>
      </w:pPr>
      <w:r w:rsidRPr="006E6F7F">
        <w:rPr>
          <w:sz w:val="16"/>
        </w:rPr>
        <w:t>ANOVA ANALYSIS</w:t>
      </w:r>
    </w:p>
    <w:tbl>
      <w:tblPr>
        <w:tblStyle w:val="TableGrid1"/>
        <w:tblpPr w:leftFromText="180" w:rightFromText="180" w:vertAnchor="text" w:horzAnchor="margin" w:tblpXSpec="right" w:tblpY="283"/>
        <w:tblW w:w="4957" w:type="dxa"/>
        <w:tblLayout w:type="fixed"/>
        <w:tblLook w:val="04A0" w:firstRow="1" w:lastRow="0" w:firstColumn="1" w:lastColumn="0" w:noHBand="0" w:noVBand="1"/>
      </w:tblPr>
      <w:tblGrid>
        <w:gridCol w:w="421"/>
        <w:gridCol w:w="992"/>
        <w:gridCol w:w="850"/>
        <w:gridCol w:w="567"/>
        <w:gridCol w:w="709"/>
        <w:gridCol w:w="709"/>
        <w:gridCol w:w="709"/>
      </w:tblGrid>
      <w:tr w:rsidR="006E6F7F" w:rsidRPr="006E6F7F" w14:paraId="4ED22343" w14:textId="77777777" w:rsidTr="006E6F7F">
        <w:tc>
          <w:tcPr>
            <w:tcW w:w="1413" w:type="dxa"/>
            <w:gridSpan w:val="2"/>
            <w:tcBorders>
              <w:top w:val="single" w:sz="4" w:space="0" w:color="auto"/>
              <w:left w:val="single" w:sz="4" w:space="0" w:color="auto"/>
              <w:bottom w:val="single" w:sz="4" w:space="0" w:color="auto"/>
              <w:right w:val="single" w:sz="4" w:space="0" w:color="auto"/>
            </w:tcBorders>
            <w:hideMark/>
          </w:tcPr>
          <w:p w14:paraId="05C54B3B" w14:textId="77777777" w:rsidR="006E6F7F" w:rsidRPr="006E6F7F" w:rsidRDefault="006E6F7F" w:rsidP="006E6F7F">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Model</w:t>
            </w:r>
          </w:p>
        </w:tc>
        <w:tc>
          <w:tcPr>
            <w:tcW w:w="850" w:type="dxa"/>
            <w:tcBorders>
              <w:top w:val="single" w:sz="4" w:space="0" w:color="auto"/>
              <w:left w:val="single" w:sz="4" w:space="0" w:color="auto"/>
              <w:bottom w:val="single" w:sz="4" w:space="0" w:color="auto"/>
              <w:right w:val="single" w:sz="4" w:space="0" w:color="auto"/>
            </w:tcBorders>
            <w:hideMark/>
          </w:tcPr>
          <w:p w14:paraId="7CE3D598" w14:textId="77777777" w:rsidR="006E6F7F" w:rsidRPr="006E6F7F" w:rsidRDefault="006E6F7F" w:rsidP="006E6F7F">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Sum of Squares</w:t>
            </w:r>
          </w:p>
        </w:tc>
        <w:tc>
          <w:tcPr>
            <w:tcW w:w="567" w:type="dxa"/>
            <w:tcBorders>
              <w:top w:val="single" w:sz="4" w:space="0" w:color="auto"/>
              <w:left w:val="single" w:sz="4" w:space="0" w:color="auto"/>
              <w:bottom w:val="single" w:sz="4" w:space="0" w:color="auto"/>
              <w:right w:val="single" w:sz="4" w:space="0" w:color="auto"/>
            </w:tcBorders>
            <w:hideMark/>
          </w:tcPr>
          <w:p w14:paraId="4B862D24" w14:textId="77777777" w:rsidR="006E6F7F" w:rsidRPr="006E6F7F" w:rsidRDefault="006E6F7F" w:rsidP="006E6F7F">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df</w:t>
            </w:r>
          </w:p>
        </w:tc>
        <w:tc>
          <w:tcPr>
            <w:tcW w:w="709" w:type="dxa"/>
            <w:tcBorders>
              <w:top w:val="single" w:sz="4" w:space="0" w:color="auto"/>
              <w:left w:val="single" w:sz="4" w:space="0" w:color="auto"/>
              <w:bottom w:val="single" w:sz="4" w:space="0" w:color="auto"/>
              <w:right w:val="single" w:sz="4" w:space="0" w:color="auto"/>
            </w:tcBorders>
            <w:hideMark/>
          </w:tcPr>
          <w:p w14:paraId="757EA0E8" w14:textId="77777777" w:rsidR="006E6F7F" w:rsidRPr="006E6F7F" w:rsidRDefault="006E6F7F" w:rsidP="006E6F7F">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Mean Square</w:t>
            </w:r>
          </w:p>
        </w:tc>
        <w:tc>
          <w:tcPr>
            <w:tcW w:w="709" w:type="dxa"/>
            <w:tcBorders>
              <w:top w:val="single" w:sz="4" w:space="0" w:color="auto"/>
              <w:left w:val="single" w:sz="4" w:space="0" w:color="auto"/>
              <w:bottom w:val="single" w:sz="4" w:space="0" w:color="auto"/>
              <w:right w:val="single" w:sz="4" w:space="0" w:color="auto"/>
            </w:tcBorders>
            <w:hideMark/>
          </w:tcPr>
          <w:p w14:paraId="15EFD487" w14:textId="77777777" w:rsidR="006E6F7F" w:rsidRPr="006E6F7F" w:rsidRDefault="006E6F7F" w:rsidP="006E6F7F">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F</w:t>
            </w:r>
          </w:p>
        </w:tc>
        <w:tc>
          <w:tcPr>
            <w:tcW w:w="709" w:type="dxa"/>
            <w:tcBorders>
              <w:top w:val="single" w:sz="4" w:space="0" w:color="auto"/>
              <w:left w:val="single" w:sz="4" w:space="0" w:color="auto"/>
              <w:bottom w:val="single" w:sz="4" w:space="0" w:color="auto"/>
              <w:right w:val="single" w:sz="4" w:space="0" w:color="auto"/>
            </w:tcBorders>
            <w:hideMark/>
          </w:tcPr>
          <w:p w14:paraId="2CB8F66B" w14:textId="77777777" w:rsidR="006E6F7F" w:rsidRPr="006E6F7F" w:rsidRDefault="006E6F7F" w:rsidP="006E6F7F">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Sig.</w:t>
            </w:r>
          </w:p>
        </w:tc>
      </w:tr>
      <w:tr w:rsidR="006E6F7F" w:rsidRPr="006E6F7F" w14:paraId="137567EA" w14:textId="77777777" w:rsidTr="006E6F7F">
        <w:tc>
          <w:tcPr>
            <w:tcW w:w="421" w:type="dxa"/>
            <w:vMerge w:val="restart"/>
            <w:tcBorders>
              <w:top w:val="single" w:sz="4" w:space="0" w:color="auto"/>
              <w:left w:val="single" w:sz="4" w:space="0" w:color="auto"/>
              <w:bottom w:val="single" w:sz="4" w:space="0" w:color="auto"/>
              <w:right w:val="single" w:sz="4" w:space="0" w:color="auto"/>
            </w:tcBorders>
            <w:hideMark/>
          </w:tcPr>
          <w:p w14:paraId="6E9FAA9D" w14:textId="77777777" w:rsidR="006E6F7F" w:rsidRPr="006E6F7F" w:rsidRDefault="006E6F7F" w:rsidP="006E6F7F">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7E612ABD" w14:textId="77777777" w:rsidR="006E6F7F" w:rsidRPr="006E6F7F" w:rsidRDefault="006E6F7F" w:rsidP="006E6F7F">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Regression</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B18F77" w14:textId="42A98084" w:rsidR="006E6F7F" w:rsidRPr="006E6F7F" w:rsidRDefault="006E6F7F" w:rsidP="006E6F7F">
            <w:pPr>
              <w:widowControl/>
              <w:autoSpaceDE/>
              <w:autoSpaceDN/>
              <w:spacing w:before="120" w:after="240"/>
              <w:jc w:val="center"/>
              <w:rPr>
                <w:rFonts w:eastAsia="SimSun"/>
                <w:sz w:val="16"/>
                <w:szCs w:val="16"/>
                <w:lang w:val="en-MY" w:eastAsia="zh-CN"/>
              </w:rPr>
            </w:pPr>
            <w:r>
              <w:rPr>
                <w:rFonts w:eastAsia="SimSun"/>
                <w:sz w:val="16"/>
                <w:szCs w:val="16"/>
                <w:lang w:val="en-MY" w:eastAsia="zh-CN"/>
              </w:rPr>
              <w:t>2.718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D9BD57" w14:textId="77777777" w:rsidR="006E6F7F" w:rsidRPr="006E6F7F" w:rsidRDefault="006E6F7F" w:rsidP="006E6F7F">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41AF36" w14:textId="5523B91F" w:rsidR="006E6F7F" w:rsidRPr="006E6F7F" w:rsidRDefault="006E6F7F" w:rsidP="006E6F7F">
            <w:pPr>
              <w:widowControl/>
              <w:autoSpaceDE/>
              <w:autoSpaceDN/>
              <w:spacing w:before="120" w:after="240"/>
              <w:jc w:val="center"/>
              <w:rPr>
                <w:rFonts w:eastAsia="SimSun"/>
                <w:sz w:val="16"/>
                <w:szCs w:val="16"/>
                <w:lang w:val="en-MY" w:eastAsia="zh-CN"/>
              </w:rPr>
            </w:pPr>
            <w:r>
              <w:rPr>
                <w:rFonts w:eastAsia="SimSun"/>
                <w:sz w:val="16"/>
                <w:szCs w:val="16"/>
                <w:lang w:val="en-MY" w:eastAsia="zh-CN"/>
              </w:rPr>
              <w:t>0.544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EB8714" w14:textId="24B67939" w:rsidR="006E6F7F" w:rsidRPr="006E6F7F" w:rsidRDefault="006E6F7F" w:rsidP="006E6F7F">
            <w:pPr>
              <w:widowControl/>
              <w:autoSpaceDE/>
              <w:autoSpaceDN/>
              <w:spacing w:before="120" w:after="240"/>
              <w:jc w:val="center"/>
              <w:rPr>
                <w:rFonts w:eastAsia="SimSun"/>
                <w:sz w:val="16"/>
                <w:szCs w:val="16"/>
                <w:lang w:val="en-MY" w:eastAsia="zh-CN"/>
              </w:rPr>
            </w:pPr>
            <w:r>
              <w:rPr>
                <w:rFonts w:eastAsia="SimSun"/>
                <w:sz w:val="16"/>
                <w:szCs w:val="16"/>
                <w:lang w:val="en-MY" w:eastAsia="zh-CN"/>
              </w:rPr>
              <w:t>14.967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A9E9A6" w14:textId="77777777" w:rsidR="006E6F7F" w:rsidRPr="006E6F7F" w:rsidRDefault="006E6F7F" w:rsidP="006E6F7F">
            <w:pPr>
              <w:widowControl/>
              <w:autoSpaceDE/>
              <w:autoSpaceDN/>
              <w:spacing w:before="120" w:after="240"/>
              <w:jc w:val="center"/>
              <w:rPr>
                <w:rFonts w:eastAsia="SimSun"/>
                <w:sz w:val="16"/>
                <w:szCs w:val="16"/>
                <w:lang w:eastAsia="zh-CN"/>
              </w:rPr>
            </w:pPr>
            <w:r w:rsidRPr="006E6F7F">
              <w:rPr>
                <w:rFonts w:eastAsia="SimSun"/>
                <w:sz w:val="16"/>
                <w:szCs w:val="16"/>
                <w:lang w:val="en-MY" w:eastAsia="zh-CN"/>
              </w:rPr>
              <w:t>&lt; 0.001</w:t>
            </w:r>
            <w:r w:rsidRPr="006E6F7F">
              <w:rPr>
                <w:rFonts w:eastAsia="SimSun"/>
                <w:color w:val="010205"/>
                <w:sz w:val="16"/>
                <w:szCs w:val="16"/>
                <w:vertAlign w:val="superscript"/>
                <w:lang w:eastAsia="zh-CN"/>
              </w:rPr>
              <w:t>b</w:t>
            </w:r>
          </w:p>
        </w:tc>
      </w:tr>
      <w:tr w:rsidR="006E6F7F" w:rsidRPr="006E6F7F" w14:paraId="6474D90A" w14:textId="77777777" w:rsidTr="006E6F7F">
        <w:tc>
          <w:tcPr>
            <w:tcW w:w="421" w:type="dxa"/>
            <w:vMerge/>
            <w:tcBorders>
              <w:top w:val="single" w:sz="4" w:space="0" w:color="auto"/>
              <w:left w:val="single" w:sz="4" w:space="0" w:color="auto"/>
              <w:bottom w:val="single" w:sz="4" w:space="0" w:color="auto"/>
              <w:right w:val="single" w:sz="4" w:space="0" w:color="auto"/>
            </w:tcBorders>
            <w:vAlign w:val="center"/>
            <w:hideMark/>
          </w:tcPr>
          <w:p w14:paraId="1A2030FC" w14:textId="77777777" w:rsidR="006E6F7F" w:rsidRPr="006E6F7F" w:rsidRDefault="006E6F7F" w:rsidP="006E6F7F">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6003F721" w14:textId="77777777" w:rsidR="006E6F7F" w:rsidRPr="006E6F7F" w:rsidRDefault="006E6F7F" w:rsidP="006E6F7F">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Residual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2CA70D" w14:textId="6B748258" w:rsidR="006E6F7F" w:rsidRPr="006E6F7F" w:rsidRDefault="006E6F7F" w:rsidP="006E6F7F">
            <w:pPr>
              <w:widowControl/>
              <w:autoSpaceDE/>
              <w:autoSpaceDN/>
              <w:spacing w:before="120" w:after="240"/>
              <w:jc w:val="center"/>
              <w:rPr>
                <w:rFonts w:eastAsia="SimSun"/>
                <w:sz w:val="16"/>
                <w:szCs w:val="16"/>
                <w:lang w:val="en-MY" w:eastAsia="zh-CN"/>
              </w:rPr>
            </w:pPr>
            <w:r>
              <w:rPr>
                <w:rFonts w:eastAsia="SimSun"/>
                <w:sz w:val="16"/>
                <w:szCs w:val="16"/>
                <w:lang w:val="en-MY" w:eastAsia="zh-CN"/>
              </w:rPr>
              <w:t>5.848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114D14" w14:textId="77777777" w:rsidR="006E6F7F" w:rsidRPr="006E6F7F" w:rsidRDefault="006E6F7F" w:rsidP="006E6F7F">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161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C6CA50" w14:textId="641C0EAB" w:rsidR="006E6F7F" w:rsidRPr="006E6F7F" w:rsidRDefault="006E6F7F" w:rsidP="006E6F7F">
            <w:pPr>
              <w:widowControl/>
              <w:autoSpaceDE/>
              <w:autoSpaceDN/>
              <w:spacing w:before="120" w:after="240"/>
              <w:jc w:val="center"/>
              <w:rPr>
                <w:rFonts w:eastAsia="SimSun"/>
                <w:sz w:val="16"/>
                <w:szCs w:val="16"/>
                <w:lang w:val="en-MY" w:eastAsia="zh-CN"/>
              </w:rPr>
            </w:pPr>
            <w:r>
              <w:rPr>
                <w:rFonts w:eastAsia="SimSun"/>
                <w:sz w:val="16"/>
                <w:szCs w:val="16"/>
                <w:lang w:val="en-MY" w:eastAsia="zh-CN"/>
              </w:rPr>
              <w:t>0.036</w:t>
            </w:r>
          </w:p>
        </w:tc>
        <w:tc>
          <w:tcPr>
            <w:tcW w:w="709" w:type="dxa"/>
            <w:tcBorders>
              <w:top w:val="single" w:sz="4" w:space="0" w:color="auto"/>
              <w:left w:val="single" w:sz="4" w:space="0" w:color="auto"/>
              <w:bottom w:val="single" w:sz="4" w:space="0" w:color="auto"/>
              <w:right w:val="single" w:sz="4" w:space="0" w:color="auto"/>
            </w:tcBorders>
            <w:vAlign w:val="center"/>
          </w:tcPr>
          <w:p w14:paraId="1A4C34EF" w14:textId="77777777" w:rsidR="006E6F7F" w:rsidRPr="006E6F7F" w:rsidRDefault="006E6F7F" w:rsidP="006E6F7F">
            <w:pPr>
              <w:widowControl/>
              <w:autoSpaceDE/>
              <w:autoSpaceDN/>
              <w:spacing w:before="120" w:after="24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78976E71" w14:textId="77777777" w:rsidR="006E6F7F" w:rsidRPr="006E6F7F" w:rsidRDefault="006E6F7F" w:rsidP="006E6F7F">
            <w:pPr>
              <w:widowControl/>
              <w:autoSpaceDE/>
              <w:autoSpaceDN/>
              <w:spacing w:before="120" w:after="240"/>
              <w:jc w:val="center"/>
              <w:rPr>
                <w:rFonts w:eastAsia="SimSun"/>
                <w:sz w:val="16"/>
                <w:szCs w:val="16"/>
                <w:lang w:eastAsia="zh-CN"/>
              </w:rPr>
            </w:pPr>
          </w:p>
        </w:tc>
      </w:tr>
      <w:tr w:rsidR="006E6F7F" w:rsidRPr="006E6F7F" w14:paraId="5D3CFF12" w14:textId="77777777" w:rsidTr="006E6F7F">
        <w:tc>
          <w:tcPr>
            <w:tcW w:w="421" w:type="dxa"/>
            <w:vMerge/>
            <w:tcBorders>
              <w:top w:val="single" w:sz="4" w:space="0" w:color="auto"/>
              <w:left w:val="single" w:sz="4" w:space="0" w:color="auto"/>
              <w:bottom w:val="single" w:sz="4" w:space="0" w:color="auto"/>
              <w:right w:val="single" w:sz="4" w:space="0" w:color="auto"/>
            </w:tcBorders>
            <w:vAlign w:val="center"/>
            <w:hideMark/>
          </w:tcPr>
          <w:p w14:paraId="71B7355D" w14:textId="77777777" w:rsidR="006E6F7F" w:rsidRPr="006E6F7F" w:rsidRDefault="006E6F7F" w:rsidP="006E6F7F">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C871DBC" w14:textId="77777777" w:rsidR="006E6F7F" w:rsidRPr="006E6F7F" w:rsidRDefault="006E6F7F" w:rsidP="006E6F7F">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8C6CF9" w14:textId="1D335563" w:rsidR="006E6F7F" w:rsidRPr="006E6F7F" w:rsidRDefault="006E6F7F" w:rsidP="006E6F7F">
            <w:pPr>
              <w:widowControl/>
              <w:autoSpaceDE/>
              <w:autoSpaceDN/>
              <w:spacing w:before="120" w:after="240"/>
              <w:jc w:val="center"/>
              <w:rPr>
                <w:rFonts w:eastAsia="SimSun"/>
                <w:sz w:val="16"/>
                <w:szCs w:val="16"/>
                <w:lang w:val="en-MY" w:eastAsia="zh-CN"/>
              </w:rPr>
            </w:pPr>
            <w:r>
              <w:rPr>
                <w:rFonts w:eastAsia="SimSun"/>
                <w:sz w:val="16"/>
                <w:szCs w:val="16"/>
                <w:lang w:val="en-MY" w:eastAsia="zh-CN"/>
              </w:rPr>
              <w:t>8.566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3D3E5C" w14:textId="77777777" w:rsidR="006E6F7F" w:rsidRPr="006E6F7F" w:rsidRDefault="006E6F7F" w:rsidP="006E6F7F">
            <w:pPr>
              <w:jc w:val="center"/>
              <w:rPr>
                <w:sz w:val="16"/>
                <w:szCs w:val="16"/>
                <w:lang w:val="en-MY"/>
              </w:rPr>
            </w:pPr>
            <w:r w:rsidRPr="006E6F7F">
              <w:rPr>
                <w:sz w:val="16"/>
                <w:szCs w:val="16"/>
              </w:rPr>
              <w:t>166</w:t>
            </w:r>
          </w:p>
        </w:tc>
        <w:tc>
          <w:tcPr>
            <w:tcW w:w="709" w:type="dxa"/>
            <w:tcBorders>
              <w:top w:val="single" w:sz="4" w:space="0" w:color="auto"/>
              <w:left w:val="single" w:sz="4" w:space="0" w:color="auto"/>
              <w:bottom w:val="single" w:sz="4" w:space="0" w:color="auto"/>
              <w:right w:val="single" w:sz="4" w:space="0" w:color="auto"/>
            </w:tcBorders>
            <w:vAlign w:val="center"/>
          </w:tcPr>
          <w:p w14:paraId="4C8E2836" w14:textId="77777777" w:rsidR="006E6F7F" w:rsidRPr="006E6F7F" w:rsidRDefault="006E6F7F" w:rsidP="006E6F7F">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4A982D4" w14:textId="77777777" w:rsidR="006E6F7F" w:rsidRPr="006E6F7F" w:rsidRDefault="006E6F7F" w:rsidP="006E6F7F">
            <w:pPr>
              <w:widowControl/>
              <w:autoSpaceDE/>
              <w:autoSpaceDN/>
              <w:spacing w:before="120" w:after="240"/>
              <w:ind w:left="72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760C9F02" w14:textId="77777777" w:rsidR="006E6F7F" w:rsidRPr="006E6F7F" w:rsidRDefault="006E6F7F" w:rsidP="006E6F7F">
            <w:pPr>
              <w:widowControl/>
              <w:autoSpaceDE/>
              <w:autoSpaceDN/>
              <w:spacing w:before="120" w:after="240"/>
              <w:ind w:left="720"/>
              <w:jc w:val="center"/>
              <w:rPr>
                <w:rFonts w:eastAsia="SimSun"/>
                <w:sz w:val="16"/>
                <w:szCs w:val="16"/>
                <w:lang w:eastAsia="zh-CN"/>
              </w:rPr>
            </w:pPr>
          </w:p>
        </w:tc>
      </w:tr>
      <w:tr w:rsidR="006E6F7F" w:rsidRPr="006E6F7F" w14:paraId="1C74D169" w14:textId="77777777" w:rsidTr="006E6F7F">
        <w:tc>
          <w:tcPr>
            <w:tcW w:w="4957" w:type="dxa"/>
            <w:gridSpan w:val="7"/>
            <w:tcBorders>
              <w:top w:val="single" w:sz="4" w:space="0" w:color="auto"/>
              <w:left w:val="single" w:sz="4" w:space="0" w:color="auto"/>
              <w:bottom w:val="single" w:sz="4" w:space="0" w:color="auto"/>
              <w:right w:val="single" w:sz="4" w:space="0" w:color="auto"/>
            </w:tcBorders>
            <w:hideMark/>
          </w:tcPr>
          <w:p w14:paraId="3C3D7315" w14:textId="77777777" w:rsidR="006E6F7F" w:rsidRPr="006E6F7F" w:rsidRDefault="006E6F7F" w:rsidP="006E6F7F">
            <w:pPr>
              <w:numPr>
                <w:ilvl w:val="0"/>
                <w:numId w:val="16"/>
              </w:numPr>
              <w:autoSpaceDE/>
              <w:autoSpaceDN/>
              <w:spacing w:before="120" w:after="240"/>
              <w:ind w:left="2017" w:hanging="1353"/>
              <w:rPr>
                <w:rFonts w:eastAsia="SimSun"/>
                <w:sz w:val="16"/>
                <w:szCs w:val="16"/>
                <w:lang w:val="en-MY" w:eastAsia="zh-CN"/>
              </w:rPr>
            </w:pPr>
            <w:r w:rsidRPr="006E6F7F">
              <w:rPr>
                <w:rFonts w:eastAsia="SimSun"/>
                <w:sz w:val="16"/>
                <w:szCs w:val="16"/>
                <w:lang w:val="en-MY" w:eastAsia="zh-CN"/>
              </w:rPr>
              <w:t>Predictors: (Constant), Transformational Leadership</w:t>
            </w:r>
          </w:p>
        </w:tc>
      </w:tr>
    </w:tbl>
    <w:p w14:paraId="57F8B339" w14:textId="446036CD" w:rsidR="006E6F7F" w:rsidRDefault="006E6F7F" w:rsidP="007C24C3">
      <w:pPr>
        <w:tabs>
          <w:tab w:val="left" w:pos="338"/>
        </w:tabs>
        <w:spacing w:before="149"/>
        <w:jc w:val="both"/>
        <w:rPr>
          <w:sz w:val="20"/>
          <w:szCs w:val="20"/>
          <w:highlight w:val="yellow"/>
        </w:rPr>
      </w:pPr>
      <w:r>
        <w:rPr>
          <w:sz w:val="20"/>
          <w:szCs w:val="20"/>
        </w:rPr>
        <w:tab/>
      </w:r>
      <w:r w:rsidRPr="006E6F7F">
        <w:rPr>
          <w:sz w:val="20"/>
          <w:szCs w:val="20"/>
        </w:rPr>
        <w:t xml:space="preserve">Tables </w:t>
      </w:r>
      <w:r>
        <w:rPr>
          <w:sz w:val="20"/>
          <w:szCs w:val="20"/>
        </w:rPr>
        <w:t>8</w:t>
      </w:r>
      <w:r w:rsidRPr="006E6F7F">
        <w:rPr>
          <w:sz w:val="20"/>
          <w:szCs w:val="20"/>
        </w:rPr>
        <w:t xml:space="preserve"> and 9 present the Model Summary and ANOVA results for the relationship between Transformational Leadership (TL) and Employee Engagement (EE). The R² value of 0.317 indicates that transformational leadership explains 31.7% of the variance in employee engagement. The adjusted R² value of 0.296 further confirms that the model remains robust after adjusting for sample size and predictors, suggesting a good model fit. The ANOVA results show that the regression model is statistically significant with an F-value of 14.967 and a significance level of p &lt; .001, indicating that the model provides a better fit than a model with no predictors. This implies that the variation in employee engagement explained by transformational leadership is systematic rather than due to random error. Overall, the findings demonstrate that transformational leadership has a significant and positive relationship with employee engagement. Therefore, the hypothesis proposing a direct relationship between transformational leadership and employee engagement is supported. </w:t>
      </w:r>
    </w:p>
    <w:p w14:paraId="0F147021" w14:textId="3E8E2EC3" w:rsidR="006E6F7F" w:rsidRDefault="006E6F7F" w:rsidP="006E6F7F">
      <w:pPr>
        <w:tabs>
          <w:tab w:val="left" w:pos="338"/>
        </w:tabs>
        <w:spacing w:before="149"/>
        <w:jc w:val="both"/>
        <w:rPr>
          <w:b/>
          <w:sz w:val="20"/>
        </w:rPr>
      </w:pPr>
      <w:r w:rsidRPr="006E6F7F">
        <w:rPr>
          <w:b/>
          <w:sz w:val="20"/>
        </w:rPr>
        <w:t xml:space="preserve">Objective </w:t>
      </w:r>
      <w:r>
        <w:rPr>
          <w:b/>
          <w:sz w:val="20"/>
        </w:rPr>
        <w:t>2</w:t>
      </w:r>
      <w:r w:rsidRPr="006E6F7F">
        <w:rPr>
          <w:b/>
          <w:sz w:val="20"/>
        </w:rPr>
        <w:t>: To</w:t>
      </w:r>
      <w:r>
        <w:rPr>
          <w:b/>
          <w:sz w:val="20"/>
        </w:rPr>
        <w:t xml:space="preserve"> study </w:t>
      </w:r>
      <w:r w:rsidRPr="006E6F7F">
        <w:rPr>
          <w:b/>
          <w:sz w:val="20"/>
        </w:rPr>
        <w:t xml:space="preserve">the relationship between transformational leadership and </w:t>
      </w:r>
      <w:r>
        <w:rPr>
          <w:b/>
          <w:sz w:val="20"/>
        </w:rPr>
        <w:t>public service motivation in the Malaysian public sector</w:t>
      </w:r>
    </w:p>
    <w:p w14:paraId="78BA866A" w14:textId="03503D17" w:rsidR="00362C27" w:rsidRPr="006E6F7F" w:rsidRDefault="00362C27" w:rsidP="00362C27">
      <w:pPr>
        <w:spacing w:before="94"/>
        <w:ind w:right="142"/>
        <w:jc w:val="center"/>
        <w:rPr>
          <w:sz w:val="16"/>
        </w:rPr>
      </w:pPr>
      <w:r w:rsidRPr="006E6F7F">
        <w:rPr>
          <w:sz w:val="16"/>
        </w:rPr>
        <w:t>TABLE</w:t>
      </w:r>
      <w:r w:rsidRPr="006E6F7F">
        <w:rPr>
          <w:spacing w:val="-10"/>
          <w:sz w:val="16"/>
        </w:rPr>
        <w:t xml:space="preserve"> </w:t>
      </w:r>
      <w:r>
        <w:rPr>
          <w:spacing w:val="-10"/>
          <w:sz w:val="16"/>
        </w:rPr>
        <w:t>10</w:t>
      </w:r>
    </w:p>
    <w:p w14:paraId="26C37B0F" w14:textId="77777777" w:rsidR="00362C27" w:rsidRPr="007C24C3" w:rsidRDefault="00362C27" w:rsidP="00362C27">
      <w:pPr>
        <w:tabs>
          <w:tab w:val="left" w:pos="338"/>
        </w:tabs>
        <w:spacing w:before="149"/>
        <w:jc w:val="center"/>
        <w:rPr>
          <w:sz w:val="16"/>
        </w:rPr>
      </w:pPr>
      <w:r w:rsidRPr="007C24C3">
        <w:rPr>
          <w:sz w:val="16"/>
        </w:rPr>
        <w:t>MULTIPLE REGRESSION ANALYSIS</w:t>
      </w:r>
    </w:p>
    <w:tbl>
      <w:tblPr>
        <w:tblStyle w:val="TableGrid"/>
        <w:tblW w:w="0" w:type="auto"/>
        <w:tblLook w:val="04A0" w:firstRow="1" w:lastRow="0" w:firstColumn="1" w:lastColumn="0" w:noHBand="0" w:noVBand="1"/>
      </w:tblPr>
      <w:tblGrid>
        <w:gridCol w:w="961"/>
        <w:gridCol w:w="961"/>
        <w:gridCol w:w="961"/>
        <w:gridCol w:w="961"/>
        <w:gridCol w:w="962"/>
      </w:tblGrid>
      <w:tr w:rsidR="00362C27" w:rsidRPr="007C24C3" w14:paraId="2F6DA333" w14:textId="77777777" w:rsidTr="002B6E38">
        <w:tc>
          <w:tcPr>
            <w:tcW w:w="961" w:type="dxa"/>
          </w:tcPr>
          <w:p w14:paraId="3454AD51" w14:textId="77777777" w:rsidR="00362C27" w:rsidRPr="007C24C3" w:rsidRDefault="00362C27" w:rsidP="002B6E38">
            <w:pPr>
              <w:tabs>
                <w:tab w:val="left" w:pos="338"/>
              </w:tabs>
              <w:spacing w:before="149"/>
              <w:jc w:val="center"/>
              <w:rPr>
                <w:sz w:val="16"/>
                <w:szCs w:val="16"/>
              </w:rPr>
            </w:pPr>
            <w:r w:rsidRPr="007C24C3">
              <w:rPr>
                <w:sz w:val="16"/>
                <w:szCs w:val="16"/>
              </w:rPr>
              <w:t>Model</w:t>
            </w:r>
          </w:p>
        </w:tc>
        <w:tc>
          <w:tcPr>
            <w:tcW w:w="961" w:type="dxa"/>
          </w:tcPr>
          <w:p w14:paraId="2F89BF1D" w14:textId="77777777" w:rsidR="00362C27" w:rsidRPr="007C24C3" w:rsidRDefault="00362C27" w:rsidP="002B6E38">
            <w:pPr>
              <w:tabs>
                <w:tab w:val="left" w:pos="338"/>
              </w:tabs>
              <w:spacing w:before="149"/>
              <w:jc w:val="center"/>
              <w:rPr>
                <w:sz w:val="16"/>
                <w:szCs w:val="16"/>
              </w:rPr>
            </w:pPr>
            <w:r w:rsidRPr="007C24C3">
              <w:rPr>
                <w:sz w:val="16"/>
                <w:szCs w:val="16"/>
              </w:rPr>
              <w:t>R</w:t>
            </w:r>
          </w:p>
        </w:tc>
        <w:tc>
          <w:tcPr>
            <w:tcW w:w="961" w:type="dxa"/>
          </w:tcPr>
          <w:p w14:paraId="52758856" w14:textId="77777777" w:rsidR="00362C27" w:rsidRPr="007C24C3" w:rsidRDefault="00362C27" w:rsidP="002B6E38">
            <w:pPr>
              <w:tabs>
                <w:tab w:val="left" w:pos="338"/>
              </w:tabs>
              <w:spacing w:before="149"/>
              <w:jc w:val="center"/>
              <w:rPr>
                <w:sz w:val="16"/>
                <w:szCs w:val="16"/>
              </w:rPr>
            </w:pPr>
            <w:r w:rsidRPr="007C24C3">
              <w:rPr>
                <w:sz w:val="16"/>
                <w:szCs w:val="16"/>
              </w:rPr>
              <w:t>R Square</w:t>
            </w:r>
          </w:p>
        </w:tc>
        <w:tc>
          <w:tcPr>
            <w:tcW w:w="961" w:type="dxa"/>
          </w:tcPr>
          <w:p w14:paraId="01FC2C0E" w14:textId="77777777" w:rsidR="00362C27" w:rsidRPr="007C24C3" w:rsidRDefault="00362C27" w:rsidP="002B6E38">
            <w:pPr>
              <w:tabs>
                <w:tab w:val="left" w:pos="338"/>
              </w:tabs>
              <w:spacing w:before="149"/>
              <w:jc w:val="center"/>
              <w:rPr>
                <w:sz w:val="16"/>
                <w:szCs w:val="16"/>
              </w:rPr>
            </w:pPr>
            <w:r w:rsidRPr="007C24C3">
              <w:rPr>
                <w:sz w:val="16"/>
                <w:szCs w:val="16"/>
              </w:rPr>
              <w:t>Adjusted R Square</w:t>
            </w:r>
          </w:p>
        </w:tc>
        <w:tc>
          <w:tcPr>
            <w:tcW w:w="962" w:type="dxa"/>
          </w:tcPr>
          <w:p w14:paraId="4232BC46" w14:textId="77777777" w:rsidR="00362C27" w:rsidRPr="007C24C3" w:rsidRDefault="00362C27" w:rsidP="002B6E38">
            <w:pPr>
              <w:tabs>
                <w:tab w:val="left" w:pos="338"/>
              </w:tabs>
              <w:spacing w:before="149"/>
              <w:jc w:val="center"/>
              <w:rPr>
                <w:sz w:val="16"/>
                <w:szCs w:val="16"/>
              </w:rPr>
            </w:pPr>
            <w:r w:rsidRPr="007C24C3">
              <w:rPr>
                <w:sz w:val="16"/>
                <w:szCs w:val="16"/>
              </w:rPr>
              <w:t>Std. Error of the Estimate</w:t>
            </w:r>
          </w:p>
        </w:tc>
      </w:tr>
      <w:tr w:rsidR="00362C27" w:rsidRPr="007C24C3" w14:paraId="089965FB" w14:textId="77777777" w:rsidTr="002B6E38">
        <w:tc>
          <w:tcPr>
            <w:tcW w:w="961" w:type="dxa"/>
          </w:tcPr>
          <w:p w14:paraId="1C1A96E0" w14:textId="77777777" w:rsidR="00362C27" w:rsidRPr="007C24C3" w:rsidRDefault="00362C27" w:rsidP="002B6E38">
            <w:pPr>
              <w:tabs>
                <w:tab w:val="left" w:pos="338"/>
              </w:tabs>
              <w:spacing w:before="149"/>
              <w:jc w:val="center"/>
              <w:rPr>
                <w:sz w:val="16"/>
                <w:szCs w:val="16"/>
              </w:rPr>
            </w:pPr>
            <w:r w:rsidRPr="007C24C3">
              <w:rPr>
                <w:sz w:val="16"/>
                <w:szCs w:val="16"/>
              </w:rPr>
              <w:t>1</w:t>
            </w:r>
          </w:p>
        </w:tc>
        <w:tc>
          <w:tcPr>
            <w:tcW w:w="961" w:type="dxa"/>
          </w:tcPr>
          <w:p w14:paraId="431ABD75" w14:textId="0DAA3F3B" w:rsidR="00362C27" w:rsidRPr="007C24C3" w:rsidRDefault="00362C27" w:rsidP="002B6E38">
            <w:pPr>
              <w:tabs>
                <w:tab w:val="left" w:pos="338"/>
              </w:tabs>
              <w:spacing w:before="149"/>
              <w:jc w:val="center"/>
              <w:rPr>
                <w:sz w:val="16"/>
                <w:szCs w:val="16"/>
              </w:rPr>
            </w:pPr>
            <w:r>
              <w:rPr>
                <w:sz w:val="16"/>
                <w:szCs w:val="16"/>
              </w:rPr>
              <w:t>0.677</w:t>
            </w:r>
          </w:p>
        </w:tc>
        <w:tc>
          <w:tcPr>
            <w:tcW w:w="961" w:type="dxa"/>
          </w:tcPr>
          <w:p w14:paraId="73E3002D" w14:textId="149D7FDE" w:rsidR="00362C27" w:rsidRPr="007C24C3" w:rsidRDefault="00362C27" w:rsidP="002B6E38">
            <w:pPr>
              <w:tabs>
                <w:tab w:val="left" w:pos="338"/>
              </w:tabs>
              <w:spacing w:before="149"/>
              <w:jc w:val="center"/>
              <w:rPr>
                <w:sz w:val="16"/>
                <w:szCs w:val="16"/>
              </w:rPr>
            </w:pPr>
            <w:r>
              <w:rPr>
                <w:sz w:val="16"/>
                <w:szCs w:val="16"/>
              </w:rPr>
              <w:t>0.458</w:t>
            </w:r>
          </w:p>
        </w:tc>
        <w:tc>
          <w:tcPr>
            <w:tcW w:w="961" w:type="dxa"/>
          </w:tcPr>
          <w:p w14:paraId="668AB3E8" w14:textId="685C33B9" w:rsidR="00362C27" w:rsidRPr="007C24C3" w:rsidRDefault="00362C27" w:rsidP="002B6E38">
            <w:pPr>
              <w:tabs>
                <w:tab w:val="left" w:pos="338"/>
              </w:tabs>
              <w:spacing w:before="149"/>
              <w:jc w:val="center"/>
              <w:rPr>
                <w:sz w:val="16"/>
                <w:szCs w:val="16"/>
              </w:rPr>
            </w:pPr>
            <w:r>
              <w:rPr>
                <w:sz w:val="16"/>
                <w:szCs w:val="16"/>
              </w:rPr>
              <w:t>0.442</w:t>
            </w:r>
          </w:p>
        </w:tc>
        <w:tc>
          <w:tcPr>
            <w:tcW w:w="962" w:type="dxa"/>
          </w:tcPr>
          <w:p w14:paraId="7224CB55" w14:textId="230BAD86" w:rsidR="00362C27" w:rsidRPr="007C24C3" w:rsidRDefault="00362C27" w:rsidP="002B6E38">
            <w:pPr>
              <w:tabs>
                <w:tab w:val="left" w:pos="338"/>
              </w:tabs>
              <w:spacing w:before="149"/>
              <w:jc w:val="center"/>
              <w:rPr>
                <w:sz w:val="16"/>
                <w:szCs w:val="16"/>
              </w:rPr>
            </w:pPr>
            <w:r>
              <w:rPr>
                <w:sz w:val="16"/>
                <w:szCs w:val="16"/>
              </w:rPr>
              <w:t>0.128682</w:t>
            </w:r>
          </w:p>
        </w:tc>
      </w:tr>
      <w:tr w:rsidR="00362C27" w:rsidRPr="007C24C3" w14:paraId="5E7BA458" w14:textId="77777777" w:rsidTr="002B6E38">
        <w:tc>
          <w:tcPr>
            <w:tcW w:w="4806" w:type="dxa"/>
            <w:gridSpan w:val="5"/>
          </w:tcPr>
          <w:p w14:paraId="7FEA0973" w14:textId="77777777" w:rsidR="00362C27" w:rsidRDefault="00362C27" w:rsidP="00362C27">
            <w:pPr>
              <w:pStyle w:val="ListParagraph"/>
              <w:numPr>
                <w:ilvl w:val="0"/>
                <w:numId w:val="23"/>
              </w:numPr>
              <w:tabs>
                <w:tab w:val="left" w:pos="338"/>
              </w:tabs>
              <w:spacing w:before="149"/>
              <w:rPr>
                <w:sz w:val="16"/>
                <w:szCs w:val="16"/>
              </w:rPr>
            </w:pPr>
            <w:r w:rsidRPr="006E6F7F">
              <w:rPr>
                <w:sz w:val="16"/>
                <w:szCs w:val="16"/>
              </w:rPr>
              <w:t>Predictors: (Constant), Transformational Leadership</w:t>
            </w:r>
          </w:p>
          <w:p w14:paraId="5079749E" w14:textId="7AE9751C" w:rsidR="00362C27" w:rsidRPr="006E6F7F" w:rsidRDefault="00362C27" w:rsidP="00362C27">
            <w:pPr>
              <w:pStyle w:val="ListParagraph"/>
              <w:numPr>
                <w:ilvl w:val="0"/>
                <w:numId w:val="23"/>
              </w:numPr>
              <w:tabs>
                <w:tab w:val="left" w:pos="338"/>
              </w:tabs>
              <w:spacing w:before="149"/>
              <w:rPr>
                <w:sz w:val="16"/>
                <w:szCs w:val="16"/>
              </w:rPr>
            </w:pPr>
            <w:r>
              <w:rPr>
                <w:sz w:val="16"/>
                <w:szCs w:val="16"/>
              </w:rPr>
              <w:t>Dependent Variable: Public Service Motivation</w:t>
            </w:r>
          </w:p>
        </w:tc>
      </w:tr>
    </w:tbl>
    <w:p w14:paraId="0F29C51D" w14:textId="77777777" w:rsidR="00362C27" w:rsidRDefault="00362C27" w:rsidP="00362C27">
      <w:pPr>
        <w:spacing w:before="94"/>
        <w:ind w:right="142"/>
        <w:jc w:val="center"/>
        <w:rPr>
          <w:sz w:val="16"/>
        </w:rPr>
      </w:pPr>
    </w:p>
    <w:p w14:paraId="31F8659E" w14:textId="77777777" w:rsidR="00362C27" w:rsidRDefault="00362C27" w:rsidP="00362C27">
      <w:pPr>
        <w:spacing w:before="94"/>
        <w:ind w:right="142"/>
        <w:jc w:val="center"/>
        <w:rPr>
          <w:sz w:val="16"/>
        </w:rPr>
      </w:pPr>
    </w:p>
    <w:p w14:paraId="5882616F" w14:textId="77777777" w:rsidR="00362C27" w:rsidRDefault="00362C27" w:rsidP="00362C27">
      <w:pPr>
        <w:spacing w:before="94"/>
        <w:ind w:right="142"/>
        <w:jc w:val="center"/>
        <w:rPr>
          <w:sz w:val="16"/>
        </w:rPr>
      </w:pPr>
    </w:p>
    <w:p w14:paraId="734EFBE3" w14:textId="77777777" w:rsidR="00362C27" w:rsidRDefault="00362C27" w:rsidP="00362C27">
      <w:pPr>
        <w:spacing w:before="94"/>
        <w:ind w:right="142"/>
        <w:jc w:val="center"/>
        <w:rPr>
          <w:sz w:val="16"/>
        </w:rPr>
      </w:pPr>
    </w:p>
    <w:p w14:paraId="0EE389D0" w14:textId="77777777" w:rsidR="00362C27" w:rsidRDefault="00362C27" w:rsidP="00362C27">
      <w:pPr>
        <w:spacing w:before="94"/>
        <w:ind w:right="142"/>
        <w:jc w:val="center"/>
        <w:rPr>
          <w:sz w:val="16"/>
        </w:rPr>
      </w:pPr>
    </w:p>
    <w:p w14:paraId="5F2C1917" w14:textId="77777777" w:rsidR="00362C27" w:rsidRDefault="00362C27" w:rsidP="00362C27">
      <w:pPr>
        <w:spacing w:before="94"/>
        <w:ind w:right="142"/>
        <w:jc w:val="center"/>
        <w:rPr>
          <w:sz w:val="16"/>
        </w:rPr>
      </w:pPr>
    </w:p>
    <w:p w14:paraId="4CCC50C6" w14:textId="77777777" w:rsidR="00362C27" w:rsidRDefault="00362C27" w:rsidP="00362C27">
      <w:pPr>
        <w:spacing w:before="94"/>
        <w:ind w:right="142"/>
        <w:jc w:val="center"/>
        <w:rPr>
          <w:sz w:val="16"/>
        </w:rPr>
      </w:pPr>
    </w:p>
    <w:p w14:paraId="1AFB2D94" w14:textId="77777777" w:rsidR="00362C27" w:rsidRDefault="00362C27" w:rsidP="00362C27">
      <w:pPr>
        <w:spacing w:before="94"/>
        <w:ind w:right="142"/>
        <w:jc w:val="center"/>
        <w:rPr>
          <w:sz w:val="16"/>
        </w:rPr>
      </w:pPr>
    </w:p>
    <w:p w14:paraId="5AB05EFD" w14:textId="77777777" w:rsidR="00362C27" w:rsidRDefault="00362C27" w:rsidP="00362C27">
      <w:pPr>
        <w:spacing w:before="94"/>
        <w:ind w:right="142"/>
        <w:jc w:val="center"/>
        <w:rPr>
          <w:sz w:val="16"/>
        </w:rPr>
      </w:pPr>
    </w:p>
    <w:p w14:paraId="15E728D3" w14:textId="77777777" w:rsidR="00362C27" w:rsidRDefault="00362C27" w:rsidP="00362C27">
      <w:pPr>
        <w:spacing w:before="94"/>
        <w:ind w:right="142"/>
        <w:jc w:val="center"/>
        <w:rPr>
          <w:sz w:val="16"/>
        </w:rPr>
      </w:pPr>
    </w:p>
    <w:p w14:paraId="4218CD41" w14:textId="77777777" w:rsidR="00362C27" w:rsidRDefault="00362C27" w:rsidP="00362C27">
      <w:pPr>
        <w:spacing w:before="94"/>
        <w:ind w:right="142"/>
        <w:jc w:val="center"/>
        <w:rPr>
          <w:sz w:val="16"/>
        </w:rPr>
      </w:pPr>
    </w:p>
    <w:p w14:paraId="7497A36C" w14:textId="77777777" w:rsidR="00362C27" w:rsidRDefault="00362C27" w:rsidP="00362C27">
      <w:pPr>
        <w:spacing w:before="94"/>
        <w:ind w:right="142"/>
        <w:jc w:val="center"/>
        <w:rPr>
          <w:sz w:val="16"/>
        </w:rPr>
      </w:pPr>
    </w:p>
    <w:p w14:paraId="60590A2D" w14:textId="2E99EF96" w:rsidR="00362C27" w:rsidRPr="006E6F7F" w:rsidRDefault="00362C27" w:rsidP="00362C27">
      <w:pPr>
        <w:spacing w:before="94"/>
        <w:ind w:right="142"/>
        <w:jc w:val="center"/>
        <w:rPr>
          <w:sz w:val="16"/>
        </w:rPr>
      </w:pPr>
      <w:r w:rsidRPr="006E6F7F">
        <w:rPr>
          <w:sz w:val="16"/>
        </w:rPr>
        <w:lastRenderedPageBreak/>
        <w:t>TABLE</w:t>
      </w:r>
      <w:r w:rsidRPr="006E6F7F">
        <w:rPr>
          <w:spacing w:val="-10"/>
          <w:sz w:val="16"/>
        </w:rPr>
        <w:t xml:space="preserve"> </w:t>
      </w:r>
      <w:r>
        <w:rPr>
          <w:spacing w:val="-10"/>
          <w:sz w:val="16"/>
        </w:rPr>
        <w:t>11</w:t>
      </w:r>
    </w:p>
    <w:p w14:paraId="52E84A99" w14:textId="77777777" w:rsidR="00362C27" w:rsidRPr="006E6F7F" w:rsidRDefault="00362C27" w:rsidP="00362C27">
      <w:pPr>
        <w:tabs>
          <w:tab w:val="left" w:pos="338"/>
        </w:tabs>
        <w:spacing w:before="149"/>
        <w:jc w:val="center"/>
        <w:rPr>
          <w:sz w:val="16"/>
        </w:rPr>
      </w:pPr>
      <w:r w:rsidRPr="006E6F7F">
        <w:rPr>
          <w:sz w:val="16"/>
        </w:rPr>
        <w:t>ANOVA ANALYSIS</w:t>
      </w:r>
    </w:p>
    <w:tbl>
      <w:tblPr>
        <w:tblStyle w:val="TableGrid1"/>
        <w:tblpPr w:leftFromText="180" w:rightFromText="180" w:vertAnchor="text" w:horzAnchor="margin" w:tblpY="180"/>
        <w:tblW w:w="4957" w:type="dxa"/>
        <w:tblLayout w:type="fixed"/>
        <w:tblLook w:val="04A0" w:firstRow="1" w:lastRow="0" w:firstColumn="1" w:lastColumn="0" w:noHBand="0" w:noVBand="1"/>
      </w:tblPr>
      <w:tblGrid>
        <w:gridCol w:w="421"/>
        <w:gridCol w:w="992"/>
        <w:gridCol w:w="850"/>
        <w:gridCol w:w="567"/>
        <w:gridCol w:w="709"/>
        <w:gridCol w:w="709"/>
        <w:gridCol w:w="709"/>
      </w:tblGrid>
      <w:tr w:rsidR="00362C27" w:rsidRPr="006E6F7F" w14:paraId="3209DD5E" w14:textId="77777777" w:rsidTr="00362C27">
        <w:tc>
          <w:tcPr>
            <w:tcW w:w="1413" w:type="dxa"/>
            <w:gridSpan w:val="2"/>
            <w:tcBorders>
              <w:top w:val="single" w:sz="4" w:space="0" w:color="auto"/>
              <w:left w:val="single" w:sz="4" w:space="0" w:color="auto"/>
              <w:bottom w:val="single" w:sz="4" w:space="0" w:color="auto"/>
              <w:right w:val="single" w:sz="4" w:space="0" w:color="auto"/>
            </w:tcBorders>
            <w:hideMark/>
          </w:tcPr>
          <w:p w14:paraId="280F9896"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Model</w:t>
            </w:r>
          </w:p>
        </w:tc>
        <w:tc>
          <w:tcPr>
            <w:tcW w:w="850" w:type="dxa"/>
            <w:tcBorders>
              <w:top w:val="single" w:sz="4" w:space="0" w:color="auto"/>
              <w:left w:val="single" w:sz="4" w:space="0" w:color="auto"/>
              <w:bottom w:val="single" w:sz="4" w:space="0" w:color="auto"/>
              <w:right w:val="single" w:sz="4" w:space="0" w:color="auto"/>
            </w:tcBorders>
            <w:hideMark/>
          </w:tcPr>
          <w:p w14:paraId="795D862F"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Sum of Squares</w:t>
            </w:r>
          </w:p>
        </w:tc>
        <w:tc>
          <w:tcPr>
            <w:tcW w:w="567" w:type="dxa"/>
            <w:tcBorders>
              <w:top w:val="single" w:sz="4" w:space="0" w:color="auto"/>
              <w:left w:val="single" w:sz="4" w:space="0" w:color="auto"/>
              <w:bottom w:val="single" w:sz="4" w:space="0" w:color="auto"/>
              <w:right w:val="single" w:sz="4" w:space="0" w:color="auto"/>
            </w:tcBorders>
            <w:hideMark/>
          </w:tcPr>
          <w:p w14:paraId="13F1B529" w14:textId="77777777" w:rsidR="00362C27" w:rsidRPr="006E6F7F" w:rsidRDefault="00362C27" w:rsidP="00362C27">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df</w:t>
            </w:r>
          </w:p>
        </w:tc>
        <w:tc>
          <w:tcPr>
            <w:tcW w:w="709" w:type="dxa"/>
            <w:tcBorders>
              <w:top w:val="single" w:sz="4" w:space="0" w:color="auto"/>
              <w:left w:val="single" w:sz="4" w:space="0" w:color="auto"/>
              <w:bottom w:val="single" w:sz="4" w:space="0" w:color="auto"/>
              <w:right w:val="single" w:sz="4" w:space="0" w:color="auto"/>
            </w:tcBorders>
            <w:hideMark/>
          </w:tcPr>
          <w:p w14:paraId="3ABF9194"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Mean Square</w:t>
            </w:r>
          </w:p>
        </w:tc>
        <w:tc>
          <w:tcPr>
            <w:tcW w:w="709" w:type="dxa"/>
            <w:tcBorders>
              <w:top w:val="single" w:sz="4" w:space="0" w:color="auto"/>
              <w:left w:val="single" w:sz="4" w:space="0" w:color="auto"/>
              <w:bottom w:val="single" w:sz="4" w:space="0" w:color="auto"/>
              <w:right w:val="single" w:sz="4" w:space="0" w:color="auto"/>
            </w:tcBorders>
            <w:hideMark/>
          </w:tcPr>
          <w:p w14:paraId="6240B0A2"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F</w:t>
            </w:r>
          </w:p>
        </w:tc>
        <w:tc>
          <w:tcPr>
            <w:tcW w:w="709" w:type="dxa"/>
            <w:tcBorders>
              <w:top w:val="single" w:sz="4" w:space="0" w:color="auto"/>
              <w:left w:val="single" w:sz="4" w:space="0" w:color="auto"/>
              <w:bottom w:val="single" w:sz="4" w:space="0" w:color="auto"/>
              <w:right w:val="single" w:sz="4" w:space="0" w:color="auto"/>
            </w:tcBorders>
            <w:hideMark/>
          </w:tcPr>
          <w:p w14:paraId="66C516D5"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Sig.</w:t>
            </w:r>
          </w:p>
        </w:tc>
      </w:tr>
      <w:tr w:rsidR="00362C27" w:rsidRPr="006E6F7F" w14:paraId="0008D1D5" w14:textId="77777777" w:rsidTr="00362C27">
        <w:tc>
          <w:tcPr>
            <w:tcW w:w="421" w:type="dxa"/>
            <w:vMerge w:val="restart"/>
            <w:tcBorders>
              <w:top w:val="single" w:sz="4" w:space="0" w:color="auto"/>
              <w:left w:val="single" w:sz="4" w:space="0" w:color="auto"/>
              <w:bottom w:val="single" w:sz="4" w:space="0" w:color="auto"/>
              <w:right w:val="single" w:sz="4" w:space="0" w:color="auto"/>
            </w:tcBorders>
            <w:hideMark/>
          </w:tcPr>
          <w:p w14:paraId="3F7E3FE2"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696587AF"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Regression</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132275" w14:textId="78736336"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11.208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1DD332" w14:textId="77777777" w:rsidR="00362C27" w:rsidRPr="006E6F7F" w:rsidRDefault="00362C27" w:rsidP="00362C27">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3C0631" w14:textId="1E9F7A4F"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2.242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C68E9E" w14:textId="44F12FF6"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27.249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5A3750" w14:textId="77777777" w:rsidR="00362C27" w:rsidRPr="006E6F7F" w:rsidRDefault="00362C27" w:rsidP="00362C27">
            <w:pPr>
              <w:widowControl/>
              <w:autoSpaceDE/>
              <w:autoSpaceDN/>
              <w:spacing w:before="120" w:after="240"/>
              <w:jc w:val="center"/>
              <w:rPr>
                <w:rFonts w:eastAsia="SimSun"/>
                <w:sz w:val="16"/>
                <w:szCs w:val="16"/>
                <w:lang w:eastAsia="zh-CN"/>
              </w:rPr>
            </w:pPr>
            <w:r w:rsidRPr="006E6F7F">
              <w:rPr>
                <w:rFonts w:eastAsia="SimSun"/>
                <w:sz w:val="16"/>
                <w:szCs w:val="16"/>
                <w:lang w:val="en-MY" w:eastAsia="zh-CN"/>
              </w:rPr>
              <w:t>&lt; 0.001</w:t>
            </w:r>
            <w:r w:rsidRPr="006E6F7F">
              <w:rPr>
                <w:rFonts w:eastAsia="SimSun"/>
                <w:color w:val="010205"/>
                <w:sz w:val="16"/>
                <w:szCs w:val="16"/>
                <w:vertAlign w:val="superscript"/>
                <w:lang w:eastAsia="zh-CN"/>
              </w:rPr>
              <w:t>b</w:t>
            </w:r>
          </w:p>
        </w:tc>
      </w:tr>
      <w:tr w:rsidR="00362C27" w:rsidRPr="006E6F7F" w14:paraId="4823DFB0" w14:textId="77777777" w:rsidTr="00362C27">
        <w:tc>
          <w:tcPr>
            <w:tcW w:w="421" w:type="dxa"/>
            <w:vMerge/>
            <w:tcBorders>
              <w:top w:val="single" w:sz="4" w:space="0" w:color="auto"/>
              <w:left w:val="single" w:sz="4" w:space="0" w:color="auto"/>
              <w:bottom w:val="single" w:sz="4" w:space="0" w:color="auto"/>
              <w:right w:val="single" w:sz="4" w:space="0" w:color="auto"/>
            </w:tcBorders>
            <w:vAlign w:val="center"/>
            <w:hideMark/>
          </w:tcPr>
          <w:p w14:paraId="6D667CB7" w14:textId="77777777" w:rsidR="00362C27" w:rsidRPr="006E6F7F" w:rsidRDefault="00362C27" w:rsidP="00362C27">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0FCB7C5C"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Residual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6E8AB3" w14:textId="1EFE778E"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13.245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CBAE20" w14:textId="77777777" w:rsidR="00362C27" w:rsidRPr="006E6F7F" w:rsidRDefault="00362C27" w:rsidP="00362C27">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161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E3C4D6" w14:textId="1F25FAD1"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0.082</w:t>
            </w:r>
          </w:p>
        </w:tc>
        <w:tc>
          <w:tcPr>
            <w:tcW w:w="709" w:type="dxa"/>
            <w:tcBorders>
              <w:top w:val="single" w:sz="4" w:space="0" w:color="auto"/>
              <w:left w:val="single" w:sz="4" w:space="0" w:color="auto"/>
              <w:bottom w:val="single" w:sz="4" w:space="0" w:color="auto"/>
              <w:right w:val="single" w:sz="4" w:space="0" w:color="auto"/>
            </w:tcBorders>
            <w:vAlign w:val="center"/>
          </w:tcPr>
          <w:p w14:paraId="5C031CF5" w14:textId="77777777" w:rsidR="00362C27" w:rsidRPr="006E6F7F" w:rsidRDefault="00362C27" w:rsidP="00362C27">
            <w:pPr>
              <w:widowControl/>
              <w:autoSpaceDE/>
              <w:autoSpaceDN/>
              <w:spacing w:before="120" w:after="24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7E7ACD53" w14:textId="77777777" w:rsidR="00362C27" w:rsidRPr="006E6F7F" w:rsidRDefault="00362C27" w:rsidP="00362C27">
            <w:pPr>
              <w:widowControl/>
              <w:autoSpaceDE/>
              <w:autoSpaceDN/>
              <w:spacing w:before="120" w:after="240"/>
              <w:jc w:val="center"/>
              <w:rPr>
                <w:rFonts w:eastAsia="SimSun"/>
                <w:sz w:val="16"/>
                <w:szCs w:val="16"/>
                <w:lang w:eastAsia="zh-CN"/>
              </w:rPr>
            </w:pPr>
          </w:p>
        </w:tc>
      </w:tr>
      <w:tr w:rsidR="00362C27" w:rsidRPr="006E6F7F" w14:paraId="0E77DC96" w14:textId="77777777" w:rsidTr="00362C27">
        <w:tc>
          <w:tcPr>
            <w:tcW w:w="421" w:type="dxa"/>
            <w:vMerge/>
            <w:tcBorders>
              <w:top w:val="single" w:sz="4" w:space="0" w:color="auto"/>
              <w:left w:val="single" w:sz="4" w:space="0" w:color="auto"/>
              <w:bottom w:val="single" w:sz="4" w:space="0" w:color="auto"/>
              <w:right w:val="single" w:sz="4" w:space="0" w:color="auto"/>
            </w:tcBorders>
            <w:vAlign w:val="center"/>
            <w:hideMark/>
          </w:tcPr>
          <w:p w14:paraId="23494A91" w14:textId="77777777" w:rsidR="00362C27" w:rsidRPr="006E6F7F" w:rsidRDefault="00362C27" w:rsidP="00362C27">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DBE582B"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494C01" w14:textId="27E1E357"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24.453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F588CD" w14:textId="77777777" w:rsidR="00362C27" w:rsidRPr="006E6F7F" w:rsidRDefault="00362C27" w:rsidP="00362C27">
            <w:pPr>
              <w:jc w:val="center"/>
              <w:rPr>
                <w:sz w:val="16"/>
                <w:szCs w:val="16"/>
                <w:lang w:val="en-MY"/>
              </w:rPr>
            </w:pPr>
            <w:r w:rsidRPr="006E6F7F">
              <w:rPr>
                <w:sz w:val="16"/>
                <w:szCs w:val="16"/>
              </w:rPr>
              <w:t>166</w:t>
            </w:r>
          </w:p>
        </w:tc>
        <w:tc>
          <w:tcPr>
            <w:tcW w:w="709" w:type="dxa"/>
            <w:tcBorders>
              <w:top w:val="single" w:sz="4" w:space="0" w:color="auto"/>
              <w:left w:val="single" w:sz="4" w:space="0" w:color="auto"/>
              <w:bottom w:val="single" w:sz="4" w:space="0" w:color="auto"/>
              <w:right w:val="single" w:sz="4" w:space="0" w:color="auto"/>
            </w:tcBorders>
            <w:vAlign w:val="center"/>
          </w:tcPr>
          <w:p w14:paraId="4E8DCA0F" w14:textId="77777777" w:rsidR="00362C27" w:rsidRPr="006E6F7F" w:rsidRDefault="00362C27" w:rsidP="00362C27">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08D7405" w14:textId="77777777" w:rsidR="00362C27" w:rsidRPr="006E6F7F" w:rsidRDefault="00362C27" w:rsidP="00362C27">
            <w:pPr>
              <w:widowControl/>
              <w:autoSpaceDE/>
              <w:autoSpaceDN/>
              <w:spacing w:before="120" w:after="240"/>
              <w:ind w:left="72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3DA8C41A" w14:textId="77777777" w:rsidR="00362C27" w:rsidRPr="006E6F7F" w:rsidRDefault="00362C27" w:rsidP="00362C27">
            <w:pPr>
              <w:widowControl/>
              <w:autoSpaceDE/>
              <w:autoSpaceDN/>
              <w:spacing w:before="120" w:after="240"/>
              <w:ind w:left="720"/>
              <w:jc w:val="center"/>
              <w:rPr>
                <w:rFonts w:eastAsia="SimSun"/>
                <w:sz w:val="16"/>
                <w:szCs w:val="16"/>
                <w:lang w:eastAsia="zh-CN"/>
              </w:rPr>
            </w:pPr>
          </w:p>
        </w:tc>
      </w:tr>
      <w:tr w:rsidR="00362C27" w:rsidRPr="006E6F7F" w14:paraId="2BBF2152" w14:textId="77777777" w:rsidTr="00362C27">
        <w:tc>
          <w:tcPr>
            <w:tcW w:w="4957" w:type="dxa"/>
            <w:gridSpan w:val="7"/>
            <w:tcBorders>
              <w:top w:val="single" w:sz="4" w:space="0" w:color="auto"/>
              <w:left w:val="single" w:sz="4" w:space="0" w:color="auto"/>
              <w:bottom w:val="single" w:sz="4" w:space="0" w:color="auto"/>
              <w:right w:val="single" w:sz="4" w:space="0" w:color="auto"/>
            </w:tcBorders>
            <w:hideMark/>
          </w:tcPr>
          <w:p w14:paraId="27561061" w14:textId="77777777" w:rsidR="00362C27" w:rsidRPr="006E6F7F" w:rsidRDefault="00362C27" w:rsidP="00362C27">
            <w:pPr>
              <w:numPr>
                <w:ilvl w:val="0"/>
                <w:numId w:val="20"/>
              </w:numPr>
              <w:autoSpaceDE/>
              <w:autoSpaceDN/>
              <w:spacing w:before="120" w:after="240"/>
              <w:rPr>
                <w:rFonts w:eastAsia="SimSun"/>
                <w:sz w:val="16"/>
                <w:szCs w:val="16"/>
                <w:lang w:val="en-MY" w:eastAsia="zh-CN"/>
              </w:rPr>
            </w:pPr>
            <w:r w:rsidRPr="006E6F7F">
              <w:rPr>
                <w:rFonts w:eastAsia="SimSun"/>
                <w:sz w:val="16"/>
                <w:szCs w:val="16"/>
                <w:lang w:val="en-MY" w:eastAsia="zh-CN"/>
              </w:rPr>
              <w:t>Predictors: (Constant), Transformational Leadership</w:t>
            </w:r>
          </w:p>
        </w:tc>
      </w:tr>
    </w:tbl>
    <w:p w14:paraId="58340006" w14:textId="4311AD36" w:rsidR="007C24C3" w:rsidRDefault="00362C27" w:rsidP="006E6F7F">
      <w:pPr>
        <w:tabs>
          <w:tab w:val="left" w:pos="338"/>
        </w:tabs>
        <w:spacing w:before="149"/>
        <w:jc w:val="both"/>
        <w:rPr>
          <w:sz w:val="20"/>
          <w:szCs w:val="20"/>
        </w:rPr>
      </w:pPr>
      <w:r>
        <w:rPr>
          <w:sz w:val="20"/>
          <w:szCs w:val="20"/>
        </w:rPr>
        <w:tab/>
      </w:r>
      <w:r w:rsidRPr="00362C27">
        <w:rPr>
          <w:sz w:val="20"/>
          <w:szCs w:val="20"/>
        </w:rPr>
        <w:t>Tables 4.10 and 4.11 present the results of the simple linear regression analysis conducted to examine the relationship between Transformational Leadership (TL) and Public Service Motivation (PSM). The model summary indicates an R² value of 0.458, suggesting that transformational leadership explains 45.8% of the variance in public service motivation. The adjusted R² value of 0.442 further confirms that the model demonstrates a good fit after accounting for sample size. The ANOVA results show that the regression model is statistically significant, with an F-value of 27.249 and a significance level of p &lt; .001. This indicates that</w:t>
      </w:r>
      <w:r>
        <w:rPr>
          <w:sz w:val="20"/>
          <w:szCs w:val="20"/>
        </w:rPr>
        <w:t xml:space="preserve"> </w:t>
      </w:r>
      <w:r w:rsidRPr="00362C27">
        <w:rPr>
          <w:sz w:val="20"/>
          <w:szCs w:val="20"/>
        </w:rPr>
        <w:t>the model provides a significantly better fit compared to a model without predictors, and that the variation in public service motivation explained by transformational leadership is systematic rather than due to random error. Overall, the findings indicate that transformational leadership has a significant and positive relationship with public service motivation. Therefore, the hypothesis proposing a direct relationship between transformational leadership and public service motivation is supported.</w:t>
      </w:r>
    </w:p>
    <w:p w14:paraId="26C66D14" w14:textId="73C20669" w:rsidR="00362C27" w:rsidRDefault="00362C27" w:rsidP="00362C27">
      <w:pPr>
        <w:tabs>
          <w:tab w:val="left" w:pos="338"/>
        </w:tabs>
        <w:spacing w:before="149"/>
        <w:jc w:val="both"/>
        <w:rPr>
          <w:b/>
          <w:sz w:val="20"/>
        </w:rPr>
      </w:pPr>
      <w:r w:rsidRPr="006E6F7F">
        <w:rPr>
          <w:b/>
          <w:sz w:val="20"/>
        </w:rPr>
        <w:t xml:space="preserve">Objective </w:t>
      </w:r>
      <w:r>
        <w:rPr>
          <w:b/>
          <w:sz w:val="20"/>
        </w:rPr>
        <w:t>3</w:t>
      </w:r>
      <w:r w:rsidRPr="006E6F7F">
        <w:rPr>
          <w:b/>
          <w:sz w:val="20"/>
        </w:rPr>
        <w:t xml:space="preserve">: To examine the relationship between </w:t>
      </w:r>
      <w:r>
        <w:rPr>
          <w:b/>
          <w:sz w:val="20"/>
        </w:rPr>
        <w:t>public service motivation</w:t>
      </w:r>
      <w:r w:rsidRPr="006E6F7F">
        <w:rPr>
          <w:b/>
          <w:sz w:val="20"/>
        </w:rPr>
        <w:t xml:space="preserve"> and employee engagement</w:t>
      </w:r>
      <w:r>
        <w:rPr>
          <w:b/>
          <w:sz w:val="20"/>
        </w:rPr>
        <w:t xml:space="preserve"> in the Malaysian public sector</w:t>
      </w:r>
    </w:p>
    <w:p w14:paraId="7991B5A7" w14:textId="1553E8AB" w:rsidR="00362C27" w:rsidRPr="006E6F7F" w:rsidRDefault="00362C27" w:rsidP="00362C27">
      <w:pPr>
        <w:spacing w:before="94"/>
        <w:ind w:right="142"/>
        <w:jc w:val="center"/>
        <w:rPr>
          <w:sz w:val="16"/>
        </w:rPr>
      </w:pPr>
      <w:r w:rsidRPr="006E6F7F">
        <w:rPr>
          <w:sz w:val="16"/>
        </w:rPr>
        <w:t>TABLE</w:t>
      </w:r>
      <w:r w:rsidRPr="006E6F7F">
        <w:rPr>
          <w:spacing w:val="-10"/>
          <w:sz w:val="16"/>
        </w:rPr>
        <w:t xml:space="preserve"> </w:t>
      </w:r>
      <w:r>
        <w:rPr>
          <w:spacing w:val="-10"/>
          <w:sz w:val="16"/>
        </w:rPr>
        <w:t>12</w:t>
      </w:r>
    </w:p>
    <w:p w14:paraId="65F2B00B" w14:textId="77777777" w:rsidR="00362C27" w:rsidRPr="007C24C3" w:rsidRDefault="00362C27" w:rsidP="00362C27">
      <w:pPr>
        <w:tabs>
          <w:tab w:val="left" w:pos="338"/>
        </w:tabs>
        <w:spacing w:before="149"/>
        <w:jc w:val="center"/>
        <w:rPr>
          <w:sz w:val="16"/>
        </w:rPr>
      </w:pPr>
      <w:r w:rsidRPr="007C24C3">
        <w:rPr>
          <w:sz w:val="16"/>
        </w:rPr>
        <w:t>MULTIPLE REGRESSION ANALYSIS</w:t>
      </w:r>
    </w:p>
    <w:tbl>
      <w:tblPr>
        <w:tblStyle w:val="TableGrid"/>
        <w:tblW w:w="0" w:type="auto"/>
        <w:tblLook w:val="04A0" w:firstRow="1" w:lastRow="0" w:firstColumn="1" w:lastColumn="0" w:noHBand="0" w:noVBand="1"/>
      </w:tblPr>
      <w:tblGrid>
        <w:gridCol w:w="961"/>
        <w:gridCol w:w="961"/>
        <w:gridCol w:w="961"/>
        <w:gridCol w:w="961"/>
        <w:gridCol w:w="962"/>
      </w:tblGrid>
      <w:tr w:rsidR="00362C27" w:rsidRPr="007C24C3" w14:paraId="52684ED0" w14:textId="77777777" w:rsidTr="002B6E38">
        <w:tc>
          <w:tcPr>
            <w:tcW w:w="961" w:type="dxa"/>
          </w:tcPr>
          <w:p w14:paraId="2A5870E3" w14:textId="77777777" w:rsidR="00362C27" w:rsidRPr="007C24C3" w:rsidRDefault="00362C27" w:rsidP="002B6E38">
            <w:pPr>
              <w:tabs>
                <w:tab w:val="left" w:pos="338"/>
              </w:tabs>
              <w:spacing w:before="149"/>
              <w:jc w:val="center"/>
              <w:rPr>
                <w:sz w:val="16"/>
                <w:szCs w:val="16"/>
              </w:rPr>
            </w:pPr>
            <w:r w:rsidRPr="007C24C3">
              <w:rPr>
                <w:sz w:val="16"/>
                <w:szCs w:val="16"/>
              </w:rPr>
              <w:t>Model</w:t>
            </w:r>
          </w:p>
        </w:tc>
        <w:tc>
          <w:tcPr>
            <w:tcW w:w="961" w:type="dxa"/>
          </w:tcPr>
          <w:p w14:paraId="1DEF749B" w14:textId="77777777" w:rsidR="00362C27" w:rsidRPr="007C24C3" w:rsidRDefault="00362C27" w:rsidP="002B6E38">
            <w:pPr>
              <w:tabs>
                <w:tab w:val="left" w:pos="338"/>
              </w:tabs>
              <w:spacing w:before="149"/>
              <w:jc w:val="center"/>
              <w:rPr>
                <w:sz w:val="16"/>
                <w:szCs w:val="16"/>
              </w:rPr>
            </w:pPr>
            <w:r w:rsidRPr="007C24C3">
              <w:rPr>
                <w:sz w:val="16"/>
                <w:szCs w:val="16"/>
              </w:rPr>
              <w:t>R</w:t>
            </w:r>
          </w:p>
        </w:tc>
        <w:tc>
          <w:tcPr>
            <w:tcW w:w="961" w:type="dxa"/>
          </w:tcPr>
          <w:p w14:paraId="0659245F" w14:textId="77777777" w:rsidR="00362C27" w:rsidRPr="007C24C3" w:rsidRDefault="00362C27" w:rsidP="002B6E38">
            <w:pPr>
              <w:tabs>
                <w:tab w:val="left" w:pos="338"/>
              </w:tabs>
              <w:spacing w:before="149"/>
              <w:jc w:val="center"/>
              <w:rPr>
                <w:sz w:val="16"/>
                <w:szCs w:val="16"/>
              </w:rPr>
            </w:pPr>
            <w:r w:rsidRPr="007C24C3">
              <w:rPr>
                <w:sz w:val="16"/>
                <w:szCs w:val="16"/>
              </w:rPr>
              <w:t>R Square</w:t>
            </w:r>
          </w:p>
        </w:tc>
        <w:tc>
          <w:tcPr>
            <w:tcW w:w="961" w:type="dxa"/>
          </w:tcPr>
          <w:p w14:paraId="24D4FD9F" w14:textId="77777777" w:rsidR="00362C27" w:rsidRPr="007C24C3" w:rsidRDefault="00362C27" w:rsidP="002B6E38">
            <w:pPr>
              <w:tabs>
                <w:tab w:val="left" w:pos="338"/>
              </w:tabs>
              <w:spacing w:before="149"/>
              <w:jc w:val="center"/>
              <w:rPr>
                <w:sz w:val="16"/>
                <w:szCs w:val="16"/>
              </w:rPr>
            </w:pPr>
            <w:r w:rsidRPr="007C24C3">
              <w:rPr>
                <w:sz w:val="16"/>
                <w:szCs w:val="16"/>
              </w:rPr>
              <w:t>Adjusted R Square</w:t>
            </w:r>
          </w:p>
        </w:tc>
        <w:tc>
          <w:tcPr>
            <w:tcW w:w="962" w:type="dxa"/>
          </w:tcPr>
          <w:p w14:paraId="1A127D94" w14:textId="77777777" w:rsidR="00362C27" w:rsidRPr="007C24C3" w:rsidRDefault="00362C27" w:rsidP="002B6E38">
            <w:pPr>
              <w:tabs>
                <w:tab w:val="left" w:pos="338"/>
              </w:tabs>
              <w:spacing w:before="149"/>
              <w:jc w:val="center"/>
              <w:rPr>
                <w:sz w:val="16"/>
                <w:szCs w:val="16"/>
              </w:rPr>
            </w:pPr>
            <w:r w:rsidRPr="007C24C3">
              <w:rPr>
                <w:sz w:val="16"/>
                <w:szCs w:val="16"/>
              </w:rPr>
              <w:t>Std. Error of the Estimate</w:t>
            </w:r>
          </w:p>
        </w:tc>
      </w:tr>
      <w:tr w:rsidR="00362C27" w:rsidRPr="007C24C3" w14:paraId="427C71B9" w14:textId="77777777" w:rsidTr="002B6E38">
        <w:tc>
          <w:tcPr>
            <w:tcW w:w="961" w:type="dxa"/>
          </w:tcPr>
          <w:p w14:paraId="06A4564F" w14:textId="77777777" w:rsidR="00362C27" w:rsidRPr="007C24C3" w:rsidRDefault="00362C27" w:rsidP="002B6E38">
            <w:pPr>
              <w:tabs>
                <w:tab w:val="left" w:pos="338"/>
              </w:tabs>
              <w:spacing w:before="149"/>
              <w:jc w:val="center"/>
              <w:rPr>
                <w:sz w:val="16"/>
                <w:szCs w:val="16"/>
              </w:rPr>
            </w:pPr>
            <w:r w:rsidRPr="007C24C3">
              <w:rPr>
                <w:sz w:val="16"/>
                <w:szCs w:val="16"/>
              </w:rPr>
              <w:t>1</w:t>
            </w:r>
          </w:p>
        </w:tc>
        <w:tc>
          <w:tcPr>
            <w:tcW w:w="961" w:type="dxa"/>
          </w:tcPr>
          <w:p w14:paraId="698FD8E2" w14:textId="1D41B647" w:rsidR="00362C27" w:rsidRPr="007C24C3" w:rsidRDefault="00362C27" w:rsidP="002B6E38">
            <w:pPr>
              <w:tabs>
                <w:tab w:val="left" w:pos="338"/>
              </w:tabs>
              <w:spacing w:before="149"/>
              <w:jc w:val="center"/>
              <w:rPr>
                <w:sz w:val="16"/>
                <w:szCs w:val="16"/>
              </w:rPr>
            </w:pPr>
            <w:r>
              <w:rPr>
                <w:sz w:val="16"/>
                <w:szCs w:val="16"/>
              </w:rPr>
              <w:t>0.397</w:t>
            </w:r>
          </w:p>
        </w:tc>
        <w:tc>
          <w:tcPr>
            <w:tcW w:w="961" w:type="dxa"/>
          </w:tcPr>
          <w:p w14:paraId="4E803B2E" w14:textId="1A937243" w:rsidR="00362C27" w:rsidRPr="007C24C3" w:rsidRDefault="00362C27" w:rsidP="002B6E38">
            <w:pPr>
              <w:tabs>
                <w:tab w:val="left" w:pos="338"/>
              </w:tabs>
              <w:spacing w:before="149"/>
              <w:jc w:val="center"/>
              <w:rPr>
                <w:sz w:val="16"/>
                <w:szCs w:val="16"/>
              </w:rPr>
            </w:pPr>
            <w:r>
              <w:rPr>
                <w:sz w:val="16"/>
                <w:szCs w:val="16"/>
              </w:rPr>
              <w:t>0.158</w:t>
            </w:r>
          </w:p>
        </w:tc>
        <w:tc>
          <w:tcPr>
            <w:tcW w:w="961" w:type="dxa"/>
          </w:tcPr>
          <w:p w14:paraId="286B2ED3" w14:textId="2614D95C" w:rsidR="00362C27" w:rsidRPr="007C24C3" w:rsidRDefault="00362C27" w:rsidP="002B6E38">
            <w:pPr>
              <w:tabs>
                <w:tab w:val="left" w:pos="338"/>
              </w:tabs>
              <w:spacing w:before="149"/>
              <w:jc w:val="center"/>
              <w:rPr>
                <w:sz w:val="16"/>
                <w:szCs w:val="16"/>
              </w:rPr>
            </w:pPr>
            <w:r>
              <w:rPr>
                <w:sz w:val="16"/>
                <w:szCs w:val="16"/>
              </w:rPr>
              <w:t>0.147</w:t>
            </w:r>
          </w:p>
        </w:tc>
        <w:tc>
          <w:tcPr>
            <w:tcW w:w="962" w:type="dxa"/>
          </w:tcPr>
          <w:p w14:paraId="32F029B2" w14:textId="5B79C642" w:rsidR="00362C27" w:rsidRPr="007C24C3" w:rsidRDefault="00362C27" w:rsidP="002B6E38">
            <w:pPr>
              <w:tabs>
                <w:tab w:val="left" w:pos="338"/>
              </w:tabs>
              <w:spacing w:before="149"/>
              <w:jc w:val="center"/>
              <w:rPr>
                <w:sz w:val="16"/>
                <w:szCs w:val="16"/>
              </w:rPr>
            </w:pPr>
            <w:r>
              <w:rPr>
                <w:sz w:val="16"/>
                <w:szCs w:val="16"/>
              </w:rPr>
              <w:t>0.20977</w:t>
            </w:r>
          </w:p>
        </w:tc>
      </w:tr>
      <w:tr w:rsidR="00362C27" w:rsidRPr="007C24C3" w14:paraId="0FA91DF4" w14:textId="77777777" w:rsidTr="002B6E38">
        <w:tc>
          <w:tcPr>
            <w:tcW w:w="4806" w:type="dxa"/>
            <w:gridSpan w:val="5"/>
          </w:tcPr>
          <w:p w14:paraId="3B239ACD" w14:textId="4194BA48" w:rsidR="00362C27" w:rsidRDefault="00362C27" w:rsidP="00362C27">
            <w:pPr>
              <w:pStyle w:val="ListParagraph"/>
              <w:numPr>
                <w:ilvl w:val="0"/>
                <w:numId w:val="21"/>
              </w:numPr>
              <w:tabs>
                <w:tab w:val="left" w:pos="338"/>
              </w:tabs>
              <w:spacing w:before="149"/>
              <w:rPr>
                <w:sz w:val="16"/>
                <w:szCs w:val="16"/>
              </w:rPr>
            </w:pPr>
            <w:r w:rsidRPr="006E6F7F">
              <w:rPr>
                <w:sz w:val="16"/>
                <w:szCs w:val="16"/>
              </w:rPr>
              <w:t xml:space="preserve">Predictors: (Constant), </w:t>
            </w:r>
            <w:r>
              <w:rPr>
                <w:sz w:val="16"/>
                <w:szCs w:val="16"/>
              </w:rPr>
              <w:t>Public Service Motivation</w:t>
            </w:r>
          </w:p>
          <w:p w14:paraId="5FF68715" w14:textId="2F4AA8A8" w:rsidR="00362C27" w:rsidRPr="006E6F7F" w:rsidRDefault="00362C27" w:rsidP="00362C27">
            <w:pPr>
              <w:pStyle w:val="ListParagraph"/>
              <w:numPr>
                <w:ilvl w:val="0"/>
                <w:numId w:val="21"/>
              </w:numPr>
              <w:tabs>
                <w:tab w:val="left" w:pos="338"/>
              </w:tabs>
              <w:spacing w:before="149"/>
              <w:rPr>
                <w:sz w:val="16"/>
                <w:szCs w:val="16"/>
              </w:rPr>
            </w:pPr>
            <w:r>
              <w:rPr>
                <w:sz w:val="16"/>
                <w:szCs w:val="16"/>
              </w:rPr>
              <w:t>Dependent Variable: Employee Engagement</w:t>
            </w:r>
          </w:p>
        </w:tc>
      </w:tr>
    </w:tbl>
    <w:p w14:paraId="182EC151" w14:textId="77777777" w:rsidR="00362C27" w:rsidRDefault="00362C27" w:rsidP="006E6F7F">
      <w:pPr>
        <w:tabs>
          <w:tab w:val="left" w:pos="338"/>
        </w:tabs>
        <w:spacing w:before="149"/>
        <w:jc w:val="both"/>
        <w:rPr>
          <w:sz w:val="20"/>
          <w:szCs w:val="20"/>
          <w:highlight w:val="yellow"/>
        </w:rPr>
      </w:pPr>
    </w:p>
    <w:p w14:paraId="213D5083" w14:textId="4A83279A" w:rsidR="007C24C3" w:rsidRDefault="007C24C3" w:rsidP="00B50154">
      <w:pPr>
        <w:tabs>
          <w:tab w:val="left" w:pos="338"/>
        </w:tabs>
        <w:spacing w:before="149"/>
        <w:ind w:left="52" w:firstLine="218"/>
        <w:jc w:val="both"/>
        <w:rPr>
          <w:sz w:val="20"/>
          <w:szCs w:val="20"/>
          <w:highlight w:val="yellow"/>
        </w:rPr>
      </w:pPr>
    </w:p>
    <w:p w14:paraId="24932C91" w14:textId="3D21868D" w:rsidR="00362C27" w:rsidRDefault="00362C27" w:rsidP="00B50154">
      <w:pPr>
        <w:tabs>
          <w:tab w:val="left" w:pos="338"/>
        </w:tabs>
        <w:spacing w:before="149"/>
        <w:ind w:left="52" w:firstLine="218"/>
        <w:jc w:val="both"/>
        <w:rPr>
          <w:sz w:val="20"/>
          <w:szCs w:val="20"/>
          <w:highlight w:val="yellow"/>
        </w:rPr>
      </w:pPr>
    </w:p>
    <w:p w14:paraId="4A339AD3" w14:textId="38C7750F" w:rsidR="00362C27" w:rsidRDefault="00362C27" w:rsidP="00B50154">
      <w:pPr>
        <w:tabs>
          <w:tab w:val="left" w:pos="338"/>
        </w:tabs>
        <w:spacing w:before="149"/>
        <w:ind w:left="52" w:firstLine="218"/>
        <w:jc w:val="both"/>
        <w:rPr>
          <w:sz w:val="20"/>
          <w:szCs w:val="20"/>
          <w:highlight w:val="yellow"/>
        </w:rPr>
      </w:pPr>
    </w:p>
    <w:p w14:paraId="56E28336" w14:textId="4AD08263" w:rsidR="00362C27" w:rsidRDefault="00362C27" w:rsidP="00B50154">
      <w:pPr>
        <w:tabs>
          <w:tab w:val="left" w:pos="338"/>
        </w:tabs>
        <w:spacing w:before="149"/>
        <w:ind w:left="52" w:firstLine="218"/>
        <w:jc w:val="both"/>
        <w:rPr>
          <w:sz w:val="20"/>
          <w:szCs w:val="20"/>
          <w:highlight w:val="yellow"/>
        </w:rPr>
      </w:pPr>
    </w:p>
    <w:p w14:paraId="3C26ECA7" w14:textId="3C519098" w:rsidR="00362C27" w:rsidRDefault="00362C27" w:rsidP="00B50154">
      <w:pPr>
        <w:tabs>
          <w:tab w:val="left" w:pos="338"/>
        </w:tabs>
        <w:spacing w:before="149"/>
        <w:ind w:left="52" w:firstLine="218"/>
        <w:jc w:val="both"/>
        <w:rPr>
          <w:sz w:val="20"/>
          <w:szCs w:val="20"/>
          <w:highlight w:val="yellow"/>
        </w:rPr>
      </w:pPr>
    </w:p>
    <w:p w14:paraId="2024ED77" w14:textId="43B6A454" w:rsidR="00362C27" w:rsidRDefault="00362C27" w:rsidP="00B50154">
      <w:pPr>
        <w:tabs>
          <w:tab w:val="left" w:pos="338"/>
        </w:tabs>
        <w:spacing w:before="149"/>
        <w:ind w:left="52" w:firstLine="218"/>
        <w:jc w:val="both"/>
        <w:rPr>
          <w:sz w:val="20"/>
          <w:szCs w:val="20"/>
          <w:highlight w:val="yellow"/>
        </w:rPr>
      </w:pPr>
    </w:p>
    <w:p w14:paraId="50CB09E6" w14:textId="18479F2A" w:rsidR="00362C27" w:rsidRDefault="00362C27" w:rsidP="00B50154">
      <w:pPr>
        <w:tabs>
          <w:tab w:val="left" w:pos="338"/>
        </w:tabs>
        <w:spacing w:before="149"/>
        <w:ind w:left="52" w:firstLine="218"/>
        <w:jc w:val="both"/>
        <w:rPr>
          <w:sz w:val="20"/>
          <w:szCs w:val="20"/>
          <w:highlight w:val="yellow"/>
        </w:rPr>
      </w:pPr>
    </w:p>
    <w:p w14:paraId="4087984A" w14:textId="0E21FB65" w:rsidR="00362C27" w:rsidRPr="006E6F7F" w:rsidRDefault="00362C27" w:rsidP="00362C27">
      <w:pPr>
        <w:spacing w:before="94"/>
        <w:ind w:right="142"/>
        <w:jc w:val="center"/>
        <w:rPr>
          <w:sz w:val="16"/>
        </w:rPr>
      </w:pPr>
      <w:r w:rsidRPr="006E6F7F">
        <w:rPr>
          <w:sz w:val="16"/>
        </w:rPr>
        <w:t>TABLE</w:t>
      </w:r>
      <w:r w:rsidRPr="006E6F7F">
        <w:rPr>
          <w:spacing w:val="-10"/>
          <w:sz w:val="16"/>
        </w:rPr>
        <w:t xml:space="preserve"> </w:t>
      </w:r>
      <w:r>
        <w:rPr>
          <w:spacing w:val="-10"/>
          <w:sz w:val="16"/>
        </w:rPr>
        <w:t>13</w:t>
      </w:r>
    </w:p>
    <w:p w14:paraId="2CEA2F9E" w14:textId="77777777" w:rsidR="00362C27" w:rsidRPr="006E6F7F" w:rsidRDefault="00362C27" w:rsidP="00362C27">
      <w:pPr>
        <w:tabs>
          <w:tab w:val="left" w:pos="338"/>
        </w:tabs>
        <w:spacing w:before="149"/>
        <w:jc w:val="center"/>
        <w:rPr>
          <w:sz w:val="16"/>
        </w:rPr>
      </w:pPr>
      <w:r w:rsidRPr="006E6F7F">
        <w:rPr>
          <w:sz w:val="16"/>
        </w:rPr>
        <w:t>ANOVA ANALYSIS</w:t>
      </w:r>
    </w:p>
    <w:tbl>
      <w:tblPr>
        <w:tblStyle w:val="TableGrid1"/>
        <w:tblpPr w:leftFromText="180" w:rightFromText="180" w:vertAnchor="text" w:horzAnchor="margin" w:tblpY="180"/>
        <w:tblW w:w="4957" w:type="dxa"/>
        <w:tblLayout w:type="fixed"/>
        <w:tblLook w:val="04A0" w:firstRow="1" w:lastRow="0" w:firstColumn="1" w:lastColumn="0" w:noHBand="0" w:noVBand="1"/>
      </w:tblPr>
      <w:tblGrid>
        <w:gridCol w:w="421"/>
        <w:gridCol w:w="992"/>
        <w:gridCol w:w="850"/>
        <w:gridCol w:w="567"/>
        <w:gridCol w:w="709"/>
        <w:gridCol w:w="709"/>
        <w:gridCol w:w="709"/>
      </w:tblGrid>
      <w:tr w:rsidR="00362C27" w:rsidRPr="006E6F7F" w14:paraId="42D8C082" w14:textId="77777777" w:rsidTr="002B6E38">
        <w:tc>
          <w:tcPr>
            <w:tcW w:w="1413" w:type="dxa"/>
            <w:gridSpan w:val="2"/>
            <w:tcBorders>
              <w:top w:val="single" w:sz="4" w:space="0" w:color="auto"/>
              <w:left w:val="single" w:sz="4" w:space="0" w:color="auto"/>
              <w:bottom w:val="single" w:sz="4" w:space="0" w:color="auto"/>
              <w:right w:val="single" w:sz="4" w:space="0" w:color="auto"/>
            </w:tcBorders>
            <w:hideMark/>
          </w:tcPr>
          <w:p w14:paraId="2F3186FB" w14:textId="77777777" w:rsidR="00362C27" w:rsidRPr="006E6F7F" w:rsidRDefault="00362C27" w:rsidP="002B6E38">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Model</w:t>
            </w:r>
          </w:p>
        </w:tc>
        <w:tc>
          <w:tcPr>
            <w:tcW w:w="850" w:type="dxa"/>
            <w:tcBorders>
              <w:top w:val="single" w:sz="4" w:space="0" w:color="auto"/>
              <w:left w:val="single" w:sz="4" w:space="0" w:color="auto"/>
              <w:bottom w:val="single" w:sz="4" w:space="0" w:color="auto"/>
              <w:right w:val="single" w:sz="4" w:space="0" w:color="auto"/>
            </w:tcBorders>
            <w:hideMark/>
          </w:tcPr>
          <w:p w14:paraId="1A142912" w14:textId="77777777" w:rsidR="00362C27" w:rsidRPr="006E6F7F" w:rsidRDefault="00362C27" w:rsidP="002B6E38">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Sum of Squares</w:t>
            </w:r>
          </w:p>
        </w:tc>
        <w:tc>
          <w:tcPr>
            <w:tcW w:w="567" w:type="dxa"/>
            <w:tcBorders>
              <w:top w:val="single" w:sz="4" w:space="0" w:color="auto"/>
              <w:left w:val="single" w:sz="4" w:space="0" w:color="auto"/>
              <w:bottom w:val="single" w:sz="4" w:space="0" w:color="auto"/>
              <w:right w:val="single" w:sz="4" w:space="0" w:color="auto"/>
            </w:tcBorders>
            <w:hideMark/>
          </w:tcPr>
          <w:p w14:paraId="127861DF" w14:textId="77777777" w:rsidR="00362C27" w:rsidRPr="006E6F7F" w:rsidRDefault="00362C27" w:rsidP="002B6E38">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df</w:t>
            </w:r>
          </w:p>
        </w:tc>
        <w:tc>
          <w:tcPr>
            <w:tcW w:w="709" w:type="dxa"/>
            <w:tcBorders>
              <w:top w:val="single" w:sz="4" w:space="0" w:color="auto"/>
              <w:left w:val="single" w:sz="4" w:space="0" w:color="auto"/>
              <w:bottom w:val="single" w:sz="4" w:space="0" w:color="auto"/>
              <w:right w:val="single" w:sz="4" w:space="0" w:color="auto"/>
            </w:tcBorders>
            <w:hideMark/>
          </w:tcPr>
          <w:p w14:paraId="2F4F62AF" w14:textId="77777777" w:rsidR="00362C27" w:rsidRPr="006E6F7F" w:rsidRDefault="00362C27" w:rsidP="002B6E38">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Mean Square</w:t>
            </w:r>
          </w:p>
        </w:tc>
        <w:tc>
          <w:tcPr>
            <w:tcW w:w="709" w:type="dxa"/>
            <w:tcBorders>
              <w:top w:val="single" w:sz="4" w:space="0" w:color="auto"/>
              <w:left w:val="single" w:sz="4" w:space="0" w:color="auto"/>
              <w:bottom w:val="single" w:sz="4" w:space="0" w:color="auto"/>
              <w:right w:val="single" w:sz="4" w:space="0" w:color="auto"/>
            </w:tcBorders>
            <w:hideMark/>
          </w:tcPr>
          <w:p w14:paraId="13898FAB" w14:textId="77777777" w:rsidR="00362C27" w:rsidRPr="006E6F7F" w:rsidRDefault="00362C27" w:rsidP="002B6E38">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F</w:t>
            </w:r>
          </w:p>
        </w:tc>
        <w:tc>
          <w:tcPr>
            <w:tcW w:w="709" w:type="dxa"/>
            <w:tcBorders>
              <w:top w:val="single" w:sz="4" w:space="0" w:color="auto"/>
              <w:left w:val="single" w:sz="4" w:space="0" w:color="auto"/>
              <w:bottom w:val="single" w:sz="4" w:space="0" w:color="auto"/>
              <w:right w:val="single" w:sz="4" w:space="0" w:color="auto"/>
            </w:tcBorders>
            <w:hideMark/>
          </w:tcPr>
          <w:p w14:paraId="1F596086" w14:textId="77777777" w:rsidR="00362C27" w:rsidRPr="006E6F7F" w:rsidRDefault="00362C27" w:rsidP="002B6E38">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Sig.</w:t>
            </w:r>
          </w:p>
        </w:tc>
      </w:tr>
      <w:tr w:rsidR="00362C27" w:rsidRPr="006E6F7F" w14:paraId="768A301F" w14:textId="77777777" w:rsidTr="002B6E38">
        <w:tc>
          <w:tcPr>
            <w:tcW w:w="421" w:type="dxa"/>
            <w:vMerge w:val="restart"/>
            <w:tcBorders>
              <w:top w:val="single" w:sz="4" w:space="0" w:color="auto"/>
              <w:left w:val="single" w:sz="4" w:space="0" w:color="auto"/>
              <w:bottom w:val="single" w:sz="4" w:space="0" w:color="auto"/>
              <w:right w:val="single" w:sz="4" w:space="0" w:color="auto"/>
            </w:tcBorders>
            <w:hideMark/>
          </w:tcPr>
          <w:p w14:paraId="105E0E2D" w14:textId="77777777" w:rsidR="00362C27" w:rsidRPr="006E6F7F" w:rsidRDefault="00362C27" w:rsidP="002B6E38">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03528AC0" w14:textId="77777777" w:rsidR="00362C27" w:rsidRPr="006E6F7F" w:rsidRDefault="00362C27" w:rsidP="002B6E38">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Regression</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A19649" w14:textId="77777777" w:rsidR="00362C27" w:rsidRPr="006E6F7F" w:rsidRDefault="00362C27" w:rsidP="002B6E38">
            <w:pPr>
              <w:widowControl/>
              <w:autoSpaceDE/>
              <w:autoSpaceDN/>
              <w:spacing w:before="120" w:after="240"/>
              <w:jc w:val="center"/>
              <w:rPr>
                <w:rFonts w:eastAsia="SimSun"/>
                <w:sz w:val="16"/>
                <w:szCs w:val="16"/>
                <w:lang w:val="en-MY" w:eastAsia="zh-CN"/>
              </w:rPr>
            </w:pPr>
            <w:r>
              <w:rPr>
                <w:rFonts w:eastAsia="SimSun"/>
                <w:sz w:val="16"/>
                <w:szCs w:val="16"/>
                <w:lang w:val="en-MY" w:eastAsia="zh-CN"/>
              </w:rPr>
              <w:t>11.208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0F1A48" w14:textId="77777777" w:rsidR="00362C27" w:rsidRPr="006E6F7F" w:rsidRDefault="00362C27" w:rsidP="002B6E38">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7009A2" w14:textId="77777777" w:rsidR="00362C27" w:rsidRPr="006E6F7F" w:rsidRDefault="00362C27" w:rsidP="002B6E38">
            <w:pPr>
              <w:widowControl/>
              <w:autoSpaceDE/>
              <w:autoSpaceDN/>
              <w:spacing w:before="120" w:after="240"/>
              <w:jc w:val="center"/>
              <w:rPr>
                <w:rFonts w:eastAsia="SimSun"/>
                <w:sz w:val="16"/>
                <w:szCs w:val="16"/>
                <w:lang w:val="en-MY" w:eastAsia="zh-CN"/>
              </w:rPr>
            </w:pPr>
            <w:r>
              <w:rPr>
                <w:rFonts w:eastAsia="SimSun"/>
                <w:sz w:val="16"/>
                <w:szCs w:val="16"/>
                <w:lang w:val="en-MY" w:eastAsia="zh-CN"/>
              </w:rPr>
              <w:t>2.242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2E5EA6" w14:textId="77777777" w:rsidR="00362C27" w:rsidRPr="006E6F7F" w:rsidRDefault="00362C27" w:rsidP="002B6E38">
            <w:pPr>
              <w:widowControl/>
              <w:autoSpaceDE/>
              <w:autoSpaceDN/>
              <w:spacing w:before="120" w:after="240"/>
              <w:jc w:val="center"/>
              <w:rPr>
                <w:rFonts w:eastAsia="SimSun"/>
                <w:sz w:val="16"/>
                <w:szCs w:val="16"/>
                <w:lang w:val="en-MY" w:eastAsia="zh-CN"/>
              </w:rPr>
            </w:pPr>
            <w:r>
              <w:rPr>
                <w:rFonts w:eastAsia="SimSun"/>
                <w:sz w:val="16"/>
                <w:szCs w:val="16"/>
                <w:lang w:val="en-MY" w:eastAsia="zh-CN"/>
              </w:rPr>
              <w:t>27.249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F1D521" w14:textId="77777777" w:rsidR="00362C27" w:rsidRPr="006E6F7F" w:rsidRDefault="00362C27" w:rsidP="002B6E38">
            <w:pPr>
              <w:widowControl/>
              <w:autoSpaceDE/>
              <w:autoSpaceDN/>
              <w:spacing w:before="120" w:after="240"/>
              <w:jc w:val="center"/>
              <w:rPr>
                <w:rFonts w:eastAsia="SimSun"/>
                <w:sz w:val="16"/>
                <w:szCs w:val="16"/>
                <w:lang w:eastAsia="zh-CN"/>
              </w:rPr>
            </w:pPr>
            <w:r w:rsidRPr="006E6F7F">
              <w:rPr>
                <w:rFonts w:eastAsia="SimSun"/>
                <w:sz w:val="16"/>
                <w:szCs w:val="16"/>
                <w:lang w:val="en-MY" w:eastAsia="zh-CN"/>
              </w:rPr>
              <w:t>&lt; 0.001</w:t>
            </w:r>
            <w:r w:rsidRPr="006E6F7F">
              <w:rPr>
                <w:rFonts w:eastAsia="SimSun"/>
                <w:color w:val="010205"/>
                <w:sz w:val="16"/>
                <w:szCs w:val="16"/>
                <w:vertAlign w:val="superscript"/>
                <w:lang w:eastAsia="zh-CN"/>
              </w:rPr>
              <w:t>b</w:t>
            </w:r>
          </w:p>
        </w:tc>
      </w:tr>
      <w:tr w:rsidR="00362C27" w:rsidRPr="006E6F7F" w14:paraId="05DA83E8" w14:textId="77777777" w:rsidTr="002B6E38">
        <w:tc>
          <w:tcPr>
            <w:tcW w:w="421" w:type="dxa"/>
            <w:vMerge/>
            <w:tcBorders>
              <w:top w:val="single" w:sz="4" w:space="0" w:color="auto"/>
              <w:left w:val="single" w:sz="4" w:space="0" w:color="auto"/>
              <w:bottom w:val="single" w:sz="4" w:space="0" w:color="auto"/>
              <w:right w:val="single" w:sz="4" w:space="0" w:color="auto"/>
            </w:tcBorders>
            <w:vAlign w:val="center"/>
            <w:hideMark/>
          </w:tcPr>
          <w:p w14:paraId="2E650D00" w14:textId="77777777" w:rsidR="00362C27" w:rsidRPr="006E6F7F" w:rsidRDefault="00362C27" w:rsidP="002B6E38">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5B076AA" w14:textId="77777777" w:rsidR="00362C27" w:rsidRPr="006E6F7F" w:rsidRDefault="00362C27" w:rsidP="002B6E38">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Residual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C54468" w14:textId="77777777" w:rsidR="00362C27" w:rsidRPr="006E6F7F" w:rsidRDefault="00362C27" w:rsidP="002B6E38">
            <w:pPr>
              <w:widowControl/>
              <w:autoSpaceDE/>
              <w:autoSpaceDN/>
              <w:spacing w:before="120" w:after="240"/>
              <w:jc w:val="center"/>
              <w:rPr>
                <w:rFonts w:eastAsia="SimSun"/>
                <w:sz w:val="16"/>
                <w:szCs w:val="16"/>
                <w:lang w:val="en-MY" w:eastAsia="zh-CN"/>
              </w:rPr>
            </w:pPr>
            <w:r>
              <w:rPr>
                <w:rFonts w:eastAsia="SimSun"/>
                <w:sz w:val="16"/>
                <w:szCs w:val="16"/>
                <w:lang w:val="en-MY" w:eastAsia="zh-CN"/>
              </w:rPr>
              <w:t>13.245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DE0BF1" w14:textId="77777777" w:rsidR="00362C27" w:rsidRPr="006E6F7F" w:rsidRDefault="00362C27" w:rsidP="002B6E38">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161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7D054D" w14:textId="77777777" w:rsidR="00362C27" w:rsidRPr="006E6F7F" w:rsidRDefault="00362C27" w:rsidP="002B6E38">
            <w:pPr>
              <w:widowControl/>
              <w:autoSpaceDE/>
              <w:autoSpaceDN/>
              <w:spacing w:before="120" w:after="240"/>
              <w:jc w:val="center"/>
              <w:rPr>
                <w:rFonts w:eastAsia="SimSun"/>
                <w:sz w:val="16"/>
                <w:szCs w:val="16"/>
                <w:lang w:val="en-MY" w:eastAsia="zh-CN"/>
              </w:rPr>
            </w:pPr>
            <w:r>
              <w:rPr>
                <w:rFonts w:eastAsia="SimSun"/>
                <w:sz w:val="16"/>
                <w:szCs w:val="16"/>
                <w:lang w:val="en-MY" w:eastAsia="zh-CN"/>
              </w:rPr>
              <w:t>0.082</w:t>
            </w:r>
          </w:p>
        </w:tc>
        <w:tc>
          <w:tcPr>
            <w:tcW w:w="709" w:type="dxa"/>
            <w:tcBorders>
              <w:top w:val="single" w:sz="4" w:space="0" w:color="auto"/>
              <w:left w:val="single" w:sz="4" w:space="0" w:color="auto"/>
              <w:bottom w:val="single" w:sz="4" w:space="0" w:color="auto"/>
              <w:right w:val="single" w:sz="4" w:space="0" w:color="auto"/>
            </w:tcBorders>
            <w:vAlign w:val="center"/>
          </w:tcPr>
          <w:p w14:paraId="4F413243" w14:textId="77777777" w:rsidR="00362C27" w:rsidRPr="006E6F7F" w:rsidRDefault="00362C27" w:rsidP="002B6E38">
            <w:pPr>
              <w:widowControl/>
              <w:autoSpaceDE/>
              <w:autoSpaceDN/>
              <w:spacing w:before="120" w:after="24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133225A2" w14:textId="77777777" w:rsidR="00362C27" w:rsidRPr="006E6F7F" w:rsidRDefault="00362C27" w:rsidP="002B6E38">
            <w:pPr>
              <w:widowControl/>
              <w:autoSpaceDE/>
              <w:autoSpaceDN/>
              <w:spacing w:before="120" w:after="240"/>
              <w:jc w:val="center"/>
              <w:rPr>
                <w:rFonts w:eastAsia="SimSun"/>
                <w:sz w:val="16"/>
                <w:szCs w:val="16"/>
                <w:lang w:eastAsia="zh-CN"/>
              </w:rPr>
            </w:pPr>
          </w:p>
        </w:tc>
      </w:tr>
      <w:tr w:rsidR="00362C27" w:rsidRPr="006E6F7F" w14:paraId="1A3191F1" w14:textId="77777777" w:rsidTr="002B6E38">
        <w:tc>
          <w:tcPr>
            <w:tcW w:w="421" w:type="dxa"/>
            <w:vMerge/>
            <w:tcBorders>
              <w:top w:val="single" w:sz="4" w:space="0" w:color="auto"/>
              <w:left w:val="single" w:sz="4" w:space="0" w:color="auto"/>
              <w:bottom w:val="single" w:sz="4" w:space="0" w:color="auto"/>
              <w:right w:val="single" w:sz="4" w:space="0" w:color="auto"/>
            </w:tcBorders>
            <w:vAlign w:val="center"/>
            <w:hideMark/>
          </w:tcPr>
          <w:p w14:paraId="2B031CC5" w14:textId="77777777" w:rsidR="00362C27" w:rsidRPr="006E6F7F" w:rsidRDefault="00362C27" w:rsidP="002B6E38">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17381F7" w14:textId="77777777" w:rsidR="00362C27" w:rsidRPr="006E6F7F" w:rsidRDefault="00362C27" w:rsidP="002B6E38">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4DB6C0" w14:textId="77777777" w:rsidR="00362C27" w:rsidRPr="006E6F7F" w:rsidRDefault="00362C27" w:rsidP="002B6E38">
            <w:pPr>
              <w:widowControl/>
              <w:autoSpaceDE/>
              <w:autoSpaceDN/>
              <w:spacing w:before="120" w:after="240"/>
              <w:jc w:val="center"/>
              <w:rPr>
                <w:rFonts w:eastAsia="SimSun"/>
                <w:sz w:val="16"/>
                <w:szCs w:val="16"/>
                <w:lang w:val="en-MY" w:eastAsia="zh-CN"/>
              </w:rPr>
            </w:pPr>
            <w:r>
              <w:rPr>
                <w:rFonts w:eastAsia="SimSun"/>
                <w:sz w:val="16"/>
                <w:szCs w:val="16"/>
                <w:lang w:val="en-MY" w:eastAsia="zh-CN"/>
              </w:rPr>
              <w:t>24.453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68AB4F" w14:textId="77777777" w:rsidR="00362C27" w:rsidRPr="006E6F7F" w:rsidRDefault="00362C27" w:rsidP="002B6E38">
            <w:pPr>
              <w:jc w:val="center"/>
              <w:rPr>
                <w:sz w:val="16"/>
                <w:szCs w:val="16"/>
                <w:lang w:val="en-MY"/>
              </w:rPr>
            </w:pPr>
            <w:r w:rsidRPr="006E6F7F">
              <w:rPr>
                <w:sz w:val="16"/>
                <w:szCs w:val="16"/>
              </w:rPr>
              <w:t>166</w:t>
            </w:r>
          </w:p>
        </w:tc>
        <w:tc>
          <w:tcPr>
            <w:tcW w:w="709" w:type="dxa"/>
            <w:tcBorders>
              <w:top w:val="single" w:sz="4" w:space="0" w:color="auto"/>
              <w:left w:val="single" w:sz="4" w:space="0" w:color="auto"/>
              <w:bottom w:val="single" w:sz="4" w:space="0" w:color="auto"/>
              <w:right w:val="single" w:sz="4" w:space="0" w:color="auto"/>
            </w:tcBorders>
            <w:vAlign w:val="center"/>
          </w:tcPr>
          <w:p w14:paraId="3980BB15" w14:textId="77777777" w:rsidR="00362C27" w:rsidRPr="006E6F7F" w:rsidRDefault="00362C27" w:rsidP="002B6E3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A95F61D" w14:textId="77777777" w:rsidR="00362C27" w:rsidRPr="006E6F7F" w:rsidRDefault="00362C27" w:rsidP="002B6E38">
            <w:pPr>
              <w:widowControl/>
              <w:autoSpaceDE/>
              <w:autoSpaceDN/>
              <w:spacing w:before="120" w:after="240"/>
              <w:ind w:left="72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060F7614" w14:textId="77777777" w:rsidR="00362C27" w:rsidRPr="006E6F7F" w:rsidRDefault="00362C27" w:rsidP="002B6E38">
            <w:pPr>
              <w:widowControl/>
              <w:autoSpaceDE/>
              <w:autoSpaceDN/>
              <w:spacing w:before="120" w:after="240"/>
              <w:ind w:left="720"/>
              <w:jc w:val="center"/>
              <w:rPr>
                <w:rFonts w:eastAsia="SimSun"/>
                <w:sz w:val="16"/>
                <w:szCs w:val="16"/>
                <w:lang w:eastAsia="zh-CN"/>
              </w:rPr>
            </w:pPr>
          </w:p>
        </w:tc>
      </w:tr>
      <w:tr w:rsidR="00362C27" w:rsidRPr="006E6F7F" w14:paraId="16C4164F" w14:textId="77777777" w:rsidTr="002B6E38">
        <w:tc>
          <w:tcPr>
            <w:tcW w:w="4957" w:type="dxa"/>
            <w:gridSpan w:val="7"/>
            <w:tcBorders>
              <w:top w:val="single" w:sz="4" w:space="0" w:color="auto"/>
              <w:left w:val="single" w:sz="4" w:space="0" w:color="auto"/>
              <w:bottom w:val="single" w:sz="4" w:space="0" w:color="auto"/>
              <w:right w:val="single" w:sz="4" w:space="0" w:color="auto"/>
            </w:tcBorders>
            <w:hideMark/>
          </w:tcPr>
          <w:p w14:paraId="7AB8989F" w14:textId="77777777" w:rsidR="00362C27" w:rsidRPr="006E6F7F" w:rsidRDefault="00362C27" w:rsidP="00362C27">
            <w:pPr>
              <w:numPr>
                <w:ilvl w:val="0"/>
                <w:numId w:val="22"/>
              </w:numPr>
              <w:autoSpaceDE/>
              <w:autoSpaceDN/>
              <w:spacing w:before="120" w:after="240"/>
              <w:rPr>
                <w:rFonts w:eastAsia="SimSun"/>
                <w:sz w:val="16"/>
                <w:szCs w:val="16"/>
                <w:lang w:val="en-MY" w:eastAsia="zh-CN"/>
              </w:rPr>
            </w:pPr>
            <w:r w:rsidRPr="006E6F7F">
              <w:rPr>
                <w:rFonts w:eastAsia="SimSun"/>
                <w:sz w:val="16"/>
                <w:szCs w:val="16"/>
                <w:lang w:val="en-MY" w:eastAsia="zh-CN"/>
              </w:rPr>
              <w:t>Predictors: (Constant), Transformational Leadership</w:t>
            </w:r>
          </w:p>
        </w:tc>
      </w:tr>
    </w:tbl>
    <w:tbl>
      <w:tblPr>
        <w:tblStyle w:val="TableGrid1"/>
        <w:tblpPr w:leftFromText="180" w:rightFromText="180" w:vertAnchor="text" w:horzAnchor="margin" w:tblpXSpec="right" w:tblpY="167"/>
        <w:tblW w:w="4957" w:type="dxa"/>
        <w:tblLayout w:type="fixed"/>
        <w:tblLook w:val="04A0" w:firstRow="1" w:lastRow="0" w:firstColumn="1" w:lastColumn="0" w:noHBand="0" w:noVBand="1"/>
      </w:tblPr>
      <w:tblGrid>
        <w:gridCol w:w="421"/>
        <w:gridCol w:w="992"/>
        <w:gridCol w:w="850"/>
        <w:gridCol w:w="567"/>
        <w:gridCol w:w="709"/>
        <w:gridCol w:w="709"/>
        <w:gridCol w:w="709"/>
      </w:tblGrid>
      <w:tr w:rsidR="00362C27" w:rsidRPr="006E6F7F" w14:paraId="20F9EDBA" w14:textId="77777777" w:rsidTr="00362C27">
        <w:tc>
          <w:tcPr>
            <w:tcW w:w="1413" w:type="dxa"/>
            <w:gridSpan w:val="2"/>
            <w:tcBorders>
              <w:top w:val="single" w:sz="4" w:space="0" w:color="auto"/>
              <w:left w:val="single" w:sz="4" w:space="0" w:color="auto"/>
              <w:bottom w:val="single" w:sz="4" w:space="0" w:color="auto"/>
              <w:right w:val="single" w:sz="4" w:space="0" w:color="auto"/>
            </w:tcBorders>
            <w:hideMark/>
          </w:tcPr>
          <w:p w14:paraId="757789E8"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Model</w:t>
            </w:r>
          </w:p>
        </w:tc>
        <w:tc>
          <w:tcPr>
            <w:tcW w:w="850" w:type="dxa"/>
            <w:tcBorders>
              <w:top w:val="single" w:sz="4" w:space="0" w:color="auto"/>
              <w:left w:val="single" w:sz="4" w:space="0" w:color="auto"/>
              <w:bottom w:val="single" w:sz="4" w:space="0" w:color="auto"/>
              <w:right w:val="single" w:sz="4" w:space="0" w:color="auto"/>
            </w:tcBorders>
            <w:hideMark/>
          </w:tcPr>
          <w:p w14:paraId="05F26E83"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Sum of Squares</w:t>
            </w:r>
          </w:p>
        </w:tc>
        <w:tc>
          <w:tcPr>
            <w:tcW w:w="567" w:type="dxa"/>
            <w:tcBorders>
              <w:top w:val="single" w:sz="4" w:space="0" w:color="auto"/>
              <w:left w:val="single" w:sz="4" w:space="0" w:color="auto"/>
              <w:bottom w:val="single" w:sz="4" w:space="0" w:color="auto"/>
              <w:right w:val="single" w:sz="4" w:space="0" w:color="auto"/>
            </w:tcBorders>
            <w:hideMark/>
          </w:tcPr>
          <w:p w14:paraId="40865A5A" w14:textId="77777777" w:rsidR="00362C27" w:rsidRPr="006E6F7F" w:rsidRDefault="00362C27" w:rsidP="00362C27">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df</w:t>
            </w:r>
          </w:p>
        </w:tc>
        <w:tc>
          <w:tcPr>
            <w:tcW w:w="709" w:type="dxa"/>
            <w:tcBorders>
              <w:top w:val="single" w:sz="4" w:space="0" w:color="auto"/>
              <w:left w:val="single" w:sz="4" w:space="0" w:color="auto"/>
              <w:bottom w:val="single" w:sz="4" w:space="0" w:color="auto"/>
              <w:right w:val="single" w:sz="4" w:space="0" w:color="auto"/>
            </w:tcBorders>
            <w:hideMark/>
          </w:tcPr>
          <w:p w14:paraId="7D450276"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Mean Square</w:t>
            </w:r>
          </w:p>
        </w:tc>
        <w:tc>
          <w:tcPr>
            <w:tcW w:w="709" w:type="dxa"/>
            <w:tcBorders>
              <w:top w:val="single" w:sz="4" w:space="0" w:color="auto"/>
              <w:left w:val="single" w:sz="4" w:space="0" w:color="auto"/>
              <w:bottom w:val="single" w:sz="4" w:space="0" w:color="auto"/>
              <w:right w:val="single" w:sz="4" w:space="0" w:color="auto"/>
            </w:tcBorders>
            <w:hideMark/>
          </w:tcPr>
          <w:p w14:paraId="5B7C6BEA"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F</w:t>
            </w:r>
          </w:p>
        </w:tc>
        <w:tc>
          <w:tcPr>
            <w:tcW w:w="709" w:type="dxa"/>
            <w:tcBorders>
              <w:top w:val="single" w:sz="4" w:space="0" w:color="auto"/>
              <w:left w:val="single" w:sz="4" w:space="0" w:color="auto"/>
              <w:bottom w:val="single" w:sz="4" w:space="0" w:color="auto"/>
              <w:right w:val="single" w:sz="4" w:space="0" w:color="auto"/>
            </w:tcBorders>
            <w:hideMark/>
          </w:tcPr>
          <w:p w14:paraId="4F44E45F"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Sig.</w:t>
            </w:r>
          </w:p>
        </w:tc>
      </w:tr>
      <w:tr w:rsidR="00362C27" w:rsidRPr="006E6F7F" w14:paraId="30917BEE" w14:textId="77777777" w:rsidTr="00362C27">
        <w:tc>
          <w:tcPr>
            <w:tcW w:w="421" w:type="dxa"/>
            <w:vMerge w:val="restart"/>
            <w:tcBorders>
              <w:top w:val="single" w:sz="4" w:space="0" w:color="auto"/>
              <w:left w:val="single" w:sz="4" w:space="0" w:color="auto"/>
              <w:bottom w:val="single" w:sz="4" w:space="0" w:color="auto"/>
              <w:right w:val="single" w:sz="4" w:space="0" w:color="auto"/>
            </w:tcBorders>
            <w:hideMark/>
          </w:tcPr>
          <w:p w14:paraId="2F21AA8D"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39989C9E"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Regression</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BD387C" w14:textId="176AA5D0"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1.350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2CB3C8" w14:textId="27EA8209"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F9C51D" w14:textId="0F27B579"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0.675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0BD1FD" w14:textId="31DDD73A"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15.335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839253" w14:textId="77777777" w:rsidR="00362C27" w:rsidRPr="006E6F7F" w:rsidRDefault="00362C27" w:rsidP="00362C27">
            <w:pPr>
              <w:widowControl/>
              <w:autoSpaceDE/>
              <w:autoSpaceDN/>
              <w:spacing w:before="120" w:after="240"/>
              <w:jc w:val="center"/>
              <w:rPr>
                <w:rFonts w:eastAsia="SimSun"/>
                <w:sz w:val="16"/>
                <w:szCs w:val="16"/>
                <w:lang w:eastAsia="zh-CN"/>
              </w:rPr>
            </w:pPr>
            <w:r w:rsidRPr="006E6F7F">
              <w:rPr>
                <w:rFonts w:eastAsia="SimSun"/>
                <w:sz w:val="16"/>
                <w:szCs w:val="16"/>
                <w:lang w:val="en-MY" w:eastAsia="zh-CN"/>
              </w:rPr>
              <w:t>&lt; 0.001</w:t>
            </w:r>
            <w:r w:rsidRPr="006E6F7F">
              <w:rPr>
                <w:rFonts w:eastAsia="SimSun"/>
                <w:color w:val="010205"/>
                <w:sz w:val="16"/>
                <w:szCs w:val="16"/>
                <w:vertAlign w:val="superscript"/>
                <w:lang w:eastAsia="zh-CN"/>
              </w:rPr>
              <w:t>b</w:t>
            </w:r>
          </w:p>
        </w:tc>
      </w:tr>
      <w:tr w:rsidR="00362C27" w:rsidRPr="006E6F7F" w14:paraId="4DA830C7" w14:textId="77777777" w:rsidTr="00362C27">
        <w:tc>
          <w:tcPr>
            <w:tcW w:w="421" w:type="dxa"/>
            <w:vMerge/>
            <w:tcBorders>
              <w:top w:val="single" w:sz="4" w:space="0" w:color="auto"/>
              <w:left w:val="single" w:sz="4" w:space="0" w:color="auto"/>
              <w:bottom w:val="single" w:sz="4" w:space="0" w:color="auto"/>
              <w:right w:val="single" w:sz="4" w:space="0" w:color="auto"/>
            </w:tcBorders>
            <w:vAlign w:val="center"/>
            <w:hideMark/>
          </w:tcPr>
          <w:p w14:paraId="584C2403" w14:textId="77777777" w:rsidR="00362C27" w:rsidRPr="006E6F7F" w:rsidRDefault="00362C27" w:rsidP="00362C27">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C0E7D06"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Residual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DF4BA2" w14:textId="4D5F0A9C"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7.216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657AD0" w14:textId="3AAAE831"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164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256C28" w14:textId="74FCAE7A" w:rsidR="00362C27" w:rsidRPr="006E6F7F" w:rsidRDefault="00362C27" w:rsidP="00362C27">
            <w:pPr>
              <w:widowControl/>
              <w:autoSpaceDE/>
              <w:autoSpaceDN/>
              <w:spacing w:before="120" w:after="240"/>
              <w:jc w:val="center"/>
              <w:rPr>
                <w:rFonts w:eastAsia="SimSun"/>
                <w:sz w:val="16"/>
                <w:szCs w:val="16"/>
                <w:lang w:val="en-MY" w:eastAsia="zh-CN"/>
              </w:rPr>
            </w:pPr>
            <w:r>
              <w:rPr>
                <w:rFonts w:eastAsia="SimSun"/>
                <w:sz w:val="16"/>
                <w:szCs w:val="16"/>
                <w:lang w:val="en-MY" w:eastAsia="zh-CN"/>
              </w:rPr>
              <w:t>0.044</w:t>
            </w:r>
          </w:p>
        </w:tc>
        <w:tc>
          <w:tcPr>
            <w:tcW w:w="709" w:type="dxa"/>
            <w:tcBorders>
              <w:top w:val="single" w:sz="4" w:space="0" w:color="auto"/>
              <w:left w:val="single" w:sz="4" w:space="0" w:color="auto"/>
              <w:bottom w:val="single" w:sz="4" w:space="0" w:color="auto"/>
              <w:right w:val="single" w:sz="4" w:space="0" w:color="auto"/>
            </w:tcBorders>
            <w:vAlign w:val="center"/>
          </w:tcPr>
          <w:p w14:paraId="39B31844" w14:textId="77777777" w:rsidR="00362C27" w:rsidRPr="006E6F7F" w:rsidRDefault="00362C27" w:rsidP="00362C27">
            <w:pPr>
              <w:widowControl/>
              <w:autoSpaceDE/>
              <w:autoSpaceDN/>
              <w:spacing w:before="120" w:after="24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26B6CB76" w14:textId="77777777" w:rsidR="00362C27" w:rsidRPr="006E6F7F" w:rsidRDefault="00362C27" w:rsidP="00362C27">
            <w:pPr>
              <w:widowControl/>
              <w:autoSpaceDE/>
              <w:autoSpaceDN/>
              <w:spacing w:before="120" w:after="240"/>
              <w:jc w:val="center"/>
              <w:rPr>
                <w:rFonts w:eastAsia="SimSun"/>
                <w:sz w:val="16"/>
                <w:szCs w:val="16"/>
                <w:lang w:eastAsia="zh-CN"/>
              </w:rPr>
            </w:pPr>
          </w:p>
        </w:tc>
      </w:tr>
      <w:tr w:rsidR="00362C27" w:rsidRPr="006E6F7F" w14:paraId="7E8F3752" w14:textId="77777777" w:rsidTr="00362C27">
        <w:tc>
          <w:tcPr>
            <w:tcW w:w="421" w:type="dxa"/>
            <w:vMerge/>
            <w:tcBorders>
              <w:top w:val="single" w:sz="4" w:space="0" w:color="auto"/>
              <w:left w:val="single" w:sz="4" w:space="0" w:color="auto"/>
              <w:bottom w:val="single" w:sz="4" w:space="0" w:color="auto"/>
              <w:right w:val="single" w:sz="4" w:space="0" w:color="auto"/>
            </w:tcBorders>
            <w:vAlign w:val="center"/>
            <w:hideMark/>
          </w:tcPr>
          <w:p w14:paraId="48642400" w14:textId="77777777" w:rsidR="00362C27" w:rsidRPr="006E6F7F" w:rsidRDefault="00362C27" w:rsidP="00362C27">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4C5E872" w14:textId="77777777" w:rsidR="00362C27" w:rsidRPr="006E6F7F" w:rsidRDefault="00362C27" w:rsidP="00362C27">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732C16" w14:textId="24A93373" w:rsidR="00362C27" w:rsidRPr="006E6F7F" w:rsidRDefault="00362C27" w:rsidP="00362C27">
            <w:pPr>
              <w:widowControl/>
              <w:autoSpaceDE/>
              <w:autoSpaceDN/>
              <w:spacing w:before="120" w:after="240"/>
              <w:jc w:val="center"/>
              <w:rPr>
                <w:rFonts w:eastAsia="SimSun"/>
                <w:sz w:val="16"/>
                <w:szCs w:val="16"/>
                <w:lang w:val="en-MY" w:eastAsia="zh-CN"/>
              </w:rPr>
            </w:pPr>
            <w:r w:rsidRPr="00362C27">
              <w:rPr>
                <w:rFonts w:eastAsia="SimSun"/>
                <w:sz w:val="16"/>
                <w:szCs w:val="16"/>
                <w:lang w:val="en-MY" w:eastAsia="zh-CN"/>
              </w:rPr>
              <w:t>8.566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6F3D8F" w14:textId="77777777" w:rsidR="00362C27" w:rsidRPr="006E6F7F" w:rsidRDefault="00362C27" w:rsidP="00362C27">
            <w:pPr>
              <w:jc w:val="center"/>
              <w:rPr>
                <w:sz w:val="16"/>
                <w:szCs w:val="16"/>
                <w:lang w:val="en-MY"/>
              </w:rPr>
            </w:pPr>
            <w:r w:rsidRPr="006E6F7F">
              <w:rPr>
                <w:sz w:val="16"/>
                <w:szCs w:val="16"/>
              </w:rPr>
              <w:t>166</w:t>
            </w:r>
          </w:p>
        </w:tc>
        <w:tc>
          <w:tcPr>
            <w:tcW w:w="709" w:type="dxa"/>
            <w:tcBorders>
              <w:top w:val="single" w:sz="4" w:space="0" w:color="auto"/>
              <w:left w:val="single" w:sz="4" w:space="0" w:color="auto"/>
              <w:bottom w:val="single" w:sz="4" w:space="0" w:color="auto"/>
              <w:right w:val="single" w:sz="4" w:space="0" w:color="auto"/>
            </w:tcBorders>
            <w:vAlign w:val="center"/>
          </w:tcPr>
          <w:p w14:paraId="7E994A46" w14:textId="77777777" w:rsidR="00362C27" w:rsidRPr="006E6F7F" w:rsidRDefault="00362C27" w:rsidP="00362C27">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9C34987" w14:textId="77777777" w:rsidR="00362C27" w:rsidRPr="006E6F7F" w:rsidRDefault="00362C27" w:rsidP="00362C27">
            <w:pPr>
              <w:widowControl/>
              <w:autoSpaceDE/>
              <w:autoSpaceDN/>
              <w:spacing w:before="120" w:after="240"/>
              <w:ind w:left="72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33E8A1AD" w14:textId="77777777" w:rsidR="00362C27" w:rsidRPr="006E6F7F" w:rsidRDefault="00362C27" w:rsidP="00362C27">
            <w:pPr>
              <w:widowControl/>
              <w:autoSpaceDE/>
              <w:autoSpaceDN/>
              <w:spacing w:before="120" w:after="240"/>
              <w:ind w:left="720"/>
              <w:jc w:val="center"/>
              <w:rPr>
                <w:rFonts w:eastAsia="SimSun"/>
                <w:sz w:val="16"/>
                <w:szCs w:val="16"/>
                <w:lang w:eastAsia="zh-CN"/>
              </w:rPr>
            </w:pPr>
          </w:p>
        </w:tc>
      </w:tr>
      <w:tr w:rsidR="00362C27" w:rsidRPr="006E6F7F" w14:paraId="5637622D" w14:textId="77777777" w:rsidTr="00362C27">
        <w:tc>
          <w:tcPr>
            <w:tcW w:w="4957" w:type="dxa"/>
            <w:gridSpan w:val="7"/>
            <w:tcBorders>
              <w:top w:val="single" w:sz="4" w:space="0" w:color="auto"/>
              <w:left w:val="single" w:sz="4" w:space="0" w:color="auto"/>
              <w:bottom w:val="single" w:sz="4" w:space="0" w:color="auto"/>
              <w:right w:val="single" w:sz="4" w:space="0" w:color="auto"/>
            </w:tcBorders>
            <w:hideMark/>
          </w:tcPr>
          <w:p w14:paraId="7440302B" w14:textId="5E359517" w:rsidR="00362C27" w:rsidRDefault="00362C27" w:rsidP="00362C27">
            <w:pPr>
              <w:numPr>
                <w:ilvl w:val="0"/>
                <w:numId w:val="24"/>
              </w:numPr>
              <w:autoSpaceDE/>
              <w:autoSpaceDN/>
              <w:spacing w:before="120" w:after="240"/>
              <w:rPr>
                <w:rFonts w:eastAsia="SimSun"/>
                <w:sz w:val="16"/>
                <w:szCs w:val="16"/>
                <w:lang w:val="en-MY" w:eastAsia="zh-CN"/>
              </w:rPr>
            </w:pPr>
            <w:r>
              <w:rPr>
                <w:rFonts w:eastAsia="SimSun"/>
                <w:sz w:val="16"/>
                <w:szCs w:val="16"/>
                <w:lang w:val="en-MY" w:eastAsia="zh-CN"/>
              </w:rPr>
              <w:t>Dependent Variable: Employee Engagement</w:t>
            </w:r>
          </w:p>
          <w:p w14:paraId="574A3DF2" w14:textId="143FF254" w:rsidR="00362C27" w:rsidRPr="006E6F7F" w:rsidRDefault="00362C27" w:rsidP="00362C27">
            <w:pPr>
              <w:numPr>
                <w:ilvl w:val="0"/>
                <w:numId w:val="24"/>
              </w:numPr>
              <w:autoSpaceDE/>
              <w:autoSpaceDN/>
              <w:spacing w:before="120" w:after="240"/>
              <w:rPr>
                <w:rFonts w:eastAsia="SimSun"/>
                <w:sz w:val="16"/>
                <w:szCs w:val="16"/>
                <w:lang w:val="en-MY" w:eastAsia="zh-CN"/>
              </w:rPr>
            </w:pPr>
            <w:r w:rsidRPr="006E6F7F">
              <w:rPr>
                <w:rFonts w:eastAsia="SimSun"/>
                <w:sz w:val="16"/>
                <w:szCs w:val="16"/>
                <w:lang w:val="en-MY" w:eastAsia="zh-CN"/>
              </w:rPr>
              <w:t>Predictors: (Constant), Transformational Leadership</w:t>
            </w:r>
          </w:p>
        </w:tc>
      </w:tr>
    </w:tbl>
    <w:p w14:paraId="7031BB4B" w14:textId="48A57523" w:rsidR="00362C27" w:rsidRDefault="00362C27" w:rsidP="00B50154">
      <w:pPr>
        <w:tabs>
          <w:tab w:val="left" w:pos="338"/>
        </w:tabs>
        <w:spacing w:before="149"/>
        <w:ind w:left="52" w:firstLine="218"/>
        <w:jc w:val="both"/>
        <w:rPr>
          <w:sz w:val="20"/>
          <w:szCs w:val="20"/>
        </w:rPr>
      </w:pPr>
      <w:r w:rsidRPr="00362C27">
        <w:rPr>
          <w:sz w:val="20"/>
          <w:szCs w:val="20"/>
        </w:rPr>
        <w:t xml:space="preserve">Tables 4.12 and 4.13 present the results of the simple linear regression analysis conducted to examine the relationship between Public Service Motivation (PSM) and Employee Engagement (EE). The model summary shows an R² value of 0.158, indicating that public service motivation explains 15.8% of the variance in employee engagement. The adjusted R² value of 0.147 suggests that the model remains stable after adjusting for sample size. The ANOVA results indicate that the regression model is statistically significant, with an F-value of 15.335 and a significance level of p &lt; .001. This demonstrates that the model provides a significantly better fit than a model with no predictors, and that the variation in employee engagement explained by public service motivation is systematic rather than due to random error. Overall, the findings reveal that public service motivation has a significant and positive relationship with employee engagement in the Malaysian public sector. Therefore, the hypothesis proposing a direct relationship between public service motivation and employee engagement is supported. </w:t>
      </w:r>
    </w:p>
    <w:p w14:paraId="2697334C" w14:textId="250E7A43" w:rsidR="00E64779" w:rsidRDefault="00E64779" w:rsidP="00E64779">
      <w:pPr>
        <w:tabs>
          <w:tab w:val="left" w:pos="338"/>
        </w:tabs>
        <w:spacing w:before="149"/>
        <w:jc w:val="both"/>
        <w:rPr>
          <w:b/>
          <w:sz w:val="20"/>
        </w:rPr>
      </w:pPr>
      <w:r w:rsidRPr="006E6F7F">
        <w:rPr>
          <w:b/>
          <w:sz w:val="20"/>
        </w:rPr>
        <w:t xml:space="preserve">Objective </w:t>
      </w:r>
      <w:r>
        <w:rPr>
          <w:b/>
          <w:sz w:val="20"/>
        </w:rPr>
        <w:t>4</w:t>
      </w:r>
      <w:r w:rsidRPr="006E6F7F">
        <w:rPr>
          <w:b/>
          <w:sz w:val="20"/>
        </w:rPr>
        <w:t xml:space="preserve">: To </w:t>
      </w:r>
      <w:r>
        <w:rPr>
          <w:b/>
          <w:sz w:val="20"/>
        </w:rPr>
        <w:t>investigate whether</w:t>
      </w:r>
      <w:r w:rsidRPr="006E6F7F">
        <w:rPr>
          <w:b/>
          <w:sz w:val="20"/>
        </w:rPr>
        <w:t xml:space="preserve"> </w:t>
      </w:r>
      <w:r>
        <w:rPr>
          <w:b/>
          <w:sz w:val="20"/>
        </w:rPr>
        <w:t>Public Service Motivation mediates the relationship between the Transformational Leadership and Employee Engagement</w:t>
      </w:r>
    </w:p>
    <w:p w14:paraId="094ED15D" w14:textId="34854781" w:rsidR="00E64779" w:rsidRPr="006E6F7F" w:rsidRDefault="00E64779" w:rsidP="00E64779">
      <w:pPr>
        <w:spacing w:before="94"/>
        <w:ind w:right="142"/>
        <w:jc w:val="center"/>
        <w:rPr>
          <w:sz w:val="16"/>
        </w:rPr>
      </w:pPr>
      <w:r w:rsidRPr="006E6F7F">
        <w:rPr>
          <w:sz w:val="16"/>
        </w:rPr>
        <w:t>TABLE</w:t>
      </w:r>
      <w:r w:rsidRPr="006E6F7F">
        <w:rPr>
          <w:spacing w:val="-10"/>
          <w:sz w:val="16"/>
        </w:rPr>
        <w:t xml:space="preserve"> </w:t>
      </w:r>
      <w:r>
        <w:rPr>
          <w:spacing w:val="-10"/>
          <w:sz w:val="16"/>
        </w:rPr>
        <w:t>14</w:t>
      </w:r>
    </w:p>
    <w:p w14:paraId="2FC29B5A" w14:textId="77777777" w:rsidR="00E64779" w:rsidRPr="007C24C3" w:rsidRDefault="00E64779" w:rsidP="00E64779">
      <w:pPr>
        <w:tabs>
          <w:tab w:val="left" w:pos="338"/>
        </w:tabs>
        <w:spacing w:before="149"/>
        <w:jc w:val="center"/>
        <w:rPr>
          <w:sz w:val="16"/>
        </w:rPr>
      </w:pPr>
      <w:r w:rsidRPr="007C24C3">
        <w:rPr>
          <w:sz w:val="16"/>
        </w:rPr>
        <w:t>MULTIPLE REGRESSION ANALYSIS</w:t>
      </w:r>
    </w:p>
    <w:tbl>
      <w:tblPr>
        <w:tblStyle w:val="TableGrid"/>
        <w:tblW w:w="0" w:type="auto"/>
        <w:tblLook w:val="04A0" w:firstRow="1" w:lastRow="0" w:firstColumn="1" w:lastColumn="0" w:noHBand="0" w:noVBand="1"/>
      </w:tblPr>
      <w:tblGrid>
        <w:gridCol w:w="961"/>
        <w:gridCol w:w="961"/>
        <w:gridCol w:w="961"/>
        <w:gridCol w:w="961"/>
        <w:gridCol w:w="962"/>
      </w:tblGrid>
      <w:tr w:rsidR="00E64779" w:rsidRPr="007C24C3" w14:paraId="69D7A5A5" w14:textId="77777777" w:rsidTr="00F528BF">
        <w:tc>
          <w:tcPr>
            <w:tcW w:w="961" w:type="dxa"/>
          </w:tcPr>
          <w:p w14:paraId="57CE98DF" w14:textId="77777777" w:rsidR="00E64779" w:rsidRPr="007C24C3" w:rsidRDefault="00E64779" w:rsidP="00F528BF">
            <w:pPr>
              <w:tabs>
                <w:tab w:val="left" w:pos="338"/>
              </w:tabs>
              <w:spacing w:before="149"/>
              <w:jc w:val="center"/>
              <w:rPr>
                <w:sz w:val="16"/>
                <w:szCs w:val="16"/>
              </w:rPr>
            </w:pPr>
            <w:r w:rsidRPr="007C24C3">
              <w:rPr>
                <w:sz w:val="16"/>
                <w:szCs w:val="16"/>
              </w:rPr>
              <w:t>Model</w:t>
            </w:r>
          </w:p>
        </w:tc>
        <w:tc>
          <w:tcPr>
            <w:tcW w:w="961" w:type="dxa"/>
          </w:tcPr>
          <w:p w14:paraId="2BCB804D" w14:textId="77777777" w:rsidR="00E64779" w:rsidRPr="007C24C3" w:rsidRDefault="00E64779" w:rsidP="00F528BF">
            <w:pPr>
              <w:tabs>
                <w:tab w:val="left" w:pos="338"/>
              </w:tabs>
              <w:spacing w:before="149"/>
              <w:jc w:val="center"/>
              <w:rPr>
                <w:sz w:val="16"/>
                <w:szCs w:val="16"/>
              </w:rPr>
            </w:pPr>
            <w:r w:rsidRPr="007C24C3">
              <w:rPr>
                <w:sz w:val="16"/>
                <w:szCs w:val="16"/>
              </w:rPr>
              <w:t>R</w:t>
            </w:r>
          </w:p>
        </w:tc>
        <w:tc>
          <w:tcPr>
            <w:tcW w:w="961" w:type="dxa"/>
          </w:tcPr>
          <w:p w14:paraId="3905C2EB" w14:textId="77777777" w:rsidR="00E64779" w:rsidRPr="007C24C3" w:rsidRDefault="00E64779" w:rsidP="00F528BF">
            <w:pPr>
              <w:tabs>
                <w:tab w:val="left" w:pos="338"/>
              </w:tabs>
              <w:spacing w:before="149"/>
              <w:jc w:val="center"/>
              <w:rPr>
                <w:sz w:val="16"/>
                <w:szCs w:val="16"/>
              </w:rPr>
            </w:pPr>
            <w:r w:rsidRPr="007C24C3">
              <w:rPr>
                <w:sz w:val="16"/>
                <w:szCs w:val="16"/>
              </w:rPr>
              <w:t>R Square</w:t>
            </w:r>
          </w:p>
        </w:tc>
        <w:tc>
          <w:tcPr>
            <w:tcW w:w="961" w:type="dxa"/>
          </w:tcPr>
          <w:p w14:paraId="2D138D03" w14:textId="77777777" w:rsidR="00E64779" w:rsidRPr="007C24C3" w:rsidRDefault="00E64779" w:rsidP="00F528BF">
            <w:pPr>
              <w:tabs>
                <w:tab w:val="left" w:pos="338"/>
              </w:tabs>
              <w:spacing w:before="149"/>
              <w:jc w:val="center"/>
              <w:rPr>
                <w:sz w:val="16"/>
                <w:szCs w:val="16"/>
              </w:rPr>
            </w:pPr>
            <w:r w:rsidRPr="007C24C3">
              <w:rPr>
                <w:sz w:val="16"/>
                <w:szCs w:val="16"/>
              </w:rPr>
              <w:t>Adjusted R Square</w:t>
            </w:r>
          </w:p>
        </w:tc>
        <w:tc>
          <w:tcPr>
            <w:tcW w:w="962" w:type="dxa"/>
          </w:tcPr>
          <w:p w14:paraId="6215652F" w14:textId="77777777" w:rsidR="00E64779" w:rsidRPr="007C24C3" w:rsidRDefault="00E64779" w:rsidP="00F528BF">
            <w:pPr>
              <w:tabs>
                <w:tab w:val="left" w:pos="338"/>
              </w:tabs>
              <w:spacing w:before="149"/>
              <w:jc w:val="center"/>
              <w:rPr>
                <w:sz w:val="16"/>
                <w:szCs w:val="16"/>
              </w:rPr>
            </w:pPr>
            <w:r w:rsidRPr="007C24C3">
              <w:rPr>
                <w:sz w:val="16"/>
                <w:szCs w:val="16"/>
              </w:rPr>
              <w:t>Std. Error of the Estimate</w:t>
            </w:r>
          </w:p>
        </w:tc>
      </w:tr>
      <w:tr w:rsidR="00E64779" w:rsidRPr="007C24C3" w14:paraId="59D34050" w14:textId="77777777" w:rsidTr="00F528BF">
        <w:tc>
          <w:tcPr>
            <w:tcW w:w="961" w:type="dxa"/>
          </w:tcPr>
          <w:p w14:paraId="10FAA886" w14:textId="77777777" w:rsidR="00E64779" w:rsidRPr="007C24C3" w:rsidRDefault="00E64779" w:rsidP="00F528BF">
            <w:pPr>
              <w:tabs>
                <w:tab w:val="left" w:pos="338"/>
              </w:tabs>
              <w:spacing w:before="149"/>
              <w:jc w:val="center"/>
              <w:rPr>
                <w:sz w:val="16"/>
                <w:szCs w:val="16"/>
              </w:rPr>
            </w:pPr>
            <w:r w:rsidRPr="007C24C3">
              <w:rPr>
                <w:sz w:val="16"/>
                <w:szCs w:val="16"/>
              </w:rPr>
              <w:t>1</w:t>
            </w:r>
          </w:p>
        </w:tc>
        <w:tc>
          <w:tcPr>
            <w:tcW w:w="961" w:type="dxa"/>
          </w:tcPr>
          <w:p w14:paraId="7B1FE0A3" w14:textId="3DEAE09C" w:rsidR="00E64779" w:rsidRPr="007C24C3" w:rsidRDefault="00E64779" w:rsidP="00F528BF">
            <w:pPr>
              <w:tabs>
                <w:tab w:val="left" w:pos="338"/>
              </w:tabs>
              <w:spacing w:before="149"/>
              <w:jc w:val="center"/>
              <w:rPr>
                <w:sz w:val="16"/>
                <w:szCs w:val="16"/>
              </w:rPr>
            </w:pPr>
            <w:r>
              <w:rPr>
                <w:sz w:val="16"/>
                <w:szCs w:val="16"/>
              </w:rPr>
              <w:t>0.677</w:t>
            </w:r>
          </w:p>
        </w:tc>
        <w:tc>
          <w:tcPr>
            <w:tcW w:w="961" w:type="dxa"/>
          </w:tcPr>
          <w:p w14:paraId="10F9C3C1" w14:textId="5E38EBFE" w:rsidR="00E64779" w:rsidRPr="007C24C3" w:rsidRDefault="00E64779" w:rsidP="00F528BF">
            <w:pPr>
              <w:tabs>
                <w:tab w:val="left" w:pos="338"/>
              </w:tabs>
              <w:spacing w:before="149"/>
              <w:jc w:val="center"/>
              <w:rPr>
                <w:sz w:val="16"/>
                <w:szCs w:val="16"/>
              </w:rPr>
            </w:pPr>
            <w:r>
              <w:rPr>
                <w:sz w:val="16"/>
                <w:szCs w:val="16"/>
              </w:rPr>
              <w:t>0.458</w:t>
            </w:r>
          </w:p>
        </w:tc>
        <w:tc>
          <w:tcPr>
            <w:tcW w:w="961" w:type="dxa"/>
          </w:tcPr>
          <w:p w14:paraId="58D78460" w14:textId="6B805BDD" w:rsidR="00E64779" w:rsidRPr="007C24C3" w:rsidRDefault="00E64779" w:rsidP="00F528BF">
            <w:pPr>
              <w:tabs>
                <w:tab w:val="left" w:pos="338"/>
              </w:tabs>
              <w:spacing w:before="149"/>
              <w:jc w:val="center"/>
              <w:rPr>
                <w:sz w:val="16"/>
                <w:szCs w:val="16"/>
              </w:rPr>
            </w:pPr>
            <w:r>
              <w:rPr>
                <w:sz w:val="16"/>
                <w:szCs w:val="16"/>
              </w:rPr>
              <w:t>0.442</w:t>
            </w:r>
          </w:p>
        </w:tc>
        <w:tc>
          <w:tcPr>
            <w:tcW w:w="962" w:type="dxa"/>
          </w:tcPr>
          <w:p w14:paraId="5EFE38BB" w14:textId="6DF92119" w:rsidR="00E64779" w:rsidRPr="007C24C3" w:rsidRDefault="00E64779" w:rsidP="00F528BF">
            <w:pPr>
              <w:tabs>
                <w:tab w:val="left" w:pos="338"/>
              </w:tabs>
              <w:spacing w:before="149"/>
              <w:jc w:val="center"/>
              <w:rPr>
                <w:sz w:val="16"/>
                <w:szCs w:val="16"/>
              </w:rPr>
            </w:pPr>
            <w:r>
              <w:rPr>
                <w:sz w:val="16"/>
                <w:szCs w:val="16"/>
              </w:rPr>
              <w:t>0.28682</w:t>
            </w:r>
          </w:p>
        </w:tc>
      </w:tr>
      <w:tr w:rsidR="00E64779" w:rsidRPr="007C24C3" w14:paraId="530DB995" w14:textId="77777777" w:rsidTr="00F528BF">
        <w:tc>
          <w:tcPr>
            <w:tcW w:w="4806" w:type="dxa"/>
            <w:gridSpan w:val="5"/>
          </w:tcPr>
          <w:p w14:paraId="62EDACDE" w14:textId="77E3DC96" w:rsidR="00E64779" w:rsidRPr="006E6F7F" w:rsidRDefault="00E64779" w:rsidP="00E64779">
            <w:pPr>
              <w:pStyle w:val="ListParagraph"/>
              <w:numPr>
                <w:ilvl w:val="0"/>
                <w:numId w:val="25"/>
              </w:numPr>
              <w:tabs>
                <w:tab w:val="left" w:pos="338"/>
              </w:tabs>
              <w:spacing w:before="149"/>
              <w:ind w:left="459" w:hanging="283"/>
              <w:rPr>
                <w:sz w:val="16"/>
                <w:szCs w:val="16"/>
              </w:rPr>
            </w:pPr>
            <w:r w:rsidRPr="006E6F7F">
              <w:rPr>
                <w:sz w:val="16"/>
                <w:szCs w:val="16"/>
              </w:rPr>
              <w:t xml:space="preserve">Predictors: (Constant), </w:t>
            </w:r>
            <w:r>
              <w:rPr>
                <w:sz w:val="16"/>
                <w:szCs w:val="16"/>
              </w:rPr>
              <w:t>Transformational Leadership</w:t>
            </w:r>
          </w:p>
        </w:tc>
      </w:tr>
    </w:tbl>
    <w:p w14:paraId="58E37636" w14:textId="77777777" w:rsidR="00E64779" w:rsidRDefault="00E64779" w:rsidP="00E64779">
      <w:pPr>
        <w:spacing w:before="94"/>
        <w:ind w:right="142"/>
        <w:jc w:val="center"/>
        <w:rPr>
          <w:sz w:val="16"/>
        </w:rPr>
      </w:pPr>
    </w:p>
    <w:p w14:paraId="542976A8" w14:textId="77777777" w:rsidR="00E64779" w:rsidRDefault="00E64779" w:rsidP="00E64779">
      <w:pPr>
        <w:spacing w:before="94"/>
        <w:ind w:right="142"/>
        <w:jc w:val="center"/>
        <w:rPr>
          <w:sz w:val="16"/>
        </w:rPr>
      </w:pPr>
    </w:p>
    <w:p w14:paraId="5734F4B1" w14:textId="77777777" w:rsidR="00E64779" w:rsidRDefault="00E64779" w:rsidP="00E64779">
      <w:pPr>
        <w:spacing w:before="94"/>
        <w:ind w:right="142"/>
        <w:jc w:val="center"/>
        <w:rPr>
          <w:sz w:val="16"/>
        </w:rPr>
      </w:pPr>
    </w:p>
    <w:p w14:paraId="6F2C35AB" w14:textId="77777777" w:rsidR="00E64779" w:rsidRDefault="00E64779" w:rsidP="00E64779">
      <w:pPr>
        <w:spacing w:before="94"/>
        <w:ind w:right="142"/>
        <w:jc w:val="center"/>
        <w:rPr>
          <w:sz w:val="16"/>
        </w:rPr>
      </w:pPr>
    </w:p>
    <w:p w14:paraId="28B8815B" w14:textId="77777777" w:rsidR="00E64779" w:rsidRDefault="00E64779" w:rsidP="00E64779">
      <w:pPr>
        <w:spacing w:before="94"/>
        <w:ind w:right="142"/>
        <w:jc w:val="center"/>
        <w:rPr>
          <w:sz w:val="16"/>
        </w:rPr>
      </w:pPr>
    </w:p>
    <w:p w14:paraId="4F6AD415" w14:textId="77777777" w:rsidR="00E64779" w:rsidRDefault="00E64779" w:rsidP="00E64779">
      <w:pPr>
        <w:spacing w:before="94"/>
        <w:ind w:right="142"/>
        <w:jc w:val="center"/>
        <w:rPr>
          <w:sz w:val="16"/>
        </w:rPr>
      </w:pPr>
    </w:p>
    <w:p w14:paraId="35FEBAD3" w14:textId="77777777" w:rsidR="00E64779" w:rsidRDefault="00E64779" w:rsidP="00E64779">
      <w:pPr>
        <w:spacing w:before="94"/>
        <w:ind w:right="142"/>
        <w:jc w:val="center"/>
        <w:rPr>
          <w:sz w:val="16"/>
        </w:rPr>
      </w:pPr>
    </w:p>
    <w:p w14:paraId="4F40EBBF" w14:textId="77777777" w:rsidR="00E64779" w:rsidRDefault="00E64779" w:rsidP="00E64779">
      <w:pPr>
        <w:spacing w:before="94"/>
        <w:ind w:right="142"/>
        <w:jc w:val="center"/>
        <w:rPr>
          <w:sz w:val="16"/>
        </w:rPr>
      </w:pPr>
    </w:p>
    <w:p w14:paraId="1D2F5F45" w14:textId="77777777" w:rsidR="00E64779" w:rsidRDefault="00E64779" w:rsidP="00E64779">
      <w:pPr>
        <w:spacing w:before="94"/>
        <w:ind w:right="142"/>
        <w:jc w:val="center"/>
        <w:rPr>
          <w:sz w:val="16"/>
        </w:rPr>
      </w:pPr>
    </w:p>
    <w:p w14:paraId="269DCDA3" w14:textId="77777777" w:rsidR="00E64779" w:rsidRDefault="00E64779" w:rsidP="00E64779">
      <w:pPr>
        <w:spacing w:before="94"/>
        <w:ind w:right="142"/>
        <w:jc w:val="center"/>
        <w:rPr>
          <w:sz w:val="16"/>
        </w:rPr>
      </w:pPr>
    </w:p>
    <w:p w14:paraId="447F94F9" w14:textId="77777777" w:rsidR="00E64779" w:rsidRDefault="00E64779" w:rsidP="00E64779">
      <w:pPr>
        <w:spacing w:before="94"/>
        <w:ind w:right="142"/>
        <w:jc w:val="center"/>
        <w:rPr>
          <w:sz w:val="16"/>
        </w:rPr>
      </w:pPr>
    </w:p>
    <w:p w14:paraId="55B72BDB" w14:textId="77777777" w:rsidR="00E64779" w:rsidRDefault="00E64779" w:rsidP="00E64779">
      <w:pPr>
        <w:spacing w:before="94"/>
        <w:ind w:right="142"/>
        <w:jc w:val="center"/>
        <w:rPr>
          <w:sz w:val="16"/>
        </w:rPr>
      </w:pPr>
    </w:p>
    <w:p w14:paraId="5DFE443A" w14:textId="77777777" w:rsidR="00E64779" w:rsidRDefault="00E64779" w:rsidP="00E64779">
      <w:pPr>
        <w:spacing w:before="94"/>
        <w:ind w:right="142"/>
        <w:jc w:val="center"/>
        <w:rPr>
          <w:sz w:val="16"/>
        </w:rPr>
      </w:pPr>
    </w:p>
    <w:p w14:paraId="049C58B6" w14:textId="6F1A460D" w:rsidR="00E64779" w:rsidRPr="006E6F7F" w:rsidRDefault="00E64779" w:rsidP="00E64779">
      <w:pPr>
        <w:spacing w:before="94"/>
        <w:ind w:right="142"/>
        <w:jc w:val="center"/>
        <w:rPr>
          <w:sz w:val="16"/>
        </w:rPr>
      </w:pPr>
      <w:r w:rsidRPr="006E6F7F">
        <w:rPr>
          <w:sz w:val="16"/>
        </w:rPr>
        <w:lastRenderedPageBreak/>
        <w:t>TABLE</w:t>
      </w:r>
      <w:r w:rsidRPr="006E6F7F">
        <w:rPr>
          <w:spacing w:val="-10"/>
          <w:sz w:val="16"/>
        </w:rPr>
        <w:t xml:space="preserve"> </w:t>
      </w:r>
      <w:r>
        <w:rPr>
          <w:spacing w:val="-10"/>
          <w:sz w:val="16"/>
        </w:rPr>
        <w:t>15</w:t>
      </w:r>
    </w:p>
    <w:p w14:paraId="7D03E633" w14:textId="77777777" w:rsidR="00E64779" w:rsidRPr="006E6F7F" w:rsidRDefault="00E64779" w:rsidP="00E64779">
      <w:pPr>
        <w:tabs>
          <w:tab w:val="left" w:pos="338"/>
        </w:tabs>
        <w:spacing w:before="149"/>
        <w:jc w:val="center"/>
        <w:rPr>
          <w:sz w:val="16"/>
        </w:rPr>
      </w:pPr>
      <w:r w:rsidRPr="006E6F7F">
        <w:rPr>
          <w:sz w:val="16"/>
        </w:rPr>
        <w:t>ANOVA ANALYSIS</w:t>
      </w:r>
    </w:p>
    <w:tbl>
      <w:tblPr>
        <w:tblStyle w:val="TableGrid1"/>
        <w:tblpPr w:leftFromText="180" w:rightFromText="180" w:vertAnchor="text" w:horzAnchor="margin" w:tblpY="129"/>
        <w:tblW w:w="4957" w:type="dxa"/>
        <w:tblLayout w:type="fixed"/>
        <w:tblLook w:val="04A0" w:firstRow="1" w:lastRow="0" w:firstColumn="1" w:lastColumn="0" w:noHBand="0" w:noVBand="1"/>
      </w:tblPr>
      <w:tblGrid>
        <w:gridCol w:w="421"/>
        <w:gridCol w:w="992"/>
        <w:gridCol w:w="850"/>
        <w:gridCol w:w="567"/>
        <w:gridCol w:w="709"/>
        <w:gridCol w:w="709"/>
        <w:gridCol w:w="709"/>
      </w:tblGrid>
      <w:tr w:rsidR="00E64779" w:rsidRPr="006E6F7F" w14:paraId="655F86F0" w14:textId="77777777" w:rsidTr="00E64779">
        <w:tc>
          <w:tcPr>
            <w:tcW w:w="1413" w:type="dxa"/>
            <w:gridSpan w:val="2"/>
            <w:tcBorders>
              <w:top w:val="single" w:sz="4" w:space="0" w:color="auto"/>
              <w:left w:val="single" w:sz="4" w:space="0" w:color="auto"/>
              <w:bottom w:val="single" w:sz="4" w:space="0" w:color="auto"/>
              <w:right w:val="single" w:sz="4" w:space="0" w:color="auto"/>
            </w:tcBorders>
            <w:hideMark/>
          </w:tcPr>
          <w:p w14:paraId="7C991AEB" w14:textId="77777777" w:rsidR="00E64779" w:rsidRPr="006E6F7F" w:rsidRDefault="00E64779" w:rsidP="00E64779">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Model</w:t>
            </w:r>
          </w:p>
        </w:tc>
        <w:tc>
          <w:tcPr>
            <w:tcW w:w="850" w:type="dxa"/>
            <w:tcBorders>
              <w:top w:val="single" w:sz="4" w:space="0" w:color="auto"/>
              <w:left w:val="single" w:sz="4" w:space="0" w:color="auto"/>
              <w:bottom w:val="single" w:sz="4" w:space="0" w:color="auto"/>
              <w:right w:val="single" w:sz="4" w:space="0" w:color="auto"/>
            </w:tcBorders>
            <w:hideMark/>
          </w:tcPr>
          <w:p w14:paraId="18AA91AD" w14:textId="77777777" w:rsidR="00E64779" w:rsidRPr="006E6F7F" w:rsidRDefault="00E64779" w:rsidP="00E64779">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Sum of Squares</w:t>
            </w:r>
          </w:p>
        </w:tc>
        <w:tc>
          <w:tcPr>
            <w:tcW w:w="567" w:type="dxa"/>
            <w:tcBorders>
              <w:top w:val="single" w:sz="4" w:space="0" w:color="auto"/>
              <w:left w:val="single" w:sz="4" w:space="0" w:color="auto"/>
              <w:bottom w:val="single" w:sz="4" w:space="0" w:color="auto"/>
              <w:right w:val="single" w:sz="4" w:space="0" w:color="auto"/>
            </w:tcBorders>
            <w:hideMark/>
          </w:tcPr>
          <w:p w14:paraId="62A34754" w14:textId="77777777" w:rsidR="00E64779" w:rsidRPr="006E6F7F" w:rsidRDefault="00E64779" w:rsidP="00E64779">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df</w:t>
            </w:r>
          </w:p>
        </w:tc>
        <w:tc>
          <w:tcPr>
            <w:tcW w:w="709" w:type="dxa"/>
            <w:tcBorders>
              <w:top w:val="single" w:sz="4" w:space="0" w:color="auto"/>
              <w:left w:val="single" w:sz="4" w:space="0" w:color="auto"/>
              <w:bottom w:val="single" w:sz="4" w:space="0" w:color="auto"/>
              <w:right w:val="single" w:sz="4" w:space="0" w:color="auto"/>
            </w:tcBorders>
            <w:hideMark/>
          </w:tcPr>
          <w:p w14:paraId="2CF4452C" w14:textId="77777777" w:rsidR="00E64779" w:rsidRPr="006E6F7F" w:rsidRDefault="00E64779" w:rsidP="00E64779">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Mean Square</w:t>
            </w:r>
          </w:p>
        </w:tc>
        <w:tc>
          <w:tcPr>
            <w:tcW w:w="709" w:type="dxa"/>
            <w:tcBorders>
              <w:top w:val="single" w:sz="4" w:space="0" w:color="auto"/>
              <w:left w:val="single" w:sz="4" w:space="0" w:color="auto"/>
              <w:bottom w:val="single" w:sz="4" w:space="0" w:color="auto"/>
              <w:right w:val="single" w:sz="4" w:space="0" w:color="auto"/>
            </w:tcBorders>
            <w:hideMark/>
          </w:tcPr>
          <w:p w14:paraId="320E72CA" w14:textId="77777777" w:rsidR="00E64779" w:rsidRPr="006E6F7F" w:rsidRDefault="00E64779" w:rsidP="00E64779">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F</w:t>
            </w:r>
          </w:p>
        </w:tc>
        <w:tc>
          <w:tcPr>
            <w:tcW w:w="709" w:type="dxa"/>
            <w:tcBorders>
              <w:top w:val="single" w:sz="4" w:space="0" w:color="auto"/>
              <w:left w:val="single" w:sz="4" w:space="0" w:color="auto"/>
              <w:bottom w:val="single" w:sz="4" w:space="0" w:color="auto"/>
              <w:right w:val="single" w:sz="4" w:space="0" w:color="auto"/>
            </w:tcBorders>
            <w:hideMark/>
          </w:tcPr>
          <w:p w14:paraId="6F5685FF" w14:textId="77777777" w:rsidR="00E64779" w:rsidRPr="006E6F7F" w:rsidRDefault="00E64779" w:rsidP="00E64779">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Sig.</w:t>
            </w:r>
          </w:p>
        </w:tc>
      </w:tr>
      <w:tr w:rsidR="00E64779" w:rsidRPr="006E6F7F" w14:paraId="333641BB" w14:textId="77777777" w:rsidTr="00E64779">
        <w:tc>
          <w:tcPr>
            <w:tcW w:w="421" w:type="dxa"/>
            <w:vMerge w:val="restart"/>
            <w:tcBorders>
              <w:top w:val="single" w:sz="4" w:space="0" w:color="auto"/>
              <w:left w:val="single" w:sz="4" w:space="0" w:color="auto"/>
              <w:bottom w:val="single" w:sz="4" w:space="0" w:color="auto"/>
              <w:right w:val="single" w:sz="4" w:space="0" w:color="auto"/>
            </w:tcBorders>
            <w:hideMark/>
          </w:tcPr>
          <w:p w14:paraId="1CC89668" w14:textId="77777777" w:rsidR="00E64779" w:rsidRPr="006E6F7F" w:rsidRDefault="00E64779" w:rsidP="00E64779">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563ED8DD" w14:textId="77777777" w:rsidR="00E64779" w:rsidRPr="006E6F7F" w:rsidRDefault="00E64779" w:rsidP="00E64779">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Regression</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128242" w14:textId="61E6E40C" w:rsidR="00E64779" w:rsidRPr="006E6F7F" w:rsidRDefault="00E64779" w:rsidP="00E64779">
            <w:pPr>
              <w:widowControl/>
              <w:autoSpaceDE/>
              <w:autoSpaceDN/>
              <w:spacing w:before="120" w:after="240"/>
              <w:jc w:val="center"/>
              <w:rPr>
                <w:rFonts w:eastAsia="SimSun"/>
                <w:sz w:val="16"/>
                <w:szCs w:val="16"/>
                <w:lang w:val="en-MY" w:eastAsia="zh-CN"/>
              </w:rPr>
            </w:pPr>
            <w:r>
              <w:rPr>
                <w:rFonts w:eastAsia="SimSun"/>
                <w:sz w:val="16"/>
                <w:szCs w:val="16"/>
                <w:lang w:val="en-MY" w:eastAsia="zh-CN"/>
              </w:rPr>
              <w:t>11.208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1BEE01" w14:textId="77777777" w:rsidR="00E64779" w:rsidRPr="006E6F7F" w:rsidRDefault="00E64779" w:rsidP="00E64779">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864F89" w14:textId="62191EA4" w:rsidR="00E64779" w:rsidRPr="006E6F7F" w:rsidRDefault="00E64779" w:rsidP="00E64779">
            <w:pPr>
              <w:widowControl/>
              <w:autoSpaceDE/>
              <w:autoSpaceDN/>
              <w:spacing w:before="120" w:after="240"/>
              <w:jc w:val="center"/>
              <w:rPr>
                <w:rFonts w:eastAsia="SimSun"/>
                <w:sz w:val="16"/>
                <w:szCs w:val="16"/>
                <w:lang w:val="en-MY" w:eastAsia="zh-CN"/>
              </w:rPr>
            </w:pPr>
            <w:r>
              <w:rPr>
                <w:rFonts w:eastAsia="SimSun"/>
                <w:sz w:val="16"/>
                <w:szCs w:val="16"/>
                <w:lang w:val="en-MY" w:eastAsia="zh-CN"/>
              </w:rPr>
              <w:t>2.242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A63D4C" w14:textId="640A85B4" w:rsidR="00E64779" w:rsidRPr="006E6F7F" w:rsidRDefault="00E64779" w:rsidP="00E64779">
            <w:pPr>
              <w:widowControl/>
              <w:autoSpaceDE/>
              <w:autoSpaceDN/>
              <w:spacing w:before="120" w:after="240"/>
              <w:jc w:val="center"/>
              <w:rPr>
                <w:rFonts w:eastAsia="SimSun"/>
                <w:sz w:val="16"/>
                <w:szCs w:val="16"/>
                <w:lang w:val="en-MY" w:eastAsia="zh-CN"/>
              </w:rPr>
            </w:pPr>
            <w:r>
              <w:rPr>
                <w:rFonts w:eastAsia="SimSun"/>
                <w:sz w:val="16"/>
                <w:szCs w:val="16"/>
                <w:lang w:val="en-MY" w:eastAsia="zh-CN"/>
              </w:rPr>
              <w:t>27.249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8A5044" w14:textId="77777777" w:rsidR="00E64779" w:rsidRPr="006E6F7F" w:rsidRDefault="00E64779" w:rsidP="00E64779">
            <w:pPr>
              <w:widowControl/>
              <w:autoSpaceDE/>
              <w:autoSpaceDN/>
              <w:spacing w:before="120" w:after="240"/>
              <w:jc w:val="center"/>
              <w:rPr>
                <w:rFonts w:eastAsia="SimSun"/>
                <w:sz w:val="16"/>
                <w:szCs w:val="16"/>
                <w:lang w:eastAsia="zh-CN"/>
              </w:rPr>
            </w:pPr>
            <w:r w:rsidRPr="006E6F7F">
              <w:rPr>
                <w:rFonts w:eastAsia="SimSun"/>
                <w:sz w:val="16"/>
                <w:szCs w:val="16"/>
                <w:lang w:val="en-MY" w:eastAsia="zh-CN"/>
              </w:rPr>
              <w:t>&lt; 0.001</w:t>
            </w:r>
            <w:r w:rsidRPr="006E6F7F">
              <w:rPr>
                <w:rFonts w:eastAsia="SimSun"/>
                <w:color w:val="010205"/>
                <w:sz w:val="16"/>
                <w:szCs w:val="16"/>
                <w:vertAlign w:val="superscript"/>
                <w:lang w:eastAsia="zh-CN"/>
              </w:rPr>
              <w:t>b</w:t>
            </w:r>
          </w:p>
        </w:tc>
      </w:tr>
      <w:tr w:rsidR="00E64779" w:rsidRPr="006E6F7F" w14:paraId="34B28FF4" w14:textId="77777777" w:rsidTr="00E64779">
        <w:tc>
          <w:tcPr>
            <w:tcW w:w="421" w:type="dxa"/>
            <w:vMerge/>
            <w:tcBorders>
              <w:top w:val="single" w:sz="4" w:space="0" w:color="auto"/>
              <w:left w:val="single" w:sz="4" w:space="0" w:color="auto"/>
              <w:bottom w:val="single" w:sz="4" w:space="0" w:color="auto"/>
              <w:right w:val="single" w:sz="4" w:space="0" w:color="auto"/>
            </w:tcBorders>
            <w:vAlign w:val="center"/>
            <w:hideMark/>
          </w:tcPr>
          <w:p w14:paraId="438474AE" w14:textId="77777777" w:rsidR="00E64779" w:rsidRPr="006E6F7F" w:rsidRDefault="00E64779" w:rsidP="00E64779">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B7D1791" w14:textId="77777777" w:rsidR="00E64779" w:rsidRPr="006E6F7F" w:rsidRDefault="00E64779" w:rsidP="00E64779">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Residual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FE0625" w14:textId="34922794" w:rsidR="00E64779" w:rsidRPr="006E6F7F" w:rsidRDefault="00E64779" w:rsidP="00E64779">
            <w:pPr>
              <w:widowControl/>
              <w:autoSpaceDE/>
              <w:autoSpaceDN/>
              <w:spacing w:before="120" w:after="240"/>
              <w:jc w:val="center"/>
              <w:rPr>
                <w:rFonts w:eastAsia="SimSun"/>
                <w:sz w:val="16"/>
                <w:szCs w:val="16"/>
                <w:lang w:val="en-MY" w:eastAsia="zh-CN"/>
              </w:rPr>
            </w:pPr>
            <w:r>
              <w:rPr>
                <w:rFonts w:eastAsia="SimSun"/>
                <w:sz w:val="16"/>
                <w:szCs w:val="16"/>
                <w:lang w:val="en-MY" w:eastAsia="zh-CN"/>
              </w:rPr>
              <w:t>13.245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3E8591" w14:textId="77777777" w:rsidR="00E64779" w:rsidRPr="006E6F7F" w:rsidRDefault="00E64779" w:rsidP="00E64779">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161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96FA7F" w14:textId="23966328" w:rsidR="00E64779" w:rsidRPr="006E6F7F" w:rsidRDefault="00E64779" w:rsidP="00E64779">
            <w:pPr>
              <w:widowControl/>
              <w:autoSpaceDE/>
              <w:autoSpaceDN/>
              <w:spacing w:before="120" w:after="240"/>
              <w:jc w:val="center"/>
              <w:rPr>
                <w:rFonts w:eastAsia="SimSun"/>
                <w:sz w:val="16"/>
                <w:szCs w:val="16"/>
                <w:lang w:val="en-MY" w:eastAsia="zh-CN"/>
              </w:rPr>
            </w:pPr>
            <w:r>
              <w:rPr>
                <w:rFonts w:eastAsia="SimSun"/>
                <w:sz w:val="16"/>
                <w:szCs w:val="16"/>
                <w:lang w:val="en-MY" w:eastAsia="zh-CN"/>
              </w:rPr>
              <w:t>0.0082</w:t>
            </w:r>
          </w:p>
        </w:tc>
        <w:tc>
          <w:tcPr>
            <w:tcW w:w="709" w:type="dxa"/>
            <w:tcBorders>
              <w:top w:val="single" w:sz="4" w:space="0" w:color="auto"/>
              <w:left w:val="single" w:sz="4" w:space="0" w:color="auto"/>
              <w:bottom w:val="single" w:sz="4" w:space="0" w:color="auto"/>
              <w:right w:val="single" w:sz="4" w:space="0" w:color="auto"/>
            </w:tcBorders>
            <w:vAlign w:val="center"/>
          </w:tcPr>
          <w:p w14:paraId="3414A66A" w14:textId="77777777" w:rsidR="00E64779" w:rsidRPr="006E6F7F" w:rsidRDefault="00E64779" w:rsidP="00E64779">
            <w:pPr>
              <w:widowControl/>
              <w:autoSpaceDE/>
              <w:autoSpaceDN/>
              <w:spacing w:before="120" w:after="24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174106E7" w14:textId="77777777" w:rsidR="00E64779" w:rsidRPr="006E6F7F" w:rsidRDefault="00E64779" w:rsidP="00E64779">
            <w:pPr>
              <w:widowControl/>
              <w:autoSpaceDE/>
              <w:autoSpaceDN/>
              <w:spacing w:before="120" w:after="240"/>
              <w:jc w:val="center"/>
              <w:rPr>
                <w:rFonts w:eastAsia="SimSun"/>
                <w:sz w:val="16"/>
                <w:szCs w:val="16"/>
                <w:lang w:eastAsia="zh-CN"/>
              </w:rPr>
            </w:pPr>
          </w:p>
        </w:tc>
      </w:tr>
      <w:tr w:rsidR="00E64779" w:rsidRPr="006E6F7F" w14:paraId="3B1F3C02" w14:textId="77777777" w:rsidTr="00E64779">
        <w:tc>
          <w:tcPr>
            <w:tcW w:w="421" w:type="dxa"/>
            <w:vMerge/>
            <w:tcBorders>
              <w:top w:val="single" w:sz="4" w:space="0" w:color="auto"/>
              <w:left w:val="single" w:sz="4" w:space="0" w:color="auto"/>
              <w:bottom w:val="single" w:sz="4" w:space="0" w:color="auto"/>
              <w:right w:val="single" w:sz="4" w:space="0" w:color="auto"/>
            </w:tcBorders>
            <w:vAlign w:val="center"/>
            <w:hideMark/>
          </w:tcPr>
          <w:p w14:paraId="41495AC8" w14:textId="77777777" w:rsidR="00E64779" w:rsidRPr="006E6F7F" w:rsidRDefault="00E64779" w:rsidP="00E64779">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62C8E03" w14:textId="77777777" w:rsidR="00E64779" w:rsidRPr="006E6F7F" w:rsidRDefault="00E64779" w:rsidP="00E64779">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50DD62" w14:textId="40100A83" w:rsidR="00E64779" w:rsidRPr="006E6F7F" w:rsidRDefault="00E64779" w:rsidP="00E64779">
            <w:pPr>
              <w:widowControl/>
              <w:autoSpaceDE/>
              <w:autoSpaceDN/>
              <w:spacing w:before="120" w:after="240"/>
              <w:jc w:val="center"/>
              <w:rPr>
                <w:rFonts w:eastAsia="SimSun"/>
                <w:sz w:val="16"/>
                <w:szCs w:val="16"/>
                <w:lang w:val="en-MY" w:eastAsia="zh-CN"/>
              </w:rPr>
            </w:pPr>
            <w:r>
              <w:rPr>
                <w:rFonts w:eastAsia="SimSun"/>
                <w:sz w:val="16"/>
                <w:szCs w:val="16"/>
                <w:lang w:val="en-MY" w:eastAsia="zh-CN"/>
              </w:rPr>
              <w:t>24.453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49DFB4" w14:textId="77777777" w:rsidR="00E64779" w:rsidRPr="006E6F7F" w:rsidRDefault="00E64779" w:rsidP="00E64779">
            <w:pPr>
              <w:jc w:val="center"/>
              <w:rPr>
                <w:sz w:val="16"/>
                <w:szCs w:val="16"/>
                <w:lang w:val="en-MY"/>
              </w:rPr>
            </w:pPr>
            <w:r w:rsidRPr="006E6F7F">
              <w:rPr>
                <w:sz w:val="16"/>
                <w:szCs w:val="16"/>
              </w:rPr>
              <w:t>166</w:t>
            </w:r>
          </w:p>
        </w:tc>
        <w:tc>
          <w:tcPr>
            <w:tcW w:w="709" w:type="dxa"/>
            <w:tcBorders>
              <w:top w:val="single" w:sz="4" w:space="0" w:color="auto"/>
              <w:left w:val="single" w:sz="4" w:space="0" w:color="auto"/>
              <w:bottom w:val="single" w:sz="4" w:space="0" w:color="auto"/>
              <w:right w:val="single" w:sz="4" w:space="0" w:color="auto"/>
            </w:tcBorders>
            <w:vAlign w:val="center"/>
          </w:tcPr>
          <w:p w14:paraId="7817D3D4" w14:textId="77777777" w:rsidR="00E64779" w:rsidRPr="006E6F7F" w:rsidRDefault="00E64779" w:rsidP="00E64779">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5266B3E" w14:textId="77777777" w:rsidR="00E64779" w:rsidRPr="006E6F7F" w:rsidRDefault="00E64779" w:rsidP="00E64779">
            <w:pPr>
              <w:widowControl/>
              <w:autoSpaceDE/>
              <w:autoSpaceDN/>
              <w:spacing w:before="120" w:after="240"/>
              <w:ind w:left="72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6DED13D8" w14:textId="77777777" w:rsidR="00E64779" w:rsidRPr="006E6F7F" w:rsidRDefault="00E64779" w:rsidP="00E64779">
            <w:pPr>
              <w:widowControl/>
              <w:autoSpaceDE/>
              <w:autoSpaceDN/>
              <w:spacing w:before="120" w:after="240"/>
              <w:ind w:left="720"/>
              <w:jc w:val="center"/>
              <w:rPr>
                <w:rFonts w:eastAsia="SimSun"/>
                <w:sz w:val="16"/>
                <w:szCs w:val="16"/>
                <w:lang w:eastAsia="zh-CN"/>
              </w:rPr>
            </w:pPr>
          </w:p>
        </w:tc>
      </w:tr>
      <w:tr w:rsidR="00E64779" w:rsidRPr="006E6F7F" w14:paraId="1DB0A0C5" w14:textId="77777777" w:rsidTr="00E64779">
        <w:tc>
          <w:tcPr>
            <w:tcW w:w="4957" w:type="dxa"/>
            <w:gridSpan w:val="7"/>
            <w:tcBorders>
              <w:top w:val="single" w:sz="4" w:space="0" w:color="auto"/>
              <w:left w:val="single" w:sz="4" w:space="0" w:color="auto"/>
              <w:bottom w:val="single" w:sz="4" w:space="0" w:color="auto"/>
              <w:right w:val="single" w:sz="4" w:space="0" w:color="auto"/>
            </w:tcBorders>
            <w:hideMark/>
          </w:tcPr>
          <w:p w14:paraId="384DD9FD" w14:textId="77777777" w:rsidR="00E64779" w:rsidRPr="006E6F7F" w:rsidRDefault="00E64779" w:rsidP="00E64779">
            <w:pPr>
              <w:numPr>
                <w:ilvl w:val="0"/>
                <w:numId w:val="26"/>
              </w:numPr>
              <w:autoSpaceDE/>
              <w:autoSpaceDN/>
              <w:spacing w:before="120" w:after="240"/>
              <w:rPr>
                <w:rFonts w:eastAsia="SimSun"/>
                <w:sz w:val="16"/>
                <w:szCs w:val="16"/>
                <w:lang w:val="en-MY" w:eastAsia="zh-CN"/>
              </w:rPr>
            </w:pPr>
            <w:r w:rsidRPr="006E6F7F">
              <w:rPr>
                <w:rFonts w:eastAsia="SimSun"/>
                <w:sz w:val="16"/>
                <w:szCs w:val="16"/>
                <w:lang w:val="en-MY" w:eastAsia="zh-CN"/>
              </w:rPr>
              <w:t>Predictors: (Constant), Transformational Leadership</w:t>
            </w:r>
          </w:p>
        </w:tc>
      </w:tr>
    </w:tbl>
    <w:p w14:paraId="6E03FF44" w14:textId="4732913F" w:rsidR="00B1727E" w:rsidRPr="006E6F7F" w:rsidRDefault="00B1727E" w:rsidP="00B1727E">
      <w:pPr>
        <w:spacing w:before="94"/>
        <w:ind w:right="142"/>
        <w:jc w:val="center"/>
        <w:rPr>
          <w:sz w:val="16"/>
        </w:rPr>
      </w:pPr>
      <w:r w:rsidRPr="006E6F7F">
        <w:rPr>
          <w:sz w:val="16"/>
        </w:rPr>
        <w:t>TABLE</w:t>
      </w:r>
      <w:r w:rsidRPr="006E6F7F">
        <w:rPr>
          <w:spacing w:val="-10"/>
          <w:sz w:val="16"/>
        </w:rPr>
        <w:t xml:space="preserve"> </w:t>
      </w:r>
      <w:r>
        <w:rPr>
          <w:spacing w:val="-10"/>
          <w:sz w:val="16"/>
        </w:rPr>
        <w:t>16</w:t>
      </w:r>
    </w:p>
    <w:p w14:paraId="2A64D45B" w14:textId="77777777" w:rsidR="00B1727E" w:rsidRPr="006E6F7F" w:rsidRDefault="00B1727E" w:rsidP="00B1727E">
      <w:pPr>
        <w:tabs>
          <w:tab w:val="left" w:pos="338"/>
        </w:tabs>
        <w:spacing w:before="149"/>
        <w:jc w:val="center"/>
        <w:rPr>
          <w:sz w:val="16"/>
        </w:rPr>
      </w:pPr>
      <w:r w:rsidRPr="006E6F7F">
        <w:rPr>
          <w:sz w:val="16"/>
        </w:rPr>
        <w:t>ANOVA ANALYSIS</w:t>
      </w:r>
    </w:p>
    <w:tbl>
      <w:tblPr>
        <w:tblStyle w:val="TableGrid1"/>
        <w:tblpPr w:leftFromText="180" w:rightFromText="180" w:vertAnchor="text" w:horzAnchor="margin" w:tblpY="129"/>
        <w:tblW w:w="4957" w:type="dxa"/>
        <w:tblLayout w:type="fixed"/>
        <w:tblLook w:val="04A0" w:firstRow="1" w:lastRow="0" w:firstColumn="1" w:lastColumn="0" w:noHBand="0" w:noVBand="1"/>
      </w:tblPr>
      <w:tblGrid>
        <w:gridCol w:w="704"/>
        <w:gridCol w:w="851"/>
        <w:gridCol w:w="708"/>
        <w:gridCol w:w="1134"/>
        <w:gridCol w:w="709"/>
        <w:gridCol w:w="851"/>
      </w:tblGrid>
      <w:tr w:rsidR="00B1727E" w:rsidRPr="006E6F7F" w14:paraId="37C1C49F" w14:textId="77777777" w:rsidTr="00B1727E">
        <w:tc>
          <w:tcPr>
            <w:tcW w:w="704" w:type="dxa"/>
            <w:tcBorders>
              <w:top w:val="single" w:sz="4" w:space="0" w:color="auto"/>
              <w:left w:val="single" w:sz="4" w:space="0" w:color="auto"/>
              <w:bottom w:val="single" w:sz="4" w:space="0" w:color="auto"/>
              <w:right w:val="single" w:sz="4" w:space="0" w:color="auto"/>
            </w:tcBorders>
          </w:tcPr>
          <w:p w14:paraId="2DC1005B" w14:textId="67ABDAF8" w:rsidR="00B1727E" w:rsidRPr="006E6F7F" w:rsidRDefault="00B1727E" w:rsidP="00F528BF">
            <w:pPr>
              <w:widowControl/>
              <w:autoSpaceDE/>
              <w:autoSpaceDN/>
              <w:spacing w:before="120" w:after="240"/>
              <w:jc w:val="both"/>
              <w:rPr>
                <w:rFonts w:eastAsia="SimSun"/>
                <w:sz w:val="16"/>
                <w:szCs w:val="16"/>
                <w:lang w:val="en-MY" w:eastAsia="zh-CN"/>
              </w:rPr>
            </w:pPr>
            <w:r>
              <w:rPr>
                <w:rFonts w:eastAsia="SimSun"/>
                <w:sz w:val="16"/>
                <w:szCs w:val="16"/>
                <w:lang w:val="en-MY" w:eastAsia="zh-CN"/>
              </w:rPr>
              <w:t>Model</w:t>
            </w:r>
          </w:p>
        </w:tc>
        <w:tc>
          <w:tcPr>
            <w:tcW w:w="1559" w:type="dxa"/>
            <w:gridSpan w:val="2"/>
            <w:tcBorders>
              <w:top w:val="single" w:sz="4" w:space="0" w:color="auto"/>
              <w:left w:val="single" w:sz="4" w:space="0" w:color="auto"/>
              <w:bottom w:val="single" w:sz="4" w:space="0" w:color="auto"/>
              <w:right w:val="single" w:sz="4" w:space="0" w:color="auto"/>
            </w:tcBorders>
            <w:hideMark/>
          </w:tcPr>
          <w:p w14:paraId="7326B50A" w14:textId="2599229E" w:rsidR="00B1727E" w:rsidRDefault="00B1727E" w:rsidP="00F528BF">
            <w:pPr>
              <w:widowControl/>
              <w:autoSpaceDE/>
              <w:autoSpaceDN/>
              <w:spacing w:before="120" w:after="240"/>
              <w:jc w:val="both"/>
              <w:rPr>
                <w:rFonts w:eastAsia="SimSun"/>
                <w:sz w:val="16"/>
                <w:szCs w:val="16"/>
                <w:lang w:val="en-MY" w:eastAsia="zh-CN"/>
              </w:rPr>
            </w:pPr>
            <w:r>
              <w:rPr>
                <w:rFonts w:eastAsia="SimSun"/>
                <w:sz w:val="16"/>
                <w:szCs w:val="16"/>
                <w:lang w:val="en-MY" w:eastAsia="zh-CN"/>
              </w:rPr>
              <w:t>Unstandardized Coefficients</w:t>
            </w:r>
          </w:p>
        </w:tc>
        <w:tc>
          <w:tcPr>
            <w:tcW w:w="1134" w:type="dxa"/>
            <w:tcBorders>
              <w:top w:val="single" w:sz="4" w:space="0" w:color="auto"/>
              <w:left w:val="single" w:sz="4" w:space="0" w:color="auto"/>
              <w:bottom w:val="single" w:sz="4" w:space="0" w:color="auto"/>
              <w:right w:val="single" w:sz="4" w:space="0" w:color="auto"/>
            </w:tcBorders>
            <w:hideMark/>
          </w:tcPr>
          <w:p w14:paraId="3BFDBF53" w14:textId="187F9FEB" w:rsidR="00B1727E" w:rsidRPr="006E6F7F" w:rsidRDefault="00B1727E" w:rsidP="00F528BF">
            <w:pPr>
              <w:widowControl/>
              <w:autoSpaceDE/>
              <w:autoSpaceDN/>
              <w:spacing w:before="120" w:after="240"/>
              <w:jc w:val="both"/>
              <w:rPr>
                <w:rFonts w:eastAsia="SimSun"/>
                <w:sz w:val="16"/>
                <w:szCs w:val="16"/>
                <w:lang w:val="en-MY" w:eastAsia="zh-CN"/>
              </w:rPr>
            </w:pPr>
            <w:r>
              <w:rPr>
                <w:rFonts w:eastAsia="SimSun"/>
                <w:sz w:val="16"/>
                <w:szCs w:val="16"/>
                <w:lang w:val="en-MY" w:eastAsia="zh-CN"/>
              </w:rPr>
              <w:t>Standardized Coefficients</w:t>
            </w:r>
          </w:p>
        </w:tc>
        <w:tc>
          <w:tcPr>
            <w:tcW w:w="709" w:type="dxa"/>
            <w:tcBorders>
              <w:top w:val="single" w:sz="4" w:space="0" w:color="auto"/>
              <w:left w:val="single" w:sz="4" w:space="0" w:color="auto"/>
              <w:bottom w:val="single" w:sz="4" w:space="0" w:color="auto"/>
              <w:right w:val="single" w:sz="4" w:space="0" w:color="auto"/>
            </w:tcBorders>
            <w:hideMark/>
          </w:tcPr>
          <w:p w14:paraId="10A19997" w14:textId="47FE0D4B" w:rsidR="00B1727E" w:rsidRPr="006E6F7F" w:rsidRDefault="00B1727E" w:rsidP="00F528BF">
            <w:pPr>
              <w:widowControl/>
              <w:autoSpaceDE/>
              <w:autoSpaceDN/>
              <w:spacing w:before="120" w:after="240"/>
              <w:jc w:val="both"/>
              <w:rPr>
                <w:rFonts w:eastAsia="SimSun"/>
                <w:sz w:val="16"/>
                <w:szCs w:val="16"/>
                <w:lang w:val="en-MY" w:eastAsia="zh-CN"/>
              </w:rPr>
            </w:pPr>
            <w:r>
              <w:rPr>
                <w:rFonts w:eastAsia="SimSun"/>
                <w:sz w:val="16"/>
                <w:szCs w:val="16"/>
                <w:lang w:val="en-MY" w:eastAsia="zh-CN"/>
              </w:rPr>
              <w:t>t</w:t>
            </w:r>
          </w:p>
        </w:tc>
        <w:tc>
          <w:tcPr>
            <w:tcW w:w="851" w:type="dxa"/>
            <w:tcBorders>
              <w:top w:val="single" w:sz="4" w:space="0" w:color="auto"/>
              <w:left w:val="single" w:sz="4" w:space="0" w:color="auto"/>
              <w:bottom w:val="single" w:sz="4" w:space="0" w:color="auto"/>
              <w:right w:val="single" w:sz="4" w:space="0" w:color="auto"/>
            </w:tcBorders>
            <w:hideMark/>
          </w:tcPr>
          <w:p w14:paraId="228DDF71" w14:textId="27034F8D" w:rsidR="00B1727E" w:rsidRPr="006E6F7F" w:rsidRDefault="00B1727E" w:rsidP="00F528BF">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Sig</w:t>
            </w:r>
            <w:r>
              <w:rPr>
                <w:rFonts w:eastAsia="SimSun"/>
                <w:sz w:val="16"/>
                <w:szCs w:val="16"/>
                <w:lang w:val="en-MY" w:eastAsia="zh-CN"/>
              </w:rPr>
              <w:t>ma</w:t>
            </w:r>
          </w:p>
        </w:tc>
      </w:tr>
      <w:tr w:rsidR="00B1727E" w:rsidRPr="006E6F7F" w14:paraId="4CA623CB" w14:textId="77777777" w:rsidTr="00B1727E">
        <w:tc>
          <w:tcPr>
            <w:tcW w:w="704" w:type="dxa"/>
            <w:tcBorders>
              <w:top w:val="single" w:sz="4" w:space="0" w:color="auto"/>
              <w:left w:val="single" w:sz="4" w:space="0" w:color="auto"/>
              <w:bottom w:val="single" w:sz="4" w:space="0" w:color="auto"/>
              <w:right w:val="single" w:sz="4" w:space="0" w:color="auto"/>
            </w:tcBorders>
          </w:tcPr>
          <w:p w14:paraId="7AF2D77E" w14:textId="46FC4285" w:rsidR="00B1727E" w:rsidRPr="006E6F7F" w:rsidRDefault="00B1727E" w:rsidP="00F528BF">
            <w:pPr>
              <w:widowControl/>
              <w:autoSpaceDE/>
              <w:autoSpaceDN/>
              <w:spacing w:before="120" w:after="240"/>
              <w:jc w:val="both"/>
              <w:rPr>
                <w:rFonts w:eastAsia="SimSun"/>
                <w:sz w:val="16"/>
                <w:szCs w:val="16"/>
                <w:lang w:val="en-MY" w:eastAsia="zh-CN"/>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141F362" w14:textId="6FB95DFA" w:rsidR="00B1727E" w:rsidRPr="006E6F7F" w:rsidRDefault="00B1727E" w:rsidP="00F528BF">
            <w:pPr>
              <w:widowControl/>
              <w:autoSpaceDE/>
              <w:autoSpaceDN/>
              <w:spacing w:before="120" w:after="240"/>
              <w:jc w:val="center"/>
              <w:rPr>
                <w:rFonts w:eastAsia="SimSun"/>
                <w:sz w:val="16"/>
                <w:szCs w:val="16"/>
                <w:lang w:val="en-MY" w:eastAsia="zh-CN"/>
              </w:rPr>
            </w:pPr>
            <w:r>
              <w:rPr>
                <w:rFonts w:eastAsia="SimSun"/>
                <w:sz w:val="16"/>
                <w:szCs w:val="16"/>
                <w:lang w:val="en-MY" w:eastAsia="zh-CN"/>
              </w:rPr>
              <w:t>B</w:t>
            </w:r>
          </w:p>
        </w:tc>
        <w:tc>
          <w:tcPr>
            <w:tcW w:w="708" w:type="dxa"/>
            <w:tcBorders>
              <w:top w:val="single" w:sz="4" w:space="0" w:color="auto"/>
              <w:left w:val="single" w:sz="4" w:space="0" w:color="auto"/>
              <w:bottom w:val="single" w:sz="4" w:space="0" w:color="auto"/>
              <w:right w:val="single" w:sz="4" w:space="0" w:color="auto"/>
            </w:tcBorders>
          </w:tcPr>
          <w:p w14:paraId="19DAF6E9" w14:textId="673A323C" w:rsidR="00B1727E" w:rsidRDefault="00B1727E" w:rsidP="00F528BF">
            <w:pPr>
              <w:widowControl/>
              <w:autoSpaceDE/>
              <w:autoSpaceDN/>
              <w:spacing w:before="120" w:after="240"/>
              <w:jc w:val="center"/>
              <w:rPr>
                <w:rFonts w:eastAsia="SimSun"/>
                <w:sz w:val="16"/>
                <w:szCs w:val="16"/>
                <w:lang w:val="en-MY" w:eastAsia="zh-CN"/>
              </w:rPr>
            </w:pPr>
            <w:r>
              <w:rPr>
                <w:rFonts w:eastAsia="SimSun"/>
                <w:sz w:val="16"/>
                <w:szCs w:val="16"/>
                <w:lang w:val="en-MY" w:eastAsia="zh-CN"/>
              </w:rPr>
              <w:t>Std. Error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CAD07" w14:textId="6AE846CC" w:rsidR="00B1727E" w:rsidRPr="006E6F7F" w:rsidRDefault="00B1727E" w:rsidP="00F528BF">
            <w:pPr>
              <w:widowControl/>
              <w:autoSpaceDE/>
              <w:autoSpaceDN/>
              <w:spacing w:before="120" w:after="240"/>
              <w:jc w:val="center"/>
              <w:rPr>
                <w:rFonts w:eastAsia="SimSun"/>
                <w:sz w:val="16"/>
                <w:szCs w:val="16"/>
                <w:lang w:val="en-MY" w:eastAsia="zh-CN"/>
              </w:rPr>
            </w:pPr>
            <w:r>
              <w:rPr>
                <w:rFonts w:eastAsia="SimSun"/>
                <w:sz w:val="16"/>
                <w:szCs w:val="16"/>
                <w:lang w:val="en-MY" w:eastAsia="zh-CN"/>
              </w:rPr>
              <w:t>Beta</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46CC6B" w14:textId="6BF10388" w:rsidR="00B1727E" w:rsidRPr="006E6F7F" w:rsidRDefault="00B1727E" w:rsidP="00F528BF">
            <w:pPr>
              <w:widowControl/>
              <w:autoSpaceDE/>
              <w:autoSpaceDN/>
              <w:spacing w:before="120" w:after="240"/>
              <w:jc w:val="center"/>
              <w:rPr>
                <w:rFonts w:eastAsia="SimSun"/>
                <w:sz w:val="16"/>
                <w:szCs w:val="16"/>
                <w:lang w:val="en-MY" w:eastAsia="zh-CN"/>
              </w:rPr>
            </w:pPr>
          </w:p>
        </w:tc>
        <w:tc>
          <w:tcPr>
            <w:tcW w:w="851" w:type="dxa"/>
            <w:tcBorders>
              <w:top w:val="single" w:sz="4" w:space="0" w:color="auto"/>
              <w:left w:val="single" w:sz="4" w:space="0" w:color="auto"/>
              <w:bottom w:val="single" w:sz="4" w:space="0" w:color="auto"/>
              <w:right w:val="single" w:sz="4" w:space="0" w:color="auto"/>
            </w:tcBorders>
            <w:vAlign w:val="center"/>
          </w:tcPr>
          <w:p w14:paraId="431D0DC5" w14:textId="7B18F72C" w:rsidR="00B1727E" w:rsidRPr="006E6F7F" w:rsidRDefault="00B1727E" w:rsidP="00F528BF">
            <w:pPr>
              <w:widowControl/>
              <w:autoSpaceDE/>
              <w:autoSpaceDN/>
              <w:spacing w:before="120" w:after="240"/>
              <w:jc w:val="center"/>
              <w:rPr>
                <w:rFonts w:eastAsia="SimSun"/>
                <w:sz w:val="16"/>
                <w:szCs w:val="16"/>
                <w:lang w:eastAsia="zh-CN"/>
              </w:rPr>
            </w:pPr>
          </w:p>
        </w:tc>
      </w:tr>
      <w:tr w:rsidR="00B1727E" w:rsidRPr="006E6F7F" w14:paraId="2EF522E2" w14:textId="77777777" w:rsidTr="00B1727E">
        <w:tc>
          <w:tcPr>
            <w:tcW w:w="704" w:type="dxa"/>
            <w:tcBorders>
              <w:top w:val="single" w:sz="4" w:space="0" w:color="auto"/>
              <w:left w:val="single" w:sz="4" w:space="0" w:color="auto"/>
              <w:bottom w:val="single" w:sz="4" w:space="0" w:color="auto"/>
              <w:right w:val="single" w:sz="4" w:space="0" w:color="auto"/>
            </w:tcBorders>
          </w:tcPr>
          <w:p w14:paraId="5BA95DE9" w14:textId="5690CDC5" w:rsidR="00B1727E" w:rsidRPr="006E6F7F" w:rsidRDefault="00B1727E" w:rsidP="00B1727E">
            <w:pPr>
              <w:widowControl/>
              <w:autoSpaceDE/>
              <w:autoSpaceDN/>
              <w:spacing w:before="120" w:after="240"/>
              <w:jc w:val="both"/>
              <w:rPr>
                <w:rFonts w:eastAsia="SimSun"/>
                <w:sz w:val="16"/>
                <w:szCs w:val="16"/>
                <w:lang w:val="en-MY" w:eastAsia="zh-CN"/>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B849475" w14:textId="5734DE32" w:rsidR="00B1727E" w:rsidRPr="006E6F7F" w:rsidRDefault="00B1727E" w:rsidP="00B1727E">
            <w:pPr>
              <w:widowControl/>
              <w:autoSpaceDE/>
              <w:autoSpaceDN/>
              <w:spacing w:before="120" w:after="240"/>
              <w:jc w:val="center"/>
              <w:rPr>
                <w:rFonts w:eastAsia="SimSun"/>
                <w:sz w:val="16"/>
                <w:szCs w:val="16"/>
                <w:lang w:val="en-MY" w:eastAsia="zh-CN"/>
              </w:rPr>
            </w:pPr>
            <w:r>
              <w:rPr>
                <w:rFonts w:eastAsia="SimSun"/>
                <w:sz w:val="16"/>
                <w:szCs w:val="16"/>
                <w:lang w:val="en-MY" w:eastAsia="zh-CN"/>
              </w:rPr>
              <w:t>2.871</w:t>
            </w:r>
          </w:p>
        </w:tc>
        <w:tc>
          <w:tcPr>
            <w:tcW w:w="708" w:type="dxa"/>
            <w:tcBorders>
              <w:top w:val="single" w:sz="4" w:space="0" w:color="auto"/>
              <w:left w:val="single" w:sz="4" w:space="0" w:color="auto"/>
              <w:bottom w:val="single" w:sz="4" w:space="0" w:color="auto"/>
              <w:right w:val="single" w:sz="4" w:space="0" w:color="auto"/>
            </w:tcBorders>
          </w:tcPr>
          <w:p w14:paraId="0B582311" w14:textId="28BA5E4B" w:rsidR="00B1727E" w:rsidRDefault="00B1727E" w:rsidP="00B1727E">
            <w:pPr>
              <w:widowControl/>
              <w:autoSpaceDE/>
              <w:autoSpaceDN/>
              <w:spacing w:before="120" w:after="240"/>
              <w:jc w:val="center"/>
              <w:rPr>
                <w:rFonts w:eastAsia="SimSun"/>
                <w:sz w:val="16"/>
                <w:szCs w:val="16"/>
                <w:lang w:val="en-MY" w:eastAsia="zh-CN"/>
              </w:rPr>
            </w:pPr>
            <w:r>
              <w:rPr>
                <w:rFonts w:eastAsia="SimSun"/>
                <w:sz w:val="16"/>
                <w:szCs w:val="16"/>
                <w:lang w:val="en-MY" w:eastAsia="zh-CN"/>
              </w:rPr>
              <w:t>0.479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74A711" w14:textId="5218B5EA" w:rsidR="00B1727E" w:rsidRPr="006E6F7F" w:rsidRDefault="00B1727E" w:rsidP="00B1727E">
            <w:pPr>
              <w:widowControl/>
              <w:autoSpaceDE/>
              <w:autoSpaceDN/>
              <w:spacing w:before="120" w:after="240"/>
              <w:jc w:val="center"/>
              <w:rPr>
                <w:rFonts w:eastAsia="SimSun"/>
                <w:sz w:val="16"/>
                <w:szCs w:val="16"/>
                <w:lang w:val="en-MY"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3E3A0208" w14:textId="1907B990" w:rsidR="00B1727E" w:rsidRPr="006E6F7F" w:rsidRDefault="00B1727E" w:rsidP="00B1727E">
            <w:pPr>
              <w:widowControl/>
              <w:autoSpaceDE/>
              <w:autoSpaceDN/>
              <w:spacing w:before="120" w:after="240"/>
              <w:jc w:val="center"/>
              <w:rPr>
                <w:rFonts w:eastAsia="SimSun"/>
                <w:sz w:val="16"/>
                <w:szCs w:val="16"/>
                <w:lang w:eastAsia="zh-CN"/>
              </w:rPr>
            </w:pPr>
            <w:r>
              <w:rPr>
                <w:rFonts w:eastAsia="SimSun"/>
                <w:sz w:val="16"/>
                <w:szCs w:val="16"/>
                <w:lang w:val="en-MY" w:eastAsia="zh-CN"/>
              </w:rPr>
              <w:t>5.994</w:t>
            </w:r>
          </w:p>
        </w:tc>
        <w:tc>
          <w:tcPr>
            <w:tcW w:w="851" w:type="dxa"/>
            <w:tcBorders>
              <w:top w:val="single" w:sz="4" w:space="0" w:color="auto"/>
              <w:left w:val="single" w:sz="4" w:space="0" w:color="auto"/>
              <w:bottom w:val="single" w:sz="4" w:space="0" w:color="auto"/>
              <w:right w:val="single" w:sz="4" w:space="0" w:color="auto"/>
            </w:tcBorders>
            <w:vAlign w:val="center"/>
          </w:tcPr>
          <w:p w14:paraId="526CB1FD" w14:textId="1B59AC8B" w:rsidR="00B1727E" w:rsidRPr="006E6F7F" w:rsidRDefault="00B1727E" w:rsidP="00B1727E">
            <w:pPr>
              <w:widowControl/>
              <w:autoSpaceDE/>
              <w:autoSpaceDN/>
              <w:spacing w:before="120" w:after="240"/>
              <w:jc w:val="center"/>
              <w:rPr>
                <w:rFonts w:eastAsia="SimSun"/>
                <w:sz w:val="16"/>
                <w:szCs w:val="16"/>
                <w:lang w:eastAsia="zh-CN"/>
              </w:rPr>
            </w:pPr>
            <w:r w:rsidRPr="006E6F7F">
              <w:rPr>
                <w:rFonts w:eastAsia="SimSun"/>
                <w:sz w:val="16"/>
                <w:szCs w:val="16"/>
                <w:lang w:val="en-MY" w:eastAsia="zh-CN"/>
              </w:rPr>
              <w:t>&lt; 0.001</w:t>
            </w:r>
            <w:r w:rsidRPr="006E6F7F">
              <w:rPr>
                <w:rFonts w:eastAsia="SimSun"/>
                <w:color w:val="010205"/>
                <w:sz w:val="16"/>
                <w:szCs w:val="16"/>
                <w:vertAlign w:val="superscript"/>
                <w:lang w:eastAsia="zh-CN"/>
              </w:rPr>
              <w:t>b</w:t>
            </w:r>
          </w:p>
        </w:tc>
      </w:tr>
      <w:tr w:rsidR="00B1727E" w:rsidRPr="006E6F7F" w14:paraId="6BF554E4" w14:textId="77777777" w:rsidTr="00B1727E">
        <w:tc>
          <w:tcPr>
            <w:tcW w:w="704" w:type="dxa"/>
            <w:tcBorders>
              <w:top w:val="single" w:sz="4" w:space="0" w:color="auto"/>
              <w:left w:val="single" w:sz="4" w:space="0" w:color="auto"/>
              <w:bottom w:val="single" w:sz="4" w:space="0" w:color="auto"/>
              <w:right w:val="single" w:sz="4" w:space="0" w:color="auto"/>
            </w:tcBorders>
          </w:tcPr>
          <w:p w14:paraId="7C223AC7" w14:textId="77777777" w:rsidR="00B1727E" w:rsidRPr="006E6F7F" w:rsidRDefault="00B1727E" w:rsidP="00B1727E">
            <w:pPr>
              <w:widowControl/>
              <w:autoSpaceDE/>
              <w:autoSpaceDN/>
              <w:spacing w:before="120" w:after="240"/>
              <w:jc w:val="both"/>
              <w:rPr>
                <w:rFonts w:eastAsia="SimSun"/>
                <w:sz w:val="16"/>
                <w:szCs w:val="16"/>
                <w:lang w:val="en-MY" w:eastAsia="zh-CN"/>
              </w:rPr>
            </w:pPr>
          </w:p>
        </w:tc>
        <w:tc>
          <w:tcPr>
            <w:tcW w:w="851" w:type="dxa"/>
            <w:tcBorders>
              <w:top w:val="single" w:sz="4" w:space="0" w:color="auto"/>
              <w:left w:val="single" w:sz="4" w:space="0" w:color="auto"/>
              <w:bottom w:val="single" w:sz="4" w:space="0" w:color="auto"/>
              <w:right w:val="single" w:sz="4" w:space="0" w:color="auto"/>
            </w:tcBorders>
            <w:vAlign w:val="center"/>
          </w:tcPr>
          <w:p w14:paraId="4835CEEA" w14:textId="0075DA5C" w:rsidR="00B1727E" w:rsidRDefault="00B1727E" w:rsidP="00B1727E">
            <w:pPr>
              <w:widowControl/>
              <w:autoSpaceDE/>
              <w:autoSpaceDN/>
              <w:spacing w:before="120" w:after="240"/>
              <w:jc w:val="center"/>
              <w:rPr>
                <w:rFonts w:eastAsia="SimSun"/>
                <w:sz w:val="16"/>
                <w:szCs w:val="16"/>
                <w:lang w:val="en-MY" w:eastAsia="zh-CN"/>
              </w:rPr>
            </w:pPr>
            <w:r>
              <w:rPr>
                <w:rFonts w:eastAsia="SimSun"/>
                <w:sz w:val="16"/>
                <w:szCs w:val="16"/>
                <w:lang w:val="en-MY" w:eastAsia="zh-CN"/>
              </w:rPr>
              <w:t>0.446.</w:t>
            </w:r>
          </w:p>
        </w:tc>
        <w:tc>
          <w:tcPr>
            <w:tcW w:w="708" w:type="dxa"/>
            <w:tcBorders>
              <w:top w:val="single" w:sz="4" w:space="0" w:color="auto"/>
              <w:left w:val="single" w:sz="4" w:space="0" w:color="auto"/>
              <w:bottom w:val="single" w:sz="4" w:space="0" w:color="auto"/>
              <w:right w:val="single" w:sz="4" w:space="0" w:color="auto"/>
            </w:tcBorders>
          </w:tcPr>
          <w:p w14:paraId="534FD321" w14:textId="4446B617" w:rsidR="00B1727E" w:rsidRDefault="00B1727E" w:rsidP="00B1727E">
            <w:pPr>
              <w:widowControl/>
              <w:autoSpaceDE/>
              <w:autoSpaceDN/>
              <w:spacing w:before="120" w:after="240"/>
              <w:jc w:val="center"/>
              <w:rPr>
                <w:rFonts w:eastAsia="SimSun"/>
                <w:sz w:val="16"/>
                <w:szCs w:val="16"/>
                <w:lang w:val="en-MY" w:eastAsia="zh-CN"/>
              </w:rPr>
            </w:pPr>
            <w:r>
              <w:rPr>
                <w:rFonts w:eastAsia="SimSun"/>
                <w:sz w:val="16"/>
                <w:szCs w:val="16"/>
                <w:lang w:val="en-MY" w:eastAsia="zh-CN"/>
              </w:rPr>
              <w:t>0.106</w:t>
            </w:r>
          </w:p>
        </w:tc>
        <w:tc>
          <w:tcPr>
            <w:tcW w:w="1134" w:type="dxa"/>
            <w:tcBorders>
              <w:top w:val="single" w:sz="4" w:space="0" w:color="auto"/>
              <w:left w:val="single" w:sz="4" w:space="0" w:color="auto"/>
              <w:bottom w:val="single" w:sz="4" w:space="0" w:color="auto"/>
              <w:right w:val="single" w:sz="4" w:space="0" w:color="auto"/>
            </w:tcBorders>
            <w:vAlign w:val="center"/>
          </w:tcPr>
          <w:p w14:paraId="386376F3" w14:textId="54E05FB6" w:rsidR="00B1727E" w:rsidRPr="006E6F7F" w:rsidRDefault="00B1727E" w:rsidP="00B1727E">
            <w:pPr>
              <w:widowControl/>
              <w:autoSpaceDE/>
              <w:autoSpaceDN/>
              <w:spacing w:before="120" w:after="240"/>
              <w:jc w:val="center"/>
              <w:rPr>
                <w:rFonts w:eastAsia="SimSun"/>
                <w:sz w:val="16"/>
                <w:szCs w:val="16"/>
                <w:lang w:val="en-MY" w:eastAsia="zh-CN"/>
              </w:rPr>
            </w:pPr>
            <w:r>
              <w:rPr>
                <w:rFonts w:eastAsia="SimSun"/>
                <w:sz w:val="16"/>
                <w:szCs w:val="16"/>
                <w:lang w:val="en-MY" w:eastAsia="zh-CN"/>
              </w:rPr>
              <w:t>0.312</w:t>
            </w:r>
          </w:p>
        </w:tc>
        <w:tc>
          <w:tcPr>
            <w:tcW w:w="709" w:type="dxa"/>
            <w:tcBorders>
              <w:top w:val="single" w:sz="4" w:space="0" w:color="auto"/>
              <w:left w:val="single" w:sz="4" w:space="0" w:color="auto"/>
              <w:bottom w:val="single" w:sz="4" w:space="0" w:color="auto"/>
              <w:right w:val="single" w:sz="4" w:space="0" w:color="auto"/>
            </w:tcBorders>
            <w:vAlign w:val="center"/>
          </w:tcPr>
          <w:p w14:paraId="5AD71993" w14:textId="13190E5A" w:rsidR="00B1727E" w:rsidRDefault="00B1727E" w:rsidP="00B1727E">
            <w:pPr>
              <w:widowControl/>
              <w:autoSpaceDE/>
              <w:autoSpaceDN/>
              <w:spacing w:before="120" w:after="240"/>
              <w:jc w:val="center"/>
              <w:rPr>
                <w:rFonts w:eastAsia="SimSun"/>
                <w:sz w:val="16"/>
                <w:szCs w:val="16"/>
                <w:lang w:val="en-MY" w:eastAsia="zh-CN"/>
              </w:rPr>
            </w:pPr>
            <w:r>
              <w:rPr>
                <w:rFonts w:eastAsia="SimSun"/>
                <w:sz w:val="16"/>
                <w:szCs w:val="16"/>
                <w:lang w:val="en-MY" w:eastAsia="zh-CN"/>
              </w:rPr>
              <w:t>4.218</w:t>
            </w:r>
          </w:p>
        </w:tc>
        <w:tc>
          <w:tcPr>
            <w:tcW w:w="851" w:type="dxa"/>
            <w:tcBorders>
              <w:top w:val="single" w:sz="4" w:space="0" w:color="auto"/>
              <w:left w:val="single" w:sz="4" w:space="0" w:color="auto"/>
              <w:bottom w:val="single" w:sz="4" w:space="0" w:color="auto"/>
              <w:right w:val="single" w:sz="4" w:space="0" w:color="auto"/>
            </w:tcBorders>
            <w:vAlign w:val="center"/>
          </w:tcPr>
          <w:p w14:paraId="08FCF951" w14:textId="121A35C6" w:rsidR="00B1727E" w:rsidRPr="006E6F7F" w:rsidRDefault="00B1727E" w:rsidP="00B1727E">
            <w:pPr>
              <w:widowControl/>
              <w:autoSpaceDE/>
              <w:autoSpaceDN/>
              <w:spacing w:before="120" w:after="240"/>
              <w:jc w:val="center"/>
              <w:rPr>
                <w:rFonts w:eastAsia="SimSun"/>
                <w:sz w:val="16"/>
                <w:szCs w:val="16"/>
                <w:lang w:val="en-MY" w:eastAsia="zh-CN"/>
              </w:rPr>
            </w:pPr>
            <w:r w:rsidRPr="006E6F7F">
              <w:rPr>
                <w:rFonts w:eastAsia="SimSun"/>
                <w:sz w:val="16"/>
                <w:szCs w:val="16"/>
                <w:lang w:val="en-MY" w:eastAsia="zh-CN"/>
              </w:rPr>
              <w:t>&lt; 0.001</w:t>
            </w:r>
            <w:r w:rsidRPr="006E6F7F">
              <w:rPr>
                <w:rFonts w:eastAsia="SimSun"/>
                <w:color w:val="010205"/>
                <w:sz w:val="16"/>
                <w:szCs w:val="16"/>
                <w:vertAlign w:val="superscript"/>
                <w:lang w:eastAsia="zh-CN"/>
              </w:rPr>
              <w:t>b</w:t>
            </w:r>
          </w:p>
        </w:tc>
      </w:tr>
    </w:tbl>
    <w:p w14:paraId="65206388" w14:textId="7A9CEA5D" w:rsidR="00E64779" w:rsidRDefault="00B1727E" w:rsidP="00E64779">
      <w:pPr>
        <w:tabs>
          <w:tab w:val="left" w:pos="338"/>
        </w:tabs>
        <w:spacing w:before="149"/>
        <w:jc w:val="both"/>
        <w:rPr>
          <w:sz w:val="20"/>
          <w:szCs w:val="20"/>
        </w:rPr>
      </w:pPr>
      <w:r>
        <w:rPr>
          <w:sz w:val="20"/>
          <w:szCs w:val="20"/>
        </w:rPr>
        <w:tab/>
      </w:r>
      <w:r w:rsidRPr="00B1727E">
        <w:rPr>
          <w:sz w:val="20"/>
          <w:szCs w:val="20"/>
        </w:rPr>
        <w:t>Regression analyses were conducted to measure the relationship between Public Service Motivation and Transformational Leadership. The result of the coefficients Public Service Motivation and Transformational Leadership and standard error are needed to do the Sobel test. B and standard error values were then put into the Sobel test calculator as α and Sα, respectively.</w:t>
      </w:r>
    </w:p>
    <w:p w14:paraId="2668944C" w14:textId="77777777" w:rsidR="00B1727E" w:rsidRDefault="00B1727E" w:rsidP="00E64779">
      <w:pPr>
        <w:tabs>
          <w:tab w:val="left" w:pos="338"/>
        </w:tabs>
        <w:spacing w:before="149"/>
        <w:jc w:val="both"/>
        <w:rPr>
          <w:sz w:val="20"/>
          <w:szCs w:val="20"/>
        </w:rPr>
      </w:pPr>
    </w:p>
    <w:p w14:paraId="64893580" w14:textId="2444744B" w:rsidR="00B1727E" w:rsidRDefault="00B1727E" w:rsidP="00B1727E">
      <w:pPr>
        <w:tabs>
          <w:tab w:val="left" w:pos="338"/>
        </w:tabs>
        <w:spacing w:before="149"/>
        <w:jc w:val="center"/>
        <w:rPr>
          <w:sz w:val="16"/>
        </w:rPr>
      </w:pPr>
      <w:r w:rsidRPr="00B1727E">
        <w:rPr>
          <w:noProof/>
          <w:sz w:val="16"/>
        </w:rPr>
        <w:drawing>
          <wp:inline distT="0" distB="0" distL="0" distR="0" wp14:anchorId="712E322A" wp14:editId="334406B6">
            <wp:extent cx="3058160" cy="708025"/>
            <wp:effectExtent l="0" t="0" r="8890" b="0"/>
            <wp:docPr id="373064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64886" name=""/>
                    <pic:cNvPicPr/>
                  </pic:nvPicPr>
                  <pic:blipFill>
                    <a:blip r:embed="rId8"/>
                    <a:stretch>
                      <a:fillRect/>
                    </a:stretch>
                  </pic:blipFill>
                  <pic:spPr>
                    <a:xfrm>
                      <a:off x="0" y="0"/>
                      <a:ext cx="3058160" cy="708025"/>
                    </a:xfrm>
                    <a:prstGeom prst="rect">
                      <a:avLst/>
                    </a:prstGeom>
                  </pic:spPr>
                </pic:pic>
              </a:graphicData>
            </a:graphic>
          </wp:inline>
        </w:drawing>
      </w:r>
    </w:p>
    <w:p w14:paraId="5C13B144" w14:textId="307F8311" w:rsidR="00B1727E" w:rsidRDefault="00AE3296" w:rsidP="00B1727E">
      <w:pPr>
        <w:tabs>
          <w:tab w:val="left" w:pos="338"/>
        </w:tabs>
        <w:spacing w:before="149"/>
        <w:jc w:val="center"/>
        <w:rPr>
          <w:sz w:val="16"/>
        </w:rPr>
      </w:pPr>
      <w:r>
        <w:rPr>
          <w:sz w:val="16"/>
        </w:rPr>
        <w:t>Fig. 2 Sobel Test</w:t>
      </w:r>
    </w:p>
    <w:p w14:paraId="5E76F090" w14:textId="24FDD2E2" w:rsidR="00362C27" w:rsidRDefault="00AE3296" w:rsidP="00AE3296">
      <w:pPr>
        <w:tabs>
          <w:tab w:val="left" w:pos="338"/>
        </w:tabs>
        <w:spacing w:before="149"/>
        <w:jc w:val="both"/>
        <w:rPr>
          <w:sz w:val="20"/>
          <w:szCs w:val="20"/>
        </w:rPr>
      </w:pPr>
      <w:r>
        <w:rPr>
          <w:sz w:val="20"/>
          <w:szCs w:val="20"/>
        </w:rPr>
        <w:tab/>
      </w:r>
      <w:r w:rsidRPr="00AE3296">
        <w:rPr>
          <w:sz w:val="20"/>
          <w:szCs w:val="20"/>
        </w:rPr>
        <w:t>Fig</w:t>
      </w:r>
      <w:r>
        <w:rPr>
          <w:sz w:val="20"/>
          <w:szCs w:val="20"/>
        </w:rPr>
        <w:t>. 2</w:t>
      </w:r>
      <w:r w:rsidRPr="00AE3296">
        <w:rPr>
          <w:sz w:val="20"/>
          <w:szCs w:val="20"/>
        </w:rPr>
        <w:t xml:space="preserve"> illustrates the mediation analysis using the Sobel test to examine the mediating role of Public Service Motivation in the relationship between Transformational Leadership and Employee Engagement. As shown in the figure, the unstandardized coefficients and standard errors obtained from the regression analysis between transformational leadership and public service motivation, as well as between public service motivation and employee engagement, were used as inputs in the Sobel test. The Sobel test results indicate a Z value of 3.35 with a p-value less than 0.001, demonstrating that the indirect effect of transformational leadership on employee engagement through public service motivation is statistically significant. This finding confirms that public service motivation plays a significant mediating role in the relationship between transformational leadership and employee engagement. Therefore, the hypothesis proposing that public service motivation mediates the relationship between </w:t>
      </w:r>
      <w:r w:rsidRPr="00AE3296">
        <w:rPr>
          <w:sz w:val="20"/>
          <w:szCs w:val="20"/>
        </w:rPr>
        <w:t xml:space="preserve">transformational leadership and employee engagement is accepted. </w:t>
      </w:r>
    </w:p>
    <w:p w14:paraId="3F9051C8" w14:textId="6D7FF41C" w:rsidR="00AE3296" w:rsidRPr="006E6F7F" w:rsidRDefault="00AE3296" w:rsidP="00AE3296">
      <w:pPr>
        <w:spacing w:before="94"/>
        <w:ind w:right="142"/>
        <w:jc w:val="center"/>
        <w:rPr>
          <w:sz w:val="16"/>
        </w:rPr>
      </w:pPr>
      <w:r w:rsidRPr="006E6F7F">
        <w:rPr>
          <w:sz w:val="16"/>
        </w:rPr>
        <w:t>TABLE</w:t>
      </w:r>
      <w:r w:rsidRPr="006E6F7F">
        <w:rPr>
          <w:spacing w:val="-10"/>
          <w:sz w:val="16"/>
        </w:rPr>
        <w:t xml:space="preserve"> </w:t>
      </w:r>
      <w:r>
        <w:rPr>
          <w:spacing w:val="-10"/>
          <w:sz w:val="16"/>
        </w:rPr>
        <w:t>17</w:t>
      </w:r>
    </w:p>
    <w:p w14:paraId="1E9E29EB" w14:textId="6F17BCC0" w:rsidR="00AE3296" w:rsidRPr="006E6F7F" w:rsidRDefault="00AE3296" w:rsidP="00AE3296">
      <w:pPr>
        <w:tabs>
          <w:tab w:val="left" w:pos="338"/>
        </w:tabs>
        <w:spacing w:before="149"/>
        <w:jc w:val="center"/>
        <w:rPr>
          <w:sz w:val="16"/>
        </w:rPr>
      </w:pPr>
      <w:r>
        <w:rPr>
          <w:sz w:val="16"/>
        </w:rPr>
        <w:t>HYPOTHESIS SUMMARY</w:t>
      </w:r>
    </w:p>
    <w:p w14:paraId="3730CE25" w14:textId="77777777" w:rsidR="00AE3296" w:rsidRDefault="00AE3296" w:rsidP="00AE3296">
      <w:pPr>
        <w:tabs>
          <w:tab w:val="left" w:pos="338"/>
        </w:tabs>
        <w:spacing w:before="149"/>
        <w:jc w:val="both"/>
        <w:rPr>
          <w:sz w:val="20"/>
          <w:szCs w:val="20"/>
        </w:rPr>
      </w:pPr>
    </w:p>
    <w:tbl>
      <w:tblPr>
        <w:tblStyle w:val="TableGrid"/>
        <w:tblW w:w="5098" w:type="dxa"/>
        <w:tblLook w:val="04A0" w:firstRow="1" w:lastRow="0" w:firstColumn="1" w:lastColumn="0" w:noHBand="0" w:noVBand="1"/>
      </w:tblPr>
      <w:tblGrid>
        <w:gridCol w:w="421"/>
        <w:gridCol w:w="3685"/>
        <w:gridCol w:w="992"/>
      </w:tblGrid>
      <w:tr w:rsidR="00AE3296" w14:paraId="1D60A4FB" w14:textId="77777777" w:rsidTr="00AE3296">
        <w:tc>
          <w:tcPr>
            <w:tcW w:w="421" w:type="dxa"/>
          </w:tcPr>
          <w:p w14:paraId="7DDE5466" w14:textId="77777777" w:rsidR="00AE3296" w:rsidRPr="00AE3296" w:rsidRDefault="00AE3296" w:rsidP="00AE3296">
            <w:pPr>
              <w:tabs>
                <w:tab w:val="left" w:pos="338"/>
              </w:tabs>
              <w:spacing w:before="149"/>
              <w:jc w:val="both"/>
              <w:rPr>
                <w:sz w:val="16"/>
                <w:szCs w:val="16"/>
              </w:rPr>
            </w:pPr>
          </w:p>
        </w:tc>
        <w:tc>
          <w:tcPr>
            <w:tcW w:w="3685" w:type="dxa"/>
          </w:tcPr>
          <w:p w14:paraId="5558C816" w14:textId="280AEA80" w:rsidR="00AE3296" w:rsidRPr="00AE3296" w:rsidRDefault="00AE3296" w:rsidP="00AE3296">
            <w:pPr>
              <w:tabs>
                <w:tab w:val="left" w:pos="338"/>
              </w:tabs>
              <w:spacing w:before="149"/>
              <w:jc w:val="center"/>
              <w:rPr>
                <w:sz w:val="16"/>
                <w:szCs w:val="16"/>
              </w:rPr>
            </w:pPr>
            <w:r w:rsidRPr="00AE3296">
              <w:rPr>
                <w:sz w:val="16"/>
                <w:szCs w:val="16"/>
              </w:rPr>
              <w:t>Hypothesis</w:t>
            </w:r>
          </w:p>
        </w:tc>
        <w:tc>
          <w:tcPr>
            <w:tcW w:w="992" w:type="dxa"/>
          </w:tcPr>
          <w:p w14:paraId="4A00D7B9" w14:textId="72280E03" w:rsidR="00AE3296" w:rsidRPr="00AE3296" w:rsidRDefault="00AE3296" w:rsidP="00AE3296">
            <w:pPr>
              <w:tabs>
                <w:tab w:val="left" w:pos="338"/>
              </w:tabs>
              <w:spacing w:before="149"/>
              <w:jc w:val="both"/>
              <w:rPr>
                <w:sz w:val="16"/>
                <w:szCs w:val="16"/>
              </w:rPr>
            </w:pPr>
            <w:r w:rsidRPr="00AE3296">
              <w:rPr>
                <w:sz w:val="16"/>
                <w:szCs w:val="16"/>
              </w:rPr>
              <w:t>Regression Analysis</w:t>
            </w:r>
          </w:p>
        </w:tc>
      </w:tr>
      <w:tr w:rsidR="00AE3296" w14:paraId="47C36ED9" w14:textId="77777777" w:rsidTr="00AE3296">
        <w:tc>
          <w:tcPr>
            <w:tcW w:w="421" w:type="dxa"/>
          </w:tcPr>
          <w:p w14:paraId="1FA603AF" w14:textId="2FCB523C" w:rsidR="00AE3296" w:rsidRPr="00AE3296" w:rsidRDefault="00AE3296" w:rsidP="00AE3296">
            <w:pPr>
              <w:tabs>
                <w:tab w:val="left" w:pos="338"/>
              </w:tabs>
              <w:spacing w:before="149"/>
              <w:jc w:val="both"/>
              <w:rPr>
                <w:sz w:val="16"/>
                <w:szCs w:val="16"/>
              </w:rPr>
            </w:pPr>
            <w:r w:rsidRPr="00AE3296">
              <w:rPr>
                <w:sz w:val="16"/>
                <w:szCs w:val="16"/>
              </w:rPr>
              <w:t>H1</w:t>
            </w:r>
          </w:p>
        </w:tc>
        <w:tc>
          <w:tcPr>
            <w:tcW w:w="3685" w:type="dxa"/>
          </w:tcPr>
          <w:p w14:paraId="3EE80387" w14:textId="5B1446EC" w:rsidR="00AE3296" w:rsidRPr="00AE3296" w:rsidRDefault="00AE3296" w:rsidP="00AE3296">
            <w:pPr>
              <w:tabs>
                <w:tab w:val="left" w:pos="338"/>
              </w:tabs>
              <w:spacing w:before="149"/>
              <w:jc w:val="both"/>
              <w:rPr>
                <w:sz w:val="16"/>
                <w:szCs w:val="16"/>
              </w:rPr>
            </w:pPr>
            <w:r w:rsidRPr="00AE3296">
              <w:rPr>
                <w:sz w:val="16"/>
                <w:szCs w:val="16"/>
              </w:rPr>
              <w:t>There is a relationship between transformational leadership and employee engagement</w:t>
            </w:r>
          </w:p>
        </w:tc>
        <w:tc>
          <w:tcPr>
            <w:tcW w:w="992" w:type="dxa"/>
          </w:tcPr>
          <w:p w14:paraId="65DC194C" w14:textId="0287141F" w:rsidR="00AE3296" w:rsidRPr="00AE3296" w:rsidRDefault="00AE3296" w:rsidP="00AE3296">
            <w:pPr>
              <w:tabs>
                <w:tab w:val="left" w:pos="338"/>
              </w:tabs>
              <w:spacing w:before="149"/>
              <w:jc w:val="both"/>
              <w:rPr>
                <w:sz w:val="16"/>
                <w:szCs w:val="16"/>
              </w:rPr>
            </w:pPr>
            <w:r w:rsidRPr="00AE3296">
              <w:rPr>
                <w:sz w:val="16"/>
                <w:szCs w:val="16"/>
              </w:rPr>
              <w:t>Accepted</w:t>
            </w:r>
          </w:p>
        </w:tc>
      </w:tr>
      <w:tr w:rsidR="00AE3296" w14:paraId="6CF5BC6E" w14:textId="77777777" w:rsidTr="00AE3296">
        <w:tc>
          <w:tcPr>
            <w:tcW w:w="421" w:type="dxa"/>
          </w:tcPr>
          <w:p w14:paraId="2F804670" w14:textId="4B481B59" w:rsidR="00AE3296" w:rsidRPr="00AE3296" w:rsidRDefault="00AE3296" w:rsidP="00AE3296">
            <w:pPr>
              <w:tabs>
                <w:tab w:val="left" w:pos="338"/>
              </w:tabs>
              <w:spacing w:before="149"/>
              <w:jc w:val="both"/>
              <w:rPr>
                <w:sz w:val="16"/>
                <w:szCs w:val="16"/>
              </w:rPr>
            </w:pPr>
            <w:r w:rsidRPr="00AE3296">
              <w:rPr>
                <w:sz w:val="16"/>
                <w:szCs w:val="16"/>
              </w:rPr>
              <w:t>H2</w:t>
            </w:r>
          </w:p>
        </w:tc>
        <w:tc>
          <w:tcPr>
            <w:tcW w:w="3685" w:type="dxa"/>
          </w:tcPr>
          <w:p w14:paraId="671AF4BA" w14:textId="37625746" w:rsidR="00AE3296" w:rsidRPr="00AE3296" w:rsidRDefault="00AE3296" w:rsidP="00AE3296">
            <w:pPr>
              <w:tabs>
                <w:tab w:val="left" w:pos="338"/>
              </w:tabs>
              <w:spacing w:before="149"/>
              <w:jc w:val="both"/>
              <w:rPr>
                <w:sz w:val="16"/>
                <w:szCs w:val="16"/>
              </w:rPr>
            </w:pPr>
            <w:r w:rsidRPr="00AE3296">
              <w:rPr>
                <w:sz w:val="16"/>
                <w:szCs w:val="16"/>
              </w:rPr>
              <w:t>There is a relationship between transformational leadership and publis service motivation</w:t>
            </w:r>
          </w:p>
        </w:tc>
        <w:tc>
          <w:tcPr>
            <w:tcW w:w="992" w:type="dxa"/>
          </w:tcPr>
          <w:p w14:paraId="102B6CB3" w14:textId="421DE615" w:rsidR="00AE3296" w:rsidRPr="00AE3296" w:rsidRDefault="00AE3296" w:rsidP="00AE3296">
            <w:pPr>
              <w:tabs>
                <w:tab w:val="left" w:pos="338"/>
              </w:tabs>
              <w:spacing w:before="149"/>
              <w:jc w:val="both"/>
              <w:rPr>
                <w:sz w:val="16"/>
                <w:szCs w:val="16"/>
              </w:rPr>
            </w:pPr>
            <w:r w:rsidRPr="00AE3296">
              <w:rPr>
                <w:sz w:val="16"/>
                <w:szCs w:val="16"/>
              </w:rPr>
              <w:t>Accepted</w:t>
            </w:r>
          </w:p>
        </w:tc>
      </w:tr>
      <w:tr w:rsidR="00AE3296" w14:paraId="743C4603" w14:textId="77777777" w:rsidTr="00AE3296">
        <w:tc>
          <w:tcPr>
            <w:tcW w:w="421" w:type="dxa"/>
          </w:tcPr>
          <w:p w14:paraId="2A4ACB03" w14:textId="5587B288" w:rsidR="00AE3296" w:rsidRPr="00AE3296" w:rsidRDefault="00AE3296" w:rsidP="00AE3296">
            <w:pPr>
              <w:tabs>
                <w:tab w:val="left" w:pos="338"/>
              </w:tabs>
              <w:spacing w:before="149"/>
              <w:jc w:val="both"/>
              <w:rPr>
                <w:sz w:val="16"/>
                <w:szCs w:val="16"/>
              </w:rPr>
            </w:pPr>
            <w:r w:rsidRPr="00AE3296">
              <w:rPr>
                <w:sz w:val="16"/>
                <w:szCs w:val="16"/>
              </w:rPr>
              <w:t>H3</w:t>
            </w:r>
          </w:p>
        </w:tc>
        <w:tc>
          <w:tcPr>
            <w:tcW w:w="3685" w:type="dxa"/>
          </w:tcPr>
          <w:p w14:paraId="125B0018" w14:textId="0B3FC85A" w:rsidR="00AE3296" w:rsidRPr="00AE3296" w:rsidRDefault="00AE3296" w:rsidP="00AE3296">
            <w:pPr>
              <w:tabs>
                <w:tab w:val="left" w:pos="338"/>
              </w:tabs>
              <w:spacing w:before="149"/>
              <w:jc w:val="both"/>
              <w:rPr>
                <w:sz w:val="16"/>
                <w:szCs w:val="16"/>
              </w:rPr>
            </w:pPr>
            <w:r w:rsidRPr="00AE3296">
              <w:rPr>
                <w:sz w:val="16"/>
                <w:szCs w:val="16"/>
              </w:rPr>
              <w:t>There is a relationship between public service motivation and employee engagement</w:t>
            </w:r>
          </w:p>
        </w:tc>
        <w:tc>
          <w:tcPr>
            <w:tcW w:w="992" w:type="dxa"/>
          </w:tcPr>
          <w:p w14:paraId="481F4F91" w14:textId="06C946AE" w:rsidR="00AE3296" w:rsidRPr="00AE3296" w:rsidRDefault="00AE3296" w:rsidP="00AE3296">
            <w:pPr>
              <w:tabs>
                <w:tab w:val="left" w:pos="338"/>
              </w:tabs>
              <w:spacing w:before="149"/>
              <w:jc w:val="both"/>
              <w:rPr>
                <w:sz w:val="16"/>
                <w:szCs w:val="16"/>
              </w:rPr>
            </w:pPr>
            <w:r w:rsidRPr="00AE3296">
              <w:rPr>
                <w:sz w:val="16"/>
                <w:szCs w:val="16"/>
              </w:rPr>
              <w:t>Accepted</w:t>
            </w:r>
          </w:p>
        </w:tc>
      </w:tr>
      <w:tr w:rsidR="00AE3296" w14:paraId="30CCCE04" w14:textId="77777777" w:rsidTr="00AE3296">
        <w:tc>
          <w:tcPr>
            <w:tcW w:w="421" w:type="dxa"/>
          </w:tcPr>
          <w:p w14:paraId="4756E736" w14:textId="0A88E06C" w:rsidR="00AE3296" w:rsidRPr="00AE3296" w:rsidRDefault="00AE3296" w:rsidP="00AE3296">
            <w:pPr>
              <w:tabs>
                <w:tab w:val="left" w:pos="338"/>
              </w:tabs>
              <w:spacing w:before="149"/>
              <w:jc w:val="both"/>
              <w:rPr>
                <w:sz w:val="16"/>
                <w:szCs w:val="16"/>
              </w:rPr>
            </w:pPr>
            <w:r w:rsidRPr="00AE3296">
              <w:rPr>
                <w:sz w:val="16"/>
                <w:szCs w:val="16"/>
              </w:rPr>
              <w:t>H4</w:t>
            </w:r>
          </w:p>
        </w:tc>
        <w:tc>
          <w:tcPr>
            <w:tcW w:w="3685" w:type="dxa"/>
          </w:tcPr>
          <w:p w14:paraId="6BF0E1D9" w14:textId="235F0DF7" w:rsidR="00AE3296" w:rsidRPr="00AE3296" w:rsidRDefault="00AE3296" w:rsidP="00AE3296">
            <w:pPr>
              <w:tabs>
                <w:tab w:val="left" w:pos="338"/>
              </w:tabs>
              <w:spacing w:before="149"/>
              <w:jc w:val="both"/>
              <w:rPr>
                <w:sz w:val="16"/>
                <w:szCs w:val="16"/>
              </w:rPr>
            </w:pPr>
            <w:r w:rsidRPr="00AE3296">
              <w:rPr>
                <w:sz w:val="16"/>
                <w:szCs w:val="16"/>
              </w:rPr>
              <w:t>Public service motivation mediates the relationship between the transformational leadership and employee engagement</w:t>
            </w:r>
          </w:p>
        </w:tc>
        <w:tc>
          <w:tcPr>
            <w:tcW w:w="992" w:type="dxa"/>
          </w:tcPr>
          <w:p w14:paraId="13153CDE" w14:textId="72A944F1" w:rsidR="00AE3296" w:rsidRPr="00AE3296" w:rsidRDefault="00AE3296" w:rsidP="00AE3296">
            <w:pPr>
              <w:tabs>
                <w:tab w:val="left" w:pos="338"/>
              </w:tabs>
              <w:spacing w:before="149"/>
              <w:jc w:val="both"/>
              <w:rPr>
                <w:sz w:val="16"/>
                <w:szCs w:val="16"/>
              </w:rPr>
            </w:pPr>
            <w:r w:rsidRPr="00AE3296">
              <w:rPr>
                <w:sz w:val="16"/>
                <w:szCs w:val="16"/>
              </w:rPr>
              <w:t>Accepted</w:t>
            </w:r>
          </w:p>
        </w:tc>
      </w:tr>
    </w:tbl>
    <w:p w14:paraId="5A678E69" w14:textId="77777777" w:rsidR="00AE3296" w:rsidRDefault="00AE3296" w:rsidP="00AE3296">
      <w:pPr>
        <w:tabs>
          <w:tab w:val="left" w:pos="338"/>
        </w:tabs>
        <w:spacing w:before="149"/>
        <w:jc w:val="both"/>
        <w:rPr>
          <w:sz w:val="20"/>
          <w:szCs w:val="20"/>
          <w:highlight w:val="yellow"/>
        </w:rPr>
      </w:pPr>
    </w:p>
    <w:p w14:paraId="78D32E45" w14:textId="598D12E3" w:rsidR="004C78BD" w:rsidRPr="0031770F" w:rsidRDefault="004C78BD" w:rsidP="004C78BD">
      <w:pPr>
        <w:pStyle w:val="ListParagraph"/>
        <w:numPr>
          <w:ilvl w:val="1"/>
          <w:numId w:val="12"/>
        </w:numPr>
        <w:tabs>
          <w:tab w:val="left" w:pos="338"/>
        </w:tabs>
        <w:spacing w:before="149"/>
        <w:rPr>
          <w:i/>
          <w:sz w:val="20"/>
          <w:szCs w:val="20"/>
        </w:rPr>
      </w:pPr>
      <w:r w:rsidRPr="0031770F">
        <w:rPr>
          <w:i/>
          <w:sz w:val="20"/>
          <w:szCs w:val="20"/>
        </w:rPr>
        <w:t>Discussion of Key Findings</w:t>
      </w:r>
    </w:p>
    <w:p w14:paraId="7AC5EE20" w14:textId="0273CC8E" w:rsidR="00AE3296" w:rsidRPr="00AE3296" w:rsidRDefault="00AE3296" w:rsidP="00AE3296">
      <w:pPr>
        <w:tabs>
          <w:tab w:val="left" w:pos="338"/>
        </w:tabs>
        <w:spacing w:before="149"/>
        <w:jc w:val="both"/>
        <w:rPr>
          <w:b/>
          <w:bCs/>
          <w:iCs/>
          <w:sz w:val="20"/>
          <w:szCs w:val="20"/>
        </w:rPr>
      </w:pPr>
      <w:r>
        <w:rPr>
          <w:b/>
          <w:bCs/>
          <w:iCs/>
          <w:sz w:val="20"/>
          <w:szCs w:val="20"/>
        </w:rPr>
        <w:t>Objective 1: To study the relationship between transformational leadership (idealized influence behavior, idealized influence attributed, inspirational motivation, individual consideration and intellectual stimulation) and employee engagement in the Malaysian public sector.</w:t>
      </w:r>
    </w:p>
    <w:p w14:paraId="77E35AE6" w14:textId="710347FE" w:rsidR="002870D9" w:rsidRPr="002870D9" w:rsidRDefault="00AE3296" w:rsidP="00AE3296">
      <w:pPr>
        <w:tabs>
          <w:tab w:val="left" w:pos="338"/>
        </w:tabs>
        <w:spacing w:before="149"/>
        <w:jc w:val="both"/>
        <w:rPr>
          <w:iCs/>
          <w:sz w:val="20"/>
          <w:szCs w:val="20"/>
        </w:rPr>
      </w:pPr>
      <w:r>
        <w:rPr>
          <w:iCs/>
          <w:sz w:val="20"/>
          <w:szCs w:val="20"/>
        </w:rPr>
        <w:tab/>
      </w:r>
      <w:r w:rsidR="000742A6">
        <w:rPr>
          <w:iCs/>
          <w:sz w:val="20"/>
          <w:szCs w:val="20"/>
        </w:rPr>
        <w:t xml:space="preserve">The </w:t>
      </w:r>
      <w:r w:rsidRPr="00AE3296">
        <w:rPr>
          <w:iCs/>
          <w:sz w:val="20"/>
          <w:szCs w:val="20"/>
        </w:rPr>
        <w:t>model summary shows a statistically significant relationship between TL and EE (R = 0.563, R² = 0.317, Adjusted R² = 0.296, p &lt; .001). The R² value indicates that approximately 31.7% of the variance in employee engagement can be explained by transformational leadership. Further confirmation is provided by the ANOVA analysis in Table 4.9, which reveals a significant regression model (F (5, 161) = 14.967, p &lt;.001), indicating that transformational leadership significantly predicts employee engagement.</w:t>
      </w:r>
    </w:p>
    <w:p w14:paraId="7BA4B8CA" w14:textId="1F3CED08" w:rsidR="00D703C6" w:rsidRDefault="00D703C6" w:rsidP="00D703C6">
      <w:pPr>
        <w:tabs>
          <w:tab w:val="left" w:pos="338"/>
        </w:tabs>
        <w:spacing w:before="149"/>
        <w:ind w:firstLine="180"/>
        <w:jc w:val="both"/>
        <w:rPr>
          <w:iCs/>
          <w:sz w:val="20"/>
          <w:szCs w:val="20"/>
        </w:rPr>
      </w:pPr>
      <w:r w:rsidRPr="00D703C6">
        <w:rPr>
          <w:iCs/>
          <w:sz w:val="20"/>
          <w:szCs w:val="20"/>
        </w:rPr>
        <w:t>These results are consistent with previous studies emphasizing the positive influence of transformational leadership on employee attitudes and behaviors (e.g., Al Ahmad, Easa, &amp; Mostapha, 2019; Aldhaheri &amp; Ahmad, 2024). Transformational leadership characterized by behaviors such as idealized influence, inspirational motivation, intellectual stimulation, and individual consideration effectively fosters a work environment that enhances employees' psychological attachment, knowledge management capability, and overall commitment to their roles.</w:t>
      </w:r>
      <w:r w:rsidR="000742A6">
        <w:rPr>
          <w:iCs/>
          <w:sz w:val="20"/>
          <w:szCs w:val="20"/>
        </w:rPr>
        <w:t xml:space="preserve"> </w:t>
      </w:r>
      <w:r w:rsidRPr="00D703C6">
        <w:rPr>
          <w:iCs/>
          <w:sz w:val="20"/>
          <w:szCs w:val="20"/>
        </w:rPr>
        <w:t xml:space="preserve">Among the dimensions of transformational leadership, inspirational motivation where leaders articulate a compelling vision and motivate employees to achieve organizational goals emerged as a critical driver of engagement. This finding aligns with the work of Schuckert et al. (2022) and Chienwattanasook (2020), who highlighted the motivational aspects of transformational leadership as key to cultivating employee engagement and innovative behaviours. </w:t>
      </w:r>
    </w:p>
    <w:p w14:paraId="5DD89A27" w14:textId="1FF8662B" w:rsidR="00D703C6" w:rsidRDefault="00D703C6" w:rsidP="00D703C6">
      <w:pPr>
        <w:tabs>
          <w:tab w:val="left" w:pos="338"/>
        </w:tabs>
        <w:spacing w:before="149"/>
        <w:ind w:firstLine="180"/>
        <w:jc w:val="both"/>
        <w:rPr>
          <w:iCs/>
          <w:sz w:val="20"/>
          <w:szCs w:val="20"/>
        </w:rPr>
      </w:pPr>
      <w:r w:rsidRPr="00D703C6">
        <w:rPr>
          <w:iCs/>
          <w:sz w:val="20"/>
          <w:szCs w:val="20"/>
        </w:rPr>
        <w:t xml:space="preserve">Idealized influence, which involves leaders acting as charismatic role models, also showed a significant positive effect on employee engagement, supporting assertions by Khan et al. (2022) regarding the importance of leader behaviours that inspire trust and admiration among followers. The distinction between idealized influence attributed (how leaders are perceived) and idealized influence behaviour (actual leader behaviours) is crucial for understanding how leadership affects engagement, especially within diverse cultural contexts (Sadeghi &amp; Pihie, </w:t>
      </w:r>
      <w:r w:rsidRPr="00D703C6">
        <w:rPr>
          <w:iCs/>
          <w:sz w:val="20"/>
          <w:szCs w:val="20"/>
        </w:rPr>
        <w:lastRenderedPageBreak/>
        <w:t>2012). Leaders who have a high level of idealized influence often develop satisfaction, respect and a strong sense of purpose within the team which has been empirically linked to enhanced employee motivation, job performance, and organisational commitment (Suhana et al., 2024). Additionally, idealized influence supports positive workplace behavior and ethical conduct, particularly when leaders act as mentors and uphold high moral standards (Seitz &amp; Owens, 2021)</w:t>
      </w:r>
      <w:r>
        <w:rPr>
          <w:iCs/>
          <w:sz w:val="20"/>
          <w:szCs w:val="20"/>
        </w:rPr>
        <w:t>.</w:t>
      </w:r>
    </w:p>
    <w:p w14:paraId="280E4619" w14:textId="336269C9" w:rsidR="00D703C6" w:rsidRDefault="00D703C6" w:rsidP="00D703C6">
      <w:pPr>
        <w:tabs>
          <w:tab w:val="left" w:pos="338"/>
        </w:tabs>
        <w:spacing w:before="149"/>
        <w:ind w:firstLine="180"/>
        <w:jc w:val="both"/>
        <w:rPr>
          <w:iCs/>
          <w:sz w:val="20"/>
          <w:szCs w:val="20"/>
        </w:rPr>
      </w:pPr>
      <w:r w:rsidRPr="00D703C6">
        <w:rPr>
          <w:iCs/>
          <w:sz w:val="20"/>
          <w:szCs w:val="20"/>
        </w:rPr>
        <w:t>Inspirational motivation, a core dimension of transformational leadership that involves the movement of a compelling and meaningful vision that inspires and energizes followers toward achieving shared goals (Alrowwad et al., 2020; Buil et al., 2020). Transformational leadership is well known by inspirational motivation, which outlines a leader as someone who motivates people to perform the work in an inspiring manner (Hilton et al., 2021). Leaders</w:t>
      </w:r>
      <w:r>
        <w:rPr>
          <w:iCs/>
          <w:sz w:val="20"/>
          <w:szCs w:val="20"/>
        </w:rPr>
        <w:t xml:space="preserve"> </w:t>
      </w:r>
      <w:r w:rsidRPr="00D703C6">
        <w:rPr>
          <w:iCs/>
          <w:sz w:val="20"/>
          <w:szCs w:val="20"/>
        </w:rPr>
        <w:t>showing the quality communicate high expectations and use emotionally engaging strategies to align employees' efforts with the organization’s long-term objectives (Lin, 2023; Teoh et al., 2022).</w:t>
      </w:r>
    </w:p>
    <w:p w14:paraId="1E8D5A7A" w14:textId="48579A61" w:rsidR="00AB11D5" w:rsidRDefault="00D703C6" w:rsidP="002870D9">
      <w:pPr>
        <w:tabs>
          <w:tab w:val="left" w:pos="338"/>
        </w:tabs>
        <w:spacing w:before="149"/>
        <w:ind w:firstLine="180"/>
        <w:jc w:val="both"/>
        <w:rPr>
          <w:iCs/>
          <w:sz w:val="20"/>
          <w:szCs w:val="20"/>
        </w:rPr>
      </w:pPr>
      <w:r w:rsidRPr="00D703C6">
        <w:rPr>
          <w:iCs/>
          <w:sz w:val="20"/>
          <w:szCs w:val="20"/>
        </w:rPr>
        <w:t>Individual consideration and intellectual stimulation also contributed positively to employee engagement, reinforcing the notion that personalized support and encouragement of critical thinking enhance employees’ connection with their work and their motivation to contribute innovatively (Chebon, Aruasa, &amp; Chirchir, 2019; Magasi, 2022). Overall, the current research enriches the understanding of how transformational leadership fosters employee engagement in the Malaysian public sector by demonstrating that transformational leaders not only inspire but also intellectually and emotionally engage their employees, thereby creating a committed and motivated workforce ready to meet organizational challenges.</w:t>
      </w:r>
    </w:p>
    <w:p w14:paraId="3F64FB24" w14:textId="4110E085" w:rsidR="00D703C6" w:rsidRPr="00D703C6" w:rsidRDefault="00D703C6" w:rsidP="00D703C6">
      <w:pPr>
        <w:tabs>
          <w:tab w:val="left" w:pos="338"/>
        </w:tabs>
        <w:spacing w:before="149"/>
        <w:jc w:val="both"/>
        <w:rPr>
          <w:i/>
          <w:sz w:val="20"/>
        </w:rPr>
      </w:pPr>
      <w:r>
        <w:rPr>
          <w:i/>
          <w:sz w:val="20"/>
          <w:szCs w:val="20"/>
        </w:rPr>
        <w:t>Hypothesis 1: There is a direct effect between transformational leadership and employee engagement</w:t>
      </w:r>
    </w:p>
    <w:p w14:paraId="171F3136" w14:textId="0BEA7793" w:rsidR="00D703C6" w:rsidRPr="00D703C6" w:rsidRDefault="00D703C6" w:rsidP="00D703C6">
      <w:pPr>
        <w:tabs>
          <w:tab w:val="left" w:pos="338"/>
        </w:tabs>
        <w:spacing w:before="149"/>
        <w:jc w:val="both"/>
        <w:rPr>
          <w:b/>
          <w:bCs/>
          <w:iCs/>
          <w:sz w:val="20"/>
        </w:rPr>
      </w:pPr>
      <w:r w:rsidRPr="00D703C6">
        <w:rPr>
          <w:b/>
          <w:bCs/>
          <w:iCs/>
          <w:sz w:val="20"/>
        </w:rPr>
        <w:t xml:space="preserve">Objective </w:t>
      </w:r>
      <w:r>
        <w:rPr>
          <w:b/>
          <w:bCs/>
          <w:iCs/>
          <w:sz w:val="20"/>
        </w:rPr>
        <w:t>2</w:t>
      </w:r>
      <w:r w:rsidRPr="00D703C6">
        <w:rPr>
          <w:b/>
          <w:bCs/>
          <w:iCs/>
          <w:sz w:val="20"/>
        </w:rPr>
        <w:t xml:space="preserve">: To study the relationship between transformational leadership and </w:t>
      </w:r>
      <w:r>
        <w:rPr>
          <w:b/>
          <w:bCs/>
          <w:iCs/>
          <w:sz w:val="20"/>
        </w:rPr>
        <w:t>public service motivation</w:t>
      </w:r>
      <w:r w:rsidRPr="00D703C6">
        <w:rPr>
          <w:b/>
          <w:bCs/>
          <w:iCs/>
          <w:sz w:val="20"/>
        </w:rPr>
        <w:t xml:space="preserve"> in the Malaysian public sector.</w:t>
      </w:r>
    </w:p>
    <w:p w14:paraId="3E289DB9" w14:textId="04A11CE4" w:rsidR="00D703C6" w:rsidRDefault="00D703C6" w:rsidP="00D703C6">
      <w:pPr>
        <w:tabs>
          <w:tab w:val="left" w:pos="338"/>
        </w:tabs>
        <w:spacing w:before="149"/>
        <w:jc w:val="both"/>
        <w:rPr>
          <w:iCs/>
          <w:sz w:val="20"/>
        </w:rPr>
      </w:pPr>
      <w:r>
        <w:rPr>
          <w:iCs/>
          <w:sz w:val="20"/>
        </w:rPr>
        <w:tab/>
      </w:r>
      <w:r w:rsidRPr="00D703C6">
        <w:rPr>
          <w:iCs/>
          <w:sz w:val="20"/>
        </w:rPr>
        <w:t xml:space="preserve">The findings of this study support the proposed hypothesis. </w:t>
      </w:r>
      <w:r w:rsidR="00656A55">
        <w:rPr>
          <w:iCs/>
          <w:sz w:val="20"/>
        </w:rPr>
        <w:t>t</w:t>
      </w:r>
      <w:r w:rsidRPr="00D703C6">
        <w:rPr>
          <w:iCs/>
          <w:sz w:val="20"/>
        </w:rPr>
        <w:t>he regression analysis between Transformational Leadership and Public Service Motivation yielded an R value of 0.677 and an R² value of 0.458, indicating that Transformational Leadership explains 45.8% of the variance in Public Service Motivation. The adjusted R² value of 0.442 further confirms the robustness of the model. The ANOVA results in Table 4.11 demonstrate that the regression model is statistically significant (F = 27.249, p &lt; 0.001), indicating that the relationship between Transformational Leadership and Public Service Motivation is not due to random variation.</w:t>
      </w:r>
      <w:r w:rsidR="000742A6">
        <w:rPr>
          <w:iCs/>
          <w:sz w:val="20"/>
        </w:rPr>
        <w:t xml:space="preserve"> </w:t>
      </w:r>
      <w:r w:rsidRPr="00D703C6">
        <w:rPr>
          <w:iCs/>
          <w:sz w:val="20"/>
        </w:rPr>
        <w:t xml:space="preserve">Furthermore, the standardized beta coefficient (β = 0.312) indicates a positive and meaningful effect of Transformational Leadership on Public Service Motivation. This suggests that employees who perceive their leaders as transformational are more likely to develop stronger motivation to serve the public interest, uphold ethical values, and contribute meaningfully to their organization. </w:t>
      </w:r>
    </w:p>
    <w:p w14:paraId="5B1C397C" w14:textId="66529A1F" w:rsidR="00D703C6" w:rsidRDefault="00D703C6" w:rsidP="00D703C6">
      <w:pPr>
        <w:tabs>
          <w:tab w:val="left" w:pos="338"/>
        </w:tabs>
        <w:spacing w:before="149"/>
        <w:jc w:val="both"/>
        <w:rPr>
          <w:iCs/>
          <w:sz w:val="20"/>
        </w:rPr>
      </w:pPr>
      <w:r>
        <w:rPr>
          <w:iCs/>
          <w:sz w:val="20"/>
        </w:rPr>
        <w:tab/>
      </w:r>
      <w:r w:rsidRPr="00D703C6">
        <w:rPr>
          <w:iCs/>
          <w:sz w:val="20"/>
        </w:rPr>
        <w:t xml:space="preserve">These findings are consistent with prior empirical studies. Trichandhara et al. (2022) examined the influence of Transformational Leadership and Public Service Motivation on job performance among nurses in Thailand. Using a sample of 276 respondents and multiple regression analysis, the study </w:t>
      </w:r>
      <w:r w:rsidRPr="00D703C6">
        <w:rPr>
          <w:iCs/>
          <w:sz w:val="20"/>
        </w:rPr>
        <w:t xml:space="preserve">found that Transformational Leadership has both direct and indirect effects on job performance through the mediating role of Public Service Motivation. </w:t>
      </w:r>
      <w:r w:rsidR="000742A6" w:rsidRPr="00D703C6">
        <w:rPr>
          <w:iCs/>
          <w:sz w:val="20"/>
        </w:rPr>
        <w:t>Leaders</w:t>
      </w:r>
      <w:r w:rsidRPr="00D703C6">
        <w:rPr>
          <w:iCs/>
          <w:sz w:val="20"/>
        </w:rPr>
        <w:t xml:space="preserve"> who demonstrated inspirational motivation and individualized consideration were most effective in strengthening employees’ PSM. This supports the argument that Transformational Leadership is positively associated with Public Service Motivation, which subsequently enhances job-related outcomes in the public sector. </w:t>
      </w:r>
    </w:p>
    <w:p w14:paraId="0D053DD2" w14:textId="708B0F73" w:rsidR="00AB11D5" w:rsidRDefault="00D703C6" w:rsidP="00D703C6">
      <w:pPr>
        <w:tabs>
          <w:tab w:val="left" w:pos="338"/>
        </w:tabs>
        <w:spacing w:before="149"/>
        <w:jc w:val="both"/>
        <w:rPr>
          <w:iCs/>
          <w:sz w:val="20"/>
        </w:rPr>
      </w:pPr>
      <w:r>
        <w:rPr>
          <w:iCs/>
          <w:sz w:val="20"/>
        </w:rPr>
        <w:tab/>
      </w:r>
      <w:r w:rsidRPr="00D703C6">
        <w:rPr>
          <w:iCs/>
          <w:sz w:val="20"/>
        </w:rPr>
        <w:t>In the Malaysian public sector context, including institutions such as MAIWP, transformational leaders who emphasize ethical conduct, shared vision, and service to the community are more likely to cultivate strong Public Service Motivation among employees. This heightened motivation encourages employees to internalize organizational goals and public values, thereby strengthening overall organizational effectiveness.</w:t>
      </w:r>
    </w:p>
    <w:p w14:paraId="2CC960BB" w14:textId="3042BAC4" w:rsidR="0033601A" w:rsidRDefault="00656A55" w:rsidP="00D703C6">
      <w:pPr>
        <w:tabs>
          <w:tab w:val="left" w:pos="338"/>
        </w:tabs>
        <w:spacing w:before="149"/>
        <w:jc w:val="both"/>
        <w:rPr>
          <w:i/>
          <w:sz w:val="20"/>
          <w:szCs w:val="20"/>
        </w:rPr>
      </w:pPr>
      <w:r>
        <w:rPr>
          <w:i/>
          <w:sz w:val="20"/>
          <w:szCs w:val="20"/>
        </w:rPr>
        <w:t xml:space="preserve">Hypothesis </w:t>
      </w:r>
      <w:r>
        <w:rPr>
          <w:i/>
          <w:sz w:val="20"/>
          <w:szCs w:val="20"/>
        </w:rPr>
        <w:t>2</w:t>
      </w:r>
      <w:r>
        <w:rPr>
          <w:i/>
          <w:sz w:val="20"/>
          <w:szCs w:val="20"/>
        </w:rPr>
        <w:t xml:space="preserve">: There is a direct effect between </w:t>
      </w:r>
      <w:r w:rsidRPr="00656A55">
        <w:rPr>
          <w:i/>
          <w:sz w:val="20"/>
          <w:szCs w:val="20"/>
        </w:rPr>
        <w:t>transformational leadership and public service motivation</w:t>
      </w:r>
    </w:p>
    <w:p w14:paraId="278952BC" w14:textId="77777777" w:rsidR="00656A55" w:rsidRDefault="00656A55" w:rsidP="00D703C6">
      <w:pPr>
        <w:tabs>
          <w:tab w:val="left" w:pos="338"/>
        </w:tabs>
        <w:spacing w:before="149"/>
        <w:jc w:val="both"/>
        <w:rPr>
          <w:iCs/>
          <w:sz w:val="20"/>
        </w:rPr>
      </w:pPr>
    </w:p>
    <w:p w14:paraId="3AF5F869" w14:textId="12AB2EE3" w:rsidR="0033601A" w:rsidRPr="00D703C6" w:rsidRDefault="0033601A" w:rsidP="0033601A">
      <w:pPr>
        <w:tabs>
          <w:tab w:val="left" w:pos="338"/>
        </w:tabs>
        <w:spacing w:before="149"/>
        <w:jc w:val="both"/>
        <w:rPr>
          <w:b/>
          <w:bCs/>
          <w:iCs/>
          <w:sz w:val="20"/>
        </w:rPr>
      </w:pPr>
      <w:r w:rsidRPr="00D703C6">
        <w:rPr>
          <w:b/>
          <w:bCs/>
          <w:iCs/>
          <w:sz w:val="20"/>
        </w:rPr>
        <w:t xml:space="preserve">Objective </w:t>
      </w:r>
      <w:r>
        <w:rPr>
          <w:b/>
          <w:bCs/>
          <w:iCs/>
          <w:sz w:val="20"/>
        </w:rPr>
        <w:t>3</w:t>
      </w:r>
      <w:r w:rsidRPr="00D703C6">
        <w:rPr>
          <w:b/>
          <w:bCs/>
          <w:iCs/>
          <w:sz w:val="20"/>
        </w:rPr>
        <w:t xml:space="preserve">: To study the relationship between </w:t>
      </w:r>
      <w:r w:rsidR="003254E5">
        <w:rPr>
          <w:b/>
          <w:bCs/>
          <w:iCs/>
          <w:sz w:val="20"/>
        </w:rPr>
        <w:t>public service motivation and employee engagement in the Malaysian Public Sector</w:t>
      </w:r>
    </w:p>
    <w:p w14:paraId="76E82D59" w14:textId="4B83FD3B" w:rsidR="00656A55" w:rsidRDefault="00656A55" w:rsidP="00D703C6">
      <w:pPr>
        <w:tabs>
          <w:tab w:val="left" w:pos="338"/>
        </w:tabs>
        <w:spacing w:before="149"/>
        <w:jc w:val="both"/>
        <w:rPr>
          <w:iCs/>
          <w:sz w:val="20"/>
        </w:rPr>
      </w:pPr>
      <w:r>
        <w:rPr>
          <w:iCs/>
          <w:sz w:val="20"/>
        </w:rPr>
        <w:tab/>
      </w:r>
      <w:r w:rsidRPr="00656A55">
        <w:rPr>
          <w:iCs/>
          <w:sz w:val="20"/>
        </w:rPr>
        <w:t xml:space="preserve">The findings of this study support the proposed hypothesis. The regression analysis results indicate that Public Service Motivation has a significant positive relationship with Employee Engagement. As shown in the model summary, the R value of 0.397 and R² value of 0.158 indicate that Public Service Motivation explains 15.8% of the variance in Employee Engagement. The ANOVA results further confirm that the model is statistically significant (F = 15.335, p &lt; 0.001). In addition, the standardized beta coefficient (β = 0.416) demonstrates a moderate and positive effect of Public Service Motivation on Employee Engagement. These results suggest that employees who possess stronger public service values tend to be more dedicated, enthusiastic, and involved in their work. </w:t>
      </w:r>
    </w:p>
    <w:p w14:paraId="1B15036B" w14:textId="5154A7D8" w:rsidR="00656A55" w:rsidRDefault="00656A55" w:rsidP="00D703C6">
      <w:pPr>
        <w:tabs>
          <w:tab w:val="left" w:pos="338"/>
        </w:tabs>
        <w:spacing w:before="149"/>
        <w:jc w:val="both"/>
        <w:rPr>
          <w:iCs/>
          <w:sz w:val="20"/>
        </w:rPr>
      </w:pPr>
      <w:r>
        <w:rPr>
          <w:iCs/>
          <w:sz w:val="20"/>
        </w:rPr>
        <w:tab/>
      </w:r>
      <w:r w:rsidRPr="00656A55">
        <w:rPr>
          <w:iCs/>
          <w:sz w:val="20"/>
        </w:rPr>
        <w:t>This finding is consistent with prior empirical studies. Cooke, Brant, and Woods (2019) found strong support for Public Service Motivation as an important personal resource that significantly enhances employee work engagement. Their study proposed two models, where Public Service Motivation acts both as an antecedent and as a mediator.</w:t>
      </w:r>
      <w:r>
        <w:rPr>
          <w:iCs/>
          <w:sz w:val="20"/>
        </w:rPr>
        <w:t xml:space="preserve"> </w:t>
      </w:r>
      <w:r w:rsidRPr="00656A55">
        <w:rPr>
          <w:iCs/>
          <w:sz w:val="20"/>
        </w:rPr>
        <w:t xml:space="preserve">However, their findings revealed that Public Service Motivation functions more strongly as a direct antecedent of employee engagement, which aligns with the results of the present study. Furthermore, in the context of developing countries, Hassan et al. (2022) examined the role of Public Service Motivation in relation to workplace spirituality and employee </w:t>
      </w:r>
      <w:r w:rsidRPr="00656A55">
        <w:rPr>
          <w:iCs/>
          <w:sz w:val="20"/>
        </w:rPr>
        <w:t>well-being</w:t>
      </w:r>
      <w:r w:rsidRPr="00656A55">
        <w:rPr>
          <w:iCs/>
          <w:sz w:val="20"/>
        </w:rPr>
        <w:t xml:space="preserve"> among public higher education staff in Pakistan. Their findings showed that Public Service Motivation has a positive relationship with workplace spirituality, with job satisfaction acting as a mediating factor. This supports the notion that Public Service Motivation enhances employee engagement indirectly through improved psychological well-being, as engagement is closely linked to employees’ emotional and mental states. </w:t>
      </w:r>
    </w:p>
    <w:p w14:paraId="79E1AFA3" w14:textId="75520C3B" w:rsidR="0033601A" w:rsidRDefault="00656A55" w:rsidP="00656A55">
      <w:pPr>
        <w:tabs>
          <w:tab w:val="left" w:pos="338"/>
        </w:tabs>
        <w:spacing w:before="149"/>
        <w:jc w:val="both"/>
        <w:rPr>
          <w:iCs/>
          <w:sz w:val="20"/>
        </w:rPr>
      </w:pPr>
      <w:r>
        <w:rPr>
          <w:iCs/>
          <w:sz w:val="20"/>
        </w:rPr>
        <w:tab/>
      </w:r>
      <w:r w:rsidRPr="00656A55">
        <w:rPr>
          <w:i/>
          <w:sz w:val="20"/>
        </w:rPr>
        <w:t xml:space="preserve">Hypothesis 3: There is a direct effect between public service motivation and employee </w:t>
      </w:r>
      <w:r w:rsidRPr="00656A55">
        <w:rPr>
          <w:iCs/>
          <w:sz w:val="20"/>
        </w:rPr>
        <w:t>engagement</w:t>
      </w:r>
    </w:p>
    <w:p w14:paraId="389A3E4D" w14:textId="589B7F9E" w:rsidR="00656A55" w:rsidRDefault="00656A55" w:rsidP="00656A55">
      <w:pPr>
        <w:tabs>
          <w:tab w:val="left" w:pos="338"/>
        </w:tabs>
        <w:spacing w:before="149"/>
        <w:jc w:val="both"/>
        <w:rPr>
          <w:b/>
          <w:bCs/>
        </w:rPr>
      </w:pPr>
      <w:r w:rsidRPr="00656A55">
        <w:rPr>
          <w:b/>
          <w:bCs/>
        </w:rPr>
        <w:t>Objective 4: To investigate whether public service motivation mediates the relationship between the transformational leadership and employee engagement in the Malaysian public sector</w:t>
      </w:r>
    </w:p>
    <w:p w14:paraId="5BAE1D08" w14:textId="09C9F430" w:rsidR="00656A55" w:rsidRDefault="00656A55" w:rsidP="00656A55">
      <w:pPr>
        <w:tabs>
          <w:tab w:val="left" w:pos="338"/>
        </w:tabs>
        <w:spacing w:before="149"/>
        <w:jc w:val="both"/>
        <w:rPr>
          <w:iCs/>
          <w:sz w:val="20"/>
        </w:rPr>
      </w:pPr>
      <w:r w:rsidRPr="00656A55">
        <w:rPr>
          <w:iCs/>
          <w:sz w:val="20"/>
        </w:rPr>
        <w:lastRenderedPageBreak/>
        <w:t xml:space="preserve">The first regression analysis examined the relationship between Transformational Leadership (TL) and Public Service Motivation (PSM) among MAIWP employees. </w:t>
      </w:r>
      <w:r>
        <w:rPr>
          <w:iCs/>
          <w:sz w:val="20"/>
        </w:rPr>
        <w:t>T</w:t>
      </w:r>
      <w:r w:rsidRPr="00656A55">
        <w:rPr>
          <w:iCs/>
          <w:sz w:val="20"/>
        </w:rPr>
        <w:t xml:space="preserve">he model yielded an R value of 0.677 and an R² value of 0.458, indicating that 45.8% of the variance in Public Service Motivation is explained by Transformational Leadership. The ANOVA results show that the regression model is statistically significant (F = 27.249, p &lt; 0.001). Furthermore, the coefficient results in Table 4.16 indicate that Transformational Leadership has a significant positive effect on Public Service Motivation (β = 0.312, p &lt; 0.001). This finding suggests that transformational leadership practices within MAIWP, such as inspirational motivation and ethical role modeling, significantly enhance employees’ motivation to serve the public and uphold institutional values. </w:t>
      </w:r>
    </w:p>
    <w:p w14:paraId="72579728" w14:textId="597CE54C" w:rsidR="00656A55" w:rsidRDefault="00656A55" w:rsidP="00656A55">
      <w:pPr>
        <w:tabs>
          <w:tab w:val="left" w:pos="338"/>
        </w:tabs>
        <w:spacing w:before="149"/>
        <w:jc w:val="both"/>
        <w:rPr>
          <w:iCs/>
          <w:sz w:val="20"/>
        </w:rPr>
      </w:pPr>
      <w:r>
        <w:rPr>
          <w:iCs/>
          <w:sz w:val="20"/>
        </w:rPr>
        <w:tab/>
      </w:r>
      <w:r w:rsidRPr="00656A55">
        <w:rPr>
          <w:iCs/>
          <w:sz w:val="20"/>
        </w:rPr>
        <w:t xml:space="preserve">The second regression analysis assessed the relationship between Public Service Motivation (PSM) and Employee Engagement (EE) among MAIWP employees. </w:t>
      </w:r>
      <w:r w:rsidR="000742A6">
        <w:rPr>
          <w:iCs/>
          <w:sz w:val="20"/>
        </w:rPr>
        <w:t>T</w:t>
      </w:r>
      <w:r w:rsidRPr="00656A55">
        <w:rPr>
          <w:iCs/>
          <w:sz w:val="20"/>
        </w:rPr>
        <w:t xml:space="preserve">he model produced an R value of 0.397 and an R² value of 0.158, indicating that 15.8% of the variance in Employee Engagement is explained by Public Service Motivation. The ANOVA results confirm that the model is statistically significant (F = 15.335, p &lt; 0.001). In addition, the coefficient results reveal that Public Service Motivation has a significant positive effect on Employee Engagement (β = 0.416, p &lt; 0.001). </w:t>
      </w:r>
    </w:p>
    <w:p w14:paraId="40737053" w14:textId="254EC4D5" w:rsidR="00656A55" w:rsidRPr="00656A55" w:rsidRDefault="00656A55" w:rsidP="00656A55">
      <w:pPr>
        <w:tabs>
          <w:tab w:val="left" w:pos="338"/>
        </w:tabs>
        <w:spacing w:before="149"/>
        <w:jc w:val="both"/>
        <w:rPr>
          <w:iCs/>
          <w:sz w:val="20"/>
        </w:rPr>
      </w:pPr>
      <w:r>
        <w:rPr>
          <w:iCs/>
          <w:sz w:val="20"/>
        </w:rPr>
        <w:tab/>
      </w:r>
      <w:r w:rsidRPr="00656A55">
        <w:rPr>
          <w:iCs/>
          <w:sz w:val="20"/>
        </w:rPr>
        <w:t>This implies that MAIWP employees who possess higher levels of motivation to serve the public and fulfill religious and social obligations tend to be more engaged in their work roles. To further verify the mediating role of Public Service Motivation, a Sobel test was conducted using the unstandardized coefficients and standard errors obtained from the regression analyses. The Sobel test produced a p-value of 0.00335, which is below the 0.05 significance level. This result indicates that Public Service Motivation significantly mediates the relationship between Transformational Leadership and Employee Engagement in MAIWP.</w:t>
      </w:r>
    </w:p>
    <w:p w14:paraId="0265E6B7" w14:textId="77777777" w:rsidR="004C78BD" w:rsidRPr="00F53AA8" w:rsidRDefault="004901F8" w:rsidP="004901F8">
      <w:pPr>
        <w:pStyle w:val="ListParagraph"/>
        <w:numPr>
          <w:ilvl w:val="0"/>
          <w:numId w:val="6"/>
        </w:numPr>
        <w:tabs>
          <w:tab w:val="left" w:pos="338"/>
        </w:tabs>
        <w:spacing w:before="149"/>
        <w:ind w:left="1170" w:hanging="360"/>
        <w:rPr>
          <w:i/>
          <w:sz w:val="20"/>
        </w:rPr>
      </w:pPr>
      <w:r>
        <w:rPr>
          <w:i/>
          <w:sz w:val="20"/>
        </w:rPr>
        <w:t>CONTRIBUTIONS OF THE STUDY</w:t>
      </w:r>
    </w:p>
    <w:p w14:paraId="50CA4A99" w14:textId="77777777" w:rsidR="000742A6" w:rsidRDefault="000742A6" w:rsidP="004C78BD">
      <w:pPr>
        <w:spacing w:before="94"/>
        <w:ind w:left="5" w:right="142"/>
        <w:jc w:val="both"/>
        <w:rPr>
          <w:i/>
          <w:sz w:val="20"/>
          <w:szCs w:val="20"/>
        </w:rPr>
      </w:pPr>
    </w:p>
    <w:p w14:paraId="23B886FC" w14:textId="17E1E992" w:rsidR="004C78BD" w:rsidRPr="0076644A" w:rsidRDefault="004C78BD" w:rsidP="004C78BD">
      <w:pPr>
        <w:spacing w:before="94"/>
        <w:ind w:left="5" w:right="142"/>
        <w:jc w:val="both"/>
        <w:rPr>
          <w:i/>
          <w:sz w:val="20"/>
          <w:szCs w:val="20"/>
        </w:rPr>
      </w:pPr>
      <w:r w:rsidRPr="0076644A">
        <w:rPr>
          <w:i/>
          <w:sz w:val="20"/>
          <w:szCs w:val="20"/>
        </w:rPr>
        <w:t xml:space="preserve">5.1 </w:t>
      </w:r>
      <w:r w:rsidR="000742A6">
        <w:rPr>
          <w:i/>
          <w:sz w:val="20"/>
          <w:szCs w:val="20"/>
        </w:rPr>
        <w:t>Theoretical Implications</w:t>
      </w:r>
    </w:p>
    <w:p w14:paraId="49DFB404" w14:textId="6F49ADDD" w:rsidR="002870D9" w:rsidRPr="002870D9" w:rsidRDefault="000742A6" w:rsidP="002870D9">
      <w:pPr>
        <w:spacing w:before="94"/>
        <w:ind w:left="5" w:right="142" w:firstLine="175"/>
        <w:jc w:val="both"/>
        <w:rPr>
          <w:sz w:val="20"/>
          <w:szCs w:val="20"/>
        </w:rPr>
      </w:pPr>
      <w:r>
        <w:rPr>
          <w:sz w:val="20"/>
          <w:szCs w:val="20"/>
        </w:rPr>
        <w:t>T</w:t>
      </w:r>
      <w:r w:rsidRPr="000742A6">
        <w:rPr>
          <w:sz w:val="20"/>
          <w:szCs w:val="20"/>
        </w:rPr>
        <w:t>his study strengthens theoretical understanding of transformational leadership by empirically demonstrating its role in enhancing employee engagement in public sector organizations. While prior leadership studies have predominantly focused on private-sector settings, the findings of this research support the applicability of transformational leadership theory in the public sector, where organizational goals are closely linked to public value and service outcomes. This supports earlier leadership theories which suggest that transformational leaders inspire employees by fostering shared vision, intellectual stimulation, individualized consideration, and inspirational motivation.</w:t>
      </w:r>
    </w:p>
    <w:p w14:paraId="7BD55893" w14:textId="77777777" w:rsidR="000742A6" w:rsidRDefault="000742A6" w:rsidP="002870D9">
      <w:pPr>
        <w:spacing w:before="94"/>
        <w:ind w:left="5" w:right="142" w:firstLine="175"/>
        <w:jc w:val="both"/>
        <w:rPr>
          <w:sz w:val="20"/>
          <w:szCs w:val="20"/>
        </w:rPr>
      </w:pPr>
      <w:r w:rsidRPr="000742A6">
        <w:rPr>
          <w:sz w:val="20"/>
          <w:szCs w:val="20"/>
        </w:rPr>
        <w:t xml:space="preserve">Second, this research enriches the employee engagement literature by integrating leadership style and motivational theory into a unified framework. Rather than viewing employee engagement solely as an outcome of job characteristics or organizational policies, this study highlights the importance of leadership-driven motivation in shaping engagement levels among public sector employees. The results suggest that employee engagement in public institutions such as MAIWP is not only influenced by </w:t>
      </w:r>
      <w:r w:rsidRPr="000742A6">
        <w:rPr>
          <w:sz w:val="20"/>
          <w:szCs w:val="20"/>
        </w:rPr>
        <w:t xml:space="preserve">structural factors but also by leaders’ ability to cultivate public service values and meaningful work. </w:t>
      </w:r>
    </w:p>
    <w:p w14:paraId="0D02FED6" w14:textId="77777777" w:rsidR="000742A6" w:rsidRDefault="000742A6" w:rsidP="000742A6">
      <w:pPr>
        <w:spacing w:before="94"/>
        <w:ind w:left="5" w:right="142" w:firstLine="175"/>
        <w:jc w:val="both"/>
        <w:rPr>
          <w:sz w:val="20"/>
          <w:szCs w:val="20"/>
        </w:rPr>
      </w:pPr>
      <w:r w:rsidRPr="000742A6">
        <w:rPr>
          <w:sz w:val="20"/>
          <w:szCs w:val="20"/>
        </w:rPr>
        <w:t xml:space="preserve">Third, the study contributes to Public Service Motivation (PSM) theory by positioning PSM as a mediating mechanism through which transformational leadership influences employee engagement. Earlier literature has established PSM as a critical psychological construct that drives public employees’ commitment and performance (Perry &amp; Wise, 1990). However, empirical studies examining PSM as an intervening variable remain limited, particularly in the Malaysian public sector. The findings of this study provide empirical support for the argument that transformational leaders enhance employees’ intrinsic motivation to serve the public, which in turn strengthens their level of engagement at work. </w:t>
      </w:r>
    </w:p>
    <w:p w14:paraId="3AD0A95F" w14:textId="42B3F677" w:rsidR="004C78BD" w:rsidRPr="0076644A" w:rsidRDefault="000742A6" w:rsidP="000742A6">
      <w:pPr>
        <w:spacing w:before="94"/>
        <w:ind w:left="5" w:right="142" w:firstLine="175"/>
        <w:jc w:val="both"/>
        <w:rPr>
          <w:sz w:val="20"/>
          <w:szCs w:val="20"/>
        </w:rPr>
      </w:pPr>
      <w:r w:rsidRPr="000742A6">
        <w:rPr>
          <w:sz w:val="20"/>
          <w:szCs w:val="20"/>
        </w:rPr>
        <w:t>Finally, by focusing on MAIWP, this study contributes context-specific theoretical insights to the Malaysian public administration literature. It confirms that transformational leadership and public service motivation are relevant and significant constructs in religious based public institutions, thereby extending the generalizability of leadership and motivation theories beyond Western and private-sector contexts.</w:t>
      </w:r>
    </w:p>
    <w:p w14:paraId="71FE652B" w14:textId="77777777" w:rsidR="004C78BD" w:rsidRPr="0076644A" w:rsidRDefault="004C78BD" w:rsidP="004C78BD">
      <w:pPr>
        <w:spacing w:before="94"/>
        <w:ind w:left="5" w:right="142"/>
        <w:jc w:val="both"/>
        <w:rPr>
          <w:sz w:val="20"/>
          <w:szCs w:val="20"/>
        </w:rPr>
      </w:pPr>
    </w:p>
    <w:p w14:paraId="477C23A6" w14:textId="77777777" w:rsidR="004C78BD" w:rsidRPr="0076644A" w:rsidRDefault="004C78BD" w:rsidP="004C78BD">
      <w:pPr>
        <w:spacing w:before="94"/>
        <w:ind w:left="5" w:right="142"/>
        <w:jc w:val="both"/>
        <w:rPr>
          <w:i/>
          <w:sz w:val="20"/>
          <w:szCs w:val="20"/>
        </w:rPr>
      </w:pPr>
      <w:r w:rsidRPr="0076644A">
        <w:rPr>
          <w:i/>
          <w:sz w:val="20"/>
          <w:szCs w:val="20"/>
        </w:rPr>
        <w:t>5.1.2 Practitioner</w:t>
      </w:r>
      <w:r>
        <w:rPr>
          <w:i/>
          <w:sz w:val="20"/>
          <w:szCs w:val="20"/>
        </w:rPr>
        <w:t>s</w:t>
      </w:r>
    </w:p>
    <w:p w14:paraId="51482FBD" w14:textId="77777777" w:rsidR="00856DAE" w:rsidRDefault="000742A6" w:rsidP="00E11168">
      <w:pPr>
        <w:pStyle w:val="BodyText"/>
        <w:spacing w:before="180"/>
        <w:ind w:right="139" w:firstLine="128"/>
        <w:jc w:val="both"/>
      </w:pPr>
      <w:r w:rsidRPr="000742A6">
        <w:t xml:space="preserve">First, the study highlights the critical role of transformational leadership in improving employee engagement among MAIWP employees. Leaders who demonstrate inspirational motivation, individualized consideration, intellectual stimulation, and idealized influence are more likely to foster a positive work environment that encourages employees to feel emotionally and psychologically connected to their work. Therefore, MAIWP management should prioritize leadership development programs that strengthen transformational leadership competencies among supervisors and managers at all levels. </w:t>
      </w:r>
    </w:p>
    <w:p w14:paraId="45B763BF" w14:textId="77777777" w:rsidR="00856DAE" w:rsidRDefault="000742A6" w:rsidP="00E11168">
      <w:pPr>
        <w:pStyle w:val="BodyText"/>
        <w:spacing w:before="180"/>
        <w:ind w:right="139" w:firstLine="128"/>
        <w:jc w:val="both"/>
      </w:pPr>
      <w:r w:rsidRPr="000742A6">
        <w:t xml:space="preserve">Second, the study suggests that employee engagement in MAIWP can be enhanced by integrating leadership practices with motivational strategies. Management should create opportunities for employee participation in decision-making, encourage open communication, and provide constructive feedback. When employees feel valued, supported, and aligned with the organization’s mission, their level of engagement is likely to increase. </w:t>
      </w:r>
    </w:p>
    <w:p w14:paraId="1E869A60" w14:textId="77777777" w:rsidR="00856DAE" w:rsidRDefault="000742A6" w:rsidP="00E11168">
      <w:pPr>
        <w:pStyle w:val="BodyText"/>
        <w:spacing w:before="180"/>
        <w:ind w:right="139" w:firstLine="128"/>
        <w:jc w:val="both"/>
      </w:pPr>
      <w:r w:rsidRPr="000742A6">
        <w:t xml:space="preserve">Third, the findings emphasize the importance of public service motivation as a key mechanism through which transformational leadership enhances employee engagement. Leaders in MAIWP should actively reinforce public service values such as commitment to the public interest, compassion, and self-sacrifice. This can be achieved by clearly communicating the social and religious significance of employees’ roles, recognizing contributions that align with public service values, and ensuring that organizational practices support fairness, integrity, and meaningful service delivery. </w:t>
      </w:r>
    </w:p>
    <w:p w14:paraId="3174BEC1" w14:textId="277A6BCF" w:rsidR="004C78BD" w:rsidRDefault="000742A6" w:rsidP="00E11168">
      <w:pPr>
        <w:pStyle w:val="BodyText"/>
        <w:spacing w:before="180"/>
        <w:ind w:right="139" w:firstLine="128"/>
        <w:jc w:val="both"/>
      </w:pPr>
      <w:r w:rsidRPr="000742A6">
        <w:t xml:space="preserve">Furthermore, the results indicate that strengthening transformational leadership practices can help MAIWP address challenges commonly faced in the public sector, such as reduced motivation, work stress, and bureaucratic constraints. By fostering a supportive and inspiring leadership culture, </w:t>
      </w:r>
      <w:r w:rsidRPr="000742A6">
        <w:lastRenderedPageBreak/>
        <w:t>MAIWP can improve not only employee engagement but also service quality and organizational effectiveness.</w:t>
      </w:r>
    </w:p>
    <w:p w14:paraId="66C6C641" w14:textId="77777777" w:rsidR="004C78BD" w:rsidRDefault="004C78BD" w:rsidP="004C78BD">
      <w:pPr>
        <w:pStyle w:val="BodyText"/>
        <w:spacing w:before="180"/>
        <w:ind w:left="0" w:right="139"/>
        <w:jc w:val="center"/>
      </w:pPr>
      <w:r>
        <w:rPr>
          <w:smallCaps/>
          <w:spacing w:val="-2"/>
        </w:rPr>
        <w:t>Acknowledgment</w:t>
      </w:r>
    </w:p>
    <w:p w14:paraId="72B0AB23" w14:textId="77777777" w:rsidR="004C78BD" w:rsidRDefault="004C78BD" w:rsidP="004C78BD">
      <w:pPr>
        <w:pStyle w:val="BodyText"/>
        <w:spacing w:before="61"/>
        <w:ind w:right="193" w:firstLine="216"/>
        <w:jc w:val="both"/>
      </w:pPr>
      <w:r>
        <w:t xml:space="preserve">The authors would like to acknowledge and extend special gratitude to the </w:t>
      </w:r>
      <w:r w:rsidR="00060684">
        <w:t xml:space="preserve">Fakulti Pengurusan Teknologi dan Teknousahawanan, </w:t>
      </w:r>
      <w:r>
        <w:t>Universiti Teknikal Malaysia Melaka for the support.</w:t>
      </w:r>
    </w:p>
    <w:p w14:paraId="7EA263C2" w14:textId="77777777" w:rsidR="004C78BD" w:rsidRDefault="004C78BD" w:rsidP="004C78BD">
      <w:pPr>
        <w:pStyle w:val="BodyText"/>
        <w:spacing w:before="179"/>
        <w:ind w:left="2" w:right="142"/>
        <w:jc w:val="center"/>
      </w:pPr>
      <w:r>
        <w:rPr>
          <w:smallCaps/>
          <w:spacing w:val="-2"/>
        </w:rPr>
        <w:t>References</w:t>
      </w:r>
    </w:p>
    <w:p w14:paraId="04FECFF7" w14:textId="608A9EE0" w:rsidR="00944258" w:rsidRPr="00944258" w:rsidRDefault="00D961F4" w:rsidP="00944258">
      <w:pPr>
        <w:tabs>
          <w:tab w:val="left" w:pos="484"/>
        </w:tabs>
        <w:spacing w:before="61"/>
        <w:ind w:left="484" w:right="194" w:hanging="433"/>
        <w:jc w:val="both"/>
        <w:rPr>
          <w:spacing w:val="-4"/>
          <w:sz w:val="16"/>
        </w:rPr>
      </w:pPr>
      <w:r>
        <w:rPr>
          <w:spacing w:val="-4"/>
          <w:sz w:val="16"/>
        </w:rPr>
        <w:t xml:space="preserve">[1] </w:t>
      </w:r>
      <w:r w:rsidRPr="00E11168">
        <w:rPr>
          <w:spacing w:val="-4"/>
          <w:sz w:val="16"/>
        </w:rPr>
        <w:tab/>
      </w:r>
      <w:r w:rsidR="00944258" w:rsidRPr="00944258">
        <w:rPr>
          <w:spacing w:val="-4"/>
          <w:sz w:val="16"/>
        </w:rPr>
        <w:t>Al Ahmad</w:t>
      </w:r>
      <w:r w:rsidRPr="00944258">
        <w:rPr>
          <w:spacing w:val="-4"/>
          <w:sz w:val="16"/>
        </w:rPr>
        <w:t xml:space="preserve">, </w:t>
      </w:r>
      <w:r w:rsidR="00944258" w:rsidRPr="00944258">
        <w:rPr>
          <w:spacing w:val="-4"/>
          <w:sz w:val="16"/>
        </w:rPr>
        <w:t>S</w:t>
      </w:r>
      <w:r w:rsidRPr="00944258">
        <w:rPr>
          <w:spacing w:val="-4"/>
          <w:sz w:val="16"/>
        </w:rPr>
        <w:t xml:space="preserve">., </w:t>
      </w:r>
      <w:r w:rsidR="00944258" w:rsidRPr="00944258">
        <w:rPr>
          <w:spacing w:val="-4"/>
          <w:sz w:val="16"/>
        </w:rPr>
        <w:t>Easa</w:t>
      </w:r>
      <w:r w:rsidRPr="00944258">
        <w:rPr>
          <w:spacing w:val="-4"/>
          <w:sz w:val="16"/>
        </w:rPr>
        <w:t xml:space="preserve">, </w:t>
      </w:r>
      <w:r w:rsidR="00944258" w:rsidRPr="00944258">
        <w:rPr>
          <w:spacing w:val="-4"/>
          <w:sz w:val="16"/>
        </w:rPr>
        <w:t>N</w:t>
      </w:r>
      <w:r w:rsidRPr="00944258">
        <w:rPr>
          <w:spacing w:val="-4"/>
          <w:sz w:val="16"/>
        </w:rPr>
        <w:t xml:space="preserve">. </w:t>
      </w:r>
      <w:r w:rsidR="00944258" w:rsidRPr="00944258">
        <w:rPr>
          <w:spacing w:val="-4"/>
          <w:sz w:val="16"/>
        </w:rPr>
        <w:t>F</w:t>
      </w:r>
      <w:r w:rsidRPr="00944258">
        <w:rPr>
          <w:spacing w:val="-4"/>
          <w:sz w:val="16"/>
        </w:rPr>
        <w:t xml:space="preserve">., &amp; </w:t>
      </w:r>
      <w:r w:rsidR="00944258" w:rsidRPr="00944258">
        <w:rPr>
          <w:spacing w:val="-4"/>
          <w:sz w:val="16"/>
        </w:rPr>
        <w:t>Mostapha</w:t>
      </w:r>
      <w:r w:rsidRPr="00944258">
        <w:rPr>
          <w:spacing w:val="-4"/>
          <w:sz w:val="16"/>
        </w:rPr>
        <w:t xml:space="preserve">, </w:t>
      </w:r>
      <w:r w:rsidR="00944258" w:rsidRPr="00944258">
        <w:rPr>
          <w:spacing w:val="-4"/>
          <w:sz w:val="16"/>
        </w:rPr>
        <w:t>N</w:t>
      </w:r>
      <w:r w:rsidRPr="00944258">
        <w:rPr>
          <w:spacing w:val="-4"/>
          <w:sz w:val="16"/>
        </w:rPr>
        <w:t xml:space="preserve">. (2019). </w:t>
      </w:r>
      <w:r w:rsidR="00944258" w:rsidRPr="00944258">
        <w:rPr>
          <w:spacing w:val="-4"/>
          <w:sz w:val="16"/>
        </w:rPr>
        <w:t xml:space="preserve">The </w:t>
      </w:r>
      <w:r w:rsidRPr="00944258">
        <w:rPr>
          <w:spacing w:val="-4"/>
          <w:sz w:val="16"/>
        </w:rPr>
        <w:t xml:space="preserve">Effect Of Transformational Leadership On Innovation: </w:t>
      </w:r>
      <w:r w:rsidR="00944258" w:rsidRPr="00944258">
        <w:rPr>
          <w:spacing w:val="-4"/>
          <w:sz w:val="16"/>
        </w:rPr>
        <w:t xml:space="preserve">Evidence </w:t>
      </w:r>
      <w:r w:rsidRPr="00944258">
        <w:rPr>
          <w:spacing w:val="-4"/>
          <w:sz w:val="16"/>
        </w:rPr>
        <w:t xml:space="preserve">From </w:t>
      </w:r>
      <w:r w:rsidR="00944258" w:rsidRPr="00944258">
        <w:rPr>
          <w:spacing w:val="-4"/>
          <w:sz w:val="16"/>
        </w:rPr>
        <w:t>Lebanese Banks</w:t>
      </w:r>
      <w:r w:rsidRPr="00944258">
        <w:rPr>
          <w:spacing w:val="-4"/>
          <w:sz w:val="16"/>
        </w:rPr>
        <w:t xml:space="preserve">. </w:t>
      </w:r>
    </w:p>
    <w:p w14:paraId="65ADCDE0" w14:textId="54331FEA" w:rsidR="00944258" w:rsidRDefault="00D961F4" w:rsidP="00944258">
      <w:pPr>
        <w:tabs>
          <w:tab w:val="left" w:pos="484"/>
        </w:tabs>
        <w:spacing w:before="61"/>
        <w:ind w:left="484" w:right="194" w:hanging="433"/>
        <w:jc w:val="both"/>
        <w:rPr>
          <w:spacing w:val="-4"/>
          <w:sz w:val="16"/>
        </w:rPr>
      </w:pPr>
      <w:r>
        <w:rPr>
          <w:spacing w:val="-4"/>
          <w:sz w:val="16"/>
        </w:rPr>
        <w:t>[2]</w:t>
      </w:r>
      <w:r>
        <w:rPr>
          <w:spacing w:val="-4"/>
          <w:sz w:val="16"/>
        </w:rPr>
        <w:tab/>
      </w:r>
      <w:r w:rsidR="00944258" w:rsidRPr="00944258">
        <w:rPr>
          <w:spacing w:val="-4"/>
          <w:sz w:val="16"/>
        </w:rPr>
        <w:t>Al Marshoudi</w:t>
      </w:r>
      <w:r w:rsidRPr="00944258">
        <w:rPr>
          <w:spacing w:val="-4"/>
          <w:sz w:val="16"/>
        </w:rPr>
        <w:t xml:space="preserve">, </w:t>
      </w:r>
      <w:r w:rsidR="00944258" w:rsidRPr="00944258">
        <w:rPr>
          <w:spacing w:val="-4"/>
          <w:sz w:val="16"/>
        </w:rPr>
        <w:t>F</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Jamaluddin</w:t>
      </w:r>
      <w:r w:rsidRPr="00944258">
        <w:rPr>
          <w:spacing w:val="-4"/>
          <w:sz w:val="16"/>
        </w:rPr>
        <w:t xml:space="preserve">, </w:t>
      </w:r>
      <w:r w:rsidR="00944258" w:rsidRPr="00944258">
        <w:rPr>
          <w:spacing w:val="-4"/>
          <w:sz w:val="16"/>
        </w:rPr>
        <w:t>Z</w:t>
      </w:r>
      <w:r w:rsidRPr="00944258">
        <w:rPr>
          <w:spacing w:val="-4"/>
          <w:sz w:val="16"/>
        </w:rPr>
        <w:t xml:space="preserve">., &amp; </w:t>
      </w:r>
      <w:r w:rsidR="00944258" w:rsidRPr="00944258">
        <w:rPr>
          <w:spacing w:val="-4"/>
          <w:sz w:val="16"/>
        </w:rPr>
        <w:t>Al Balushi</w:t>
      </w:r>
      <w:r w:rsidRPr="00944258">
        <w:rPr>
          <w:spacing w:val="-4"/>
          <w:sz w:val="16"/>
        </w:rPr>
        <w:t xml:space="preserve">, </w:t>
      </w:r>
      <w:r w:rsidR="00944258" w:rsidRPr="00944258">
        <w:rPr>
          <w:spacing w:val="-4"/>
          <w:sz w:val="16"/>
        </w:rPr>
        <w:t>F</w:t>
      </w:r>
      <w:r w:rsidRPr="00944258">
        <w:rPr>
          <w:spacing w:val="-4"/>
          <w:sz w:val="16"/>
        </w:rPr>
        <w:t xml:space="preserve">. </w:t>
      </w:r>
      <w:r w:rsidR="00944258" w:rsidRPr="00944258">
        <w:rPr>
          <w:spacing w:val="-4"/>
          <w:sz w:val="16"/>
        </w:rPr>
        <w:t>I</w:t>
      </w:r>
      <w:r w:rsidRPr="00944258">
        <w:rPr>
          <w:spacing w:val="-4"/>
          <w:sz w:val="16"/>
        </w:rPr>
        <w:t xml:space="preserve">. (2023). </w:t>
      </w:r>
      <w:r w:rsidR="00944258" w:rsidRPr="00944258">
        <w:rPr>
          <w:spacing w:val="-4"/>
          <w:sz w:val="16"/>
        </w:rPr>
        <w:t>Transformational</w:t>
      </w:r>
      <w:r w:rsidR="00944258">
        <w:rPr>
          <w:spacing w:val="-4"/>
          <w:sz w:val="16"/>
        </w:rPr>
        <w:t xml:space="preserve"> </w:t>
      </w:r>
      <w:r w:rsidRPr="00944258">
        <w:rPr>
          <w:spacing w:val="-4"/>
          <w:sz w:val="16"/>
        </w:rPr>
        <w:t xml:space="preserve">Leadership Mediates The Relationship Between Employee Engagement And Performance In Production Media. </w:t>
      </w:r>
      <w:r w:rsidR="00944258" w:rsidRPr="00944258">
        <w:rPr>
          <w:spacing w:val="-4"/>
          <w:sz w:val="16"/>
        </w:rPr>
        <w:t xml:space="preserve">International Journal </w:t>
      </w:r>
      <w:r w:rsidRPr="00944258">
        <w:rPr>
          <w:spacing w:val="-4"/>
          <w:sz w:val="16"/>
        </w:rPr>
        <w:t xml:space="preserve">Of </w:t>
      </w:r>
      <w:r w:rsidR="00944258" w:rsidRPr="00944258">
        <w:rPr>
          <w:spacing w:val="-4"/>
          <w:sz w:val="16"/>
        </w:rPr>
        <w:t>Management</w:t>
      </w:r>
      <w:r w:rsidRPr="00944258">
        <w:rPr>
          <w:spacing w:val="-4"/>
          <w:sz w:val="16"/>
        </w:rPr>
        <w:t xml:space="preserve">, 1(2). </w:t>
      </w:r>
    </w:p>
    <w:p w14:paraId="38A2B01C" w14:textId="09C6F3D7" w:rsidR="00944258" w:rsidRPr="00944258" w:rsidRDefault="00D961F4" w:rsidP="00944258">
      <w:pPr>
        <w:tabs>
          <w:tab w:val="left" w:pos="484"/>
        </w:tabs>
        <w:spacing w:before="61"/>
        <w:ind w:left="484" w:right="194" w:hanging="433"/>
        <w:jc w:val="both"/>
        <w:rPr>
          <w:spacing w:val="-4"/>
          <w:sz w:val="16"/>
        </w:rPr>
      </w:pPr>
      <w:r>
        <w:rPr>
          <w:spacing w:val="-4"/>
          <w:sz w:val="16"/>
        </w:rPr>
        <w:t>[3]</w:t>
      </w:r>
      <w:r>
        <w:rPr>
          <w:spacing w:val="-4"/>
          <w:sz w:val="16"/>
        </w:rPr>
        <w:tab/>
      </w:r>
      <w:r w:rsidR="00944258" w:rsidRPr="00944258">
        <w:rPr>
          <w:spacing w:val="-4"/>
          <w:sz w:val="16"/>
        </w:rPr>
        <w:t>Avolio</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J</w:t>
      </w:r>
      <w:r w:rsidRPr="00944258">
        <w:rPr>
          <w:spacing w:val="-4"/>
          <w:sz w:val="16"/>
        </w:rPr>
        <w:t xml:space="preserve">., &amp; </w:t>
      </w:r>
      <w:r w:rsidR="00944258" w:rsidRPr="00944258">
        <w:rPr>
          <w:spacing w:val="-4"/>
          <w:sz w:val="16"/>
        </w:rPr>
        <w:t>Bass</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M</w:t>
      </w:r>
      <w:r w:rsidRPr="00944258">
        <w:rPr>
          <w:spacing w:val="-4"/>
          <w:sz w:val="16"/>
        </w:rPr>
        <w:t xml:space="preserve">. (2004). </w:t>
      </w:r>
      <w:r w:rsidR="00944258" w:rsidRPr="00944258">
        <w:rPr>
          <w:spacing w:val="-4"/>
          <w:sz w:val="16"/>
        </w:rPr>
        <w:t>MLQ</w:t>
      </w:r>
      <w:r w:rsidRPr="00944258">
        <w:rPr>
          <w:spacing w:val="-4"/>
          <w:sz w:val="16"/>
        </w:rPr>
        <w:t xml:space="preserve">: </w:t>
      </w:r>
      <w:r w:rsidR="00944258" w:rsidRPr="00944258">
        <w:rPr>
          <w:spacing w:val="-4"/>
          <w:sz w:val="16"/>
        </w:rPr>
        <w:t xml:space="preserve">Multifactor </w:t>
      </w:r>
      <w:r w:rsidRPr="00944258">
        <w:rPr>
          <w:spacing w:val="-4"/>
          <w:sz w:val="16"/>
        </w:rPr>
        <w:t xml:space="preserve">Leadership Questionnaire. Mindgarden. </w:t>
      </w:r>
    </w:p>
    <w:p w14:paraId="54735A13" w14:textId="45455453" w:rsidR="00944258" w:rsidRPr="00944258" w:rsidRDefault="00D961F4" w:rsidP="00944258">
      <w:pPr>
        <w:tabs>
          <w:tab w:val="left" w:pos="484"/>
        </w:tabs>
        <w:spacing w:before="61"/>
        <w:ind w:left="484" w:right="194" w:hanging="433"/>
        <w:jc w:val="both"/>
        <w:rPr>
          <w:spacing w:val="-4"/>
          <w:sz w:val="16"/>
        </w:rPr>
      </w:pPr>
      <w:r>
        <w:rPr>
          <w:spacing w:val="-4"/>
          <w:sz w:val="16"/>
        </w:rPr>
        <w:t>[4]</w:t>
      </w:r>
      <w:r>
        <w:rPr>
          <w:spacing w:val="-4"/>
          <w:sz w:val="16"/>
        </w:rPr>
        <w:tab/>
      </w:r>
      <w:r w:rsidR="00944258" w:rsidRPr="00944258">
        <w:rPr>
          <w:spacing w:val="-4"/>
          <w:sz w:val="16"/>
        </w:rPr>
        <w:t>Alamri</w:t>
      </w:r>
      <w:r w:rsidRPr="00944258">
        <w:rPr>
          <w:spacing w:val="-4"/>
          <w:sz w:val="16"/>
        </w:rPr>
        <w:t xml:space="preserve">, </w:t>
      </w:r>
      <w:r w:rsidR="00944258" w:rsidRPr="00944258">
        <w:rPr>
          <w:spacing w:val="-4"/>
          <w:sz w:val="16"/>
        </w:rPr>
        <w:t>M</w:t>
      </w:r>
      <w:r w:rsidRPr="00944258">
        <w:rPr>
          <w:spacing w:val="-4"/>
          <w:sz w:val="16"/>
        </w:rPr>
        <w:t xml:space="preserve">. (2023). </w:t>
      </w:r>
      <w:r w:rsidR="00944258" w:rsidRPr="00944258">
        <w:rPr>
          <w:spacing w:val="-4"/>
          <w:sz w:val="16"/>
        </w:rPr>
        <w:t xml:space="preserve">Transformational </w:t>
      </w:r>
      <w:r w:rsidRPr="00944258">
        <w:rPr>
          <w:spacing w:val="-4"/>
          <w:sz w:val="16"/>
        </w:rPr>
        <w:t xml:space="preserve">Leadership And Work Engagement In Public Organizations: Promotion Focus And Public Service Motivation, How And When The Effect Occurs. </w:t>
      </w:r>
      <w:r w:rsidR="00944258" w:rsidRPr="00944258">
        <w:rPr>
          <w:spacing w:val="-4"/>
          <w:sz w:val="16"/>
        </w:rPr>
        <w:t xml:space="preserve">Leadership </w:t>
      </w:r>
      <w:r w:rsidRPr="00944258">
        <w:rPr>
          <w:spacing w:val="-4"/>
          <w:sz w:val="16"/>
        </w:rPr>
        <w:t xml:space="preserve">&amp; </w:t>
      </w:r>
      <w:r w:rsidR="00944258" w:rsidRPr="00944258">
        <w:rPr>
          <w:spacing w:val="-4"/>
          <w:sz w:val="16"/>
        </w:rPr>
        <w:t>Organization Development Journal</w:t>
      </w:r>
      <w:r w:rsidRPr="00944258">
        <w:rPr>
          <w:spacing w:val="-4"/>
          <w:sz w:val="16"/>
        </w:rPr>
        <w:t xml:space="preserve">, 44(1), 137-155. </w:t>
      </w:r>
    </w:p>
    <w:p w14:paraId="4411663A" w14:textId="2FE0F2F3" w:rsidR="00944258" w:rsidRPr="00944258" w:rsidRDefault="00D961F4" w:rsidP="00944258">
      <w:pPr>
        <w:tabs>
          <w:tab w:val="left" w:pos="484"/>
        </w:tabs>
        <w:spacing w:before="61"/>
        <w:ind w:left="484" w:right="194" w:hanging="433"/>
        <w:jc w:val="both"/>
        <w:rPr>
          <w:spacing w:val="-4"/>
          <w:sz w:val="16"/>
        </w:rPr>
      </w:pPr>
      <w:r>
        <w:rPr>
          <w:spacing w:val="-4"/>
          <w:sz w:val="16"/>
        </w:rPr>
        <w:t>[5]</w:t>
      </w:r>
      <w:r>
        <w:rPr>
          <w:spacing w:val="-4"/>
          <w:sz w:val="16"/>
        </w:rPr>
        <w:tab/>
      </w:r>
      <w:r w:rsidR="00944258" w:rsidRPr="00944258">
        <w:rPr>
          <w:spacing w:val="-4"/>
          <w:sz w:val="16"/>
        </w:rPr>
        <w:t>Aldhaheri</w:t>
      </w:r>
      <w:r w:rsidRPr="00944258">
        <w:rPr>
          <w:spacing w:val="-4"/>
          <w:sz w:val="16"/>
        </w:rPr>
        <w:t xml:space="preserve">, </w:t>
      </w:r>
      <w:r w:rsidR="00944258" w:rsidRPr="00944258">
        <w:rPr>
          <w:spacing w:val="-4"/>
          <w:sz w:val="16"/>
        </w:rPr>
        <w:t>S</w:t>
      </w:r>
      <w:r w:rsidRPr="00944258">
        <w:rPr>
          <w:spacing w:val="-4"/>
          <w:sz w:val="16"/>
        </w:rPr>
        <w:t xml:space="preserve">. </w:t>
      </w:r>
      <w:r w:rsidR="00944258" w:rsidRPr="00944258">
        <w:rPr>
          <w:spacing w:val="-4"/>
          <w:sz w:val="16"/>
        </w:rPr>
        <w:t>M</w:t>
      </w:r>
      <w:r w:rsidRPr="00944258">
        <w:rPr>
          <w:spacing w:val="-4"/>
          <w:sz w:val="16"/>
        </w:rPr>
        <w:t xml:space="preserve">., &amp; </w:t>
      </w:r>
      <w:r w:rsidR="00944258" w:rsidRPr="00944258">
        <w:rPr>
          <w:spacing w:val="-4"/>
          <w:sz w:val="16"/>
        </w:rPr>
        <w:t>Ahmad</w:t>
      </w:r>
      <w:r w:rsidRPr="00944258">
        <w:rPr>
          <w:spacing w:val="-4"/>
          <w:sz w:val="16"/>
        </w:rPr>
        <w:t xml:space="preserve">, </w:t>
      </w:r>
      <w:r w:rsidR="00944258" w:rsidRPr="00944258">
        <w:rPr>
          <w:spacing w:val="-4"/>
          <w:sz w:val="16"/>
        </w:rPr>
        <w:t>S</w:t>
      </w:r>
      <w:r w:rsidRPr="00944258">
        <w:rPr>
          <w:spacing w:val="-4"/>
          <w:sz w:val="16"/>
        </w:rPr>
        <w:t xml:space="preserve">. </w:t>
      </w:r>
      <w:r w:rsidR="00944258" w:rsidRPr="00944258">
        <w:rPr>
          <w:spacing w:val="-4"/>
          <w:sz w:val="16"/>
        </w:rPr>
        <w:t>Z</w:t>
      </w:r>
      <w:r w:rsidRPr="00944258">
        <w:rPr>
          <w:spacing w:val="-4"/>
          <w:sz w:val="16"/>
        </w:rPr>
        <w:t xml:space="preserve">. (2024). </w:t>
      </w:r>
      <w:r w:rsidR="00944258" w:rsidRPr="00944258">
        <w:rPr>
          <w:spacing w:val="-4"/>
          <w:sz w:val="16"/>
        </w:rPr>
        <w:t xml:space="preserve">The </w:t>
      </w:r>
      <w:r w:rsidRPr="00944258">
        <w:rPr>
          <w:spacing w:val="-4"/>
          <w:sz w:val="16"/>
        </w:rPr>
        <w:t xml:space="preserve">Influence Of Transformational Leadership On Organizational Performance And Knowledge Management Capability. </w:t>
      </w:r>
      <w:r w:rsidR="00944258" w:rsidRPr="00944258">
        <w:rPr>
          <w:spacing w:val="-4"/>
          <w:sz w:val="16"/>
        </w:rPr>
        <w:t xml:space="preserve">International Journal </w:t>
      </w:r>
      <w:r w:rsidRPr="00944258">
        <w:rPr>
          <w:spacing w:val="-4"/>
          <w:sz w:val="16"/>
        </w:rPr>
        <w:t xml:space="preserve">Of </w:t>
      </w:r>
      <w:r w:rsidR="00944258" w:rsidRPr="00944258">
        <w:rPr>
          <w:spacing w:val="-4"/>
          <w:sz w:val="16"/>
        </w:rPr>
        <w:t xml:space="preserve">Productivity </w:t>
      </w:r>
      <w:r w:rsidRPr="00944258">
        <w:rPr>
          <w:spacing w:val="-4"/>
          <w:sz w:val="16"/>
        </w:rPr>
        <w:t xml:space="preserve">And </w:t>
      </w:r>
      <w:r w:rsidR="00944258" w:rsidRPr="00944258">
        <w:rPr>
          <w:spacing w:val="-4"/>
          <w:sz w:val="16"/>
        </w:rPr>
        <w:t>Performance Management</w:t>
      </w:r>
      <w:r w:rsidRPr="00944258">
        <w:rPr>
          <w:spacing w:val="-4"/>
          <w:sz w:val="16"/>
        </w:rPr>
        <w:t xml:space="preserve">, 73(9), 2830-2857. </w:t>
      </w:r>
    </w:p>
    <w:p w14:paraId="08AF71BC" w14:textId="6334A319" w:rsidR="00944258" w:rsidRPr="00944258" w:rsidRDefault="00D961F4" w:rsidP="00944258">
      <w:pPr>
        <w:tabs>
          <w:tab w:val="left" w:pos="484"/>
        </w:tabs>
        <w:spacing w:before="61"/>
        <w:ind w:left="484" w:right="194" w:hanging="433"/>
        <w:jc w:val="both"/>
        <w:rPr>
          <w:spacing w:val="-4"/>
          <w:sz w:val="16"/>
        </w:rPr>
      </w:pPr>
      <w:r>
        <w:rPr>
          <w:spacing w:val="-4"/>
          <w:sz w:val="16"/>
        </w:rPr>
        <w:t>[6]</w:t>
      </w:r>
      <w:r>
        <w:rPr>
          <w:spacing w:val="-4"/>
          <w:sz w:val="16"/>
        </w:rPr>
        <w:tab/>
      </w:r>
      <w:r w:rsidR="00944258" w:rsidRPr="00944258">
        <w:rPr>
          <w:spacing w:val="-4"/>
          <w:sz w:val="16"/>
        </w:rPr>
        <w:t>Avolio</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J</w:t>
      </w:r>
      <w:r w:rsidRPr="00944258">
        <w:rPr>
          <w:spacing w:val="-4"/>
          <w:sz w:val="16"/>
        </w:rPr>
        <w:t xml:space="preserve">., </w:t>
      </w:r>
      <w:r w:rsidR="00944258" w:rsidRPr="00944258">
        <w:rPr>
          <w:spacing w:val="-4"/>
          <w:sz w:val="16"/>
        </w:rPr>
        <w:t>Bass</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M</w:t>
      </w:r>
      <w:r w:rsidRPr="00944258">
        <w:rPr>
          <w:spacing w:val="-4"/>
          <w:sz w:val="16"/>
        </w:rPr>
        <w:t xml:space="preserve">., &amp; </w:t>
      </w:r>
      <w:r w:rsidR="00944258" w:rsidRPr="00944258">
        <w:rPr>
          <w:spacing w:val="-4"/>
          <w:sz w:val="16"/>
        </w:rPr>
        <w:t>Jung</w:t>
      </w:r>
      <w:r w:rsidRPr="00944258">
        <w:rPr>
          <w:spacing w:val="-4"/>
          <w:sz w:val="16"/>
        </w:rPr>
        <w:t xml:space="preserve">, </w:t>
      </w:r>
      <w:r w:rsidR="00944258" w:rsidRPr="00944258">
        <w:rPr>
          <w:spacing w:val="-4"/>
          <w:sz w:val="16"/>
        </w:rPr>
        <w:t>D</w:t>
      </w:r>
      <w:r w:rsidRPr="00944258">
        <w:rPr>
          <w:spacing w:val="-4"/>
          <w:sz w:val="16"/>
        </w:rPr>
        <w:t xml:space="preserve">. (1995). </w:t>
      </w:r>
      <w:r w:rsidR="00944258" w:rsidRPr="00944258">
        <w:rPr>
          <w:spacing w:val="-4"/>
          <w:sz w:val="16"/>
        </w:rPr>
        <w:t xml:space="preserve">Multifactor </w:t>
      </w:r>
      <w:r w:rsidRPr="00944258">
        <w:rPr>
          <w:spacing w:val="-4"/>
          <w:sz w:val="16"/>
        </w:rPr>
        <w:t xml:space="preserve">Leadership Questionnaire Technical Report. </w:t>
      </w:r>
      <w:r w:rsidR="00944258" w:rsidRPr="00944258">
        <w:rPr>
          <w:spacing w:val="-4"/>
          <w:sz w:val="16"/>
        </w:rPr>
        <w:t>Palo Alto</w:t>
      </w:r>
      <w:r w:rsidRPr="00944258">
        <w:rPr>
          <w:spacing w:val="-4"/>
          <w:sz w:val="16"/>
        </w:rPr>
        <w:t xml:space="preserve">, </w:t>
      </w:r>
      <w:r w:rsidR="00944258" w:rsidRPr="00944258">
        <w:rPr>
          <w:spacing w:val="-4"/>
          <w:sz w:val="16"/>
        </w:rPr>
        <w:t>CA</w:t>
      </w:r>
      <w:r w:rsidRPr="00944258">
        <w:rPr>
          <w:spacing w:val="-4"/>
          <w:sz w:val="16"/>
        </w:rPr>
        <w:t xml:space="preserve">: </w:t>
      </w:r>
      <w:r w:rsidR="00944258" w:rsidRPr="00944258">
        <w:rPr>
          <w:spacing w:val="-4"/>
          <w:sz w:val="16"/>
        </w:rPr>
        <w:t xml:space="preserve">Mind Garden </w:t>
      </w:r>
    </w:p>
    <w:p w14:paraId="3502B74D" w14:textId="0E1E4A11" w:rsidR="00944258" w:rsidRPr="00944258" w:rsidRDefault="00D961F4" w:rsidP="00944258">
      <w:pPr>
        <w:tabs>
          <w:tab w:val="left" w:pos="484"/>
        </w:tabs>
        <w:spacing w:before="61"/>
        <w:ind w:left="484" w:right="194" w:hanging="433"/>
        <w:jc w:val="both"/>
        <w:rPr>
          <w:spacing w:val="-4"/>
          <w:sz w:val="16"/>
        </w:rPr>
      </w:pPr>
      <w:r>
        <w:rPr>
          <w:spacing w:val="-4"/>
          <w:sz w:val="16"/>
        </w:rPr>
        <w:t>[7]</w:t>
      </w:r>
      <w:r>
        <w:rPr>
          <w:spacing w:val="-4"/>
          <w:sz w:val="16"/>
        </w:rPr>
        <w:tab/>
      </w:r>
      <w:r w:rsidR="00944258" w:rsidRPr="00944258">
        <w:rPr>
          <w:spacing w:val="-4"/>
          <w:sz w:val="16"/>
        </w:rPr>
        <w:t>Azim</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T</w:t>
      </w:r>
      <w:r w:rsidRPr="00944258">
        <w:rPr>
          <w:spacing w:val="-4"/>
          <w:sz w:val="16"/>
        </w:rPr>
        <w:t xml:space="preserve">., </w:t>
      </w:r>
      <w:r w:rsidR="00944258" w:rsidRPr="00944258">
        <w:rPr>
          <w:spacing w:val="-4"/>
          <w:sz w:val="16"/>
        </w:rPr>
        <w:t>Fan</w:t>
      </w:r>
      <w:r w:rsidRPr="00944258">
        <w:rPr>
          <w:spacing w:val="-4"/>
          <w:sz w:val="16"/>
        </w:rPr>
        <w:t xml:space="preserve">, </w:t>
      </w:r>
      <w:r w:rsidR="00944258" w:rsidRPr="00944258">
        <w:rPr>
          <w:spacing w:val="-4"/>
          <w:sz w:val="16"/>
        </w:rPr>
        <w:t>L</w:t>
      </w:r>
      <w:r w:rsidRPr="00944258">
        <w:rPr>
          <w:spacing w:val="-4"/>
          <w:sz w:val="16"/>
        </w:rPr>
        <w:t xml:space="preserve">., </w:t>
      </w:r>
      <w:r w:rsidR="00944258" w:rsidRPr="00944258">
        <w:rPr>
          <w:spacing w:val="-4"/>
          <w:sz w:val="16"/>
        </w:rPr>
        <w:t>Uddin</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A</w:t>
      </w:r>
      <w:r w:rsidRPr="00944258">
        <w:rPr>
          <w:spacing w:val="-4"/>
          <w:sz w:val="16"/>
        </w:rPr>
        <w:t xml:space="preserve">., </w:t>
      </w:r>
      <w:r w:rsidR="00944258" w:rsidRPr="00944258">
        <w:rPr>
          <w:spacing w:val="-4"/>
          <w:sz w:val="16"/>
        </w:rPr>
        <w:t>Abdul Kader Jilani</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M</w:t>
      </w:r>
      <w:r w:rsidRPr="00944258">
        <w:rPr>
          <w:spacing w:val="-4"/>
          <w:sz w:val="16"/>
        </w:rPr>
        <w:t xml:space="preserve">., &amp; </w:t>
      </w:r>
      <w:r w:rsidR="00944258" w:rsidRPr="00944258">
        <w:rPr>
          <w:spacing w:val="-4"/>
          <w:sz w:val="16"/>
        </w:rPr>
        <w:t>Begum</w:t>
      </w:r>
      <w:r w:rsidRPr="00944258">
        <w:rPr>
          <w:spacing w:val="-4"/>
          <w:sz w:val="16"/>
        </w:rPr>
        <w:t xml:space="preserve">, </w:t>
      </w:r>
      <w:r w:rsidR="00944258" w:rsidRPr="00944258">
        <w:rPr>
          <w:spacing w:val="-4"/>
          <w:sz w:val="16"/>
        </w:rPr>
        <w:t>S</w:t>
      </w:r>
      <w:r w:rsidRPr="00944258">
        <w:rPr>
          <w:spacing w:val="-4"/>
          <w:sz w:val="16"/>
        </w:rPr>
        <w:t xml:space="preserve">. (2019). </w:t>
      </w:r>
      <w:r w:rsidR="00944258" w:rsidRPr="00944258">
        <w:rPr>
          <w:spacing w:val="-4"/>
          <w:sz w:val="16"/>
        </w:rPr>
        <w:t xml:space="preserve">Linking </w:t>
      </w:r>
      <w:r w:rsidRPr="00944258">
        <w:rPr>
          <w:spacing w:val="-4"/>
          <w:sz w:val="16"/>
        </w:rPr>
        <w:t xml:space="preserve">Transformational Leadership With Employees’ Engagement In The Creative Process. </w:t>
      </w:r>
      <w:r w:rsidR="00944258" w:rsidRPr="00944258">
        <w:rPr>
          <w:spacing w:val="-4"/>
          <w:sz w:val="16"/>
        </w:rPr>
        <w:t>Management Research Review</w:t>
      </w:r>
      <w:r w:rsidRPr="00944258">
        <w:rPr>
          <w:spacing w:val="-4"/>
          <w:sz w:val="16"/>
        </w:rPr>
        <w:t xml:space="preserve">, 42(7), 837-858. </w:t>
      </w:r>
    </w:p>
    <w:p w14:paraId="4E4D21FB" w14:textId="60081016" w:rsidR="00944258" w:rsidRPr="00944258" w:rsidRDefault="00D961F4" w:rsidP="00944258">
      <w:pPr>
        <w:tabs>
          <w:tab w:val="left" w:pos="484"/>
        </w:tabs>
        <w:spacing w:before="61"/>
        <w:ind w:left="484" w:right="194" w:hanging="433"/>
        <w:jc w:val="both"/>
        <w:rPr>
          <w:spacing w:val="-4"/>
          <w:sz w:val="16"/>
        </w:rPr>
      </w:pPr>
      <w:r>
        <w:rPr>
          <w:spacing w:val="-4"/>
          <w:sz w:val="16"/>
        </w:rPr>
        <w:t>[8]</w:t>
      </w:r>
      <w:r>
        <w:rPr>
          <w:spacing w:val="-4"/>
          <w:sz w:val="16"/>
        </w:rPr>
        <w:tab/>
      </w:r>
      <w:r w:rsidR="00944258" w:rsidRPr="00944258">
        <w:rPr>
          <w:spacing w:val="-4"/>
          <w:sz w:val="16"/>
        </w:rPr>
        <w:t>Azman</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H</w:t>
      </w:r>
      <w:r w:rsidRPr="00944258">
        <w:rPr>
          <w:spacing w:val="-4"/>
          <w:sz w:val="16"/>
        </w:rPr>
        <w:t xml:space="preserve">. </w:t>
      </w:r>
      <w:r w:rsidR="00944258" w:rsidRPr="00944258">
        <w:rPr>
          <w:spacing w:val="-4"/>
          <w:sz w:val="16"/>
        </w:rPr>
        <w:t>N</w:t>
      </w:r>
      <w:r w:rsidRPr="00944258">
        <w:rPr>
          <w:spacing w:val="-4"/>
          <w:sz w:val="16"/>
        </w:rPr>
        <w:t xml:space="preserve">., </w:t>
      </w:r>
      <w:r w:rsidR="00944258" w:rsidRPr="00944258">
        <w:rPr>
          <w:spacing w:val="-4"/>
          <w:sz w:val="16"/>
        </w:rPr>
        <w:t>Mohamed</w:t>
      </w:r>
      <w:r w:rsidRPr="00944258">
        <w:rPr>
          <w:spacing w:val="-4"/>
          <w:sz w:val="16"/>
        </w:rPr>
        <w:t xml:space="preserve">, </w:t>
      </w:r>
      <w:r w:rsidR="00944258" w:rsidRPr="00944258">
        <w:rPr>
          <w:spacing w:val="-4"/>
          <w:sz w:val="16"/>
        </w:rPr>
        <w:t>A</w:t>
      </w:r>
      <w:r w:rsidRPr="00944258">
        <w:rPr>
          <w:spacing w:val="-4"/>
          <w:sz w:val="16"/>
        </w:rPr>
        <w:t xml:space="preserve">., &amp; </w:t>
      </w:r>
      <w:r w:rsidR="00944258" w:rsidRPr="00944258">
        <w:rPr>
          <w:spacing w:val="-4"/>
          <w:sz w:val="16"/>
        </w:rPr>
        <w:t>Odzaly</w:t>
      </w:r>
      <w:r w:rsidRPr="00944258">
        <w:rPr>
          <w:spacing w:val="-4"/>
          <w:sz w:val="16"/>
        </w:rPr>
        <w:t xml:space="preserve">, </w:t>
      </w:r>
      <w:r w:rsidR="00944258" w:rsidRPr="00944258">
        <w:rPr>
          <w:spacing w:val="-4"/>
          <w:sz w:val="16"/>
        </w:rPr>
        <w:t>E</w:t>
      </w:r>
      <w:r w:rsidRPr="00944258">
        <w:rPr>
          <w:spacing w:val="-4"/>
          <w:sz w:val="16"/>
        </w:rPr>
        <w:t xml:space="preserve">. </w:t>
      </w:r>
      <w:r w:rsidR="00944258" w:rsidRPr="00944258">
        <w:rPr>
          <w:spacing w:val="-4"/>
          <w:sz w:val="16"/>
        </w:rPr>
        <w:t>E</w:t>
      </w:r>
      <w:r w:rsidRPr="00944258">
        <w:rPr>
          <w:spacing w:val="-4"/>
          <w:sz w:val="16"/>
        </w:rPr>
        <w:t xml:space="preserve">. (2020, </w:t>
      </w:r>
      <w:r w:rsidR="00944258" w:rsidRPr="00944258">
        <w:rPr>
          <w:spacing w:val="-4"/>
          <w:sz w:val="16"/>
        </w:rPr>
        <w:t>March</w:t>
      </w:r>
      <w:r w:rsidRPr="00944258">
        <w:rPr>
          <w:spacing w:val="-4"/>
          <w:sz w:val="16"/>
        </w:rPr>
        <w:t xml:space="preserve">). </w:t>
      </w:r>
      <w:r w:rsidR="00944258" w:rsidRPr="00944258">
        <w:rPr>
          <w:spacing w:val="-4"/>
          <w:sz w:val="16"/>
        </w:rPr>
        <w:t xml:space="preserve">A </w:t>
      </w:r>
      <w:r w:rsidRPr="00944258">
        <w:rPr>
          <w:spacing w:val="-4"/>
          <w:sz w:val="16"/>
        </w:rPr>
        <w:t xml:space="preserve">Theoretical Study On </w:t>
      </w:r>
      <w:r w:rsidR="00944258" w:rsidRPr="00944258">
        <w:rPr>
          <w:spacing w:val="-4"/>
          <w:sz w:val="16"/>
        </w:rPr>
        <w:t xml:space="preserve">Project Delivery </w:t>
      </w:r>
      <w:r w:rsidRPr="00944258">
        <w:rPr>
          <w:spacing w:val="-4"/>
          <w:sz w:val="16"/>
        </w:rPr>
        <w:t xml:space="preserve">And </w:t>
      </w:r>
      <w:r w:rsidR="00944258" w:rsidRPr="00944258">
        <w:rPr>
          <w:spacing w:val="-4"/>
          <w:sz w:val="16"/>
        </w:rPr>
        <w:t>Leadership Style</w:t>
      </w:r>
      <w:r w:rsidRPr="00944258">
        <w:rPr>
          <w:spacing w:val="-4"/>
          <w:sz w:val="16"/>
        </w:rPr>
        <w:t xml:space="preserve">. </w:t>
      </w:r>
      <w:r w:rsidR="00944258" w:rsidRPr="00944258">
        <w:rPr>
          <w:spacing w:val="-4"/>
          <w:sz w:val="16"/>
        </w:rPr>
        <w:t xml:space="preserve">In Proceedings </w:t>
      </w:r>
      <w:r w:rsidRPr="00944258">
        <w:rPr>
          <w:spacing w:val="-4"/>
          <w:sz w:val="16"/>
        </w:rPr>
        <w:t xml:space="preserve">Of The 3rd </w:t>
      </w:r>
      <w:r w:rsidR="00944258" w:rsidRPr="00944258">
        <w:rPr>
          <w:spacing w:val="-4"/>
          <w:sz w:val="16"/>
        </w:rPr>
        <w:t xml:space="preserve">International Conference </w:t>
      </w:r>
      <w:r w:rsidRPr="00944258">
        <w:rPr>
          <w:spacing w:val="-4"/>
          <w:sz w:val="16"/>
        </w:rPr>
        <w:t xml:space="preserve">On </w:t>
      </w:r>
      <w:r w:rsidR="00944258" w:rsidRPr="00944258">
        <w:rPr>
          <w:spacing w:val="-4"/>
          <w:sz w:val="16"/>
        </w:rPr>
        <w:t>Networking</w:t>
      </w:r>
      <w:r w:rsidRPr="00944258">
        <w:rPr>
          <w:spacing w:val="-4"/>
          <w:sz w:val="16"/>
        </w:rPr>
        <w:t xml:space="preserve">, </w:t>
      </w:r>
      <w:r w:rsidR="00944258" w:rsidRPr="00944258">
        <w:rPr>
          <w:spacing w:val="-4"/>
          <w:sz w:val="16"/>
        </w:rPr>
        <w:t xml:space="preserve">Information Systems </w:t>
      </w:r>
      <w:r w:rsidRPr="00944258">
        <w:rPr>
          <w:spacing w:val="-4"/>
          <w:sz w:val="16"/>
        </w:rPr>
        <w:t xml:space="preserve">&amp; </w:t>
      </w:r>
      <w:r w:rsidR="00944258" w:rsidRPr="00944258">
        <w:rPr>
          <w:spacing w:val="-4"/>
          <w:sz w:val="16"/>
        </w:rPr>
        <w:t xml:space="preserve">Security </w:t>
      </w:r>
      <w:r w:rsidRPr="00944258">
        <w:rPr>
          <w:spacing w:val="-4"/>
          <w:sz w:val="16"/>
        </w:rPr>
        <w:t xml:space="preserve">(Pp. 1-8). </w:t>
      </w:r>
    </w:p>
    <w:p w14:paraId="06014FF5" w14:textId="40110418" w:rsidR="00944258" w:rsidRPr="00944258" w:rsidRDefault="00D961F4" w:rsidP="00944258">
      <w:pPr>
        <w:tabs>
          <w:tab w:val="left" w:pos="484"/>
        </w:tabs>
        <w:spacing w:before="61"/>
        <w:ind w:left="484" w:right="194" w:hanging="433"/>
        <w:jc w:val="both"/>
        <w:rPr>
          <w:spacing w:val="-4"/>
          <w:sz w:val="16"/>
        </w:rPr>
      </w:pPr>
      <w:r>
        <w:rPr>
          <w:spacing w:val="-4"/>
          <w:sz w:val="16"/>
        </w:rPr>
        <w:t>[9]</w:t>
      </w:r>
      <w:r>
        <w:rPr>
          <w:spacing w:val="-4"/>
          <w:sz w:val="16"/>
        </w:rPr>
        <w:tab/>
      </w:r>
      <w:r w:rsidR="00944258" w:rsidRPr="00944258">
        <w:rPr>
          <w:spacing w:val="-4"/>
          <w:sz w:val="16"/>
        </w:rPr>
        <w:t>Bakar</w:t>
      </w:r>
      <w:r w:rsidRPr="00944258">
        <w:rPr>
          <w:spacing w:val="-4"/>
          <w:sz w:val="16"/>
        </w:rPr>
        <w:t xml:space="preserve">, </w:t>
      </w:r>
      <w:r w:rsidR="00944258" w:rsidRPr="00944258">
        <w:rPr>
          <w:spacing w:val="-4"/>
          <w:sz w:val="16"/>
        </w:rPr>
        <w:t>A</w:t>
      </w:r>
      <w:r w:rsidRPr="00944258">
        <w:rPr>
          <w:spacing w:val="-4"/>
          <w:sz w:val="16"/>
        </w:rPr>
        <w:t>.</w:t>
      </w:r>
      <w:r w:rsidR="00944258" w:rsidRPr="00944258">
        <w:rPr>
          <w:spacing w:val="-4"/>
          <w:sz w:val="16"/>
        </w:rPr>
        <w:t>R</w:t>
      </w:r>
      <w:r w:rsidRPr="00944258">
        <w:rPr>
          <w:spacing w:val="-4"/>
          <w:sz w:val="16"/>
        </w:rPr>
        <w:t xml:space="preserve">. (2013). </w:t>
      </w:r>
      <w:r w:rsidR="00944258" w:rsidRPr="00944258">
        <w:rPr>
          <w:spacing w:val="-4"/>
          <w:sz w:val="16"/>
        </w:rPr>
        <w:t>Understanding Factors Influencing Employee Engagement</w:t>
      </w:r>
      <w:r w:rsidRPr="00944258">
        <w:rPr>
          <w:spacing w:val="-4"/>
          <w:sz w:val="16"/>
        </w:rPr>
        <w:t xml:space="preserve">: </w:t>
      </w:r>
      <w:r w:rsidR="00944258" w:rsidRPr="00944258">
        <w:rPr>
          <w:spacing w:val="-4"/>
          <w:sz w:val="16"/>
        </w:rPr>
        <w:t xml:space="preserve">A Study </w:t>
      </w:r>
      <w:r w:rsidRPr="00944258">
        <w:rPr>
          <w:spacing w:val="-4"/>
          <w:sz w:val="16"/>
        </w:rPr>
        <w:t xml:space="preserve">Of The </w:t>
      </w:r>
      <w:r w:rsidR="00944258" w:rsidRPr="00944258">
        <w:rPr>
          <w:spacing w:val="-4"/>
          <w:sz w:val="16"/>
        </w:rPr>
        <w:t xml:space="preserve">Financial Sector </w:t>
      </w:r>
      <w:r w:rsidRPr="00944258">
        <w:rPr>
          <w:spacing w:val="-4"/>
          <w:sz w:val="16"/>
        </w:rPr>
        <w:t xml:space="preserve">In </w:t>
      </w:r>
      <w:r w:rsidR="00944258" w:rsidRPr="00944258">
        <w:rPr>
          <w:spacing w:val="-4"/>
          <w:sz w:val="16"/>
        </w:rPr>
        <w:t xml:space="preserve">Malaysia </w:t>
      </w:r>
      <w:r w:rsidRPr="00944258">
        <w:rPr>
          <w:spacing w:val="-4"/>
          <w:sz w:val="16"/>
        </w:rPr>
        <w:t xml:space="preserve">[Phd </w:t>
      </w:r>
      <w:r w:rsidR="00944258" w:rsidRPr="00944258">
        <w:rPr>
          <w:spacing w:val="-4"/>
          <w:sz w:val="16"/>
        </w:rPr>
        <w:t>Thesis</w:t>
      </w:r>
      <w:r w:rsidRPr="00944258">
        <w:rPr>
          <w:spacing w:val="-4"/>
          <w:sz w:val="16"/>
        </w:rPr>
        <w:t xml:space="preserve">] </w:t>
      </w:r>
      <w:r w:rsidR="00944258" w:rsidRPr="00944258">
        <w:rPr>
          <w:spacing w:val="-4"/>
          <w:sz w:val="16"/>
        </w:rPr>
        <w:t>RMIT University</w:t>
      </w:r>
      <w:r w:rsidRPr="00944258">
        <w:rPr>
          <w:spacing w:val="-4"/>
          <w:sz w:val="16"/>
        </w:rPr>
        <w:t xml:space="preserve">. </w:t>
      </w:r>
    </w:p>
    <w:p w14:paraId="09C334D9" w14:textId="11F9F84D" w:rsidR="00944258" w:rsidRPr="00944258" w:rsidRDefault="00D961F4" w:rsidP="00944258">
      <w:pPr>
        <w:tabs>
          <w:tab w:val="left" w:pos="484"/>
        </w:tabs>
        <w:spacing w:before="61"/>
        <w:ind w:left="484" w:right="194" w:hanging="433"/>
        <w:jc w:val="both"/>
        <w:rPr>
          <w:spacing w:val="-4"/>
          <w:sz w:val="16"/>
        </w:rPr>
      </w:pPr>
      <w:r>
        <w:rPr>
          <w:spacing w:val="-4"/>
          <w:sz w:val="16"/>
        </w:rPr>
        <w:t>[10]</w:t>
      </w:r>
      <w:r>
        <w:rPr>
          <w:spacing w:val="-4"/>
          <w:sz w:val="16"/>
        </w:rPr>
        <w:tab/>
      </w:r>
      <w:r w:rsidR="00944258" w:rsidRPr="00944258">
        <w:rPr>
          <w:spacing w:val="-4"/>
          <w:sz w:val="16"/>
        </w:rPr>
        <w:t>Balwant</w:t>
      </w:r>
      <w:r w:rsidRPr="00944258">
        <w:rPr>
          <w:spacing w:val="-4"/>
          <w:sz w:val="16"/>
        </w:rPr>
        <w:t xml:space="preserve">, </w:t>
      </w:r>
      <w:r w:rsidR="00944258" w:rsidRPr="00944258">
        <w:rPr>
          <w:spacing w:val="-4"/>
          <w:sz w:val="16"/>
        </w:rPr>
        <w:t>P</w:t>
      </w:r>
      <w:r w:rsidRPr="00944258">
        <w:rPr>
          <w:spacing w:val="-4"/>
          <w:sz w:val="16"/>
        </w:rPr>
        <w:t xml:space="preserve">. </w:t>
      </w:r>
      <w:r w:rsidR="00944258" w:rsidRPr="00944258">
        <w:rPr>
          <w:spacing w:val="-4"/>
          <w:sz w:val="16"/>
        </w:rPr>
        <w:t>T</w:t>
      </w:r>
      <w:r w:rsidRPr="00944258">
        <w:rPr>
          <w:spacing w:val="-4"/>
          <w:sz w:val="16"/>
        </w:rPr>
        <w:t xml:space="preserve">., </w:t>
      </w:r>
      <w:r w:rsidR="00944258" w:rsidRPr="00944258">
        <w:rPr>
          <w:spacing w:val="-4"/>
          <w:sz w:val="16"/>
        </w:rPr>
        <w:t>Mohammed</w:t>
      </w:r>
      <w:r w:rsidRPr="00944258">
        <w:rPr>
          <w:spacing w:val="-4"/>
          <w:sz w:val="16"/>
        </w:rPr>
        <w:t xml:space="preserve">, </w:t>
      </w:r>
      <w:r w:rsidR="00944258" w:rsidRPr="00944258">
        <w:rPr>
          <w:spacing w:val="-4"/>
          <w:sz w:val="16"/>
        </w:rPr>
        <w:t>R</w:t>
      </w:r>
      <w:r w:rsidRPr="00944258">
        <w:rPr>
          <w:spacing w:val="-4"/>
          <w:sz w:val="16"/>
        </w:rPr>
        <w:t xml:space="preserve">., &amp; </w:t>
      </w:r>
      <w:r w:rsidR="00944258" w:rsidRPr="00944258">
        <w:rPr>
          <w:spacing w:val="-4"/>
          <w:sz w:val="16"/>
        </w:rPr>
        <w:t>Singh</w:t>
      </w:r>
      <w:r w:rsidRPr="00944258">
        <w:rPr>
          <w:spacing w:val="-4"/>
          <w:sz w:val="16"/>
        </w:rPr>
        <w:t xml:space="preserve">, </w:t>
      </w:r>
      <w:r w:rsidR="00944258" w:rsidRPr="00944258">
        <w:rPr>
          <w:spacing w:val="-4"/>
          <w:sz w:val="16"/>
        </w:rPr>
        <w:t>R</w:t>
      </w:r>
      <w:r w:rsidRPr="00944258">
        <w:rPr>
          <w:spacing w:val="-4"/>
          <w:sz w:val="16"/>
        </w:rPr>
        <w:t xml:space="preserve">. (2020). </w:t>
      </w:r>
      <w:r w:rsidR="00944258" w:rsidRPr="00944258">
        <w:rPr>
          <w:spacing w:val="-4"/>
          <w:sz w:val="16"/>
        </w:rPr>
        <w:t xml:space="preserve">Transformational </w:t>
      </w:r>
      <w:r w:rsidRPr="00944258">
        <w:rPr>
          <w:spacing w:val="-4"/>
          <w:sz w:val="16"/>
        </w:rPr>
        <w:t xml:space="preserve">Leadership And Employee Engagement In </w:t>
      </w:r>
      <w:r w:rsidR="00944258" w:rsidRPr="00944258">
        <w:rPr>
          <w:spacing w:val="-4"/>
          <w:sz w:val="16"/>
        </w:rPr>
        <w:t xml:space="preserve">Trinidad’s </w:t>
      </w:r>
      <w:r w:rsidRPr="00944258">
        <w:rPr>
          <w:spacing w:val="-4"/>
          <w:sz w:val="16"/>
        </w:rPr>
        <w:t xml:space="preserve">Service Sector: </w:t>
      </w:r>
      <w:r w:rsidR="00944258" w:rsidRPr="00944258">
        <w:rPr>
          <w:spacing w:val="-4"/>
          <w:sz w:val="16"/>
        </w:rPr>
        <w:t xml:space="preserve">The </w:t>
      </w:r>
      <w:r w:rsidRPr="00944258">
        <w:rPr>
          <w:spacing w:val="-4"/>
          <w:sz w:val="16"/>
        </w:rPr>
        <w:t xml:space="preserve">Role Of Job Resources. </w:t>
      </w:r>
      <w:r w:rsidR="00944258" w:rsidRPr="00944258">
        <w:rPr>
          <w:spacing w:val="-4"/>
          <w:sz w:val="16"/>
        </w:rPr>
        <w:t xml:space="preserve">International Journal </w:t>
      </w:r>
      <w:r w:rsidRPr="00944258">
        <w:rPr>
          <w:spacing w:val="-4"/>
          <w:sz w:val="16"/>
        </w:rPr>
        <w:t xml:space="preserve">Of </w:t>
      </w:r>
      <w:r w:rsidR="00944258" w:rsidRPr="00944258">
        <w:rPr>
          <w:spacing w:val="-4"/>
          <w:sz w:val="16"/>
        </w:rPr>
        <w:t>Emerging Markets</w:t>
      </w:r>
      <w:r w:rsidRPr="00944258">
        <w:rPr>
          <w:spacing w:val="-4"/>
          <w:sz w:val="16"/>
        </w:rPr>
        <w:t xml:space="preserve">, 15(4), 691-715. </w:t>
      </w:r>
    </w:p>
    <w:p w14:paraId="18322C79" w14:textId="5F4C59D6" w:rsidR="00944258" w:rsidRPr="00944258" w:rsidRDefault="00D961F4" w:rsidP="00944258">
      <w:pPr>
        <w:tabs>
          <w:tab w:val="left" w:pos="484"/>
        </w:tabs>
        <w:spacing w:before="61"/>
        <w:ind w:left="484" w:right="194" w:hanging="433"/>
        <w:jc w:val="both"/>
        <w:rPr>
          <w:spacing w:val="-4"/>
          <w:sz w:val="16"/>
        </w:rPr>
      </w:pPr>
      <w:r>
        <w:rPr>
          <w:spacing w:val="-4"/>
          <w:sz w:val="16"/>
        </w:rPr>
        <w:t>[11]</w:t>
      </w:r>
      <w:r>
        <w:rPr>
          <w:spacing w:val="-4"/>
          <w:sz w:val="16"/>
        </w:rPr>
        <w:tab/>
      </w:r>
      <w:r w:rsidR="00944258" w:rsidRPr="00944258">
        <w:rPr>
          <w:spacing w:val="-4"/>
          <w:sz w:val="16"/>
        </w:rPr>
        <w:t>Bass</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M</w:t>
      </w:r>
      <w:r w:rsidRPr="00944258">
        <w:rPr>
          <w:spacing w:val="-4"/>
          <w:sz w:val="16"/>
        </w:rPr>
        <w:t xml:space="preserve">., &amp; </w:t>
      </w:r>
      <w:r w:rsidR="00944258" w:rsidRPr="00944258">
        <w:rPr>
          <w:spacing w:val="-4"/>
          <w:sz w:val="16"/>
        </w:rPr>
        <w:t>Avolio</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J</w:t>
      </w:r>
      <w:r w:rsidRPr="00944258">
        <w:rPr>
          <w:spacing w:val="-4"/>
          <w:sz w:val="16"/>
        </w:rPr>
        <w:t>. (</w:t>
      </w:r>
      <w:r w:rsidR="00944258" w:rsidRPr="00944258">
        <w:rPr>
          <w:spacing w:val="-4"/>
          <w:sz w:val="16"/>
        </w:rPr>
        <w:t>Eds</w:t>
      </w:r>
      <w:r w:rsidRPr="00944258">
        <w:rPr>
          <w:spacing w:val="-4"/>
          <w:sz w:val="16"/>
        </w:rPr>
        <w:t xml:space="preserve">.). (1994). </w:t>
      </w:r>
      <w:r w:rsidR="00944258" w:rsidRPr="00944258">
        <w:rPr>
          <w:spacing w:val="-4"/>
          <w:sz w:val="16"/>
        </w:rPr>
        <w:t xml:space="preserve">Improving </w:t>
      </w:r>
      <w:r w:rsidRPr="00944258">
        <w:rPr>
          <w:spacing w:val="-4"/>
          <w:sz w:val="16"/>
        </w:rPr>
        <w:t xml:space="preserve">Organizational Effectiveness Through Transformational Leadership. Sage. </w:t>
      </w:r>
    </w:p>
    <w:p w14:paraId="10E067CF" w14:textId="59A6F5E4" w:rsidR="00944258" w:rsidRPr="00944258" w:rsidRDefault="00D961F4" w:rsidP="00944258">
      <w:pPr>
        <w:tabs>
          <w:tab w:val="left" w:pos="484"/>
        </w:tabs>
        <w:spacing w:before="61"/>
        <w:ind w:left="484" w:right="194" w:hanging="433"/>
        <w:jc w:val="both"/>
        <w:rPr>
          <w:spacing w:val="-4"/>
          <w:sz w:val="16"/>
        </w:rPr>
      </w:pPr>
      <w:r>
        <w:rPr>
          <w:spacing w:val="-4"/>
          <w:sz w:val="16"/>
        </w:rPr>
        <w:t>[12]</w:t>
      </w:r>
      <w:r>
        <w:rPr>
          <w:spacing w:val="-4"/>
          <w:sz w:val="16"/>
        </w:rPr>
        <w:tab/>
      </w:r>
      <w:r w:rsidR="00944258" w:rsidRPr="00944258">
        <w:rPr>
          <w:spacing w:val="-4"/>
          <w:sz w:val="16"/>
        </w:rPr>
        <w:t>Buil</w:t>
      </w:r>
      <w:r w:rsidRPr="00944258">
        <w:rPr>
          <w:spacing w:val="-4"/>
          <w:sz w:val="16"/>
        </w:rPr>
        <w:t xml:space="preserve">, </w:t>
      </w:r>
      <w:r w:rsidR="00944258" w:rsidRPr="00944258">
        <w:rPr>
          <w:spacing w:val="-4"/>
          <w:sz w:val="16"/>
        </w:rPr>
        <w:t>I</w:t>
      </w:r>
      <w:r w:rsidRPr="00944258">
        <w:rPr>
          <w:spacing w:val="-4"/>
          <w:sz w:val="16"/>
        </w:rPr>
        <w:t xml:space="preserve">., </w:t>
      </w:r>
      <w:r w:rsidR="00944258" w:rsidRPr="00944258">
        <w:rPr>
          <w:spacing w:val="-4"/>
          <w:sz w:val="16"/>
        </w:rPr>
        <w:t>Martínez</w:t>
      </w:r>
      <w:r w:rsidRPr="00944258">
        <w:rPr>
          <w:spacing w:val="-4"/>
          <w:sz w:val="16"/>
        </w:rPr>
        <w:t xml:space="preserve">, </w:t>
      </w:r>
      <w:r w:rsidR="00944258" w:rsidRPr="00944258">
        <w:rPr>
          <w:spacing w:val="-4"/>
          <w:sz w:val="16"/>
        </w:rPr>
        <w:t>E</w:t>
      </w:r>
      <w:r w:rsidRPr="00944258">
        <w:rPr>
          <w:spacing w:val="-4"/>
          <w:sz w:val="16"/>
        </w:rPr>
        <w:t xml:space="preserve">., &amp; </w:t>
      </w:r>
      <w:r w:rsidR="00944258" w:rsidRPr="00944258">
        <w:rPr>
          <w:spacing w:val="-4"/>
          <w:sz w:val="16"/>
        </w:rPr>
        <w:t>Matute</w:t>
      </w:r>
      <w:r w:rsidRPr="00944258">
        <w:rPr>
          <w:spacing w:val="-4"/>
          <w:sz w:val="16"/>
        </w:rPr>
        <w:t xml:space="preserve">, </w:t>
      </w:r>
      <w:r w:rsidR="00944258" w:rsidRPr="00944258">
        <w:rPr>
          <w:spacing w:val="-4"/>
          <w:sz w:val="16"/>
        </w:rPr>
        <w:t>J</w:t>
      </w:r>
      <w:r w:rsidRPr="00944258">
        <w:rPr>
          <w:spacing w:val="-4"/>
          <w:sz w:val="16"/>
        </w:rPr>
        <w:t xml:space="preserve">. (2019). </w:t>
      </w:r>
      <w:r w:rsidR="00944258" w:rsidRPr="00944258">
        <w:rPr>
          <w:spacing w:val="-4"/>
          <w:sz w:val="16"/>
        </w:rPr>
        <w:t xml:space="preserve">Transformational </w:t>
      </w:r>
      <w:r w:rsidRPr="00944258">
        <w:rPr>
          <w:spacing w:val="-4"/>
          <w:sz w:val="16"/>
        </w:rPr>
        <w:t xml:space="preserve">Leadership And Employee Performance: </w:t>
      </w:r>
      <w:r w:rsidR="00944258" w:rsidRPr="00944258">
        <w:rPr>
          <w:spacing w:val="-4"/>
          <w:sz w:val="16"/>
        </w:rPr>
        <w:t xml:space="preserve">The </w:t>
      </w:r>
      <w:r w:rsidRPr="00944258">
        <w:rPr>
          <w:spacing w:val="-4"/>
          <w:sz w:val="16"/>
        </w:rPr>
        <w:t xml:space="preserve">Role Of Identification, Engagement And Proactive Personality. </w:t>
      </w:r>
      <w:r w:rsidR="00944258" w:rsidRPr="00944258">
        <w:rPr>
          <w:spacing w:val="-4"/>
          <w:sz w:val="16"/>
        </w:rPr>
        <w:t xml:space="preserve">International </w:t>
      </w:r>
      <w:r w:rsidRPr="00944258">
        <w:rPr>
          <w:spacing w:val="-4"/>
          <w:sz w:val="16"/>
        </w:rPr>
        <w:t xml:space="preserve">Journal Of Hospitality Management, 77, 64-75. </w:t>
      </w:r>
    </w:p>
    <w:p w14:paraId="0BFB1A3D" w14:textId="0F8B03A9" w:rsidR="00944258" w:rsidRPr="00944258" w:rsidRDefault="00D961F4" w:rsidP="00944258">
      <w:pPr>
        <w:tabs>
          <w:tab w:val="left" w:pos="484"/>
        </w:tabs>
        <w:spacing w:before="61"/>
        <w:ind w:left="484" w:right="194" w:hanging="433"/>
        <w:jc w:val="both"/>
        <w:rPr>
          <w:spacing w:val="-4"/>
          <w:sz w:val="16"/>
        </w:rPr>
      </w:pPr>
      <w:r>
        <w:rPr>
          <w:spacing w:val="-4"/>
          <w:sz w:val="16"/>
        </w:rPr>
        <w:t>[13]</w:t>
      </w:r>
      <w:r>
        <w:rPr>
          <w:spacing w:val="-4"/>
          <w:sz w:val="16"/>
        </w:rPr>
        <w:tab/>
      </w:r>
      <w:r w:rsidR="00944258" w:rsidRPr="00944258">
        <w:rPr>
          <w:spacing w:val="-4"/>
          <w:sz w:val="16"/>
        </w:rPr>
        <w:t>Burns</w:t>
      </w:r>
      <w:r w:rsidRPr="00944258">
        <w:rPr>
          <w:spacing w:val="-4"/>
          <w:sz w:val="16"/>
        </w:rPr>
        <w:t xml:space="preserve">, </w:t>
      </w:r>
      <w:r w:rsidR="00944258" w:rsidRPr="00944258">
        <w:rPr>
          <w:spacing w:val="-4"/>
          <w:sz w:val="16"/>
        </w:rPr>
        <w:t>J</w:t>
      </w:r>
      <w:r w:rsidRPr="00944258">
        <w:rPr>
          <w:spacing w:val="-4"/>
          <w:sz w:val="16"/>
        </w:rPr>
        <w:t>.</w:t>
      </w:r>
      <w:r w:rsidR="00944258" w:rsidRPr="00944258">
        <w:rPr>
          <w:spacing w:val="-4"/>
          <w:sz w:val="16"/>
        </w:rPr>
        <w:t>M</w:t>
      </w:r>
      <w:r w:rsidRPr="00944258">
        <w:rPr>
          <w:spacing w:val="-4"/>
          <w:sz w:val="16"/>
        </w:rPr>
        <w:t xml:space="preserve">. (1978) </w:t>
      </w:r>
      <w:r w:rsidR="00944258" w:rsidRPr="00944258">
        <w:rPr>
          <w:spacing w:val="-4"/>
          <w:sz w:val="16"/>
        </w:rPr>
        <w:t>Leadership</w:t>
      </w:r>
      <w:r w:rsidRPr="00944258">
        <w:rPr>
          <w:spacing w:val="-4"/>
          <w:sz w:val="16"/>
        </w:rPr>
        <w:t xml:space="preserve">. </w:t>
      </w:r>
      <w:r w:rsidR="00944258" w:rsidRPr="00944258">
        <w:rPr>
          <w:spacing w:val="-4"/>
          <w:sz w:val="16"/>
        </w:rPr>
        <w:t>New York</w:t>
      </w:r>
      <w:r w:rsidRPr="00944258">
        <w:rPr>
          <w:spacing w:val="-4"/>
          <w:sz w:val="16"/>
        </w:rPr>
        <w:t xml:space="preserve">. </w:t>
      </w:r>
      <w:r w:rsidR="00944258" w:rsidRPr="00944258">
        <w:rPr>
          <w:spacing w:val="-4"/>
          <w:sz w:val="16"/>
        </w:rPr>
        <w:t xml:space="preserve">Harper </w:t>
      </w:r>
      <w:r w:rsidRPr="00944258">
        <w:rPr>
          <w:spacing w:val="-4"/>
          <w:sz w:val="16"/>
        </w:rPr>
        <w:t xml:space="preserve">&amp; </w:t>
      </w:r>
      <w:r w:rsidR="00944258" w:rsidRPr="00944258">
        <w:rPr>
          <w:spacing w:val="-4"/>
          <w:sz w:val="16"/>
        </w:rPr>
        <w:t>Row</w:t>
      </w:r>
      <w:r w:rsidRPr="00944258">
        <w:rPr>
          <w:spacing w:val="-4"/>
          <w:sz w:val="16"/>
        </w:rPr>
        <w:t xml:space="preserve">. </w:t>
      </w:r>
    </w:p>
    <w:p w14:paraId="29FB9C6F" w14:textId="6C57734A" w:rsidR="00944258" w:rsidRPr="00944258" w:rsidRDefault="00D961F4" w:rsidP="00944258">
      <w:pPr>
        <w:tabs>
          <w:tab w:val="left" w:pos="484"/>
        </w:tabs>
        <w:spacing w:before="61"/>
        <w:ind w:left="484" w:right="194" w:hanging="433"/>
        <w:jc w:val="both"/>
        <w:rPr>
          <w:spacing w:val="-4"/>
          <w:sz w:val="16"/>
        </w:rPr>
      </w:pPr>
      <w:r>
        <w:rPr>
          <w:spacing w:val="-4"/>
          <w:sz w:val="16"/>
        </w:rPr>
        <w:t>[14]</w:t>
      </w:r>
      <w:r>
        <w:rPr>
          <w:spacing w:val="-4"/>
          <w:sz w:val="16"/>
        </w:rPr>
        <w:tab/>
      </w:r>
      <w:r w:rsidR="00944258" w:rsidRPr="00944258">
        <w:rPr>
          <w:spacing w:val="-4"/>
          <w:sz w:val="16"/>
        </w:rPr>
        <w:t>Chen</w:t>
      </w:r>
      <w:r w:rsidRPr="00944258">
        <w:rPr>
          <w:spacing w:val="-4"/>
          <w:sz w:val="16"/>
        </w:rPr>
        <w:t xml:space="preserve">, </w:t>
      </w:r>
      <w:r w:rsidR="00944258" w:rsidRPr="00944258">
        <w:rPr>
          <w:spacing w:val="-4"/>
          <w:sz w:val="16"/>
        </w:rPr>
        <w:t>S</w:t>
      </w:r>
      <w:r w:rsidRPr="00944258">
        <w:rPr>
          <w:spacing w:val="-4"/>
          <w:sz w:val="16"/>
        </w:rPr>
        <w:t xml:space="preserve">., &amp; </w:t>
      </w:r>
      <w:r w:rsidR="00944258" w:rsidRPr="00944258">
        <w:rPr>
          <w:spacing w:val="-4"/>
          <w:sz w:val="16"/>
        </w:rPr>
        <w:t>Cuervo</w:t>
      </w:r>
      <w:r w:rsidRPr="00944258">
        <w:rPr>
          <w:spacing w:val="-4"/>
          <w:sz w:val="16"/>
        </w:rPr>
        <w:t xml:space="preserve">, </w:t>
      </w:r>
      <w:r w:rsidR="00944258" w:rsidRPr="00944258">
        <w:rPr>
          <w:spacing w:val="-4"/>
          <w:sz w:val="16"/>
        </w:rPr>
        <w:t>J</w:t>
      </w:r>
      <w:r w:rsidRPr="00944258">
        <w:rPr>
          <w:spacing w:val="-4"/>
          <w:sz w:val="16"/>
        </w:rPr>
        <w:t xml:space="preserve">. </w:t>
      </w:r>
      <w:r w:rsidR="00944258" w:rsidRPr="00944258">
        <w:rPr>
          <w:spacing w:val="-4"/>
          <w:sz w:val="16"/>
        </w:rPr>
        <w:t>C</w:t>
      </w:r>
      <w:r w:rsidRPr="00944258">
        <w:rPr>
          <w:spacing w:val="-4"/>
          <w:sz w:val="16"/>
        </w:rPr>
        <w:t xml:space="preserve">. (2022). </w:t>
      </w:r>
      <w:r w:rsidR="00944258" w:rsidRPr="00944258">
        <w:rPr>
          <w:spacing w:val="-4"/>
          <w:sz w:val="16"/>
        </w:rPr>
        <w:t xml:space="preserve">The </w:t>
      </w:r>
      <w:r w:rsidRPr="00944258">
        <w:rPr>
          <w:spacing w:val="-4"/>
          <w:sz w:val="16"/>
        </w:rPr>
        <w:t xml:space="preserve">Influence Of Transformational Leadership On Work Engagement In The Context Of Learning Organization Mediated By Employees’ Motivation. </w:t>
      </w:r>
      <w:r w:rsidR="00944258" w:rsidRPr="00944258">
        <w:rPr>
          <w:spacing w:val="-4"/>
          <w:sz w:val="16"/>
        </w:rPr>
        <w:t>The Learning Organization</w:t>
      </w:r>
      <w:r w:rsidRPr="00944258">
        <w:rPr>
          <w:spacing w:val="-4"/>
          <w:sz w:val="16"/>
        </w:rPr>
        <w:t xml:space="preserve">, 29(5), 567-585. </w:t>
      </w:r>
    </w:p>
    <w:p w14:paraId="350080AE" w14:textId="2655ECA9" w:rsidR="00944258" w:rsidRPr="00944258" w:rsidRDefault="00D961F4" w:rsidP="00944258">
      <w:pPr>
        <w:tabs>
          <w:tab w:val="left" w:pos="484"/>
        </w:tabs>
        <w:spacing w:before="61"/>
        <w:ind w:left="484" w:right="194" w:hanging="433"/>
        <w:jc w:val="both"/>
        <w:rPr>
          <w:spacing w:val="-4"/>
          <w:sz w:val="16"/>
        </w:rPr>
      </w:pPr>
      <w:r>
        <w:rPr>
          <w:spacing w:val="-4"/>
          <w:sz w:val="16"/>
        </w:rPr>
        <w:t>[15]</w:t>
      </w:r>
      <w:r>
        <w:rPr>
          <w:spacing w:val="-4"/>
          <w:sz w:val="16"/>
        </w:rPr>
        <w:tab/>
      </w:r>
      <w:r w:rsidR="00944258" w:rsidRPr="00944258">
        <w:rPr>
          <w:spacing w:val="-4"/>
          <w:sz w:val="16"/>
        </w:rPr>
        <w:t>Cooke</w:t>
      </w:r>
      <w:r w:rsidRPr="00944258">
        <w:rPr>
          <w:spacing w:val="-4"/>
          <w:sz w:val="16"/>
        </w:rPr>
        <w:t xml:space="preserve">, </w:t>
      </w:r>
      <w:r w:rsidR="00944258" w:rsidRPr="00944258">
        <w:rPr>
          <w:spacing w:val="-4"/>
          <w:sz w:val="16"/>
        </w:rPr>
        <w:t>D</w:t>
      </w:r>
      <w:r w:rsidRPr="00944258">
        <w:rPr>
          <w:spacing w:val="-4"/>
          <w:sz w:val="16"/>
        </w:rPr>
        <w:t xml:space="preserve">. </w:t>
      </w:r>
      <w:r w:rsidR="00944258" w:rsidRPr="00944258">
        <w:rPr>
          <w:spacing w:val="-4"/>
          <w:sz w:val="16"/>
        </w:rPr>
        <w:t>K</w:t>
      </w:r>
      <w:r w:rsidRPr="00944258">
        <w:rPr>
          <w:spacing w:val="-4"/>
          <w:sz w:val="16"/>
        </w:rPr>
        <w:t xml:space="preserve">., </w:t>
      </w:r>
      <w:r w:rsidR="00944258" w:rsidRPr="00944258">
        <w:rPr>
          <w:spacing w:val="-4"/>
          <w:sz w:val="16"/>
        </w:rPr>
        <w:t>Brant</w:t>
      </w:r>
      <w:r w:rsidRPr="00944258">
        <w:rPr>
          <w:spacing w:val="-4"/>
          <w:sz w:val="16"/>
        </w:rPr>
        <w:t xml:space="preserve">, </w:t>
      </w:r>
      <w:r w:rsidR="00944258" w:rsidRPr="00944258">
        <w:rPr>
          <w:spacing w:val="-4"/>
          <w:sz w:val="16"/>
        </w:rPr>
        <w:t>K</w:t>
      </w:r>
      <w:r w:rsidRPr="00944258">
        <w:rPr>
          <w:spacing w:val="-4"/>
          <w:sz w:val="16"/>
        </w:rPr>
        <w:t xml:space="preserve">. </w:t>
      </w:r>
      <w:r w:rsidR="00944258" w:rsidRPr="00944258">
        <w:rPr>
          <w:spacing w:val="-4"/>
          <w:sz w:val="16"/>
        </w:rPr>
        <w:t>K</w:t>
      </w:r>
      <w:r w:rsidRPr="00944258">
        <w:rPr>
          <w:spacing w:val="-4"/>
          <w:sz w:val="16"/>
        </w:rPr>
        <w:t xml:space="preserve">., &amp; </w:t>
      </w:r>
      <w:r w:rsidR="00944258" w:rsidRPr="00944258">
        <w:rPr>
          <w:spacing w:val="-4"/>
          <w:sz w:val="16"/>
        </w:rPr>
        <w:t>Woods</w:t>
      </w:r>
      <w:r w:rsidRPr="00944258">
        <w:rPr>
          <w:spacing w:val="-4"/>
          <w:sz w:val="16"/>
        </w:rPr>
        <w:t xml:space="preserve">, </w:t>
      </w:r>
      <w:r w:rsidR="00944258" w:rsidRPr="00944258">
        <w:rPr>
          <w:spacing w:val="-4"/>
          <w:sz w:val="16"/>
        </w:rPr>
        <w:t>J</w:t>
      </w:r>
      <w:r w:rsidRPr="00944258">
        <w:rPr>
          <w:spacing w:val="-4"/>
          <w:sz w:val="16"/>
        </w:rPr>
        <w:t xml:space="preserve">. </w:t>
      </w:r>
      <w:r w:rsidR="00944258" w:rsidRPr="00944258">
        <w:rPr>
          <w:spacing w:val="-4"/>
          <w:sz w:val="16"/>
        </w:rPr>
        <w:t>M</w:t>
      </w:r>
      <w:r w:rsidRPr="00944258">
        <w:rPr>
          <w:spacing w:val="-4"/>
          <w:sz w:val="16"/>
        </w:rPr>
        <w:t xml:space="preserve">. (2019). </w:t>
      </w:r>
      <w:r w:rsidR="00944258" w:rsidRPr="00944258">
        <w:rPr>
          <w:spacing w:val="-4"/>
          <w:sz w:val="16"/>
        </w:rPr>
        <w:t xml:space="preserve">The </w:t>
      </w:r>
      <w:r w:rsidRPr="00944258">
        <w:rPr>
          <w:spacing w:val="-4"/>
          <w:sz w:val="16"/>
        </w:rPr>
        <w:t xml:space="preserve">Role Of Public Service Motivation In Employee Work Engagement: </w:t>
      </w:r>
      <w:r w:rsidR="00944258" w:rsidRPr="00944258">
        <w:rPr>
          <w:spacing w:val="-4"/>
          <w:sz w:val="16"/>
        </w:rPr>
        <w:t xml:space="preserve">A </w:t>
      </w:r>
      <w:r w:rsidRPr="00944258">
        <w:rPr>
          <w:spacing w:val="-4"/>
          <w:sz w:val="16"/>
        </w:rPr>
        <w:t xml:space="preserve">Test Of The Job Demands-Resources Model. </w:t>
      </w:r>
      <w:r w:rsidR="00944258" w:rsidRPr="00944258">
        <w:rPr>
          <w:spacing w:val="-4"/>
          <w:sz w:val="16"/>
        </w:rPr>
        <w:t xml:space="preserve">International Journal </w:t>
      </w:r>
      <w:r w:rsidRPr="00944258">
        <w:rPr>
          <w:spacing w:val="-4"/>
          <w:sz w:val="16"/>
        </w:rPr>
        <w:t xml:space="preserve">Of </w:t>
      </w:r>
      <w:r w:rsidR="00944258" w:rsidRPr="00944258">
        <w:rPr>
          <w:spacing w:val="-4"/>
          <w:sz w:val="16"/>
        </w:rPr>
        <w:t>Public Administration</w:t>
      </w:r>
      <w:r w:rsidRPr="00944258">
        <w:rPr>
          <w:spacing w:val="-4"/>
          <w:sz w:val="16"/>
        </w:rPr>
        <w:t xml:space="preserve">, 42(9), 765-775. </w:t>
      </w:r>
    </w:p>
    <w:p w14:paraId="6F55615C" w14:textId="74CA232F" w:rsidR="00944258" w:rsidRPr="00944258" w:rsidRDefault="00D961F4" w:rsidP="00944258">
      <w:pPr>
        <w:tabs>
          <w:tab w:val="left" w:pos="484"/>
        </w:tabs>
        <w:spacing w:before="61"/>
        <w:ind w:left="484" w:right="194" w:hanging="433"/>
        <w:jc w:val="both"/>
        <w:rPr>
          <w:spacing w:val="-4"/>
          <w:sz w:val="16"/>
        </w:rPr>
      </w:pPr>
      <w:r>
        <w:rPr>
          <w:spacing w:val="-4"/>
          <w:sz w:val="16"/>
        </w:rPr>
        <w:t>[16]</w:t>
      </w:r>
      <w:r>
        <w:rPr>
          <w:spacing w:val="-4"/>
          <w:sz w:val="16"/>
        </w:rPr>
        <w:tab/>
      </w:r>
      <w:r w:rsidR="00944258" w:rsidRPr="00944258">
        <w:rPr>
          <w:spacing w:val="-4"/>
          <w:sz w:val="16"/>
        </w:rPr>
        <w:t>Creswell</w:t>
      </w:r>
      <w:r w:rsidRPr="00944258">
        <w:rPr>
          <w:spacing w:val="-4"/>
          <w:sz w:val="16"/>
        </w:rPr>
        <w:t xml:space="preserve">, </w:t>
      </w:r>
      <w:r w:rsidR="00944258" w:rsidRPr="00944258">
        <w:rPr>
          <w:spacing w:val="-4"/>
          <w:sz w:val="16"/>
        </w:rPr>
        <w:t>J</w:t>
      </w:r>
      <w:r w:rsidRPr="00944258">
        <w:rPr>
          <w:spacing w:val="-4"/>
          <w:sz w:val="16"/>
        </w:rPr>
        <w:t xml:space="preserve">. </w:t>
      </w:r>
      <w:r w:rsidR="00944258" w:rsidRPr="00944258">
        <w:rPr>
          <w:spacing w:val="-4"/>
          <w:sz w:val="16"/>
        </w:rPr>
        <w:t>W</w:t>
      </w:r>
      <w:r w:rsidRPr="00944258">
        <w:rPr>
          <w:spacing w:val="-4"/>
          <w:sz w:val="16"/>
        </w:rPr>
        <w:t xml:space="preserve">. (1994). </w:t>
      </w:r>
      <w:r w:rsidR="00944258" w:rsidRPr="00944258">
        <w:rPr>
          <w:spacing w:val="-4"/>
          <w:sz w:val="16"/>
        </w:rPr>
        <w:t xml:space="preserve">Research </w:t>
      </w:r>
      <w:r w:rsidRPr="00944258">
        <w:rPr>
          <w:spacing w:val="-4"/>
          <w:sz w:val="16"/>
        </w:rPr>
        <w:t xml:space="preserve">Design: </w:t>
      </w:r>
      <w:r w:rsidR="00944258" w:rsidRPr="00944258">
        <w:rPr>
          <w:spacing w:val="-4"/>
          <w:sz w:val="16"/>
        </w:rPr>
        <w:t xml:space="preserve">Qualitative </w:t>
      </w:r>
      <w:r w:rsidRPr="00944258">
        <w:rPr>
          <w:spacing w:val="-4"/>
          <w:sz w:val="16"/>
        </w:rPr>
        <w:t xml:space="preserve">&amp; Quantative Approaches. </w:t>
      </w:r>
    </w:p>
    <w:p w14:paraId="3B4664F7" w14:textId="35FFCF5A" w:rsidR="00944258" w:rsidRPr="00944258" w:rsidRDefault="00D961F4" w:rsidP="00944258">
      <w:pPr>
        <w:tabs>
          <w:tab w:val="left" w:pos="484"/>
        </w:tabs>
        <w:spacing w:before="61"/>
        <w:ind w:left="484" w:right="194" w:hanging="433"/>
        <w:jc w:val="both"/>
        <w:rPr>
          <w:spacing w:val="-4"/>
          <w:sz w:val="16"/>
        </w:rPr>
      </w:pPr>
      <w:r>
        <w:rPr>
          <w:spacing w:val="-4"/>
          <w:sz w:val="16"/>
        </w:rPr>
        <w:t>[17]</w:t>
      </w:r>
      <w:r>
        <w:rPr>
          <w:spacing w:val="-4"/>
          <w:sz w:val="16"/>
        </w:rPr>
        <w:tab/>
      </w:r>
      <w:r w:rsidR="00944258" w:rsidRPr="00944258">
        <w:rPr>
          <w:spacing w:val="-4"/>
          <w:sz w:val="16"/>
        </w:rPr>
        <w:t>Sage</w:t>
      </w:r>
      <w:r w:rsidRPr="00944258">
        <w:rPr>
          <w:spacing w:val="-4"/>
          <w:sz w:val="16"/>
        </w:rPr>
        <w:t xml:space="preserve">. </w:t>
      </w:r>
      <w:r w:rsidR="00944258" w:rsidRPr="00944258">
        <w:rPr>
          <w:spacing w:val="-4"/>
          <w:sz w:val="16"/>
        </w:rPr>
        <w:t>Dagar</w:t>
      </w:r>
      <w:r w:rsidRPr="00944258">
        <w:rPr>
          <w:spacing w:val="-4"/>
          <w:sz w:val="16"/>
        </w:rPr>
        <w:t xml:space="preserve">, </w:t>
      </w:r>
      <w:r w:rsidR="00944258" w:rsidRPr="00944258">
        <w:rPr>
          <w:spacing w:val="-4"/>
          <w:sz w:val="16"/>
        </w:rPr>
        <w:t>R</w:t>
      </w:r>
      <w:r w:rsidRPr="00944258">
        <w:rPr>
          <w:spacing w:val="-4"/>
          <w:sz w:val="16"/>
        </w:rPr>
        <w:t xml:space="preserve">., &amp; </w:t>
      </w:r>
      <w:r w:rsidR="00944258" w:rsidRPr="00944258">
        <w:rPr>
          <w:spacing w:val="-4"/>
          <w:sz w:val="16"/>
        </w:rPr>
        <w:t>Sisodia</w:t>
      </w:r>
      <w:r w:rsidRPr="00944258">
        <w:rPr>
          <w:spacing w:val="-4"/>
          <w:sz w:val="16"/>
        </w:rPr>
        <w:t xml:space="preserve">, </w:t>
      </w:r>
      <w:r w:rsidR="00944258" w:rsidRPr="00944258">
        <w:rPr>
          <w:spacing w:val="-4"/>
          <w:sz w:val="16"/>
        </w:rPr>
        <w:t>S</w:t>
      </w:r>
      <w:r w:rsidRPr="00944258">
        <w:rPr>
          <w:spacing w:val="-4"/>
          <w:sz w:val="16"/>
        </w:rPr>
        <w:t xml:space="preserve">. (2025). </w:t>
      </w:r>
      <w:r w:rsidR="00944258" w:rsidRPr="00944258">
        <w:rPr>
          <w:spacing w:val="-4"/>
          <w:sz w:val="16"/>
        </w:rPr>
        <w:t xml:space="preserve">From Cockpit </w:t>
      </w:r>
      <w:r w:rsidRPr="00944258">
        <w:rPr>
          <w:spacing w:val="-4"/>
          <w:sz w:val="16"/>
        </w:rPr>
        <w:t xml:space="preserve">To </w:t>
      </w:r>
      <w:r w:rsidR="00944258" w:rsidRPr="00944258">
        <w:rPr>
          <w:spacing w:val="-4"/>
          <w:sz w:val="16"/>
        </w:rPr>
        <w:t>Crew</w:t>
      </w:r>
      <w:r w:rsidRPr="00944258">
        <w:rPr>
          <w:spacing w:val="-4"/>
          <w:sz w:val="16"/>
        </w:rPr>
        <w:t xml:space="preserve">: </w:t>
      </w:r>
      <w:r w:rsidR="00944258" w:rsidRPr="00944258">
        <w:rPr>
          <w:spacing w:val="-4"/>
          <w:sz w:val="16"/>
        </w:rPr>
        <w:t xml:space="preserve">The Role </w:t>
      </w:r>
      <w:r w:rsidRPr="00944258">
        <w:rPr>
          <w:spacing w:val="-4"/>
          <w:sz w:val="16"/>
        </w:rPr>
        <w:t xml:space="preserve">Of </w:t>
      </w:r>
      <w:r w:rsidR="00944258" w:rsidRPr="00944258">
        <w:rPr>
          <w:spacing w:val="-4"/>
          <w:sz w:val="16"/>
        </w:rPr>
        <w:t xml:space="preserve">Transformational Leadership </w:t>
      </w:r>
      <w:r w:rsidRPr="00944258">
        <w:rPr>
          <w:spacing w:val="-4"/>
          <w:sz w:val="16"/>
        </w:rPr>
        <w:t xml:space="preserve">And </w:t>
      </w:r>
      <w:r w:rsidR="00944258" w:rsidRPr="00944258">
        <w:rPr>
          <w:spacing w:val="-4"/>
          <w:sz w:val="16"/>
        </w:rPr>
        <w:t xml:space="preserve">Culture </w:t>
      </w:r>
      <w:r w:rsidRPr="00944258">
        <w:rPr>
          <w:spacing w:val="-4"/>
          <w:sz w:val="16"/>
        </w:rPr>
        <w:t xml:space="preserve">In </w:t>
      </w:r>
      <w:r w:rsidR="00944258" w:rsidRPr="00944258">
        <w:rPr>
          <w:spacing w:val="-4"/>
          <w:sz w:val="16"/>
        </w:rPr>
        <w:t>Aviation Employee Engagement</w:t>
      </w:r>
      <w:r w:rsidRPr="00944258">
        <w:rPr>
          <w:spacing w:val="-4"/>
          <w:sz w:val="16"/>
        </w:rPr>
        <w:t xml:space="preserve">. </w:t>
      </w:r>
      <w:r w:rsidR="00944258" w:rsidRPr="00944258">
        <w:rPr>
          <w:spacing w:val="-4"/>
          <w:sz w:val="16"/>
        </w:rPr>
        <w:t xml:space="preserve">Advances </w:t>
      </w:r>
      <w:r w:rsidRPr="00944258">
        <w:rPr>
          <w:spacing w:val="-4"/>
          <w:sz w:val="16"/>
        </w:rPr>
        <w:t xml:space="preserve">In </w:t>
      </w:r>
      <w:r w:rsidR="00944258" w:rsidRPr="00944258">
        <w:rPr>
          <w:spacing w:val="-4"/>
          <w:sz w:val="16"/>
        </w:rPr>
        <w:t>Consumer Research</w:t>
      </w:r>
      <w:r w:rsidRPr="00944258">
        <w:rPr>
          <w:spacing w:val="-4"/>
          <w:sz w:val="16"/>
        </w:rPr>
        <w:t xml:space="preserve">, 2(1). </w:t>
      </w:r>
    </w:p>
    <w:p w14:paraId="0422D529" w14:textId="66EBB6DB" w:rsidR="00944258" w:rsidRPr="00944258" w:rsidRDefault="00D961F4" w:rsidP="00944258">
      <w:pPr>
        <w:tabs>
          <w:tab w:val="left" w:pos="484"/>
        </w:tabs>
        <w:spacing w:before="61"/>
        <w:ind w:left="484" w:right="194" w:hanging="433"/>
        <w:jc w:val="both"/>
        <w:rPr>
          <w:spacing w:val="-4"/>
          <w:sz w:val="16"/>
        </w:rPr>
      </w:pPr>
      <w:r>
        <w:rPr>
          <w:spacing w:val="-4"/>
          <w:sz w:val="16"/>
        </w:rPr>
        <w:t>[18]</w:t>
      </w:r>
      <w:r>
        <w:rPr>
          <w:spacing w:val="-4"/>
          <w:sz w:val="16"/>
        </w:rPr>
        <w:tab/>
      </w:r>
      <w:r w:rsidR="00944258" w:rsidRPr="00944258">
        <w:rPr>
          <w:spacing w:val="-4"/>
          <w:sz w:val="16"/>
        </w:rPr>
        <w:t>Dinh</w:t>
      </w:r>
      <w:r w:rsidRPr="00944258">
        <w:rPr>
          <w:spacing w:val="-4"/>
          <w:sz w:val="16"/>
        </w:rPr>
        <w:t xml:space="preserve">, </w:t>
      </w:r>
      <w:r w:rsidR="00944258" w:rsidRPr="00944258">
        <w:rPr>
          <w:spacing w:val="-4"/>
          <w:sz w:val="16"/>
        </w:rPr>
        <w:t>N</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K</w:t>
      </w:r>
      <w:r w:rsidRPr="00944258">
        <w:rPr>
          <w:spacing w:val="-4"/>
          <w:sz w:val="16"/>
        </w:rPr>
        <w:t xml:space="preserve">., </w:t>
      </w:r>
      <w:r w:rsidR="00944258" w:rsidRPr="00944258">
        <w:rPr>
          <w:spacing w:val="-4"/>
          <w:sz w:val="16"/>
        </w:rPr>
        <w:t>Caliskan</w:t>
      </w:r>
      <w:r w:rsidRPr="00944258">
        <w:rPr>
          <w:spacing w:val="-4"/>
          <w:sz w:val="16"/>
        </w:rPr>
        <w:t xml:space="preserve">, </w:t>
      </w:r>
      <w:r w:rsidR="00944258" w:rsidRPr="00944258">
        <w:rPr>
          <w:spacing w:val="-4"/>
          <w:sz w:val="16"/>
        </w:rPr>
        <w:t>A</w:t>
      </w:r>
      <w:r w:rsidRPr="00944258">
        <w:rPr>
          <w:spacing w:val="-4"/>
          <w:sz w:val="16"/>
        </w:rPr>
        <w:t xml:space="preserve">., &amp; </w:t>
      </w:r>
      <w:r w:rsidR="00944258" w:rsidRPr="00944258">
        <w:rPr>
          <w:spacing w:val="-4"/>
          <w:sz w:val="16"/>
        </w:rPr>
        <w:t>Zhu</w:t>
      </w:r>
      <w:r w:rsidRPr="00944258">
        <w:rPr>
          <w:spacing w:val="-4"/>
          <w:sz w:val="16"/>
        </w:rPr>
        <w:t xml:space="preserve">, </w:t>
      </w:r>
      <w:r w:rsidR="00944258" w:rsidRPr="00944258">
        <w:rPr>
          <w:spacing w:val="-4"/>
          <w:sz w:val="16"/>
        </w:rPr>
        <w:t>C</w:t>
      </w:r>
      <w:r w:rsidRPr="00944258">
        <w:rPr>
          <w:spacing w:val="-4"/>
          <w:sz w:val="16"/>
        </w:rPr>
        <w:t xml:space="preserve">. (2021). </w:t>
      </w:r>
      <w:r w:rsidR="00944258" w:rsidRPr="00944258">
        <w:rPr>
          <w:spacing w:val="-4"/>
          <w:sz w:val="16"/>
        </w:rPr>
        <w:t xml:space="preserve">Academic </w:t>
      </w:r>
      <w:r w:rsidRPr="00944258">
        <w:rPr>
          <w:spacing w:val="-4"/>
          <w:sz w:val="16"/>
        </w:rPr>
        <w:t xml:space="preserve">Leadership: </w:t>
      </w:r>
      <w:r w:rsidR="00944258" w:rsidRPr="00944258">
        <w:rPr>
          <w:spacing w:val="-4"/>
          <w:sz w:val="16"/>
        </w:rPr>
        <w:t xml:space="preserve">Perceptions </w:t>
      </w:r>
      <w:r w:rsidRPr="00944258">
        <w:rPr>
          <w:spacing w:val="-4"/>
          <w:sz w:val="16"/>
        </w:rPr>
        <w:t xml:space="preserve">Of Academic Leaders And Staff In Diverse Contexts. </w:t>
      </w:r>
      <w:r w:rsidR="00944258" w:rsidRPr="00944258">
        <w:rPr>
          <w:spacing w:val="-4"/>
          <w:sz w:val="16"/>
        </w:rPr>
        <w:t xml:space="preserve">Educational Management Administration </w:t>
      </w:r>
      <w:r w:rsidRPr="00944258">
        <w:rPr>
          <w:spacing w:val="-4"/>
          <w:sz w:val="16"/>
        </w:rPr>
        <w:t xml:space="preserve">&amp; </w:t>
      </w:r>
      <w:r w:rsidR="00944258" w:rsidRPr="00944258">
        <w:rPr>
          <w:spacing w:val="-4"/>
          <w:sz w:val="16"/>
        </w:rPr>
        <w:t>Leadership</w:t>
      </w:r>
      <w:r w:rsidRPr="00944258">
        <w:rPr>
          <w:spacing w:val="-4"/>
          <w:sz w:val="16"/>
        </w:rPr>
        <w:t xml:space="preserve">, 49(6), 996-1016. </w:t>
      </w:r>
    </w:p>
    <w:p w14:paraId="4C587599" w14:textId="2995CC23" w:rsidR="00944258" w:rsidRPr="00944258" w:rsidRDefault="00D961F4" w:rsidP="00944258">
      <w:pPr>
        <w:tabs>
          <w:tab w:val="left" w:pos="484"/>
        </w:tabs>
        <w:spacing w:before="61"/>
        <w:ind w:left="484" w:right="194" w:hanging="433"/>
        <w:jc w:val="both"/>
        <w:rPr>
          <w:spacing w:val="-4"/>
          <w:sz w:val="16"/>
        </w:rPr>
      </w:pPr>
      <w:r>
        <w:rPr>
          <w:spacing w:val="-4"/>
          <w:sz w:val="16"/>
        </w:rPr>
        <w:t>[19]</w:t>
      </w:r>
      <w:r>
        <w:rPr>
          <w:spacing w:val="-4"/>
          <w:sz w:val="16"/>
        </w:rPr>
        <w:tab/>
      </w:r>
      <w:r w:rsidR="00944258" w:rsidRPr="00944258">
        <w:rPr>
          <w:spacing w:val="-4"/>
          <w:sz w:val="16"/>
        </w:rPr>
        <w:t>Evelyn</w:t>
      </w:r>
      <w:r w:rsidRPr="00944258">
        <w:rPr>
          <w:spacing w:val="-4"/>
          <w:sz w:val="16"/>
        </w:rPr>
        <w:t xml:space="preserve">, </w:t>
      </w:r>
      <w:r w:rsidR="00944258" w:rsidRPr="00944258">
        <w:rPr>
          <w:spacing w:val="-4"/>
          <w:sz w:val="16"/>
        </w:rPr>
        <w:t>D</w:t>
      </w:r>
      <w:r w:rsidRPr="00944258">
        <w:rPr>
          <w:spacing w:val="-4"/>
          <w:sz w:val="16"/>
        </w:rPr>
        <w:t xml:space="preserve">., &amp; </w:t>
      </w:r>
      <w:r w:rsidR="00944258" w:rsidRPr="00944258">
        <w:rPr>
          <w:spacing w:val="-4"/>
          <w:sz w:val="16"/>
        </w:rPr>
        <w:t>Hazel</w:t>
      </w:r>
      <w:r w:rsidRPr="00944258">
        <w:rPr>
          <w:spacing w:val="-4"/>
          <w:sz w:val="16"/>
        </w:rPr>
        <w:t xml:space="preserve">, </w:t>
      </w:r>
      <w:r w:rsidR="00944258" w:rsidRPr="00944258">
        <w:rPr>
          <w:spacing w:val="-4"/>
          <w:sz w:val="16"/>
        </w:rPr>
        <w:t>G</w:t>
      </w:r>
      <w:r w:rsidRPr="00944258">
        <w:rPr>
          <w:spacing w:val="-4"/>
          <w:sz w:val="16"/>
        </w:rPr>
        <w:t xml:space="preserve">. (2015). </w:t>
      </w:r>
      <w:r w:rsidR="00944258" w:rsidRPr="00944258">
        <w:rPr>
          <w:spacing w:val="-4"/>
          <w:sz w:val="16"/>
        </w:rPr>
        <w:t xml:space="preserve">Effects </w:t>
      </w:r>
      <w:r w:rsidRPr="00944258">
        <w:rPr>
          <w:spacing w:val="-4"/>
          <w:sz w:val="16"/>
        </w:rPr>
        <w:t>Of Transformational Leadership On Employee</w:t>
      </w:r>
      <w:r>
        <w:rPr>
          <w:spacing w:val="-4"/>
          <w:sz w:val="16"/>
        </w:rPr>
        <w:t xml:space="preserve"> </w:t>
      </w:r>
      <w:r w:rsidRPr="00944258">
        <w:rPr>
          <w:spacing w:val="-4"/>
          <w:sz w:val="16"/>
        </w:rPr>
        <w:t xml:space="preserve">Engagement: The Mediating Role Of Employee Engagement. </w:t>
      </w:r>
      <w:r w:rsidR="00944258" w:rsidRPr="00944258">
        <w:rPr>
          <w:spacing w:val="-4"/>
          <w:sz w:val="16"/>
        </w:rPr>
        <w:t xml:space="preserve">International </w:t>
      </w:r>
      <w:r w:rsidRPr="00944258">
        <w:rPr>
          <w:spacing w:val="-4"/>
          <w:sz w:val="16"/>
        </w:rPr>
        <w:t xml:space="preserve">Journal Of Management, 6(2), 1-8. </w:t>
      </w:r>
    </w:p>
    <w:p w14:paraId="78A43B01" w14:textId="3B7D8BCD" w:rsidR="00944258" w:rsidRPr="00944258" w:rsidRDefault="00D961F4" w:rsidP="00944258">
      <w:pPr>
        <w:tabs>
          <w:tab w:val="left" w:pos="484"/>
        </w:tabs>
        <w:spacing w:before="61"/>
        <w:ind w:left="484" w:right="194" w:hanging="433"/>
        <w:jc w:val="both"/>
        <w:rPr>
          <w:spacing w:val="-4"/>
          <w:sz w:val="16"/>
        </w:rPr>
      </w:pPr>
      <w:r>
        <w:rPr>
          <w:spacing w:val="-4"/>
          <w:sz w:val="16"/>
        </w:rPr>
        <w:t>[20]</w:t>
      </w:r>
      <w:r>
        <w:rPr>
          <w:spacing w:val="-4"/>
          <w:sz w:val="16"/>
        </w:rPr>
        <w:tab/>
      </w:r>
      <w:r w:rsidR="00944258" w:rsidRPr="00944258">
        <w:rPr>
          <w:spacing w:val="-4"/>
          <w:sz w:val="16"/>
        </w:rPr>
        <w:t>Gallup</w:t>
      </w:r>
      <w:r w:rsidRPr="00944258">
        <w:rPr>
          <w:spacing w:val="-4"/>
          <w:sz w:val="16"/>
        </w:rPr>
        <w:t xml:space="preserve">. (2013). </w:t>
      </w:r>
      <w:r w:rsidR="00944258" w:rsidRPr="00944258">
        <w:rPr>
          <w:spacing w:val="-4"/>
          <w:sz w:val="16"/>
        </w:rPr>
        <w:t>Worldwide</w:t>
      </w:r>
      <w:r w:rsidRPr="00944258">
        <w:rPr>
          <w:spacing w:val="-4"/>
          <w:sz w:val="16"/>
        </w:rPr>
        <w:t xml:space="preserve">, 13% Of </w:t>
      </w:r>
      <w:r w:rsidR="00944258" w:rsidRPr="00944258">
        <w:rPr>
          <w:spacing w:val="-4"/>
          <w:sz w:val="16"/>
        </w:rPr>
        <w:t xml:space="preserve">Employees Are Engaged </w:t>
      </w:r>
      <w:r w:rsidRPr="00944258">
        <w:rPr>
          <w:spacing w:val="-4"/>
          <w:sz w:val="16"/>
        </w:rPr>
        <w:t xml:space="preserve">At </w:t>
      </w:r>
      <w:r w:rsidR="00944258" w:rsidRPr="00944258">
        <w:rPr>
          <w:spacing w:val="-4"/>
          <w:sz w:val="16"/>
        </w:rPr>
        <w:t>Work</w:t>
      </w:r>
      <w:r w:rsidRPr="00944258">
        <w:rPr>
          <w:spacing w:val="-4"/>
          <w:sz w:val="16"/>
        </w:rPr>
        <w:t xml:space="preserve">. </w:t>
      </w:r>
      <w:r w:rsidR="00944258" w:rsidRPr="00944258">
        <w:rPr>
          <w:spacing w:val="-4"/>
          <w:sz w:val="16"/>
        </w:rPr>
        <w:t xml:space="preserve">State </w:t>
      </w:r>
      <w:r w:rsidRPr="00944258">
        <w:rPr>
          <w:spacing w:val="-4"/>
          <w:sz w:val="16"/>
        </w:rPr>
        <w:t xml:space="preserve">Of The </w:t>
      </w:r>
    </w:p>
    <w:p w14:paraId="4F78A00E" w14:textId="49EC256E" w:rsidR="00944258" w:rsidRPr="00944258" w:rsidRDefault="00D961F4" w:rsidP="00944258">
      <w:pPr>
        <w:tabs>
          <w:tab w:val="left" w:pos="484"/>
        </w:tabs>
        <w:spacing w:before="61"/>
        <w:ind w:left="484" w:right="194" w:hanging="433"/>
        <w:jc w:val="both"/>
        <w:rPr>
          <w:spacing w:val="-4"/>
          <w:sz w:val="16"/>
        </w:rPr>
      </w:pPr>
      <w:r>
        <w:rPr>
          <w:spacing w:val="-4"/>
          <w:sz w:val="16"/>
        </w:rPr>
        <w:t>[21]</w:t>
      </w:r>
      <w:r>
        <w:rPr>
          <w:spacing w:val="-4"/>
          <w:sz w:val="16"/>
        </w:rPr>
        <w:tab/>
      </w:r>
      <w:r w:rsidR="00944258" w:rsidRPr="00944258">
        <w:rPr>
          <w:spacing w:val="-4"/>
          <w:sz w:val="16"/>
        </w:rPr>
        <w:t>Global Workplace</w:t>
      </w:r>
      <w:r w:rsidRPr="00944258">
        <w:rPr>
          <w:spacing w:val="-4"/>
          <w:sz w:val="16"/>
        </w:rPr>
        <w:t xml:space="preserve">. Http://Doi.Org/10.1073/Pnas.0703993104 </w:t>
      </w:r>
    </w:p>
    <w:p w14:paraId="3BD5D904" w14:textId="0D31CA5C" w:rsidR="00944258" w:rsidRPr="00944258" w:rsidRDefault="00D961F4" w:rsidP="00944258">
      <w:pPr>
        <w:tabs>
          <w:tab w:val="left" w:pos="484"/>
        </w:tabs>
        <w:spacing w:before="61"/>
        <w:ind w:left="484" w:right="194" w:hanging="433"/>
        <w:jc w:val="both"/>
        <w:rPr>
          <w:spacing w:val="-4"/>
          <w:sz w:val="16"/>
        </w:rPr>
      </w:pPr>
      <w:r>
        <w:rPr>
          <w:spacing w:val="-4"/>
          <w:sz w:val="16"/>
        </w:rPr>
        <w:t>[22]</w:t>
      </w:r>
      <w:r>
        <w:rPr>
          <w:spacing w:val="-4"/>
          <w:sz w:val="16"/>
        </w:rPr>
        <w:tab/>
      </w:r>
      <w:r w:rsidR="00944258" w:rsidRPr="00944258">
        <w:rPr>
          <w:spacing w:val="-4"/>
          <w:sz w:val="16"/>
        </w:rPr>
        <w:t>Gyensare</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A</w:t>
      </w:r>
      <w:r w:rsidRPr="00944258">
        <w:rPr>
          <w:spacing w:val="-4"/>
          <w:sz w:val="16"/>
        </w:rPr>
        <w:t xml:space="preserve">., </w:t>
      </w:r>
      <w:r w:rsidR="00944258" w:rsidRPr="00944258">
        <w:rPr>
          <w:spacing w:val="-4"/>
          <w:sz w:val="16"/>
        </w:rPr>
        <w:t>Anku</w:t>
      </w:r>
      <w:r w:rsidRPr="00944258">
        <w:rPr>
          <w:spacing w:val="-4"/>
          <w:sz w:val="16"/>
        </w:rPr>
        <w:t>-</w:t>
      </w:r>
      <w:r w:rsidR="00944258" w:rsidRPr="00944258">
        <w:rPr>
          <w:spacing w:val="-4"/>
          <w:sz w:val="16"/>
        </w:rPr>
        <w:t>Tsede</w:t>
      </w:r>
      <w:r w:rsidRPr="00944258">
        <w:rPr>
          <w:spacing w:val="-4"/>
          <w:sz w:val="16"/>
        </w:rPr>
        <w:t xml:space="preserve">, </w:t>
      </w:r>
      <w:r w:rsidR="00944258" w:rsidRPr="00944258">
        <w:rPr>
          <w:spacing w:val="-4"/>
          <w:sz w:val="16"/>
        </w:rPr>
        <w:t>O</w:t>
      </w:r>
      <w:r w:rsidRPr="00944258">
        <w:rPr>
          <w:spacing w:val="-4"/>
          <w:sz w:val="16"/>
        </w:rPr>
        <w:t xml:space="preserve">., </w:t>
      </w:r>
      <w:r w:rsidR="00944258" w:rsidRPr="00944258">
        <w:rPr>
          <w:spacing w:val="-4"/>
          <w:sz w:val="16"/>
        </w:rPr>
        <w:t>Sanda</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A</w:t>
      </w:r>
      <w:r w:rsidRPr="00944258">
        <w:rPr>
          <w:spacing w:val="-4"/>
          <w:sz w:val="16"/>
        </w:rPr>
        <w:t xml:space="preserve">., &amp; </w:t>
      </w:r>
      <w:r w:rsidR="00944258" w:rsidRPr="00944258">
        <w:rPr>
          <w:spacing w:val="-4"/>
          <w:sz w:val="16"/>
        </w:rPr>
        <w:t>Okpoti</w:t>
      </w:r>
      <w:r w:rsidRPr="00944258">
        <w:rPr>
          <w:spacing w:val="-4"/>
          <w:sz w:val="16"/>
        </w:rPr>
        <w:t xml:space="preserve">, </w:t>
      </w:r>
      <w:r w:rsidR="00944258" w:rsidRPr="00944258">
        <w:rPr>
          <w:spacing w:val="-4"/>
          <w:sz w:val="16"/>
        </w:rPr>
        <w:t>C</w:t>
      </w:r>
      <w:r w:rsidRPr="00944258">
        <w:rPr>
          <w:spacing w:val="-4"/>
          <w:sz w:val="16"/>
        </w:rPr>
        <w:t xml:space="preserve">. </w:t>
      </w:r>
      <w:r w:rsidR="00944258" w:rsidRPr="00944258">
        <w:rPr>
          <w:spacing w:val="-4"/>
          <w:sz w:val="16"/>
        </w:rPr>
        <w:t>A</w:t>
      </w:r>
      <w:r w:rsidRPr="00944258">
        <w:rPr>
          <w:spacing w:val="-4"/>
          <w:sz w:val="16"/>
        </w:rPr>
        <w:t xml:space="preserve">. (2016). </w:t>
      </w:r>
      <w:r w:rsidR="00944258" w:rsidRPr="00944258">
        <w:rPr>
          <w:spacing w:val="-4"/>
          <w:sz w:val="16"/>
        </w:rPr>
        <w:t xml:space="preserve">Transformational </w:t>
      </w:r>
      <w:r w:rsidRPr="00944258">
        <w:rPr>
          <w:spacing w:val="-4"/>
          <w:sz w:val="16"/>
        </w:rPr>
        <w:t xml:space="preserve">Leadership And Employee Turnover Intention: </w:t>
      </w:r>
      <w:r w:rsidR="00944258" w:rsidRPr="00944258">
        <w:rPr>
          <w:spacing w:val="-4"/>
          <w:sz w:val="16"/>
        </w:rPr>
        <w:t xml:space="preserve">The </w:t>
      </w:r>
      <w:r w:rsidRPr="00944258">
        <w:rPr>
          <w:spacing w:val="-4"/>
          <w:sz w:val="16"/>
        </w:rPr>
        <w:t xml:space="preserve">Mediating Role Of Affective Commitment. </w:t>
      </w:r>
      <w:r w:rsidR="00944258" w:rsidRPr="00944258">
        <w:rPr>
          <w:spacing w:val="-4"/>
          <w:sz w:val="16"/>
        </w:rPr>
        <w:t xml:space="preserve">World Journal </w:t>
      </w:r>
      <w:r w:rsidRPr="00944258">
        <w:rPr>
          <w:spacing w:val="-4"/>
          <w:sz w:val="16"/>
        </w:rPr>
        <w:t xml:space="preserve">Of </w:t>
      </w:r>
      <w:r w:rsidR="00944258" w:rsidRPr="00944258">
        <w:rPr>
          <w:spacing w:val="-4"/>
          <w:sz w:val="16"/>
        </w:rPr>
        <w:t>Entrepreneurship</w:t>
      </w:r>
      <w:r w:rsidRPr="00944258">
        <w:rPr>
          <w:spacing w:val="-4"/>
          <w:sz w:val="16"/>
        </w:rPr>
        <w:t xml:space="preserve">, </w:t>
      </w:r>
      <w:r w:rsidR="00944258" w:rsidRPr="00944258">
        <w:rPr>
          <w:spacing w:val="-4"/>
          <w:sz w:val="16"/>
        </w:rPr>
        <w:t xml:space="preserve">Management </w:t>
      </w:r>
      <w:r w:rsidRPr="00944258">
        <w:rPr>
          <w:spacing w:val="-4"/>
          <w:sz w:val="16"/>
        </w:rPr>
        <w:t xml:space="preserve">And </w:t>
      </w:r>
      <w:r w:rsidR="00944258" w:rsidRPr="00944258">
        <w:rPr>
          <w:spacing w:val="-4"/>
          <w:sz w:val="16"/>
        </w:rPr>
        <w:t>Sustainable Development</w:t>
      </w:r>
      <w:r w:rsidRPr="00944258">
        <w:rPr>
          <w:spacing w:val="-4"/>
          <w:sz w:val="16"/>
        </w:rPr>
        <w:t xml:space="preserve">, 12(3), 243-266. </w:t>
      </w:r>
    </w:p>
    <w:p w14:paraId="216FD2E5" w14:textId="6474C4AA" w:rsidR="00944258" w:rsidRPr="00944258" w:rsidRDefault="00D961F4" w:rsidP="00944258">
      <w:pPr>
        <w:tabs>
          <w:tab w:val="left" w:pos="484"/>
        </w:tabs>
        <w:spacing w:before="61"/>
        <w:ind w:left="484" w:right="194" w:hanging="433"/>
        <w:jc w:val="both"/>
        <w:rPr>
          <w:spacing w:val="-4"/>
          <w:sz w:val="16"/>
        </w:rPr>
      </w:pPr>
      <w:r>
        <w:rPr>
          <w:spacing w:val="-4"/>
          <w:sz w:val="16"/>
        </w:rPr>
        <w:t>[23]</w:t>
      </w:r>
      <w:r>
        <w:rPr>
          <w:spacing w:val="-4"/>
          <w:sz w:val="16"/>
        </w:rPr>
        <w:tab/>
      </w:r>
      <w:r w:rsidR="00944258" w:rsidRPr="00944258">
        <w:rPr>
          <w:spacing w:val="-4"/>
          <w:sz w:val="16"/>
        </w:rPr>
        <w:t>Hamman</w:t>
      </w:r>
      <w:r w:rsidRPr="00944258">
        <w:rPr>
          <w:spacing w:val="-4"/>
          <w:sz w:val="16"/>
        </w:rPr>
        <w:t xml:space="preserve">, </w:t>
      </w:r>
      <w:r w:rsidR="00944258" w:rsidRPr="00944258">
        <w:rPr>
          <w:spacing w:val="-4"/>
          <w:sz w:val="16"/>
        </w:rPr>
        <w:t>D</w:t>
      </w:r>
      <w:r w:rsidRPr="00944258">
        <w:rPr>
          <w:spacing w:val="-4"/>
          <w:sz w:val="16"/>
        </w:rPr>
        <w:t xml:space="preserve">. (2012). </w:t>
      </w:r>
      <w:r w:rsidR="00944258" w:rsidRPr="00944258">
        <w:rPr>
          <w:spacing w:val="-4"/>
          <w:sz w:val="16"/>
        </w:rPr>
        <w:t xml:space="preserve">Transformational </w:t>
      </w:r>
      <w:r w:rsidRPr="00944258">
        <w:rPr>
          <w:spacing w:val="-4"/>
          <w:sz w:val="16"/>
        </w:rPr>
        <w:t xml:space="preserve">Leadership And Employee Engagement Amongst Knowledge Workers. </w:t>
      </w:r>
      <w:r w:rsidR="00944258" w:rsidRPr="00944258">
        <w:rPr>
          <w:spacing w:val="-4"/>
          <w:sz w:val="16"/>
        </w:rPr>
        <w:t xml:space="preserve">University </w:t>
      </w:r>
      <w:r w:rsidRPr="00944258">
        <w:rPr>
          <w:spacing w:val="-4"/>
          <w:sz w:val="16"/>
        </w:rPr>
        <w:t xml:space="preserve">Of </w:t>
      </w:r>
      <w:r w:rsidR="00944258" w:rsidRPr="00944258">
        <w:rPr>
          <w:spacing w:val="-4"/>
          <w:sz w:val="16"/>
        </w:rPr>
        <w:t xml:space="preserve">Pretoria </w:t>
      </w:r>
      <w:r w:rsidRPr="00944258">
        <w:rPr>
          <w:spacing w:val="-4"/>
          <w:sz w:val="16"/>
        </w:rPr>
        <w:t>(</w:t>
      </w:r>
      <w:r w:rsidR="00944258" w:rsidRPr="00944258">
        <w:rPr>
          <w:spacing w:val="-4"/>
          <w:sz w:val="16"/>
        </w:rPr>
        <w:t>South Africa</w:t>
      </w:r>
      <w:r w:rsidRPr="00944258">
        <w:rPr>
          <w:spacing w:val="-4"/>
          <w:sz w:val="16"/>
        </w:rPr>
        <w:t xml:space="preserve">). </w:t>
      </w:r>
    </w:p>
    <w:p w14:paraId="6F2E7FCC" w14:textId="56E59FE8" w:rsidR="00944258" w:rsidRPr="00944258" w:rsidRDefault="00D961F4" w:rsidP="00944258">
      <w:pPr>
        <w:tabs>
          <w:tab w:val="left" w:pos="484"/>
        </w:tabs>
        <w:spacing w:before="61"/>
        <w:ind w:left="484" w:right="194" w:hanging="433"/>
        <w:jc w:val="both"/>
        <w:rPr>
          <w:spacing w:val="-4"/>
          <w:sz w:val="16"/>
        </w:rPr>
      </w:pPr>
      <w:r>
        <w:rPr>
          <w:spacing w:val="-4"/>
          <w:sz w:val="16"/>
        </w:rPr>
        <w:t>[24]</w:t>
      </w:r>
      <w:r>
        <w:rPr>
          <w:spacing w:val="-4"/>
          <w:sz w:val="16"/>
        </w:rPr>
        <w:tab/>
      </w:r>
      <w:r w:rsidR="00944258" w:rsidRPr="00944258">
        <w:rPr>
          <w:spacing w:val="-4"/>
          <w:sz w:val="16"/>
        </w:rPr>
        <w:t>Harari</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Herst</w:t>
      </w:r>
      <w:r w:rsidRPr="00944258">
        <w:rPr>
          <w:spacing w:val="-4"/>
          <w:sz w:val="16"/>
        </w:rPr>
        <w:t xml:space="preserve">, </w:t>
      </w:r>
      <w:r w:rsidR="00944258" w:rsidRPr="00944258">
        <w:rPr>
          <w:spacing w:val="-4"/>
          <w:sz w:val="16"/>
        </w:rPr>
        <w:t>D</w:t>
      </w:r>
      <w:r w:rsidRPr="00944258">
        <w:rPr>
          <w:spacing w:val="-4"/>
          <w:sz w:val="16"/>
        </w:rPr>
        <w:t xml:space="preserve">. </w:t>
      </w:r>
      <w:r w:rsidR="00944258" w:rsidRPr="00944258">
        <w:rPr>
          <w:spacing w:val="-4"/>
          <w:sz w:val="16"/>
        </w:rPr>
        <w:t>E</w:t>
      </w:r>
      <w:r w:rsidRPr="00944258">
        <w:rPr>
          <w:spacing w:val="-4"/>
          <w:sz w:val="16"/>
        </w:rPr>
        <w:t xml:space="preserve">., </w:t>
      </w:r>
      <w:r w:rsidR="00944258" w:rsidRPr="00944258">
        <w:rPr>
          <w:spacing w:val="-4"/>
          <w:sz w:val="16"/>
        </w:rPr>
        <w:t>Parola</w:t>
      </w:r>
      <w:r w:rsidRPr="00944258">
        <w:rPr>
          <w:spacing w:val="-4"/>
          <w:sz w:val="16"/>
        </w:rPr>
        <w:t xml:space="preserve">, </w:t>
      </w:r>
      <w:r w:rsidR="00944258" w:rsidRPr="00944258">
        <w:rPr>
          <w:spacing w:val="-4"/>
          <w:sz w:val="16"/>
        </w:rPr>
        <w:t>H</w:t>
      </w:r>
      <w:r w:rsidRPr="00944258">
        <w:rPr>
          <w:spacing w:val="-4"/>
          <w:sz w:val="16"/>
        </w:rPr>
        <w:t xml:space="preserve">. </w:t>
      </w:r>
      <w:r w:rsidR="00944258" w:rsidRPr="00944258">
        <w:rPr>
          <w:spacing w:val="-4"/>
          <w:sz w:val="16"/>
        </w:rPr>
        <w:t>R</w:t>
      </w:r>
      <w:r w:rsidRPr="00944258">
        <w:rPr>
          <w:spacing w:val="-4"/>
          <w:sz w:val="16"/>
        </w:rPr>
        <w:t xml:space="preserve">., &amp; </w:t>
      </w:r>
      <w:r w:rsidR="00944258" w:rsidRPr="00944258">
        <w:rPr>
          <w:spacing w:val="-4"/>
          <w:sz w:val="16"/>
        </w:rPr>
        <w:t>Carmona</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P</w:t>
      </w:r>
      <w:r w:rsidRPr="00944258">
        <w:rPr>
          <w:spacing w:val="-4"/>
          <w:sz w:val="16"/>
        </w:rPr>
        <w:t xml:space="preserve">. (2017). </w:t>
      </w:r>
      <w:r w:rsidR="00944258" w:rsidRPr="00944258">
        <w:rPr>
          <w:spacing w:val="-4"/>
          <w:sz w:val="16"/>
        </w:rPr>
        <w:t xml:space="preserve">Organizational </w:t>
      </w:r>
      <w:r w:rsidRPr="00944258">
        <w:rPr>
          <w:spacing w:val="-4"/>
          <w:sz w:val="16"/>
        </w:rPr>
        <w:t xml:space="preserve">Correlates Of Public Service Motivation: </w:t>
      </w:r>
      <w:r w:rsidR="00944258" w:rsidRPr="00944258">
        <w:rPr>
          <w:spacing w:val="-4"/>
          <w:sz w:val="16"/>
        </w:rPr>
        <w:t xml:space="preserve">A </w:t>
      </w:r>
      <w:r w:rsidRPr="00944258">
        <w:rPr>
          <w:spacing w:val="-4"/>
          <w:sz w:val="16"/>
        </w:rPr>
        <w:t xml:space="preserve">Meta-Analysis Of Two Decades Of Empirical Research. </w:t>
      </w:r>
      <w:r w:rsidR="00944258" w:rsidRPr="00944258">
        <w:rPr>
          <w:spacing w:val="-4"/>
          <w:sz w:val="16"/>
        </w:rPr>
        <w:t xml:space="preserve">Journal </w:t>
      </w:r>
      <w:r w:rsidRPr="00944258">
        <w:rPr>
          <w:spacing w:val="-4"/>
          <w:sz w:val="16"/>
        </w:rPr>
        <w:t xml:space="preserve">Of </w:t>
      </w:r>
      <w:r w:rsidR="00944258" w:rsidRPr="00944258">
        <w:rPr>
          <w:spacing w:val="-4"/>
          <w:sz w:val="16"/>
        </w:rPr>
        <w:t xml:space="preserve">Public Administration Research </w:t>
      </w:r>
      <w:r w:rsidRPr="00944258">
        <w:rPr>
          <w:spacing w:val="-4"/>
          <w:sz w:val="16"/>
        </w:rPr>
        <w:t xml:space="preserve">And </w:t>
      </w:r>
      <w:r w:rsidR="00944258" w:rsidRPr="00944258">
        <w:rPr>
          <w:spacing w:val="-4"/>
          <w:sz w:val="16"/>
        </w:rPr>
        <w:t>Theory</w:t>
      </w:r>
      <w:r w:rsidRPr="00944258">
        <w:rPr>
          <w:spacing w:val="-4"/>
          <w:sz w:val="16"/>
        </w:rPr>
        <w:t xml:space="preserve">, 27(1), 68-84. </w:t>
      </w:r>
    </w:p>
    <w:p w14:paraId="67AC43AC" w14:textId="60444BF1" w:rsidR="00944258" w:rsidRPr="00944258" w:rsidRDefault="00D961F4" w:rsidP="00944258">
      <w:pPr>
        <w:tabs>
          <w:tab w:val="left" w:pos="484"/>
        </w:tabs>
        <w:spacing w:before="61"/>
        <w:ind w:left="484" w:right="194" w:hanging="433"/>
        <w:jc w:val="both"/>
        <w:rPr>
          <w:spacing w:val="-4"/>
          <w:sz w:val="16"/>
        </w:rPr>
      </w:pPr>
      <w:r>
        <w:rPr>
          <w:spacing w:val="-4"/>
          <w:sz w:val="16"/>
        </w:rPr>
        <w:t>[25]</w:t>
      </w:r>
      <w:r>
        <w:rPr>
          <w:spacing w:val="-4"/>
          <w:sz w:val="16"/>
        </w:rPr>
        <w:tab/>
      </w:r>
      <w:r w:rsidR="00944258" w:rsidRPr="00944258">
        <w:rPr>
          <w:spacing w:val="-4"/>
          <w:sz w:val="16"/>
        </w:rPr>
        <w:t>Hassan</w:t>
      </w:r>
      <w:r w:rsidRPr="00944258">
        <w:rPr>
          <w:spacing w:val="-4"/>
          <w:sz w:val="16"/>
        </w:rPr>
        <w:t xml:space="preserve">, </w:t>
      </w:r>
      <w:r w:rsidR="00944258" w:rsidRPr="00944258">
        <w:rPr>
          <w:spacing w:val="-4"/>
          <w:sz w:val="16"/>
        </w:rPr>
        <w:t>S</w:t>
      </w:r>
      <w:r w:rsidRPr="00944258">
        <w:rPr>
          <w:spacing w:val="-4"/>
          <w:sz w:val="16"/>
        </w:rPr>
        <w:t xml:space="preserve">., </w:t>
      </w:r>
      <w:r w:rsidR="00944258" w:rsidRPr="00944258">
        <w:rPr>
          <w:spacing w:val="-4"/>
          <w:sz w:val="16"/>
        </w:rPr>
        <w:t>Ansari</w:t>
      </w:r>
      <w:r w:rsidRPr="00944258">
        <w:rPr>
          <w:spacing w:val="-4"/>
          <w:sz w:val="16"/>
        </w:rPr>
        <w:t xml:space="preserve">, </w:t>
      </w:r>
      <w:r w:rsidR="00944258" w:rsidRPr="00944258">
        <w:rPr>
          <w:spacing w:val="-4"/>
          <w:sz w:val="16"/>
        </w:rPr>
        <w:t>N</w:t>
      </w:r>
      <w:r w:rsidRPr="00944258">
        <w:rPr>
          <w:spacing w:val="-4"/>
          <w:sz w:val="16"/>
        </w:rPr>
        <w:t xml:space="preserve">., &amp; </w:t>
      </w:r>
      <w:r w:rsidR="00944258" w:rsidRPr="00944258">
        <w:rPr>
          <w:spacing w:val="-4"/>
          <w:sz w:val="16"/>
        </w:rPr>
        <w:t>Rehman</w:t>
      </w:r>
      <w:r w:rsidRPr="00944258">
        <w:rPr>
          <w:spacing w:val="-4"/>
          <w:sz w:val="16"/>
        </w:rPr>
        <w:t xml:space="preserve">, </w:t>
      </w:r>
      <w:r w:rsidR="00944258" w:rsidRPr="00944258">
        <w:rPr>
          <w:spacing w:val="-4"/>
          <w:sz w:val="16"/>
        </w:rPr>
        <w:t>A</w:t>
      </w:r>
      <w:r w:rsidRPr="00944258">
        <w:rPr>
          <w:spacing w:val="-4"/>
          <w:sz w:val="16"/>
        </w:rPr>
        <w:t xml:space="preserve">. (2022). </w:t>
      </w:r>
      <w:r w:rsidR="00944258" w:rsidRPr="00944258">
        <w:rPr>
          <w:spacing w:val="-4"/>
          <w:sz w:val="16"/>
        </w:rPr>
        <w:t xml:space="preserve">An </w:t>
      </w:r>
      <w:r w:rsidRPr="00944258">
        <w:rPr>
          <w:spacing w:val="-4"/>
          <w:sz w:val="16"/>
        </w:rPr>
        <w:t xml:space="preserve">Exploratory Study Of Workplace Spirituality And Employee Well-Being Affecting Public Service Motivation: An Institutional Perspective. </w:t>
      </w:r>
      <w:r w:rsidR="00944258" w:rsidRPr="00944258">
        <w:rPr>
          <w:spacing w:val="-4"/>
          <w:sz w:val="16"/>
        </w:rPr>
        <w:t>Qualitative Research Journal</w:t>
      </w:r>
      <w:r w:rsidRPr="00944258">
        <w:rPr>
          <w:spacing w:val="-4"/>
          <w:sz w:val="16"/>
        </w:rPr>
        <w:t xml:space="preserve">, 22(2), 209-235. </w:t>
      </w:r>
    </w:p>
    <w:p w14:paraId="459031B4" w14:textId="2B24F516" w:rsidR="00944258" w:rsidRPr="00944258" w:rsidRDefault="00D961F4" w:rsidP="00944258">
      <w:pPr>
        <w:tabs>
          <w:tab w:val="left" w:pos="484"/>
        </w:tabs>
        <w:spacing w:before="61"/>
        <w:ind w:left="484" w:right="194" w:hanging="433"/>
        <w:jc w:val="both"/>
        <w:rPr>
          <w:spacing w:val="-4"/>
          <w:sz w:val="16"/>
        </w:rPr>
      </w:pPr>
      <w:r>
        <w:rPr>
          <w:spacing w:val="-4"/>
          <w:sz w:val="16"/>
        </w:rPr>
        <w:t>[26]</w:t>
      </w:r>
      <w:r>
        <w:rPr>
          <w:spacing w:val="-4"/>
          <w:sz w:val="16"/>
        </w:rPr>
        <w:tab/>
      </w:r>
      <w:r w:rsidR="00944258" w:rsidRPr="00944258">
        <w:rPr>
          <w:spacing w:val="-4"/>
          <w:sz w:val="16"/>
        </w:rPr>
        <w:t>Heale</w:t>
      </w:r>
      <w:r w:rsidRPr="00944258">
        <w:rPr>
          <w:spacing w:val="-4"/>
          <w:sz w:val="16"/>
        </w:rPr>
        <w:t xml:space="preserve">, </w:t>
      </w:r>
      <w:r w:rsidR="00944258" w:rsidRPr="00944258">
        <w:rPr>
          <w:spacing w:val="-4"/>
          <w:sz w:val="16"/>
        </w:rPr>
        <w:t>R</w:t>
      </w:r>
      <w:r w:rsidRPr="00944258">
        <w:rPr>
          <w:spacing w:val="-4"/>
          <w:sz w:val="16"/>
        </w:rPr>
        <w:t xml:space="preserve">., &amp; </w:t>
      </w:r>
      <w:r w:rsidR="00944258" w:rsidRPr="00944258">
        <w:rPr>
          <w:spacing w:val="-4"/>
          <w:sz w:val="16"/>
        </w:rPr>
        <w:t>Twycross</w:t>
      </w:r>
      <w:r w:rsidRPr="00944258">
        <w:rPr>
          <w:spacing w:val="-4"/>
          <w:sz w:val="16"/>
        </w:rPr>
        <w:t xml:space="preserve">, </w:t>
      </w:r>
      <w:r w:rsidR="00944258" w:rsidRPr="00944258">
        <w:rPr>
          <w:spacing w:val="-4"/>
          <w:sz w:val="16"/>
        </w:rPr>
        <w:t>A</w:t>
      </w:r>
      <w:r w:rsidRPr="00944258">
        <w:rPr>
          <w:spacing w:val="-4"/>
          <w:sz w:val="16"/>
        </w:rPr>
        <w:t xml:space="preserve">. (2015). </w:t>
      </w:r>
      <w:r w:rsidR="00944258" w:rsidRPr="00944258">
        <w:rPr>
          <w:spacing w:val="-4"/>
          <w:sz w:val="16"/>
        </w:rPr>
        <w:t xml:space="preserve">Validity </w:t>
      </w:r>
      <w:r w:rsidRPr="00944258">
        <w:rPr>
          <w:spacing w:val="-4"/>
          <w:sz w:val="16"/>
        </w:rPr>
        <w:t xml:space="preserve">And Reliability In Quantitative Studies. </w:t>
      </w:r>
      <w:r w:rsidR="00944258" w:rsidRPr="00944258">
        <w:rPr>
          <w:spacing w:val="-4"/>
          <w:sz w:val="16"/>
        </w:rPr>
        <w:t>Evidence</w:t>
      </w:r>
      <w:r w:rsidRPr="00944258">
        <w:rPr>
          <w:spacing w:val="-4"/>
          <w:sz w:val="16"/>
        </w:rPr>
        <w:t xml:space="preserve">-Based Nursing, 18(3), 66-67. </w:t>
      </w:r>
    </w:p>
    <w:p w14:paraId="10F4F832" w14:textId="5CACC003" w:rsidR="00944258" w:rsidRPr="00944258" w:rsidRDefault="00D961F4" w:rsidP="00944258">
      <w:pPr>
        <w:tabs>
          <w:tab w:val="left" w:pos="484"/>
        </w:tabs>
        <w:spacing w:before="61"/>
        <w:ind w:left="484" w:right="194" w:hanging="433"/>
        <w:jc w:val="both"/>
        <w:rPr>
          <w:spacing w:val="-4"/>
          <w:sz w:val="16"/>
        </w:rPr>
      </w:pPr>
      <w:r>
        <w:rPr>
          <w:spacing w:val="-4"/>
          <w:sz w:val="16"/>
        </w:rPr>
        <w:t>[27]</w:t>
      </w:r>
      <w:r>
        <w:rPr>
          <w:spacing w:val="-4"/>
          <w:sz w:val="16"/>
        </w:rPr>
        <w:tab/>
      </w:r>
      <w:r w:rsidR="00944258" w:rsidRPr="00944258">
        <w:rPr>
          <w:spacing w:val="-4"/>
          <w:sz w:val="16"/>
        </w:rPr>
        <w:t>Johari</w:t>
      </w:r>
      <w:r w:rsidRPr="00944258">
        <w:rPr>
          <w:spacing w:val="-4"/>
          <w:sz w:val="16"/>
        </w:rPr>
        <w:t xml:space="preserve">, </w:t>
      </w:r>
      <w:r w:rsidR="00944258" w:rsidRPr="00944258">
        <w:rPr>
          <w:spacing w:val="-4"/>
          <w:sz w:val="16"/>
        </w:rPr>
        <w:t>J</w:t>
      </w:r>
      <w:r w:rsidRPr="00944258">
        <w:rPr>
          <w:spacing w:val="-4"/>
          <w:sz w:val="16"/>
        </w:rPr>
        <w:t xml:space="preserve">., </w:t>
      </w:r>
      <w:r w:rsidR="00944258" w:rsidRPr="00944258">
        <w:rPr>
          <w:spacing w:val="-4"/>
          <w:sz w:val="16"/>
        </w:rPr>
        <w:t>Adnan</w:t>
      </w:r>
      <w:r w:rsidRPr="00944258">
        <w:rPr>
          <w:spacing w:val="-4"/>
          <w:sz w:val="16"/>
        </w:rPr>
        <w:t xml:space="preserve">, </w:t>
      </w:r>
      <w:r w:rsidR="00944258" w:rsidRPr="00944258">
        <w:rPr>
          <w:spacing w:val="-4"/>
          <w:sz w:val="16"/>
        </w:rPr>
        <w:t>Z</w:t>
      </w:r>
      <w:r w:rsidRPr="00944258">
        <w:rPr>
          <w:spacing w:val="-4"/>
          <w:sz w:val="16"/>
        </w:rPr>
        <w:t xml:space="preserve">., </w:t>
      </w:r>
      <w:r w:rsidR="00944258" w:rsidRPr="00944258">
        <w:rPr>
          <w:spacing w:val="-4"/>
          <w:sz w:val="16"/>
        </w:rPr>
        <w:t>Yean</w:t>
      </w:r>
      <w:r w:rsidRPr="00944258">
        <w:rPr>
          <w:spacing w:val="-4"/>
          <w:sz w:val="16"/>
        </w:rPr>
        <w:t xml:space="preserve">, </w:t>
      </w:r>
      <w:r w:rsidR="00944258" w:rsidRPr="00944258">
        <w:rPr>
          <w:spacing w:val="-4"/>
          <w:sz w:val="16"/>
        </w:rPr>
        <w:t>T</w:t>
      </w:r>
      <w:r w:rsidRPr="00944258">
        <w:rPr>
          <w:spacing w:val="-4"/>
          <w:sz w:val="16"/>
        </w:rPr>
        <w:t xml:space="preserve">. </w:t>
      </w:r>
      <w:r w:rsidR="00944258" w:rsidRPr="00944258">
        <w:rPr>
          <w:spacing w:val="-4"/>
          <w:sz w:val="16"/>
        </w:rPr>
        <w:t>F</w:t>
      </w:r>
      <w:r w:rsidRPr="00944258">
        <w:rPr>
          <w:spacing w:val="-4"/>
          <w:sz w:val="16"/>
        </w:rPr>
        <w:t xml:space="preserve">., </w:t>
      </w:r>
      <w:r w:rsidR="00944258" w:rsidRPr="00944258">
        <w:rPr>
          <w:spacing w:val="-4"/>
          <w:sz w:val="16"/>
        </w:rPr>
        <w:t>Yahya</w:t>
      </w:r>
      <w:r w:rsidRPr="00944258">
        <w:rPr>
          <w:spacing w:val="-4"/>
          <w:sz w:val="16"/>
        </w:rPr>
        <w:t xml:space="preserve">, </w:t>
      </w:r>
      <w:r w:rsidR="00944258" w:rsidRPr="00944258">
        <w:rPr>
          <w:spacing w:val="-4"/>
          <w:sz w:val="16"/>
        </w:rPr>
        <w:t>K</w:t>
      </w:r>
      <w:r w:rsidRPr="00944258">
        <w:rPr>
          <w:spacing w:val="-4"/>
          <w:sz w:val="16"/>
        </w:rPr>
        <w:t xml:space="preserve">. </w:t>
      </w:r>
      <w:r w:rsidR="00944258" w:rsidRPr="00944258">
        <w:rPr>
          <w:spacing w:val="-4"/>
          <w:sz w:val="16"/>
        </w:rPr>
        <w:t>K</w:t>
      </w:r>
      <w:r w:rsidRPr="00944258">
        <w:rPr>
          <w:spacing w:val="-4"/>
          <w:sz w:val="16"/>
        </w:rPr>
        <w:t xml:space="preserve">., &amp; </w:t>
      </w:r>
      <w:r w:rsidR="00944258" w:rsidRPr="00944258">
        <w:rPr>
          <w:spacing w:val="-4"/>
          <w:sz w:val="16"/>
        </w:rPr>
        <w:t>Isa</w:t>
      </w:r>
      <w:r w:rsidRPr="00944258">
        <w:rPr>
          <w:spacing w:val="-4"/>
          <w:sz w:val="16"/>
        </w:rPr>
        <w:t xml:space="preserve">, </w:t>
      </w:r>
      <w:r w:rsidR="00944258" w:rsidRPr="00944258">
        <w:rPr>
          <w:spacing w:val="-4"/>
          <w:sz w:val="16"/>
        </w:rPr>
        <w:t>S</w:t>
      </w:r>
      <w:r w:rsidRPr="00944258">
        <w:rPr>
          <w:spacing w:val="-4"/>
          <w:sz w:val="16"/>
        </w:rPr>
        <w:t xml:space="preserve">. </w:t>
      </w:r>
      <w:r w:rsidR="00944258" w:rsidRPr="00944258">
        <w:rPr>
          <w:spacing w:val="-4"/>
          <w:sz w:val="16"/>
        </w:rPr>
        <w:t>N</w:t>
      </w:r>
      <w:r w:rsidRPr="00944258">
        <w:rPr>
          <w:spacing w:val="-4"/>
          <w:sz w:val="16"/>
        </w:rPr>
        <w:t xml:space="preserve">. (2013). </w:t>
      </w:r>
      <w:r w:rsidR="00944258" w:rsidRPr="00944258">
        <w:rPr>
          <w:spacing w:val="-4"/>
          <w:sz w:val="16"/>
        </w:rPr>
        <w:t xml:space="preserve">Fostering </w:t>
      </w:r>
      <w:r w:rsidRPr="00944258">
        <w:rPr>
          <w:spacing w:val="-4"/>
          <w:sz w:val="16"/>
        </w:rPr>
        <w:t xml:space="preserve">Employee Engagement Through Human Resource Practices: </w:t>
      </w:r>
      <w:r w:rsidR="00944258" w:rsidRPr="00944258">
        <w:rPr>
          <w:spacing w:val="-4"/>
          <w:sz w:val="16"/>
        </w:rPr>
        <w:t xml:space="preserve">A </w:t>
      </w:r>
      <w:r w:rsidRPr="00944258">
        <w:rPr>
          <w:spacing w:val="-4"/>
          <w:sz w:val="16"/>
        </w:rPr>
        <w:t xml:space="preserve">Case Of Manufacturing Firms In </w:t>
      </w:r>
      <w:r w:rsidR="00944258" w:rsidRPr="00944258">
        <w:rPr>
          <w:spacing w:val="-4"/>
          <w:sz w:val="16"/>
        </w:rPr>
        <w:t>Malaysia</w:t>
      </w:r>
      <w:r w:rsidRPr="00944258">
        <w:rPr>
          <w:spacing w:val="-4"/>
          <w:sz w:val="16"/>
        </w:rPr>
        <w:t xml:space="preserve">. </w:t>
      </w:r>
      <w:r w:rsidR="00944258" w:rsidRPr="00944258">
        <w:rPr>
          <w:spacing w:val="-4"/>
          <w:sz w:val="16"/>
        </w:rPr>
        <w:t>Jurnal Pengurusan</w:t>
      </w:r>
      <w:r w:rsidRPr="00944258">
        <w:rPr>
          <w:spacing w:val="-4"/>
          <w:sz w:val="16"/>
        </w:rPr>
        <w:t xml:space="preserve">, 38, 15–26. </w:t>
      </w:r>
    </w:p>
    <w:p w14:paraId="60CB2D29" w14:textId="206EAE38" w:rsidR="00D961F4" w:rsidRDefault="00D961F4" w:rsidP="00D961F4">
      <w:pPr>
        <w:tabs>
          <w:tab w:val="left" w:pos="484"/>
        </w:tabs>
        <w:spacing w:before="61"/>
        <w:ind w:left="484" w:right="194" w:hanging="433"/>
        <w:jc w:val="both"/>
        <w:rPr>
          <w:spacing w:val="-4"/>
          <w:sz w:val="16"/>
        </w:rPr>
      </w:pPr>
      <w:r>
        <w:rPr>
          <w:spacing w:val="-4"/>
          <w:sz w:val="16"/>
        </w:rPr>
        <w:t>[28]</w:t>
      </w:r>
      <w:r>
        <w:rPr>
          <w:spacing w:val="-4"/>
          <w:sz w:val="16"/>
        </w:rPr>
        <w:tab/>
      </w:r>
      <w:r w:rsidR="00944258" w:rsidRPr="00944258">
        <w:rPr>
          <w:spacing w:val="-4"/>
          <w:sz w:val="16"/>
        </w:rPr>
        <w:t>Krejcie RV</w:t>
      </w:r>
      <w:r w:rsidRPr="00944258">
        <w:rPr>
          <w:spacing w:val="-4"/>
          <w:sz w:val="16"/>
        </w:rPr>
        <w:t xml:space="preserve">, </w:t>
      </w:r>
      <w:r w:rsidR="00944258" w:rsidRPr="00944258">
        <w:rPr>
          <w:spacing w:val="-4"/>
          <w:sz w:val="16"/>
        </w:rPr>
        <w:t>Morgan DW</w:t>
      </w:r>
      <w:r w:rsidRPr="00944258">
        <w:rPr>
          <w:spacing w:val="-4"/>
          <w:sz w:val="16"/>
        </w:rPr>
        <w:t xml:space="preserve">. (1970) </w:t>
      </w:r>
      <w:r w:rsidR="00944258" w:rsidRPr="00944258">
        <w:rPr>
          <w:spacing w:val="-4"/>
          <w:sz w:val="16"/>
        </w:rPr>
        <w:t xml:space="preserve">Determining Sample Size </w:t>
      </w:r>
      <w:r w:rsidRPr="00944258">
        <w:rPr>
          <w:spacing w:val="-4"/>
          <w:sz w:val="16"/>
        </w:rPr>
        <w:t xml:space="preserve">For </w:t>
      </w:r>
      <w:r w:rsidR="00944258" w:rsidRPr="00944258">
        <w:rPr>
          <w:spacing w:val="-4"/>
          <w:sz w:val="16"/>
        </w:rPr>
        <w:t>Research Activities</w:t>
      </w:r>
      <w:r w:rsidRPr="00944258">
        <w:rPr>
          <w:spacing w:val="-4"/>
          <w:sz w:val="16"/>
        </w:rPr>
        <w:t>.</w:t>
      </w:r>
      <w:r>
        <w:rPr>
          <w:spacing w:val="-4"/>
          <w:sz w:val="16"/>
        </w:rPr>
        <w:t xml:space="preserve"> </w:t>
      </w:r>
      <w:r w:rsidR="00944258" w:rsidRPr="00944258">
        <w:rPr>
          <w:spacing w:val="-4"/>
          <w:sz w:val="16"/>
        </w:rPr>
        <w:t xml:space="preserve">Educational </w:t>
      </w:r>
      <w:r w:rsidRPr="00944258">
        <w:rPr>
          <w:spacing w:val="-4"/>
          <w:sz w:val="16"/>
        </w:rPr>
        <w:t xml:space="preserve">And </w:t>
      </w:r>
      <w:r w:rsidR="00944258" w:rsidRPr="00944258">
        <w:rPr>
          <w:spacing w:val="-4"/>
          <w:sz w:val="16"/>
        </w:rPr>
        <w:t>Psychological Measurement</w:t>
      </w:r>
      <w:r w:rsidRPr="00944258">
        <w:rPr>
          <w:spacing w:val="-4"/>
          <w:sz w:val="16"/>
        </w:rPr>
        <w:t>;30(3):607-610.</w:t>
      </w:r>
    </w:p>
    <w:p w14:paraId="05A9A3E7" w14:textId="617EE350" w:rsidR="00944258" w:rsidRPr="00944258" w:rsidRDefault="00D961F4" w:rsidP="00944258">
      <w:pPr>
        <w:tabs>
          <w:tab w:val="left" w:pos="484"/>
        </w:tabs>
        <w:spacing w:before="61"/>
        <w:ind w:left="484" w:right="194" w:hanging="433"/>
        <w:jc w:val="both"/>
        <w:rPr>
          <w:spacing w:val="-4"/>
          <w:sz w:val="16"/>
        </w:rPr>
      </w:pPr>
      <w:r>
        <w:rPr>
          <w:spacing w:val="-4"/>
          <w:sz w:val="16"/>
        </w:rPr>
        <w:t>[29]</w:t>
      </w:r>
      <w:r>
        <w:rPr>
          <w:spacing w:val="-4"/>
          <w:sz w:val="16"/>
        </w:rPr>
        <w:tab/>
      </w:r>
      <w:r w:rsidR="00944258" w:rsidRPr="00944258">
        <w:rPr>
          <w:spacing w:val="-4"/>
          <w:sz w:val="16"/>
        </w:rPr>
        <w:t>Lancaster</w:t>
      </w:r>
      <w:r w:rsidRPr="00944258">
        <w:rPr>
          <w:spacing w:val="-4"/>
          <w:sz w:val="16"/>
        </w:rPr>
        <w:t xml:space="preserve">, </w:t>
      </w:r>
      <w:r w:rsidR="00944258" w:rsidRPr="00944258">
        <w:rPr>
          <w:spacing w:val="-4"/>
          <w:sz w:val="16"/>
        </w:rPr>
        <w:t>G</w:t>
      </w:r>
      <w:r w:rsidRPr="00944258">
        <w:rPr>
          <w:spacing w:val="-4"/>
          <w:sz w:val="16"/>
        </w:rPr>
        <w:t xml:space="preserve">. (2007). </w:t>
      </w:r>
      <w:r w:rsidR="00944258" w:rsidRPr="00944258">
        <w:rPr>
          <w:spacing w:val="-4"/>
          <w:sz w:val="16"/>
        </w:rPr>
        <w:t xml:space="preserve">Research </w:t>
      </w:r>
      <w:r w:rsidRPr="00944258">
        <w:rPr>
          <w:spacing w:val="-4"/>
          <w:sz w:val="16"/>
        </w:rPr>
        <w:t xml:space="preserve">Methods In Management. </w:t>
      </w:r>
      <w:r w:rsidR="00944258" w:rsidRPr="00944258">
        <w:rPr>
          <w:spacing w:val="-4"/>
          <w:sz w:val="16"/>
        </w:rPr>
        <w:t>Routledge</w:t>
      </w:r>
      <w:r w:rsidRPr="00944258">
        <w:rPr>
          <w:spacing w:val="-4"/>
          <w:sz w:val="16"/>
        </w:rPr>
        <w:t xml:space="preserve">. </w:t>
      </w:r>
    </w:p>
    <w:p w14:paraId="4D983F56" w14:textId="57B843A0" w:rsidR="00944258" w:rsidRPr="00944258" w:rsidRDefault="00D961F4" w:rsidP="00944258">
      <w:pPr>
        <w:tabs>
          <w:tab w:val="left" w:pos="484"/>
        </w:tabs>
        <w:spacing w:before="61"/>
        <w:ind w:left="484" w:right="194" w:hanging="433"/>
        <w:jc w:val="both"/>
        <w:rPr>
          <w:spacing w:val="-4"/>
          <w:sz w:val="16"/>
        </w:rPr>
      </w:pPr>
      <w:r>
        <w:rPr>
          <w:spacing w:val="-4"/>
          <w:sz w:val="16"/>
        </w:rPr>
        <w:t>[30]</w:t>
      </w:r>
      <w:r>
        <w:rPr>
          <w:spacing w:val="-4"/>
          <w:sz w:val="16"/>
        </w:rPr>
        <w:tab/>
      </w:r>
      <w:r w:rsidRPr="00944258">
        <w:rPr>
          <w:spacing w:val="-4"/>
          <w:sz w:val="16"/>
        </w:rPr>
        <w:t xml:space="preserve">Mackinnon, </w:t>
      </w:r>
      <w:r w:rsidR="00944258" w:rsidRPr="00944258">
        <w:rPr>
          <w:spacing w:val="-4"/>
          <w:sz w:val="16"/>
        </w:rPr>
        <w:t>D</w:t>
      </w:r>
      <w:r w:rsidRPr="00944258">
        <w:rPr>
          <w:spacing w:val="-4"/>
          <w:sz w:val="16"/>
        </w:rPr>
        <w:t xml:space="preserve">. </w:t>
      </w:r>
      <w:r w:rsidR="00944258" w:rsidRPr="00944258">
        <w:rPr>
          <w:spacing w:val="-4"/>
          <w:sz w:val="16"/>
        </w:rPr>
        <w:t>P</w:t>
      </w:r>
      <w:r w:rsidRPr="00944258">
        <w:rPr>
          <w:spacing w:val="-4"/>
          <w:sz w:val="16"/>
        </w:rPr>
        <w:t xml:space="preserve">., &amp; </w:t>
      </w:r>
      <w:r w:rsidR="00944258" w:rsidRPr="00944258">
        <w:rPr>
          <w:spacing w:val="-4"/>
          <w:sz w:val="16"/>
        </w:rPr>
        <w:t>Dwyer</w:t>
      </w:r>
      <w:r w:rsidRPr="00944258">
        <w:rPr>
          <w:spacing w:val="-4"/>
          <w:sz w:val="16"/>
        </w:rPr>
        <w:t xml:space="preserve">, </w:t>
      </w:r>
      <w:r w:rsidR="00944258" w:rsidRPr="00944258">
        <w:rPr>
          <w:spacing w:val="-4"/>
          <w:sz w:val="16"/>
        </w:rPr>
        <w:t>J</w:t>
      </w:r>
      <w:r w:rsidRPr="00944258">
        <w:rPr>
          <w:spacing w:val="-4"/>
          <w:sz w:val="16"/>
        </w:rPr>
        <w:t xml:space="preserve">. </w:t>
      </w:r>
      <w:r w:rsidR="00944258" w:rsidRPr="00944258">
        <w:rPr>
          <w:spacing w:val="-4"/>
          <w:sz w:val="16"/>
        </w:rPr>
        <w:t>H</w:t>
      </w:r>
      <w:r w:rsidRPr="00944258">
        <w:rPr>
          <w:spacing w:val="-4"/>
          <w:sz w:val="16"/>
        </w:rPr>
        <w:t xml:space="preserve">. (1993). </w:t>
      </w:r>
      <w:r w:rsidR="00944258" w:rsidRPr="00944258">
        <w:rPr>
          <w:spacing w:val="-4"/>
          <w:sz w:val="16"/>
        </w:rPr>
        <w:t xml:space="preserve">Estimating </w:t>
      </w:r>
      <w:r w:rsidRPr="00944258">
        <w:rPr>
          <w:spacing w:val="-4"/>
          <w:sz w:val="16"/>
        </w:rPr>
        <w:t xml:space="preserve">Mediated Effects In Prevention Studies. </w:t>
      </w:r>
      <w:r w:rsidR="00944258" w:rsidRPr="00944258">
        <w:rPr>
          <w:spacing w:val="-4"/>
          <w:sz w:val="16"/>
        </w:rPr>
        <w:t xml:space="preserve">Evaluation </w:t>
      </w:r>
      <w:r w:rsidRPr="00944258">
        <w:rPr>
          <w:spacing w:val="-4"/>
          <w:sz w:val="16"/>
        </w:rPr>
        <w:t xml:space="preserve">Review, 17(2), 144-158. </w:t>
      </w:r>
    </w:p>
    <w:p w14:paraId="1C2798E9" w14:textId="0676ADD9" w:rsidR="00944258" w:rsidRPr="00944258" w:rsidRDefault="00D961F4" w:rsidP="00944258">
      <w:pPr>
        <w:tabs>
          <w:tab w:val="left" w:pos="484"/>
        </w:tabs>
        <w:spacing w:before="61"/>
        <w:ind w:left="484" w:right="194" w:hanging="433"/>
        <w:jc w:val="both"/>
        <w:rPr>
          <w:spacing w:val="-4"/>
          <w:sz w:val="16"/>
        </w:rPr>
      </w:pPr>
      <w:r>
        <w:rPr>
          <w:spacing w:val="-4"/>
          <w:sz w:val="16"/>
        </w:rPr>
        <w:t>[31]</w:t>
      </w:r>
      <w:r>
        <w:rPr>
          <w:spacing w:val="-4"/>
          <w:sz w:val="16"/>
        </w:rPr>
        <w:tab/>
      </w:r>
      <w:r w:rsidRPr="00944258">
        <w:rPr>
          <w:spacing w:val="-4"/>
          <w:sz w:val="16"/>
        </w:rPr>
        <w:t xml:space="preserve">Mackinnon, </w:t>
      </w:r>
      <w:r w:rsidR="00944258" w:rsidRPr="00944258">
        <w:rPr>
          <w:spacing w:val="-4"/>
          <w:sz w:val="16"/>
        </w:rPr>
        <w:t>D</w:t>
      </w:r>
      <w:r w:rsidRPr="00944258">
        <w:rPr>
          <w:spacing w:val="-4"/>
          <w:sz w:val="16"/>
        </w:rPr>
        <w:t xml:space="preserve">. </w:t>
      </w:r>
      <w:r w:rsidR="00944258" w:rsidRPr="00944258">
        <w:rPr>
          <w:spacing w:val="-4"/>
          <w:sz w:val="16"/>
        </w:rPr>
        <w:t>P</w:t>
      </w:r>
      <w:r w:rsidRPr="00944258">
        <w:rPr>
          <w:spacing w:val="-4"/>
          <w:sz w:val="16"/>
        </w:rPr>
        <w:t xml:space="preserve">., </w:t>
      </w:r>
      <w:r w:rsidR="00944258" w:rsidRPr="00944258">
        <w:rPr>
          <w:spacing w:val="-4"/>
          <w:sz w:val="16"/>
        </w:rPr>
        <w:t>Fairchild</w:t>
      </w:r>
      <w:r w:rsidRPr="00944258">
        <w:rPr>
          <w:spacing w:val="-4"/>
          <w:sz w:val="16"/>
        </w:rPr>
        <w:t xml:space="preserve">, </w:t>
      </w:r>
      <w:r w:rsidR="00944258" w:rsidRPr="00944258">
        <w:rPr>
          <w:spacing w:val="-4"/>
          <w:sz w:val="16"/>
        </w:rPr>
        <w:t>A</w:t>
      </w:r>
      <w:r w:rsidRPr="00944258">
        <w:rPr>
          <w:spacing w:val="-4"/>
          <w:sz w:val="16"/>
        </w:rPr>
        <w:t xml:space="preserve">. </w:t>
      </w:r>
      <w:r w:rsidR="00944258" w:rsidRPr="00944258">
        <w:rPr>
          <w:spacing w:val="-4"/>
          <w:sz w:val="16"/>
        </w:rPr>
        <w:t>J</w:t>
      </w:r>
      <w:r w:rsidRPr="00944258">
        <w:rPr>
          <w:spacing w:val="-4"/>
          <w:sz w:val="16"/>
        </w:rPr>
        <w:t xml:space="preserve">., &amp; </w:t>
      </w:r>
      <w:r w:rsidR="00944258" w:rsidRPr="00944258">
        <w:rPr>
          <w:spacing w:val="-4"/>
          <w:sz w:val="16"/>
        </w:rPr>
        <w:t>Fritz</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S</w:t>
      </w:r>
      <w:r w:rsidRPr="00944258">
        <w:rPr>
          <w:spacing w:val="-4"/>
          <w:sz w:val="16"/>
        </w:rPr>
        <w:t xml:space="preserve">. (2007). </w:t>
      </w:r>
      <w:r w:rsidR="00944258" w:rsidRPr="00944258">
        <w:rPr>
          <w:spacing w:val="-4"/>
          <w:sz w:val="16"/>
        </w:rPr>
        <w:t xml:space="preserve">Mediation </w:t>
      </w:r>
      <w:r w:rsidRPr="00944258">
        <w:rPr>
          <w:spacing w:val="-4"/>
          <w:sz w:val="16"/>
        </w:rPr>
        <w:t xml:space="preserve">Analysis. </w:t>
      </w:r>
      <w:r w:rsidR="00944258" w:rsidRPr="00944258">
        <w:rPr>
          <w:spacing w:val="-4"/>
          <w:sz w:val="16"/>
        </w:rPr>
        <w:t>Annu</w:t>
      </w:r>
      <w:r w:rsidRPr="00944258">
        <w:rPr>
          <w:spacing w:val="-4"/>
          <w:sz w:val="16"/>
        </w:rPr>
        <w:t xml:space="preserve">. </w:t>
      </w:r>
      <w:r w:rsidR="00944258" w:rsidRPr="00944258">
        <w:rPr>
          <w:spacing w:val="-4"/>
          <w:sz w:val="16"/>
        </w:rPr>
        <w:t>Rev</w:t>
      </w:r>
      <w:r w:rsidRPr="00944258">
        <w:rPr>
          <w:spacing w:val="-4"/>
          <w:sz w:val="16"/>
        </w:rPr>
        <w:t xml:space="preserve">. </w:t>
      </w:r>
      <w:r w:rsidR="00944258" w:rsidRPr="00944258">
        <w:rPr>
          <w:spacing w:val="-4"/>
          <w:sz w:val="16"/>
        </w:rPr>
        <w:t>Psychol</w:t>
      </w:r>
      <w:r w:rsidRPr="00944258">
        <w:rPr>
          <w:spacing w:val="-4"/>
          <w:sz w:val="16"/>
        </w:rPr>
        <w:t xml:space="preserve">., 58(1), 593-614. </w:t>
      </w:r>
    </w:p>
    <w:p w14:paraId="2C3EFF76" w14:textId="718FA523" w:rsidR="00944258" w:rsidRPr="00944258" w:rsidRDefault="00D961F4" w:rsidP="00944258">
      <w:pPr>
        <w:tabs>
          <w:tab w:val="left" w:pos="484"/>
        </w:tabs>
        <w:spacing w:before="61"/>
        <w:ind w:left="484" w:right="194" w:hanging="433"/>
        <w:jc w:val="both"/>
        <w:rPr>
          <w:spacing w:val="-4"/>
          <w:sz w:val="16"/>
        </w:rPr>
      </w:pPr>
      <w:r>
        <w:rPr>
          <w:spacing w:val="-4"/>
          <w:sz w:val="16"/>
        </w:rPr>
        <w:t>[32]</w:t>
      </w:r>
      <w:r>
        <w:rPr>
          <w:spacing w:val="-4"/>
          <w:sz w:val="16"/>
        </w:rPr>
        <w:tab/>
      </w:r>
      <w:r w:rsidR="00944258" w:rsidRPr="00944258">
        <w:rPr>
          <w:spacing w:val="-4"/>
          <w:sz w:val="16"/>
        </w:rPr>
        <w:t>Mahmood</w:t>
      </w:r>
      <w:r w:rsidRPr="00944258">
        <w:rPr>
          <w:spacing w:val="-4"/>
          <w:sz w:val="16"/>
        </w:rPr>
        <w:t xml:space="preserve">, </w:t>
      </w:r>
      <w:r w:rsidR="00944258" w:rsidRPr="00944258">
        <w:rPr>
          <w:spacing w:val="-4"/>
          <w:sz w:val="16"/>
        </w:rPr>
        <w:t>S</w:t>
      </w:r>
      <w:r w:rsidRPr="00944258">
        <w:rPr>
          <w:spacing w:val="-4"/>
          <w:sz w:val="16"/>
        </w:rPr>
        <w:t xml:space="preserve">., </w:t>
      </w:r>
      <w:r w:rsidR="00944258" w:rsidRPr="00944258">
        <w:rPr>
          <w:spacing w:val="-4"/>
          <w:sz w:val="16"/>
        </w:rPr>
        <w:t>Khan</w:t>
      </w:r>
      <w:r w:rsidRPr="00944258">
        <w:rPr>
          <w:spacing w:val="-4"/>
          <w:sz w:val="16"/>
        </w:rPr>
        <w:t xml:space="preserve">, </w:t>
      </w:r>
      <w:r w:rsidR="00944258" w:rsidRPr="00944258">
        <w:rPr>
          <w:spacing w:val="-4"/>
          <w:sz w:val="16"/>
        </w:rPr>
        <w:t>J</w:t>
      </w:r>
      <w:r w:rsidRPr="00944258">
        <w:rPr>
          <w:spacing w:val="-4"/>
          <w:sz w:val="16"/>
        </w:rPr>
        <w:t xml:space="preserve">., </w:t>
      </w:r>
      <w:r w:rsidR="00944258" w:rsidRPr="00944258">
        <w:rPr>
          <w:spacing w:val="-4"/>
          <w:sz w:val="16"/>
        </w:rPr>
        <w:t>Iqbal</w:t>
      </w:r>
      <w:r w:rsidRPr="00944258">
        <w:rPr>
          <w:spacing w:val="-4"/>
          <w:sz w:val="16"/>
        </w:rPr>
        <w:t xml:space="preserve">, </w:t>
      </w:r>
      <w:r w:rsidR="00944258" w:rsidRPr="00944258">
        <w:rPr>
          <w:spacing w:val="-4"/>
          <w:sz w:val="16"/>
        </w:rPr>
        <w:t>S</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J</w:t>
      </w:r>
      <w:r w:rsidRPr="00944258">
        <w:rPr>
          <w:spacing w:val="-4"/>
          <w:sz w:val="16"/>
        </w:rPr>
        <w:t xml:space="preserve">., &amp; </w:t>
      </w:r>
      <w:r w:rsidR="00944258" w:rsidRPr="00944258">
        <w:rPr>
          <w:spacing w:val="-4"/>
          <w:sz w:val="16"/>
        </w:rPr>
        <w:t>Farooq</w:t>
      </w:r>
      <w:r w:rsidRPr="00944258">
        <w:rPr>
          <w:spacing w:val="-4"/>
          <w:sz w:val="16"/>
        </w:rPr>
        <w:t xml:space="preserve">, </w:t>
      </w:r>
      <w:r w:rsidR="00944258" w:rsidRPr="00944258">
        <w:rPr>
          <w:spacing w:val="-4"/>
          <w:sz w:val="16"/>
        </w:rPr>
        <w:t>R</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A</w:t>
      </w:r>
      <w:r w:rsidRPr="00944258">
        <w:rPr>
          <w:spacing w:val="-4"/>
          <w:sz w:val="16"/>
        </w:rPr>
        <w:t xml:space="preserve">. (2020). </w:t>
      </w:r>
      <w:r w:rsidR="00944258" w:rsidRPr="00944258">
        <w:rPr>
          <w:spacing w:val="-4"/>
          <w:sz w:val="16"/>
        </w:rPr>
        <w:t xml:space="preserve">Investigating </w:t>
      </w:r>
      <w:r w:rsidRPr="00944258">
        <w:rPr>
          <w:spacing w:val="-4"/>
          <w:sz w:val="16"/>
        </w:rPr>
        <w:t xml:space="preserve">The Impact Of Transformational Leadership On Employee Innovative Behavior And Job Performance: The Mediating Role Of Public Service Motivation. </w:t>
      </w:r>
      <w:r w:rsidR="00944258" w:rsidRPr="00944258">
        <w:rPr>
          <w:spacing w:val="-4"/>
          <w:sz w:val="16"/>
        </w:rPr>
        <w:t xml:space="preserve">Pakistan Journal </w:t>
      </w:r>
      <w:r w:rsidRPr="00944258">
        <w:rPr>
          <w:spacing w:val="-4"/>
          <w:sz w:val="16"/>
        </w:rPr>
        <w:t xml:space="preserve">Of </w:t>
      </w:r>
      <w:r w:rsidR="00944258" w:rsidRPr="00944258">
        <w:rPr>
          <w:spacing w:val="-4"/>
          <w:sz w:val="16"/>
        </w:rPr>
        <w:t xml:space="preserve">Social Sciences </w:t>
      </w:r>
      <w:r w:rsidRPr="00944258">
        <w:rPr>
          <w:spacing w:val="-4"/>
          <w:sz w:val="16"/>
        </w:rPr>
        <w:t>(</w:t>
      </w:r>
      <w:r w:rsidR="00944258" w:rsidRPr="00944258">
        <w:rPr>
          <w:spacing w:val="-4"/>
          <w:sz w:val="16"/>
        </w:rPr>
        <w:t>PJSS</w:t>
      </w:r>
      <w:r w:rsidRPr="00944258">
        <w:rPr>
          <w:spacing w:val="-4"/>
          <w:sz w:val="16"/>
        </w:rPr>
        <w:t xml:space="preserve">), 40(1), 455-465. </w:t>
      </w:r>
    </w:p>
    <w:p w14:paraId="7C31870E" w14:textId="4215C3D9" w:rsidR="00944258" w:rsidRPr="00944258" w:rsidRDefault="00D961F4" w:rsidP="00D961F4">
      <w:pPr>
        <w:tabs>
          <w:tab w:val="left" w:pos="484"/>
        </w:tabs>
        <w:spacing w:before="61"/>
        <w:ind w:left="484" w:right="194" w:hanging="433"/>
        <w:jc w:val="both"/>
        <w:rPr>
          <w:spacing w:val="-4"/>
          <w:sz w:val="16"/>
        </w:rPr>
      </w:pPr>
      <w:r>
        <w:rPr>
          <w:spacing w:val="-4"/>
          <w:sz w:val="16"/>
        </w:rPr>
        <w:t>[33]</w:t>
      </w:r>
      <w:r>
        <w:rPr>
          <w:spacing w:val="-4"/>
          <w:sz w:val="16"/>
        </w:rPr>
        <w:tab/>
      </w:r>
      <w:r w:rsidR="00944258" w:rsidRPr="00944258">
        <w:rPr>
          <w:spacing w:val="-4"/>
          <w:sz w:val="16"/>
        </w:rPr>
        <w:t>Mathis</w:t>
      </w:r>
      <w:r w:rsidRPr="00944258">
        <w:rPr>
          <w:spacing w:val="-4"/>
          <w:sz w:val="16"/>
        </w:rPr>
        <w:t xml:space="preserve">, </w:t>
      </w:r>
      <w:r w:rsidR="00944258" w:rsidRPr="00944258">
        <w:rPr>
          <w:spacing w:val="-4"/>
          <w:sz w:val="16"/>
        </w:rPr>
        <w:t>R</w:t>
      </w:r>
      <w:r w:rsidRPr="00944258">
        <w:rPr>
          <w:spacing w:val="-4"/>
          <w:sz w:val="16"/>
        </w:rPr>
        <w:t xml:space="preserve">. </w:t>
      </w:r>
      <w:r w:rsidR="00944258" w:rsidRPr="00944258">
        <w:rPr>
          <w:spacing w:val="-4"/>
          <w:sz w:val="16"/>
        </w:rPr>
        <w:t>L</w:t>
      </w:r>
      <w:r w:rsidRPr="00944258">
        <w:rPr>
          <w:spacing w:val="-4"/>
          <w:sz w:val="16"/>
        </w:rPr>
        <w:t xml:space="preserve">., </w:t>
      </w:r>
      <w:r w:rsidR="00944258" w:rsidRPr="00944258">
        <w:rPr>
          <w:spacing w:val="-4"/>
          <w:sz w:val="16"/>
        </w:rPr>
        <w:t>Jackson</w:t>
      </w:r>
      <w:r w:rsidRPr="00944258">
        <w:rPr>
          <w:spacing w:val="-4"/>
          <w:sz w:val="16"/>
        </w:rPr>
        <w:t xml:space="preserve">, </w:t>
      </w:r>
      <w:r w:rsidR="00944258" w:rsidRPr="00944258">
        <w:rPr>
          <w:spacing w:val="-4"/>
          <w:sz w:val="16"/>
        </w:rPr>
        <w:t>J</w:t>
      </w:r>
      <w:r w:rsidRPr="00944258">
        <w:rPr>
          <w:spacing w:val="-4"/>
          <w:sz w:val="16"/>
        </w:rPr>
        <w:t xml:space="preserve">. </w:t>
      </w:r>
      <w:r w:rsidR="00944258" w:rsidRPr="00944258">
        <w:rPr>
          <w:spacing w:val="-4"/>
          <w:sz w:val="16"/>
        </w:rPr>
        <w:t>H</w:t>
      </w:r>
      <w:r w:rsidRPr="00944258">
        <w:rPr>
          <w:spacing w:val="-4"/>
          <w:sz w:val="16"/>
        </w:rPr>
        <w:t xml:space="preserve">., </w:t>
      </w:r>
      <w:r w:rsidR="00944258" w:rsidRPr="00944258">
        <w:rPr>
          <w:spacing w:val="-4"/>
          <w:sz w:val="16"/>
        </w:rPr>
        <w:t>Valentine</w:t>
      </w:r>
      <w:r w:rsidRPr="00944258">
        <w:rPr>
          <w:spacing w:val="-4"/>
          <w:sz w:val="16"/>
        </w:rPr>
        <w:t xml:space="preserve">, </w:t>
      </w:r>
      <w:r w:rsidR="00944258" w:rsidRPr="00944258">
        <w:rPr>
          <w:spacing w:val="-4"/>
          <w:sz w:val="16"/>
        </w:rPr>
        <w:t>S</w:t>
      </w:r>
      <w:r w:rsidRPr="00944258">
        <w:rPr>
          <w:spacing w:val="-4"/>
          <w:sz w:val="16"/>
        </w:rPr>
        <w:t xml:space="preserve">. </w:t>
      </w:r>
      <w:r w:rsidR="00944258" w:rsidRPr="00944258">
        <w:rPr>
          <w:spacing w:val="-4"/>
          <w:sz w:val="16"/>
        </w:rPr>
        <w:t>R</w:t>
      </w:r>
      <w:r w:rsidRPr="00944258">
        <w:rPr>
          <w:spacing w:val="-4"/>
          <w:sz w:val="16"/>
        </w:rPr>
        <w:t xml:space="preserve">., &amp; </w:t>
      </w:r>
      <w:r w:rsidR="00944258" w:rsidRPr="00944258">
        <w:rPr>
          <w:spacing w:val="-4"/>
          <w:sz w:val="16"/>
        </w:rPr>
        <w:t>Meglich</w:t>
      </w:r>
      <w:r w:rsidRPr="00944258">
        <w:rPr>
          <w:spacing w:val="-4"/>
          <w:sz w:val="16"/>
        </w:rPr>
        <w:t xml:space="preserve">, </w:t>
      </w:r>
      <w:r w:rsidR="00944258" w:rsidRPr="00944258">
        <w:rPr>
          <w:spacing w:val="-4"/>
          <w:sz w:val="16"/>
        </w:rPr>
        <w:t>P</w:t>
      </w:r>
      <w:r w:rsidRPr="00944258">
        <w:rPr>
          <w:spacing w:val="-4"/>
          <w:sz w:val="16"/>
        </w:rPr>
        <w:t xml:space="preserve">. (2011). </w:t>
      </w:r>
      <w:r w:rsidR="00944258" w:rsidRPr="00944258">
        <w:rPr>
          <w:spacing w:val="-4"/>
          <w:sz w:val="16"/>
        </w:rPr>
        <w:t xml:space="preserve">Human </w:t>
      </w:r>
      <w:r w:rsidRPr="00944258">
        <w:rPr>
          <w:spacing w:val="-4"/>
          <w:sz w:val="16"/>
        </w:rPr>
        <w:t xml:space="preserve">Resources Management (P. 672). </w:t>
      </w:r>
      <w:r w:rsidR="00944258" w:rsidRPr="00944258">
        <w:rPr>
          <w:spacing w:val="-4"/>
          <w:sz w:val="16"/>
        </w:rPr>
        <w:t>South</w:t>
      </w:r>
      <w:r w:rsidRPr="00944258">
        <w:rPr>
          <w:spacing w:val="-4"/>
          <w:sz w:val="16"/>
        </w:rPr>
        <w:t>-</w:t>
      </w:r>
      <w:r w:rsidR="00944258" w:rsidRPr="00944258">
        <w:rPr>
          <w:spacing w:val="-4"/>
          <w:sz w:val="16"/>
        </w:rPr>
        <w:t>Western Cengage Learning</w:t>
      </w:r>
      <w:r w:rsidRPr="00944258">
        <w:rPr>
          <w:spacing w:val="-4"/>
          <w:sz w:val="16"/>
        </w:rPr>
        <w:t xml:space="preserve">. </w:t>
      </w:r>
    </w:p>
    <w:p w14:paraId="789EAACC" w14:textId="70A2E553" w:rsidR="00944258" w:rsidRPr="00944258" w:rsidRDefault="00D961F4" w:rsidP="00D961F4">
      <w:pPr>
        <w:tabs>
          <w:tab w:val="left" w:pos="484"/>
        </w:tabs>
        <w:spacing w:before="61"/>
        <w:ind w:left="484" w:right="194" w:hanging="433"/>
        <w:jc w:val="both"/>
        <w:rPr>
          <w:spacing w:val="-4"/>
          <w:sz w:val="16"/>
        </w:rPr>
      </w:pPr>
      <w:r>
        <w:rPr>
          <w:spacing w:val="-4"/>
          <w:sz w:val="16"/>
        </w:rPr>
        <w:t>[34]</w:t>
      </w:r>
      <w:r>
        <w:rPr>
          <w:spacing w:val="-4"/>
          <w:sz w:val="16"/>
        </w:rPr>
        <w:tab/>
      </w:r>
      <w:r w:rsidRPr="00944258">
        <w:rPr>
          <w:spacing w:val="-4"/>
          <w:sz w:val="16"/>
        </w:rPr>
        <w:t xml:space="preserve">Mccrae, </w:t>
      </w:r>
      <w:r w:rsidR="00944258" w:rsidRPr="00944258">
        <w:rPr>
          <w:spacing w:val="-4"/>
          <w:sz w:val="16"/>
        </w:rPr>
        <w:t>E</w:t>
      </w:r>
      <w:r w:rsidRPr="00944258">
        <w:rPr>
          <w:spacing w:val="-4"/>
          <w:sz w:val="16"/>
        </w:rPr>
        <w:t xml:space="preserve">. </w:t>
      </w:r>
      <w:r w:rsidR="00944258" w:rsidRPr="00944258">
        <w:rPr>
          <w:spacing w:val="-4"/>
          <w:sz w:val="16"/>
        </w:rPr>
        <w:t>B</w:t>
      </w:r>
      <w:r w:rsidRPr="00944258">
        <w:rPr>
          <w:spacing w:val="-4"/>
          <w:sz w:val="16"/>
        </w:rPr>
        <w:t xml:space="preserve">. (2019). </w:t>
      </w:r>
      <w:r w:rsidR="00944258" w:rsidRPr="00944258">
        <w:rPr>
          <w:spacing w:val="-4"/>
          <w:sz w:val="16"/>
        </w:rPr>
        <w:t xml:space="preserve">A </w:t>
      </w:r>
      <w:r w:rsidRPr="00944258">
        <w:rPr>
          <w:spacing w:val="-4"/>
          <w:sz w:val="16"/>
        </w:rPr>
        <w:t xml:space="preserve">Phenomenological Study On Employee Engagement And Leadership. </w:t>
      </w:r>
      <w:r w:rsidR="00944258" w:rsidRPr="00944258">
        <w:rPr>
          <w:spacing w:val="-4"/>
          <w:sz w:val="16"/>
        </w:rPr>
        <w:t xml:space="preserve">University </w:t>
      </w:r>
      <w:r w:rsidRPr="00944258">
        <w:rPr>
          <w:spacing w:val="-4"/>
          <w:sz w:val="16"/>
        </w:rPr>
        <w:t xml:space="preserve">Of </w:t>
      </w:r>
      <w:r w:rsidR="00944258" w:rsidRPr="00944258">
        <w:rPr>
          <w:spacing w:val="-4"/>
          <w:sz w:val="16"/>
        </w:rPr>
        <w:t>Phoenix</w:t>
      </w:r>
      <w:r w:rsidRPr="00944258">
        <w:rPr>
          <w:spacing w:val="-4"/>
          <w:sz w:val="16"/>
        </w:rPr>
        <w:t xml:space="preserve">. </w:t>
      </w:r>
    </w:p>
    <w:p w14:paraId="1301CB1A" w14:textId="05C78EDB" w:rsidR="00944258" w:rsidRPr="00944258" w:rsidRDefault="00D961F4" w:rsidP="00D961F4">
      <w:pPr>
        <w:tabs>
          <w:tab w:val="left" w:pos="484"/>
        </w:tabs>
        <w:spacing w:before="61"/>
        <w:ind w:left="484" w:right="194" w:hanging="433"/>
        <w:jc w:val="both"/>
        <w:rPr>
          <w:spacing w:val="-4"/>
          <w:sz w:val="16"/>
        </w:rPr>
      </w:pPr>
      <w:r>
        <w:rPr>
          <w:spacing w:val="-4"/>
          <w:sz w:val="16"/>
        </w:rPr>
        <w:t xml:space="preserve">[35] </w:t>
      </w:r>
      <w:r>
        <w:rPr>
          <w:spacing w:val="-4"/>
          <w:sz w:val="16"/>
        </w:rPr>
        <w:tab/>
      </w:r>
      <w:r w:rsidR="00944258" w:rsidRPr="00944258">
        <w:rPr>
          <w:spacing w:val="-4"/>
          <w:sz w:val="16"/>
        </w:rPr>
        <w:t>Milhem</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Muda</w:t>
      </w:r>
      <w:r w:rsidRPr="00944258">
        <w:rPr>
          <w:spacing w:val="-4"/>
          <w:sz w:val="16"/>
        </w:rPr>
        <w:t xml:space="preserve">, </w:t>
      </w:r>
      <w:r w:rsidR="00944258" w:rsidRPr="00944258">
        <w:rPr>
          <w:spacing w:val="-4"/>
          <w:sz w:val="16"/>
        </w:rPr>
        <w:t>H</w:t>
      </w:r>
      <w:r w:rsidRPr="00944258">
        <w:rPr>
          <w:spacing w:val="-4"/>
          <w:sz w:val="16"/>
        </w:rPr>
        <w:t xml:space="preserve">., &amp; </w:t>
      </w:r>
      <w:r w:rsidR="00944258" w:rsidRPr="00944258">
        <w:rPr>
          <w:spacing w:val="-4"/>
          <w:sz w:val="16"/>
        </w:rPr>
        <w:t>Ahmed</w:t>
      </w:r>
      <w:r w:rsidRPr="00944258">
        <w:rPr>
          <w:spacing w:val="-4"/>
          <w:sz w:val="16"/>
        </w:rPr>
        <w:t xml:space="preserve">, </w:t>
      </w:r>
      <w:r w:rsidR="00944258" w:rsidRPr="00944258">
        <w:rPr>
          <w:spacing w:val="-4"/>
          <w:sz w:val="16"/>
        </w:rPr>
        <w:t>K</w:t>
      </w:r>
      <w:r w:rsidRPr="00944258">
        <w:rPr>
          <w:spacing w:val="-4"/>
          <w:sz w:val="16"/>
        </w:rPr>
        <w:t xml:space="preserve">. (2019). </w:t>
      </w:r>
      <w:r w:rsidR="00944258" w:rsidRPr="00944258">
        <w:rPr>
          <w:spacing w:val="-4"/>
          <w:sz w:val="16"/>
        </w:rPr>
        <w:t xml:space="preserve">The </w:t>
      </w:r>
      <w:r w:rsidRPr="00944258">
        <w:rPr>
          <w:spacing w:val="-4"/>
          <w:sz w:val="16"/>
        </w:rPr>
        <w:t xml:space="preserve">Impact Of Transformational Leadership Style On Employee Engagement: Using Structural Equation Modelling (Sem). </w:t>
      </w:r>
      <w:r w:rsidR="00944258" w:rsidRPr="00944258">
        <w:rPr>
          <w:spacing w:val="-4"/>
          <w:sz w:val="16"/>
        </w:rPr>
        <w:t xml:space="preserve">International Journal </w:t>
      </w:r>
      <w:r w:rsidRPr="00944258">
        <w:rPr>
          <w:spacing w:val="-4"/>
          <w:sz w:val="16"/>
        </w:rPr>
        <w:t xml:space="preserve">Of </w:t>
      </w:r>
      <w:r w:rsidR="00944258" w:rsidRPr="00944258">
        <w:rPr>
          <w:spacing w:val="-4"/>
          <w:sz w:val="16"/>
        </w:rPr>
        <w:t xml:space="preserve">Modern Trends </w:t>
      </w:r>
      <w:r w:rsidRPr="00944258">
        <w:rPr>
          <w:spacing w:val="-4"/>
          <w:sz w:val="16"/>
        </w:rPr>
        <w:t xml:space="preserve">In </w:t>
      </w:r>
      <w:r w:rsidR="00944258" w:rsidRPr="00944258">
        <w:rPr>
          <w:spacing w:val="-4"/>
          <w:sz w:val="16"/>
        </w:rPr>
        <w:t>Social Sciences</w:t>
      </w:r>
      <w:r w:rsidRPr="00944258">
        <w:rPr>
          <w:spacing w:val="-4"/>
          <w:sz w:val="16"/>
        </w:rPr>
        <w:t xml:space="preserve">, 2(8), 162- 173. </w:t>
      </w:r>
    </w:p>
    <w:p w14:paraId="57EFE607" w14:textId="49FCCB6C" w:rsidR="00944258" w:rsidRPr="00944258" w:rsidRDefault="00D961F4" w:rsidP="00944258">
      <w:pPr>
        <w:tabs>
          <w:tab w:val="left" w:pos="484"/>
        </w:tabs>
        <w:spacing w:before="61"/>
        <w:ind w:left="484" w:right="194" w:hanging="433"/>
        <w:jc w:val="both"/>
        <w:rPr>
          <w:spacing w:val="-4"/>
          <w:sz w:val="16"/>
        </w:rPr>
      </w:pPr>
      <w:r>
        <w:rPr>
          <w:spacing w:val="-4"/>
          <w:sz w:val="16"/>
        </w:rPr>
        <w:t>[36]</w:t>
      </w:r>
      <w:r>
        <w:rPr>
          <w:spacing w:val="-4"/>
          <w:sz w:val="16"/>
        </w:rPr>
        <w:tab/>
      </w:r>
      <w:r w:rsidR="00944258" w:rsidRPr="00944258">
        <w:rPr>
          <w:spacing w:val="-4"/>
          <w:sz w:val="16"/>
        </w:rPr>
        <w:t>Nielsen</w:t>
      </w:r>
      <w:r w:rsidRPr="00944258">
        <w:rPr>
          <w:spacing w:val="-4"/>
          <w:sz w:val="16"/>
        </w:rPr>
        <w:t xml:space="preserve">, </w:t>
      </w:r>
      <w:r w:rsidR="00944258" w:rsidRPr="00944258">
        <w:rPr>
          <w:spacing w:val="-4"/>
          <w:sz w:val="16"/>
        </w:rPr>
        <w:t>K</w:t>
      </w:r>
      <w:r w:rsidRPr="00944258">
        <w:rPr>
          <w:spacing w:val="-4"/>
          <w:sz w:val="16"/>
        </w:rPr>
        <w:t xml:space="preserve">., &amp; </w:t>
      </w:r>
      <w:r w:rsidR="00944258" w:rsidRPr="00944258">
        <w:rPr>
          <w:spacing w:val="-4"/>
          <w:sz w:val="16"/>
        </w:rPr>
        <w:t>Daniels</w:t>
      </w:r>
      <w:r w:rsidRPr="00944258">
        <w:rPr>
          <w:spacing w:val="-4"/>
          <w:sz w:val="16"/>
        </w:rPr>
        <w:t xml:space="preserve">, </w:t>
      </w:r>
      <w:r w:rsidR="00944258" w:rsidRPr="00944258">
        <w:rPr>
          <w:spacing w:val="-4"/>
          <w:sz w:val="16"/>
        </w:rPr>
        <w:t>K</w:t>
      </w:r>
      <w:r w:rsidRPr="00944258">
        <w:rPr>
          <w:spacing w:val="-4"/>
          <w:sz w:val="16"/>
        </w:rPr>
        <w:t xml:space="preserve">. (2016). </w:t>
      </w:r>
      <w:r w:rsidR="00944258" w:rsidRPr="00944258">
        <w:rPr>
          <w:spacing w:val="-4"/>
          <w:sz w:val="16"/>
        </w:rPr>
        <w:t xml:space="preserve">The </w:t>
      </w:r>
      <w:r w:rsidRPr="00944258">
        <w:rPr>
          <w:spacing w:val="-4"/>
          <w:sz w:val="16"/>
        </w:rPr>
        <w:t xml:space="preserve">Relationship Between Transformational Leadership And Follower Sickness Absence: </w:t>
      </w:r>
      <w:r w:rsidR="00944258" w:rsidRPr="00944258">
        <w:rPr>
          <w:spacing w:val="-4"/>
          <w:sz w:val="16"/>
        </w:rPr>
        <w:t xml:space="preserve">The </w:t>
      </w:r>
      <w:r w:rsidRPr="00944258">
        <w:rPr>
          <w:spacing w:val="-4"/>
          <w:sz w:val="16"/>
        </w:rPr>
        <w:t xml:space="preserve">Role Of Presenteeism. </w:t>
      </w:r>
      <w:r w:rsidR="00944258" w:rsidRPr="00944258">
        <w:rPr>
          <w:spacing w:val="-4"/>
          <w:sz w:val="16"/>
        </w:rPr>
        <w:t xml:space="preserve">Work </w:t>
      </w:r>
      <w:r w:rsidRPr="00944258">
        <w:rPr>
          <w:spacing w:val="-4"/>
          <w:sz w:val="16"/>
        </w:rPr>
        <w:t xml:space="preserve">&amp; </w:t>
      </w:r>
      <w:r w:rsidR="00944258" w:rsidRPr="00944258">
        <w:rPr>
          <w:spacing w:val="-4"/>
          <w:sz w:val="16"/>
        </w:rPr>
        <w:t>Stress</w:t>
      </w:r>
      <w:r w:rsidRPr="00944258">
        <w:rPr>
          <w:spacing w:val="-4"/>
          <w:sz w:val="16"/>
        </w:rPr>
        <w:t xml:space="preserve">, 30(2), 193-208. </w:t>
      </w:r>
    </w:p>
    <w:p w14:paraId="7E8D3AFE" w14:textId="743A2D6C" w:rsidR="00944258" w:rsidRPr="00944258" w:rsidRDefault="00D961F4" w:rsidP="00944258">
      <w:pPr>
        <w:tabs>
          <w:tab w:val="left" w:pos="484"/>
        </w:tabs>
        <w:spacing w:before="61"/>
        <w:ind w:left="484" w:right="194" w:hanging="433"/>
        <w:jc w:val="both"/>
        <w:rPr>
          <w:spacing w:val="-4"/>
          <w:sz w:val="16"/>
        </w:rPr>
      </w:pPr>
      <w:r>
        <w:rPr>
          <w:spacing w:val="-4"/>
          <w:sz w:val="16"/>
        </w:rPr>
        <w:t>[37]</w:t>
      </w:r>
      <w:r>
        <w:rPr>
          <w:spacing w:val="-4"/>
          <w:sz w:val="16"/>
        </w:rPr>
        <w:tab/>
      </w:r>
      <w:r w:rsidR="00944258" w:rsidRPr="00944258">
        <w:rPr>
          <w:spacing w:val="-4"/>
          <w:sz w:val="16"/>
        </w:rPr>
        <w:t>Nordin</w:t>
      </w:r>
      <w:r w:rsidRPr="00944258">
        <w:rPr>
          <w:spacing w:val="-4"/>
          <w:sz w:val="16"/>
        </w:rPr>
        <w:t xml:space="preserve">, </w:t>
      </w:r>
      <w:r w:rsidR="00944258" w:rsidRPr="00944258">
        <w:rPr>
          <w:spacing w:val="-4"/>
          <w:sz w:val="16"/>
        </w:rPr>
        <w:t>W</w:t>
      </w:r>
      <w:r w:rsidRPr="00944258">
        <w:rPr>
          <w:spacing w:val="-4"/>
          <w:sz w:val="16"/>
        </w:rPr>
        <w:t xml:space="preserve">. </w:t>
      </w:r>
      <w:r w:rsidR="00944258" w:rsidRPr="00944258">
        <w:rPr>
          <w:spacing w:val="-4"/>
          <w:sz w:val="16"/>
        </w:rPr>
        <w:t>N</w:t>
      </w:r>
      <w:r w:rsidRPr="00944258">
        <w:rPr>
          <w:spacing w:val="-4"/>
          <w:sz w:val="16"/>
        </w:rPr>
        <w:t xml:space="preserve">. </w:t>
      </w:r>
      <w:r w:rsidR="00944258" w:rsidRPr="00944258">
        <w:rPr>
          <w:spacing w:val="-4"/>
          <w:sz w:val="16"/>
        </w:rPr>
        <w:t>A</w:t>
      </w:r>
      <w:r w:rsidRPr="00944258">
        <w:rPr>
          <w:spacing w:val="-4"/>
          <w:sz w:val="16"/>
        </w:rPr>
        <w:t xml:space="preserve">. </w:t>
      </w:r>
      <w:r w:rsidR="00944258" w:rsidRPr="00944258">
        <w:rPr>
          <w:spacing w:val="-4"/>
          <w:sz w:val="16"/>
        </w:rPr>
        <w:t>W</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Kamil</w:t>
      </w:r>
      <w:r w:rsidRPr="00944258">
        <w:rPr>
          <w:spacing w:val="-4"/>
          <w:sz w:val="16"/>
        </w:rPr>
        <w:t xml:space="preserve">, </w:t>
      </w:r>
      <w:r w:rsidR="00944258" w:rsidRPr="00944258">
        <w:rPr>
          <w:spacing w:val="-4"/>
          <w:sz w:val="16"/>
        </w:rPr>
        <w:t>N</w:t>
      </w:r>
      <w:r w:rsidRPr="00944258">
        <w:rPr>
          <w:spacing w:val="-4"/>
          <w:sz w:val="16"/>
        </w:rPr>
        <w:t xml:space="preserve">. </w:t>
      </w:r>
      <w:r w:rsidR="00944258" w:rsidRPr="00944258">
        <w:rPr>
          <w:spacing w:val="-4"/>
          <w:sz w:val="16"/>
        </w:rPr>
        <w:t>L</w:t>
      </w:r>
      <w:r w:rsidRPr="00944258">
        <w:rPr>
          <w:spacing w:val="-4"/>
          <w:sz w:val="16"/>
        </w:rPr>
        <w:t xml:space="preserve">. </w:t>
      </w:r>
      <w:r w:rsidR="00944258" w:rsidRPr="00944258">
        <w:rPr>
          <w:spacing w:val="-4"/>
          <w:sz w:val="16"/>
        </w:rPr>
        <w:t>M</w:t>
      </w:r>
      <w:r w:rsidRPr="00944258">
        <w:rPr>
          <w:spacing w:val="-4"/>
          <w:sz w:val="16"/>
        </w:rPr>
        <w:t xml:space="preserve">., &amp; </w:t>
      </w:r>
      <w:r w:rsidR="00944258" w:rsidRPr="00944258">
        <w:rPr>
          <w:spacing w:val="-4"/>
          <w:sz w:val="16"/>
        </w:rPr>
        <w:t>Govindaraju</w:t>
      </w:r>
      <w:r w:rsidRPr="00944258">
        <w:rPr>
          <w:spacing w:val="-4"/>
          <w:sz w:val="16"/>
        </w:rPr>
        <w:t xml:space="preserve">, </w:t>
      </w:r>
      <w:r w:rsidR="00944258" w:rsidRPr="00944258">
        <w:rPr>
          <w:spacing w:val="-4"/>
          <w:sz w:val="16"/>
        </w:rPr>
        <w:t>V</w:t>
      </w:r>
      <w:r w:rsidRPr="00944258">
        <w:rPr>
          <w:spacing w:val="-4"/>
          <w:sz w:val="16"/>
        </w:rPr>
        <w:t xml:space="preserve">. </w:t>
      </w:r>
      <w:r w:rsidR="00944258" w:rsidRPr="00944258">
        <w:rPr>
          <w:spacing w:val="-4"/>
          <w:sz w:val="16"/>
        </w:rPr>
        <w:t>C</w:t>
      </w:r>
      <w:r w:rsidRPr="00944258">
        <w:rPr>
          <w:spacing w:val="-4"/>
          <w:sz w:val="16"/>
        </w:rPr>
        <w:t xml:space="preserve">. (2024). </w:t>
      </w:r>
      <w:r w:rsidR="00944258" w:rsidRPr="00944258">
        <w:rPr>
          <w:spacing w:val="-4"/>
          <w:sz w:val="16"/>
        </w:rPr>
        <w:t xml:space="preserve">Multilevel </w:t>
      </w:r>
      <w:r w:rsidRPr="00944258">
        <w:rPr>
          <w:spacing w:val="-4"/>
          <w:sz w:val="16"/>
        </w:rPr>
        <w:t xml:space="preserve">Study Of Transformational Leadership And Work Behavior: Job Autonomy Matters In Public Service. </w:t>
      </w:r>
      <w:r w:rsidR="00944258" w:rsidRPr="00944258">
        <w:rPr>
          <w:spacing w:val="-4"/>
          <w:sz w:val="16"/>
        </w:rPr>
        <w:t>Management Research Review</w:t>
      </w:r>
      <w:r w:rsidRPr="00944258">
        <w:rPr>
          <w:spacing w:val="-4"/>
          <w:sz w:val="16"/>
        </w:rPr>
        <w:t xml:space="preserve">, 47(10), 1684-1701. </w:t>
      </w:r>
    </w:p>
    <w:p w14:paraId="15E26B58" w14:textId="67F4CAD6" w:rsidR="00944258" w:rsidRPr="00944258" w:rsidRDefault="00D961F4" w:rsidP="00944258">
      <w:pPr>
        <w:tabs>
          <w:tab w:val="left" w:pos="484"/>
        </w:tabs>
        <w:spacing w:before="61"/>
        <w:ind w:left="484" w:right="194" w:hanging="433"/>
        <w:jc w:val="both"/>
        <w:rPr>
          <w:spacing w:val="-4"/>
          <w:sz w:val="16"/>
        </w:rPr>
      </w:pPr>
      <w:r>
        <w:rPr>
          <w:spacing w:val="-4"/>
          <w:sz w:val="16"/>
        </w:rPr>
        <w:t>[38]</w:t>
      </w:r>
      <w:r>
        <w:rPr>
          <w:spacing w:val="-4"/>
          <w:sz w:val="16"/>
        </w:rPr>
        <w:tab/>
      </w:r>
      <w:r w:rsidR="00944258" w:rsidRPr="00944258">
        <w:rPr>
          <w:spacing w:val="-4"/>
          <w:sz w:val="16"/>
        </w:rPr>
        <w:t>Perry</w:t>
      </w:r>
      <w:r w:rsidRPr="00944258">
        <w:rPr>
          <w:spacing w:val="-4"/>
          <w:sz w:val="16"/>
        </w:rPr>
        <w:t xml:space="preserve">, </w:t>
      </w:r>
      <w:r w:rsidR="00944258" w:rsidRPr="00944258">
        <w:rPr>
          <w:spacing w:val="-4"/>
          <w:sz w:val="16"/>
        </w:rPr>
        <w:t>J</w:t>
      </w:r>
      <w:r w:rsidRPr="00944258">
        <w:rPr>
          <w:spacing w:val="-4"/>
          <w:sz w:val="16"/>
        </w:rPr>
        <w:t xml:space="preserve">. </w:t>
      </w:r>
      <w:r w:rsidR="00944258" w:rsidRPr="00944258">
        <w:rPr>
          <w:spacing w:val="-4"/>
          <w:sz w:val="16"/>
        </w:rPr>
        <w:t>L</w:t>
      </w:r>
      <w:r w:rsidRPr="00944258">
        <w:rPr>
          <w:spacing w:val="-4"/>
          <w:sz w:val="16"/>
        </w:rPr>
        <w:t xml:space="preserve">., &amp; </w:t>
      </w:r>
      <w:r w:rsidR="00944258" w:rsidRPr="00944258">
        <w:rPr>
          <w:spacing w:val="-4"/>
          <w:sz w:val="16"/>
        </w:rPr>
        <w:t>Vandenabeele</w:t>
      </w:r>
      <w:r w:rsidRPr="00944258">
        <w:rPr>
          <w:spacing w:val="-4"/>
          <w:sz w:val="16"/>
        </w:rPr>
        <w:t xml:space="preserve">, </w:t>
      </w:r>
      <w:r w:rsidR="00944258" w:rsidRPr="00944258">
        <w:rPr>
          <w:spacing w:val="-4"/>
          <w:sz w:val="16"/>
        </w:rPr>
        <w:t>W</w:t>
      </w:r>
      <w:r w:rsidRPr="00944258">
        <w:rPr>
          <w:spacing w:val="-4"/>
          <w:sz w:val="16"/>
        </w:rPr>
        <w:t xml:space="preserve">. (2015). </w:t>
      </w:r>
      <w:r w:rsidR="00944258" w:rsidRPr="00944258">
        <w:rPr>
          <w:spacing w:val="-4"/>
          <w:sz w:val="16"/>
        </w:rPr>
        <w:t xml:space="preserve">Public </w:t>
      </w:r>
      <w:r w:rsidRPr="00944258">
        <w:rPr>
          <w:spacing w:val="-4"/>
          <w:sz w:val="16"/>
        </w:rPr>
        <w:t xml:space="preserve">Service Motivation Research: </w:t>
      </w:r>
      <w:r w:rsidR="00944258" w:rsidRPr="00944258">
        <w:rPr>
          <w:spacing w:val="-4"/>
          <w:sz w:val="16"/>
        </w:rPr>
        <w:t>Achievements</w:t>
      </w:r>
      <w:r w:rsidRPr="00944258">
        <w:rPr>
          <w:spacing w:val="-4"/>
          <w:sz w:val="16"/>
        </w:rPr>
        <w:t xml:space="preserve">, Challenges, And Future Directions. </w:t>
      </w:r>
      <w:r w:rsidR="00944258" w:rsidRPr="00944258">
        <w:rPr>
          <w:spacing w:val="-4"/>
          <w:sz w:val="16"/>
        </w:rPr>
        <w:t>Public Administration Review</w:t>
      </w:r>
      <w:r w:rsidRPr="00944258">
        <w:rPr>
          <w:spacing w:val="-4"/>
          <w:sz w:val="16"/>
        </w:rPr>
        <w:t xml:space="preserve">, 75(5), 692699. </w:t>
      </w:r>
    </w:p>
    <w:p w14:paraId="777DE6C6" w14:textId="3BF4516B" w:rsidR="00944258" w:rsidRPr="00944258" w:rsidRDefault="00D961F4" w:rsidP="00944258">
      <w:pPr>
        <w:tabs>
          <w:tab w:val="left" w:pos="484"/>
        </w:tabs>
        <w:spacing w:before="61"/>
        <w:ind w:left="484" w:right="194" w:hanging="433"/>
        <w:jc w:val="both"/>
        <w:rPr>
          <w:spacing w:val="-4"/>
          <w:sz w:val="16"/>
        </w:rPr>
      </w:pPr>
      <w:r>
        <w:rPr>
          <w:spacing w:val="-4"/>
          <w:sz w:val="16"/>
        </w:rPr>
        <w:t>[39]</w:t>
      </w:r>
      <w:r>
        <w:rPr>
          <w:spacing w:val="-4"/>
          <w:sz w:val="16"/>
        </w:rPr>
        <w:tab/>
      </w:r>
      <w:r w:rsidR="00944258" w:rsidRPr="00944258">
        <w:rPr>
          <w:spacing w:val="-4"/>
          <w:sz w:val="16"/>
        </w:rPr>
        <w:t>Preacher</w:t>
      </w:r>
      <w:r w:rsidRPr="00944258">
        <w:rPr>
          <w:spacing w:val="-4"/>
          <w:sz w:val="16"/>
        </w:rPr>
        <w:t xml:space="preserve">, </w:t>
      </w:r>
      <w:r w:rsidR="00944258" w:rsidRPr="00944258">
        <w:rPr>
          <w:spacing w:val="-4"/>
          <w:sz w:val="16"/>
        </w:rPr>
        <w:t>K</w:t>
      </w:r>
      <w:r w:rsidRPr="00944258">
        <w:rPr>
          <w:spacing w:val="-4"/>
          <w:sz w:val="16"/>
        </w:rPr>
        <w:t xml:space="preserve">. </w:t>
      </w:r>
      <w:r w:rsidR="00944258" w:rsidRPr="00944258">
        <w:rPr>
          <w:spacing w:val="-4"/>
          <w:sz w:val="16"/>
        </w:rPr>
        <w:t>J</w:t>
      </w:r>
      <w:r w:rsidRPr="00944258">
        <w:rPr>
          <w:spacing w:val="-4"/>
          <w:sz w:val="16"/>
        </w:rPr>
        <w:t xml:space="preserve">., &amp; </w:t>
      </w:r>
      <w:r w:rsidR="00944258" w:rsidRPr="00944258">
        <w:rPr>
          <w:spacing w:val="-4"/>
          <w:sz w:val="16"/>
        </w:rPr>
        <w:t>Leonardelli</w:t>
      </w:r>
      <w:r w:rsidRPr="00944258">
        <w:rPr>
          <w:spacing w:val="-4"/>
          <w:sz w:val="16"/>
        </w:rPr>
        <w:t xml:space="preserve">, </w:t>
      </w:r>
      <w:r w:rsidR="00944258" w:rsidRPr="00944258">
        <w:rPr>
          <w:spacing w:val="-4"/>
          <w:sz w:val="16"/>
        </w:rPr>
        <w:t>G</w:t>
      </w:r>
      <w:r w:rsidRPr="00944258">
        <w:rPr>
          <w:spacing w:val="-4"/>
          <w:sz w:val="16"/>
        </w:rPr>
        <w:t xml:space="preserve">. </w:t>
      </w:r>
      <w:r w:rsidR="00944258" w:rsidRPr="00944258">
        <w:rPr>
          <w:spacing w:val="-4"/>
          <w:sz w:val="16"/>
        </w:rPr>
        <w:t>J</w:t>
      </w:r>
      <w:r w:rsidRPr="00944258">
        <w:rPr>
          <w:spacing w:val="-4"/>
          <w:sz w:val="16"/>
        </w:rPr>
        <w:t xml:space="preserve">. (2001). </w:t>
      </w:r>
      <w:r w:rsidR="00944258" w:rsidRPr="00944258">
        <w:rPr>
          <w:spacing w:val="-4"/>
          <w:sz w:val="16"/>
        </w:rPr>
        <w:t xml:space="preserve">Calculation </w:t>
      </w:r>
      <w:r w:rsidRPr="00944258">
        <w:rPr>
          <w:spacing w:val="-4"/>
          <w:sz w:val="16"/>
        </w:rPr>
        <w:t xml:space="preserve">For The </w:t>
      </w:r>
      <w:r w:rsidR="00944258" w:rsidRPr="00944258">
        <w:rPr>
          <w:spacing w:val="-4"/>
          <w:sz w:val="16"/>
        </w:rPr>
        <w:t xml:space="preserve">Sobel </w:t>
      </w:r>
      <w:r w:rsidRPr="00944258">
        <w:rPr>
          <w:spacing w:val="-4"/>
          <w:sz w:val="16"/>
        </w:rPr>
        <w:t xml:space="preserve">Test. </w:t>
      </w:r>
      <w:r w:rsidR="00944258" w:rsidRPr="00944258">
        <w:rPr>
          <w:spacing w:val="-4"/>
          <w:sz w:val="16"/>
        </w:rPr>
        <w:t>Retrieved January</w:t>
      </w:r>
      <w:r w:rsidRPr="00944258">
        <w:rPr>
          <w:spacing w:val="-4"/>
          <w:sz w:val="16"/>
        </w:rPr>
        <w:t xml:space="preserve">, 20, 2009. </w:t>
      </w:r>
    </w:p>
    <w:p w14:paraId="2C1E4EFB" w14:textId="568E144C" w:rsidR="00944258" w:rsidRPr="00944258" w:rsidRDefault="00D961F4" w:rsidP="00944258">
      <w:pPr>
        <w:tabs>
          <w:tab w:val="left" w:pos="484"/>
        </w:tabs>
        <w:spacing w:before="61"/>
        <w:ind w:left="484" w:right="194" w:hanging="433"/>
        <w:jc w:val="both"/>
        <w:rPr>
          <w:spacing w:val="-4"/>
          <w:sz w:val="16"/>
        </w:rPr>
      </w:pPr>
      <w:r>
        <w:rPr>
          <w:spacing w:val="-4"/>
          <w:sz w:val="16"/>
        </w:rPr>
        <w:t>[40]</w:t>
      </w:r>
      <w:r>
        <w:rPr>
          <w:spacing w:val="-4"/>
          <w:sz w:val="16"/>
        </w:rPr>
        <w:tab/>
      </w:r>
      <w:r w:rsidR="00944258" w:rsidRPr="00944258">
        <w:rPr>
          <w:spacing w:val="-4"/>
          <w:sz w:val="16"/>
        </w:rPr>
        <w:t>Ra</w:t>
      </w:r>
      <w:r w:rsidRPr="00944258">
        <w:rPr>
          <w:spacing w:val="-4"/>
          <w:sz w:val="16"/>
        </w:rPr>
        <w:t xml:space="preserve">, </w:t>
      </w:r>
      <w:r w:rsidR="00944258" w:rsidRPr="00944258">
        <w:rPr>
          <w:spacing w:val="-4"/>
          <w:sz w:val="16"/>
        </w:rPr>
        <w:t>P</w:t>
      </w:r>
      <w:r w:rsidRPr="00944258">
        <w:rPr>
          <w:spacing w:val="-4"/>
          <w:sz w:val="16"/>
        </w:rPr>
        <w:t xml:space="preserve">. </w:t>
      </w:r>
      <w:r w:rsidR="00944258" w:rsidRPr="00944258">
        <w:rPr>
          <w:spacing w:val="-4"/>
          <w:sz w:val="16"/>
        </w:rPr>
        <w:t>S</w:t>
      </w:r>
      <w:r w:rsidRPr="00944258">
        <w:rPr>
          <w:spacing w:val="-4"/>
          <w:sz w:val="16"/>
        </w:rPr>
        <w:t xml:space="preserve">. (2020, </w:t>
      </w:r>
      <w:r w:rsidR="00944258" w:rsidRPr="00944258">
        <w:rPr>
          <w:spacing w:val="-4"/>
          <w:sz w:val="16"/>
        </w:rPr>
        <w:t xml:space="preserve">August </w:t>
      </w:r>
      <w:r w:rsidRPr="00944258">
        <w:rPr>
          <w:spacing w:val="-4"/>
          <w:sz w:val="16"/>
        </w:rPr>
        <w:t xml:space="preserve">16). </w:t>
      </w:r>
      <w:r w:rsidR="00944258" w:rsidRPr="00944258">
        <w:rPr>
          <w:spacing w:val="-4"/>
          <w:sz w:val="16"/>
        </w:rPr>
        <w:t>Utama</w:t>
      </w:r>
      <w:r w:rsidRPr="00944258">
        <w:rPr>
          <w:spacing w:val="-4"/>
          <w:sz w:val="16"/>
        </w:rPr>
        <w:t xml:space="preserve">. </w:t>
      </w:r>
      <w:r w:rsidR="00944258" w:rsidRPr="00944258">
        <w:rPr>
          <w:spacing w:val="-4"/>
          <w:sz w:val="16"/>
        </w:rPr>
        <w:t>Public Service Department Official Portal</w:t>
      </w:r>
      <w:r w:rsidRPr="00944258">
        <w:rPr>
          <w:spacing w:val="-4"/>
          <w:sz w:val="16"/>
        </w:rPr>
        <w:t xml:space="preserve">. Https://Www.Jpa.Gov.My/Index.Php?Lang=En </w:t>
      </w:r>
    </w:p>
    <w:p w14:paraId="62B3EEC9" w14:textId="127AF653" w:rsidR="00944258" w:rsidRPr="00944258" w:rsidRDefault="00D961F4" w:rsidP="00944258">
      <w:pPr>
        <w:tabs>
          <w:tab w:val="left" w:pos="484"/>
        </w:tabs>
        <w:spacing w:before="61"/>
        <w:ind w:left="484" w:right="194" w:hanging="433"/>
        <w:jc w:val="both"/>
        <w:rPr>
          <w:spacing w:val="-4"/>
          <w:sz w:val="16"/>
        </w:rPr>
      </w:pPr>
      <w:r>
        <w:rPr>
          <w:spacing w:val="-4"/>
          <w:sz w:val="16"/>
        </w:rPr>
        <w:t>[41]</w:t>
      </w:r>
      <w:r>
        <w:rPr>
          <w:spacing w:val="-4"/>
          <w:sz w:val="16"/>
        </w:rPr>
        <w:tab/>
      </w:r>
      <w:r w:rsidR="00944258" w:rsidRPr="00944258">
        <w:rPr>
          <w:spacing w:val="-4"/>
          <w:sz w:val="16"/>
        </w:rPr>
        <w:t>Salanova</w:t>
      </w:r>
      <w:r w:rsidRPr="00944258">
        <w:rPr>
          <w:spacing w:val="-4"/>
          <w:sz w:val="16"/>
        </w:rPr>
        <w:t xml:space="preserve">, </w:t>
      </w:r>
      <w:r w:rsidR="00944258" w:rsidRPr="00944258">
        <w:rPr>
          <w:spacing w:val="-4"/>
          <w:sz w:val="16"/>
        </w:rPr>
        <w:t>M</w:t>
      </w:r>
      <w:r w:rsidRPr="00944258">
        <w:rPr>
          <w:spacing w:val="-4"/>
          <w:sz w:val="16"/>
        </w:rPr>
        <w:t xml:space="preserve">., &amp; </w:t>
      </w:r>
      <w:r w:rsidR="00944258" w:rsidRPr="00944258">
        <w:rPr>
          <w:spacing w:val="-4"/>
          <w:sz w:val="16"/>
        </w:rPr>
        <w:t>Schaufeli</w:t>
      </w:r>
      <w:r w:rsidRPr="00944258">
        <w:rPr>
          <w:spacing w:val="-4"/>
          <w:sz w:val="16"/>
        </w:rPr>
        <w:t xml:space="preserve">, </w:t>
      </w:r>
      <w:r w:rsidR="00944258" w:rsidRPr="00944258">
        <w:rPr>
          <w:spacing w:val="-4"/>
          <w:sz w:val="16"/>
        </w:rPr>
        <w:t>W</w:t>
      </w:r>
      <w:r w:rsidRPr="00944258">
        <w:rPr>
          <w:spacing w:val="-4"/>
          <w:sz w:val="16"/>
        </w:rPr>
        <w:t xml:space="preserve">. </w:t>
      </w:r>
      <w:r w:rsidR="00944258" w:rsidRPr="00944258">
        <w:rPr>
          <w:spacing w:val="-4"/>
          <w:sz w:val="16"/>
        </w:rPr>
        <w:t>B</w:t>
      </w:r>
      <w:r w:rsidRPr="00944258">
        <w:rPr>
          <w:spacing w:val="-4"/>
          <w:sz w:val="16"/>
        </w:rPr>
        <w:t xml:space="preserve">. (2008). </w:t>
      </w:r>
      <w:r w:rsidR="00944258" w:rsidRPr="00944258">
        <w:rPr>
          <w:spacing w:val="-4"/>
          <w:sz w:val="16"/>
        </w:rPr>
        <w:t xml:space="preserve">A </w:t>
      </w:r>
      <w:r w:rsidRPr="00944258">
        <w:rPr>
          <w:spacing w:val="-4"/>
          <w:sz w:val="16"/>
        </w:rPr>
        <w:t xml:space="preserve">Cross-National Study Of Work Engagement As A Mediator Between Job Resources And Proactive Behaviour. </w:t>
      </w:r>
      <w:r w:rsidR="00944258" w:rsidRPr="00944258">
        <w:rPr>
          <w:spacing w:val="-4"/>
          <w:sz w:val="16"/>
        </w:rPr>
        <w:t xml:space="preserve">The </w:t>
      </w:r>
      <w:r w:rsidRPr="00944258">
        <w:rPr>
          <w:spacing w:val="-4"/>
          <w:sz w:val="16"/>
        </w:rPr>
        <w:t xml:space="preserve">International Journal Of Human Resource Management, 19(1), 116-131. </w:t>
      </w:r>
    </w:p>
    <w:p w14:paraId="44F09194" w14:textId="4D135A40" w:rsidR="00944258" w:rsidRPr="00944258" w:rsidRDefault="00D961F4" w:rsidP="00944258">
      <w:pPr>
        <w:tabs>
          <w:tab w:val="left" w:pos="484"/>
        </w:tabs>
        <w:spacing w:before="61"/>
        <w:ind w:left="484" w:right="194" w:hanging="433"/>
        <w:jc w:val="both"/>
        <w:rPr>
          <w:spacing w:val="-4"/>
          <w:sz w:val="16"/>
        </w:rPr>
      </w:pPr>
      <w:r>
        <w:rPr>
          <w:spacing w:val="-4"/>
          <w:sz w:val="16"/>
        </w:rPr>
        <w:t>[42]</w:t>
      </w:r>
      <w:r>
        <w:rPr>
          <w:spacing w:val="-4"/>
          <w:sz w:val="16"/>
        </w:rPr>
        <w:tab/>
      </w:r>
      <w:r w:rsidR="00944258" w:rsidRPr="00944258">
        <w:rPr>
          <w:spacing w:val="-4"/>
          <w:sz w:val="16"/>
        </w:rPr>
        <w:t>Schaufeli</w:t>
      </w:r>
      <w:r w:rsidRPr="00944258">
        <w:rPr>
          <w:spacing w:val="-4"/>
          <w:sz w:val="16"/>
        </w:rPr>
        <w:t xml:space="preserve">, </w:t>
      </w:r>
      <w:r w:rsidR="00944258" w:rsidRPr="00944258">
        <w:rPr>
          <w:spacing w:val="-4"/>
          <w:sz w:val="16"/>
        </w:rPr>
        <w:t>W</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Martínez</w:t>
      </w:r>
      <w:r w:rsidRPr="00944258">
        <w:rPr>
          <w:spacing w:val="-4"/>
          <w:sz w:val="16"/>
        </w:rPr>
        <w:t xml:space="preserve">, </w:t>
      </w:r>
      <w:r w:rsidR="00944258" w:rsidRPr="00944258">
        <w:rPr>
          <w:spacing w:val="-4"/>
          <w:sz w:val="16"/>
        </w:rPr>
        <w:t>I</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Pinto</w:t>
      </w:r>
      <w:r w:rsidRPr="00944258">
        <w:rPr>
          <w:spacing w:val="-4"/>
          <w:sz w:val="16"/>
        </w:rPr>
        <w:t xml:space="preserve">, </w:t>
      </w:r>
      <w:r w:rsidR="00944258" w:rsidRPr="00944258">
        <w:rPr>
          <w:spacing w:val="-4"/>
          <w:sz w:val="16"/>
        </w:rPr>
        <w:t>A</w:t>
      </w:r>
      <w:r w:rsidRPr="00944258">
        <w:rPr>
          <w:spacing w:val="-4"/>
          <w:sz w:val="16"/>
        </w:rPr>
        <w:t xml:space="preserve">. </w:t>
      </w:r>
      <w:r w:rsidR="00944258" w:rsidRPr="00944258">
        <w:rPr>
          <w:spacing w:val="-4"/>
          <w:sz w:val="16"/>
        </w:rPr>
        <w:t>M</w:t>
      </w:r>
      <w:r w:rsidRPr="00944258">
        <w:rPr>
          <w:spacing w:val="-4"/>
          <w:sz w:val="16"/>
        </w:rPr>
        <w:t xml:space="preserve">., </w:t>
      </w:r>
      <w:r w:rsidR="00944258" w:rsidRPr="00944258">
        <w:rPr>
          <w:spacing w:val="-4"/>
          <w:sz w:val="16"/>
        </w:rPr>
        <w:t>Salanova</w:t>
      </w:r>
      <w:r w:rsidRPr="00944258">
        <w:rPr>
          <w:spacing w:val="-4"/>
          <w:sz w:val="16"/>
        </w:rPr>
        <w:t xml:space="preserve">, </w:t>
      </w:r>
      <w:r w:rsidR="00944258" w:rsidRPr="00944258">
        <w:rPr>
          <w:spacing w:val="-4"/>
          <w:sz w:val="16"/>
        </w:rPr>
        <w:t>M</w:t>
      </w:r>
      <w:r w:rsidRPr="00944258">
        <w:rPr>
          <w:spacing w:val="-4"/>
          <w:sz w:val="16"/>
        </w:rPr>
        <w:t xml:space="preserve">., &amp; </w:t>
      </w:r>
      <w:r w:rsidR="00944258" w:rsidRPr="00944258">
        <w:rPr>
          <w:spacing w:val="-4"/>
          <w:sz w:val="16"/>
        </w:rPr>
        <w:t>Barker</w:t>
      </w:r>
      <w:r w:rsidRPr="00944258">
        <w:rPr>
          <w:spacing w:val="-4"/>
          <w:sz w:val="16"/>
        </w:rPr>
        <w:t xml:space="preserve">, </w:t>
      </w:r>
      <w:r w:rsidR="00944258" w:rsidRPr="00944258">
        <w:rPr>
          <w:spacing w:val="-4"/>
          <w:sz w:val="16"/>
        </w:rPr>
        <w:t>A</w:t>
      </w:r>
      <w:r w:rsidRPr="00944258">
        <w:rPr>
          <w:spacing w:val="-4"/>
          <w:sz w:val="16"/>
        </w:rPr>
        <w:t>.</w:t>
      </w:r>
      <w:r w:rsidR="00944258" w:rsidRPr="00944258">
        <w:rPr>
          <w:spacing w:val="-4"/>
          <w:sz w:val="16"/>
        </w:rPr>
        <w:t>B</w:t>
      </w:r>
      <w:r w:rsidRPr="00944258">
        <w:rPr>
          <w:spacing w:val="-4"/>
          <w:sz w:val="16"/>
        </w:rPr>
        <w:t xml:space="preserve">. (2002). </w:t>
      </w:r>
      <w:r w:rsidR="00944258" w:rsidRPr="00944258">
        <w:rPr>
          <w:spacing w:val="-4"/>
          <w:sz w:val="16"/>
        </w:rPr>
        <w:t xml:space="preserve">Burnout </w:t>
      </w:r>
      <w:r w:rsidRPr="00944258">
        <w:rPr>
          <w:spacing w:val="-4"/>
          <w:sz w:val="16"/>
        </w:rPr>
        <w:t xml:space="preserve">And Engagement In University Students A Cross-National Study. </w:t>
      </w:r>
      <w:r w:rsidR="00944258" w:rsidRPr="00944258">
        <w:rPr>
          <w:spacing w:val="-4"/>
          <w:sz w:val="16"/>
        </w:rPr>
        <w:t xml:space="preserve">Journal </w:t>
      </w:r>
      <w:r w:rsidRPr="00944258">
        <w:rPr>
          <w:spacing w:val="-4"/>
          <w:sz w:val="16"/>
        </w:rPr>
        <w:t xml:space="preserve">Of </w:t>
      </w:r>
      <w:r w:rsidR="00944258" w:rsidRPr="00944258">
        <w:rPr>
          <w:spacing w:val="-4"/>
          <w:sz w:val="16"/>
        </w:rPr>
        <w:t>Cross</w:t>
      </w:r>
      <w:r>
        <w:rPr>
          <w:spacing w:val="-4"/>
          <w:sz w:val="16"/>
        </w:rPr>
        <w:t xml:space="preserve"> </w:t>
      </w:r>
      <w:r w:rsidR="00944258" w:rsidRPr="00944258">
        <w:rPr>
          <w:spacing w:val="-4"/>
          <w:sz w:val="16"/>
        </w:rPr>
        <w:t>Cultural Psychology</w:t>
      </w:r>
      <w:r w:rsidRPr="00944258">
        <w:rPr>
          <w:spacing w:val="-4"/>
          <w:sz w:val="16"/>
        </w:rPr>
        <w:t xml:space="preserve">, 33(5), 464–481. </w:t>
      </w:r>
    </w:p>
    <w:p w14:paraId="782F725C" w14:textId="323FA9A2" w:rsidR="00944258" w:rsidRPr="00944258" w:rsidRDefault="00D961F4" w:rsidP="00944258">
      <w:pPr>
        <w:tabs>
          <w:tab w:val="left" w:pos="484"/>
        </w:tabs>
        <w:spacing w:before="61"/>
        <w:ind w:left="484" w:right="194" w:hanging="433"/>
        <w:jc w:val="both"/>
        <w:rPr>
          <w:spacing w:val="-4"/>
          <w:sz w:val="16"/>
        </w:rPr>
      </w:pPr>
      <w:r>
        <w:rPr>
          <w:spacing w:val="-4"/>
          <w:sz w:val="16"/>
        </w:rPr>
        <w:t>[43]</w:t>
      </w:r>
      <w:r>
        <w:rPr>
          <w:spacing w:val="-4"/>
          <w:sz w:val="16"/>
        </w:rPr>
        <w:tab/>
      </w:r>
      <w:r w:rsidR="00944258" w:rsidRPr="00944258">
        <w:rPr>
          <w:spacing w:val="-4"/>
          <w:sz w:val="16"/>
        </w:rPr>
        <w:t>Seitz</w:t>
      </w:r>
      <w:r w:rsidRPr="00944258">
        <w:rPr>
          <w:spacing w:val="-4"/>
          <w:sz w:val="16"/>
        </w:rPr>
        <w:t xml:space="preserve">, </w:t>
      </w:r>
      <w:r w:rsidR="00944258" w:rsidRPr="00944258">
        <w:rPr>
          <w:spacing w:val="-4"/>
          <w:sz w:val="16"/>
        </w:rPr>
        <w:t>S</w:t>
      </w:r>
      <w:r w:rsidRPr="00944258">
        <w:rPr>
          <w:spacing w:val="-4"/>
          <w:sz w:val="16"/>
        </w:rPr>
        <w:t xml:space="preserve">. </w:t>
      </w:r>
      <w:r w:rsidR="00944258" w:rsidRPr="00944258">
        <w:rPr>
          <w:spacing w:val="-4"/>
          <w:sz w:val="16"/>
        </w:rPr>
        <w:t>R</w:t>
      </w:r>
      <w:r w:rsidRPr="00944258">
        <w:rPr>
          <w:spacing w:val="-4"/>
          <w:sz w:val="16"/>
        </w:rPr>
        <w:t xml:space="preserve">., &amp; </w:t>
      </w:r>
      <w:r w:rsidR="00944258" w:rsidRPr="00944258">
        <w:rPr>
          <w:spacing w:val="-4"/>
          <w:sz w:val="16"/>
        </w:rPr>
        <w:t>Owens</w:t>
      </w:r>
      <w:r w:rsidRPr="00944258">
        <w:rPr>
          <w:spacing w:val="-4"/>
          <w:sz w:val="16"/>
        </w:rPr>
        <w:t xml:space="preserve">, </w:t>
      </w:r>
      <w:r w:rsidR="00944258" w:rsidRPr="00944258">
        <w:rPr>
          <w:spacing w:val="-4"/>
          <w:sz w:val="16"/>
        </w:rPr>
        <w:t>B</w:t>
      </w:r>
      <w:r w:rsidRPr="00944258">
        <w:rPr>
          <w:spacing w:val="-4"/>
          <w:sz w:val="16"/>
        </w:rPr>
        <w:t xml:space="preserve">. </w:t>
      </w:r>
      <w:r w:rsidR="00944258" w:rsidRPr="00944258">
        <w:rPr>
          <w:spacing w:val="-4"/>
          <w:sz w:val="16"/>
        </w:rPr>
        <w:t>P</w:t>
      </w:r>
      <w:r w:rsidRPr="00944258">
        <w:rPr>
          <w:spacing w:val="-4"/>
          <w:sz w:val="16"/>
        </w:rPr>
        <w:t xml:space="preserve">. (2021). </w:t>
      </w:r>
      <w:r w:rsidR="00944258" w:rsidRPr="00944258">
        <w:rPr>
          <w:spacing w:val="-4"/>
          <w:sz w:val="16"/>
        </w:rPr>
        <w:t>Transformable</w:t>
      </w:r>
      <w:r w:rsidRPr="00944258">
        <w:rPr>
          <w:spacing w:val="-4"/>
          <w:sz w:val="16"/>
        </w:rPr>
        <w:t xml:space="preserve">? </w:t>
      </w:r>
      <w:r w:rsidR="00944258" w:rsidRPr="00944258">
        <w:rPr>
          <w:spacing w:val="-4"/>
          <w:sz w:val="16"/>
        </w:rPr>
        <w:t xml:space="preserve">A </w:t>
      </w:r>
      <w:r w:rsidRPr="00944258">
        <w:rPr>
          <w:spacing w:val="-4"/>
          <w:sz w:val="16"/>
        </w:rPr>
        <w:t xml:space="preserve">Multi-Dimensional Exploration Of Transformational Leadership And Follower Implicit Person Theories. </w:t>
      </w:r>
      <w:r w:rsidR="00944258" w:rsidRPr="00944258">
        <w:rPr>
          <w:spacing w:val="-4"/>
          <w:sz w:val="16"/>
        </w:rPr>
        <w:t xml:space="preserve">European Journal </w:t>
      </w:r>
      <w:r w:rsidRPr="00944258">
        <w:rPr>
          <w:spacing w:val="-4"/>
          <w:sz w:val="16"/>
        </w:rPr>
        <w:t xml:space="preserve">Of </w:t>
      </w:r>
      <w:r w:rsidR="00944258" w:rsidRPr="00944258">
        <w:rPr>
          <w:spacing w:val="-4"/>
          <w:sz w:val="16"/>
        </w:rPr>
        <w:t xml:space="preserve">Work </w:t>
      </w:r>
      <w:r w:rsidRPr="00944258">
        <w:rPr>
          <w:spacing w:val="-4"/>
          <w:sz w:val="16"/>
        </w:rPr>
        <w:t xml:space="preserve">And </w:t>
      </w:r>
      <w:r w:rsidR="00944258" w:rsidRPr="00944258">
        <w:rPr>
          <w:spacing w:val="-4"/>
          <w:sz w:val="16"/>
        </w:rPr>
        <w:t>Organizational Psychology</w:t>
      </w:r>
      <w:r w:rsidRPr="00944258">
        <w:rPr>
          <w:spacing w:val="-4"/>
          <w:sz w:val="16"/>
        </w:rPr>
        <w:t xml:space="preserve">, 30(1), 95-109. </w:t>
      </w:r>
    </w:p>
    <w:p w14:paraId="634688AE" w14:textId="0DC0B4D4" w:rsidR="00944258" w:rsidRPr="00944258" w:rsidRDefault="00D961F4" w:rsidP="00944258">
      <w:pPr>
        <w:tabs>
          <w:tab w:val="left" w:pos="484"/>
        </w:tabs>
        <w:spacing w:before="61"/>
        <w:ind w:left="484" w:right="194" w:hanging="433"/>
        <w:jc w:val="both"/>
        <w:rPr>
          <w:spacing w:val="-4"/>
          <w:sz w:val="16"/>
        </w:rPr>
      </w:pPr>
      <w:r>
        <w:rPr>
          <w:spacing w:val="-4"/>
          <w:sz w:val="16"/>
        </w:rPr>
        <w:t>[44]</w:t>
      </w:r>
      <w:r>
        <w:rPr>
          <w:spacing w:val="-4"/>
          <w:sz w:val="16"/>
        </w:rPr>
        <w:tab/>
      </w:r>
      <w:r w:rsidR="00944258" w:rsidRPr="00944258">
        <w:rPr>
          <w:spacing w:val="-4"/>
          <w:sz w:val="16"/>
        </w:rPr>
        <w:t>Skandalis</w:t>
      </w:r>
      <w:r w:rsidRPr="00944258">
        <w:rPr>
          <w:spacing w:val="-4"/>
          <w:sz w:val="16"/>
        </w:rPr>
        <w:t xml:space="preserve">, </w:t>
      </w:r>
      <w:r w:rsidR="00944258" w:rsidRPr="00944258">
        <w:rPr>
          <w:spacing w:val="-4"/>
          <w:sz w:val="16"/>
        </w:rPr>
        <w:t>K</w:t>
      </w:r>
      <w:r w:rsidRPr="00944258">
        <w:rPr>
          <w:spacing w:val="-4"/>
          <w:sz w:val="16"/>
        </w:rPr>
        <w:t xml:space="preserve">. </w:t>
      </w:r>
      <w:r w:rsidR="00944258" w:rsidRPr="00944258">
        <w:rPr>
          <w:spacing w:val="-4"/>
          <w:sz w:val="16"/>
        </w:rPr>
        <w:t>S</w:t>
      </w:r>
      <w:r w:rsidRPr="00944258">
        <w:rPr>
          <w:spacing w:val="-4"/>
          <w:sz w:val="16"/>
        </w:rPr>
        <w:t>.,</w:t>
      </w:r>
      <w:r>
        <w:rPr>
          <w:spacing w:val="-4"/>
          <w:sz w:val="16"/>
        </w:rPr>
        <w:t xml:space="preserve"> </w:t>
      </w:r>
      <w:r w:rsidRPr="00944258">
        <w:rPr>
          <w:spacing w:val="-4"/>
          <w:sz w:val="16"/>
        </w:rPr>
        <w:t xml:space="preserve">&amp; </w:t>
      </w:r>
      <w:r w:rsidR="00944258" w:rsidRPr="00944258">
        <w:rPr>
          <w:spacing w:val="-4"/>
          <w:sz w:val="16"/>
        </w:rPr>
        <w:t>Ghazzawi</w:t>
      </w:r>
      <w:r w:rsidRPr="00944258">
        <w:rPr>
          <w:spacing w:val="-4"/>
          <w:sz w:val="16"/>
        </w:rPr>
        <w:t xml:space="preserve">, </w:t>
      </w:r>
      <w:r w:rsidR="00944258" w:rsidRPr="00944258">
        <w:rPr>
          <w:spacing w:val="-4"/>
          <w:sz w:val="16"/>
        </w:rPr>
        <w:t>I</w:t>
      </w:r>
      <w:r w:rsidRPr="00944258">
        <w:rPr>
          <w:spacing w:val="-4"/>
          <w:sz w:val="16"/>
        </w:rPr>
        <w:t xml:space="preserve">. </w:t>
      </w:r>
      <w:r w:rsidR="00944258" w:rsidRPr="00944258">
        <w:rPr>
          <w:spacing w:val="-4"/>
          <w:sz w:val="16"/>
        </w:rPr>
        <w:t>A</w:t>
      </w:r>
      <w:r w:rsidRPr="00944258">
        <w:rPr>
          <w:spacing w:val="-4"/>
          <w:sz w:val="16"/>
        </w:rPr>
        <w:t xml:space="preserve">. (2024). </w:t>
      </w:r>
      <w:r w:rsidR="00944258" w:rsidRPr="00944258">
        <w:rPr>
          <w:spacing w:val="-4"/>
          <w:sz w:val="16"/>
        </w:rPr>
        <w:t>THE EFFECT OF TRANSFORMATIONAL LEADERSHIP ON EMPLOYEE ENGAGEMENT IN THE HOSPITALITY AND TOURISM INDUSTRY IN GREECE</w:t>
      </w:r>
      <w:r w:rsidRPr="00944258">
        <w:rPr>
          <w:spacing w:val="-4"/>
          <w:sz w:val="16"/>
        </w:rPr>
        <w:t xml:space="preserve">. </w:t>
      </w:r>
      <w:r w:rsidR="00944258" w:rsidRPr="00944258">
        <w:rPr>
          <w:spacing w:val="-4"/>
          <w:sz w:val="16"/>
        </w:rPr>
        <w:t xml:space="preserve">Global Journal </w:t>
      </w:r>
      <w:r w:rsidRPr="00944258">
        <w:rPr>
          <w:spacing w:val="-4"/>
          <w:sz w:val="16"/>
        </w:rPr>
        <w:t xml:space="preserve">Of </w:t>
      </w:r>
      <w:r w:rsidR="00944258" w:rsidRPr="00944258">
        <w:rPr>
          <w:spacing w:val="-4"/>
          <w:sz w:val="16"/>
        </w:rPr>
        <w:t xml:space="preserve">Entrepreneurship </w:t>
      </w:r>
      <w:r w:rsidRPr="00944258">
        <w:rPr>
          <w:spacing w:val="-4"/>
          <w:sz w:val="16"/>
        </w:rPr>
        <w:t>(</w:t>
      </w:r>
      <w:r w:rsidR="00944258" w:rsidRPr="00944258">
        <w:rPr>
          <w:spacing w:val="-4"/>
          <w:sz w:val="16"/>
        </w:rPr>
        <w:t>GJE</w:t>
      </w:r>
      <w:r w:rsidRPr="00944258">
        <w:rPr>
          <w:spacing w:val="-4"/>
          <w:sz w:val="16"/>
        </w:rPr>
        <w:t xml:space="preserve">), 8. </w:t>
      </w:r>
    </w:p>
    <w:p w14:paraId="4BBD1DE8" w14:textId="482AFB0E" w:rsidR="00944258" w:rsidRPr="00944258" w:rsidRDefault="00D961F4" w:rsidP="00944258">
      <w:pPr>
        <w:tabs>
          <w:tab w:val="left" w:pos="484"/>
        </w:tabs>
        <w:spacing w:before="61"/>
        <w:ind w:left="484" w:right="194" w:hanging="433"/>
        <w:jc w:val="both"/>
        <w:rPr>
          <w:spacing w:val="-4"/>
          <w:sz w:val="16"/>
        </w:rPr>
      </w:pPr>
      <w:r>
        <w:rPr>
          <w:spacing w:val="-4"/>
          <w:sz w:val="16"/>
        </w:rPr>
        <w:t>[45]</w:t>
      </w:r>
      <w:r>
        <w:rPr>
          <w:spacing w:val="-4"/>
          <w:sz w:val="16"/>
        </w:rPr>
        <w:tab/>
      </w:r>
      <w:r w:rsidR="00944258" w:rsidRPr="00944258">
        <w:rPr>
          <w:spacing w:val="-4"/>
          <w:sz w:val="16"/>
        </w:rPr>
        <w:t>Tran</w:t>
      </w:r>
      <w:r w:rsidRPr="00944258">
        <w:rPr>
          <w:spacing w:val="-4"/>
          <w:sz w:val="16"/>
        </w:rPr>
        <w:t xml:space="preserve">, </w:t>
      </w:r>
      <w:r w:rsidR="00944258" w:rsidRPr="00944258">
        <w:rPr>
          <w:spacing w:val="-4"/>
          <w:sz w:val="16"/>
        </w:rPr>
        <w:t>Y</w:t>
      </w:r>
      <w:r w:rsidRPr="00944258">
        <w:rPr>
          <w:spacing w:val="-4"/>
          <w:sz w:val="16"/>
        </w:rPr>
        <w:t xml:space="preserve">. </w:t>
      </w:r>
      <w:r w:rsidR="00944258" w:rsidRPr="00944258">
        <w:rPr>
          <w:spacing w:val="-4"/>
          <w:sz w:val="16"/>
        </w:rPr>
        <w:t>T</w:t>
      </w:r>
      <w:r w:rsidRPr="00944258">
        <w:rPr>
          <w:spacing w:val="-4"/>
          <w:sz w:val="16"/>
        </w:rPr>
        <w:t xml:space="preserve">., &amp; </w:t>
      </w:r>
      <w:r w:rsidR="00944258" w:rsidRPr="00944258">
        <w:rPr>
          <w:spacing w:val="-4"/>
          <w:sz w:val="16"/>
        </w:rPr>
        <w:t>Hoang</w:t>
      </w:r>
      <w:r w:rsidRPr="00944258">
        <w:rPr>
          <w:spacing w:val="-4"/>
          <w:sz w:val="16"/>
        </w:rPr>
        <w:t xml:space="preserve">, </w:t>
      </w:r>
      <w:r w:rsidR="00944258" w:rsidRPr="00944258">
        <w:rPr>
          <w:spacing w:val="-4"/>
          <w:sz w:val="16"/>
        </w:rPr>
        <w:t>T</w:t>
      </w:r>
      <w:r w:rsidRPr="00944258">
        <w:rPr>
          <w:spacing w:val="-4"/>
          <w:sz w:val="16"/>
        </w:rPr>
        <w:t xml:space="preserve">. </w:t>
      </w:r>
      <w:r w:rsidR="00944258" w:rsidRPr="00944258">
        <w:rPr>
          <w:spacing w:val="-4"/>
          <w:sz w:val="16"/>
        </w:rPr>
        <w:t>C</w:t>
      </w:r>
      <w:r w:rsidRPr="00944258">
        <w:rPr>
          <w:spacing w:val="-4"/>
          <w:sz w:val="16"/>
        </w:rPr>
        <w:t xml:space="preserve">. (2024). </w:t>
      </w:r>
      <w:r w:rsidR="00944258" w:rsidRPr="00944258">
        <w:rPr>
          <w:spacing w:val="-4"/>
          <w:sz w:val="16"/>
        </w:rPr>
        <w:t xml:space="preserve">Transformational </w:t>
      </w:r>
      <w:r w:rsidRPr="00944258">
        <w:rPr>
          <w:spacing w:val="-4"/>
          <w:sz w:val="16"/>
        </w:rPr>
        <w:t xml:space="preserve">Leadership And </w:t>
      </w:r>
      <w:r w:rsidRPr="00944258">
        <w:rPr>
          <w:spacing w:val="-4"/>
          <w:sz w:val="16"/>
        </w:rPr>
        <w:lastRenderedPageBreak/>
        <w:t xml:space="preserve">Public Employee Performance: </w:t>
      </w:r>
      <w:r w:rsidR="00944258" w:rsidRPr="00944258">
        <w:rPr>
          <w:spacing w:val="-4"/>
          <w:sz w:val="16"/>
        </w:rPr>
        <w:t xml:space="preserve">The </w:t>
      </w:r>
      <w:r w:rsidRPr="00944258">
        <w:rPr>
          <w:spacing w:val="-4"/>
          <w:sz w:val="16"/>
        </w:rPr>
        <w:t xml:space="preserve">Mediating Roles Of Employee Participation And Public Service Motivation. </w:t>
      </w:r>
      <w:r w:rsidR="00944258" w:rsidRPr="00944258">
        <w:rPr>
          <w:spacing w:val="-4"/>
          <w:sz w:val="16"/>
        </w:rPr>
        <w:t xml:space="preserve">International Review </w:t>
      </w:r>
      <w:r w:rsidRPr="00944258">
        <w:rPr>
          <w:spacing w:val="-4"/>
          <w:sz w:val="16"/>
        </w:rPr>
        <w:t xml:space="preserve">Of </w:t>
      </w:r>
      <w:r w:rsidR="00944258" w:rsidRPr="00944258">
        <w:rPr>
          <w:spacing w:val="-4"/>
          <w:sz w:val="16"/>
        </w:rPr>
        <w:t>Administrative Sciences</w:t>
      </w:r>
      <w:r w:rsidRPr="00944258">
        <w:rPr>
          <w:spacing w:val="-4"/>
          <w:sz w:val="16"/>
        </w:rPr>
        <w:t xml:space="preserve">, 90(4), 793-809. </w:t>
      </w:r>
    </w:p>
    <w:p w14:paraId="3DF33FB1" w14:textId="2B1DAB26" w:rsidR="00944258" w:rsidRPr="00944258" w:rsidRDefault="00D961F4" w:rsidP="00944258">
      <w:pPr>
        <w:tabs>
          <w:tab w:val="left" w:pos="484"/>
        </w:tabs>
        <w:spacing w:before="61"/>
        <w:ind w:left="484" w:right="194" w:hanging="433"/>
        <w:jc w:val="both"/>
        <w:rPr>
          <w:spacing w:val="-4"/>
          <w:sz w:val="16"/>
        </w:rPr>
      </w:pPr>
      <w:r>
        <w:rPr>
          <w:spacing w:val="-4"/>
          <w:sz w:val="16"/>
        </w:rPr>
        <w:t>[46]</w:t>
      </w:r>
      <w:r>
        <w:rPr>
          <w:spacing w:val="-4"/>
          <w:sz w:val="16"/>
        </w:rPr>
        <w:tab/>
      </w:r>
      <w:r w:rsidR="00944258" w:rsidRPr="00944258">
        <w:rPr>
          <w:spacing w:val="-4"/>
          <w:sz w:val="16"/>
        </w:rPr>
        <w:t>Ugaddan</w:t>
      </w:r>
      <w:r w:rsidRPr="00944258">
        <w:rPr>
          <w:spacing w:val="-4"/>
          <w:sz w:val="16"/>
        </w:rPr>
        <w:t xml:space="preserve">, </w:t>
      </w:r>
      <w:r w:rsidR="00944258" w:rsidRPr="00944258">
        <w:rPr>
          <w:spacing w:val="-4"/>
          <w:sz w:val="16"/>
        </w:rPr>
        <w:t>R</w:t>
      </w:r>
      <w:r w:rsidRPr="00944258">
        <w:rPr>
          <w:spacing w:val="-4"/>
          <w:sz w:val="16"/>
        </w:rPr>
        <w:t xml:space="preserve">. </w:t>
      </w:r>
      <w:r w:rsidR="00944258" w:rsidRPr="00944258">
        <w:rPr>
          <w:spacing w:val="-4"/>
          <w:sz w:val="16"/>
        </w:rPr>
        <w:t>G</w:t>
      </w:r>
      <w:r w:rsidRPr="00944258">
        <w:rPr>
          <w:spacing w:val="-4"/>
          <w:sz w:val="16"/>
        </w:rPr>
        <w:t xml:space="preserve">., &amp; </w:t>
      </w:r>
      <w:r w:rsidR="00944258" w:rsidRPr="00944258">
        <w:rPr>
          <w:spacing w:val="-4"/>
          <w:sz w:val="16"/>
        </w:rPr>
        <w:t>Park</w:t>
      </w:r>
      <w:r w:rsidRPr="00944258">
        <w:rPr>
          <w:spacing w:val="-4"/>
          <w:sz w:val="16"/>
        </w:rPr>
        <w:t xml:space="preserve">, </w:t>
      </w:r>
      <w:r w:rsidR="00944258" w:rsidRPr="00944258">
        <w:rPr>
          <w:spacing w:val="-4"/>
          <w:sz w:val="16"/>
        </w:rPr>
        <w:t>S</w:t>
      </w:r>
      <w:r w:rsidRPr="00944258">
        <w:rPr>
          <w:spacing w:val="-4"/>
          <w:sz w:val="16"/>
        </w:rPr>
        <w:t xml:space="preserve">. </w:t>
      </w:r>
      <w:r w:rsidR="00944258" w:rsidRPr="00944258">
        <w:rPr>
          <w:spacing w:val="-4"/>
          <w:sz w:val="16"/>
        </w:rPr>
        <w:t>M</w:t>
      </w:r>
      <w:r w:rsidRPr="00944258">
        <w:rPr>
          <w:spacing w:val="-4"/>
          <w:sz w:val="16"/>
        </w:rPr>
        <w:t xml:space="preserve">. (2017). </w:t>
      </w:r>
      <w:r w:rsidR="00944258" w:rsidRPr="00944258">
        <w:rPr>
          <w:spacing w:val="-4"/>
          <w:sz w:val="16"/>
        </w:rPr>
        <w:t xml:space="preserve">Quality </w:t>
      </w:r>
      <w:r w:rsidRPr="00944258">
        <w:rPr>
          <w:spacing w:val="-4"/>
          <w:sz w:val="16"/>
        </w:rPr>
        <w:t xml:space="preserve">Of Leadership And Public Service Motivation: </w:t>
      </w:r>
      <w:r w:rsidR="00944258" w:rsidRPr="00944258">
        <w:rPr>
          <w:spacing w:val="-4"/>
          <w:sz w:val="16"/>
        </w:rPr>
        <w:t xml:space="preserve">A </w:t>
      </w:r>
      <w:r w:rsidRPr="00944258">
        <w:rPr>
          <w:spacing w:val="-4"/>
          <w:sz w:val="16"/>
        </w:rPr>
        <w:t xml:space="preserve">Social Exchange Perspective On Employee Engagement. </w:t>
      </w:r>
      <w:r w:rsidR="00944258" w:rsidRPr="00944258">
        <w:rPr>
          <w:spacing w:val="-4"/>
          <w:sz w:val="16"/>
        </w:rPr>
        <w:t xml:space="preserve">International Journal </w:t>
      </w:r>
      <w:r w:rsidRPr="00944258">
        <w:rPr>
          <w:spacing w:val="-4"/>
          <w:sz w:val="16"/>
        </w:rPr>
        <w:t xml:space="preserve">Of </w:t>
      </w:r>
      <w:r w:rsidR="00944258" w:rsidRPr="00944258">
        <w:rPr>
          <w:spacing w:val="-4"/>
          <w:sz w:val="16"/>
        </w:rPr>
        <w:t>Public Sector Management</w:t>
      </w:r>
      <w:r w:rsidRPr="00944258">
        <w:rPr>
          <w:spacing w:val="-4"/>
          <w:sz w:val="16"/>
        </w:rPr>
        <w:t xml:space="preserve">, 30(3), 270-285. </w:t>
      </w:r>
    </w:p>
    <w:p w14:paraId="0B648AA6" w14:textId="142DDB94" w:rsidR="00944258" w:rsidRPr="00944258" w:rsidRDefault="00D961F4" w:rsidP="00944258">
      <w:pPr>
        <w:tabs>
          <w:tab w:val="left" w:pos="484"/>
        </w:tabs>
        <w:spacing w:before="61"/>
        <w:ind w:left="484" w:right="194" w:hanging="433"/>
        <w:jc w:val="both"/>
        <w:rPr>
          <w:spacing w:val="-4"/>
          <w:sz w:val="16"/>
        </w:rPr>
      </w:pPr>
      <w:r>
        <w:rPr>
          <w:spacing w:val="-4"/>
          <w:sz w:val="16"/>
        </w:rPr>
        <w:t>[47]</w:t>
      </w:r>
      <w:r>
        <w:rPr>
          <w:spacing w:val="-4"/>
          <w:sz w:val="16"/>
        </w:rPr>
        <w:tab/>
      </w:r>
      <w:r w:rsidR="00944258" w:rsidRPr="00944258">
        <w:rPr>
          <w:spacing w:val="-4"/>
          <w:sz w:val="16"/>
        </w:rPr>
        <w:t>Whitehead</w:t>
      </w:r>
      <w:r w:rsidRPr="00944258">
        <w:rPr>
          <w:spacing w:val="-4"/>
          <w:sz w:val="16"/>
        </w:rPr>
        <w:t xml:space="preserve">, </w:t>
      </w:r>
      <w:r w:rsidR="00944258" w:rsidRPr="00944258">
        <w:rPr>
          <w:spacing w:val="-4"/>
          <w:sz w:val="16"/>
        </w:rPr>
        <w:t>A</w:t>
      </w:r>
      <w:r w:rsidRPr="00944258">
        <w:rPr>
          <w:spacing w:val="-4"/>
          <w:sz w:val="16"/>
        </w:rPr>
        <w:t xml:space="preserve">. (2016). </w:t>
      </w:r>
      <w:r w:rsidR="00944258" w:rsidRPr="00944258">
        <w:rPr>
          <w:spacing w:val="-4"/>
          <w:sz w:val="16"/>
        </w:rPr>
        <w:t xml:space="preserve">Sample Size Justifications </w:t>
      </w:r>
      <w:r w:rsidRPr="00944258">
        <w:rPr>
          <w:spacing w:val="-4"/>
          <w:sz w:val="16"/>
        </w:rPr>
        <w:t xml:space="preserve">For </w:t>
      </w:r>
      <w:r w:rsidR="00944258" w:rsidRPr="00944258">
        <w:rPr>
          <w:spacing w:val="-4"/>
          <w:sz w:val="16"/>
        </w:rPr>
        <w:t xml:space="preserve">Pilot Trials </w:t>
      </w:r>
      <w:r w:rsidRPr="00944258">
        <w:rPr>
          <w:spacing w:val="-4"/>
          <w:sz w:val="16"/>
        </w:rPr>
        <w:t xml:space="preserve">Of </w:t>
      </w:r>
      <w:r w:rsidR="00944258" w:rsidRPr="00944258">
        <w:rPr>
          <w:spacing w:val="-4"/>
          <w:sz w:val="16"/>
        </w:rPr>
        <w:t xml:space="preserve">Publicly Funded Randomised Controlled Trials </w:t>
      </w:r>
      <w:r w:rsidRPr="00944258">
        <w:rPr>
          <w:spacing w:val="-4"/>
          <w:sz w:val="16"/>
        </w:rPr>
        <w:t>(</w:t>
      </w:r>
      <w:r w:rsidR="00944258" w:rsidRPr="00944258">
        <w:rPr>
          <w:spacing w:val="-4"/>
          <w:sz w:val="16"/>
        </w:rPr>
        <w:t xml:space="preserve">Doctoral </w:t>
      </w:r>
      <w:r w:rsidRPr="00944258">
        <w:rPr>
          <w:spacing w:val="-4"/>
          <w:sz w:val="16"/>
        </w:rPr>
        <w:t xml:space="preserve">Dissertation, </w:t>
      </w:r>
      <w:r w:rsidR="00944258" w:rsidRPr="00944258">
        <w:rPr>
          <w:spacing w:val="-4"/>
          <w:sz w:val="16"/>
        </w:rPr>
        <w:t xml:space="preserve">University </w:t>
      </w:r>
      <w:r w:rsidRPr="00944258">
        <w:rPr>
          <w:spacing w:val="-4"/>
          <w:sz w:val="16"/>
        </w:rPr>
        <w:t xml:space="preserve">Of </w:t>
      </w:r>
      <w:r w:rsidR="00944258" w:rsidRPr="00944258">
        <w:rPr>
          <w:spacing w:val="-4"/>
          <w:sz w:val="16"/>
        </w:rPr>
        <w:t>Sheffield</w:t>
      </w:r>
      <w:r w:rsidRPr="00944258">
        <w:rPr>
          <w:spacing w:val="-4"/>
          <w:sz w:val="16"/>
        </w:rPr>
        <w:t xml:space="preserve">). </w:t>
      </w:r>
    </w:p>
    <w:p w14:paraId="1C69D317" w14:textId="60287300" w:rsidR="00944258" w:rsidRPr="00944258" w:rsidRDefault="00D961F4" w:rsidP="00944258">
      <w:pPr>
        <w:tabs>
          <w:tab w:val="left" w:pos="484"/>
        </w:tabs>
        <w:spacing w:before="61"/>
        <w:ind w:left="484" w:right="194" w:hanging="433"/>
        <w:jc w:val="both"/>
        <w:rPr>
          <w:spacing w:val="-4"/>
          <w:sz w:val="16"/>
        </w:rPr>
      </w:pPr>
      <w:r>
        <w:rPr>
          <w:spacing w:val="-4"/>
          <w:sz w:val="16"/>
        </w:rPr>
        <w:t>[48]</w:t>
      </w:r>
      <w:r>
        <w:rPr>
          <w:spacing w:val="-4"/>
          <w:sz w:val="16"/>
        </w:rPr>
        <w:tab/>
      </w:r>
      <w:r w:rsidR="00944258" w:rsidRPr="00944258">
        <w:rPr>
          <w:spacing w:val="-4"/>
          <w:sz w:val="16"/>
        </w:rPr>
        <w:t>Widodo</w:t>
      </w:r>
      <w:r w:rsidRPr="00944258">
        <w:rPr>
          <w:spacing w:val="-4"/>
          <w:sz w:val="16"/>
        </w:rPr>
        <w:t xml:space="preserve">, </w:t>
      </w:r>
      <w:r w:rsidR="00944258" w:rsidRPr="00944258">
        <w:rPr>
          <w:spacing w:val="-4"/>
          <w:sz w:val="16"/>
        </w:rPr>
        <w:t>N</w:t>
      </w:r>
      <w:r w:rsidRPr="00944258">
        <w:rPr>
          <w:spacing w:val="-4"/>
          <w:sz w:val="16"/>
        </w:rPr>
        <w:t xml:space="preserve">. </w:t>
      </w:r>
      <w:r w:rsidR="00944258" w:rsidRPr="00944258">
        <w:rPr>
          <w:spacing w:val="-4"/>
          <w:sz w:val="16"/>
        </w:rPr>
        <w:t>F</w:t>
      </w:r>
      <w:r w:rsidRPr="00944258">
        <w:rPr>
          <w:spacing w:val="-4"/>
          <w:sz w:val="16"/>
        </w:rPr>
        <w:t xml:space="preserve">. </w:t>
      </w:r>
      <w:r w:rsidR="00944258" w:rsidRPr="00944258">
        <w:rPr>
          <w:spacing w:val="-4"/>
          <w:sz w:val="16"/>
        </w:rPr>
        <w:t>P</w:t>
      </w:r>
      <w:r w:rsidRPr="00944258">
        <w:rPr>
          <w:spacing w:val="-4"/>
          <w:sz w:val="16"/>
        </w:rPr>
        <w:t xml:space="preserve">., </w:t>
      </w:r>
      <w:r w:rsidR="00944258" w:rsidRPr="00944258">
        <w:rPr>
          <w:spacing w:val="-4"/>
          <w:sz w:val="16"/>
        </w:rPr>
        <w:t>Burhany</w:t>
      </w:r>
      <w:r w:rsidRPr="00944258">
        <w:rPr>
          <w:spacing w:val="-4"/>
          <w:sz w:val="16"/>
        </w:rPr>
        <w:t xml:space="preserve">, </w:t>
      </w:r>
      <w:r w:rsidR="00944258" w:rsidRPr="00944258">
        <w:rPr>
          <w:spacing w:val="-4"/>
          <w:sz w:val="16"/>
        </w:rPr>
        <w:t>D</w:t>
      </w:r>
      <w:r w:rsidRPr="00944258">
        <w:rPr>
          <w:spacing w:val="-4"/>
          <w:sz w:val="16"/>
        </w:rPr>
        <w:t xml:space="preserve">. </w:t>
      </w:r>
      <w:r w:rsidR="00944258" w:rsidRPr="00944258">
        <w:rPr>
          <w:spacing w:val="-4"/>
          <w:sz w:val="16"/>
        </w:rPr>
        <w:t>I</w:t>
      </w:r>
      <w:r w:rsidRPr="00944258">
        <w:rPr>
          <w:spacing w:val="-4"/>
          <w:sz w:val="16"/>
        </w:rPr>
        <w:t xml:space="preserve">., </w:t>
      </w:r>
      <w:r w:rsidR="00944258" w:rsidRPr="00944258">
        <w:rPr>
          <w:spacing w:val="-4"/>
          <w:sz w:val="16"/>
        </w:rPr>
        <w:t>Sumiyati</w:t>
      </w:r>
      <w:r w:rsidRPr="00944258">
        <w:rPr>
          <w:spacing w:val="-4"/>
          <w:sz w:val="16"/>
        </w:rPr>
        <w:t xml:space="preserve">, </w:t>
      </w:r>
      <w:r w:rsidR="00944258" w:rsidRPr="00944258">
        <w:rPr>
          <w:spacing w:val="-4"/>
          <w:sz w:val="16"/>
        </w:rPr>
        <w:t>S</w:t>
      </w:r>
      <w:r w:rsidRPr="00944258">
        <w:rPr>
          <w:spacing w:val="-4"/>
          <w:sz w:val="16"/>
        </w:rPr>
        <w:t xml:space="preserve">., &amp; </w:t>
      </w:r>
      <w:r w:rsidR="00944258" w:rsidRPr="00944258">
        <w:rPr>
          <w:spacing w:val="-4"/>
          <w:sz w:val="16"/>
        </w:rPr>
        <w:t>Dahtiah</w:t>
      </w:r>
      <w:r w:rsidRPr="00944258">
        <w:rPr>
          <w:spacing w:val="-4"/>
          <w:sz w:val="16"/>
        </w:rPr>
        <w:t xml:space="preserve">, </w:t>
      </w:r>
      <w:r w:rsidR="00944258" w:rsidRPr="00944258">
        <w:rPr>
          <w:spacing w:val="-4"/>
          <w:sz w:val="16"/>
        </w:rPr>
        <w:t>N</w:t>
      </w:r>
      <w:r w:rsidRPr="00944258">
        <w:rPr>
          <w:spacing w:val="-4"/>
          <w:sz w:val="16"/>
        </w:rPr>
        <w:t xml:space="preserve">. (2023). </w:t>
      </w:r>
      <w:r w:rsidR="00944258" w:rsidRPr="00944258">
        <w:rPr>
          <w:spacing w:val="-4"/>
          <w:sz w:val="16"/>
        </w:rPr>
        <w:t xml:space="preserve">Enhancing </w:t>
      </w:r>
      <w:r w:rsidRPr="00944258">
        <w:rPr>
          <w:spacing w:val="-4"/>
          <w:sz w:val="16"/>
        </w:rPr>
        <w:t xml:space="preserve">Financial Performance Of Islamic Banks In </w:t>
      </w:r>
      <w:r w:rsidR="00944258" w:rsidRPr="00944258">
        <w:rPr>
          <w:spacing w:val="-4"/>
          <w:sz w:val="16"/>
        </w:rPr>
        <w:t>Indonesia</w:t>
      </w:r>
      <w:r w:rsidRPr="00944258">
        <w:rPr>
          <w:spacing w:val="-4"/>
          <w:sz w:val="16"/>
        </w:rPr>
        <w:t xml:space="preserve">: The Mediating Effect Of Green Banking Disclosure On Corporate Governance Practices. </w:t>
      </w:r>
      <w:r w:rsidR="00944258" w:rsidRPr="00944258">
        <w:rPr>
          <w:spacing w:val="-4"/>
          <w:sz w:val="16"/>
        </w:rPr>
        <w:t xml:space="preserve">Indonesian Journal </w:t>
      </w:r>
      <w:r w:rsidRPr="00944258">
        <w:rPr>
          <w:spacing w:val="-4"/>
          <w:sz w:val="16"/>
        </w:rPr>
        <w:t xml:space="preserve">Of </w:t>
      </w:r>
      <w:r w:rsidR="00944258" w:rsidRPr="00944258">
        <w:rPr>
          <w:spacing w:val="-4"/>
          <w:sz w:val="16"/>
        </w:rPr>
        <w:t xml:space="preserve">Economics </w:t>
      </w:r>
      <w:r w:rsidRPr="00944258">
        <w:rPr>
          <w:spacing w:val="-4"/>
          <w:sz w:val="16"/>
        </w:rPr>
        <w:t xml:space="preserve">And </w:t>
      </w:r>
      <w:r w:rsidR="00944258" w:rsidRPr="00944258">
        <w:rPr>
          <w:spacing w:val="-4"/>
          <w:sz w:val="16"/>
        </w:rPr>
        <w:t>Management</w:t>
      </w:r>
      <w:r w:rsidRPr="00944258">
        <w:rPr>
          <w:spacing w:val="-4"/>
          <w:sz w:val="16"/>
        </w:rPr>
        <w:t xml:space="preserve">, 3(3), 495-508. </w:t>
      </w:r>
    </w:p>
    <w:p w14:paraId="4CFFA46C" w14:textId="60E1D1E3" w:rsidR="00952BEA" w:rsidRPr="004D1335" w:rsidRDefault="00D961F4" w:rsidP="00944258">
      <w:pPr>
        <w:tabs>
          <w:tab w:val="left" w:pos="484"/>
        </w:tabs>
        <w:spacing w:before="61"/>
        <w:ind w:left="484" w:right="194" w:hanging="433"/>
        <w:jc w:val="both"/>
        <w:rPr>
          <w:spacing w:val="-4"/>
          <w:sz w:val="16"/>
          <w:lang w:val="en-MY"/>
        </w:rPr>
      </w:pPr>
      <w:r>
        <w:rPr>
          <w:spacing w:val="-4"/>
          <w:sz w:val="16"/>
        </w:rPr>
        <w:t>[49]</w:t>
      </w:r>
      <w:r>
        <w:rPr>
          <w:spacing w:val="-4"/>
          <w:sz w:val="16"/>
        </w:rPr>
        <w:tab/>
      </w:r>
      <w:r w:rsidR="00944258" w:rsidRPr="00944258">
        <w:rPr>
          <w:spacing w:val="-4"/>
          <w:sz w:val="16"/>
        </w:rPr>
        <w:t>Zhang</w:t>
      </w:r>
      <w:r w:rsidRPr="00944258">
        <w:rPr>
          <w:spacing w:val="-4"/>
          <w:sz w:val="16"/>
        </w:rPr>
        <w:t xml:space="preserve">, </w:t>
      </w:r>
      <w:r w:rsidR="00944258" w:rsidRPr="00944258">
        <w:rPr>
          <w:spacing w:val="-4"/>
          <w:sz w:val="16"/>
        </w:rPr>
        <w:t>L</w:t>
      </w:r>
      <w:r w:rsidRPr="00944258">
        <w:rPr>
          <w:spacing w:val="-4"/>
          <w:sz w:val="16"/>
        </w:rPr>
        <w:t xml:space="preserve">., </w:t>
      </w:r>
      <w:r w:rsidR="00944258" w:rsidRPr="00944258">
        <w:rPr>
          <w:spacing w:val="-4"/>
          <w:sz w:val="16"/>
        </w:rPr>
        <w:t>Han</w:t>
      </w:r>
      <w:r w:rsidRPr="00944258">
        <w:rPr>
          <w:spacing w:val="-4"/>
          <w:sz w:val="16"/>
        </w:rPr>
        <w:t xml:space="preserve">, </w:t>
      </w:r>
      <w:r w:rsidR="00944258" w:rsidRPr="00944258">
        <w:rPr>
          <w:spacing w:val="-4"/>
          <w:sz w:val="16"/>
        </w:rPr>
        <w:t>L</w:t>
      </w:r>
      <w:r w:rsidRPr="00944258">
        <w:rPr>
          <w:spacing w:val="-4"/>
          <w:sz w:val="16"/>
        </w:rPr>
        <w:t xml:space="preserve">., </w:t>
      </w:r>
      <w:r w:rsidR="00944258" w:rsidRPr="00944258">
        <w:rPr>
          <w:spacing w:val="-4"/>
          <w:sz w:val="16"/>
        </w:rPr>
        <w:t>Liang</w:t>
      </w:r>
      <w:r w:rsidRPr="00944258">
        <w:rPr>
          <w:spacing w:val="-4"/>
          <w:sz w:val="16"/>
        </w:rPr>
        <w:t xml:space="preserve">, </w:t>
      </w:r>
      <w:r w:rsidR="00944258" w:rsidRPr="00944258">
        <w:rPr>
          <w:spacing w:val="-4"/>
          <w:sz w:val="16"/>
        </w:rPr>
        <w:t>X</w:t>
      </w:r>
      <w:r w:rsidRPr="00944258">
        <w:rPr>
          <w:spacing w:val="-4"/>
          <w:sz w:val="16"/>
        </w:rPr>
        <w:t xml:space="preserve">., </w:t>
      </w:r>
      <w:r w:rsidR="00944258" w:rsidRPr="00944258">
        <w:rPr>
          <w:spacing w:val="-4"/>
          <w:sz w:val="16"/>
        </w:rPr>
        <w:t>Wang</w:t>
      </w:r>
      <w:r w:rsidRPr="00944258">
        <w:rPr>
          <w:spacing w:val="-4"/>
          <w:sz w:val="16"/>
        </w:rPr>
        <w:t xml:space="preserve">, </w:t>
      </w:r>
      <w:r w:rsidR="00944258" w:rsidRPr="00944258">
        <w:rPr>
          <w:spacing w:val="-4"/>
          <w:sz w:val="16"/>
        </w:rPr>
        <w:t>R</w:t>
      </w:r>
      <w:r w:rsidRPr="00944258">
        <w:rPr>
          <w:spacing w:val="-4"/>
          <w:sz w:val="16"/>
        </w:rPr>
        <w:t xml:space="preserve">., </w:t>
      </w:r>
      <w:r w:rsidR="00944258" w:rsidRPr="00944258">
        <w:rPr>
          <w:spacing w:val="-4"/>
          <w:sz w:val="16"/>
        </w:rPr>
        <w:t>Fan</w:t>
      </w:r>
      <w:r w:rsidRPr="00944258">
        <w:rPr>
          <w:spacing w:val="-4"/>
          <w:sz w:val="16"/>
        </w:rPr>
        <w:t xml:space="preserve">, </w:t>
      </w:r>
      <w:r w:rsidR="00944258" w:rsidRPr="00944258">
        <w:rPr>
          <w:spacing w:val="-4"/>
          <w:sz w:val="16"/>
        </w:rPr>
        <w:t>H</w:t>
      </w:r>
      <w:r w:rsidRPr="00944258">
        <w:rPr>
          <w:spacing w:val="-4"/>
          <w:sz w:val="16"/>
        </w:rPr>
        <w:t xml:space="preserve">., </w:t>
      </w:r>
      <w:r w:rsidR="00944258" w:rsidRPr="00944258">
        <w:rPr>
          <w:spacing w:val="-4"/>
          <w:sz w:val="16"/>
        </w:rPr>
        <w:t>Jia</w:t>
      </w:r>
      <w:r w:rsidRPr="00944258">
        <w:rPr>
          <w:spacing w:val="-4"/>
          <w:sz w:val="16"/>
        </w:rPr>
        <w:t xml:space="preserve">, </w:t>
      </w:r>
      <w:r w:rsidR="00944258" w:rsidRPr="00944258">
        <w:rPr>
          <w:spacing w:val="-4"/>
          <w:sz w:val="16"/>
        </w:rPr>
        <w:t>Y</w:t>
      </w:r>
      <w:r w:rsidRPr="00944258">
        <w:rPr>
          <w:spacing w:val="-4"/>
          <w:sz w:val="16"/>
        </w:rPr>
        <w:t xml:space="preserve">., ... &amp; </w:t>
      </w:r>
      <w:r w:rsidR="00944258" w:rsidRPr="00944258">
        <w:rPr>
          <w:spacing w:val="-4"/>
          <w:sz w:val="16"/>
        </w:rPr>
        <w:t>Jiang</w:t>
      </w:r>
      <w:r w:rsidRPr="00944258">
        <w:rPr>
          <w:spacing w:val="-4"/>
          <w:sz w:val="16"/>
        </w:rPr>
        <w:t xml:space="preserve">, </w:t>
      </w:r>
      <w:r w:rsidR="00944258" w:rsidRPr="00944258">
        <w:rPr>
          <w:spacing w:val="-4"/>
          <w:sz w:val="16"/>
        </w:rPr>
        <w:t>X</w:t>
      </w:r>
      <w:r w:rsidRPr="00944258">
        <w:rPr>
          <w:spacing w:val="-4"/>
          <w:sz w:val="16"/>
        </w:rPr>
        <w:t xml:space="preserve">. (2025). </w:t>
      </w:r>
      <w:r w:rsidR="00944258" w:rsidRPr="00944258">
        <w:rPr>
          <w:spacing w:val="-4"/>
          <w:sz w:val="16"/>
        </w:rPr>
        <w:t xml:space="preserve">The </w:t>
      </w:r>
      <w:r w:rsidRPr="00944258">
        <w:rPr>
          <w:spacing w:val="-4"/>
          <w:sz w:val="16"/>
        </w:rPr>
        <w:t xml:space="preserve">Relationship Between Transformational Leadership And Work Engagement Among Intensive Care Unit Nurses: The Mediating Function Of Organizational Climate. </w:t>
      </w:r>
      <w:r w:rsidR="00944258" w:rsidRPr="00944258">
        <w:rPr>
          <w:spacing w:val="-4"/>
          <w:sz w:val="16"/>
        </w:rPr>
        <w:t xml:space="preserve">BMC </w:t>
      </w:r>
      <w:r w:rsidRPr="00944258">
        <w:rPr>
          <w:spacing w:val="-4"/>
          <w:sz w:val="16"/>
        </w:rPr>
        <w:t>Nursing, 24(1), 398.</w:t>
      </w:r>
    </w:p>
    <w:p w14:paraId="47E019D0" w14:textId="77777777" w:rsidR="00952BEA" w:rsidRDefault="00952BEA" w:rsidP="000778D9">
      <w:pPr>
        <w:pStyle w:val="BodyText"/>
        <w:spacing w:before="180"/>
        <w:ind w:left="0" w:right="139"/>
        <w:jc w:val="center"/>
        <w:rPr>
          <w:smallCaps/>
          <w:spacing w:val="-2"/>
        </w:rPr>
      </w:pPr>
    </w:p>
    <w:p w14:paraId="15068719" w14:textId="096D79A3" w:rsidR="000778D9" w:rsidRDefault="000778D9" w:rsidP="000778D9">
      <w:pPr>
        <w:pStyle w:val="BodyText"/>
        <w:spacing w:before="180"/>
        <w:ind w:left="0" w:right="139"/>
        <w:jc w:val="center"/>
        <w:rPr>
          <w:smallCaps/>
          <w:spacing w:val="-2"/>
        </w:rPr>
      </w:pPr>
      <w:r>
        <w:rPr>
          <w:smallCaps/>
          <w:spacing w:val="-2"/>
        </w:rPr>
        <w:t>APPENDIX</w:t>
      </w:r>
    </w:p>
    <w:p w14:paraId="36798A26" w14:textId="77777777" w:rsidR="000778D9" w:rsidRDefault="000778D9" w:rsidP="000778D9">
      <w:pPr>
        <w:spacing w:before="94"/>
        <w:ind w:left="5" w:right="142"/>
        <w:jc w:val="center"/>
        <w:rPr>
          <w:sz w:val="16"/>
        </w:rPr>
      </w:pPr>
    </w:p>
    <w:p w14:paraId="6FB592E4" w14:textId="36917C4A" w:rsidR="000778D9" w:rsidRDefault="000778D9" w:rsidP="000778D9">
      <w:pPr>
        <w:spacing w:before="94"/>
        <w:ind w:left="5" w:right="142"/>
        <w:jc w:val="center"/>
        <w:rPr>
          <w:spacing w:val="-10"/>
          <w:sz w:val="16"/>
        </w:rPr>
      </w:pPr>
      <w:r>
        <w:rPr>
          <w:sz w:val="16"/>
        </w:rPr>
        <w:t>TABLE</w:t>
      </w:r>
      <w:r>
        <w:rPr>
          <w:spacing w:val="-10"/>
          <w:sz w:val="16"/>
        </w:rPr>
        <w:t xml:space="preserve"> I</w:t>
      </w:r>
    </w:p>
    <w:p w14:paraId="0659FD1A" w14:textId="0A7D01D4" w:rsidR="00A85026" w:rsidRDefault="00A85026" w:rsidP="000778D9">
      <w:pPr>
        <w:spacing w:before="94"/>
        <w:ind w:left="5" w:right="142"/>
        <w:jc w:val="center"/>
        <w:rPr>
          <w:sz w:val="16"/>
        </w:rPr>
      </w:pPr>
      <w:r>
        <w:rPr>
          <w:sz w:val="16"/>
        </w:rPr>
        <w:t>THE RELATIONSHIP BETWEEN TRANSFORMATIONAL LEADERSHIP AND EMPLOYEE ENGAGEMENT</w:t>
      </w:r>
    </w:p>
    <w:tbl>
      <w:tblPr>
        <w:tblStyle w:val="TableGrid"/>
        <w:tblW w:w="5040" w:type="dxa"/>
        <w:tblInd w:w="-5" w:type="dxa"/>
        <w:tblLayout w:type="fixed"/>
        <w:tblLook w:val="04A0" w:firstRow="1" w:lastRow="0" w:firstColumn="1" w:lastColumn="0" w:noHBand="0" w:noVBand="1"/>
      </w:tblPr>
      <w:tblGrid>
        <w:gridCol w:w="540"/>
        <w:gridCol w:w="1170"/>
        <w:gridCol w:w="1260"/>
        <w:gridCol w:w="1170"/>
        <w:gridCol w:w="900"/>
      </w:tblGrid>
      <w:tr w:rsidR="00A85026" w:rsidRPr="00A85026" w14:paraId="7F188D15" w14:textId="77777777" w:rsidTr="009F59ED">
        <w:tc>
          <w:tcPr>
            <w:tcW w:w="540" w:type="dxa"/>
          </w:tcPr>
          <w:p w14:paraId="758BE9AE" w14:textId="4BAEB8F7" w:rsidR="00A85026" w:rsidRPr="00A85026" w:rsidRDefault="00A85026" w:rsidP="000778D9">
            <w:pPr>
              <w:spacing w:before="94"/>
              <w:ind w:right="142"/>
              <w:jc w:val="center"/>
              <w:rPr>
                <w:sz w:val="16"/>
                <w:szCs w:val="16"/>
              </w:rPr>
            </w:pPr>
            <w:r w:rsidRPr="00A85026">
              <w:rPr>
                <w:sz w:val="16"/>
                <w:szCs w:val="16"/>
              </w:rPr>
              <w:t>No</w:t>
            </w:r>
            <w:r>
              <w:rPr>
                <w:sz w:val="16"/>
                <w:szCs w:val="16"/>
              </w:rPr>
              <w:t>.</w:t>
            </w:r>
          </w:p>
        </w:tc>
        <w:tc>
          <w:tcPr>
            <w:tcW w:w="1170" w:type="dxa"/>
          </w:tcPr>
          <w:p w14:paraId="31B7AF90" w14:textId="2C273839" w:rsidR="00A85026" w:rsidRPr="00A85026" w:rsidRDefault="00A85026" w:rsidP="000778D9">
            <w:pPr>
              <w:spacing w:before="94"/>
              <w:ind w:right="142"/>
              <w:jc w:val="center"/>
              <w:rPr>
                <w:sz w:val="16"/>
                <w:szCs w:val="16"/>
              </w:rPr>
            </w:pPr>
            <w:r w:rsidRPr="00A85026">
              <w:rPr>
                <w:sz w:val="16"/>
                <w:szCs w:val="16"/>
              </w:rPr>
              <w:t>Respondent</w:t>
            </w:r>
          </w:p>
        </w:tc>
        <w:tc>
          <w:tcPr>
            <w:tcW w:w="1260" w:type="dxa"/>
          </w:tcPr>
          <w:p w14:paraId="6ED70293" w14:textId="5BB6B57C" w:rsidR="00A85026" w:rsidRPr="00A85026" w:rsidRDefault="00A85026" w:rsidP="000778D9">
            <w:pPr>
              <w:spacing w:before="94"/>
              <w:ind w:right="142"/>
              <w:jc w:val="center"/>
              <w:rPr>
                <w:sz w:val="16"/>
                <w:szCs w:val="16"/>
              </w:rPr>
            </w:pPr>
            <w:r w:rsidRPr="00A85026">
              <w:rPr>
                <w:sz w:val="16"/>
                <w:szCs w:val="16"/>
              </w:rPr>
              <w:t>Methodology</w:t>
            </w:r>
          </w:p>
        </w:tc>
        <w:tc>
          <w:tcPr>
            <w:tcW w:w="1170" w:type="dxa"/>
          </w:tcPr>
          <w:p w14:paraId="498AA462" w14:textId="1716AFA1" w:rsidR="00A85026" w:rsidRPr="00A85026" w:rsidRDefault="00A85026" w:rsidP="000778D9">
            <w:pPr>
              <w:spacing w:before="94"/>
              <w:ind w:right="142"/>
              <w:jc w:val="center"/>
              <w:rPr>
                <w:sz w:val="16"/>
                <w:szCs w:val="16"/>
              </w:rPr>
            </w:pPr>
            <w:r w:rsidRPr="00A85026">
              <w:rPr>
                <w:sz w:val="16"/>
                <w:szCs w:val="16"/>
              </w:rPr>
              <w:t>Result</w:t>
            </w:r>
          </w:p>
        </w:tc>
        <w:tc>
          <w:tcPr>
            <w:tcW w:w="900" w:type="dxa"/>
          </w:tcPr>
          <w:p w14:paraId="66D11B7E" w14:textId="061C8349" w:rsidR="00A85026" w:rsidRPr="00A85026" w:rsidRDefault="00A85026" w:rsidP="000778D9">
            <w:pPr>
              <w:spacing w:before="94"/>
              <w:ind w:right="142"/>
              <w:jc w:val="center"/>
              <w:rPr>
                <w:sz w:val="16"/>
                <w:szCs w:val="16"/>
              </w:rPr>
            </w:pPr>
            <w:r>
              <w:rPr>
                <w:sz w:val="16"/>
                <w:szCs w:val="16"/>
              </w:rPr>
              <w:t>Authors</w:t>
            </w:r>
          </w:p>
        </w:tc>
      </w:tr>
      <w:tr w:rsidR="00A85026" w:rsidRPr="00A85026" w14:paraId="4C92B43A" w14:textId="77777777" w:rsidTr="009F59ED">
        <w:tc>
          <w:tcPr>
            <w:tcW w:w="540" w:type="dxa"/>
          </w:tcPr>
          <w:p w14:paraId="6BE95670" w14:textId="3E29EDA6" w:rsidR="00A85026" w:rsidRPr="00A85026" w:rsidRDefault="00A85026" w:rsidP="000778D9">
            <w:pPr>
              <w:spacing w:before="94"/>
              <w:ind w:right="142"/>
              <w:jc w:val="center"/>
              <w:rPr>
                <w:sz w:val="16"/>
                <w:szCs w:val="16"/>
              </w:rPr>
            </w:pPr>
            <w:r>
              <w:rPr>
                <w:sz w:val="16"/>
                <w:szCs w:val="16"/>
              </w:rPr>
              <w:t>1.</w:t>
            </w:r>
          </w:p>
        </w:tc>
        <w:tc>
          <w:tcPr>
            <w:tcW w:w="1170" w:type="dxa"/>
          </w:tcPr>
          <w:p w14:paraId="0632CF4F" w14:textId="7960227E" w:rsidR="00A85026" w:rsidRPr="00A85026" w:rsidRDefault="00A85026" w:rsidP="000778D9">
            <w:pPr>
              <w:spacing w:before="94"/>
              <w:ind w:right="142"/>
              <w:jc w:val="center"/>
              <w:rPr>
                <w:sz w:val="16"/>
                <w:szCs w:val="16"/>
              </w:rPr>
            </w:pPr>
            <w:r>
              <w:rPr>
                <w:sz w:val="16"/>
                <w:szCs w:val="16"/>
              </w:rPr>
              <w:t>187 employees from the service in Trinidad</w:t>
            </w:r>
          </w:p>
        </w:tc>
        <w:tc>
          <w:tcPr>
            <w:tcW w:w="1260" w:type="dxa"/>
          </w:tcPr>
          <w:p w14:paraId="6647B0E2" w14:textId="4DEE58FE" w:rsidR="00A85026" w:rsidRPr="00A85026" w:rsidRDefault="00A85026" w:rsidP="000778D9">
            <w:pPr>
              <w:spacing w:before="94"/>
              <w:ind w:right="142"/>
              <w:jc w:val="center"/>
              <w:rPr>
                <w:sz w:val="16"/>
                <w:szCs w:val="16"/>
              </w:rPr>
            </w:pPr>
            <w:r>
              <w:rPr>
                <w:sz w:val="16"/>
                <w:szCs w:val="16"/>
              </w:rPr>
              <w:t>Quantitative method using surveys; tested using regression analysis</w:t>
            </w:r>
          </w:p>
        </w:tc>
        <w:tc>
          <w:tcPr>
            <w:tcW w:w="1170" w:type="dxa"/>
          </w:tcPr>
          <w:p w14:paraId="6759CE3A" w14:textId="033DEAAA" w:rsidR="00A85026" w:rsidRPr="00A85026" w:rsidRDefault="00A85026" w:rsidP="000778D9">
            <w:pPr>
              <w:spacing w:before="94"/>
              <w:ind w:right="142"/>
              <w:jc w:val="center"/>
              <w:rPr>
                <w:sz w:val="16"/>
                <w:szCs w:val="16"/>
              </w:rPr>
            </w:pPr>
            <w:r>
              <w:rPr>
                <w:sz w:val="16"/>
                <w:szCs w:val="16"/>
              </w:rPr>
              <w:t>Positively related. Mediated by job resources</w:t>
            </w:r>
          </w:p>
        </w:tc>
        <w:tc>
          <w:tcPr>
            <w:tcW w:w="900" w:type="dxa"/>
          </w:tcPr>
          <w:p w14:paraId="7B497822" w14:textId="550FF556" w:rsidR="00A85026" w:rsidRPr="00A85026" w:rsidRDefault="00A85026" w:rsidP="000778D9">
            <w:pPr>
              <w:spacing w:before="94"/>
              <w:ind w:right="142"/>
              <w:jc w:val="center"/>
              <w:rPr>
                <w:sz w:val="16"/>
                <w:szCs w:val="16"/>
              </w:rPr>
            </w:pPr>
            <w:r>
              <w:rPr>
                <w:sz w:val="16"/>
                <w:szCs w:val="16"/>
              </w:rPr>
              <w:t>Balwant et al. (2020)</w:t>
            </w:r>
          </w:p>
        </w:tc>
      </w:tr>
      <w:tr w:rsidR="00A85026" w:rsidRPr="00A85026" w14:paraId="49749449" w14:textId="77777777" w:rsidTr="009F59ED">
        <w:tc>
          <w:tcPr>
            <w:tcW w:w="540" w:type="dxa"/>
          </w:tcPr>
          <w:p w14:paraId="3318E2EC" w14:textId="543AB4A6" w:rsidR="00A85026" w:rsidRPr="00A85026" w:rsidRDefault="00A85026" w:rsidP="000778D9">
            <w:pPr>
              <w:spacing w:before="94"/>
              <w:ind w:right="142"/>
              <w:jc w:val="center"/>
              <w:rPr>
                <w:sz w:val="16"/>
                <w:szCs w:val="16"/>
              </w:rPr>
            </w:pPr>
            <w:r>
              <w:rPr>
                <w:sz w:val="16"/>
                <w:szCs w:val="16"/>
              </w:rPr>
              <w:t>2.</w:t>
            </w:r>
          </w:p>
        </w:tc>
        <w:tc>
          <w:tcPr>
            <w:tcW w:w="1170" w:type="dxa"/>
          </w:tcPr>
          <w:p w14:paraId="3D9EF84F" w14:textId="0D66D7D1" w:rsidR="00A85026" w:rsidRPr="00A85026" w:rsidRDefault="00A85026" w:rsidP="000778D9">
            <w:pPr>
              <w:spacing w:before="94"/>
              <w:ind w:right="142"/>
              <w:jc w:val="center"/>
              <w:rPr>
                <w:sz w:val="16"/>
                <w:szCs w:val="16"/>
              </w:rPr>
            </w:pPr>
            <w:r>
              <w:rPr>
                <w:sz w:val="16"/>
                <w:szCs w:val="16"/>
              </w:rPr>
              <w:t>76 employees in Yog yakarta social service</w:t>
            </w:r>
          </w:p>
        </w:tc>
        <w:tc>
          <w:tcPr>
            <w:tcW w:w="1260" w:type="dxa"/>
          </w:tcPr>
          <w:p w14:paraId="16A8CDB6" w14:textId="37B45CD5" w:rsidR="00A85026" w:rsidRPr="00A85026" w:rsidRDefault="00A85026" w:rsidP="000778D9">
            <w:pPr>
              <w:spacing w:before="94"/>
              <w:ind w:right="142"/>
              <w:jc w:val="center"/>
              <w:rPr>
                <w:sz w:val="16"/>
                <w:szCs w:val="16"/>
              </w:rPr>
            </w:pPr>
            <w:r>
              <w:rPr>
                <w:sz w:val="16"/>
                <w:szCs w:val="16"/>
              </w:rPr>
              <w:t>Questionnaire distributed, analyzed using path analysis</w:t>
            </w:r>
          </w:p>
        </w:tc>
        <w:tc>
          <w:tcPr>
            <w:tcW w:w="1170" w:type="dxa"/>
          </w:tcPr>
          <w:p w14:paraId="64E87EE1" w14:textId="34050722" w:rsidR="00A85026" w:rsidRPr="00A85026" w:rsidRDefault="00A85026" w:rsidP="000778D9">
            <w:pPr>
              <w:spacing w:before="94"/>
              <w:ind w:right="142"/>
              <w:jc w:val="center"/>
              <w:rPr>
                <w:sz w:val="16"/>
                <w:szCs w:val="16"/>
              </w:rPr>
            </w:pPr>
            <w:r>
              <w:rPr>
                <w:sz w:val="16"/>
                <w:szCs w:val="16"/>
              </w:rPr>
              <w:t xml:space="preserve">Positively influenced. EE </w:t>
            </w:r>
            <w:r w:rsidR="00763F67">
              <w:rPr>
                <w:sz w:val="16"/>
                <w:szCs w:val="16"/>
              </w:rPr>
              <w:t>negatively</w:t>
            </w:r>
            <w:r>
              <w:rPr>
                <w:sz w:val="16"/>
                <w:szCs w:val="16"/>
              </w:rPr>
              <w:t xml:space="preserve"> influences turnover intention. EE mediates TL</w:t>
            </w:r>
          </w:p>
        </w:tc>
        <w:tc>
          <w:tcPr>
            <w:tcW w:w="900" w:type="dxa"/>
          </w:tcPr>
          <w:p w14:paraId="46586DAE" w14:textId="041F3B56" w:rsidR="00A85026" w:rsidRPr="00A85026" w:rsidRDefault="00A85026" w:rsidP="000778D9">
            <w:pPr>
              <w:spacing w:before="94"/>
              <w:ind w:right="142"/>
              <w:jc w:val="center"/>
              <w:rPr>
                <w:sz w:val="16"/>
                <w:szCs w:val="16"/>
              </w:rPr>
            </w:pPr>
            <w:r>
              <w:rPr>
                <w:sz w:val="16"/>
                <w:szCs w:val="16"/>
              </w:rPr>
              <w:t>Nabillah &amp; Wahyuningsih (2022)</w:t>
            </w:r>
          </w:p>
        </w:tc>
      </w:tr>
      <w:tr w:rsidR="00A85026" w:rsidRPr="00A85026" w14:paraId="374C69CA" w14:textId="77777777" w:rsidTr="009F59ED">
        <w:tc>
          <w:tcPr>
            <w:tcW w:w="540" w:type="dxa"/>
          </w:tcPr>
          <w:p w14:paraId="64F0C30D" w14:textId="46FD7772" w:rsidR="00A85026" w:rsidRDefault="00763F67" w:rsidP="000778D9">
            <w:pPr>
              <w:spacing w:before="94"/>
              <w:ind w:right="142"/>
              <w:jc w:val="center"/>
              <w:rPr>
                <w:sz w:val="16"/>
                <w:szCs w:val="16"/>
              </w:rPr>
            </w:pPr>
            <w:r>
              <w:rPr>
                <w:sz w:val="16"/>
                <w:szCs w:val="16"/>
              </w:rPr>
              <w:t>3.</w:t>
            </w:r>
          </w:p>
        </w:tc>
        <w:tc>
          <w:tcPr>
            <w:tcW w:w="1170" w:type="dxa"/>
          </w:tcPr>
          <w:p w14:paraId="0377A344" w14:textId="25963BDD" w:rsidR="00A85026" w:rsidRDefault="00763F67" w:rsidP="000778D9">
            <w:pPr>
              <w:spacing w:before="94"/>
              <w:ind w:right="142"/>
              <w:jc w:val="center"/>
              <w:rPr>
                <w:sz w:val="16"/>
                <w:szCs w:val="16"/>
              </w:rPr>
            </w:pPr>
            <w:r>
              <w:rPr>
                <w:sz w:val="16"/>
                <w:szCs w:val="16"/>
              </w:rPr>
              <w:t>443 employees in China Great Bay Area</w:t>
            </w:r>
          </w:p>
        </w:tc>
        <w:tc>
          <w:tcPr>
            <w:tcW w:w="1260" w:type="dxa"/>
          </w:tcPr>
          <w:p w14:paraId="1FBF1D81" w14:textId="7B32F021" w:rsidR="00A85026" w:rsidRDefault="00763F67" w:rsidP="000778D9">
            <w:pPr>
              <w:spacing w:before="94"/>
              <w:ind w:right="142"/>
              <w:jc w:val="center"/>
              <w:rPr>
                <w:sz w:val="16"/>
                <w:szCs w:val="16"/>
              </w:rPr>
            </w:pPr>
            <w:r>
              <w:rPr>
                <w:sz w:val="16"/>
                <w:szCs w:val="16"/>
              </w:rPr>
              <w:t>Survey-based study using SmartPLS for SEM analysis</w:t>
            </w:r>
          </w:p>
        </w:tc>
        <w:tc>
          <w:tcPr>
            <w:tcW w:w="1170" w:type="dxa"/>
          </w:tcPr>
          <w:p w14:paraId="01DBA161" w14:textId="138BF769" w:rsidR="00A85026" w:rsidRDefault="00763F67" w:rsidP="000778D9">
            <w:pPr>
              <w:spacing w:before="94"/>
              <w:ind w:right="142"/>
              <w:jc w:val="center"/>
              <w:rPr>
                <w:sz w:val="16"/>
                <w:szCs w:val="16"/>
              </w:rPr>
            </w:pPr>
            <w:r>
              <w:rPr>
                <w:sz w:val="16"/>
                <w:szCs w:val="16"/>
              </w:rPr>
              <w:t xml:space="preserve">Positively influences motivation, increases EE </w:t>
            </w:r>
          </w:p>
        </w:tc>
        <w:tc>
          <w:tcPr>
            <w:tcW w:w="900" w:type="dxa"/>
          </w:tcPr>
          <w:p w14:paraId="61CAAC9A" w14:textId="44911674" w:rsidR="00A85026" w:rsidRDefault="00763F67" w:rsidP="000778D9">
            <w:pPr>
              <w:spacing w:before="94"/>
              <w:ind w:right="142"/>
              <w:jc w:val="center"/>
              <w:rPr>
                <w:sz w:val="16"/>
                <w:szCs w:val="16"/>
              </w:rPr>
            </w:pPr>
            <w:r>
              <w:rPr>
                <w:sz w:val="16"/>
                <w:szCs w:val="16"/>
              </w:rPr>
              <w:t>Cheb &amp; Cuervo (2022)</w:t>
            </w:r>
          </w:p>
        </w:tc>
      </w:tr>
      <w:tr w:rsidR="00A85026" w:rsidRPr="00A85026" w14:paraId="47A8F894" w14:textId="77777777" w:rsidTr="009F59ED">
        <w:tc>
          <w:tcPr>
            <w:tcW w:w="540" w:type="dxa"/>
          </w:tcPr>
          <w:p w14:paraId="1C51A8F8" w14:textId="4FF859C4" w:rsidR="00A85026" w:rsidRDefault="00763F67" w:rsidP="000778D9">
            <w:pPr>
              <w:spacing w:before="94"/>
              <w:ind w:right="142"/>
              <w:jc w:val="center"/>
              <w:rPr>
                <w:sz w:val="16"/>
                <w:szCs w:val="16"/>
              </w:rPr>
            </w:pPr>
            <w:r>
              <w:rPr>
                <w:sz w:val="16"/>
                <w:szCs w:val="16"/>
              </w:rPr>
              <w:t>4.</w:t>
            </w:r>
          </w:p>
        </w:tc>
        <w:tc>
          <w:tcPr>
            <w:tcW w:w="1170" w:type="dxa"/>
          </w:tcPr>
          <w:p w14:paraId="03CC04F8" w14:textId="183474AD" w:rsidR="00A85026" w:rsidRDefault="00763F67" w:rsidP="000778D9">
            <w:pPr>
              <w:spacing w:before="94"/>
              <w:ind w:right="142"/>
              <w:jc w:val="center"/>
              <w:rPr>
                <w:sz w:val="16"/>
                <w:szCs w:val="16"/>
              </w:rPr>
            </w:pPr>
            <w:r>
              <w:rPr>
                <w:sz w:val="16"/>
                <w:szCs w:val="16"/>
              </w:rPr>
              <w:t>100 employees</w:t>
            </w:r>
          </w:p>
        </w:tc>
        <w:tc>
          <w:tcPr>
            <w:tcW w:w="1260" w:type="dxa"/>
          </w:tcPr>
          <w:p w14:paraId="44E74D86" w14:textId="583C2DA7" w:rsidR="00A85026" w:rsidRDefault="00763F67" w:rsidP="000778D9">
            <w:pPr>
              <w:spacing w:before="94"/>
              <w:ind w:right="142"/>
              <w:jc w:val="center"/>
              <w:rPr>
                <w:sz w:val="16"/>
                <w:szCs w:val="16"/>
              </w:rPr>
            </w:pPr>
            <w:r>
              <w:rPr>
                <w:sz w:val="16"/>
                <w:szCs w:val="16"/>
              </w:rPr>
              <w:t>Quantitative study using survey questionnaire and SPSS/PLS analysis</w:t>
            </w:r>
          </w:p>
        </w:tc>
        <w:tc>
          <w:tcPr>
            <w:tcW w:w="1170" w:type="dxa"/>
          </w:tcPr>
          <w:p w14:paraId="7895E6B1" w14:textId="7BA06DE3" w:rsidR="00A85026" w:rsidRDefault="00763F67" w:rsidP="000778D9">
            <w:pPr>
              <w:spacing w:before="94"/>
              <w:ind w:right="142"/>
              <w:jc w:val="center"/>
              <w:rPr>
                <w:sz w:val="16"/>
                <w:szCs w:val="16"/>
              </w:rPr>
            </w:pPr>
            <w:r>
              <w:rPr>
                <w:sz w:val="16"/>
                <w:szCs w:val="16"/>
              </w:rPr>
              <w:t>TL significantly impacts EE, and feedback and recognition partially mediate the relationship</w:t>
            </w:r>
          </w:p>
        </w:tc>
        <w:tc>
          <w:tcPr>
            <w:tcW w:w="900" w:type="dxa"/>
          </w:tcPr>
          <w:p w14:paraId="29C00C6A" w14:textId="76B3C5A3" w:rsidR="00A85026" w:rsidRDefault="00763F67" w:rsidP="000778D9">
            <w:pPr>
              <w:spacing w:before="94"/>
              <w:ind w:right="142"/>
              <w:jc w:val="center"/>
              <w:rPr>
                <w:sz w:val="16"/>
                <w:szCs w:val="16"/>
              </w:rPr>
            </w:pPr>
            <w:r>
              <w:rPr>
                <w:sz w:val="16"/>
                <w:szCs w:val="16"/>
              </w:rPr>
              <w:t>Valentina (2021)</w:t>
            </w:r>
          </w:p>
        </w:tc>
      </w:tr>
      <w:tr w:rsidR="00763F67" w:rsidRPr="00A85026" w14:paraId="51B92BC9" w14:textId="77777777" w:rsidTr="009F59ED">
        <w:tc>
          <w:tcPr>
            <w:tcW w:w="540" w:type="dxa"/>
          </w:tcPr>
          <w:p w14:paraId="58D219FC" w14:textId="4E45C9E5" w:rsidR="00763F67" w:rsidRDefault="00763F67" w:rsidP="000778D9">
            <w:pPr>
              <w:spacing w:before="94"/>
              <w:ind w:right="142"/>
              <w:jc w:val="center"/>
              <w:rPr>
                <w:sz w:val="16"/>
                <w:szCs w:val="16"/>
              </w:rPr>
            </w:pPr>
            <w:r>
              <w:rPr>
                <w:sz w:val="16"/>
                <w:szCs w:val="16"/>
              </w:rPr>
              <w:t>5.</w:t>
            </w:r>
          </w:p>
        </w:tc>
        <w:tc>
          <w:tcPr>
            <w:tcW w:w="1170" w:type="dxa"/>
          </w:tcPr>
          <w:p w14:paraId="0F3BC68B" w14:textId="31472BBE" w:rsidR="00763F67" w:rsidRDefault="00763F67" w:rsidP="000778D9">
            <w:pPr>
              <w:spacing w:before="94"/>
              <w:ind w:right="142"/>
              <w:jc w:val="center"/>
              <w:rPr>
                <w:sz w:val="16"/>
                <w:szCs w:val="16"/>
              </w:rPr>
            </w:pPr>
            <w:r>
              <w:rPr>
                <w:sz w:val="16"/>
                <w:szCs w:val="16"/>
              </w:rPr>
              <w:t>359 ICU nurses</w:t>
            </w:r>
          </w:p>
        </w:tc>
        <w:tc>
          <w:tcPr>
            <w:tcW w:w="1260" w:type="dxa"/>
          </w:tcPr>
          <w:p w14:paraId="033C8EDA" w14:textId="35656A55" w:rsidR="00763F67" w:rsidRDefault="00763F67" w:rsidP="000778D9">
            <w:pPr>
              <w:spacing w:before="94"/>
              <w:ind w:right="142"/>
              <w:jc w:val="center"/>
              <w:rPr>
                <w:sz w:val="16"/>
                <w:szCs w:val="16"/>
              </w:rPr>
            </w:pPr>
            <w:r>
              <w:rPr>
                <w:sz w:val="16"/>
                <w:szCs w:val="16"/>
              </w:rPr>
              <w:t>SEM approach</w:t>
            </w:r>
          </w:p>
        </w:tc>
        <w:tc>
          <w:tcPr>
            <w:tcW w:w="1170" w:type="dxa"/>
          </w:tcPr>
          <w:p w14:paraId="4540F831" w14:textId="1E42149E" w:rsidR="00763F67" w:rsidRDefault="00763F67" w:rsidP="000778D9">
            <w:pPr>
              <w:spacing w:before="94"/>
              <w:ind w:right="142"/>
              <w:jc w:val="center"/>
              <w:rPr>
                <w:sz w:val="16"/>
                <w:szCs w:val="16"/>
              </w:rPr>
            </w:pPr>
            <w:r>
              <w:rPr>
                <w:sz w:val="16"/>
                <w:szCs w:val="16"/>
              </w:rPr>
              <w:t>TL improves organisational climate, enhances EE climate acts as mediator</w:t>
            </w:r>
          </w:p>
        </w:tc>
        <w:tc>
          <w:tcPr>
            <w:tcW w:w="900" w:type="dxa"/>
          </w:tcPr>
          <w:p w14:paraId="687E5614" w14:textId="7F465A45" w:rsidR="00763F67" w:rsidRDefault="00763F67" w:rsidP="000778D9">
            <w:pPr>
              <w:spacing w:before="94"/>
              <w:ind w:right="142"/>
              <w:jc w:val="center"/>
              <w:rPr>
                <w:sz w:val="16"/>
                <w:szCs w:val="16"/>
              </w:rPr>
            </w:pPr>
            <w:r>
              <w:rPr>
                <w:sz w:val="16"/>
                <w:szCs w:val="16"/>
              </w:rPr>
              <w:t>Liang et al., 2025</w:t>
            </w:r>
          </w:p>
        </w:tc>
      </w:tr>
      <w:tr w:rsidR="00763F67" w:rsidRPr="00A85026" w14:paraId="38902D83" w14:textId="77777777" w:rsidTr="009F59ED">
        <w:tc>
          <w:tcPr>
            <w:tcW w:w="540" w:type="dxa"/>
          </w:tcPr>
          <w:p w14:paraId="5677305B" w14:textId="471D9D6F" w:rsidR="00763F67" w:rsidRDefault="002A2135" w:rsidP="000778D9">
            <w:pPr>
              <w:spacing w:before="94"/>
              <w:ind w:right="142"/>
              <w:jc w:val="center"/>
              <w:rPr>
                <w:sz w:val="16"/>
                <w:szCs w:val="16"/>
              </w:rPr>
            </w:pPr>
            <w:r>
              <w:rPr>
                <w:sz w:val="16"/>
                <w:szCs w:val="16"/>
              </w:rPr>
              <w:t>6.</w:t>
            </w:r>
          </w:p>
        </w:tc>
        <w:tc>
          <w:tcPr>
            <w:tcW w:w="1170" w:type="dxa"/>
          </w:tcPr>
          <w:p w14:paraId="358706E6" w14:textId="77777777" w:rsidR="00763F67" w:rsidRDefault="00763F67" w:rsidP="000778D9">
            <w:pPr>
              <w:spacing w:before="94"/>
              <w:ind w:right="142"/>
              <w:jc w:val="center"/>
              <w:rPr>
                <w:sz w:val="16"/>
                <w:szCs w:val="16"/>
              </w:rPr>
            </w:pPr>
          </w:p>
        </w:tc>
        <w:tc>
          <w:tcPr>
            <w:tcW w:w="1260" w:type="dxa"/>
          </w:tcPr>
          <w:p w14:paraId="1820785A" w14:textId="482D6786" w:rsidR="00763F67" w:rsidRDefault="002A2135" w:rsidP="000778D9">
            <w:pPr>
              <w:spacing w:before="94"/>
              <w:ind w:right="142"/>
              <w:jc w:val="center"/>
              <w:rPr>
                <w:sz w:val="16"/>
                <w:szCs w:val="16"/>
              </w:rPr>
            </w:pPr>
            <w:r>
              <w:rPr>
                <w:sz w:val="16"/>
                <w:szCs w:val="16"/>
              </w:rPr>
              <w:t xml:space="preserve">Survey questionnaire analyzed using correlation and regression </w:t>
            </w:r>
            <w:r>
              <w:rPr>
                <w:sz w:val="16"/>
                <w:szCs w:val="16"/>
              </w:rPr>
              <w:t>techniques</w:t>
            </w:r>
          </w:p>
        </w:tc>
        <w:tc>
          <w:tcPr>
            <w:tcW w:w="1170" w:type="dxa"/>
          </w:tcPr>
          <w:p w14:paraId="30B5E385" w14:textId="53577C1F" w:rsidR="00763F67" w:rsidRDefault="002A2135" w:rsidP="000778D9">
            <w:pPr>
              <w:spacing w:before="94"/>
              <w:ind w:right="142"/>
              <w:jc w:val="center"/>
              <w:rPr>
                <w:sz w:val="16"/>
                <w:szCs w:val="16"/>
              </w:rPr>
            </w:pPr>
            <w:r>
              <w:rPr>
                <w:sz w:val="16"/>
                <w:szCs w:val="16"/>
              </w:rPr>
              <w:t>TL positively correlates with EE, and more effective than transactional leadership</w:t>
            </w:r>
          </w:p>
        </w:tc>
        <w:tc>
          <w:tcPr>
            <w:tcW w:w="900" w:type="dxa"/>
          </w:tcPr>
          <w:p w14:paraId="4CE64274" w14:textId="5293862A" w:rsidR="00763F67" w:rsidRDefault="002A2135" w:rsidP="000778D9">
            <w:pPr>
              <w:spacing w:before="94"/>
              <w:ind w:right="142"/>
              <w:jc w:val="center"/>
              <w:rPr>
                <w:sz w:val="16"/>
                <w:szCs w:val="16"/>
              </w:rPr>
            </w:pPr>
            <w:r>
              <w:rPr>
                <w:sz w:val="16"/>
                <w:szCs w:val="16"/>
              </w:rPr>
              <w:t>Hamman (2012)</w:t>
            </w:r>
          </w:p>
        </w:tc>
      </w:tr>
      <w:tr w:rsidR="002A2135" w:rsidRPr="00A85026" w14:paraId="2C1A10AF" w14:textId="77777777" w:rsidTr="009F59ED">
        <w:tc>
          <w:tcPr>
            <w:tcW w:w="540" w:type="dxa"/>
          </w:tcPr>
          <w:p w14:paraId="4275B52C" w14:textId="13AC2814" w:rsidR="002A2135" w:rsidRDefault="002A2135" w:rsidP="000778D9">
            <w:pPr>
              <w:spacing w:before="94"/>
              <w:ind w:right="142"/>
              <w:jc w:val="center"/>
              <w:rPr>
                <w:sz w:val="16"/>
                <w:szCs w:val="16"/>
              </w:rPr>
            </w:pPr>
            <w:r>
              <w:rPr>
                <w:sz w:val="16"/>
                <w:szCs w:val="16"/>
              </w:rPr>
              <w:t>7.</w:t>
            </w:r>
          </w:p>
        </w:tc>
        <w:tc>
          <w:tcPr>
            <w:tcW w:w="1170" w:type="dxa"/>
          </w:tcPr>
          <w:p w14:paraId="38B42719" w14:textId="0570F6BC" w:rsidR="002A2135" w:rsidRDefault="002A2135" w:rsidP="000778D9">
            <w:pPr>
              <w:spacing w:before="94"/>
              <w:ind w:right="142"/>
              <w:jc w:val="center"/>
              <w:rPr>
                <w:sz w:val="16"/>
                <w:szCs w:val="16"/>
              </w:rPr>
            </w:pPr>
            <w:r>
              <w:rPr>
                <w:sz w:val="16"/>
                <w:szCs w:val="16"/>
              </w:rPr>
              <w:t>170 employees from private companies in UAE</w:t>
            </w:r>
          </w:p>
        </w:tc>
        <w:tc>
          <w:tcPr>
            <w:tcW w:w="1260" w:type="dxa"/>
          </w:tcPr>
          <w:p w14:paraId="724CBE99" w14:textId="21CFC94C" w:rsidR="002A2135" w:rsidRDefault="002A2135" w:rsidP="000778D9">
            <w:pPr>
              <w:spacing w:before="94"/>
              <w:ind w:right="142"/>
              <w:jc w:val="center"/>
              <w:rPr>
                <w:sz w:val="16"/>
                <w:szCs w:val="16"/>
              </w:rPr>
            </w:pPr>
            <w:r>
              <w:rPr>
                <w:sz w:val="16"/>
                <w:szCs w:val="16"/>
              </w:rPr>
              <w:t>Survey-based quantitative method; SEM analysis</w:t>
            </w:r>
          </w:p>
        </w:tc>
        <w:tc>
          <w:tcPr>
            <w:tcW w:w="1170" w:type="dxa"/>
          </w:tcPr>
          <w:p w14:paraId="0538EF98" w14:textId="0534AF94" w:rsidR="002A2135" w:rsidRDefault="002A2135" w:rsidP="000778D9">
            <w:pPr>
              <w:spacing w:before="94"/>
              <w:ind w:right="142"/>
              <w:jc w:val="center"/>
              <w:rPr>
                <w:sz w:val="16"/>
                <w:szCs w:val="16"/>
              </w:rPr>
            </w:pPr>
            <w:r>
              <w:rPr>
                <w:sz w:val="16"/>
                <w:szCs w:val="16"/>
              </w:rPr>
              <w:t>TL significantly influences EE</w:t>
            </w:r>
          </w:p>
        </w:tc>
        <w:tc>
          <w:tcPr>
            <w:tcW w:w="900" w:type="dxa"/>
          </w:tcPr>
          <w:p w14:paraId="744C3F01" w14:textId="53123E4A" w:rsidR="002A2135" w:rsidRDefault="002A2135" w:rsidP="000778D9">
            <w:pPr>
              <w:spacing w:before="94"/>
              <w:ind w:right="142"/>
              <w:jc w:val="center"/>
              <w:rPr>
                <w:sz w:val="16"/>
                <w:szCs w:val="16"/>
              </w:rPr>
            </w:pPr>
            <w:r>
              <w:rPr>
                <w:sz w:val="16"/>
                <w:szCs w:val="16"/>
              </w:rPr>
              <w:t>Milhem et al., (2019)</w:t>
            </w:r>
          </w:p>
        </w:tc>
      </w:tr>
      <w:tr w:rsidR="00763F67" w:rsidRPr="00A85026" w14:paraId="69AD6CC6" w14:textId="77777777" w:rsidTr="009F59ED">
        <w:tc>
          <w:tcPr>
            <w:tcW w:w="540" w:type="dxa"/>
          </w:tcPr>
          <w:p w14:paraId="19026C4E" w14:textId="76F781D2" w:rsidR="00763F67" w:rsidRDefault="002A2135" w:rsidP="000778D9">
            <w:pPr>
              <w:spacing w:before="94"/>
              <w:ind w:right="142"/>
              <w:jc w:val="center"/>
              <w:rPr>
                <w:sz w:val="16"/>
                <w:szCs w:val="16"/>
              </w:rPr>
            </w:pPr>
            <w:r>
              <w:rPr>
                <w:sz w:val="16"/>
                <w:szCs w:val="16"/>
              </w:rPr>
              <w:t>8.</w:t>
            </w:r>
          </w:p>
        </w:tc>
        <w:tc>
          <w:tcPr>
            <w:tcW w:w="1170" w:type="dxa"/>
          </w:tcPr>
          <w:p w14:paraId="0D01BBB0" w14:textId="79EBABD7" w:rsidR="00763F67" w:rsidRDefault="002A2135" w:rsidP="000778D9">
            <w:pPr>
              <w:spacing w:before="94"/>
              <w:ind w:right="142"/>
              <w:jc w:val="center"/>
              <w:rPr>
                <w:sz w:val="16"/>
                <w:szCs w:val="16"/>
              </w:rPr>
            </w:pPr>
            <w:r>
              <w:rPr>
                <w:sz w:val="16"/>
                <w:szCs w:val="16"/>
              </w:rPr>
              <w:t>250 HR employees in South Korea</w:t>
            </w:r>
          </w:p>
        </w:tc>
        <w:tc>
          <w:tcPr>
            <w:tcW w:w="1260" w:type="dxa"/>
          </w:tcPr>
          <w:p w14:paraId="168A1021" w14:textId="06851728" w:rsidR="00763F67" w:rsidRDefault="002A2135" w:rsidP="000778D9">
            <w:pPr>
              <w:spacing w:before="94"/>
              <w:ind w:right="142"/>
              <w:jc w:val="center"/>
              <w:rPr>
                <w:sz w:val="16"/>
                <w:szCs w:val="16"/>
              </w:rPr>
            </w:pPr>
            <w:r>
              <w:rPr>
                <w:sz w:val="16"/>
                <w:szCs w:val="16"/>
              </w:rPr>
              <w:t>Quantitative research using questionnaires</w:t>
            </w:r>
          </w:p>
        </w:tc>
        <w:tc>
          <w:tcPr>
            <w:tcW w:w="1170" w:type="dxa"/>
          </w:tcPr>
          <w:p w14:paraId="49997683" w14:textId="4B4F7DE7" w:rsidR="00763F67" w:rsidRDefault="002A2135" w:rsidP="000778D9">
            <w:pPr>
              <w:spacing w:before="94"/>
              <w:ind w:right="142"/>
              <w:jc w:val="center"/>
              <w:rPr>
                <w:sz w:val="16"/>
                <w:szCs w:val="16"/>
              </w:rPr>
            </w:pPr>
            <w:r>
              <w:rPr>
                <w:sz w:val="16"/>
                <w:szCs w:val="16"/>
              </w:rPr>
              <w:t>Positively influences employee engagement, particularly via individualized consideration</w:t>
            </w:r>
          </w:p>
        </w:tc>
        <w:tc>
          <w:tcPr>
            <w:tcW w:w="900" w:type="dxa"/>
          </w:tcPr>
          <w:p w14:paraId="1F646618" w14:textId="610211B2" w:rsidR="00763F67" w:rsidRDefault="002A2135" w:rsidP="000778D9">
            <w:pPr>
              <w:spacing w:before="94"/>
              <w:ind w:right="142"/>
              <w:jc w:val="center"/>
              <w:rPr>
                <w:sz w:val="16"/>
                <w:szCs w:val="16"/>
              </w:rPr>
            </w:pPr>
            <w:r>
              <w:rPr>
                <w:sz w:val="16"/>
                <w:szCs w:val="16"/>
              </w:rPr>
              <w:t>Park (2019)</w:t>
            </w:r>
          </w:p>
        </w:tc>
      </w:tr>
      <w:tr w:rsidR="002A2135" w:rsidRPr="00A85026" w14:paraId="1F6473A4" w14:textId="77777777" w:rsidTr="009F59ED">
        <w:tc>
          <w:tcPr>
            <w:tcW w:w="540" w:type="dxa"/>
          </w:tcPr>
          <w:p w14:paraId="4B745E9D" w14:textId="6F320038" w:rsidR="002A2135" w:rsidRDefault="002A2135" w:rsidP="000778D9">
            <w:pPr>
              <w:spacing w:before="94"/>
              <w:ind w:right="142"/>
              <w:jc w:val="center"/>
              <w:rPr>
                <w:sz w:val="16"/>
                <w:szCs w:val="16"/>
              </w:rPr>
            </w:pPr>
            <w:r>
              <w:rPr>
                <w:sz w:val="16"/>
                <w:szCs w:val="16"/>
              </w:rPr>
              <w:t>9.</w:t>
            </w:r>
          </w:p>
        </w:tc>
        <w:tc>
          <w:tcPr>
            <w:tcW w:w="1170" w:type="dxa"/>
          </w:tcPr>
          <w:p w14:paraId="4A5E8F6A" w14:textId="08D665BB" w:rsidR="002A2135" w:rsidRDefault="002A2135" w:rsidP="000778D9">
            <w:pPr>
              <w:spacing w:before="94"/>
              <w:ind w:right="142"/>
              <w:jc w:val="center"/>
              <w:rPr>
                <w:sz w:val="16"/>
                <w:szCs w:val="16"/>
              </w:rPr>
            </w:pPr>
            <w:r>
              <w:rPr>
                <w:sz w:val="16"/>
                <w:szCs w:val="16"/>
              </w:rPr>
              <w:t>347 R&amp;D employees from manufacturing firms</w:t>
            </w:r>
          </w:p>
        </w:tc>
        <w:tc>
          <w:tcPr>
            <w:tcW w:w="1260" w:type="dxa"/>
          </w:tcPr>
          <w:p w14:paraId="28B0C24E" w14:textId="018855B2" w:rsidR="002A2135" w:rsidRDefault="002A2135" w:rsidP="000778D9">
            <w:pPr>
              <w:spacing w:before="94"/>
              <w:ind w:right="142"/>
              <w:jc w:val="center"/>
              <w:rPr>
                <w:sz w:val="16"/>
                <w:szCs w:val="16"/>
              </w:rPr>
            </w:pPr>
            <w:r>
              <w:rPr>
                <w:sz w:val="16"/>
                <w:szCs w:val="16"/>
              </w:rPr>
              <w:t>Survey, data analyzed using regression and SEM</w:t>
            </w:r>
          </w:p>
        </w:tc>
        <w:tc>
          <w:tcPr>
            <w:tcW w:w="1170" w:type="dxa"/>
          </w:tcPr>
          <w:p w14:paraId="201AFA49" w14:textId="41157CA9" w:rsidR="002A2135" w:rsidRDefault="002A2135" w:rsidP="000778D9">
            <w:pPr>
              <w:spacing w:before="94"/>
              <w:ind w:right="142"/>
              <w:jc w:val="center"/>
              <w:rPr>
                <w:sz w:val="16"/>
                <w:szCs w:val="16"/>
              </w:rPr>
            </w:pPr>
            <w:r>
              <w:rPr>
                <w:sz w:val="16"/>
                <w:szCs w:val="16"/>
              </w:rPr>
              <w:t>TL fosters employee engagement in creative tasks. EE partially mediates the effects</w:t>
            </w:r>
          </w:p>
        </w:tc>
        <w:tc>
          <w:tcPr>
            <w:tcW w:w="900" w:type="dxa"/>
          </w:tcPr>
          <w:p w14:paraId="46009517" w14:textId="47125F92" w:rsidR="002A2135" w:rsidRDefault="002A2135" w:rsidP="000778D9">
            <w:pPr>
              <w:spacing w:before="94"/>
              <w:ind w:right="142"/>
              <w:jc w:val="center"/>
              <w:rPr>
                <w:sz w:val="16"/>
                <w:szCs w:val="16"/>
              </w:rPr>
            </w:pPr>
            <w:r>
              <w:rPr>
                <w:sz w:val="16"/>
                <w:szCs w:val="16"/>
              </w:rPr>
              <w:t>Azim et al., (2019)</w:t>
            </w:r>
          </w:p>
        </w:tc>
      </w:tr>
      <w:tr w:rsidR="002A2135" w:rsidRPr="00A85026" w14:paraId="59D5E8A9" w14:textId="77777777" w:rsidTr="009F59ED">
        <w:tc>
          <w:tcPr>
            <w:tcW w:w="540" w:type="dxa"/>
          </w:tcPr>
          <w:p w14:paraId="44992F9D" w14:textId="74829CA7" w:rsidR="002A2135" w:rsidRDefault="002A2135" w:rsidP="000778D9">
            <w:pPr>
              <w:spacing w:before="94"/>
              <w:ind w:right="142"/>
              <w:jc w:val="center"/>
              <w:rPr>
                <w:sz w:val="16"/>
                <w:szCs w:val="16"/>
              </w:rPr>
            </w:pPr>
            <w:r>
              <w:rPr>
                <w:sz w:val="16"/>
                <w:szCs w:val="16"/>
              </w:rPr>
              <w:t>10.</w:t>
            </w:r>
          </w:p>
        </w:tc>
        <w:tc>
          <w:tcPr>
            <w:tcW w:w="1170" w:type="dxa"/>
          </w:tcPr>
          <w:p w14:paraId="43C47F43" w14:textId="63624A88" w:rsidR="002A2135" w:rsidRDefault="002A2135" w:rsidP="000778D9">
            <w:pPr>
              <w:spacing w:before="94"/>
              <w:ind w:right="142"/>
              <w:jc w:val="center"/>
              <w:rPr>
                <w:sz w:val="16"/>
                <w:szCs w:val="16"/>
              </w:rPr>
            </w:pPr>
            <w:r>
              <w:rPr>
                <w:sz w:val="16"/>
                <w:szCs w:val="16"/>
              </w:rPr>
              <w:t>230 employees from production media industry</w:t>
            </w:r>
          </w:p>
        </w:tc>
        <w:tc>
          <w:tcPr>
            <w:tcW w:w="1260" w:type="dxa"/>
          </w:tcPr>
          <w:p w14:paraId="64531663" w14:textId="25C7D27E" w:rsidR="002A2135" w:rsidRDefault="002A2135" w:rsidP="000778D9">
            <w:pPr>
              <w:spacing w:before="94"/>
              <w:ind w:right="142"/>
              <w:jc w:val="center"/>
              <w:rPr>
                <w:sz w:val="16"/>
                <w:szCs w:val="16"/>
              </w:rPr>
            </w:pPr>
            <w:r>
              <w:rPr>
                <w:sz w:val="16"/>
                <w:szCs w:val="16"/>
              </w:rPr>
              <w:t>SEM using AMOS, data from structured questionnaires</w:t>
            </w:r>
          </w:p>
        </w:tc>
        <w:tc>
          <w:tcPr>
            <w:tcW w:w="1170" w:type="dxa"/>
          </w:tcPr>
          <w:p w14:paraId="628EC721" w14:textId="2AD1B4D7" w:rsidR="002A2135" w:rsidRDefault="002A2135" w:rsidP="000778D9">
            <w:pPr>
              <w:spacing w:before="94"/>
              <w:ind w:right="142"/>
              <w:jc w:val="center"/>
              <w:rPr>
                <w:sz w:val="16"/>
                <w:szCs w:val="16"/>
              </w:rPr>
            </w:pPr>
            <w:r>
              <w:rPr>
                <w:sz w:val="16"/>
                <w:szCs w:val="16"/>
              </w:rPr>
              <w:t>TL acts as a mediator between EE and performance. Significant positive mediation effect found</w:t>
            </w:r>
          </w:p>
        </w:tc>
        <w:tc>
          <w:tcPr>
            <w:tcW w:w="900" w:type="dxa"/>
          </w:tcPr>
          <w:p w14:paraId="1A7A1DCC" w14:textId="3F480E54" w:rsidR="002A2135" w:rsidRDefault="002A2135" w:rsidP="000778D9">
            <w:pPr>
              <w:spacing w:before="94"/>
              <w:ind w:right="142"/>
              <w:jc w:val="center"/>
              <w:rPr>
                <w:sz w:val="16"/>
                <w:szCs w:val="16"/>
              </w:rPr>
            </w:pPr>
            <w:r>
              <w:rPr>
                <w:sz w:val="16"/>
                <w:szCs w:val="16"/>
              </w:rPr>
              <w:t>Al Marshoudi et al., (2023)</w:t>
            </w:r>
          </w:p>
        </w:tc>
      </w:tr>
      <w:tr w:rsidR="002A2135" w:rsidRPr="00A85026" w14:paraId="3AA7E163" w14:textId="77777777" w:rsidTr="009F59ED">
        <w:tc>
          <w:tcPr>
            <w:tcW w:w="540" w:type="dxa"/>
          </w:tcPr>
          <w:p w14:paraId="58FD9AD9" w14:textId="488E5424" w:rsidR="002A2135" w:rsidRDefault="002A2135" w:rsidP="000778D9">
            <w:pPr>
              <w:spacing w:before="94"/>
              <w:ind w:right="142"/>
              <w:jc w:val="center"/>
              <w:rPr>
                <w:sz w:val="16"/>
                <w:szCs w:val="16"/>
              </w:rPr>
            </w:pPr>
            <w:r>
              <w:rPr>
                <w:sz w:val="16"/>
                <w:szCs w:val="16"/>
              </w:rPr>
              <w:t>11.</w:t>
            </w:r>
          </w:p>
        </w:tc>
        <w:tc>
          <w:tcPr>
            <w:tcW w:w="1170" w:type="dxa"/>
          </w:tcPr>
          <w:p w14:paraId="142A5253" w14:textId="5A96192A" w:rsidR="002A2135" w:rsidRDefault="002A2135" w:rsidP="000778D9">
            <w:pPr>
              <w:spacing w:before="94"/>
              <w:ind w:right="142"/>
              <w:jc w:val="center"/>
              <w:rPr>
                <w:sz w:val="16"/>
                <w:szCs w:val="16"/>
              </w:rPr>
            </w:pPr>
            <w:r>
              <w:rPr>
                <w:sz w:val="16"/>
                <w:szCs w:val="16"/>
              </w:rPr>
              <w:t>12 participants (employees from U.S. organization)</w:t>
            </w:r>
          </w:p>
        </w:tc>
        <w:tc>
          <w:tcPr>
            <w:tcW w:w="1260" w:type="dxa"/>
          </w:tcPr>
          <w:p w14:paraId="36A4E550" w14:textId="1291F3AC" w:rsidR="002A2135" w:rsidRDefault="002A2135" w:rsidP="000778D9">
            <w:pPr>
              <w:spacing w:before="94"/>
              <w:ind w:right="142"/>
              <w:jc w:val="center"/>
              <w:rPr>
                <w:sz w:val="16"/>
                <w:szCs w:val="16"/>
              </w:rPr>
            </w:pPr>
            <w:r>
              <w:rPr>
                <w:sz w:val="16"/>
                <w:szCs w:val="16"/>
              </w:rPr>
              <w:t>Qualitative method using phenomenological interviews</w:t>
            </w:r>
          </w:p>
        </w:tc>
        <w:tc>
          <w:tcPr>
            <w:tcW w:w="1170" w:type="dxa"/>
          </w:tcPr>
          <w:p w14:paraId="6EFDF983" w14:textId="57C3754F" w:rsidR="002A2135" w:rsidRDefault="002A2135" w:rsidP="000778D9">
            <w:pPr>
              <w:spacing w:before="94"/>
              <w:ind w:right="142"/>
              <w:jc w:val="center"/>
              <w:rPr>
                <w:sz w:val="16"/>
                <w:szCs w:val="16"/>
              </w:rPr>
            </w:pPr>
            <w:r>
              <w:rPr>
                <w:sz w:val="16"/>
                <w:szCs w:val="16"/>
              </w:rPr>
              <w:t>Leadership behaviours (supportive and communication traits), influence EE</w:t>
            </w:r>
          </w:p>
        </w:tc>
        <w:tc>
          <w:tcPr>
            <w:tcW w:w="900" w:type="dxa"/>
          </w:tcPr>
          <w:p w14:paraId="205A136C" w14:textId="6F6B187B" w:rsidR="002A2135" w:rsidRDefault="002A2135" w:rsidP="000778D9">
            <w:pPr>
              <w:spacing w:before="94"/>
              <w:ind w:right="142"/>
              <w:jc w:val="center"/>
              <w:rPr>
                <w:sz w:val="16"/>
                <w:szCs w:val="16"/>
              </w:rPr>
            </w:pPr>
            <w:r>
              <w:rPr>
                <w:sz w:val="16"/>
                <w:szCs w:val="16"/>
              </w:rPr>
              <w:t>MCrae (2019)</w:t>
            </w:r>
          </w:p>
        </w:tc>
      </w:tr>
      <w:tr w:rsidR="002A2135" w:rsidRPr="00A85026" w14:paraId="2CAE1CCD" w14:textId="77777777" w:rsidTr="009F59ED">
        <w:tc>
          <w:tcPr>
            <w:tcW w:w="540" w:type="dxa"/>
          </w:tcPr>
          <w:p w14:paraId="6A4873B8" w14:textId="063322DF" w:rsidR="002A2135" w:rsidRDefault="002A2135" w:rsidP="000778D9">
            <w:pPr>
              <w:spacing w:before="94"/>
              <w:ind w:right="142"/>
              <w:jc w:val="center"/>
              <w:rPr>
                <w:sz w:val="16"/>
                <w:szCs w:val="16"/>
              </w:rPr>
            </w:pPr>
            <w:r>
              <w:rPr>
                <w:sz w:val="16"/>
                <w:szCs w:val="16"/>
              </w:rPr>
              <w:t>12.</w:t>
            </w:r>
          </w:p>
        </w:tc>
        <w:tc>
          <w:tcPr>
            <w:tcW w:w="1170" w:type="dxa"/>
          </w:tcPr>
          <w:p w14:paraId="788C59BE" w14:textId="0CE35F12" w:rsidR="002A2135" w:rsidRDefault="002A2135" w:rsidP="000778D9">
            <w:pPr>
              <w:spacing w:before="94"/>
              <w:ind w:right="142"/>
              <w:jc w:val="center"/>
              <w:rPr>
                <w:sz w:val="16"/>
                <w:szCs w:val="16"/>
              </w:rPr>
            </w:pPr>
            <w:r>
              <w:rPr>
                <w:sz w:val="16"/>
                <w:szCs w:val="16"/>
              </w:rPr>
              <w:t>322 public sector</w:t>
            </w:r>
          </w:p>
        </w:tc>
        <w:tc>
          <w:tcPr>
            <w:tcW w:w="1260" w:type="dxa"/>
          </w:tcPr>
          <w:p w14:paraId="3B5BD08D" w14:textId="18629EC1" w:rsidR="002A2135" w:rsidRDefault="002A2135" w:rsidP="000778D9">
            <w:pPr>
              <w:spacing w:before="94"/>
              <w:ind w:right="142"/>
              <w:jc w:val="center"/>
              <w:rPr>
                <w:sz w:val="16"/>
                <w:szCs w:val="16"/>
              </w:rPr>
            </w:pPr>
            <w:r>
              <w:rPr>
                <w:sz w:val="16"/>
                <w:szCs w:val="16"/>
              </w:rPr>
              <w:t>Quantitative method</w:t>
            </w:r>
          </w:p>
        </w:tc>
        <w:tc>
          <w:tcPr>
            <w:tcW w:w="1170" w:type="dxa"/>
          </w:tcPr>
          <w:p w14:paraId="4C5C74E2" w14:textId="76B2D373" w:rsidR="002A2135" w:rsidRDefault="002A2135" w:rsidP="000778D9">
            <w:pPr>
              <w:spacing w:before="94"/>
              <w:ind w:right="142"/>
              <w:jc w:val="center"/>
              <w:rPr>
                <w:sz w:val="16"/>
                <w:szCs w:val="16"/>
              </w:rPr>
            </w:pPr>
            <w:r>
              <w:rPr>
                <w:sz w:val="16"/>
                <w:szCs w:val="16"/>
              </w:rPr>
              <w:t>Transformational leadership negatively influences turnover intention, EE affective commitment, and psychological climate mediate the relationship</w:t>
            </w:r>
          </w:p>
        </w:tc>
        <w:tc>
          <w:tcPr>
            <w:tcW w:w="900" w:type="dxa"/>
          </w:tcPr>
          <w:p w14:paraId="11FCDCC5" w14:textId="4052884E" w:rsidR="002A2135" w:rsidRDefault="002A2135" w:rsidP="000778D9">
            <w:pPr>
              <w:spacing w:before="94"/>
              <w:ind w:right="142"/>
              <w:jc w:val="center"/>
              <w:rPr>
                <w:sz w:val="16"/>
                <w:szCs w:val="16"/>
              </w:rPr>
            </w:pPr>
            <w:r>
              <w:rPr>
                <w:sz w:val="16"/>
                <w:szCs w:val="16"/>
              </w:rPr>
              <w:t>Gyensare et al., (2017)</w:t>
            </w:r>
          </w:p>
        </w:tc>
      </w:tr>
      <w:tr w:rsidR="002A2135" w:rsidRPr="00A85026" w14:paraId="13799A85" w14:textId="77777777" w:rsidTr="009F59ED">
        <w:tc>
          <w:tcPr>
            <w:tcW w:w="540" w:type="dxa"/>
          </w:tcPr>
          <w:p w14:paraId="0346D91E" w14:textId="341D1D48" w:rsidR="002A2135" w:rsidRDefault="002A2135" w:rsidP="000778D9">
            <w:pPr>
              <w:spacing w:before="94"/>
              <w:ind w:right="142"/>
              <w:jc w:val="center"/>
              <w:rPr>
                <w:sz w:val="16"/>
                <w:szCs w:val="16"/>
              </w:rPr>
            </w:pPr>
            <w:r>
              <w:rPr>
                <w:sz w:val="16"/>
                <w:szCs w:val="16"/>
              </w:rPr>
              <w:t>13.</w:t>
            </w:r>
          </w:p>
        </w:tc>
        <w:tc>
          <w:tcPr>
            <w:tcW w:w="1170" w:type="dxa"/>
          </w:tcPr>
          <w:p w14:paraId="5003FAC9" w14:textId="0AC21E31" w:rsidR="002A2135" w:rsidRDefault="002A2135" w:rsidP="000778D9">
            <w:pPr>
              <w:spacing w:before="94"/>
              <w:ind w:right="142"/>
              <w:jc w:val="center"/>
              <w:rPr>
                <w:sz w:val="16"/>
                <w:szCs w:val="16"/>
              </w:rPr>
            </w:pPr>
            <w:r>
              <w:rPr>
                <w:sz w:val="16"/>
                <w:szCs w:val="16"/>
              </w:rPr>
              <w:t>162 Gen-Y employees in Jakarta</w:t>
            </w:r>
          </w:p>
        </w:tc>
        <w:tc>
          <w:tcPr>
            <w:tcW w:w="1260" w:type="dxa"/>
          </w:tcPr>
          <w:p w14:paraId="43B8D547" w14:textId="0E12741A" w:rsidR="002A2135" w:rsidRDefault="002A2135" w:rsidP="000778D9">
            <w:pPr>
              <w:spacing w:before="94"/>
              <w:ind w:right="142"/>
              <w:jc w:val="center"/>
              <w:rPr>
                <w:sz w:val="16"/>
                <w:szCs w:val="16"/>
              </w:rPr>
            </w:pPr>
            <w:r>
              <w:rPr>
                <w:sz w:val="16"/>
                <w:szCs w:val="16"/>
              </w:rPr>
              <w:t>Quantitative survey, regression analysis</w:t>
            </w:r>
          </w:p>
        </w:tc>
        <w:tc>
          <w:tcPr>
            <w:tcW w:w="1170" w:type="dxa"/>
          </w:tcPr>
          <w:p w14:paraId="24DAD09F" w14:textId="5B185632" w:rsidR="002A2135" w:rsidRDefault="002A2135" w:rsidP="000778D9">
            <w:pPr>
              <w:spacing w:before="94"/>
              <w:ind w:right="142"/>
              <w:jc w:val="center"/>
              <w:rPr>
                <w:sz w:val="16"/>
                <w:szCs w:val="16"/>
              </w:rPr>
            </w:pPr>
            <w:r>
              <w:rPr>
                <w:sz w:val="16"/>
                <w:szCs w:val="16"/>
              </w:rPr>
              <w:t>Intellectual stimulation and inspi</w:t>
            </w:r>
            <w:r w:rsidR="000D6345">
              <w:rPr>
                <w:sz w:val="16"/>
                <w:szCs w:val="16"/>
              </w:rPr>
              <w:t>rational motivation had significantly predicted EE</w:t>
            </w:r>
          </w:p>
        </w:tc>
        <w:tc>
          <w:tcPr>
            <w:tcW w:w="900" w:type="dxa"/>
          </w:tcPr>
          <w:p w14:paraId="798236B4" w14:textId="46C27510" w:rsidR="002A2135" w:rsidRDefault="000D6345" w:rsidP="000778D9">
            <w:pPr>
              <w:spacing w:before="94"/>
              <w:ind w:right="142"/>
              <w:jc w:val="center"/>
              <w:rPr>
                <w:sz w:val="16"/>
                <w:szCs w:val="16"/>
              </w:rPr>
            </w:pPr>
            <w:r>
              <w:rPr>
                <w:sz w:val="16"/>
                <w:szCs w:val="16"/>
              </w:rPr>
              <w:t>Setiono et al., (2019)</w:t>
            </w:r>
          </w:p>
        </w:tc>
      </w:tr>
      <w:tr w:rsidR="002A2135" w:rsidRPr="00A85026" w14:paraId="748514E8" w14:textId="77777777" w:rsidTr="009F59ED">
        <w:tc>
          <w:tcPr>
            <w:tcW w:w="540" w:type="dxa"/>
          </w:tcPr>
          <w:p w14:paraId="10CC2201" w14:textId="10FCFF1E" w:rsidR="002A2135" w:rsidRDefault="000D6345" w:rsidP="000778D9">
            <w:pPr>
              <w:spacing w:before="94"/>
              <w:ind w:right="142"/>
              <w:jc w:val="center"/>
              <w:rPr>
                <w:sz w:val="16"/>
                <w:szCs w:val="16"/>
              </w:rPr>
            </w:pPr>
            <w:r>
              <w:rPr>
                <w:sz w:val="16"/>
                <w:szCs w:val="16"/>
              </w:rPr>
              <w:t>14.</w:t>
            </w:r>
          </w:p>
        </w:tc>
        <w:tc>
          <w:tcPr>
            <w:tcW w:w="1170" w:type="dxa"/>
          </w:tcPr>
          <w:p w14:paraId="02413D0F" w14:textId="2EA1AD71" w:rsidR="002A2135" w:rsidRDefault="000D6345" w:rsidP="000778D9">
            <w:pPr>
              <w:spacing w:before="94"/>
              <w:ind w:right="142"/>
              <w:jc w:val="center"/>
              <w:rPr>
                <w:sz w:val="16"/>
                <w:szCs w:val="16"/>
              </w:rPr>
            </w:pPr>
            <w:r>
              <w:rPr>
                <w:sz w:val="16"/>
                <w:szCs w:val="16"/>
              </w:rPr>
              <w:t>400 Malaysian hospitality employees</w:t>
            </w:r>
          </w:p>
        </w:tc>
        <w:tc>
          <w:tcPr>
            <w:tcW w:w="1260" w:type="dxa"/>
          </w:tcPr>
          <w:p w14:paraId="1BD020DF" w14:textId="101413D1" w:rsidR="002A2135" w:rsidRDefault="000D6345" w:rsidP="000778D9">
            <w:pPr>
              <w:spacing w:before="94"/>
              <w:ind w:right="142"/>
              <w:jc w:val="center"/>
              <w:rPr>
                <w:sz w:val="16"/>
                <w:szCs w:val="16"/>
              </w:rPr>
            </w:pPr>
            <w:r>
              <w:rPr>
                <w:sz w:val="16"/>
                <w:szCs w:val="16"/>
              </w:rPr>
              <w:t>Online survey; PLS-SEM analysis</w:t>
            </w:r>
          </w:p>
        </w:tc>
        <w:tc>
          <w:tcPr>
            <w:tcW w:w="1170" w:type="dxa"/>
          </w:tcPr>
          <w:p w14:paraId="1A89DC3D" w14:textId="73695B1F" w:rsidR="002A2135" w:rsidRDefault="000D6345" w:rsidP="000778D9">
            <w:pPr>
              <w:spacing w:before="94"/>
              <w:ind w:right="142"/>
              <w:jc w:val="center"/>
              <w:rPr>
                <w:sz w:val="16"/>
                <w:szCs w:val="16"/>
              </w:rPr>
            </w:pPr>
            <w:r>
              <w:rPr>
                <w:sz w:val="16"/>
                <w:szCs w:val="16"/>
              </w:rPr>
              <w:t>Only idealized influence and inspirational motivation significantly predicted EE</w:t>
            </w:r>
          </w:p>
        </w:tc>
        <w:tc>
          <w:tcPr>
            <w:tcW w:w="900" w:type="dxa"/>
          </w:tcPr>
          <w:p w14:paraId="35D2D6BE" w14:textId="114B3185" w:rsidR="002A2135" w:rsidRDefault="000D6345" w:rsidP="000778D9">
            <w:pPr>
              <w:spacing w:before="94"/>
              <w:ind w:right="142"/>
              <w:jc w:val="center"/>
              <w:rPr>
                <w:sz w:val="16"/>
                <w:szCs w:val="16"/>
              </w:rPr>
            </w:pPr>
            <w:r>
              <w:rPr>
                <w:sz w:val="16"/>
                <w:szCs w:val="16"/>
              </w:rPr>
              <w:t>Teoh et al., (2022)</w:t>
            </w:r>
          </w:p>
        </w:tc>
      </w:tr>
      <w:tr w:rsidR="000D6345" w:rsidRPr="00A85026" w14:paraId="3ADE52B3" w14:textId="77777777" w:rsidTr="009F59ED">
        <w:tc>
          <w:tcPr>
            <w:tcW w:w="540" w:type="dxa"/>
          </w:tcPr>
          <w:p w14:paraId="70ADB99C" w14:textId="18267AB0" w:rsidR="000D6345" w:rsidRDefault="000D6345" w:rsidP="000778D9">
            <w:pPr>
              <w:spacing w:before="94"/>
              <w:ind w:right="142"/>
              <w:jc w:val="center"/>
              <w:rPr>
                <w:sz w:val="16"/>
                <w:szCs w:val="16"/>
              </w:rPr>
            </w:pPr>
            <w:r>
              <w:rPr>
                <w:sz w:val="16"/>
                <w:szCs w:val="16"/>
              </w:rPr>
              <w:t>15</w:t>
            </w:r>
            <w:r>
              <w:rPr>
                <w:sz w:val="16"/>
                <w:szCs w:val="16"/>
              </w:rPr>
              <w:lastRenderedPageBreak/>
              <w:t>.</w:t>
            </w:r>
          </w:p>
        </w:tc>
        <w:tc>
          <w:tcPr>
            <w:tcW w:w="1170" w:type="dxa"/>
          </w:tcPr>
          <w:p w14:paraId="53B681F1" w14:textId="0B1A8899" w:rsidR="000D6345" w:rsidRDefault="000D6345" w:rsidP="000778D9">
            <w:pPr>
              <w:spacing w:before="94"/>
              <w:ind w:right="142"/>
              <w:jc w:val="center"/>
              <w:rPr>
                <w:sz w:val="16"/>
                <w:szCs w:val="16"/>
              </w:rPr>
            </w:pPr>
            <w:r>
              <w:rPr>
                <w:sz w:val="16"/>
                <w:szCs w:val="16"/>
              </w:rPr>
              <w:lastRenderedPageBreak/>
              <w:t xml:space="preserve">240 </w:t>
            </w:r>
            <w:r>
              <w:rPr>
                <w:sz w:val="16"/>
                <w:szCs w:val="16"/>
              </w:rPr>
              <w:lastRenderedPageBreak/>
              <w:t>hospitality nurses (Iran)</w:t>
            </w:r>
          </w:p>
        </w:tc>
        <w:tc>
          <w:tcPr>
            <w:tcW w:w="1260" w:type="dxa"/>
          </w:tcPr>
          <w:p w14:paraId="1BA3E686" w14:textId="71E2007C" w:rsidR="000D6345" w:rsidRDefault="000D6345" w:rsidP="000778D9">
            <w:pPr>
              <w:spacing w:before="94"/>
              <w:ind w:right="142"/>
              <w:jc w:val="center"/>
              <w:rPr>
                <w:sz w:val="16"/>
                <w:szCs w:val="16"/>
              </w:rPr>
            </w:pPr>
            <w:r>
              <w:rPr>
                <w:sz w:val="16"/>
                <w:szCs w:val="16"/>
              </w:rPr>
              <w:lastRenderedPageBreak/>
              <w:t xml:space="preserve">Stratified </w:t>
            </w:r>
            <w:r>
              <w:rPr>
                <w:sz w:val="16"/>
                <w:szCs w:val="16"/>
              </w:rPr>
              <w:lastRenderedPageBreak/>
              <w:t>random samplel MLQ &amp; engagement scale</w:t>
            </w:r>
          </w:p>
        </w:tc>
        <w:tc>
          <w:tcPr>
            <w:tcW w:w="1170" w:type="dxa"/>
          </w:tcPr>
          <w:p w14:paraId="79CF72B3" w14:textId="734BFB0C" w:rsidR="000D6345" w:rsidRDefault="000D6345" w:rsidP="000778D9">
            <w:pPr>
              <w:spacing w:before="94"/>
              <w:ind w:right="142"/>
              <w:jc w:val="center"/>
              <w:rPr>
                <w:sz w:val="16"/>
                <w:szCs w:val="16"/>
              </w:rPr>
            </w:pPr>
            <w:r>
              <w:rPr>
                <w:sz w:val="16"/>
                <w:szCs w:val="16"/>
              </w:rPr>
              <w:lastRenderedPageBreak/>
              <w:t xml:space="preserve">TL </w:t>
            </w:r>
            <w:r>
              <w:rPr>
                <w:sz w:val="16"/>
                <w:szCs w:val="16"/>
              </w:rPr>
              <w:lastRenderedPageBreak/>
              <w:t>component are positively and significantly related to overall work</w:t>
            </w:r>
          </w:p>
        </w:tc>
        <w:tc>
          <w:tcPr>
            <w:tcW w:w="900" w:type="dxa"/>
          </w:tcPr>
          <w:p w14:paraId="26703CEF" w14:textId="15945B4B" w:rsidR="000D6345" w:rsidRDefault="000D6345" w:rsidP="000778D9">
            <w:pPr>
              <w:spacing w:before="94"/>
              <w:ind w:right="142"/>
              <w:jc w:val="center"/>
              <w:rPr>
                <w:sz w:val="16"/>
                <w:szCs w:val="16"/>
              </w:rPr>
            </w:pPr>
            <w:r>
              <w:rPr>
                <w:sz w:val="16"/>
                <w:szCs w:val="16"/>
              </w:rPr>
              <w:lastRenderedPageBreak/>
              <w:t xml:space="preserve">Hayti et </w:t>
            </w:r>
            <w:r>
              <w:rPr>
                <w:sz w:val="16"/>
                <w:szCs w:val="16"/>
              </w:rPr>
              <w:lastRenderedPageBreak/>
              <w:t>al., (2014)</w:t>
            </w:r>
          </w:p>
        </w:tc>
      </w:tr>
      <w:tr w:rsidR="000D6345" w:rsidRPr="00A85026" w14:paraId="5426656E" w14:textId="77777777" w:rsidTr="009F59ED">
        <w:tc>
          <w:tcPr>
            <w:tcW w:w="540" w:type="dxa"/>
          </w:tcPr>
          <w:p w14:paraId="06ACC4EA" w14:textId="185D5EA7" w:rsidR="000D6345" w:rsidRDefault="000D6345" w:rsidP="000778D9">
            <w:pPr>
              <w:spacing w:before="94"/>
              <w:ind w:right="142"/>
              <w:jc w:val="center"/>
              <w:rPr>
                <w:sz w:val="16"/>
                <w:szCs w:val="16"/>
              </w:rPr>
            </w:pPr>
            <w:r>
              <w:rPr>
                <w:sz w:val="16"/>
                <w:szCs w:val="16"/>
              </w:rPr>
              <w:lastRenderedPageBreak/>
              <w:t>16.</w:t>
            </w:r>
          </w:p>
        </w:tc>
        <w:tc>
          <w:tcPr>
            <w:tcW w:w="1170" w:type="dxa"/>
          </w:tcPr>
          <w:p w14:paraId="2D0AFBA2" w14:textId="60C96D9D" w:rsidR="000D6345" w:rsidRDefault="000D6345" w:rsidP="000778D9">
            <w:pPr>
              <w:spacing w:before="94"/>
              <w:ind w:right="142"/>
              <w:jc w:val="center"/>
              <w:rPr>
                <w:sz w:val="16"/>
                <w:szCs w:val="16"/>
              </w:rPr>
            </w:pPr>
            <w:r>
              <w:rPr>
                <w:sz w:val="16"/>
                <w:szCs w:val="16"/>
              </w:rPr>
              <w:t>ICT professional in Ethiopia &amp; SouthKorea</w:t>
            </w:r>
          </w:p>
        </w:tc>
        <w:tc>
          <w:tcPr>
            <w:tcW w:w="1260" w:type="dxa"/>
          </w:tcPr>
          <w:p w14:paraId="1964394A" w14:textId="0A931E6F" w:rsidR="000D6345" w:rsidRDefault="000D6345" w:rsidP="000778D9">
            <w:pPr>
              <w:spacing w:before="94"/>
              <w:ind w:right="142"/>
              <w:jc w:val="center"/>
              <w:rPr>
                <w:sz w:val="16"/>
                <w:szCs w:val="16"/>
              </w:rPr>
            </w:pPr>
            <w:r>
              <w:rPr>
                <w:sz w:val="16"/>
                <w:szCs w:val="16"/>
              </w:rPr>
              <w:t>Cross-national survey; SEM &amp; mediation analyses</w:t>
            </w:r>
          </w:p>
        </w:tc>
        <w:tc>
          <w:tcPr>
            <w:tcW w:w="1170" w:type="dxa"/>
          </w:tcPr>
          <w:p w14:paraId="34F691A4" w14:textId="498EF2B7" w:rsidR="000D6345" w:rsidRDefault="000D6345" w:rsidP="000778D9">
            <w:pPr>
              <w:spacing w:before="94"/>
              <w:ind w:right="142"/>
              <w:jc w:val="center"/>
              <w:rPr>
                <w:sz w:val="16"/>
                <w:szCs w:val="16"/>
              </w:rPr>
            </w:pPr>
            <w:r>
              <w:rPr>
                <w:sz w:val="16"/>
                <w:szCs w:val="16"/>
              </w:rPr>
              <w:t>Full TL profile positively predicted EE, which in turn improved innovation and performance</w:t>
            </w:r>
          </w:p>
        </w:tc>
        <w:tc>
          <w:tcPr>
            <w:tcW w:w="900" w:type="dxa"/>
          </w:tcPr>
          <w:p w14:paraId="723E1E89" w14:textId="394D5F5F" w:rsidR="000D6345" w:rsidRDefault="000D6345" w:rsidP="000778D9">
            <w:pPr>
              <w:spacing w:before="94"/>
              <w:ind w:right="142"/>
              <w:jc w:val="center"/>
              <w:rPr>
                <w:sz w:val="16"/>
                <w:szCs w:val="16"/>
              </w:rPr>
            </w:pPr>
            <w:r>
              <w:rPr>
                <w:sz w:val="16"/>
                <w:szCs w:val="16"/>
              </w:rPr>
              <w:t>Gemeda &amp; Lee (2020)</w:t>
            </w:r>
          </w:p>
        </w:tc>
      </w:tr>
      <w:tr w:rsidR="000D6345" w:rsidRPr="00A85026" w14:paraId="5E638915" w14:textId="77777777" w:rsidTr="009F59ED">
        <w:tc>
          <w:tcPr>
            <w:tcW w:w="540" w:type="dxa"/>
          </w:tcPr>
          <w:p w14:paraId="2473C6F0" w14:textId="4190C857" w:rsidR="000D6345" w:rsidRDefault="000D6345" w:rsidP="000778D9">
            <w:pPr>
              <w:spacing w:before="94"/>
              <w:ind w:right="142"/>
              <w:jc w:val="center"/>
              <w:rPr>
                <w:sz w:val="16"/>
                <w:szCs w:val="16"/>
              </w:rPr>
            </w:pPr>
            <w:r>
              <w:rPr>
                <w:sz w:val="16"/>
                <w:szCs w:val="16"/>
              </w:rPr>
              <w:t>17.</w:t>
            </w:r>
          </w:p>
        </w:tc>
        <w:tc>
          <w:tcPr>
            <w:tcW w:w="1170" w:type="dxa"/>
          </w:tcPr>
          <w:p w14:paraId="08A3A8A0" w14:textId="56013562" w:rsidR="000D6345" w:rsidRDefault="000D6345" w:rsidP="000778D9">
            <w:pPr>
              <w:spacing w:before="94"/>
              <w:ind w:right="142"/>
              <w:jc w:val="center"/>
              <w:rPr>
                <w:sz w:val="16"/>
                <w:szCs w:val="16"/>
              </w:rPr>
            </w:pPr>
            <w:r>
              <w:rPr>
                <w:sz w:val="16"/>
                <w:szCs w:val="16"/>
              </w:rPr>
              <w:t>378 bank employees in Indonesia</w:t>
            </w:r>
          </w:p>
        </w:tc>
        <w:tc>
          <w:tcPr>
            <w:tcW w:w="1260" w:type="dxa"/>
          </w:tcPr>
          <w:p w14:paraId="0988C7E3" w14:textId="47CC7A84" w:rsidR="000D6345" w:rsidRDefault="000D6345" w:rsidP="000778D9">
            <w:pPr>
              <w:spacing w:before="94"/>
              <w:ind w:right="142"/>
              <w:jc w:val="center"/>
              <w:rPr>
                <w:sz w:val="16"/>
                <w:szCs w:val="16"/>
              </w:rPr>
            </w:pPr>
            <w:r>
              <w:rPr>
                <w:sz w:val="16"/>
                <w:szCs w:val="16"/>
              </w:rPr>
              <w:t xml:space="preserve">Survey, regression and mediation testing </w:t>
            </w:r>
          </w:p>
        </w:tc>
        <w:tc>
          <w:tcPr>
            <w:tcW w:w="1170" w:type="dxa"/>
          </w:tcPr>
          <w:p w14:paraId="5F69070F" w14:textId="6989452D" w:rsidR="000D6345" w:rsidRDefault="001229DD" w:rsidP="000778D9">
            <w:pPr>
              <w:spacing w:before="94"/>
              <w:ind w:right="142"/>
              <w:jc w:val="center"/>
              <w:rPr>
                <w:sz w:val="16"/>
                <w:szCs w:val="16"/>
              </w:rPr>
            </w:pPr>
            <w:r>
              <w:rPr>
                <w:sz w:val="16"/>
                <w:szCs w:val="16"/>
              </w:rPr>
              <w:t>TL (all dimensions) increased EE, greater innovative behavior)</w:t>
            </w:r>
          </w:p>
        </w:tc>
        <w:tc>
          <w:tcPr>
            <w:tcW w:w="900" w:type="dxa"/>
          </w:tcPr>
          <w:p w14:paraId="5B40C21C" w14:textId="0E9E59B9" w:rsidR="000D6345" w:rsidRDefault="001229DD" w:rsidP="000778D9">
            <w:pPr>
              <w:spacing w:before="94"/>
              <w:ind w:right="142"/>
              <w:jc w:val="center"/>
              <w:rPr>
                <w:sz w:val="16"/>
                <w:szCs w:val="16"/>
              </w:rPr>
            </w:pPr>
            <w:r>
              <w:rPr>
                <w:sz w:val="16"/>
                <w:szCs w:val="16"/>
              </w:rPr>
              <w:t>Ariyani &amp; Hidayati (2018)</w:t>
            </w:r>
          </w:p>
        </w:tc>
      </w:tr>
      <w:tr w:rsidR="000D6345" w:rsidRPr="00A85026" w14:paraId="114DD100" w14:textId="77777777" w:rsidTr="009F59ED">
        <w:tc>
          <w:tcPr>
            <w:tcW w:w="540" w:type="dxa"/>
          </w:tcPr>
          <w:p w14:paraId="7A4F54DE" w14:textId="65440C61" w:rsidR="000D6345" w:rsidRDefault="001229DD" w:rsidP="000778D9">
            <w:pPr>
              <w:spacing w:before="94"/>
              <w:ind w:right="142"/>
              <w:jc w:val="center"/>
              <w:rPr>
                <w:sz w:val="16"/>
                <w:szCs w:val="16"/>
              </w:rPr>
            </w:pPr>
            <w:r>
              <w:rPr>
                <w:sz w:val="16"/>
                <w:szCs w:val="16"/>
              </w:rPr>
              <w:t>18.</w:t>
            </w:r>
          </w:p>
        </w:tc>
        <w:tc>
          <w:tcPr>
            <w:tcW w:w="1170" w:type="dxa"/>
          </w:tcPr>
          <w:p w14:paraId="5077CA80" w14:textId="32DA0099" w:rsidR="000D6345" w:rsidRDefault="001229DD" w:rsidP="000778D9">
            <w:pPr>
              <w:spacing w:before="94"/>
              <w:ind w:right="142"/>
              <w:jc w:val="center"/>
              <w:rPr>
                <w:sz w:val="16"/>
                <w:szCs w:val="16"/>
              </w:rPr>
            </w:pPr>
            <w:r>
              <w:rPr>
                <w:sz w:val="16"/>
                <w:szCs w:val="16"/>
              </w:rPr>
              <w:t>315 middle managers in Kenyan energy parastatals</w:t>
            </w:r>
          </w:p>
        </w:tc>
        <w:tc>
          <w:tcPr>
            <w:tcW w:w="1260" w:type="dxa"/>
          </w:tcPr>
          <w:p w14:paraId="1EA06219" w14:textId="59385E41" w:rsidR="000D6345" w:rsidRDefault="001229DD" w:rsidP="000778D9">
            <w:pPr>
              <w:spacing w:before="94"/>
              <w:ind w:right="142"/>
              <w:jc w:val="center"/>
              <w:rPr>
                <w:sz w:val="16"/>
                <w:szCs w:val="16"/>
              </w:rPr>
            </w:pPr>
            <w:r>
              <w:rPr>
                <w:sz w:val="16"/>
                <w:szCs w:val="16"/>
              </w:rPr>
              <w:t>Correlational survey; regression and moderation analysis</w:t>
            </w:r>
          </w:p>
        </w:tc>
        <w:tc>
          <w:tcPr>
            <w:tcW w:w="1170" w:type="dxa"/>
          </w:tcPr>
          <w:p w14:paraId="09E02B82" w14:textId="70285E09" w:rsidR="000D6345" w:rsidRDefault="001229DD" w:rsidP="000778D9">
            <w:pPr>
              <w:spacing w:before="94"/>
              <w:ind w:right="142"/>
              <w:jc w:val="center"/>
              <w:rPr>
                <w:sz w:val="16"/>
                <w:szCs w:val="16"/>
              </w:rPr>
            </w:pPr>
            <w:r>
              <w:rPr>
                <w:sz w:val="16"/>
                <w:szCs w:val="16"/>
              </w:rPr>
              <w:t>Idealized influence strongly correlated with EE</w:t>
            </w:r>
          </w:p>
        </w:tc>
        <w:tc>
          <w:tcPr>
            <w:tcW w:w="900" w:type="dxa"/>
          </w:tcPr>
          <w:p w14:paraId="77F1C635" w14:textId="1286EA23" w:rsidR="000D6345" w:rsidRDefault="001229DD" w:rsidP="000778D9">
            <w:pPr>
              <w:spacing w:before="94"/>
              <w:ind w:right="142"/>
              <w:jc w:val="center"/>
              <w:rPr>
                <w:sz w:val="16"/>
                <w:szCs w:val="16"/>
              </w:rPr>
            </w:pPr>
            <w:r>
              <w:rPr>
                <w:sz w:val="16"/>
                <w:szCs w:val="16"/>
              </w:rPr>
              <w:t>Otieno et al., (2019)</w:t>
            </w:r>
          </w:p>
        </w:tc>
      </w:tr>
      <w:tr w:rsidR="000D6345" w:rsidRPr="00A85026" w14:paraId="62CA6DA2" w14:textId="77777777" w:rsidTr="009F59ED">
        <w:tc>
          <w:tcPr>
            <w:tcW w:w="540" w:type="dxa"/>
          </w:tcPr>
          <w:p w14:paraId="42863314" w14:textId="5CA2E409" w:rsidR="000D6345" w:rsidRDefault="001229DD" w:rsidP="000778D9">
            <w:pPr>
              <w:spacing w:before="94"/>
              <w:ind w:right="142"/>
              <w:jc w:val="center"/>
              <w:rPr>
                <w:sz w:val="16"/>
                <w:szCs w:val="16"/>
              </w:rPr>
            </w:pPr>
            <w:r>
              <w:rPr>
                <w:sz w:val="16"/>
                <w:szCs w:val="16"/>
              </w:rPr>
              <w:t>19.</w:t>
            </w:r>
          </w:p>
        </w:tc>
        <w:tc>
          <w:tcPr>
            <w:tcW w:w="1170" w:type="dxa"/>
          </w:tcPr>
          <w:p w14:paraId="31626DE5" w14:textId="1D1098C9" w:rsidR="000D6345" w:rsidRDefault="001229DD" w:rsidP="000778D9">
            <w:pPr>
              <w:spacing w:before="94"/>
              <w:ind w:right="142"/>
              <w:jc w:val="center"/>
              <w:rPr>
                <w:sz w:val="16"/>
                <w:szCs w:val="16"/>
              </w:rPr>
            </w:pPr>
            <w:r>
              <w:rPr>
                <w:sz w:val="16"/>
                <w:szCs w:val="16"/>
              </w:rPr>
              <w:t>484 academics (Bangladesh, n=243), (Thailand, n=241)</w:t>
            </w:r>
          </w:p>
        </w:tc>
        <w:tc>
          <w:tcPr>
            <w:tcW w:w="1260" w:type="dxa"/>
          </w:tcPr>
          <w:p w14:paraId="281EA5B0" w14:textId="33D66A27" w:rsidR="000D6345" w:rsidRDefault="001229DD" w:rsidP="000778D9">
            <w:pPr>
              <w:spacing w:before="94"/>
              <w:ind w:right="142"/>
              <w:jc w:val="center"/>
              <w:rPr>
                <w:sz w:val="16"/>
                <w:szCs w:val="16"/>
              </w:rPr>
            </w:pPr>
            <w:r>
              <w:rPr>
                <w:sz w:val="16"/>
                <w:szCs w:val="16"/>
              </w:rPr>
              <w:t>PLS-SEM on survey responses</w:t>
            </w:r>
          </w:p>
        </w:tc>
        <w:tc>
          <w:tcPr>
            <w:tcW w:w="1170" w:type="dxa"/>
          </w:tcPr>
          <w:p w14:paraId="3AC70CF5" w14:textId="201CC7FF" w:rsidR="000D6345" w:rsidRDefault="001229DD" w:rsidP="000778D9">
            <w:pPr>
              <w:spacing w:before="94"/>
              <w:ind w:right="142"/>
              <w:jc w:val="center"/>
              <w:rPr>
                <w:sz w:val="16"/>
                <w:szCs w:val="16"/>
              </w:rPr>
            </w:pPr>
            <w:r>
              <w:rPr>
                <w:sz w:val="16"/>
                <w:szCs w:val="16"/>
              </w:rPr>
              <w:t>TL positively influenced psychological empowerment</w:t>
            </w:r>
          </w:p>
        </w:tc>
        <w:tc>
          <w:tcPr>
            <w:tcW w:w="900" w:type="dxa"/>
          </w:tcPr>
          <w:p w14:paraId="0148D971" w14:textId="0CFE50ED" w:rsidR="000D6345" w:rsidRDefault="001229DD" w:rsidP="000778D9">
            <w:pPr>
              <w:spacing w:before="94"/>
              <w:ind w:right="142"/>
              <w:jc w:val="center"/>
              <w:rPr>
                <w:sz w:val="16"/>
                <w:szCs w:val="16"/>
              </w:rPr>
            </w:pPr>
            <w:r>
              <w:rPr>
                <w:sz w:val="16"/>
                <w:szCs w:val="16"/>
              </w:rPr>
              <w:t>Farzana et al., (2024)</w:t>
            </w:r>
          </w:p>
        </w:tc>
      </w:tr>
      <w:tr w:rsidR="001229DD" w:rsidRPr="00A85026" w14:paraId="69FAA2D1" w14:textId="77777777" w:rsidTr="009F59ED">
        <w:tc>
          <w:tcPr>
            <w:tcW w:w="540" w:type="dxa"/>
          </w:tcPr>
          <w:p w14:paraId="713A6B73" w14:textId="5D4C3091" w:rsidR="001229DD" w:rsidRDefault="001229DD" w:rsidP="000778D9">
            <w:pPr>
              <w:spacing w:before="94"/>
              <w:ind w:right="142"/>
              <w:jc w:val="center"/>
              <w:rPr>
                <w:sz w:val="16"/>
                <w:szCs w:val="16"/>
              </w:rPr>
            </w:pPr>
            <w:r>
              <w:rPr>
                <w:sz w:val="16"/>
                <w:szCs w:val="16"/>
              </w:rPr>
              <w:t>20.</w:t>
            </w:r>
          </w:p>
        </w:tc>
        <w:tc>
          <w:tcPr>
            <w:tcW w:w="1170" w:type="dxa"/>
          </w:tcPr>
          <w:p w14:paraId="69391AFA" w14:textId="32F0BB45" w:rsidR="001229DD" w:rsidRDefault="001229DD" w:rsidP="000778D9">
            <w:pPr>
              <w:spacing w:before="94"/>
              <w:ind w:right="142"/>
              <w:jc w:val="center"/>
              <w:rPr>
                <w:sz w:val="16"/>
                <w:szCs w:val="16"/>
              </w:rPr>
            </w:pPr>
            <w:r>
              <w:rPr>
                <w:sz w:val="16"/>
                <w:szCs w:val="16"/>
              </w:rPr>
              <w:t>Airline crew</w:t>
            </w:r>
          </w:p>
        </w:tc>
        <w:tc>
          <w:tcPr>
            <w:tcW w:w="1260" w:type="dxa"/>
          </w:tcPr>
          <w:p w14:paraId="4ECCE0EE" w14:textId="23E9D2F5" w:rsidR="001229DD" w:rsidRDefault="001229DD" w:rsidP="000778D9">
            <w:pPr>
              <w:spacing w:before="94"/>
              <w:ind w:right="142"/>
              <w:jc w:val="center"/>
              <w:rPr>
                <w:sz w:val="16"/>
                <w:szCs w:val="16"/>
              </w:rPr>
            </w:pPr>
            <w:r>
              <w:rPr>
                <w:sz w:val="16"/>
                <w:szCs w:val="16"/>
              </w:rPr>
              <w:t>Empirical research</w:t>
            </w:r>
          </w:p>
        </w:tc>
        <w:tc>
          <w:tcPr>
            <w:tcW w:w="1170" w:type="dxa"/>
          </w:tcPr>
          <w:p w14:paraId="24DDEAD2" w14:textId="1D966FD0" w:rsidR="001229DD" w:rsidRDefault="001229DD" w:rsidP="000778D9">
            <w:pPr>
              <w:spacing w:before="94"/>
              <w:ind w:right="142"/>
              <w:jc w:val="center"/>
              <w:rPr>
                <w:sz w:val="16"/>
                <w:szCs w:val="16"/>
              </w:rPr>
            </w:pPr>
            <w:r>
              <w:rPr>
                <w:sz w:val="16"/>
                <w:szCs w:val="16"/>
              </w:rPr>
              <w:t>TL and organisational culture strongly enhance crew engagement</w:t>
            </w:r>
          </w:p>
        </w:tc>
        <w:tc>
          <w:tcPr>
            <w:tcW w:w="900" w:type="dxa"/>
          </w:tcPr>
          <w:p w14:paraId="70864464" w14:textId="756C818B" w:rsidR="001229DD" w:rsidRDefault="001229DD" w:rsidP="000778D9">
            <w:pPr>
              <w:spacing w:before="94"/>
              <w:ind w:right="142"/>
              <w:jc w:val="center"/>
              <w:rPr>
                <w:sz w:val="16"/>
                <w:szCs w:val="16"/>
              </w:rPr>
            </w:pPr>
            <w:r>
              <w:rPr>
                <w:sz w:val="16"/>
                <w:szCs w:val="16"/>
              </w:rPr>
              <w:t>Dagar &amp; Sisodia (2025)</w:t>
            </w:r>
          </w:p>
        </w:tc>
      </w:tr>
      <w:tr w:rsidR="001229DD" w:rsidRPr="00A85026" w14:paraId="4CF50DF2" w14:textId="77777777" w:rsidTr="009F59ED">
        <w:tc>
          <w:tcPr>
            <w:tcW w:w="540" w:type="dxa"/>
          </w:tcPr>
          <w:p w14:paraId="4F8F6943" w14:textId="10117FC7" w:rsidR="001229DD" w:rsidRDefault="001229DD" w:rsidP="000778D9">
            <w:pPr>
              <w:spacing w:before="94"/>
              <w:ind w:right="142"/>
              <w:jc w:val="center"/>
              <w:rPr>
                <w:sz w:val="16"/>
                <w:szCs w:val="16"/>
              </w:rPr>
            </w:pPr>
            <w:r>
              <w:rPr>
                <w:sz w:val="16"/>
                <w:szCs w:val="16"/>
              </w:rPr>
              <w:t>21.</w:t>
            </w:r>
          </w:p>
        </w:tc>
        <w:tc>
          <w:tcPr>
            <w:tcW w:w="1170" w:type="dxa"/>
          </w:tcPr>
          <w:p w14:paraId="4BC603A2" w14:textId="4990415A" w:rsidR="001229DD" w:rsidRDefault="001229DD" w:rsidP="000778D9">
            <w:pPr>
              <w:spacing w:before="94"/>
              <w:ind w:right="142"/>
              <w:jc w:val="center"/>
              <w:rPr>
                <w:sz w:val="16"/>
                <w:szCs w:val="16"/>
              </w:rPr>
            </w:pPr>
            <w:r>
              <w:rPr>
                <w:sz w:val="16"/>
                <w:szCs w:val="16"/>
              </w:rPr>
              <w:t>Public-sector contracting employees (U.S. government contractors)</w:t>
            </w:r>
          </w:p>
        </w:tc>
        <w:tc>
          <w:tcPr>
            <w:tcW w:w="1260" w:type="dxa"/>
          </w:tcPr>
          <w:p w14:paraId="068644F5" w14:textId="06F51622" w:rsidR="001229DD" w:rsidRDefault="001229DD" w:rsidP="000778D9">
            <w:pPr>
              <w:spacing w:before="94"/>
              <w:ind w:right="142"/>
              <w:jc w:val="center"/>
              <w:rPr>
                <w:sz w:val="16"/>
                <w:szCs w:val="16"/>
              </w:rPr>
            </w:pPr>
            <w:r>
              <w:rPr>
                <w:sz w:val="16"/>
                <w:szCs w:val="16"/>
              </w:rPr>
              <w:t>Survey and mixed methods</w:t>
            </w:r>
          </w:p>
        </w:tc>
        <w:tc>
          <w:tcPr>
            <w:tcW w:w="1170" w:type="dxa"/>
          </w:tcPr>
          <w:p w14:paraId="68101C14" w14:textId="0153663C" w:rsidR="001229DD" w:rsidRDefault="001229DD" w:rsidP="000778D9">
            <w:pPr>
              <w:spacing w:before="94"/>
              <w:ind w:right="142"/>
              <w:jc w:val="center"/>
              <w:rPr>
                <w:sz w:val="16"/>
                <w:szCs w:val="16"/>
              </w:rPr>
            </w:pPr>
            <w:r>
              <w:rPr>
                <w:sz w:val="16"/>
                <w:szCs w:val="16"/>
              </w:rPr>
              <w:t>TL strong positive effect in EE than transactional leadership</w:t>
            </w:r>
          </w:p>
        </w:tc>
        <w:tc>
          <w:tcPr>
            <w:tcW w:w="900" w:type="dxa"/>
          </w:tcPr>
          <w:p w14:paraId="4D122A7E" w14:textId="10EE81BC" w:rsidR="001229DD" w:rsidRDefault="001229DD" w:rsidP="000778D9">
            <w:pPr>
              <w:spacing w:before="94"/>
              <w:ind w:right="142"/>
              <w:jc w:val="center"/>
              <w:rPr>
                <w:sz w:val="16"/>
                <w:szCs w:val="16"/>
              </w:rPr>
            </w:pPr>
            <w:r>
              <w:rPr>
                <w:sz w:val="16"/>
                <w:szCs w:val="16"/>
              </w:rPr>
              <w:t>Boyd (2024)</w:t>
            </w:r>
          </w:p>
        </w:tc>
      </w:tr>
      <w:tr w:rsidR="001229DD" w:rsidRPr="00A85026" w14:paraId="0986C785" w14:textId="77777777" w:rsidTr="009F59ED">
        <w:tc>
          <w:tcPr>
            <w:tcW w:w="540" w:type="dxa"/>
          </w:tcPr>
          <w:p w14:paraId="6F5E0E31" w14:textId="36891404" w:rsidR="001229DD" w:rsidRDefault="001229DD" w:rsidP="000778D9">
            <w:pPr>
              <w:spacing w:before="94"/>
              <w:ind w:right="142"/>
              <w:jc w:val="center"/>
              <w:rPr>
                <w:sz w:val="16"/>
                <w:szCs w:val="16"/>
              </w:rPr>
            </w:pPr>
            <w:r>
              <w:rPr>
                <w:sz w:val="16"/>
                <w:szCs w:val="16"/>
              </w:rPr>
              <w:t>22.</w:t>
            </w:r>
          </w:p>
        </w:tc>
        <w:tc>
          <w:tcPr>
            <w:tcW w:w="1170" w:type="dxa"/>
          </w:tcPr>
          <w:p w14:paraId="06535AAD" w14:textId="3987908E" w:rsidR="001229DD" w:rsidRDefault="001229DD" w:rsidP="000778D9">
            <w:pPr>
              <w:spacing w:before="94"/>
              <w:ind w:right="142"/>
              <w:jc w:val="center"/>
              <w:rPr>
                <w:sz w:val="16"/>
                <w:szCs w:val="16"/>
              </w:rPr>
            </w:pPr>
            <w:r>
              <w:rPr>
                <w:sz w:val="16"/>
                <w:szCs w:val="16"/>
              </w:rPr>
              <w:t>Indonesian organisational staff</w:t>
            </w:r>
          </w:p>
        </w:tc>
        <w:tc>
          <w:tcPr>
            <w:tcW w:w="1260" w:type="dxa"/>
          </w:tcPr>
          <w:p w14:paraId="46CA4F7A" w14:textId="0825A597" w:rsidR="001229DD" w:rsidRDefault="001229DD" w:rsidP="000778D9">
            <w:pPr>
              <w:spacing w:before="94"/>
              <w:ind w:right="142"/>
              <w:jc w:val="center"/>
              <w:rPr>
                <w:sz w:val="16"/>
                <w:szCs w:val="16"/>
              </w:rPr>
            </w:pPr>
            <w:r>
              <w:rPr>
                <w:sz w:val="16"/>
                <w:szCs w:val="16"/>
              </w:rPr>
              <w:t>Survey, SEM (AMOS)</w:t>
            </w:r>
          </w:p>
        </w:tc>
        <w:tc>
          <w:tcPr>
            <w:tcW w:w="1170" w:type="dxa"/>
          </w:tcPr>
          <w:p w14:paraId="5A57D0BD" w14:textId="7FE386FC" w:rsidR="001229DD" w:rsidRDefault="001229DD" w:rsidP="000778D9">
            <w:pPr>
              <w:spacing w:before="94"/>
              <w:ind w:right="142"/>
              <w:jc w:val="center"/>
              <w:rPr>
                <w:sz w:val="16"/>
                <w:szCs w:val="16"/>
              </w:rPr>
            </w:pPr>
            <w:r>
              <w:rPr>
                <w:sz w:val="16"/>
                <w:szCs w:val="16"/>
              </w:rPr>
              <w:t>Employee engagement fully mediates the positive effects of both knowledge management and transformational leadership on productivity</w:t>
            </w:r>
          </w:p>
        </w:tc>
        <w:tc>
          <w:tcPr>
            <w:tcW w:w="900" w:type="dxa"/>
          </w:tcPr>
          <w:p w14:paraId="75EFBF32" w14:textId="5A12A9C7" w:rsidR="001229DD" w:rsidRDefault="001229DD" w:rsidP="000778D9">
            <w:pPr>
              <w:spacing w:before="94"/>
              <w:ind w:right="142"/>
              <w:jc w:val="center"/>
              <w:rPr>
                <w:sz w:val="16"/>
                <w:szCs w:val="16"/>
              </w:rPr>
            </w:pPr>
            <w:r>
              <w:rPr>
                <w:sz w:val="16"/>
                <w:szCs w:val="16"/>
              </w:rPr>
              <w:t>Laras et al., (2024)</w:t>
            </w:r>
          </w:p>
        </w:tc>
      </w:tr>
      <w:tr w:rsidR="001229DD" w:rsidRPr="00A85026" w14:paraId="0C2D9E7A" w14:textId="77777777" w:rsidTr="009F59ED">
        <w:tc>
          <w:tcPr>
            <w:tcW w:w="540" w:type="dxa"/>
          </w:tcPr>
          <w:p w14:paraId="60C6FB06" w14:textId="5DDFE455" w:rsidR="001229DD" w:rsidRDefault="001229DD" w:rsidP="000778D9">
            <w:pPr>
              <w:spacing w:before="94"/>
              <w:ind w:right="142"/>
              <w:jc w:val="center"/>
              <w:rPr>
                <w:sz w:val="16"/>
                <w:szCs w:val="16"/>
              </w:rPr>
            </w:pPr>
            <w:r>
              <w:rPr>
                <w:sz w:val="16"/>
                <w:szCs w:val="16"/>
              </w:rPr>
              <w:t>23.</w:t>
            </w:r>
          </w:p>
        </w:tc>
        <w:tc>
          <w:tcPr>
            <w:tcW w:w="1170" w:type="dxa"/>
          </w:tcPr>
          <w:p w14:paraId="4C9901D3" w14:textId="5CDEBD36" w:rsidR="001229DD" w:rsidRDefault="001229DD" w:rsidP="000778D9">
            <w:pPr>
              <w:spacing w:before="94"/>
              <w:ind w:right="142"/>
              <w:jc w:val="center"/>
              <w:rPr>
                <w:sz w:val="16"/>
                <w:szCs w:val="16"/>
              </w:rPr>
            </w:pPr>
            <w:r>
              <w:rPr>
                <w:sz w:val="16"/>
                <w:szCs w:val="16"/>
              </w:rPr>
              <w:t>Greek hospitality &amp; tourism employees</w:t>
            </w:r>
          </w:p>
        </w:tc>
        <w:tc>
          <w:tcPr>
            <w:tcW w:w="1260" w:type="dxa"/>
          </w:tcPr>
          <w:p w14:paraId="24E7E408" w14:textId="241B47A6" w:rsidR="001229DD" w:rsidRDefault="001229DD" w:rsidP="000778D9">
            <w:pPr>
              <w:spacing w:before="94"/>
              <w:ind w:right="142"/>
              <w:jc w:val="center"/>
              <w:rPr>
                <w:sz w:val="16"/>
                <w:szCs w:val="16"/>
              </w:rPr>
            </w:pPr>
            <w:r>
              <w:rPr>
                <w:sz w:val="16"/>
                <w:szCs w:val="16"/>
              </w:rPr>
              <w:t>Survey; hypothesis testing</w:t>
            </w:r>
          </w:p>
        </w:tc>
        <w:tc>
          <w:tcPr>
            <w:tcW w:w="1170" w:type="dxa"/>
          </w:tcPr>
          <w:p w14:paraId="6F23BB5A" w14:textId="53885C12" w:rsidR="001229DD" w:rsidRDefault="001229DD" w:rsidP="000778D9">
            <w:pPr>
              <w:spacing w:before="94"/>
              <w:ind w:right="142"/>
              <w:jc w:val="center"/>
              <w:rPr>
                <w:sz w:val="16"/>
                <w:szCs w:val="16"/>
              </w:rPr>
            </w:pPr>
            <w:r>
              <w:rPr>
                <w:sz w:val="16"/>
                <w:szCs w:val="16"/>
              </w:rPr>
              <w:t>All tested hypotheses supported; transformational leadership positively affects EE</w:t>
            </w:r>
          </w:p>
        </w:tc>
        <w:tc>
          <w:tcPr>
            <w:tcW w:w="900" w:type="dxa"/>
          </w:tcPr>
          <w:p w14:paraId="48D77198" w14:textId="4CC9CAF6" w:rsidR="001229DD" w:rsidRDefault="001229DD" w:rsidP="000778D9">
            <w:pPr>
              <w:spacing w:before="94"/>
              <w:ind w:right="142"/>
              <w:jc w:val="center"/>
              <w:rPr>
                <w:sz w:val="16"/>
                <w:szCs w:val="16"/>
              </w:rPr>
            </w:pPr>
            <w:r>
              <w:rPr>
                <w:sz w:val="16"/>
                <w:szCs w:val="16"/>
              </w:rPr>
              <w:t>Skandalis &amp; Ghazzawi (2024)</w:t>
            </w:r>
          </w:p>
        </w:tc>
      </w:tr>
    </w:tbl>
    <w:p w14:paraId="1B15CE63" w14:textId="49C82B56" w:rsidR="002A7560" w:rsidRDefault="002A7560" w:rsidP="000778D9">
      <w:pPr>
        <w:pStyle w:val="BodyText"/>
        <w:spacing w:before="61"/>
        <w:ind w:right="193" w:firstLine="216"/>
        <w:jc w:val="both"/>
      </w:pPr>
    </w:p>
    <w:p w14:paraId="1F33569D" w14:textId="0F8E8CBF" w:rsidR="009F59ED" w:rsidRDefault="009F59ED" w:rsidP="000778D9">
      <w:pPr>
        <w:pStyle w:val="BodyText"/>
        <w:spacing w:before="61"/>
        <w:ind w:right="193" w:firstLine="216"/>
        <w:jc w:val="both"/>
      </w:pPr>
    </w:p>
    <w:p w14:paraId="6ABA2857" w14:textId="77777777" w:rsidR="009F59ED" w:rsidRDefault="009F59ED" w:rsidP="000778D9">
      <w:pPr>
        <w:pStyle w:val="BodyText"/>
        <w:spacing w:before="61"/>
        <w:ind w:right="193" w:firstLine="216"/>
        <w:jc w:val="both"/>
      </w:pPr>
    </w:p>
    <w:p w14:paraId="205F34C5" w14:textId="442ED75C" w:rsidR="00952BEA" w:rsidRDefault="004709D3" w:rsidP="001229DD">
      <w:pPr>
        <w:spacing w:before="94"/>
        <w:ind w:left="5" w:right="142"/>
        <w:jc w:val="center"/>
        <w:rPr>
          <w:spacing w:val="-10"/>
          <w:sz w:val="16"/>
        </w:rPr>
      </w:pPr>
      <w:r>
        <w:rPr>
          <w:sz w:val="16"/>
        </w:rPr>
        <w:t>TABLE</w:t>
      </w:r>
      <w:r>
        <w:rPr>
          <w:spacing w:val="-10"/>
          <w:sz w:val="16"/>
        </w:rPr>
        <w:t xml:space="preserve"> II</w:t>
      </w:r>
    </w:p>
    <w:p w14:paraId="5408C215" w14:textId="3C71D040" w:rsidR="001229DD" w:rsidRPr="001229DD" w:rsidRDefault="001229DD" w:rsidP="001229DD">
      <w:pPr>
        <w:spacing w:before="94"/>
        <w:ind w:left="5" w:right="142"/>
        <w:jc w:val="center"/>
        <w:rPr>
          <w:sz w:val="16"/>
        </w:rPr>
      </w:pPr>
      <w:r>
        <w:rPr>
          <w:sz w:val="16"/>
        </w:rPr>
        <w:t>THE RELATIONSHIP BETWEEN TRANSFORMATIONAL LEADERSHIP AND PUBLIC SERVICE MOTIVATION</w:t>
      </w:r>
    </w:p>
    <w:p w14:paraId="3FF8E9E8" w14:textId="754F0116" w:rsidR="00952BEA" w:rsidRDefault="00952BEA" w:rsidP="000778D9">
      <w:pPr>
        <w:pStyle w:val="BodyText"/>
        <w:spacing w:before="61"/>
        <w:ind w:right="193" w:firstLine="216"/>
        <w:jc w:val="both"/>
      </w:pPr>
    </w:p>
    <w:tbl>
      <w:tblPr>
        <w:tblStyle w:val="TableGrid"/>
        <w:tblW w:w="5130" w:type="dxa"/>
        <w:tblInd w:w="-5" w:type="dxa"/>
        <w:tblLayout w:type="fixed"/>
        <w:tblLook w:val="04A0" w:firstRow="1" w:lastRow="0" w:firstColumn="1" w:lastColumn="0" w:noHBand="0" w:noVBand="1"/>
      </w:tblPr>
      <w:tblGrid>
        <w:gridCol w:w="540"/>
        <w:gridCol w:w="1170"/>
        <w:gridCol w:w="1260"/>
        <w:gridCol w:w="1170"/>
        <w:gridCol w:w="990"/>
      </w:tblGrid>
      <w:tr w:rsidR="001229DD" w:rsidRPr="00A85026" w14:paraId="11120E87" w14:textId="77777777" w:rsidTr="009F59ED">
        <w:tc>
          <w:tcPr>
            <w:tcW w:w="540" w:type="dxa"/>
          </w:tcPr>
          <w:p w14:paraId="02CFB0AB" w14:textId="77777777" w:rsidR="001229DD" w:rsidRPr="00A85026" w:rsidRDefault="001229DD" w:rsidP="00DA0925">
            <w:pPr>
              <w:spacing w:before="94"/>
              <w:ind w:right="142"/>
              <w:jc w:val="center"/>
              <w:rPr>
                <w:sz w:val="16"/>
                <w:szCs w:val="16"/>
              </w:rPr>
            </w:pPr>
            <w:r w:rsidRPr="00A85026">
              <w:rPr>
                <w:sz w:val="16"/>
                <w:szCs w:val="16"/>
              </w:rPr>
              <w:t>No</w:t>
            </w:r>
            <w:r>
              <w:rPr>
                <w:sz w:val="16"/>
                <w:szCs w:val="16"/>
              </w:rPr>
              <w:t>.</w:t>
            </w:r>
          </w:p>
        </w:tc>
        <w:tc>
          <w:tcPr>
            <w:tcW w:w="1170" w:type="dxa"/>
          </w:tcPr>
          <w:p w14:paraId="74B94B9C" w14:textId="77777777" w:rsidR="001229DD" w:rsidRPr="00A85026" w:rsidRDefault="001229DD" w:rsidP="00DA0925">
            <w:pPr>
              <w:spacing w:before="94"/>
              <w:ind w:right="142"/>
              <w:jc w:val="center"/>
              <w:rPr>
                <w:sz w:val="16"/>
                <w:szCs w:val="16"/>
              </w:rPr>
            </w:pPr>
            <w:r w:rsidRPr="00A85026">
              <w:rPr>
                <w:sz w:val="16"/>
                <w:szCs w:val="16"/>
              </w:rPr>
              <w:t>Respondent</w:t>
            </w:r>
          </w:p>
        </w:tc>
        <w:tc>
          <w:tcPr>
            <w:tcW w:w="1260" w:type="dxa"/>
          </w:tcPr>
          <w:p w14:paraId="0396A86C" w14:textId="77777777" w:rsidR="001229DD" w:rsidRPr="00A85026" w:rsidRDefault="001229DD" w:rsidP="00DA0925">
            <w:pPr>
              <w:spacing w:before="94"/>
              <w:ind w:right="142"/>
              <w:jc w:val="center"/>
              <w:rPr>
                <w:sz w:val="16"/>
                <w:szCs w:val="16"/>
              </w:rPr>
            </w:pPr>
            <w:r w:rsidRPr="00A85026">
              <w:rPr>
                <w:sz w:val="16"/>
                <w:szCs w:val="16"/>
              </w:rPr>
              <w:t>Methodology</w:t>
            </w:r>
          </w:p>
        </w:tc>
        <w:tc>
          <w:tcPr>
            <w:tcW w:w="1170" w:type="dxa"/>
          </w:tcPr>
          <w:p w14:paraId="45C7EE4F" w14:textId="77777777" w:rsidR="001229DD" w:rsidRPr="00A85026" w:rsidRDefault="001229DD" w:rsidP="00DA0925">
            <w:pPr>
              <w:spacing w:before="94"/>
              <w:ind w:right="142"/>
              <w:jc w:val="center"/>
              <w:rPr>
                <w:sz w:val="16"/>
                <w:szCs w:val="16"/>
              </w:rPr>
            </w:pPr>
            <w:r w:rsidRPr="00A85026">
              <w:rPr>
                <w:sz w:val="16"/>
                <w:szCs w:val="16"/>
              </w:rPr>
              <w:t>Result</w:t>
            </w:r>
          </w:p>
        </w:tc>
        <w:tc>
          <w:tcPr>
            <w:tcW w:w="990" w:type="dxa"/>
          </w:tcPr>
          <w:p w14:paraId="220E1395" w14:textId="77777777" w:rsidR="001229DD" w:rsidRPr="00A85026" w:rsidRDefault="001229DD" w:rsidP="00DA0925">
            <w:pPr>
              <w:spacing w:before="94"/>
              <w:ind w:right="142"/>
              <w:jc w:val="center"/>
              <w:rPr>
                <w:sz w:val="16"/>
                <w:szCs w:val="16"/>
              </w:rPr>
            </w:pPr>
            <w:r>
              <w:rPr>
                <w:sz w:val="16"/>
                <w:szCs w:val="16"/>
              </w:rPr>
              <w:t>Authors</w:t>
            </w:r>
          </w:p>
        </w:tc>
      </w:tr>
      <w:tr w:rsidR="001229DD" w:rsidRPr="00A85026" w14:paraId="36CC5776" w14:textId="77777777" w:rsidTr="009F59ED">
        <w:tc>
          <w:tcPr>
            <w:tcW w:w="540" w:type="dxa"/>
          </w:tcPr>
          <w:p w14:paraId="7CC40AE2" w14:textId="77777777" w:rsidR="001229DD" w:rsidRPr="00A85026" w:rsidRDefault="001229DD" w:rsidP="00DA0925">
            <w:pPr>
              <w:spacing w:before="94"/>
              <w:ind w:right="142"/>
              <w:jc w:val="center"/>
              <w:rPr>
                <w:sz w:val="16"/>
                <w:szCs w:val="16"/>
              </w:rPr>
            </w:pPr>
            <w:r>
              <w:rPr>
                <w:sz w:val="16"/>
                <w:szCs w:val="16"/>
              </w:rPr>
              <w:t>1.</w:t>
            </w:r>
          </w:p>
        </w:tc>
        <w:tc>
          <w:tcPr>
            <w:tcW w:w="1170" w:type="dxa"/>
          </w:tcPr>
          <w:p w14:paraId="07E28900" w14:textId="47E5B079" w:rsidR="001229DD" w:rsidRPr="00A85026" w:rsidRDefault="001229DD" w:rsidP="00DA0925">
            <w:pPr>
              <w:spacing w:before="94"/>
              <w:ind w:right="142"/>
              <w:jc w:val="center"/>
              <w:rPr>
                <w:sz w:val="16"/>
                <w:szCs w:val="16"/>
              </w:rPr>
            </w:pPr>
            <w:r>
              <w:rPr>
                <w:sz w:val="16"/>
                <w:szCs w:val="16"/>
              </w:rPr>
              <w:t>510 public sector employees (Denmark)</w:t>
            </w:r>
          </w:p>
        </w:tc>
        <w:tc>
          <w:tcPr>
            <w:tcW w:w="1260" w:type="dxa"/>
          </w:tcPr>
          <w:p w14:paraId="18AE7315" w14:textId="52E78FEF" w:rsidR="001229DD" w:rsidRPr="00A85026" w:rsidRDefault="001229DD" w:rsidP="00DA0925">
            <w:pPr>
              <w:spacing w:before="94"/>
              <w:ind w:right="142"/>
              <w:jc w:val="center"/>
              <w:rPr>
                <w:sz w:val="16"/>
                <w:szCs w:val="16"/>
              </w:rPr>
            </w:pPr>
            <w:r>
              <w:rPr>
                <w:sz w:val="16"/>
                <w:szCs w:val="16"/>
              </w:rPr>
              <w:t>Quantitative approach using SEM</w:t>
            </w:r>
          </w:p>
        </w:tc>
        <w:tc>
          <w:tcPr>
            <w:tcW w:w="1170" w:type="dxa"/>
          </w:tcPr>
          <w:p w14:paraId="7781BB4D" w14:textId="6FAA2470" w:rsidR="001229DD" w:rsidRPr="00A85026" w:rsidRDefault="001229DD" w:rsidP="00DA0925">
            <w:pPr>
              <w:spacing w:before="94"/>
              <w:ind w:right="142"/>
              <w:jc w:val="center"/>
              <w:rPr>
                <w:sz w:val="16"/>
                <w:szCs w:val="16"/>
              </w:rPr>
            </w:pPr>
            <w:r>
              <w:rPr>
                <w:sz w:val="16"/>
                <w:szCs w:val="16"/>
              </w:rPr>
              <w:t>TL significantly influences PSM through the mediation of psychological needs (autonomy, competence, relatedness)</w:t>
            </w:r>
          </w:p>
        </w:tc>
        <w:tc>
          <w:tcPr>
            <w:tcW w:w="990" w:type="dxa"/>
          </w:tcPr>
          <w:p w14:paraId="46FB6E89" w14:textId="160D8DCF" w:rsidR="001229DD" w:rsidRPr="00A85026" w:rsidRDefault="009F59ED" w:rsidP="00DA0925">
            <w:pPr>
              <w:spacing w:before="94"/>
              <w:ind w:right="142"/>
              <w:jc w:val="center"/>
              <w:rPr>
                <w:sz w:val="16"/>
                <w:szCs w:val="16"/>
              </w:rPr>
            </w:pPr>
            <w:r>
              <w:rPr>
                <w:sz w:val="16"/>
                <w:szCs w:val="16"/>
              </w:rPr>
              <w:t>Jensen &amp; Bro (2018)</w:t>
            </w:r>
          </w:p>
        </w:tc>
      </w:tr>
      <w:tr w:rsidR="001229DD" w:rsidRPr="00A85026" w14:paraId="6AD8D62B" w14:textId="77777777" w:rsidTr="009F59ED">
        <w:tc>
          <w:tcPr>
            <w:tcW w:w="540" w:type="dxa"/>
          </w:tcPr>
          <w:p w14:paraId="58440D9A" w14:textId="77777777" w:rsidR="001229DD" w:rsidRPr="00A85026" w:rsidRDefault="001229DD" w:rsidP="00DA0925">
            <w:pPr>
              <w:spacing w:before="94"/>
              <w:ind w:right="142"/>
              <w:jc w:val="center"/>
              <w:rPr>
                <w:sz w:val="16"/>
                <w:szCs w:val="16"/>
              </w:rPr>
            </w:pPr>
            <w:r>
              <w:rPr>
                <w:sz w:val="16"/>
                <w:szCs w:val="16"/>
              </w:rPr>
              <w:t>2.</w:t>
            </w:r>
          </w:p>
        </w:tc>
        <w:tc>
          <w:tcPr>
            <w:tcW w:w="1170" w:type="dxa"/>
          </w:tcPr>
          <w:p w14:paraId="45CAAE94" w14:textId="347041B3" w:rsidR="001229DD" w:rsidRPr="00A85026" w:rsidRDefault="009F59ED" w:rsidP="00DA0925">
            <w:pPr>
              <w:spacing w:before="94"/>
              <w:ind w:right="142"/>
              <w:jc w:val="center"/>
              <w:rPr>
                <w:sz w:val="16"/>
                <w:szCs w:val="16"/>
              </w:rPr>
            </w:pPr>
            <w:r>
              <w:rPr>
                <w:sz w:val="16"/>
                <w:szCs w:val="16"/>
              </w:rPr>
              <w:t>276 nurses in Thailand</w:t>
            </w:r>
          </w:p>
        </w:tc>
        <w:tc>
          <w:tcPr>
            <w:tcW w:w="1260" w:type="dxa"/>
          </w:tcPr>
          <w:p w14:paraId="0B98313F" w14:textId="12E864DA" w:rsidR="001229DD" w:rsidRPr="00A85026" w:rsidRDefault="009F59ED" w:rsidP="00DA0925">
            <w:pPr>
              <w:spacing w:before="94"/>
              <w:ind w:right="142"/>
              <w:jc w:val="center"/>
              <w:rPr>
                <w:sz w:val="16"/>
                <w:szCs w:val="16"/>
              </w:rPr>
            </w:pPr>
            <w:r>
              <w:rPr>
                <w:sz w:val="16"/>
                <w:szCs w:val="16"/>
              </w:rPr>
              <w:t>Questionnaire-based survey; Multiple Regression Analysis</w:t>
            </w:r>
          </w:p>
        </w:tc>
        <w:tc>
          <w:tcPr>
            <w:tcW w:w="1170" w:type="dxa"/>
          </w:tcPr>
          <w:p w14:paraId="68A5EA51" w14:textId="5CFE2898" w:rsidR="001229DD" w:rsidRPr="00A85026" w:rsidRDefault="009F59ED" w:rsidP="00DA0925">
            <w:pPr>
              <w:spacing w:before="94"/>
              <w:ind w:right="142"/>
              <w:jc w:val="center"/>
              <w:rPr>
                <w:sz w:val="16"/>
                <w:szCs w:val="16"/>
              </w:rPr>
            </w:pPr>
            <w:r>
              <w:rPr>
                <w:sz w:val="16"/>
                <w:szCs w:val="16"/>
              </w:rPr>
              <w:t>PSM mediates the relationship between TL and job performance</w:t>
            </w:r>
          </w:p>
        </w:tc>
        <w:tc>
          <w:tcPr>
            <w:tcW w:w="990" w:type="dxa"/>
          </w:tcPr>
          <w:p w14:paraId="401B1A9D" w14:textId="78F0D22D" w:rsidR="001229DD" w:rsidRPr="00A85026" w:rsidRDefault="009F59ED" w:rsidP="00DA0925">
            <w:pPr>
              <w:spacing w:before="94"/>
              <w:ind w:right="142"/>
              <w:jc w:val="center"/>
              <w:rPr>
                <w:sz w:val="16"/>
                <w:szCs w:val="16"/>
              </w:rPr>
            </w:pPr>
            <w:r>
              <w:rPr>
                <w:sz w:val="16"/>
                <w:szCs w:val="16"/>
              </w:rPr>
              <w:t>Trichandhara et al., (2022)</w:t>
            </w:r>
          </w:p>
        </w:tc>
      </w:tr>
      <w:tr w:rsidR="001229DD" w14:paraId="6615296F" w14:textId="77777777" w:rsidTr="009F59ED">
        <w:tc>
          <w:tcPr>
            <w:tcW w:w="540" w:type="dxa"/>
          </w:tcPr>
          <w:p w14:paraId="1B9D275C" w14:textId="77777777" w:rsidR="001229DD" w:rsidRDefault="001229DD" w:rsidP="00DA0925">
            <w:pPr>
              <w:spacing w:before="94"/>
              <w:ind w:right="142"/>
              <w:jc w:val="center"/>
              <w:rPr>
                <w:sz w:val="16"/>
                <w:szCs w:val="16"/>
              </w:rPr>
            </w:pPr>
            <w:r>
              <w:rPr>
                <w:sz w:val="16"/>
                <w:szCs w:val="16"/>
              </w:rPr>
              <w:t>3.</w:t>
            </w:r>
          </w:p>
        </w:tc>
        <w:tc>
          <w:tcPr>
            <w:tcW w:w="1170" w:type="dxa"/>
          </w:tcPr>
          <w:p w14:paraId="76FBB216" w14:textId="11D8CA0D" w:rsidR="001229DD" w:rsidRDefault="009F59ED" w:rsidP="00DA0925">
            <w:pPr>
              <w:spacing w:before="94"/>
              <w:ind w:right="142"/>
              <w:jc w:val="center"/>
              <w:rPr>
                <w:sz w:val="16"/>
                <w:szCs w:val="16"/>
              </w:rPr>
            </w:pPr>
            <w:r>
              <w:rPr>
                <w:sz w:val="16"/>
                <w:szCs w:val="16"/>
              </w:rPr>
              <w:t>210 public servants (Sarawak)</w:t>
            </w:r>
          </w:p>
        </w:tc>
        <w:tc>
          <w:tcPr>
            <w:tcW w:w="1260" w:type="dxa"/>
          </w:tcPr>
          <w:p w14:paraId="30EBE2A4" w14:textId="01506B69" w:rsidR="001229DD" w:rsidRDefault="009F59ED" w:rsidP="00DA0925">
            <w:pPr>
              <w:spacing w:before="94"/>
              <w:ind w:right="142"/>
              <w:jc w:val="center"/>
              <w:rPr>
                <w:sz w:val="16"/>
                <w:szCs w:val="16"/>
              </w:rPr>
            </w:pPr>
            <w:r>
              <w:rPr>
                <w:sz w:val="16"/>
                <w:szCs w:val="16"/>
              </w:rPr>
              <w:t>Quantitative; Stratified sampling, correlation &amp; regression</w:t>
            </w:r>
          </w:p>
        </w:tc>
        <w:tc>
          <w:tcPr>
            <w:tcW w:w="1170" w:type="dxa"/>
          </w:tcPr>
          <w:p w14:paraId="64626FBD" w14:textId="17292BEE" w:rsidR="001229DD" w:rsidRDefault="009F59ED" w:rsidP="00DA0925">
            <w:pPr>
              <w:spacing w:before="94"/>
              <w:ind w:right="142"/>
              <w:jc w:val="center"/>
              <w:rPr>
                <w:sz w:val="16"/>
                <w:szCs w:val="16"/>
              </w:rPr>
            </w:pPr>
            <w:r>
              <w:rPr>
                <w:sz w:val="16"/>
                <w:szCs w:val="16"/>
              </w:rPr>
              <w:t>Intellectual stimulation and inspirational motivation were strongly associated with motivation including PSM elements</w:t>
            </w:r>
          </w:p>
        </w:tc>
        <w:tc>
          <w:tcPr>
            <w:tcW w:w="990" w:type="dxa"/>
          </w:tcPr>
          <w:p w14:paraId="2F658E69" w14:textId="46A2DB63" w:rsidR="001229DD" w:rsidRDefault="009F59ED" w:rsidP="00DA0925">
            <w:pPr>
              <w:spacing w:before="94"/>
              <w:ind w:right="142"/>
              <w:jc w:val="center"/>
              <w:rPr>
                <w:sz w:val="16"/>
                <w:szCs w:val="16"/>
              </w:rPr>
            </w:pPr>
            <w:r>
              <w:rPr>
                <w:sz w:val="16"/>
                <w:szCs w:val="16"/>
              </w:rPr>
              <w:t>Bunsu (2016)</w:t>
            </w:r>
          </w:p>
        </w:tc>
      </w:tr>
      <w:tr w:rsidR="001229DD" w14:paraId="28CE6E7A" w14:textId="77777777" w:rsidTr="009F59ED">
        <w:tc>
          <w:tcPr>
            <w:tcW w:w="540" w:type="dxa"/>
          </w:tcPr>
          <w:p w14:paraId="54E3789D" w14:textId="77777777" w:rsidR="001229DD" w:rsidRDefault="001229DD" w:rsidP="00DA0925">
            <w:pPr>
              <w:spacing w:before="94"/>
              <w:ind w:right="142"/>
              <w:jc w:val="center"/>
              <w:rPr>
                <w:sz w:val="16"/>
                <w:szCs w:val="16"/>
              </w:rPr>
            </w:pPr>
            <w:r>
              <w:rPr>
                <w:sz w:val="16"/>
                <w:szCs w:val="16"/>
              </w:rPr>
              <w:t>4.</w:t>
            </w:r>
          </w:p>
        </w:tc>
        <w:tc>
          <w:tcPr>
            <w:tcW w:w="1170" w:type="dxa"/>
          </w:tcPr>
          <w:p w14:paraId="35971174" w14:textId="4088011F" w:rsidR="001229DD" w:rsidRDefault="009F59ED" w:rsidP="00DA0925">
            <w:pPr>
              <w:spacing w:before="94"/>
              <w:ind w:right="142"/>
              <w:jc w:val="center"/>
              <w:rPr>
                <w:sz w:val="16"/>
                <w:szCs w:val="16"/>
              </w:rPr>
            </w:pPr>
            <w:r>
              <w:rPr>
                <w:sz w:val="16"/>
                <w:szCs w:val="16"/>
              </w:rPr>
              <w:t>409 public service employees (Denmark)</w:t>
            </w:r>
          </w:p>
        </w:tc>
        <w:tc>
          <w:tcPr>
            <w:tcW w:w="1260" w:type="dxa"/>
          </w:tcPr>
          <w:p w14:paraId="7F8550A0" w14:textId="09C9402B" w:rsidR="001229DD" w:rsidRDefault="009F59ED" w:rsidP="00DA0925">
            <w:pPr>
              <w:spacing w:before="94"/>
              <w:ind w:right="142"/>
              <w:jc w:val="center"/>
              <w:rPr>
                <w:sz w:val="16"/>
                <w:szCs w:val="16"/>
              </w:rPr>
            </w:pPr>
            <w:r>
              <w:rPr>
                <w:sz w:val="16"/>
                <w:szCs w:val="16"/>
              </w:rPr>
              <w:t>Qualitative interviews; thematic analysis</w:t>
            </w:r>
          </w:p>
        </w:tc>
        <w:tc>
          <w:tcPr>
            <w:tcW w:w="1170" w:type="dxa"/>
          </w:tcPr>
          <w:p w14:paraId="387300E3" w14:textId="011D0CF3" w:rsidR="001229DD" w:rsidRDefault="009F59ED" w:rsidP="00DA0925">
            <w:pPr>
              <w:spacing w:before="94"/>
              <w:ind w:right="142"/>
              <w:jc w:val="center"/>
              <w:rPr>
                <w:sz w:val="16"/>
                <w:szCs w:val="16"/>
              </w:rPr>
            </w:pPr>
            <w:r>
              <w:rPr>
                <w:sz w:val="16"/>
                <w:szCs w:val="16"/>
              </w:rPr>
              <w:t>TL enhances PSM by helping employees see “contribution to society”</w:t>
            </w:r>
          </w:p>
        </w:tc>
        <w:tc>
          <w:tcPr>
            <w:tcW w:w="990" w:type="dxa"/>
          </w:tcPr>
          <w:p w14:paraId="2EF5DA8F" w14:textId="5E461F8E" w:rsidR="001229DD" w:rsidRDefault="009F59ED" w:rsidP="00DA0925">
            <w:pPr>
              <w:spacing w:before="94"/>
              <w:ind w:right="142"/>
              <w:jc w:val="center"/>
              <w:rPr>
                <w:sz w:val="16"/>
                <w:szCs w:val="16"/>
              </w:rPr>
            </w:pPr>
            <w:r>
              <w:rPr>
                <w:sz w:val="16"/>
                <w:szCs w:val="16"/>
              </w:rPr>
              <w:t>Andersen et al., (2018)</w:t>
            </w:r>
          </w:p>
        </w:tc>
      </w:tr>
      <w:tr w:rsidR="001229DD" w14:paraId="0FA5B5A7" w14:textId="77777777" w:rsidTr="009F59ED">
        <w:tc>
          <w:tcPr>
            <w:tcW w:w="540" w:type="dxa"/>
          </w:tcPr>
          <w:p w14:paraId="1270FF96" w14:textId="77777777" w:rsidR="001229DD" w:rsidRDefault="001229DD" w:rsidP="00DA0925">
            <w:pPr>
              <w:spacing w:before="94"/>
              <w:ind w:right="142"/>
              <w:jc w:val="center"/>
              <w:rPr>
                <w:sz w:val="16"/>
                <w:szCs w:val="16"/>
              </w:rPr>
            </w:pPr>
            <w:r>
              <w:rPr>
                <w:sz w:val="16"/>
                <w:szCs w:val="16"/>
              </w:rPr>
              <w:t>5.</w:t>
            </w:r>
          </w:p>
        </w:tc>
        <w:tc>
          <w:tcPr>
            <w:tcW w:w="1170" w:type="dxa"/>
          </w:tcPr>
          <w:p w14:paraId="1409D8FD" w14:textId="028C2286" w:rsidR="001229DD" w:rsidRDefault="009F59ED" w:rsidP="00DA0925">
            <w:pPr>
              <w:spacing w:before="94"/>
              <w:ind w:right="142"/>
              <w:jc w:val="center"/>
              <w:rPr>
                <w:sz w:val="16"/>
                <w:szCs w:val="16"/>
              </w:rPr>
            </w:pPr>
            <w:r>
              <w:rPr>
                <w:sz w:val="16"/>
                <w:szCs w:val="16"/>
              </w:rPr>
              <w:t>200+ school teachers (Pakistan)</w:t>
            </w:r>
          </w:p>
        </w:tc>
        <w:tc>
          <w:tcPr>
            <w:tcW w:w="1260" w:type="dxa"/>
          </w:tcPr>
          <w:p w14:paraId="58D61DED" w14:textId="0E67BB99" w:rsidR="001229DD" w:rsidRDefault="009F59ED" w:rsidP="00DA0925">
            <w:pPr>
              <w:spacing w:before="94"/>
              <w:ind w:right="142"/>
              <w:jc w:val="center"/>
              <w:rPr>
                <w:sz w:val="16"/>
                <w:szCs w:val="16"/>
              </w:rPr>
            </w:pPr>
            <w:r>
              <w:rPr>
                <w:sz w:val="16"/>
                <w:szCs w:val="16"/>
              </w:rPr>
              <w:t>Survey-based quantitative; SEM &amp; mediation analysis</w:t>
            </w:r>
          </w:p>
        </w:tc>
        <w:tc>
          <w:tcPr>
            <w:tcW w:w="1170" w:type="dxa"/>
          </w:tcPr>
          <w:p w14:paraId="2946F9E5" w14:textId="53F7E57E" w:rsidR="001229DD" w:rsidRDefault="009F59ED" w:rsidP="00DA0925">
            <w:pPr>
              <w:spacing w:before="94"/>
              <w:ind w:right="142"/>
              <w:jc w:val="center"/>
              <w:rPr>
                <w:sz w:val="16"/>
                <w:szCs w:val="16"/>
              </w:rPr>
            </w:pPr>
            <w:r>
              <w:rPr>
                <w:sz w:val="16"/>
                <w:szCs w:val="16"/>
              </w:rPr>
              <w:t>PSM mediates TL innovative behavior &amp; job performance; positive relationship</w:t>
            </w:r>
          </w:p>
        </w:tc>
        <w:tc>
          <w:tcPr>
            <w:tcW w:w="990" w:type="dxa"/>
          </w:tcPr>
          <w:p w14:paraId="22ED9624" w14:textId="15E0DB52" w:rsidR="001229DD" w:rsidRDefault="009F59ED" w:rsidP="00DA0925">
            <w:pPr>
              <w:spacing w:before="94"/>
              <w:ind w:right="142"/>
              <w:jc w:val="center"/>
              <w:rPr>
                <w:sz w:val="16"/>
                <w:szCs w:val="16"/>
              </w:rPr>
            </w:pPr>
            <w:r>
              <w:rPr>
                <w:sz w:val="16"/>
                <w:szCs w:val="16"/>
              </w:rPr>
              <w:t>Mahmooed et al., (2020)</w:t>
            </w:r>
          </w:p>
        </w:tc>
      </w:tr>
      <w:tr w:rsidR="001229DD" w14:paraId="23BB9C37" w14:textId="77777777" w:rsidTr="009F59ED">
        <w:tc>
          <w:tcPr>
            <w:tcW w:w="540" w:type="dxa"/>
          </w:tcPr>
          <w:p w14:paraId="63368196" w14:textId="77777777" w:rsidR="001229DD" w:rsidRDefault="001229DD" w:rsidP="00DA0925">
            <w:pPr>
              <w:spacing w:before="94"/>
              <w:ind w:right="142"/>
              <w:jc w:val="center"/>
              <w:rPr>
                <w:sz w:val="16"/>
                <w:szCs w:val="16"/>
              </w:rPr>
            </w:pPr>
            <w:r>
              <w:rPr>
                <w:sz w:val="16"/>
                <w:szCs w:val="16"/>
              </w:rPr>
              <w:t>6.</w:t>
            </w:r>
          </w:p>
        </w:tc>
        <w:tc>
          <w:tcPr>
            <w:tcW w:w="1170" w:type="dxa"/>
          </w:tcPr>
          <w:p w14:paraId="3D1640FE" w14:textId="2C1FCFA2" w:rsidR="001229DD" w:rsidRDefault="009F59ED" w:rsidP="00DA0925">
            <w:pPr>
              <w:spacing w:before="94"/>
              <w:ind w:right="142"/>
              <w:jc w:val="center"/>
              <w:rPr>
                <w:sz w:val="16"/>
                <w:szCs w:val="16"/>
              </w:rPr>
            </w:pPr>
            <w:r>
              <w:rPr>
                <w:sz w:val="16"/>
                <w:szCs w:val="16"/>
              </w:rPr>
              <w:t>Public managers in Italy (Case Study)</w:t>
            </w:r>
          </w:p>
        </w:tc>
        <w:tc>
          <w:tcPr>
            <w:tcW w:w="1260" w:type="dxa"/>
          </w:tcPr>
          <w:p w14:paraId="19C82086" w14:textId="2C3F4639" w:rsidR="001229DD" w:rsidRDefault="009F59ED" w:rsidP="00DA0925">
            <w:pPr>
              <w:spacing w:before="94"/>
              <w:ind w:right="142"/>
              <w:jc w:val="center"/>
              <w:rPr>
                <w:sz w:val="16"/>
                <w:szCs w:val="16"/>
              </w:rPr>
            </w:pPr>
            <w:r>
              <w:rPr>
                <w:sz w:val="16"/>
                <w:szCs w:val="16"/>
              </w:rPr>
              <w:t>Theoretical analysis (Literature Review)</w:t>
            </w:r>
          </w:p>
        </w:tc>
        <w:tc>
          <w:tcPr>
            <w:tcW w:w="1170" w:type="dxa"/>
          </w:tcPr>
          <w:p w14:paraId="2D947CC3" w14:textId="5A5895AC" w:rsidR="001229DD" w:rsidRDefault="009F59ED" w:rsidP="00DA0925">
            <w:pPr>
              <w:spacing w:before="94"/>
              <w:ind w:right="142"/>
              <w:jc w:val="center"/>
              <w:rPr>
                <w:sz w:val="16"/>
                <w:szCs w:val="16"/>
              </w:rPr>
            </w:pPr>
            <w:r>
              <w:rPr>
                <w:sz w:val="16"/>
                <w:szCs w:val="16"/>
              </w:rPr>
              <w:t>TL leverages intrinsic motivation to strengthen PSM</w:t>
            </w:r>
          </w:p>
        </w:tc>
        <w:tc>
          <w:tcPr>
            <w:tcW w:w="990" w:type="dxa"/>
          </w:tcPr>
          <w:p w14:paraId="348314A4" w14:textId="064C0D8C" w:rsidR="001229DD" w:rsidRDefault="009F59ED" w:rsidP="00DA0925">
            <w:pPr>
              <w:spacing w:before="94"/>
              <w:ind w:right="142"/>
              <w:jc w:val="center"/>
              <w:rPr>
                <w:sz w:val="16"/>
                <w:szCs w:val="16"/>
              </w:rPr>
            </w:pPr>
            <w:r>
              <w:rPr>
                <w:sz w:val="16"/>
                <w:szCs w:val="16"/>
              </w:rPr>
              <w:t>De Gennaro (2019)</w:t>
            </w:r>
          </w:p>
        </w:tc>
      </w:tr>
      <w:tr w:rsidR="001229DD" w14:paraId="108D8064" w14:textId="77777777" w:rsidTr="009F59ED">
        <w:tc>
          <w:tcPr>
            <w:tcW w:w="540" w:type="dxa"/>
          </w:tcPr>
          <w:p w14:paraId="6F64AC24" w14:textId="77777777" w:rsidR="001229DD" w:rsidRDefault="001229DD" w:rsidP="00DA0925">
            <w:pPr>
              <w:spacing w:before="94"/>
              <w:ind w:right="142"/>
              <w:jc w:val="center"/>
              <w:rPr>
                <w:sz w:val="16"/>
                <w:szCs w:val="16"/>
              </w:rPr>
            </w:pPr>
            <w:r>
              <w:rPr>
                <w:sz w:val="16"/>
                <w:szCs w:val="16"/>
              </w:rPr>
              <w:t>7.</w:t>
            </w:r>
          </w:p>
        </w:tc>
        <w:tc>
          <w:tcPr>
            <w:tcW w:w="1170" w:type="dxa"/>
          </w:tcPr>
          <w:p w14:paraId="042CC9D5" w14:textId="6CEE1E7C" w:rsidR="001229DD" w:rsidRDefault="009F59ED" w:rsidP="00DA0925">
            <w:pPr>
              <w:spacing w:before="94"/>
              <w:ind w:right="142"/>
              <w:jc w:val="center"/>
              <w:rPr>
                <w:sz w:val="16"/>
                <w:szCs w:val="16"/>
              </w:rPr>
            </w:pPr>
            <w:r>
              <w:rPr>
                <w:sz w:val="16"/>
                <w:szCs w:val="16"/>
              </w:rPr>
              <w:t>409 public service employees</w:t>
            </w:r>
          </w:p>
        </w:tc>
        <w:tc>
          <w:tcPr>
            <w:tcW w:w="1260" w:type="dxa"/>
          </w:tcPr>
          <w:p w14:paraId="4547A175" w14:textId="60948F6C" w:rsidR="001229DD" w:rsidRDefault="009F59ED" w:rsidP="00DA0925">
            <w:pPr>
              <w:spacing w:before="94"/>
              <w:ind w:right="142"/>
              <w:jc w:val="center"/>
              <w:rPr>
                <w:sz w:val="16"/>
                <w:szCs w:val="16"/>
              </w:rPr>
            </w:pPr>
            <w:r>
              <w:rPr>
                <w:sz w:val="16"/>
                <w:szCs w:val="16"/>
              </w:rPr>
              <w:t>Multilevel quantitative; multilevel analysis</w:t>
            </w:r>
          </w:p>
        </w:tc>
        <w:tc>
          <w:tcPr>
            <w:tcW w:w="1170" w:type="dxa"/>
          </w:tcPr>
          <w:p w14:paraId="6809DE5E" w14:textId="2137E5F6" w:rsidR="001229DD" w:rsidRDefault="009F59ED" w:rsidP="00DA0925">
            <w:pPr>
              <w:spacing w:before="94"/>
              <w:ind w:right="142"/>
              <w:jc w:val="center"/>
              <w:rPr>
                <w:sz w:val="16"/>
                <w:szCs w:val="16"/>
              </w:rPr>
            </w:pPr>
            <w:r>
              <w:rPr>
                <w:sz w:val="16"/>
                <w:szCs w:val="16"/>
              </w:rPr>
              <w:t>TL enhances innovative &amp; citizenship behavior mediated via job autonomy (supports PSM outcomes)</w:t>
            </w:r>
          </w:p>
        </w:tc>
        <w:tc>
          <w:tcPr>
            <w:tcW w:w="990" w:type="dxa"/>
          </w:tcPr>
          <w:p w14:paraId="5DA4A652" w14:textId="6593E924" w:rsidR="001229DD" w:rsidRDefault="009F59ED" w:rsidP="00DA0925">
            <w:pPr>
              <w:spacing w:before="94"/>
              <w:ind w:right="142"/>
              <w:jc w:val="center"/>
              <w:rPr>
                <w:sz w:val="16"/>
                <w:szCs w:val="16"/>
              </w:rPr>
            </w:pPr>
            <w:r>
              <w:rPr>
                <w:sz w:val="16"/>
                <w:szCs w:val="16"/>
              </w:rPr>
              <w:t>Nordin et al., (2024)</w:t>
            </w:r>
          </w:p>
        </w:tc>
      </w:tr>
    </w:tbl>
    <w:p w14:paraId="6E82D61F" w14:textId="42635DB3" w:rsidR="001229DD" w:rsidRDefault="001229DD" w:rsidP="000778D9">
      <w:pPr>
        <w:pStyle w:val="BodyText"/>
        <w:spacing w:before="61"/>
        <w:ind w:right="193" w:firstLine="216"/>
        <w:jc w:val="both"/>
      </w:pPr>
    </w:p>
    <w:p w14:paraId="790E6587" w14:textId="77777777" w:rsidR="009F59ED" w:rsidRDefault="009F59ED" w:rsidP="000778D9">
      <w:pPr>
        <w:pStyle w:val="BodyText"/>
        <w:spacing w:before="61"/>
        <w:ind w:right="193" w:firstLine="216"/>
        <w:jc w:val="both"/>
      </w:pPr>
    </w:p>
    <w:p w14:paraId="62C4483E" w14:textId="6DDFD203" w:rsidR="00952BEA" w:rsidRDefault="004709D3" w:rsidP="009F59ED">
      <w:pPr>
        <w:spacing w:before="94"/>
        <w:ind w:left="5" w:right="142"/>
        <w:jc w:val="center"/>
        <w:rPr>
          <w:spacing w:val="-10"/>
          <w:sz w:val="16"/>
          <w:szCs w:val="16"/>
        </w:rPr>
      </w:pPr>
      <w:r w:rsidRPr="00EA0591">
        <w:rPr>
          <w:sz w:val="16"/>
          <w:szCs w:val="16"/>
        </w:rPr>
        <w:t>TABLE</w:t>
      </w:r>
      <w:r w:rsidRPr="00EA0591">
        <w:rPr>
          <w:spacing w:val="-10"/>
          <w:sz w:val="16"/>
          <w:szCs w:val="16"/>
        </w:rPr>
        <w:t xml:space="preserve"> III</w:t>
      </w:r>
    </w:p>
    <w:p w14:paraId="3E88ACBC" w14:textId="2CB22513" w:rsidR="009F59ED" w:rsidRDefault="009F59ED" w:rsidP="009F59ED">
      <w:pPr>
        <w:spacing w:before="94"/>
        <w:ind w:left="5" w:right="142"/>
        <w:jc w:val="center"/>
        <w:rPr>
          <w:spacing w:val="-10"/>
          <w:sz w:val="16"/>
          <w:szCs w:val="16"/>
        </w:rPr>
      </w:pPr>
      <w:r>
        <w:rPr>
          <w:spacing w:val="-10"/>
          <w:sz w:val="16"/>
          <w:szCs w:val="16"/>
        </w:rPr>
        <w:t>PSM MEDIATES THE RELATIONSHIP BETWEEN TRANSFORMATIONAL LEADERSHIP AND EMPLOYEE ENAGEMENT</w:t>
      </w:r>
    </w:p>
    <w:p w14:paraId="49451D4C" w14:textId="77777777" w:rsidR="009F59ED" w:rsidRPr="009F59ED" w:rsidRDefault="009F59ED" w:rsidP="009F59ED">
      <w:pPr>
        <w:spacing w:before="94"/>
        <w:ind w:left="5" w:right="142"/>
        <w:jc w:val="center"/>
        <w:rPr>
          <w:spacing w:val="-10"/>
          <w:sz w:val="16"/>
          <w:szCs w:val="16"/>
        </w:rPr>
      </w:pPr>
    </w:p>
    <w:tbl>
      <w:tblPr>
        <w:tblStyle w:val="TableGrid"/>
        <w:tblW w:w="5040" w:type="dxa"/>
        <w:tblInd w:w="-5" w:type="dxa"/>
        <w:tblLayout w:type="fixed"/>
        <w:tblLook w:val="04A0" w:firstRow="1" w:lastRow="0" w:firstColumn="1" w:lastColumn="0" w:noHBand="0" w:noVBand="1"/>
      </w:tblPr>
      <w:tblGrid>
        <w:gridCol w:w="540"/>
        <w:gridCol w:w="1170"/>
        <w:gridCol w:w="1260"/>
        <w:gridCol w:w="1170"/>
        <w:gridCol w:w="900"/>
      </w:tblGrid>
      <w:tr w:rsidR="009F59ED" w:rsidRPr="00A85026" w14:paraId="25E4FF30" w14:textId="77777777" w:rsidTr="00DA0925">
        <w:tc>
          <w:tcPr>
            <w:tcW w:w="540" w:type="dxa"/>
          </w:tcPr>
          <w:p w14:paraId="53FD5F54" w14:textId="77777777" w:rsidR="009F59ED" w:rsidRPr="00A85026" w:rsidRDefault="009F59ED" w:rsidP="00DA0925">
            <w:pPr>
              <w:spacing w:before="94"/>
              <w:ind w:right="142"/>
              <w:jc w:val="center"/>
              <w:rPr>
                <w:sz w:val="16"/>
                <w:szCs w:val="16"/>
              </w:rPr>
            </w:pPr>
            <w:r w:rsidRPr="00A85026">
              <w:rPr>
                <w:sz w:val="16"/>
                <w:szCs w:val="16"/>
              </w:rPr>
              <w:t>No</w:t>
            </w:r>
            <w:r>
              <w:rPr>
                <w:sz w:val="16"/>
                <w:szCs w:val="16"/>
              </w:rPr>
              <w:t>.</w:t>
            </w:r>
          </w:p>
        </w:tc>
        <w:tc>
          <w:tcPr>
            <w:tcW w:w="1170" w:type="dxa"/>
          </w:tcPr>
          <w:p w14:paraId="3A3EFEF8" w14:textId="77777777" w:rsidR="009F59ED" w:rsidRPr="00A85026" w:rsidRDefault="009F59ED" w:rsidP="00DA0925">
            <w:pPr>
              <w:spacing w:before="94"/>
              <w:ind w:right="142"/>
              <w:jc w:val="center"/>
              <w:rPr>
                <w:sz w:val="16"/>
                <w:szCs w:val="16"/>
              </w:rPr>
            </w:pPr>
            <w:r w:rsidRPr="00A85026">
              <w:rPr>
                <w:sz w:val="16"/>
                <w:szCs w:val="16"/>
              </w:rPr>
              <w:t>Respondent</w:t>
            </w:r>
          </w:p>
        </w:tc>
        <w:tc>
          <w:tcPr>
            <w:tcW w:w="1260" w:type="dxa"/>
          </w:tcPr>
          <w:p w14:paraId="1DC847B0" w14:textId="77777777" w:rsidR="009F59ED" w:rsidRPr="00A85026" w:rsidRDefault="009F59ED" w:rsidP="00DA0925">
            <w:pPr>
              <w:spacing w:before="94"/>
              <w:ind w:right="142"/>
              <w:jc w:val="center"/>
              <w:rPr>
                <w:sz w:val="16"/>
                <w:szCs w:val="16"/>
              </w:rPr>
            </w:pPr>
            <w:r w:rsidRPr="00A85026">
              <w:rPr>
                <w:sz w:val="16"/>
                <w:szCs w:val="16"/>
              </w:rPr>
              <w:t>Methodology</w:t>
            </w:r>
          </w:p>
        </w:tc>
        <w:tc>
          <w:tcPr>
            <w:tcW w:w="1170" w:type="dxa"/>
          </w:tcPr>
          <w:p w14:paraId="2772EB61" w14:textId="77777777" w:rsidR="009F59ED" w:rsidRPr="00A85026" w:rsidRDefault="009F59ED" w:rsidP="00DA0925">
            <w:pPr>
              <w:spacing w:before="94"/>
              <w:ind w:right="142"/>
              <w:jc w:val="center"/>
              <w:rPr>
                <w:sz w:val="16"/>
                <w:szCs w:val="16"/>
              </w:rPr>
            </w:pPr>
            <w:r w:rsidRPr="00A85026">
              <w:rPr>
                <w:sz w:val="16"/>
                <w:szCs w:val="16"/>
              </w:rPr>
              <w:t>Result</w:t>
            </w:r>
          </w:p>
        </w:tc>
        <w:tc>
          <w:tcPr>
            <w:tcW w:w="900" w:type="dxa"/>
          </w:tcPr>
          <w:p w14:paraId="7EBCA3CE" w14:textId="77777777" w:rsidR="009F59ED" w:rsidRPr="00A85026" w:rsidRDefault="009F59ED" w:rsidP="00DA0925">
            <w:pPr>
              <w:spacing w:before="94"/>
              <w:ind w:right="142"/>
              <w:jc w:val="center"/>
              <w:rPr>
                <w:sz w:val="16"/>
                <w:szCs w:val="16"/>
              </w:rPr>
            </w:pPr>
            <w:r>
              <w:rPr>
                <w:sz w:val="16"/>
                <w:szCs w:val="16"/>
              </w:rPr>
              <w:t>Authors</w:t>
            </w:r>
          </w:p>
        </w:tc>
      </w:tr>
      <w:tr w:rsidR="009F59ED" w:rsidRPr="00A85026" w14:paraId="47A64FD1" w14:textId="77777777" w:rsidTr="00DA0925">
        <w:tc>
          <w:tcPr>
            <w:tcW w:w="540" w:type="dxa"/>
          </w:tcPr>
          <w:p w14:paraId="5D1E96E6" w14:textId="77777777" w:rsidR="009F59ED" w:rsidRPr="00A85026" w:rsidRDefault="009F59ED" w:rsidP="00DA0925">
            <w:pPr>
              <w:spacing w:before="94"/>
              <w:ind w:right="142"/>
              <w:jc w:val="center"/>
              <w:rPr>
                <w:sz w:val="16"/>
                <w:szCs w:val="16"/>
              </w:rPr>
            </w:pPr>
            <w:r>
              <w:rPr>
                <w:sz w:val="16"/>
                <w:szCs w:val="16"/>
              </w:rPr>
              <w:t>1.</w:t>
            </w:r>
          </w:p>
        </w:tc>
        <w:tc>
          <w:tcPr>
            <w:tcW w:w="1170" w:type="dxa"/>
          </w:tcPr>
          <w:p w14:paraId="798FD3D0" w14:textId="3B350707" w:rsidR="009F59ED" w:rsidRPr="00A85026" w:rsidRDefault="009F59ED" w:rsidP="00DA0925">
            <w:pPr>
              <w:spacing w:before="94"/>
              <w:ind w:right="142"/>
              <w:jc w:val="center"/>
              <w:rPr>
                <w:sz w:val="16"/>
                <w:szCs w:val="16"/>
              </w:rPr>
            </w:pPr>
            <w:r>
              <w:rPr>
                <w:sz w:val="16"/>
                <w:szCs w:val="16"/>
              </w:rPr>
              <w:t>208 public-sector employees in Vietnam</w:t>
            </w:r>
          </w:p>
        </w:tc>
        <w:tc>
          <w:tcPr>
            <w:tcW w:w="1260" w:type="dxa"/>
          </w:tcPr>
          <w:p w14:paraId="1DBDBFBC" w14:textId="1C0D6660" w:rsidR="009F59ED" w:rsidRPr="00A85026" w:rsidRDefault="009F59ED" w:rsidP="00DA0925">
            <w:pPr>
              <w:spacing w:before="94"/>
              <w:ind w:right="142"/>
              <w:jc w:val="center"/>
              <w:rPr>
                <w:sz w:val="16"/>
                <w:szCs w:val="16"/>
              </w:rPr>
            </w:pPr>
            <w:r>
              <w:rPr>
                <w:sz w:val="16"/>
                <w:szCs w:val="16"/>
              </w:rPr>
              <w:t>Quantitative’ dyadic data, SEM</w:t>
            </w:r>
          </w:p>
        </w:tc>
        <w:tc>
          <w:tcPr>
            <w:tcW w:w="1170" w:type="dxa"/>
          </w:tcPr>
          <w:p w14:paraId="13715BCD" w14:textId="3A7A6B3C" w:rsidR="009F59ED" w:rsidRPr="00A85026" w:rsidRDefault="009F59ED" w:rsidP="00DA0925">
            <w:pPr>
              <w:spacing w:before="94"/>
              <w:ind w:right="142"/>
              <w:jc w:val="center"/>
              <w:rPr>
                <w:sz w:val="16"/>
                <w:szCs w:val="16"/>
              </w:rPr>
            </w:pPr>
            <w:r>
              <w:rPr>
                <w:sz w:val="16"/>
                <w:szCs w:val="16"/>
              </w:rPr>
              <w:t>PSM mediates between TL and performance</w:t>
            </w:r>
          </w:p>
        </w:tc>
        <w:tc>
          <w:tcPr>
            <w:tcW w:w="900" w:type="dxa"/>
          </w:tcPr>
          <w:p w14:paraId="7EDB8C67" w14:textId="39626711" w:rsidR="009F59ED" w:rsidRPr="00A85026" w:rsidRDefault="009F59ED" w:rsidP="00DA0925">
            <w:pPr>
              <w:spacing w:before="94"/>
              <w:ind w:right="142"/>
              <w:jc w:val="center"/>
              <w:rPr>
                <w:sz w:val="16"/>
                <w:szCs w:val="16"/>
              </w:rPr>
            </w:pPr>
            <w:r>
              <w:rPr>
                <w:sz w:val="16"/>
                <w:szCs w:val="16"/>
              </w:rPr>
              <w:t>Tran &amp; Hong (2024)</w:t>
            </w:r>
          </w:p>
        </w:tc>
      </w:tr>
      <w:tr w:rsidR="009F59ED" w:rsidRPr="00A85026" w14:paraId="7E7F5E9F" w14:textId="77777777" w:rsidTr="00DA0925">
        <w:tc>
          <w:tcPr>
            <w:tcW w:w="540" w:type="dxa"/>
          </w:tcPr>
          <w:p w14:paraId="5250DD44" w14:textId="77777777" w:rsidR="009F59ED" w:rsidRPr="00A85026" w:rsidRDefault="009F59ED" w:rsidP="00DA0925">
            <w:pPr>
              <w:spacing w:before="94"/>
              <w:ind w:right="142"/>
              <w:jc w:val="center"/>
              <w:rPr>
                <w:sz w:val="16"/>
                <w:szCs w:val="16"/>
              </w:rPr>
            </w:pPr>
            <w:r>
              <w:rPr>
                <w:sz w:val="16"/>
                <w:szCs w:val="16"/>
              </w:rPr>
              <w:t>2.</w:t>
            </w:r>
          </w:p>
        </w:tc>
        <w:tc>
          <w:tcPr>
            <w:tcW w:w="1170" w:type="dxa"/>
          </w:tcPr>
          <w:p w14:paraId="03455977" w14:textId="1072E91F" w:rsidR="009F59ED" w:rsidRPr="00A85026" w:rsidRDefault="009F59ED" w:rsidP="00DA0925">
            <w:pPr>
              <w:spacing w:before="94"/>
              <w:ind w:right="142"/>
              <w:jc w:val="center"/>
              <w:rPr>
                <w:sz w:val="16"/>
                <w:szCs w:val="16"/>
              </w:rPr>
            </w:pPr>
            <w:r>
              <w:rPr>
                <w:sz w:val="16"/>
                <w:szCs w:val="16"/>
              </w:rPr>
              <w:t>316 public-sector employees</w:t>
            </w:r>
          </w:p>
        </w:tc>
        <w:tc>
          <w:tcPr>
            <w:tcW w:w="1260" w:type="dxa"/>
          </w:tcPr>
          <w:p w14:paraId="1685E2F4" w14:textId="2F83AB6E" w:rsidR="009F59ED" w:rsidRPr="00A85026" w:rsidRDefault="009F59ED" w:rsidP="00DA0925">
            <w:pPr>
              <w:spacing w:before="94"/>
              <w:ind w:right="142"/>
              <w:jc w:val="center"/>
              <w:rPr>
                <w:sz w:val="16"/>
                <w:szCs w:val="16"/>
              </w:rPr>
            </w:pPr>
            <w:r>
              <w:rPr>
                <w:sz w:val="16"/>
                <w:szCs w:val="16"/>
              </w:rPr>
              <w:t>Quantitative, SEM</w:t>
            </w:r>
          </w:p>
        </w:tc>
        <w:tc>
          <w:tcPr>
            <w:tcW w:w="1170" w:type="dxa"/>
          </w:tcPr>
          <w:p w14:paraId="29607161" w14:textId="1FC63186" w:rsidR="009F59ED" w:rsidRPr="00A85026" w:rsidRDefault="009F59ED" w:rsidP="00DA0925">
            <w:pPr>
              <w:spacing w:before="94"/>
              <w:ind w:right="142"/>
              <w:jc w:val="center"/>
              <w:rPr>
                <w:sz w:val="16"/>
                <w:szCs w:val="16"/>
              </w:rPr>
            </w:pPr>
            <w:r>
              <w:rPr>
                <w:sz w:val="16"/>
                <w:szCs w:val="16"/>
              </w:rPr>
              <w:t xml:space="preserve">PSM moderates the indirect relationship between TL and EE via </w:t>
            </w:r>
          </w:p>
        </w:tc>
        <w:tc>
          <w:tcPr>
            <w:tcW w:w="900" w:type="dxa"/>
          </w:tcPr>
          <w:p w14:paraId="73EA4C55" w14:textId="49D3935F" w:rsidR="009F59ED" w:rsidRPr="00A85026" w:rsidRDefault="00380BAC" w:rsidP="00DA0925">
            <w:pPr>
              <w:spacing w:before="94"/>
              <w:ind w:right="142"/>
              <w:jc w:val="center"/>
              <w:rPr>
                <w:sz w:val="16"/>
                <w:szCs w:val="16"/>
              </w:rPr>
            </w:pPr>
            <w:r>
              <w:rPr>
                <w:sz w:val="16"/>
                <w:szCs w:val="16"/>
              </w:rPr>
              <w:t>Alamri (2023)</w:t>
            </w:r>
          </w:p>
        </w:tc>
      </w:tr>
      <w:tr w:rsidR="009F59ED" w14:paraId="57262B18" w14:textId="77777777" w:rsidTr="00DA0925">
        <w:tc>
          <w:tcPr>
            <w:tcW w:w="540" w:type="dxa"/>
          </w:tcPr>
          <w:p w14:paraId="775E02CD" w14:textId="77777777" w:rsidR="009F59ED" w:rsidRDefault="009F59ED" w:rsidP="00DA0925">
            <w:pPr>
              <w:spacing w:before="94"/>
              <w:ind w:right="142"/>
              <w:jc w:val="center"/>
              <w:rPr>
                <w:sz w:val="16"/>
                <w:szCs w:val="16"/>
              </w:rPr>
            </w:pPr>
            <w:r>
              <w:rPr>
                <w:sz w:val="16"/>
                <w:szCs w:val="16"/>
              </w:rPr>
              <w:t>3.</w:t>
            </w:r>
          </w:p>
        </w:tc>
        <w:tc>
          <w:tcPr>
            <w:tcW w:w="1170" w:type="dxa"/>
          </w:tcPr>
          <w:p w14:paraId="6C9E7B37" w14:textId="5E43B61E" w:rsidR="009F59ED" w:rsidRDefault="00380BAC" w:rsidP="00DA0925">
            <w:pPr>
              <w:spacing w:before="94"/>
              <w:ind w:right="142"/>
              <w:jc w:val="center"/>
              <w:rPr>
                <w:sz w:val="16"/>
                <w:szCs w:val="16"/>
              </w:rPr>
            </w:pPr>
            <w:r>
              <w:rPr>
                <w:sz w:val="16"/>
                <w:szCs w:val="16"/>
              </w:rPr>
              <w:t>School teachers in Pakistan</w:t>
            </w:r>
          </w:p>
        </w:tc>
        <w:tc>
          <w:tcPr>
            <w:tcW w:w="1260" w:type="dxa"/>
          </w:tcPr>
          <w:p w14:paraId="16E9D9DB" w14:textId="12A1323D" w:rsidR="009F59ED" w:rsidRDefault="00380BAC" w:rsidP="00DA0925">
            <w:pPr>
              <w:spacing w:before="94"/>
              <w:ind w:right="142"/>
              <w:jc w:val="center"/>
              <w:rPr>
                <w:sz w:val="16"/>
                <w:szCs w:val="16"/>
              </w:rPr>
            </w:pPr>
            <w:r>
              <w:rPr>
                <w:sz w:val="16"/>
                <w:szCs w:val="16"/>
              </w:rPr>
              <w:t>Quantitative survey method, SEM</w:t>
            </w:r>
          </w:p>
        </w:tc>
        <w:tc>
          <w:tcPr>
            <w:tcW w:w="1170" w:type="dxa"/>
          </w:tcPr>
          <w:p w14:paraId="24575730" w14:textId="0073F43D" w:rsidR="009F59ED" w:rsidRDefault="00380BAC" w:rsidP="00DA0925">
            <w:pPr>
              <w:spacing w:before="94"/>
              <w:ind w:right="142"/>
              <w:jc w:val="center"/>
              <w:rPr>
                <w:sz w:val="16"/>
                <w:szCs w:val="16"/>
              </w:rPr>
            </w:pPr>
            <w:r>
              <w:rPr>
                <w:sz w:val="16"/>
                <w:szCs w:val="16"/>
              </w:rPr>
              <w:t>PSM mediates the relationship between TL and job performance/ innovative behavior</w:t>
            </w:r>
          </w:p>
        </w:tc>
        <w:tc>
          <w:tcPr>
            <w:tcW w:w="900" w:type="dxa"/>
          </w:tcPr>
          <w:p w14:paraId="45B8A1DB" w14:textId="424CF936" w:rsidR="009F59ED" w:rsidRDefault="00380BAC" w:rsidP="00DA0925">
            <w:pPr>
              <w:spacing w:before="94"/>
              <w:ind w:right="142"/>
              <w:jc w:val="center"/>
              <w:rPr>
                <w:sz w:val="16"/>
                <w:szCs w:val="16"/>
              </w:rPr>
            </w:pPr>
            <w:r>
              <w:rPr>
                <w:sz w:val="16"/>
                <w:szCs w:val="16"/>
              </w:rPr>
              <w:t>Mahmooad et al. (2020)</w:t>
            </w:r>
          </w:p>
        </w:tc>
      </w:tr>
      <w:tr w:rsidR="009F59ED" w14:paraId="46952FF8" w14:textId="77777777" w:rsidTr="00DA0925">
        <w:tc>
          <w:tcPr>
            <w:tcW w:w="540" w:type="dxa"/>
          </w:tcPr>
          <w:p w14:paraId="6E501E11" w14:textId="77777777" w:rsidR="009F59ED" w:rsidRDefault="009F59ED" w:rsidP="00DA0925">
            <w:pPr>
              <w:spacing w:before="94"/>
              <w:ind w:right="142"/>
              <w:jc w:val="center"/>
              <w:rPr>
                <w:sz w:val="16"/>
                <w:szCs w:val="16"/>
              </w:rPr>
            </w:pPr>
            <w:r>
              <w:rPr>
                <w:sz w:val="16"/>
                <w:szCs w:val="16"/>
              </w:rPr>
              <w:t>4.</w:t>
            </w:r>
          </w:p>
        </w:tc>
        <w:tc>
          <w:tcPr>
            <w:tcW w:w="1170" w:type="dxa"/>
          </w:tcPr>
          <w:p w14:paraId="129E7707" w14:textId="6BB6EAE9" w:rsidR="009F59ED" w:rsidRDefault="00380BAC" w:rsidP="00DA0925">
            <w:pPr>
              <w:spacing w:before="94"/>
              <w:ind w:right="142"/>
              <w:jc w:val="center"/>
              <w:rPr>
                <w:sz w:val="16"/>
                <w:szCs w:val="16"/>
              </w:rPr>
            </w:pPr>
            <w:r>
              <w:rPr>
                <w:sz w:val="16"/>
                <w:szCs w:val="16"/>
              </w:rPr>
              <w:t>General workforce</w:t>
            </w:r>
          </w:p>
        </w:tc>
        <w:tc>
          <w:tcPr>
            <w:tcW w:w="1260" w:type="dxa"/>
          </w:tcPr>
          <w:p w14:paraId="6448FCF7" w14:textId="152EEF55" w:rsidR="009F59ED" w:rsidRDefault="00380BAC" w:rsidP="00DA0925">
            <w:pPr>
              <w:spacing w:before="94"/>
              <w:ind w:right="142"/>
              <w:jc w:val="center"/>
              <w:rPr>
                <w:sz w:val="16"/>
                <w:szCs w:val="16"/>
              </w:rPr>
            </w:pPr>
            <w:r>
              <w:rPr>
                <w:sz w:val="16"/>
                <w:szCs w:val="16"/>
              </w:rPr>
              <w:t>Quantitative. Survey-based</w:t>
            </w:r>
          </w:p>
        </w:tc>
        <w:tc>
          <w:tcPr>
            <w:tcW w:w="1170" w:type="dxa"/>
          </w:tcPr>
          <w:p w14:paraId="5F1D7D20" w14:textId="0C31D3DE" w:rsidR="009F59ED" w:rsidRDefault="00380BAC" w:rsidP="00DA0925">
            <w:pPr>
              <w:spacing w:before="94"/>
              <w:ind w:right="142"/>
              <w:jc w:val="center"/>
              <w:rPr>
                <w:sz w:val="16"/>
                <w:szCs w:val="16"/>
              </w:rPr>
            </w:pPr>
            <w:r>
              <w:rPr>
                <w:sz w:val="16"/>
                <w:szCs w:val="16"/>
              </w:rPr>
              <w:t>TL significantly influences EE. EE acts as a mediator to performance</w:t>
            </w:r>
          </w:p>
        </w:tc>
        <w:tc>
          <w:tcPr>
            <w:tcW w:w="900" w:type="dxa"/>
          </w:tcPr>
          <w:p w14:paraId="095615F6" w14:textId="193552A9" w:rsidR="009F59ED" w:rsidRDefault="00380BAC" w:rsidP="00DA0925">
            <w:pPr>
              <w:spacing w:before="94"/>
              <w:ind w:right="142"/>
              <w:jc w:val="center"/>
              <w:rPr>
                <w:sz w:val="16"/>
                <w:szCs w:val="16"/>
              </w:rPr>
            </w:pPr>
            <w:r>
              <w:rPr>
                <w:sz w:val="16"/>
                <w:szCs w:val="16"/>
              </w:rPr>
              <w:t>Evelyn &amp; Hazel (2015)</w:t>
            </w:r>
          </w:p>
        </w:tc>
      </w:tr>
      <w:tr w:rsidR="009F59ED" w14:paraId="4915A27A" w14:textId="77777777" w:rsidTr="00DA0925">
        <w:tc>
          <w:tcPr>
            <w:tcW w:w="540" w:type="dxa"/>
          </w:tcPr>
          <w:p w14:paraId="645E205F" w14:textId="77777777" w:rsidR="009F59ED" w:rsidRDefault="009F59ED" w:rsidP="00DA0925">
            <w:pPr>
              <w:spacing w:before="94"/>
              <w:ind w:right="142"/>
              <w:jc w:val="center"/>
              <w:rPr>
                <w:sz w:val="16"/>
                <w:szCs w:val="16"/>
              </w:rPr>
            </w:pPr>
            <w:r>
              <w:rPr>
                <w:sz w:val="16"/>
                <w:szCs w:val="16"/>
              </w:rPr>
              <w:t>5.</w:t>
            </w:r>
          </w:p>
        </w:tc>
        <w:tc>
          <w:tcPr>
            <w:tcW w:w="1170" w:type="dxa"/>
          </w:tcPr>
          <w:p w14:paraId="0A0CD034" w14:textId="713C55C1" w:rsidR="009F59ED" w:rsidRDefault="00380BAC" w:rsidP="00DA0925">
            <w:pPr>
              <w:spacing w:before="94"/>
              <w:ind w:right="142"/>
              <w:jc w:val="center"/>
              <w:rPr>
                <w:sz w:val="16"/>
                <w:szCs w:val="16"/>
              </w:rPr>
            </w:pPr>
            <w:r>
              <w:rPr>
                <w:sz w:val="16"/>
                <w:szCs w:val="16"/>
              </w:rPr>
              <w:t>Vietnamese public-sector employees</w:t>
            </w:r>
          </w:p>
        </w:tc>
        <w:tc>
          <w:tcPr>
            <w:tcW w:w="1260" w:type="dxa"/>
          </w:tcPr>
          <w:p w14:paraId="289C1FC0" w14:textId="5382CCBA" w:rsidR="009F59ED" w:rsidRDefault="00380BAC" w:rsidP="00DA0925">
            <w:pPr>
              <w:spacing w:before="94"/>
              <w:ind w:right="142"/>
              <w:jc w:val="center"/>
              <w:rPr>
                <w:sz w:val="16"/>
                <w:szCs w:val="16"/>
              </w:rPr>
            </w:pPr>
            <w:r>
              <w:rPr>
                <w:sz w:val="16"/>
                <w:szCs w:val="16"/>
              </w:rPr>
              <w:t>Quantitative, SEM, cross sectional</w:t>
            </w:r>
          </w:p>
        </w:tc>
        <w:tc>
          <w:tcPr>
            <w:tcW w:w="1170" w:type="dxa"/>
          </w:tcPr>
          <w:p w14:paraId="087ADFD2" w14:textId="5A80F0F1" w:rsidR="009F59ED" w:rsidRDefault="00380BAC" w:rsidP="00DA0925">
            <w:pPr>
              <w:spacing w:before="94"/>
              <w:ind w:right="142"/>
              <w:jc w:val="center"/>
              <w:rPr>
                <w:sz w:val="16"/>
                <w:szCs w:val="16"/>
              </w:rPr>
            </w:pPr>
            <w:r>
              <w:rPr>
                <w:sz w:val="16"/>
                <w:szCs w:val="16"/>
              </w:rPr>
              <w:t>PSM mediates between TL and job-related outcomes (performance, satisfaction) power distance moderates this effect</w:t>
            </w:r>
          </w:p>
        </w:tc>
        <w:tc>
          <w:tcPr>
            <w:tcW w:w="900" w:type="dxa"/>
          </w:tcPr>
          <w:p w14:paraId="6CE9314F" w14:textId="03ED619B" w:rsidR="009F59ED" w:rsidRDefault="00380BAC" w:rsidP="00DA0925">
            <w:pPr>
              <w:spacing w:before="94"/>
              <w:ind w:right="142"/>
              <w:jc w:val="center"/>
              <w:rPr>
                <w:sz w:val="16"/>
                <w:szCs w:val="16"/>
              </w:rPr>
            </w:pPr>
            <w:r>
              <w:rPr>
                <w:sz w:val="16"/>
                <w:szCs w:val="16"/>
              </w:rPr>
              <w:t>Nhat Vuong et al., (2023)</w:t>
            </w:r>
          </w:p>
        </w:tc>
      </w:tr>
      <w:tr w:rsidR="009F59ED" w14:paraId="7C9476DE" w14:textId="77777777" w:rsidTr="00DA0925">
        <w:tc>
          <w:tcPr>
            <w:tcW w:w="540" w:type="dxa"/>
          </w:tcPr>
          <w:p w14:paraId="5E07090C" w14:textId="77777777" w:rsidR="009F59ED" w:rsidRDefault="009F59ED" w:rsidP="00DA0925">
            <w:pPr>
              <w:spacing w:before="94"/>
              <w:ind w:right="142"/>
              <w:jc w:val="center"/>
              <w:rPr>
                <w:sz w:val="16"/>
                <w:szCs w:val="16"/>
              </w:rPr>
            </w:pPr>
            <w:r>
              <w:rPr>
                <w:sz w:val="16"/>
                <w:szCs w:val="16"/>
              </w:rPr>
              <w:t>6.</w:t>
            </w:r>
          </w:p>
        </w:tc>
        <w:tc>
          <w:tcPr>
            <w:tcW w:w="1170" w:type="dxa"/>
          </w:tcPr>
          <w:p w14:paraId="4EF2EC52" w14:textId="5F614C18" w:rsidR="009F59ED" w:rsidRDefault="00380BAC" w:rsidP="00DA0925">
            <w:pPr>
              <w:spacing w:before="94"/>
              <w:ind w:right="142"/>
              <w:jc w:val="center"/>
              <w:rPr>
                <w:sz w:val="16"/>
                <w:szCs w:val="16"/>
              </w:rPr>
            </w:pPr>
            <w:r>
              <w:rPr>
                <w:sz w:val="16"/>
                <w:szCs w:val="16"/>
              </w:rPr>
              <w:t>318 administrative &amp; diplomatic officers (Malaysia)</w:t>
            </w:r>
          </w:p>
        </w:tc>
        <w:tc>
          <w:tcPr>
            <w:tcW w:w="1260" w:type="dxa"/>
          </w:tcPr>
          <w:p w14:paraId="5860F342" w14:textId="50F9A881" w:rsidR="009F59ED" w:rsidRDefault="00380BAC" w:rsidP="00DA0925">
            <w:pPr>
              <w:spacing w:before="94"/>
              <w:ind w:right="142"/>
              <w:jc w:val="center"/>
              <w:rPr>
                <w:sz w:val="16"/>
                <w:szCs w:val="16"/>
              </w:rPr>
            </w:pPr>
            <w:r>
              <w:rPr>
                <w:sz w:val="16"/>
                <w:szCs w:val="16"/>
              </w:rPr>
              <w:t>Quantitative, survey method, SEM using SmartPLS 3</w:t>
            </w:r>
          </w:p>
        </w:tc>
        <w:tc>
          <w:tcPr>
            <w:tcW w:w="1170" w:type="dxa"/>
          </w:tcPr>
          <w:p w14:paraId="1A611348" w14:textId="44251D5A" w:rsidR="009F59ED" w:rsidRDefault="00380BAC" w:rsidP="00DA0925">
            <w:pPr>
              <w:spacing w:before="94"/>
              <w:ind w:right="142"/>
              <w:jc w:val="center"/>
              <w:rPr>
                <w:sz w:val="16"/>
                <w:szCs w:val="16"/>
              </w:rPr>
            </w:pPr>
            <w:r>
              <w:rPr>
                <w:sz w:val="16"/>
                <w:szCs w:val="16"/>
              </w:rPr>
              <w:t>PSM mediates the relationship between TL and EE</w:t>
            </w:r>
          </w:p>
        </w:tc>
        <w:tc>
          <w:tcPr>
            <w:tcW w:w="900" w:type="dxa"/>
          </w:tcPr>
          <w:p w14:paraId="192D5EA4" w14:textId="05C24D2F" w:rsidR="009F59ED" w:rsidRDefault="00380BAC" w:rsidP="00DA0925">
            <w:pPr>
              <w:spacing w:before="94"/>
              <w:ind w:right="142"/>
              <w:jc w:val="center"/>
              <w:rPr>
                <w:sz w:val="16"/>
                <w:szCs w:val="16"/>
              </w:rPr>
            </w:pPr>
            <w:r>
              <w:rPr>
                <w:sz w:val="16"/>
                <w:szCs w:val="16"/>
              </w:rPr>
              <w:t>Zahari (2023)</w:t>
            </w:r>
          </w:p>
        </w:tc>
      </w:tr>
      <w:tr w:rsidR="009F59ED" w14:paraId="41751A16" w14:textId="77777777" w:rsidTr="00DA0925">
        <w:tc>
          <w:tcPr>
            <w:tcW w:w="540" w:type="dxa"/>
          </w:tcPr>
          <w:p w14:paraId="66A112D0" w14:textId="77777777" w:rsidR="009F59ED" w:rsidRDefault="009F59ED" w:rsidP="00DA0925">
            <w:pPr>
              <w:spacing w:before="94"/>
              <w:ind w:right="142"/>
              <w:jc w:val="center"/>
              <w:rPr>
                <w:sz w:val="16"/>
                <w:szCs w:val="16"/>
              </w:rPr>
            </w:pPr>
            <w:r>
              <w:rPr>
                <w:sz w:val="16"/>
                <w:szCs w:val="16"/>
              </w:rPr>
              <w:t>7.</w:t>
            </w:r>
          </w:p>
        </w:tc>
        <w:tc>
          <w:tcPr>
            <w:tcW w:w="1170" w:type="dxa"/>
          </w:tcPr>
          <w:p w14:paraId="4C5BB29E" w14:textId="425B934D" w:rsidR="009F59ED" w:rsidRDefault="00380BAC" w:rsidP="00DA0925">
            <w:pPr>
              <w:spacing w:before="94"/>
              <w:ind w:right="142"/>
              <w:jc w:val="center"/>
              <w:rPr>
                <w:sz w:val="16"/>
                <w:szCs w:val="16"/>
              </w:rPr>
            </w:pPr>
            <w:r>
              <w:rPr>
                <w:sz w:val="16"/>
                <w:szCs w:val="16"/>
              </w:rPr>
              <w:t>Employees from Indonesian organizations</w:t>
            </w:r>
          </w:p>
        </w:tc>
        <w:tc>
          <w:tcPr>
            <w:tcW w:w="1260" w:type="dxa"/>
          </w:tcPr>
          <w:p w14:paraId="74E0374E" w14:textId="7B218912" w:rsidR="009F59ED" w:rsidRDefault="00380BAC" w:rsidP="00DA0925">
            <w:pPr>
              <w:spacing w:before="94"/>
              <w:ind w:right="142"/>
              <w:jc w:val="center"/>
              <w:rPr>
                <w:sz w:val="16"/>
                <w:szCs w:val="16"/>
              </w:rPr>
            </w:pPr>
            <w:r>
              <w:rPr>
                <w:sz w:val="16"/>
                <w:szCs w:val="16"/>
              </w:rPr>
              <w:t>Quantitative, SEM</w:t>
            </w:r>
          </w:p>
        </w:tc>
        <w:tc>
          <w:tcPr>
            <w:tcW w:w="1170" w:type="dxa"/>
          </w:tcPr>
          <w:p w14:paraId="58B6985B" w14:textId="5681FC6D" w:rsidR="009F59ED" w:rsidRDefault="00380BAC" w:rsidP="00DA0925">
            <w:pPr>
              <w:spacing w:before="94"/>
              <w:ind w:right="142"/>
              <w:jc w:val="center"/>
              <w:rPr>
                <w:sz w:val="16"/>
                <w:szCs w:val="16"/>
              </w:rPr>
            </w:pPr>
            <w:r>
              <w:rPr>
                <w:sz w:val="16"/>
                <w:szCs w:val="16"/>
              </w:rPr>
              <w:t>TL positively affects performance via EE and job satisfaction as mediators</w:t>
            </w:r>
          </w:p>
        </w:tc>
        <w:tc>
          <w:tcPr>
            <w:tcW w:w="900" w:type="dxa"/>
          </w:tcPr>
          <w:p w14:paraId="6FFFBFFC" w14:textId="57C3A182" w:rsidR="009F59ED" w:rsidRDefault="00380BAC" w:rsidP="00DA0925">
            <w:pPr>
              <w:spacing w:before="94"/>
              <w:ind w:right="142"/>
              <w:jc w:val="center"/>
              <w:rPr>
                <w:sz w:val="16"/>
                <w:szCs w:val="16"/>
              </w:rPr>
            </w:pPr>
            <w:r>
              <w:rPr>
                <w:sz w:val="16"/>
                <w:szCs w:val="16"/>
              </w:rPr>
              <w:t>Radia &amp; Sudiro (2020)</w:t>
            </w:r>
          </w:p>
        </w:tc>
      </w:tr>
      <w:tr w:rsidR="009F59ED" w14:paraId="31997CB5" w14:textId="77777777" w:rsidTr="00DA0925">
        <w:tc>
          <w:tcPr>
            <w:tcW w:w="540" w:type="dxa"/>
          </w:tcPr>
          <w:p w14:paraId="44769B6E" w14:textId="77777777" w:rsidR="009F59ED" w:rsidRDefault="009F59ED" w:rsidP="00DA0925">
            <w:pPr>
              <w:spacing w:before="94"/>
              <w:ind w:right="142"/>
              <w:jc w:val="center"/>
              <w:rPr>
                <w:sz w:val="16"/>
                <w:szCs w:val="16"/>
              </w:rPr>
            </w:pPr>
            <w:r>
              <w:rPr>
                <w:sz w:val="16"/>
                <w:szCs w:val="16"/>
              </w:rPr>
              <w:t>8.</w:t>
            </w:r>
          </w:p>
        </w:tc>
        <w:tc>
          <w:tcPr>
            <w:tcW w:w="1170" w:type="dxa"/>
          </w:tcPr>
          <w:p w14:paraId="153591D9" w14:textId="69AFF2D4" w:rsidR="009F59ED" w:rsidRDefault="00380BAC" w:rsidP="00DA0925">
            <w:pPr>
              <w:spacing w:before="94"/>
              <w:ind w:right="142"/>
              <w:jc w:val="center"/>
              <w:rPr>
                <w:sz w:val="16"/>
                <w:szCs w:val="16"/>
              </w:rPr>
            </w:pPr>
            <w:r>
              <w:rPr>
                <w:sz w:val="16"/>
                <w:szCs w:val="16"/>
              </w:rPr>
              <w:t>Public-sector workers (Belgium)</w:t>
            </w:r>
          </w:p>
        </w:tc>
        <w:tc>
          <w:tcPr>
            <w:tcW w:w="1260" w:type="dxa"/>
          </w:tcPr>
          <w:p w14:paraId="4328DEDD" w14:textId="1120C931" w:rsidR="009F59ED" w:rsidRDefault="00380BAC" w:rsidP="00DA0925">
            <w:pPr>
              <w:spacing w:before="94"/>
              <w:ind w:right="142"/>
              <w:jc w:val="center"/>
              <w:rPr>
                <w:sz w:val="16"/>
                <w:szCs w:val="16"/>
              </w:rPr>
            </w:pPr>
            <w:r>
              <w:rPr>
                <w:sz w:val="16"/>
                <w:szCs w:val="16"/>
              </w:rPr>
              <w:t>Quantitative survey, regression analysis</w:t>
            </w:r>
          </w:p>
        </w:tc>
        <w:tc>
          <w:tcPr>
            <w:tcW w:w="1170" w:type="dxa"/>
          </w:tcPr>
          <w:p w14:paraId="11FAA47F" w14:textId="1846CE63" w:rsidR="009F59ED" w:rsidRDefault="00380BAC" w:rsidP="00DA0925">
            <w:pPr>
              <w:spacing w:before="94"/>
              <w:ind w:right="142"/>
              <w:jc w:val="center"/>
              <w:rPr>
                <w:sz w:val="16"/>
                <w:szCs w:val="16"/>
              </w:rPr>
            </w:pPr>
            <w:r>
              <w:rPr>
                <w:sz w:val="16"/>
                <w:szCs w:val="16"/>
              </w:rPr>
              <w:t>TL enhances PSM through satisfaction of autonomy, competence and relatedness</w:t>
            </w:r>
          </w:p>
        </w:tc>
        <w:tc>
          <w:tcPr>
            <w:tcW w:w="900" w:type="dxa"/>
          </w:tcPr>
          <w:p w14:paraId="5785584E" w14:textId="74E222A3" w:rsidR="009F59ED" w:rsidRDefault="00380BAC" w:rsidP="00DA0925">
            <w:pPr>
              <w:spacing w:before="94"/>
              <w:ind w:right="142"/>
              <w:jc w:val="center"/>
              <w:rPr>
                <w:sz w:val="16"/>
                <w:szCs w:val="16"/>
              </w:rPr>
            </w:pPr>
            <w:r>
              <w:rPr>
                <w:sz w:val="16"/>
                <w:szCs w:val="16"/>
              </w:rPr>
              <w:t>Vandenabeele (2014)</w:t>
            </w:r>
          </w:p>
        </w:tc>
      </w:tr>
      <w:tr w:rsidR="009F59ED" w14:paraId="220B835E" w14:textId="77777777" w:rsidTr="00DA0925">
        <w:tc>
          <w:tcPr>
            <w:tcW w:w="540" w:type="dxa"/>
          </w:tcPr>
          <w:p w14:paraId="6851F375" w14:textId="77777777" w:rsidR="009F59ED" w:rsidRDefault="009F59ED" w:rsidP="00DA0925">
            <w:pPr>
              <w:spacing w:before="94"/>
              <w:ind w:right="142"/>
              <w:jc w:val="center"/>
              <w:rPr>
                <w:sz w:val="16"/>
                <w:szCs w:val="16"/>
              </w:rPr>
            </w:pPr>
            <w:r>
              <w:rPr>
                <w:sz w:val="16"/>
                <w:szCs w:val="16"/>
              </w:rPr>
              <w:t>9.</w:t>
            </w:r>
          </w:p>
        </w:tc>
        <w:tc>
          <w:tcPr>
            <w:tcW w:w="1170" w:type="dxa"/>
          </w:tcPr>
          <w:p w14:paraId="2AF5C930" w14:textId="53B98354" w:rsidR="009F59ED" w:rsidRDefault="00380BAC" w:rsidP="00DA0925">
            <w:pPr>
              <w:spacing w:before="94"/>
              <w:ind w:right="142"/>
              <w:jc w:val="center"/>
              <w:rPr>
                <w:sz w:val="16"/>
                <w:szCs w:val="16"/>
              </w:rPr>
            </w:pPr>
            <w:r>
              <w:rPr>
                <w:sz w:val="16"/>
                <w:szCs w:val="16"/>
              </w:rPr>
              <w:t>U.S. federal employees</w:t>
            </w:r>
          </w:p>
        </w:tc>
        <w:tc>
          <w:tcPr>
            <w:tcW w:w="1260" w:type="dxa"/>
          </w:tcPr>
          <w:p w14:paraId="32340FAE" w14:textId="42E59197" w:rsidR="009F59ED" w:rsidRDefault="00380BAC" w:rsidP="00DA0925">
            <w:pPr>
              <w:spacing w:before="94"/>
              <w:ind w:right="142"/>
              <w:jc w:val="center"/>
              <w:rPr>
                <w:sz w:val="16"/>
                <w:szCs w:val="16"/>
              </w:rPr>
            </w:pPr>
            <w:r>
              <w:rPr>
                <w:sz w:val="16"/>
                <w:szCs w:val="16"/>
              </w:rPr>
              <w:t>Quantitative, SEM</w:t>
            </w:r>
          </w:p>
        </w:tc>
        <w:tc>
          <w:tcPr>
            <w:tcW w:w="1170" w:type="dxa"/>
          </w:tcPr>
          <w:p w14:paraId="124A4681" w14:textId="40F5B51A" w:rsidR="009F59ED" w:rsidRDefault="00380BAC" w:rsidP="00DA0925">
            <w:pPr>
              <w:spacing w:before="94"/>
              <w:ind w:right="142"/>
              <w:jc w:val="center"/>
              <w:rPr>
                <w:sz w:val="16"/>
                <w:szCs w:val="16"/>
              </w:rPr>
            </w:pPr>
            <w:r>
              <w:rPr>
                <w:sz w:val="16"/>
                <w:szCs w:val="16"/>
              </w:rPr>
              <w:t xml:space="preserve">TL positively </w:t>
            </w:r>
            <w:r>
              <w:rPr>
                <w:sz w:val="16"/>
                <w:szCs w:val="16"/>
              </w:rPr>
              <w:t>impacts PSM and mission valence, which in trun affect performance</w:t>
            </w:r>
          </w:p>
        </w:tc>
        <w:tc>
          <w:tcPr>
            <w:tcW w:w="900" w:type="dxa"/>
          </w:tcPr>
          <w:p w14:paraId="467F707F" w14:textId="034A6F96" w:rsidR="009F59ED" w:rsidRDefault="00380BAC" w:rsidP="00DA0925">
            <w:pPr>
              <w:spacing w:before="94"/>
              <w:ind w:right="142"/>
              <w:jc w:val="center"/>
              <w:rPr>
                <w:sz w:val="16"/>
                <w:szCs w:val="16"/>
              </w:rPr>
            </w:pPr>
            <w:r>
              <w:rPr>
                <w:sz w:val="16"/>
                <w:szCs w:val="16"/>
              </w:rPr>
              <w:t>Cailier (2014)</w:t>
            </w:r>
          </w:p>
        </w:tc>
      </w:tr>
    </w:tbl>
    <w:p w14:paraId="6A438C20" w14:textId="77777777" w:rsidR="00952BEA" w:rsidRDefault="00952BEA" w:rsidP="000778D9">
      <w:pPr>
        <w:pStyle w:val="BodyText"/>
        <w:spacing w:before="61"/>
        <w:ind w:right="193" w:firstLine="216"/>
        <w:jc w:val="both"/>
      </w:pPr>
    </w:p>
    <w:p w14:paraId="53D45C96" w14:textId="77777777" w:rsidR="00952BEA" w:rsidRDefault="00952BEA" w:rsidP="000778D9">
      <w:pPr>
        <w:pStyle w:val="BodyText"/>
        <w:spacing w:before="61"/>
        <w:ind w:right="193" w:firstLine="216"/>
        <w:jc w:val="both"/>
      </w:pPr>
    </w:p>
    <w:p w14:paraId="74F7F890" w14:textId="77777777" w:rsidR="00952BEA" w:rsidRDefault="00952BEA" w:rsidP="000778D9">
      <w:pPr>
        <w:pStyle w:val="BodyText"/>
        <w:spacing w:before="61"/>
        <w:ind w:right="193" w:firstLine="216"/>
        <w:jc w:val="both"/>
      </w:pPr>
    </w:p>
    <w:p w14:paraId="07DFA7CF" w14:textId="77777777" w:rsidR="00952BEA" w:rsidRDefault="00952BEA" w:rsidP="000778D9">
      <w:pPr>
        <w:pStyle w:val="BodyText"/>
        <w:spacing w:before="61"/>
        <w:ind w:right="193" w:firstLine="216"/>
        <w:jc w:val="both"/>
      </w:pPr>
    </w:p>
    <w:p w14:paraId="5E7147AE" w14:textId="77777777" w:rsidR="00952BEA" w:rsidRDefault="00952BEA" w:rsidP="000778D9">
      <w:pPr>
        <w:pStyle w:val="BodyText"/>
        <w:spacing w:before="61"/>
        <w:ind w:right="193" w:firstLine="216"/>
        <w:jc w:val="both"/>
      </w:pPr>
    </w:p>
    <w:p w14:paraId="0393DBAE" w14:textId="77777777" w:rsidR="00952BEA" w:rsidRDefault="00952BEA" w:rsidP="000778D9">
      <w:pPr>
        <w:pStyle w:val="BodyText"/>
        <w:spacing w:before="61"/>
        <w:ind w:right="193" w:firstLine="216"/>
        <w:jc w:val="both"/>
      </w:pPr>
    </w:p>
    <w:p w14:paraId="15503F28" w14:textId="77777777" w:rsidR="00952BEA" w:rsidRDefault="00952BEA" w:rsidP="000778D9">
      <w:pPr>
        <w:pStyle w:val="BodyText"/>
        <w:spacing w:before="61"/>
        <w:ind w:right="193" w:firstLine="216"/>
        <w:jc w:val="both"/>
      </w:pPr>
    </w:p>
    <w:p w14:paraId="3521045F" w14:textId="77777777" w:rsidR="00952BEA" w:rsidRDefault="00952BEA" w:rsidP="000778D9">
      <w:pPr>
        <w:pStyle w:val="BodyText"/>
        <w:spacing w:before="61"/>
        <w:ind w:right="193" w:firstLine="216"/>
        <w:jc w:val="both"/>
      </w:pPr>
    </w:p>
    <w:p w14:paraId="096C2F05" w14:textId="77777777" w:rsidR="00952BEA" w:rsidRDefault="00952BEA" w:rsidP="000778D9">
      <w:pPr>
        <w:pStyle w:val="BodyText"/>
        <w:spacing w:before="61"/>
        <w:ind w:right="193" w:firstLine="216"/>
        <w:jc w:val="both"/>
      </w:pPr>
    </w:p>
    <w:p w14:paraId="4642FF4D" w14:textId="77777777" w:rsidR="00952BEA" w:rsidRDefault="00952BEA" w:rsidP="000778D9">
      <w:pPr>
        <w:pStyle w:val="BodyText"/>
        <w:spacing w:before="61"/>
        <w:ind w:right="193" w:firstLine="216"/>
        <w:jc w:val="both"/>
      </w:pPr>
    </w:p>
    <w:p w14:paraId="75D3317F" w14:textId="77777777" w:rsidR="00952BEA" w:rsidRDefault="00952BEA" w:rsidP="000778D9">
      <w:pPr>
        <w:pStyle w:val="BodyText"/>
        <w:spacing w:before="61"/>
        <w:ind w:right="193" w:firstLine="216"/>
        <w:jc w:val="both"/>
      </w:pPr>
    </w:p>
    <w:p w14:paraId="0773BCE0" w14:textId="77777777" w:rsidR="002A7560" w:rsidRDefault="002A7560" w:rsidP="00BF21C2">
      <w:pPr>
        <w:pStyle w:val="BodyText"/>
        <w:spacing w:before="61"/>
        <w:ind w:right="193"/>
        <w:jc w:val="center"/>
      </w:pPr>
    </w:p>
    <w:p w14:paraId="6940270C" w14:textId="77777777" w:rsidR="002A7560" w:rsidRDefault="002A7560" w:rsidP="00BF21C2">
      <w:pPr>
        <w:pStyle w:val="BodyText"/>
        <w:spacing w:before="61"/>
        <w:ind w:right="193"/>
        <w:jc w:val="center"/>
      </w:pPr>
    </w:p>
    <w:p w14:paraId="361A58DB" w14:textId="77777777" w:rsidR="002A7560" w:rsidRDefault="002A7560" w:rsidP="00BF21C2">
      <w:pPr>
        <w:pStyle w:val="BodyText"/>
        <w:spacing w:before="61"/>
        <w:ind w:right="193"/>
        <w:jc w:val="center"/>
      </w:pPr>
    </w:p>
    <w:p w14:paraId="544139D1" w14:textId="77777777" w:rsidR="002A7560" w:rsidRDefault="002A7560" w:rsidP="00BF21C2">
      <w:pPr>
        <w:pStyle w:val="BodyText"/>
        <w:spacing w:before="61"/>
        <w:ind w:right="193"/>
        <w:jc w:val="center"/>
      </w:pPr>
    </w:p>
    <w:p w14:paraId="5F8BFDBC" w14:textId="77777777" w:rsidR="002A7560" w:rsidRDefault="002A7560" w:rsidP="00BF21C2">
      <w:pPr>
        <w:pStyle w:val="BodyText"/>
        <w:spacing w:before="61"/>
        <w:ind w:right="193"/>
        <w:jc w:val="center"/>
      </w:pPr>
    </w:p>
    <w:p w14:paraId="32141D70" w14:textId="77777777" w:rsidR="002A7560" w:rsidRDefault="002A7560" w:rsidP="00BF21C2">
      <w:pPr>
        <w:pStyle w:val="BodyText"/>
        <w:spacing w:before="61"/>
        <w:ind w:right="193"/>
        <w:jc w:val="center"/>
      </w:pPr>
    </w:p>
    <w:p w14:paraId="2969A89D" w14:textId="77777777" w:rsidR="002A7560" w:rsidRDefault="002A7560" w:rsidP="00BF21C2">
      <w:pPr>
        <w:pStyle w:val="BodyText"/>
        <w:spacing w:before="61"/>
        <w:ind w:right="193"/>
        <w:jc w:val="center"/>
      </w:pPr>
    </w:p>
    <w:p w14:paraId="373E121B" w14:textId="77777777" w:rsidR="002A7560" w:rsidRDefault="002A7560" w:rsidP="00BF21C2">
      <w:pPr>
        <w:pStyle w:val="BodyText"/>
        <w:spacing w:before="61"/>
        <w:ind w:right="193"/>
        <w:jc w:val="center"/>
      </w:pPr>
    </w:p>
    <w:p w14:paraId="5CEE6F99" w14:textId="3D610D7D" w:rsidR="00833012" w:rsidRDefault="00833012" w:rsidP="00833012">
      <w:pPr>
        <w:spacing w:before="94"/>
        <w:ind w:left="5" w:right="142"/>
        <w:jc w:val="center"/>
        <w:rPr>
          <w:sz w:val="16"/>
        </w:rPr>
      </w:pPr>
    </w:p>
    <w:p w14:paraId="3116CD79" w14:textId="77777777" w:rsidR="00833012" w:rsidRDefault="00833012" w:rsidP="00833012">
      <w:pPr>
        <w:spacing w:before="94"/>
        <w:ind w:left="5" w:right="142"/>
        <w:jc w:val="center"/>
        <w:rPr>
          <w:sz w:val="16"/>
        </w:rPr>
      </w:pPr>
    </w:p>
    <w:p w14:paraId="6ECA5A1A" w14:textId="423C25A9" w:rsidR="00BF21C2" w:rsidRDefault="00BF21C2" w:rsidP="004C78BD">
      <w:pPr>
        <w:spacing w:before="1" w:line="242" w:lineRule="auto"/>
        <w:ind w:left="52"/>
        <w:jc w:val="both"/>
        <w:rPr>
          <w:sz w:val="16"/>
        </w:rPr>
      </w:pPr>
    </w:p>
    <w:sectPr w:rsidR="00BF21C2" w:rsidSect="004C78BD">
      <w:type w:val="continuous"/>
      <w:pgSz w:w="11910" w:h="16840"/>
      <w:pgMar w:top="1540" w:right="708" w:bottom="280" w:left="850" w:header="720" w:footer="720" w:gutter="0"/>
      <w:cols w:num="2" w:space="720" w:equalWidth="0">
        <w:col w:w="4986" w:space="184"/>
        <w:col w:w="518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A2365"/>
    <w:multiLevelType w:val="singleLevel"/>
    <w:tmpl w:val="88DA2365"/>
    <w:lvl w:ilvl="0">
      <w:start w:val="1"/>
      <w:numFmt w:val="lowerLetter"/>
      <w:suff w:val="space"/>
      <w:lvlText w:val="%1."/>
      <w:lvlJc w:val="left"/>
      <w:pPr>
        <w:ind w:left="0" w:firstLine="0"/>
      </w:pPr>
    </w:lvl>
  </w:abstractNum>
  <w:abstractNum w:abstractNumId="1" w15:restartNumberingAfterBreak="0">
    <w:nsid w:val="059C6E4C"/>
    <w:multiLevelType w:val="hybridMultilevel"/>
    <w:tmpl w:val="4EEC41DE"/>
    <w:lvl w:ilvl="0" w:tplc="3962DB38">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6CB271AA">
      <w:numFmt w:val="bullet"/>
      <w:lvlText w:val="•"/>
      <w:lvlJc w:val="left"/>
      <w:pPr>
        <w:ind w:left="1002" w:hanging="217"/>
      </w:pPr>
      <w:rPr>
        <w:rFonts w:hint="default"/>
        <w:lang w:val="en-US" w:eastAsia="en-US" w:bidi="ar-SA"/>
      </w:rPr>
    </w:lvl>
    <w:lvl w:ilvl="2" w:tplc="1D280378">
      <w:numFmt w:val="bullet"/>
      <w:lvlText w:val="•"/>
      <w:lvlJc w:val="left"/>
      <w:pPr>
        <w:ind w:left="1445" w:hanging="217"/>
      </w:pPr>
      <w:rPr>
        <w:rFonts w:hint="default"/>
        <w:lang w:val="en-US" w:eastAsia="en-US" w:bidi="ar-SA"/>
      </w:rPr>
    </w:lvl>
    <w:lvl w:ilvl="3" w:tplc="4C6C2FE4">
      <w:numFmt w:val="bullet"/>
      <w:lvlText w:val="•"/>
      <w:lvlJc w:val="left"/>
      <w:pPr>
        <w:ind w:left="1887" w:hanging="217"/>
      </w:pPr>
      <w:rPr>
        <w:rFonts w:hint="default"/>
        <w:lang w:val="en-US" w:eastAsia="en-US" w:bidi="ar-SA"/>
      </w:rPr>
    </w:lvl>
    <w:lvl w:ilvl="4" w:tplc="A516B76E">
      <w:numFmt w:val="bullet"/>
      <w:lvlText w:val="•"/>
      <w:lvlJc w:val="left"/>
      <w:pPr>
        <w:ind w:left="2330" w:hanging="217"/>
      </w:pPr>
      <w:rPr>
        <w:rFonts w:hint="default"/>
        <w:lang w:val="en-US" w:eastAsia="en-US" w:bidi="ar-SA"/>
      </w:rPr>
    </w:lvl>
    <w:lvl w:ilvl="5" w:tplc="6F441734">
      <w:numFmt w:val="bullet"/>
      <w:lvlText w:val="•"/>
      <w:lvlJc w:val="left"/>
      <w:pPr>
        <w:ind w:left="2772" w:hanging="217"/>
      </w:pPr>
      <w:rPr>
        <w:rFonts w:hint="default"/>
        <w:lang w:val="en-US" w:eastAsia="en-US" w:bidi="ar-SA"/>
      </w:rPr>
    </w:lvl>
    <w:lvl w:ilvl="6" w:tplc="A3241468">
      <w:numFmt w:val="bullet"/>
      <w:lvlText w:val="•"/>
      <w:lvlJc w:val="left"/>
      <w:pPr>
        <w:ind w:left="3215" w:hanging="217"/>
      </w:pPr>
      <w:rPr>
        <w:rFonts w:hint="default"/>
        <w:lang w:val="en-US" w:eastAsia="en-US" w:bidi="ar-SA"/>
      </w:rPr>
    </w:lvl>
    <w:lvl w:ilvl="7" w:tplc="482AF2F4">
      <w:numFmt w:val="bullet"/>
      <w:lvlText w:val="•"/>
      <w:lvlJc w:val="left"/>
      <w:pPr>
        <w:ind w:left="3657" w:hanging="217"/>
      </w:pPr>
      <w:rPr>
        <w:rFonts w:hint="default"/>
        <w:lang w:val="en-US" w:eastAsia="en-US" w:bidi="ar-SA"/>
      </w:rPr>
    </w:lvl>
    <w:lvl w:ilvl="8" w:tplc="4180566A">
      <w:numFmt w:val="bullet"/>
      <w:lvlText w:val="•"/>
      <w:lvlJc w:val="left"/>
      <w:pPr>
        <w:ind w:left="4100" w:hanging="217"/>
      </w:pPr>
      <w:rPr>
        <w:rFonts w:hint="default"/>
        <w:lang w:val="en-US" w:eastAsia="en-US" w:bidi="ar-SA"/>
      </w:rPr>
    </w:lvl>
  </w:abstractNum>
  <w:abstractNum w:abstractNumId="2" w15:restartNumberingAfterBreak="0">
    <w:nsid w:val="0A6E4F7B"/>
    <w:multiLevelType w:val="singleLevel"/>
    <w:tmpl w:val="7E82465E"/>
    <w:lvl w:ilvl="0">
      <w:start w:val="1"/>
      <w:numFmt w:val="lowerLetter"/>
      <w:suff w:val="space"/>
      <w:lvlText w:val="%1."/>
      <w:lvlJc w:val="left"/>
      <w:pPr>
        <w:ind w:left="0" w:firstLine="0"/>
      </w:pPr>
    </w:lvl>
  </w:abstractNum>
  <w:abstractNum w:abstractNumId="3" w15:restartNumberingAfterBreak="0">
    <w:nsid w:val="0AFA3D81"/>
    <w:multiLevelType w:val="hybridMultilevel"/>
    <w:tmpl w:val="C91A6DBE"/>
    <w:lvl w:ilvl="0" w:tplc="0D3CFFDC">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4FA4D4D0">
      <w:numFmt w:val="bullet"/>
      <w:lvlText w:val="•"/>
      <w:lvlJc w:val="left"/>
      <w:pPr>
        <w:ind w:left="2352" w:hanging="288"/>
      </w:pPr>
      <w:rPr>
        <w:rFonts w:hint="default"/>
        <w:lang w:val="en-US" w:eastAsia="en-US" w:bidi="ar-SA"/>
      </w:rPr>
    </w:lvl>
    <w:lvl w:ilvl="2" w:tplc="AC943186">
      <w:numFmt w:val="bullet"/>
      <w:lvlText w:val="•"/>
      <w:lvlJc w:val="left"/>
      <w:pPr>
        <w:ind w:left="2645" w:hanging="288"/>
      </w:pPr>
      <w:rPr>
        <w:rFonts w:hint="default"/>
        <w:lang w:val="en-US" w:eastAsia="en-US" w:bidi="ar-SA"/>
      </w:rPr>
    </w:lvl>
    <w:lvl w:ilvl="3" w:tplc="415235DA">
      <w:numFmt w:val="bullet"/>
      <w:lvlText w:val="•"/>
      <w:lvlJc w:val="left"/>
      <w:pPr>
        <w:ind w:left="2937" w:hanging="288"/>
      </w:pPr>
      <w:rPr>
        <w:rFonts w:hint="default"/>
        <w:lang w:val="en-US" w:eastAsia="en-US" w:bidi="ar-SA"/>
      </w:rPr>
    </w:lvl>
    <w:lvl w:ilvl="4" w:tplc="3A043020">
      <w:numFmt w:val="bullet"/>
      <w:lvlText w:val="•"/>
      <w:lvlJc w:val="left"/>
      <w:pPr>
        <w:ind w:left="3230" w:hanging="288"/>
      </w:pPr>
      <w:rPr>
        <w:rFonts w:hint="default"/>
        <w:lang w:val="en-US" w:eastAsia="en-US" w:bidi="ar-SA"/>
      </w:rPr>
    </w:lvl>
    <w:lvl w:ilvl="5" w:tplc="B2D2A9FA">
      <w:numFmt w:val="bullet"/>
      <w:lvlText w:val="•"/>
      <w:lvlJc w:val="left"/>
      <w:pPr>
        <w:ind w:left="3522" w:hanging="288"/>
      </w:pPr>
      <w:rPr>
        <w:rFonts w:hint="default"/>
        <w:lang w:val="en-US" w:eastAsia="en-US" w:bidi="ar-SA"/>
      </w:rPr>
    </w:lvl>
    <w:lvl w:ilvl="6" w:tplc="913AEEB0">
      <w:numFmt w:val="bullet"/>
      <w:lvlText w:val="•"/>
      <w:lvlJc w:val="left"/>
      <w:pPr>
        <w:ind w:left="3815" w:hanging="288"/>
      </w:pPr>
      <w:rPr>
        <w:rFonts w:hint="default"/>
        <w:lang w:val="en-US" w:eastAsia="en-US" w:bidi="ar-SA"/>
      </w:rPr>
    </w:lvl>
    <w:lvl w:ilvl="7" w:tplc="6108F806">
      <w:numFmt w:val="bullet"/>
      <w:lvlText w:val="•"/>
      <w:lvlJc w:val="left"/>
      <w:pPr>
        <w:ind w:left="4107" w:hanging="288"/>
      </w:pPr>
      <w:rPr>
        <w:rFonts w:hint="default"/>
        <w:lang w:val="en-US" w:eastAsia="en-US" w:bidi="ar-SA"/>
      </w:rPr>
    </w:lvl>
    <w:lvl w:ilvl="8" w:tplc="840C3556">
      <w:numFmt w:val="bullet"/>
      <w:lvlText w:val="•"/>
      <w:lvlJc w:val="left"/>
      <w:pPr>
        <w:ind w:left="4400" w:hanging="288"/>
      </w:pPr>
      <w:rPr>
        <w:rFonts w:hint="default"/>
        <w:lang w:val="en-US" w:eastAsia="en-US" w:bidi="ar-SA"/>
      </w:rPr>
    </w:lvl>
  </w:abstractNum>
  <w:abstractNum w:abstractNumId="4" w15:restartNumberingAfterBreak="0">
    <w:nsid w:val="15FD47FC"/>
    <w:multiLevelType w:val="singleLevel"/>
    <w:tmpl w:val="7E82465E"/>
    <w:lvl w:ilvl="0">
      <w:start w:val="1"/>
      <w:numFmt w:val="lowerLetter"/>
      <w:suff w:val="space"/>
      <w:lvlText w:val="%1."/>
      <w:lvlJc w:val="left"/>
      <w:pPr>
        <w:ind w:left="0" w:firstLine="0"/>
      </w:pPr>
    </w:lvl>
  </w:abstractNum>
  <w:abstractNum w:abstractNumId="5" w15:restartNumberingAfterBreak="0">
    <w:nsid w:val="18692B25"/>
    <w:multiLevelType w:val="hybridMultilevel"/>
    <w:tmpl w:val="B7164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64166"/>
    <w:multiLevelType w:val="hybridMultilevel"/>
    <w:tmpl w:val="520270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4307FA2"/>
    <w:multiLevelType w:val="multilevel"/>
    <w:tmpl w:val="90FED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AB59CD"/>
    <w:multiLevelType w:val="multilevel"/>
    <w:tmpl w:val="A5346E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967D2A"/>
    <w:multiLevelType w:val="hybridMultilevel"/>
    <w:tmpl w:val="F648A8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7B399E"/>
    <w:multiLevelType w:val="multilevel"/>
    <w:tmpl w:val="61D6D2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6758E0"/>
    <w:multiLevelType w:val="hybridMultilevel"/>
    <w:tmpl w:val="88A45AA8"/>
    <w:lvl w:ilvl="0" w:tplc="36D4F022">
      <w:start w:val="1"/>
      <w:numFmt w:val="upperLetter"/>
      <w:lvlText w:val="%1."/>
      <w:lvlJc w:val="left"/>
      <w:pPr>
        <w:ind w:left="340" w:hanging="288"/>
      </w:pPr>
      <w:rPr>
        <w:rFonts w:ascii="Times New Roman" w:eastAsia="Times New Roman" w:hAnsi="Times New Roman" w:cs="Times New Roman" w:hint="default"/>
        <w:b w:val="0"/>
        <w:bCs w:val="0"/>
        <w:i/>
        <w:iCs/>
        <w:spacing w:val="0"/>
        <w:w w:val="99"/>
        <w:sz w:val="20"/>
        <w:szCs w:val="20"/>
        <w:lang w:val="en-US" w:eastAsia="en-US" w:bidi="ar-SA"/>
      </w:rPr>
    </w:lvl>
    <w:lvl w:ilvl="1" w:tplc="FFE80BD8">
      <w:start w:val="1"/>
      <w:numFmt w:val="decimal"/>
      <w:lvlText w:val="%2)"/>
      <w:lvlJc w:val="left"/>
      <w:pPr>
        <w:ind w:left="52" w:hanging="267"/>
      </w:pPr>
      <w:rPr>
        <w:rFonts w:hint="default"/>
        <w:spacing w:val="0"/>
        <w:w w:val="99"/>
        <w:lang w:val="en-US" w:eastAsia="en-US" w:bidi="ar-SA"/>
      </w:rPr>
    </w:lvl>
    <w:lvl w:ilvl="2" w:tplc="B12A4912">
      <w:numFmt w:val="bullet"/>
      <w:lvlText w:val="•"/>
      <w:lvlJc w:val="left"/>
      <w:pPr>
        <w:ind w:left="281" w:hanging="267"/>
      </w:pPr>
      <w:rPr>
        <w:rFonts w:hint="default"/>
        <w:lang w:val="en-US" w:eastAsia="en-US" w:bidi="ar-SA"/>
      </w:rPr>
    </w:lvl>
    <w:lvl w:ilvl="3" w:tplc="A9A462D2">
      <w:numFmt w:val="bullet"/>
      <w:lvlText w:val="•"/>
      <w:lvlJc w:val="left"/>
      <w:pPr>
        <w:ind w:left="223" w:hanging="267"/>
      </w:pPr>
      <w:rPr>
        <w:rFonts w:hint="default"/>
        <w:lang w:val="en-US" w:eastAsia="en-US" w:bidi="ar-SA"/>
      </w:rPr>
    </w:lvl>
    <w:lvl w:ilvl="4" w:tplc="72440A94">
      <w:numFmt w:val="bullet"/>
      <w:lvlText w:val="•"/>
      <w:lvlJc w:val="left"/>
      <w:pPr>
        <w:ind w:left="165" w:hanging="267"/>
      </w:pPr>
      <w:rPr>
        <w:rFonts w:hint="default"/>
        <w:lang w:val="en-US" w:eastAsia="en-US" w:bidi="ar-SA"/>
      </w:rPr>
    </w:lvl>
    <w:lvl w:ilvl="5" w:tplc="2A9019FE">
      <w:numFmt w:val="bullet"/>
      <w:lvlText w:val="•"/>
      <w:lvlJc w:val="left"/>
      <w:pPr>
        <w:ind w:left="106" w:hanging="267"/>
      </w:pPr>
      <w:rPr>
        <w:rFonts w:hint="default"/>
        <w:lang w:val="en-US" w:eastAsia="en-US" w:bidi="ar-SA"/>
      </w:rPr>
    </w:lvl>
    <w:lvl w:ilvl="6" w:tplc="862235B0">
      <w:numFmt w:val="bullet"/>
      <w:lvlText w:val="•"/>
      <w:lvlJc w:val="left"/>
      <w:pPr>
        <w:ind w:left="48" w:hanging="267"/>
      </w:pPr>
      <w:rPr>
        <w:rFonts w:hint="default"/>
        <w:lang w:val="en-US" w:eastAsia="en-US" w:bidi="ar-SA"/>
      </w:rPr>
    </w:lvl>
    <w:lvl w:ilvl="7" w:tplc="20248430">
      <w:numFmt w:val="bullet"/>
      <w:lvlText w:val="•"/>
      <w:lvlJc w:val="left"/>
      <w:pPr>
        <w:ind w:left="-10" w:hanging="267"/>
      </w:pPr>
      <w:rPr>
        <w:rFonts w:hint="default"/>
        <w:lang w:val="en-US" w:eastAsia="en-US" w:bidi="ar-SA"/>
      </w:rPr>
    </w:lvl>
    <w:lvl w:ilvl="8" w:tplc="8836E06C">
      <w:numFmt w:val="bullet"/>
      <w:lvlText w:val="•"/>
      <w:lvlJc w:val="left"/>
      <w:pPr>
        <w:ind w:left="-69" w:hanging="267"/>
      </w:pPr>
      <w:rPr>
        <w:rFonts w:hint="default"/>
        <w:lang w:val="en-US" w:eastAsia="en-US" w:bidi="ar-SA"/>
      </w:rPr>
    </w:lvl>
  </w:abstractNum>
  <w:abstractNum w:abstractNumId="12" w15:restartNumberingAfterBreak="0">
    <w:nsid w:val="2F3F50F7"/>
    <w:multiLevelType w:val="multilevel"/>
    <w:tmpl w:val="A33808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AC649E"/>
    <w:multiLevelType w:val="multilevel"/>
    <w:tmpl w:val="78C8052C"/>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1100"/>
    <w:multiLevelType w:val="hybridMultilevel"/>
    <w:tmpl w:val="C9AC8326"/>
    <w:lvl w:ilvl="0" w:tplc="C8D65310">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1C123872">
      <w:numFmt w:val="bullet"/>
      <w:lvlText w:val="•"/>
      <w:lvlJc w:val="left"/>
      <w:pPr>
        <w:ind w:left="1021" w:hanging="217"/>
      </w:pPr>
      <w:rPr>
        <w:rFonts w:hint="default"/>
        <w:lang w:val="en-US" w:eastAsia="en-US" w:bidi="ar-SA"/>
      </w:rPr>
    </w:lvl>
    <w:lvl w:ilvl="2" w:tplc="C030992C">
      <w:numFmt w:val="bullet"/>
      <w:lvlText w:val="•"/>
      <w:lvlJc w:val="left"/>
      <w:pPr>
        <w:ind w:left="1483" w:hanging="217"/>
      </w:pPr>
      <w:rPr>
        <w:rFonts w:hint="default"/>
        <w:lang w:val="en-US" w:eastAsia="en-US" w:bidi="ar-SA"/>
      </w:rPr>
    </w:lvl>
    <w:lvl w:ilvl="3" w:tplc="B2026542">
      <w:numFmt w:val="bullet"/>
      <w:lvlText w:val="•"/>
      <w:lvlJc w:val="left"/>
      <w:pPr>
        <w:ind w:left="1945" w:hanging="217"/>
      </w:pPr>
      <w:rPr>
        <w:rFonts w:hint="default"/>
        <w:lang w:val="en-US" w:eastAsia="en-US" w:bidi="ar-SA"/>
      </w:rPr>
    </w:lvl>
    <w:lvl w:ilvl="4" w:tplc="EEA6E858">
      <w:numFmt w:val="bullet"/>
      <w:lvlText w:val="•"/>
      <w:lvlJc w:val="left"/>
      <w:pPr>
        <w:ind w:left="2407" w:hanging="217"/>
      </w:pPr>
      <w:rPr>
        <w:rFonts w:hint="default"/>
        <w:lang w:val="en-US" w:eastAsia="en-US" w:bidi="ar-SA"/>
      </w:rPr>
    </w:lvl>
    <w:lvl w:ilvl="5" w:tplc="F7F056A6">
      <w:numFmt w:val="bullet"/>
      <w:lvlText w:val="•"/>
      <w:lvlJc w:val="left"/>
      <w:pPr>
        <w:ind w:left="2868" w:hanging="217"/>
      </w:pPr>
      <w:rPr>
        <w:rFonts w:hint="default"/>
        <w:lang w:val="en-US" w:eastAsia="en-US" w:bidi="ar-SA"/>
      </w:rPr>
    </w:lvl>
    <w:lvl w:ilvl="6" w:tplc="6EDC52AE">
      <w:numFmt w:val="bullet"/>
      <w:lvlText w:val="•"/>
      <w:lvlJc w:val="left"/>
      <w:pPr>
        <w:ind w:left="3330" w:hanging="217"/>
      </w:pPr>
      <w:rPr>
        <w:rFonts w:hint="default"/>
        <w:lang w:val="en-US" w:eastAsia="en-US" w:bidi="ar-SA"/>
      </w:rPr>
    </w:lvl>
    <w:lvl w:ilvl="7" w:tplc="53FE9E60">
      <w:numFmt w:val="bullet"/>
      <w:lvlText w:val="•"/>
      <w:lvlJc w:val="left"/>
      <w:pPr>
        <w:ind w:left="3792" w:hanging="217"/>
      </w:pPr>
      <w:rPr>
        <w:rFonts w:hint="default"/>
        <w:lang w:val="en-US" w:eastAsia="en-US" w:bidi="ar-SA"/>
      </w:rPr>
    </w:lvl>
    <w:lvl w:ilvl="8" w:tplc="5E821C14">
      <w:numFmt w:val="bullet"/>
      <w:lvlText w:val="•"/>
      <w:lvlJc w:val="left"/>
      <w:pPr>
        <w:ind w:left="4254" w:hanging="217"/>
      </w:pPr>
      <w:rPr>
        <w:rFonts w:hint="default"/>
        <w:lang w:val="en-US" w:eastAsia="en-US" w:bidi="ar-SA"/>
      </w:rPr>
    </w:lvl>
  </w:abstractNum>
  <w:abstractNum w:abstractNumId="15" w15:restartNumberingAfterBreak="0">
    <w:nsid w:val="372A07E5"/>
    <w:multiLevelType w:val="hybridMultilevel"/>
    <w:tmpl w:val="7020E6D4"/>
    <w:lvl w:ilvl="0" w:tplc="89ECC0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61ED7"/>
    <w:multiLevelType w:val="hybridMultilevel"/>
    <w:tmpl w:val="954C0088"/>
    <w:lvl w:ilvl="0" w:tplc="CA2696E2">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A1CB4FE">
      <w:numFmt w:val="bullet"/>
      <w:lvlText w:val="•"/>
      <w:lvlJc w:val="left"/>
      <w:pPr>
        <w:ind w:left="2352" w:hanging="288"/>
      </w:pPr>
      <w:rPr>
        <w:rFonts w:hint="default"/>
        <w:lang w:val="en-US" w:eastAsia="en-US" w:bidi="ar-SA"/>
      </w:rPr>
    </w:lvl>
    <w:lvl w:ilvl="2" w:tplc="0976668C">
      <w:numFmt w:val="bullet"/>
      <w:lvlText w:val="•"/>
      <w:lvlJc w:val="left"/>
      <w:pPr>
        <w:ind w:left="2645" w:hanging="288"/>
      </w:pPr>
      <w:rPr>
        <w:rFonts w:hint="default"/>
        <w:lang w:val="en-US" w:eastAsia="en-US" w:bidi="ar-SA"/>
      </w:rPr>
    </w:lvl>
    <w:lvl w:ilvl="3" w:tplc="84DA25B0">
      <w:numFmt w:val="bullet"/>
      <w:lvlText w:val="•"/>
      <w:lvlJc w:val="left"/>
      <w:pPr>
        <w:ind w:left="2937" w:hanging="288"/>
      </w:pPr>
      <w:rPr>
        <w:rFonts w:hint="default"/>
        <w:lang w:val="en-US" w:eastAsia="en-US" w:bidi="ar-SA"/>
      </w:rPr>
    </w:lvl>
    <w:lvl w:ilvl="4" w:tplc="3142FDCE">
      <w:numFmt w:val="bullet"/>
      <w:lvlText w:val="•"/>
      <w:lvlJc w:val="left"/>
      <w:pPr>
        <w:ind w:left="3230" w:hanging="288"/>
      </w:pPr>
      <w:rPr>
        <w:rFonts w:hint="default"/>
        <w:lang w:val="en-US" w:eastAsia="en-US" w:bidi="ar-SA"/>
      </w:rPr>
    </w:lvl>
    <w:lvl w:ilvl="5" w:tplc="503EC78C">
      <w:numFmt w:val="bullet"/>
      <w:lvlText w:val="•"/>
      <w:lvlJc w:val="left"/>
      <w:pPr>
        <w:ind w:left="3522" w:hanging="288"/>
      </w:pPr>
      <w:rPr>
        <w:rFonts w:hint="default"/>
        <w:lang w:val="en-US" w:eastAsia="en-US" w:bidi="ar-SA"/>
      </w:rPr>
    </w:lvl>
    <w:lvl w:ilvl="6" w:tplc="C9F8E0C6">
      <w:numFmt w:val="bullet"/>
      <w:lvlText w:val="•"/>
      <w:lvlJc w:val="left"/>
      <w:pPr>
        <w:ind w:left="3815" w:hanging="288"/>
      </w:pPr>
      <w:rPr>
        <w:rFonts w:hint="default"/>
        <w:lang w:val="en-US" w:eastAsia="en-US" w:bidi="ar-SA"/>
      </w:rPr>
    </w:lvl>
    <w:lvl w:ilvl="7" w:tplc="86A88622">
      <w:numFmt w:val="bullet"/>
      <w:lvlText w:val="•"/>
      <w:lvlJc w:val="left"/>
      <w:pPr>
        <w:ind w:left="4107" w:hanging="288"/>
      </w:pPr>
      <w:rPr>
        <w:rFonts w:hint="default"/>
        <w:lang w:val="en-US" w:eastAsia="en-US" w:bidi="ar-SA"/>
      </w:rPr>
    </w:lvl>
    <w:lvl w:ilvl="8" w:tplc="3326B226">
      <w:numFmt w:val="bullet"/>
      <w:lvlText w:val="•"/>
      <w:lvlJc w:val="left"/>
      <w:pPr>
        <w:ind w:left="4400" w:hanging="288"/>
      </w:pPr>
      <w:rPr>
        <w:rFonts w:hint="default"/>
        <w:lang w:val="en-US" w:eastAsia="en-US" w:bidi="ar-SA"/>
      </w:rPr>
    </w:lvl>
  </w:abstractNum>
  <w:abstractNum w:abstractNumId="17" w15:restartNumberingAfterBreak="0">
    <w:nsid w:val="417A14CD"/>
    <w:multiLevelType w:val="multilevel"/>
    <w:tmpl w:val="55DEB02C"/>
    <w:lvl w:ilvl="0">
      <w:start w:val="1"/>
      <w:numFmt w:val="decimal"/>
      <w:lvlText w:val="%1."/>
      <w:lvlJc w:val="left"/>
      <w:pPr>
        <w:ind w:left="412" w:hanging="360"/>
      </w:pPr>
      <w:rPr>
        <w:rFonts w:hint="default"/>
      </w:rPr>
    </w:lvl>
    <w:lvl w:ilvl="1">
      <w:start w:val="1"/>
      <w:numFmt w:val="decimal"/>
      <w:isLgl/>
      <w:lvlText w:val="%1.%2"/>
      <w:lvlJc w:val="left"/>
      <w:pPr>
        <w:ind w:left="412"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72" w:hanging="720"/>
      </w:pPr>
      <w:rPr>
        <w:rFonts w:hint="default"/>
      </w:rPr>
    </w:lvl>
    <w:lvl w:ilvl="4">
      <w:start w:val="1"/>
      <w:numFmt w:val="decimal"/>
      <w:isLgl/>
      <w:lvlText w:val="%1.%2.%3.%4.%5"/>
      <w:lvlJc w:val="left"/>
      <w:pPr>
        <w:ind w:left="772" w:hanging="720"/>
      </w:pPr>
      <w:rPr>
        <w:rFonts w:hint="default"/>
      </w:rPr>
    </w:lvl>
    <w:lvl w:ilvl="5">
      <w:start w:val="1"/>
      <w:numFmt w:val="decimal"/>
      <w:isLgl/>
      <w:lvlText w:val="%1.%2.%3.%4.%5.%6"/>
      <w:lvlJc w:val="left"/>
      <w:pPr>
        <w:ind w:left="1132" w:hanging="1080"/>
      </w:pPr>
      <w:rPr>
        <w:rFonts w:hint="default"/>
      </w:rPr>
    </w:lvl>
    <w:lvl w:ilvl="6">
      <w:start w:val="1"/>
      <w:numFmt w:val="decimal"/>
      <w:isLgl/>
      <w:lvlText w:val="%1.%2.%3.%4.%5.%6.%7"/>
      <w:lvlJc w:val="left"/>
      <w:pPr>
        <w:ind w:left="1132" w:hanging="1080"/>
      </w:pPr>
      <w:rPr>
        <w:rFonts w:hint="default"/>
      </w:rPr>
    </w:lvl>
    <w:lvl w:ilvl="7">
      <w:start w:val="1"/>
      <w:numFmt w:val="decimal"/>
      <w:isLgl/>
      <w:lvlText w:val="%1.%2.%3.%4.%5.%6.%7.%8"/>
      <w:lvlJc w:val="left"/>
      <w:pPr>
        <w:ind w:left="1492" w:hanging="1440"/>
      </w:pPr>
      <w:rPr>
        <w:rFonts w:hint="default"/>
      </w:rPr>
    </w:lvl>
    <w:lvl w:ilvl="8">
      <w:start w:val="1"/>
      <w:numFmt w:val="decimal"/>
      <w:isLgl/>
      <w:lvlText w:val="%1.%2.%3.%4.%5.%6.%7.%8.%9"/>
      <w:lvlJc w:val="left"/>
      <w:pPr>
        <w:ind w:left="1492" w:hanging="1440"/>
      </w:pPr>
      <w:rPr>
        <w:rFonts w:hint="default"/>
      </w:rPr>
    </w:lvl>
  </w:abstractNum>
  <w:abstractNum w:abstractNumId="18" w15:restartNumberingAfterBreak="0">
    <w:nsid w:val="47863267"/>
    <w:multiLevelType w:val="hybridMultilevel"/>
    <w:tmpl w:val="B2D8AD0A"/>
    <w:lvl w:ilvl="0" w:tplc="C55CD844">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3266E5F0">
      <w:numFmt w:val="bullet"/>
      <w:lvlText w:val="•"/>
      <w:lvlJc w:val="left"/>
      <w:pPr>
        <w:ind w:left="1002" w:hanging="217"/>
      </w:pPr>
      <w:rPr>
        <w:rFonts w:hint="default"/>
        <w:lang w:val="en-US" w:eastAsia="en-US" w:bidi="ar-SA"/>
      </w:rPr>
    </w:lvl>
    <w:lvl w:ilvl="2" w:tplc="B25CF48C">
      <w:numFmt w:val="bullet"/>
      <w:lvlText w:val="•"/>
      <w:lvlJc w:val="left"/>
      <w:pPr>
        <w:ind w:left="1445" w:hanging="217"/>
      </w:pPr>
      <w:rPr>
        <w:rFonts w:hint="default"/>
        <w:lang w:val="en-US" w:eastAsia="en-US" w:bidi="ar-SA"/>
      </w:rPr>
    </w:lvl>
    <w:lvl w:ilvl="3" w:tplc="50DC91D8">
      <w:numFmt w:val="bullet"/>
      <w:lvlText w:val="•"/>
      <w:lvlJc w:val="left"/>
      <w:pPr>
        <w:ind w:left="1887" w:hanging="217"/>
      </w:pPr>
      <w:rPr>
        <w:rFonts w:hint="default"/>
        <w:lang w:val="en-US" w:eastAsia="en-US" w:bidi="ar-SA"/>
      </w:rPr>
    </w:lvl>
    <w:lvl w:ilvl="4" w:tplc="7E6A0810">
      <w:numFmt w:val="bullet"/>
      <w:lvlText w:val="•"/>
      <w:lvlJc w:val="left"/>
      <w:pPr>
        <w:ind w:left="2330" w:hanging="217"/>
      </w:pPr>
      <w:rPr>
        <w:rFonts w:hint="default"/>
        <w:lang w:val="en-US" w:eastAsia="en-US" w:bidi="ar-SA"/>
      </w:rPr>
    </w:lvl>
    <w:lvl w:ilvl="5" w:tplc="BDBC792C">
      <w:numFmt w:val="bullet"/>
      <w:lvlText w:val="•"/>
      <w:lvlJc w:val="left"/>
      <w:pPr>
        <w:ind w:left="2773" w:hanging="217"/>
      </w:pPr>
      <w:rPr>
        <w:rFonts w:hint="default"/>
        <w:lang w:val="en-US" w:eastAsia="en-US" w:bidi="ar-SA"/>
      </w:rPr>
    </w:lvl>
    <w:lvl w:ilvl="6" w:tplc="0A36F3C0">
      <w:numFmt w:val="bullet"/>
      <w:lvlText w:val="•"/>
      <w:lvlJc w:val="left"/>
      <w:pPr>
        <w:ind w:left="3215" w:hanging="217"/>
      </w:pPr>
      <w:rPr>
        <w:rFonts w:hint="default"/>
        <w:lang w:val="en-US" w:eastAsia="en-US" w:bidi="ar-SA"/>
      </w:rPr>
    </w:lvl>
    <w:lvl w:ilvl="7" w:tplc="C42C4288">
      <w:numFmt w:val="bullet"/>
      <w:lvlText w:val="•"/>
      <w:lvlJc w:val="left"/>
      <w:pPr>
        <w:ind w:left="3658" w:hanging="217"/>
      </w:pPr>
      <w:rPr>
        <w:rFonts w:hint="default"/>
        <w:lang w:val="en-US" w:eastAsia="en-US" w:bidi="ar-SA"/>
      </w:rPr>
    </w:lvl>
    <w:lvl w:ilvl="8" w:tplc="E8C69688">
      <w:numFmt w:val="bullet"/>
      <w:lvlText w:val="•"/>
      <w:lvlJc w:val="left"/>
      <w:pPr>
        <w:ind w:left="4100" w:hanging="217"/>
      </w:pPr>
      <w:rPr>
        <w:rFonts w:hint="default"/>
        <w:lang w:val="en-US" w:eastAsia="en-US" w:bidi="ar-SA"/>
      </w:rPr>
    </w:lvl>
  </w:abstractNum>
  <w:abstractNum w:abstractNumId="19" w15:restartNumberingAfterBreak="0">
    <w:nsid w:val="56DE5D3D"/>
    <w:multiLevelType w:val="singleLevel"/>
    <w:tmpl w:val="7E82465E"/>
    <w:lvl w:ilvl="0">
      <w:start w:val="1"/>
      <w:numFmt w:val="lowerLetter"/>
      <w:suff w:val="space"/>
      <w:lvlText w:val="%1."/>
      <w:lvlJc w:val="left"/>
      <w:pPr>
        <w:ind w:left="0" w:firstLine="0"/>
      </w:pPr>
    </w:lvl>
  </w:abstractNum>
  <w:abstractNum w:abstractNumId="20" w15:restartNumberingAfterBreak="0">
    <w:nsid w:val="58784115"/>
    <w:multiLevelType w:val="hybridMultilevel"/>
    <w:tmpl w:val="F6F265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CA2280"/>
    <w:multiLevelType w:val="hybridMultilevel"/>
    <w:tmpl w:val="F648A81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11F3AC2"/>
    <w:multiLevelType w:val="hybridMultilevel"/>
    <w:tmpl w:val="F93E4FC8"/>
    <w:lvl w:ilvl="0" w:tplc="FD5E85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08177B"/>
    <w:multiLevelType w:val="singleLevel"/>
    <w:tmpl w:val="7E82465E"/>
    <w:lvl w:ilvl="0">
      <w:start w:val="1"/>
      <w:numFmt w:val="lowerLetter"/>
      <w:suff w:val="space"/>
      <w:lvlText w:val="%1."/>
      <w:lvlJc w:val="left"/>
      <w:pPr>
        <w:ind w:left="0" w:firstLine="0"/>
      </w:pPr>
    </w:lvl>
  </w:abstractNum>
  <w:abstractNum w:abstractNumId="24" w15:restartNumberingAfterBreak="0">
    <w:nsid w:val="7C826489"/>
    <w:multiLevelType w:val="hybridMultilevel"/>
    <w:tmpl w:val="A38CB148"/>
    <w:lvl w:ilvl="0" w:tplc="97A8A58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82465E"/>
    <w:multiLevelType w:val="singleLevel"/>
    <w:tmpl w:val="7E82465E"/>
    <w:lvl w:ilvl="0">
      <w:start w:val="1"/>
      <w:numFmt w:val="lowerLetter"/>
      <w:suff w:val="space"/>
      <w:lvlText w:val="%1."/>
      <w:lvlJc w:val="left"/>
      <w:pPr>
        <w:ind w:left="0" w:firstLine="0"/>
      </w:pPr>
    </w:lvl>
  </w:abstractNum>
  <w:num w:numId="1" w16cid:durableId="1571844792">
    <w:abstractNumId w:val="14"/>
  </w:num>
  <w:num w:numId="2" w16cid:durableId="481701178">
    <w:abstractNumId w:val="18"/>
  </w:num>
  <w:num w:numId="3" w16cid:durableId="1444569062">
    <w:abstractNumId w:val="11"/>
  </w:num>
  <w:num w:numId="4" w16cid:durableId="1318652494">
    <w:abstractNumId w:val="1"/>
  </w:num>
  <w:num w:numId="5" w16cid:durableId="337319391">
    <w:abstractNumId w:val="16"/>
  </w:num>
  <w:num w:numId="6" w16cid:durableId="1996374501">
    <w:abstractNumId w:val="3"/>
  </w:num>
  <w:num w:numId="7" w16cid:durableId="1132946912">
    <w:abstractNumId w:val="17"/>
  </w:num>
  <w:num w:numId="8" w16cid:durableId="2013755891">
    <w:abstractNumId w:val="24"/>
  </w:num>
  <w:num w:numId="9" w16cid:durableId="713233787">
    <w:abstractNumId w:val="8"/>
  </w:num>
  <w:num w:numId="10" w16cid:durableId="1219126259">
    <w:abstractNumId w:val="13"/>
  </w:num>
  <w:num w:numId="11" w16cid:durableId="2079545976">
    <w:abstractNumId w:val="7"/>
  </w:num>
  <w:num w:numId="12" w16cid:durableId="1870146608">
    <w:abstractNumId w:val="12"/>
  </w:num>
  <w:num w:numId="13" w16cid:durableId="1530606415">
    <w:abstractNumId w:val="5"/>
  </w:num>
  <w:num w:numId="14" w16cid:durableId="541671836">
    <w:abstractNumId w:val="6"/>
  </w:num>
  <w:num w:numId="15" w16cid:durableId="1349477994">
    <w:abstractNumId w:val="0"/>
    <w:lvlOverride w:ilvl="0">
      <w:startOverride w:val="1"/>
    </w:lvlOverride>
  </w:num>
  <w:num w:numId="16" w16cid:durableId="1754476506">
    <w:abstractNumId w:val="25"/>
    <w:lvlOverride w:ilvl="0">
      <w:startOverride w:val="1"/>
    </w:lvlOverride>
  </w:num>
  <w:num w:numId="17" w16cid:durableId="55786444">
    <w:abstractNumId w:val="10"/>
  </w:num>
  <w:num w:numId="18" w16cid:durableId="1343429748">
    <w:abstractNumId w:val="15"/>
  </w:num>
  <w:num w:numId="19" w16cid:durableId="1954900773">
    <w:abstractNumId w:val="22"/>
  </w:num>
  <w:num w:numId="20" w16cid:durableId="258418040">
    <w:abstractNumId w:val="4"/>
  </w:num>
  <w:num w:numId="21" w16cid:durableId="1605304424">
    <w:abstractNumId w:val="9"/>
  </w:num>
  <w:num w:numId="22" w16cid:durableId="1772971187">
    <w:abstractNumId w:val="2"/>
  </w:num>
  <w:num w:numId="23" w16cid:durableId="836459835">
    <w:abstractNumId w:val="20"/>
  </w:num>
  <w:num w:numId="24" w16cid:durableId="235407886">
    <w:abstractNumId w:val="23"/>
  </w:num>
  <w:num w:numId="25" w16cid:durableId="863402635">
    <w:abstractNumId w:val="21"/>
  </w:num>
  <w:num w:numId="26" w16cid:durableId="11330190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E2"/>
    <w:rsid w:val="000124CC"/>
    <w:rsid w:val="00012515"/>
    <w:rsid w:val="00040958"/>
    <w:rsid w:val="000413A7"/>
    <w:rsid w:val="00060684"/>
    <w:rsid w:val="0006079A"/>
    <w:rsid w:val="000707C8"/>
    <w:rsid w:val="000742A6"/>
    <w:rsid w:val="000778D9"/>
    <w:rsid w:val="000B60ED"/>
    <w:rsid w:val="000C7FD4"/>
    <w:rsid w:val="000D6345"/>
    <w:rsid w:val="000F10DC"/>
    <w:rsid w:val="001229DD"/>
    <w:rsid w:val="001D445E"/>
    <w:rsid w:val="001F1FB0"/>
    <w:rsid w:val="00232E31"/>
    <w:rsid w:val="002458E8"/>
    <w:rsid w:val="002840AC"/>
    <w:rsid w:val="002870D9"/>
    <w:rsid w:val="00294148"/>
    <w:rsid w:val="002A2135"/>
    <w:rsid w:val="002A7560"/>
    <w:rsid w:val="002B1362"/>
    <w:rsid w:val="002F72CB"/>
    <w:rsid w:val="00307C26"/>
    <w:rsid w:val="003166E7"/>
    <w:rsid w:val="0031770F"/>
    <w:rsid w:val="003254E5"/>
    <w:rsid w:val="0033601A"/>
    <w:rsid w:val="00357B10"/>
    <w:rsid w:val="00362C27"/>
    <w:rsid w:val="00375D39"/>
    <w:rsid w:val="003774C0"/>
    <w:rsid w:val="00380BAC"/>
    <w:rsid w:val="003F28E3"/>
    <w:rsid w:val="004036CF"/>
    <w:rsid w:val="004541BE"/>
    <w:rsid w:val="004709D3"/>
    <w:rsid w:val="00480A2F"/>
    <w:rsid w:val="004901F8"/>
    <w:rsid w:val="004B09F9"/>
    <w:rsid w:val="004C608B"/>
    <w:rsid w:val="004C78BD"/>
    <w:rsid w:val="00521FD8"/>
    <w:rsid w:val="00544CF9"/>
    <w:rsid w:val="00560850"/>
    <w:rsid w:val="00562CB1"/>
    <w:rsid w:val="00584371"/>
    <w:rsid w:val="005B3C99"/>
    <w:rsid w:val="005F639B"/>
    <w:rsid w:val="006160B8"/>
    <w:rsid w:val="00626E96"/>
    <w:rsid w:val="00656A55"/>
    <w:rsid w:val="0067375F"/>
    <w:rsid w:val="00681264"/>
    <w:rsid w:val="00694D0F"/>
    <w:rsid w:val="006C6E74"/>
    <w:rsid w:val="006E099C"/>
    <w:rsid w:val="006E332C"/>
    <w:rsid w:val="006E66F0"/>
    <w:rsid w:val="006E6BE3"/>
    <w:rsid w:val="006E6F7F"/>
    <w:rsid w:val="006F2983"/>
    <w:rsid w:val="00706E4D"/>
    <w:rsid w:val="00721467"/>
    <w:rsid w:val="007258A0"/>
    <w:rsid w:val="00750DEF"/>
    <w:rsid w:val="00763F67"/>
    <w:rsid w:val="007C24C3"/>
    <w:rsid w:val="007F21D9"/>
    <w:rsid w:val="00800E85"/>
    <w:rsid w:val="0080366F"/>
    <w:rsid w:val="00823152"/>
    <w:rsid w:val="00833012"/>
    <w:rsid w:val="00836A6A"/>
    <w:rsid w:val="00844EBE"/>
    <w:rsid w:val="00856DAE"/>
    <w:rsid w:val="00881F1F"/>
    <w:rsid w:val="008976E2"/>
    <w:rsid w:val="008C7538"/>
    <w:rsid w:val="008E401A"/>
    <w:rsid w:val="008E6068"/>
    <w:rsid w:val="009045FA"/>
    <w:rsid w:val="00940EE4"/>
    <w:rsid w:val="00944258"/>
    <w:rsid w:val="00952BEA"/>
    <w:rsid w:val="009963D5"/>
    <w:rsid w:val="009F59ED"/>
    <w:rsid w:val="00A36540"/>
    <w:rsid w:val="00A5294E"/>
    <w:rsid w:val="00A63A16"/>
    <w:rsid w:val="00A82FA7"/>
    <w:rsid w:val="00A85026"/>
    <w:rsid w:val="00A95239"/>
    <w:rsid w:val="00AB11D5"/>
    <w:rsid w:val="00AE3296"/>
    <w:rsid w:val="00AF4900"/>
    <w:rsid w:val="00B147AF"/>
    <w:rsid w:val="00B1587A"/>
    <w:rsid w:val="00B1727E"/>
    <w:rsid w:val="00B229D4"/>
    <w:rsid w:val="00B42D28"/>
    <w:rsid w:val="00B50154"/>
    <w:rsid w:val="00B509FC"/>
    <w:rsid w:val="00B6378D"/>
    <w:rsid w:val="00B6730A"/>
    <w:rsid w:val="00B73CE4"/>
    <w:rsid w:val="00BF21C2"/>
    <w:rsid w:val="00C02CF4"/>
    <w:rsid w:val="00C2631F"/>
    <w:rsid w:val="00C450D4"/>
    <w:rsid w:val="00C50FF0"/>
    <w:rsid w:val="00C774DB"/>
    <w:rsid w:val="00CF6657"/>
    <w:rsid w:val="00D703C6"/>
    <w:rsid w:val="00D7283D"/>
    <w:rsid w:val="00D82BEB"/>
    <w:rsid w:val="00D961F4"/>
    <w:rsid w:val="00DA0925"/>
    <w:rsid w:val="00DB7527"/>
    <w:rsid w:val="00DC6D89"/>
    <w:rsid w:val="00DF1796"/>
    <w:rsid w:val="00E11168"/>
    <w:rsid w:val="00E4319C"/>
    <w:rsid w:val="00E64779"/>
    <w:rsid w:val="00E84DB8"/>
    <w:rsid w:val="00EA0591"/>
    <w:rsid w:val="00EA0F33"/>
    <w:rsid w:val="00EA584C"/>
    <w:rsid w:val="00EC1F5F"/>
    <w:rsid w:val="00EE6608"/>
    <w:rsid w:val="00F11A55"/>
    <w:rsid w:val="00F27C89"/>
    <w:rsid w:val="00F50CC3"/>
    <w:rsid w:val="00F54B0B"/>
    <w:rsid w:val="00FB177B"/>
    <w:rsid w:val="00FB17B4"/>
    <w:rsid w:val="00FF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F69E2"/>
  <w15:docId w15:val="{E99EBCD9-27FE-461A-8053-B1991AB0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4C3"/>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
    </w:pPr>
    <w:rPr>
      <w:sz w:val="20"/>
      <w:szCs w:val="20"/>
    </w:rPr>
  </w:style>
  <w:style w:type="paragraph" w:styleId="Title">
    <w:name w:val="Title"/>
    <w:basedOn w:val="Normal"/>
    <w:uiPriority w:val="10"/>
    <w:qFormat/>
    <w:pPr>
      <w:spacing w:before="66"/>
      <w:ind w:left="786" w:right="928"/>
      <w:jc w:val="center"/>
    </w:pPr>
    <w:rPr>
      <w:sz w:val="44"/>
      <w:szCs w:val="44"/>
    </w:rPr>
  </w:style>
  <w:style w:type="paragraph" w:styleId="ListParagraph">
    <w:name w:val="List Paragraph"/>
    <w:basedOn w:val="Normal"/>
    <w:uiPriority w:val="34"/>
    <w:qFormat/>
    <w:pPr>
      <w:ind w:left="555" w:hanging="21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24CC"/>
    <w:rPr>
      <w:color w:val="0000FF" w:themeColor="hyperlink"/>
      <w:u w:val="single"/>
    </w:rPr>
  </w:style>
  <w:style w:type="character" w:styleId="UnresolvedMention">
    <w:name w:val="Unresolved Mention"/>
    <w:basedOn w:val="DefaultParagraphFont"/>
    <w:uiPriority w:val="99"/>
    <w:semiHidden/>
    <w:unhideWhenUsed/>
    <w:rsid w:val="000124CC"/>
    <w:rPr>
      <w:color w:val="605E5C"/>
      <w:shd w:val="clear" w:color="auto" w:fill="E1DFDD"/>
    </w:rPr>
  </w:style>
  <w:style w:type="table" w:styleId="TableGrid">
    <w:name w:val="Table Grid"/>
    <w:basedOn w:val="TableNormal"/>
    <w:uiPriority w:val="59"/>
    <w:qFormat/>
    <w:rsid w:val="002B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A75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 1"/>
    <w:basedOn w:val="Normal"/>
    <w:qFormat/>
    <w:rsid w:val="00EA0F33"/>
    <w:pPr>
      <w:widowControl/>
      <w:autoSpaceDE/>
      <w:autoSpaceDN/>
      <w:spacing w:before="120" w:after="240" w:line="360" w:lineRule="auto"/>
      <w:ind w:firstLine="720"/>
      <w:jc w:val="both"/>
    </w:pPr>
    <w:rPr>
      <w:rFonts w:eastAsia="SimSun"/>
      <w:sz w:val="24"/>
      <w:szCs w:val="24"/>
      <w:lang w:eastAsia="zh-CN"/>
    </w:rPr>
  </w:style>
  <w:style w:type="table" w:customStyle="1" w:styleId="TableGrid1">
    <w:name w:val="Table Grid1"/>
    <w:basedOn w:val="TableNormal"/>
    <w:next w:val="TableGrid"/>
    <w:uiPriority w:val="59"/>
    <w:qFormat/>
    <w:rsid w:val="006E6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6491">
      <w:bodyDiv w:val="1"/>
      <w:marLeft w:val="0"/>
      <w:marRight w:val="0"/>
      <w:marTop w:val="0"/>
      <w:marBottom w:val="0"/>
      <w:divBdr>
        <w:top w:val="none" w:sz="0" w:space="0" w:color="auto"/>
        <w:left w:val="none" w:sz="0" w:space="0" w:color="auto"/>
        <w:bottom w:val="none" w:sz="0" w:space="0" w:color="auto"/>
        <w:right w:val="none" w:sz="0" w:space="0" w:color="auto"/>
      </w:divBdr>
    </w:div>
    <w:div w:id="1379401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1*aini.khalida@utem.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17</Pages>
  <Words>12955</Words>
  <Characters>73846</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Preparation of Papers in Two-Column Format For IJRISS</vt:lpstr>
    </vt:vector>
  </TitlesOfParts>
  <Company/>
  <LinksUpToDate>false</LinksUpToDate>
  <CharactersWithSpaces>86628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IJRISS</dc:title>
  <dc:creator>RSIS International</dc:creator>
  <cp:lastModifiedBy>AINI KHALIDA MUSLIM</cp:lastModifiedBy>
  <cp:revision>19</cp:revision>
  <dcterms:created xsi:type="dcterms:W3CDTF">2026-01-19T02:27:00Z</dcterms:created>
  <dcterms:modified xsi:type="dcterms:W3CDTF">2026-06-09T13:36:00Z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Office Word 2007</vt:lpwstr>
  </property>
  <property fmtid="{D5CDD505-2E9C-101B-9397-08002B2CF9AE}" pid="4" name="LastSaved">
    <vt:filetime>2025-07-18T00:00:00Z</vt:filetime>
  </property>
  <property fmtid="{D5CDD505-2E9C-101B-9397-08002B2CF9AE}" pid="5" name="Producer">
    <vt:lpwstr>Microsoft® Office Word 2007</vt:lpwstr>
  </property>
  <property fmtid="{D5CDD505-2E9C-101B-9397-08002B2CF9AE}" pid="6" name="GrammarlyDocumentId">
    <vt:lpwstr>6249def2-4fd2-4778-9df1-aa1ba6ab4528</vt:lpwstr>
  </property>
</Properties>
</file>