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D15DB" w14:textId="2E033897" w:rsidR="00D75F70" w:rsidRPr="00C604D0" w:rsidRDefault="00C604D0" w:rsidP="00C604D0">
      <w:pPr>
        <w:pStyle w:val="ListParagraph"/>
        <w:jc w:val="center"/>
        <w:rPr>
          <w:rFonts w:ascii="Times New Roman" w:hAnsi="Times New Roman"/>
          <w:b/>
          <w:sz w:val="28"/>
          <w:szCs w:val="28"/>
        </w:rPr>
      </w:pPr>
      <w:r w:rsidRPr="00C604D0">
        <w:rPr>
          <w:rFonts w:ascii="Times New Roman" w:hAnsi="Times New Roman"/>
          <w:b/>
          <w:sz w:val="28"/>
          <w:szCs w:val="28"/>
        </w:rPr>
        <w:t xml:space="preserve">Assessment and </w:t>
      </w:r>
      <w:r w:rsidR="00D75F70" w:rsidRPr="00C604D0">
        <w:rPr>
          <w:rFonts w:ascii="Times New Roman" w:hAnsi="Times New Roman"/>
          <w:b/>
          <w:sz w:val="28"/>
          <w:szCs w:val="28"/>
        </w:rPr>
        <w:t>Characterization of</w:t>
      </w:r>
      <w:r w:rsidRPr="00C604D0">
        <w:rPr>
          <w:rFonts w:ascii="Times New Roman" w:hAnsi="Times New Roman"/>
          <w:b/>
          <w:sz w:val="28"/>
          <w:szCs w:val="28"/>
        </w:rPr>
        <w:t xml:space="preserve"> Biodiesel Production from Blended Oils Using Transesterification Technology</w:t>
      </w:r>
    </w:p>
    <w:p w14:paraId="4517EDFB" w14:textId="77777777" w:rsidR="00D75F70" w:rsidRPr="008F4BA8" w:rsidRDefault="00D75F70" w:rsidP="00D75F70">
      <w:pPr>
        <w:spacing w:after="0" w:line="240" w:lineRule="auto"/>
        <w:jc w:val="center"/>
        <w:rPr>
          <w:rFonts w:ascii="Times New Roman" w:hAnsi="Times New Roman"/>
          <w:b/>
          <w:bCs/>
          <w:sz w:val="24"/>
          <w:szCs w:val="24"/>
        </w:rPr>
      </w:pPr>
      <w:r w:rsidRPr="008F4BA8">
        <w:rPr>
          <w:rFonts w:ascii="Times New Roman" w:hAnsi="Times New Roman"/>
          <w:b/>
          <w:bCs/>
          <w:sz w:val="24"/>
          <w:szCs w:val="24"/>
        </w:rPr>
        <w:t>BY</w:t>
      </w:r>
    </w:p>
    <w:p w14:paraId="4211866F" w14:textId="77777777" w:rsidR="00D75F70" w:rsidRPr="008F4BA8" w:rsidRDefault="00D75F70" w:rsidP="00D75F70">
      <w:pPr>
        <w:numPr>
          <w:ilvl w:val="0"/>
          <w:numId w:val="8"/>
        </w:numPr>
        <w:spacing w:after="0" w:line="240" w:lineRule="auto"/>
        <w:jc w:val="center"/>
        <w:rPr>
          <w:rFonts w:ascii="Times New Roman" w:hAnsi="Times New Roman"/>
          <w:b/>
          <w:bCs/>
          <w:sz w:val="24"/>
          <w:szCs w:val="24"/>
        </w:rPr>
      </w:pPr>
      <w:r w:rsidRPr="008F4BA8">
        <w:rPr>
          <w:rFonts w:ascii="Times New Roman" w:hAnsi="Times New Roman"/>
          <w:b/>
          <w:bCs/>
          <w:sz w:val="24"/>
          <w:szCs w:val="24"/>
        </w:rPr>
        <w:t>OFOR, HELEN OBIANUJU (Ph.D.)</w:t>
      </w:r>
    </w:p>
    <w:p w14:paraId="355F1868" w14:textId="77777777" w:rsidR="00D75F70" w:rsidRPr="008F4BA8" w:rsidRDefault="00D75F70" w:rsidP="00D75F70">
      <w:pPr>
        <w:spacing w:after="0" w:line="240" w:lineRule="auto"/>
        <w:jc w:val="center"/>
        <w:rPr>
          <w:rFonts w:ascii="Times New Roman" w:hAnsi="Times New Roman"/>
          <w:sz w:val="24"/>
          <w:szCs w:val="24"/>
        </w:rPr>
      </w:pPr>
      <w:r w:rsidRPr="008F4BA8">
        <w:rPr>
          <w:rFonts w:ascii="Times New Roman" w:hAnsi="Times New Roman"/>
          <w:sz w:val="24"/>
          <w:szCs w:val="24"/>
        </w:rPr>
        <w:t xml:space="preserve">Author; E-mail: </w:t>
      </w:r>
      <w:hyperlink r:id="rId7" w:history="1">
        <w:r w:rsidRPr="008F4BA8">
          <w:rPr>
            <w:rStyle w:val="Hyperlink"/>
            <w:rFonts w:ascii="Times New Roman" w:hAnsi="Times New Roman"/>
            <w:sz w:val="24"/>
            <w:szCs w:val="24"/>
          </w:rPr>
          <w:t>oforobianuju@yahoo.com</w:t>
        </w:r>
      </w:hyperlink>
    </w:p>
    <w:p w14:paraId="1C381D95" w14:textId="77777777" w:rsidR="00D75F70" w:rsidRPr="008F4BA8" w:rsidRDefault="00D75F70" w:rsidP="00D75F70">
      <w:pPr>
        <w:spacing w:after="0" w:line="240" w:lineRule="auto"/>
        <w:jc w:val="center"/>
        <w:rPr>
          <w:rFonts w:ascii="Times New Roman" w:hAnsi="Times New Roman"/>
          <w:sz w:val="24"/>
          <w:szCs w:val="24"/>
        </w:rPr>
      </w:pPr>
      <w:r w:rsidRPr="008F4BA8">
        <w:rPr>
          <w:rFonts w:ascii="Times New Roman" w:hAnsi="Times New Roman"/>
          <w:sz w:val="24"/>
          <w:szCs w:val="24"/>
        </w:rPr>
        <w:t>Mobile number: 234-07014217221</w:t>
      </w:r>
    </w:p>
    <w:p w14:paraId="2FD3A1C4" w14:textId="77777777" w:rsidR="00D75F70" w:rsidRPr="008F4BA8" w:rsidRDefault="00D75F70" w:rsidP="00D75F70">
      <w:pPr>
        <w:spacing w:after="0" w:line="240" w:lineRule="auto"/>
        <w:jc w:val="center"/>
        <w:rPr>
          <w:rFonts w:ascii="Times New Roman" w:hAnsi="Times New Roman"/>
          <w:sz w:val="24"/>
          <w:szCs w:val="24"/>
        </w:rPr>
      </w:pPr>
      <w:r w:rsidRPr="008F4BA8">
        <w:rPr>
          <w:rFonts w:ascii="Times New Roman" w:hAnsi="Times New Roman"/>
          <w:sz w:val="24"/>
          <w:szCs w:val="24"/>
        </w:rPr>
        <w:t>Science Laboratory Technology Department, Federal university of Petroleum Resources Effurun, Delta State Nigeria</w:t>
      </w:r>
    </w:p>
    <w:p w14:paraId="64F19E5D" w14:textId="77777777" w:rsidR="00D75F70" w:rsidRPr="00334E31" w:rsidRDefault="00D75F70" w:rsidP="00D75F70">
      <w:pPr>
        <w:spacing w:after="0" w:line="240" w:lineRule="auto"/>
        <w:jc w:val="center"/>
        <w:rPr>
          <w:rFonts w:ascii="Times New Roman" w:hAnsi="Times New Roman"/>
          <w:b/>
          <w:bCs/>
          <w:sz w:val="24"/>
          <w:szCs w:val="24"/>
        </w:rPr>
      </w:pPr>
      <w:r w:rsidRPr="00334E31">
        <w:rPr>
          <w:rFonts w:ascii="Times New Roman" w:hAnsi="Times New Roman"/>
          <w:b/>
          <w:bCs/>
          <w:sz w:val="24"/>
          <w:szCs w:val="24"/>
        </w:rPr>
        <w:t xml:space="preserve">Co-authors; </w:t>
      </w:r>
      <w:proofErr w:type="spellStart"/>
      <w:r w:rsidRPr="00334E31">
        <w:rPr>
          <w:rFonts w:ascii="Times New Roman" w:hAnsi="Times New Roman"/>
          <w:b/>
          <w:bCs/>
          <w:sz w:val="24"/>
          <w:szCs w:val="24"/>
        </w:rPr>
        <w:t>Obiwuru</w:t>
      </w:r>
      <w:proofErr w:type="spellEnd"/>
      <w:r w:rsidRPr="00334E31">
        <w:rPr>
          <w:rFonts w:ascii="Times New Roman" w:hAnsi="Times New Roman"/>
          <w:b/>
          <w:bCs/>
          <w:sz w:val="24"/>
          <w:szCs w:val="24"/>
        </w:rPr>
        <w:t xml:space="preserve"> Chisom Modesta</w:t>
      </w:r>
    </w:p>
    <w:p w14:paraId="24553E89" w14:textId="77777777" w:rsidR="00D75F70" w:rsidRPr="008F4BA8" w:rsidRDefault="00D75F70" w:rsidP="00D75F70">
      <w:pPr>
        <w:spacing w:after="0" w:line="240" w:lineRule="auto"/>
        <w:jc w:val="center"/>
        <w:rPr>
          <w:rFonts w:ascii="Times New Roman" w:hAnsi="Times New Roman"/>
          <w:sz w:val="24"/>
          <w:szCs w:val="24"/>
        </w:rPr>
      </w:pPr>
      <w:r w:rsidRPr="008F4BA8">
        <w:rPr>
          <w:rFonts w:ascii="Times New Roman" w:hAnsi="Times New Roman"/>
          <w:sz w:val="24"/>
          <w:szCs w:val="24"/>
        </w:rPr>
        <w:t>Science Laboratory Technology Department, Federal university of Petroleum Resources Effurun, Delta State Nigeria</w:t>
      </w:r>
    </w:p>
    <w:p w14:paraId="754CE50F" w14:textId="32DEFC91" w:rsidR="00D75F70" w:rsidRPr="00D75F70" w:rsidRDefault="00D75F70" w:rsidP="00D75F70">
      <w:pPr>
        <w:spacing w:after="0" w:line="240" w:lineRule="auto"/>
        <w:jc w:val="center"/>
        <w:rPr>
          <w:rFonts w:ascii="Times New Roman" w:hAnsi="Times New Roman"/>
          <w:b/>
          <w:bCs/>
          <w:sz w:val="24"/>
          <w:szCs w:val="24"/>
        </w:rPr>
      </w:pPr>
      <w:proofErr w:type="spellStart"/>
      <w:r w:rsidRPr="00D75F70">
        <w:rPr>
          <w:rFonts w:ascii="Times New Roman" w:hAnsi="Times New Roman"/>
          <w:b/>
          <w:bCs/>
          <w:sz w:val="24"/>
          <w:szCs w:val="24"/>
        </w:rPr>
        <w:t>Ogbadu</w:t>
      </w:r>
      <w:proofErr w:type="spellEnd"/>
      <w:r w:rsidRPr="00D75F70">
        <w:rPr>
          <w:rFonts w:ascii="Times New Roman" w:hAnsi="Times New Roman"/>
          <w:b/>
          <w:bCs/>
          <w:sz w:val="24"/>
          <w:szCs w:val="24"/>
        </w:rPr>
        <w:t xml:space="preserve"> Daniel Ojochegbe </w:t>
      </w:r>
    </w:p>
    <w:p w14:paraId="6D5A87C8" w14:textId="029A1E93" w:rsidR="00D75F70" w:rsidRPr="00D75F70" w:rsidRDefault="00D75F70" w:rsidP="00D75F70">
      <w:pPr>
        <w:spacing w:after="0" w:line="240" w:lineRule="auto"/>
        <w:jc w:val="center"/>
        <w:rPr>
          <w:rFonts w:ascii="Times New Roman" w:hAnsi="Times New Roman"/>
          <w:sz w:val="24"/>
          <w:szCs w:val="24"/>
        </w:rPr>
      </w:pPr>
      <w:r>
        <w:rPr>
          <w:rFonts w:ascii="Times New Roman" w:hAnsi="Times New Roman"/>
          <w:sz w:val="24"/>
          <w:szCs w:val="24"/>
        </w:rPr>
        <w:t xml:space="preserve">Industrial </w:t>
      </w:r>
      <w:r w:rsidRPr="00334E31">
        <w:rPr>
          <w:rFonts w:ascii="Times New Roman" w:hAnsi="Times New Roman"/>
          <w:sz w:val="24"/>
          <w:szCs w:val="24"/>
        </w:rPr>
        <w:t>Chemistry Department, Federal University Lokoja, Kogi state Nigeria</w:t>
      </w:r>
    </w:p>
    <w:p w14:paraId="6EECD91F" w14:textId="0444A6BF" w:rsidR="009F1A67" w:rsidRPr="00D75F70" w:rsidRDefault="00D75F70" w:rsidP="00D75F70">
      <w:pPr>
        <w:spacing w:after="0" w:line="240" w:lineRule="auto"/>
        <w:jc w:val="both"/>
        <w:rPr>
          <w:rFonts w:ascii="Times New Roman" w:hAnsi="Times New Roman"/>
          <w:b/>
          <w:bCs/>
          <w:sz w:val="24"/>
          <w:szCs w:val="24"/>
        </w:rPr>
      </w:pPr>
      <w:bookmarkStart w:id="0" w:name="_Hlk215197778"/>
      <w:r w:rsidRPr="00D75F70">
        <w:rPr>
          <w:rFonts w:ascii="Times New Roman" w:hAnsi="Times New Roman"/>
          <w:b/>
          <w:bCs/>
          <w:sz w:val="24"/>
          <w:szCs w:val="24"/>
        </w:rPr>
        <w:t>Abstract</w:t>
      </w:r>
    </w:p>
    <w:p w14:paraId="4BF0A8D3" w14:textId="41603337" w:rsidR="00D75F70" w:rsidRDefault="00D75F70" w:rsidP="00D75F70">
      <w:pPr>
        <w:spacing w:after="0" w:line="240" w:lineRule="auto"/>
        <w:ind w:right="-15"/>
        <w:jc w:val="both"/>
        <w:rPr>
          <w:rFonts w:ascii="Times New Roman" w:hAnsi="Times New Roman"/>
          <w:iCs/>
          <w:sz w:val="24"/>
          <w:szCs w:val="24"/>
        </w:rPr>
      </w:pPr>
      <w:r w:rsidRPr="00D75F70">
        <w:rPr>
          <w:rFonts w:ascii="Times New Roman" w:hAnsi="Times New Roman"/>
          <w:sz w:val="24"/>
          <w:szCs w:val="24"/>
        </w:rPr>
        <w:t>The study investigated the effects of blended groundnut oil and coconut oil using potassium hydroxide (KOH) as a catalyst through the transesterification process to improved fuel properties by evaluates the physicochemical characteristics of the produced biodiesel (Fatty Acid Methyl Esters – FAME), and compared them with standard biodiesel specifications; the properties including density, viscosity, acid value, flash point, and moisture content. Fourier Transform Infrared Spectrophotometer (FTIR) was used to detected the changes in the functional groups of the raw and carbonized biodiesel samples</w:t>
      </w:r>
      <w:r w:rsidRPr="00D75F70">
        <w:rPr>
          <w:rFonts w:ascii="Times New Roman" w:hAnsi="Times New Roman"/>
          <w:color w:val="0F1115"/>
          <w:sz w:val="24"/>
          <w:szCs w:val="24"/>
        </w:rPr>
        <w:t xml:space="preserve"> </w:t>
      </w:r>
      <w:r w:rsidRPr="00D75F70">
        <w:rPr>
          <w:rFonts w:ascii="Times New Roman" w:hAnsi="Times New Roman"/>
          <w:sz w:val="24"/>
          <w:szCs w:val="24"/>
        </w:rPr>
        <w:t xml:space="preserve">and the formation of ester bonds </w:t>
      </w:r>
      <w:r w:rsidRPr="00D75F70">
        <w:rPr>
          <w:rFonts w:ascii="Times New Roman" w:hAnsi="Times New Roman"/>
          <w:color w:val="0F1115"/>
          <w:sz w:val="24"/>
          <w:szCs w:val="24"/>
        </w:rPr>
        <w:t xml:space="preserve">in each biodiesel sample, which directly influences the fuel properties. </w:t>
      </w:r>
      <w:r w:rsidRPr="00D75F70">
        <w:rPr>
          <w:rFonts w:ascii="Times New Roman" w:hAnsi="Times New Roman"/>
          <w:sz w:val="24"/>
          <w:szCs w:val="24"/>
        </w:rPr>
        <w:t xml:space="preserve">The feed-stocks used in this researched were raw, unrefined groundnut oil and coconut oil, both sourced from local processors in Lokoja, Kogi State and were freshly extracted, filtered to removed impurities and were divided into three broad groups. The findings indicated that the blended oil biodiesel exhibited improved fuel quality within acceptable biodiesel standards, also </w:t>
      </w:r>
      <w:r w:rsidRPr="00D75F70">
        <w:rPr>
          <w:rFonts w:ascii="Times New Roman" w:hAnsi="Times New Roman"/>
          <w:iCs/>
          <w:sz w:val="24"/>
          <w:szCs w:val="24"/>
        </w:rPr>
        <w:t xml:space="preserve">vital for FAME of biodiesels production especially in Nigeria where feed stock are very available; also, biodiesel production from these feed-stocks can serve as an alternative renewable </w:t>
      </w:r>
      <w:r w:rsidRPr="00D75F70">
        <w:rPr>
          <w:rFonts w:ascii="Times New Roman" w:hAnsi="Times New Roman"/>
          <w:sz w:val="24"/>
          <w:szCs w:val="24"/>
        </w:rPr>
        <w:t>and environmentally friendly alternative to fossil diesel</w:t>
      </w:r>
      <w:r w:rsidRPr="00D75F70">
        <w:rPr>
          <w:rFonts w:ascii="Times New Roman" w:hAnsi="Times New Roman"/>
          <w:iCs/>
          <w:sz w:val="24"/>
          <w:szCs w:val="24"/>
        </w:rPr>
        <w:t>.</w:t>
      </w:r>
    </w:p>
    <w:p w14:paraId="52B33C0A" w14:textId="638247F8" w:rsidR="00D75F70" w:rsidRPr="00D75F70" w:rsidRDefault="00D75F70" w:rsidP="00D75F70">
      <w:pPr>
        <w:spacing w:after="0"/>
        <w:ind w:right="-15"/>
        <w:jc w:val="both"/>
        <w:rPr>
          <w:rFonts w:ascii="Times New Roman" w:hAnsi="Times New Roman"/>
          <w:sz w:val="24"/>
          <w:szCs w:val="24"/>
        </w:rPr>
      </w:pPr>
      <w:r w:rsidRPr="00D75F70">
        <w:rPr>
          <w:rFonts w:ascii="Times New Roman" w:hAnsi="Times New Roman"/>
          <w:b/>
          <w:bCs/>
          <w:iCs/>
          <w:sz w:val="24"/>
          <w:szCs w:val="24"/>
        </w:rPr>
        <w:t>Keywords</w:t>
      </w:r>
      <w:r>
        <w:rPr>
          <w:rFonts w:ascii="Times New Roman" w:hAnsi="Times New Roman"/>
          <w:iCs/>
          <w:sz w:val="24"/>
          <w:szCs w:val="24"/>
        </w:rPr>
        <w:t>: Biodiesel, blended edible oil, FTIR, flash point, moisture content</w:t>
      </w:r>
    </w:p>
    <w:bookmarkEnd w:id="0"/>
    <w:p w14:paraId="6D174F23" w14:textId="1C0D4FCB" w:rsidR="00660E6C" w:rsidRPr="006048BB" w:rsidRDefault="00660E6C" w:rsidP="006048BB">
      <w:pPr>
        <w:pStyle w:val="ListParagraph"/>
        <w:numPr>
          <w:ilvl w:val="0"/>
          <w:numId w:val="6"/>
        </w:numPr>
        <w:spacing w:after="0"/>
        <w:jc w:val="both"/>
        <w:rPr>
          <w:rFonts w:ascii="Times New Roman" w:hAnsi="Times New Roman"/>
          <w:bCs/>
          <w:sz w:val="24"/>
          <w:szCs w:val="24"/>
        </w:rPr>
      </w:pPr>
      <w:r w:rsidRPr="006048BB">
        <w:rPr>
          <w:rFonts w:ascii="Times New Roman" w:hAnsi="Times New Roman"/>
          <w:b/>
          <w:sz w:val="24"/>
          <w:szCs w:val="24"/>
        </w:rPr>
        <w:t>Introduction</w:t>
      </w:r>
    </w:p>
    <w:p w14:paraId="7A5879DE" w14:textId="325B326D" w:rsidR="00660E6C" w:rsidRPr="005445CF" w:rsidRDefault="00660E6C" w:rsidP="005445CF">
      <w:pPr>
        <w:spacing w:after="0"/>
        <w:ind w:right="-15"/>
        <w:jc w:val="both"/>
        <w:rPr>
          <w:rFonts w:ascii="Times New Roman" w:hAnsi="Times New Roman"/>
          <w:bCs/>
          <w:sz w:val="24"/>
          <w:szCs w:val="24"/>
        </w:rPr>
      </w:pPr>
      <w:r w:rsidRPr="006048BB">
        <w:rPr>
          <w:rFonts w:ascii="Times New Roman" w:hAnsi="Times New Roman"/>
          <w:bCs/>
          <w:sz w:val="24"/>
          <w:szCs w:val="24"/>
        </w:rPr>
        <w:t xml:space="preserve">The transition from fossil-based fuels to renewable sources such as biodiesel is essential for achieving energy security, environmental sustainability, and economic development. This perspective supports the choice of biodiesel production as a means of reducing greenhouse gas emissions. </w:t>
      </w:r>
      <w:r w:rsidR="00CB6BF9" w:rsidRPr="006048BB">
        <w:rPr>
          <w:rFonts w:ascii="Times New Roman" w:hAnsi="Times New Roman"/>
          <w:bCs/>
          <w:sz w:val="24"/>
          <w:szCs w:val="24"/>
        </w:rPr>
        <w:t xml:space="preserve">In Nigeria, groundnut oil and coconut oil are readily available feedstocks for biodiesel production. Groundnut oil is high in unsaturated fatty acids, providing good combustion properties but lower oxidative stability. Coconut oil, by contrast, is highly saturated, offering stability but relatively poor cold-flow properties. The composites of these two oils provide an opportunity to combine their strengths and mitigate their weaknesses, thereby producing biodiesel with balanced </w:t>
      </w:r>
      <w:r w:rsidR="006048BB" w:rsidRPr="006048BB">
        <w:rPr>
          <w:rFonts w:ascii="Times New Roman" w:hAnsi="Times New Roman"/>
          <w:bCs/>
          <w:sz w:val="24"/>
          <w:szCs w:val="24"/>
        </w:rPr>
        <w:t>properties (</w:t>
      </w:r>
      <w:proofErr w:type="spellStart"/>
      <w:r w:rsidR="00CB6BF9" w:rsidRPr="006048BB">
        <w:rPr>
          <w:rFonts w:ascii="Times New Roman" w:hAnsi="Times New Roman"/>
          <w:bCs/>
          <w:sz w:val="24"/>
          <w:szCs w:val="24"/>
        </w:rPr>
        <w:t>Ofor</w:t>
      </w:r>
      <w:proofErr w:type="spellEnd"/>
      <w:r w:rsidR="00CB6BF9" w:rsidRPr="006048BB">
        <w:rPr>
          <w:rFonts w:ascii="Times New Roman" w:hAnsi="Times New Roman"/>
          <w:bCs/>
          <w:sz w:val="24"/>
          <w:szCs w:val="24"/>
        </w:rPr>
        <w:t xml:space="preserve"> et al 2021, 2023, 2024). To achieve this, a catalyst is necessary to promote the transesterification reaction. The transesterification reaction provides the chemical foundation for biodiesel production. In this process, triglycerides contained in vegetable oils react with a short-chain alcohol, typically methanol, in the presence of a catalyst such as KOH. </w:t>
      </w:r>
    </w:p>
    <w:p w14:paraId="14C7745A" w14:textId="77777777" w:rsidR="006048BB" w:rsidRDefault="00CA3D58" w:rsidP="006048BB">
      <w:pPr>
        <w:spacing w:after="0"/>
        <w:ind w:right="-15"/>
        <w:jc w:val="both"/>
        <w:rPr>
          <w:rFonts w:ascii="Times New Roman" w:hAnsi="Times New Roman"/>
          <w:b/>
          <w:sz w:val="24"/>
          <w:szCs w:val="24"/>
        </w:rPr>
      </w:pPr>
      <w:r w:rsidRPr="000F69CD">
        <w:rPr>
          <w:rFonts w:ascii="Times New Roman" w:hAnsi="Times New Roman"/>
          <w:b/>
          <w:sz w:val="24"/>
          <w:szCs w:val="24"/>
        </w:rPr>
        <w:t>2 Methodology</w:t>
      </w:r>
      <w:r w:rsidR="006048BB">
        <w:rPr>
          <w:rFonts w:ascii="Times New Roman" w:hAnsi="Times New Roman"/>
          <w:b/>
          <w:sz w:val="24"/>
          <w:szCs w:val="24"/>
        </w:rPr>
        <w:t xml:space="preserve"> </w:t>
      </w:r>
    </w:p>
    <w:p w14:paraId="37470B5C" w14:textId="239E8E57" w:rsidR="00CA3D58" w:rsidRPr="005445CF" w:rsidRDefault="006048BB" w:rsidP="006048BB">
      <w:pPr>
        <w:spacing w:after="0"/>
        <w:ind w:right="-15"/>
        <w:jc w:val="both"/>
        <w:rPr>
          <w:rFonts w:ascii="Times New Roman" w:hAnsi="Times New Roman"/>
          <w:b/>
          <w:i/>
          <w:iCs/>
          <w:sz w:val="24"/>
          <w:szCs w:val="24"/>
        </w:rPr>
      </w:pPr>
      <w:r w:rsidRPr="005445CF">
        <w:rPr>
          <w:rFonts w:ascii="Times New Roman" w:hAnsi="Times New Roman"/>
          <w:b/>
          <w:i/>
          <w:iCs/>
          <w:sz w:val="24"/>
          <w:szCs w:val="24"/>
        </w:rPr>
        <w:lastRenderedPageBreak/>
        <w:t>Sample Collection</w:t>
      </w:r>
    </w:p>
    <w:p w14:paraId="3B8B9EE4" w14:textId="7B76EC05" w:rsidR="00CA3D58" w:rsidRPr="000F69CD" w:rsidRDefault="00CA3D58" w:rsidP="006048BB">
      <w:pPr>
        <w:spacing w:after="0"/>
        <w:ind w:right="-15"/>
        <w:jc w:val="both"/>
        <w:rPr>
          <w:rFonts w:ascii="Times New Roman" w:hAnsi="Times New Roman"/>
          <w:sz w:val="24"/>
          <w:szCs w:val="24"/>
        </w:rPr>
      </w:pPr>
      <w:r w:rsidRPr="000F69CD">
        <w:rPr>
          <w:rFonts w:ascii="Times New Roman" w:hAnsi="Times New Roman"/>
          <w:sz w:val="24"/>
          <w:szCs w:val="24"/>
        </w:rPr>
        <w:t>The feed-stocks used in this researched were raw, unrefined groundnut oil and coconut oil, both sourced from local processors in Lokoja, Kogi State. A total of 3 liters of each oil type was collected. The oils were freshly extracted, filtered to remove</w:t>
      </w:r>
      <w:r w:rsidR="005445CF">
        <w:rPr>
          <w:rFonts w:ascii="Times New Roman" w:hAnsi="Times New Roman"/>
          <w:sz w:val="24"/>
          <w:szCs w:val="24"/>
        </w:rPr>
        <w:t>d</w:t>
      </w:r>
      <w:r w:rsidRPr="000F69CD">
        <w:rPr>
          <w:rFonts w:ascii="Times New Roman" w:hAnsi="Times New Roman"/>
          <w:sz w:val="24"/>
          <w:szCs w:val="24"/>
        </w:rPr>
        <w:t xml:space="preserve"> impurities, and stored in airtight containers prior to the transesterification process to prevent oxidation.</w:t>
      </w:r>
    </w:p>
    <w:p w14:paraId="4B866FBB" w14:textId="77777777" w:rsidR="005445CF" w:rsidRPr="005445CF" w:rsidRDefault="006048BB" w:rsidP="005445CF">
      <w:pPr>
        <w:spacing w:after="0"/>
        <w:ind w:right="-15"/>
        <w:jc w:val="both"/>
        <w:rPr>
          <w:rFonts w:ascii="Times New Roman" w:hAnsi="Times New Roman"/>
          <w:b/>
          <w:bCs/>
          <w:i/>
          <w:iCs/>
          <w:sz w:val="24"/>
          <w:szCs w:val="24"/>
        </w:rPr>
      </w:pPr>
      <w:r w:rsidRPr="005445CF">
        <w:rPr>
          <w:rFonts w:ascii="Times New Roman" w:hAnsi="Times New Roman"/>
          <w:b/>
          <w:bCs/>
          <w:i/>
          <w:iCs/>
          <w:sz w:val="24"/>
          <w:szCs w:val="24"/>
        </w:rPr>
        <w:t>Materials, Equipment and Reagent</w:t>
      </w:r>
    </w:p>
    <w:p w14:paraId="637AA5C8" w14:textId="667FE4EB" w:rsidR="00CA3D58" w:rsidRPr="005445CF" w:rsidRDefault="00CA3D58" w:rsidP="005445CF">
      <w:pPr>
        <w:spacing w:after="0"/>
        <w:ind w:right="-15"/>
        <w:jc w:val="both"/>
        <w:rPr>
          <w:rFonts w:ascii="Times New Roman" w:hAnsi="Times New Roman"/>
          <w:b/>
          <w:bCs/>
          <w:sz w:val="24"/>
          <w:szCs w:val="24"/>
        </w:rPr>
      </w:pPr>
      <w:r w:rsidRPr="000F69CD">
        <w:rPr>
          <w:rFonts w:ascii="Times New Roman" w:hAnsi="Times New Roman"/>
          <w:sz w:val="24"/>
          <w:szCs w:val="24"/>
        </w:rPr>
        <w:t xml:space="preserve">The materials and equipment used for this study were divided into three broad groups. Groundnut oil and coconut oil (raw, unrefined) were the feed-stocks used for biodiesel production; blended together to enhance the biodiesel properties. </w:t>
      </w:r>
      <w:r w:rsidRPr="00D4236A">
        <w:rPr>
          <w:rFonts w:ascii="Times New Roman" w:hAnsi="Times New Roman"/>
          <w:sz w:val="24"/>
          <w:szCs w:val="24"/>
        </w:rPr>
        <w:t>Equipment used were</w:t>
      </w:r>
      <w:r w:rsidR="00D4236A" w:rsidRPr="00D4236A">
        <w:rPr>
          <w:rFonts w:ascii="Times New Roman" w:hAnsi="Times New Roman"/>
          <w:sz w:val="24"/>
          <w:szCs w:val="24"/>
        </w:rPr>
        <w:t xml:space="preserve"> Fourier Transform Infrared Spectroscopy (FTIR</w:t>
      </w:r>
      <w:r w:rsidR="005445CF">
        <w:rPr>
          <w:rFonts w:ascii="Times New Roman" w:hAnsi="Times New Roman"/>
          <w:sz w:val="24"/>
          <w:szCs w:val="24"/>
        </w:rPr>
        <w:t xml:space="preserve">) </w:t>
      </w:r>
      <w:r w:rsidR="00D4236A" w:rsidRPr="00D4236A">
        <w:rPr>
          <w:rFonts w:ascii="Times New Roman" w:hAnsi="Times New Roman"/>
          <w:sz w:val="24"/>
          <w:szCs w:val="24"/>
        </w:rPr>
        <w:t>Sample prep: Biodiesel mixed with KBr (1:100) and pressed into pellets. Purpose: To identify functional groups and verify conversion of triglycerides to esters. B</w:t>
      </w:r>
      <w:r w:rsidRPr="00D4236A">
        <w:rPr>
          <w:rFonts w:ascii="Times New Roman" w:hAnsi="Times New Roman"/>
          <w:sz w:val="24"/>
          <w:szCs w:val="24"/>
        </w:rPr>
        <w:t>eakers, and measuring cylinders,</w:t>
      </w:r>
      <w:r w:rsidRPr="000F69CD">
        <w:rPr>
          <w:rFonts w:ascii="Times New Roman" w:hAnsi="Times New Roman"/>
          <w:sz w:val="24"/>
          <w:szCs w:val="24"/>
        </w:rPr>
        <w:t xml:space="preserve"> magnetic stirrer, separating funnel, distillation unit, filter papers, funnel and airtight storage containers. </w:t>
      </w:r>
      <w:r w:rsidRPr="000F69CD">
        <w:rPr>
          <w:rFonts w:ascii="Times New Roman" w:hAnsi="Times New Roman"/>
          <w:bCs/>
          <w:iCs/>
          <w:sz w:val="24"/>
          <w:szCs w:val="24"/>
        </w:rPr>
        <w:t>Chemicals and reagents used were p</w:t>
      </w:r>
      <w:r w:rsidRPr="000F69CD">
        <w:rPr>
          <w:rFonts w:ascii="Times New Roman" w:hAnsi="Times New Roman"/>
          <w:sz w:val="24"/>
          <w:szCs w:val="24"/>
        </w:rPr>
        <w:t>otassium hydroxide (KOH), Methanol (CH</w:t>
      </w:r>
      <w:r w:rsidRPr="000F69CD">
        <w:rPr>
          <w:rFonts w:ascii="Times New Roman" w:hAnsi="Times New Roman"/>
          <w:sz w:val="24"/>
          <w:szCs w:val="24"/>
          <w:vertAlign w:val="subscript"/>
        </w:rPr>
        <w:t>3</w:t>
      </w:r>
      <w:r w:rsidRPr="000F69CD">
        <w:rPr>
          <w:rFonts w:ascii="Times New Roman" w:hAnsi="Times New Roman"/>
          <w:sz w:val="24"/>
          <w:szCs w:val="24"/>
        </w:rPr>
        <w:t>OH), Isopropyl alcohol/toluene, Phenolphthalein indicator and distilled water.</w:t>
      </w:r>
    </w:p>
    <w:p w14:paraId="1B5A9E3F" w14:textId="4F2A3A5C" w:rsidR="00CA3D58" w:rsidRPr="000F69CD" w:rsidRDefault="00CA3D58" w:rsidP="006048BB">
      <w:pPr>
        <w:spacing w:after="0"/>
        <w:ind w:right="-15"/>
        <w:jc w:val="both"/>
        <w:rPr>
          <w:rFonts w:ascii="Times New Roman" w:hAnsi="Times New Roman"/>
          <w:bCs/>
          <w:sz w:val="24"/>
          <w:szCs w:val="24"/>
        </w:rPr>
      </w:pPr>
      <w:r w:rsidRPr="000F69CD">
        <w:rPr>
          <w:rFonts w:ascii="Times New Roman" w:hAnsi="Times New Roman"/>
          <w:bCs/>
          <w:i/>
          <w:sz w:val="24"/>
          <w:szCs w:val="24"/>
        </w:rPr>
        <w:t xml:space="preserve"> </w:t>
      </w:r>
      <w:r w:rsidRPr="006048BB">
        <w:rPr>
          <w:rFonts w:ascii="Times New Roman" w:hAnsi="Times New Roman"/>
          <w:b/>
          <w:i/>
          <w:sz w:val="24"/>
          <w:szCs w:val="24"/>
        </w:rPr>
        <w:t>Experimental Procedure</w:t>
      </w:r>
    </w:p>
    <w:p w14:paraId="7E7589E9" w14:textId="3F760DB2" w:rsidR="00CA3D58" w:rsidRPr="000F69CD" w:rsidRDefault="00CA3D58" w:rsidP="006048BB">
      <w:pPr>
        <w:spacing w:after="0"/>
        <w:ind w:right="-15"/>
        <w:jc w:val="both"/>
        <w:rPr>
          <w:rFonts w:ascii="Times New Roman" w:hAnsi="Times New Roman"/>
          <w:sz w:val="24"/>
          <w:szCs w:val="24"/>
        </w:rPr>
      </w:pPr>
      <w:r w:rsidRPr="000F69CD">
        <w:rPr>
          <w:rFonts w:ascii="Times New Roman" w:hAnsi="Times New Roman"/>
          <w:sz w:val="24"/>
          <w:szCs w:val="24"/>
        </w:rPr>
        <w:t>Pre-treatment (Filtration of Oils): A significant amount of both oils was filtered using a filter paper to remove</w:t>
      </w:r>
      <w:r w:rsidR="006857C7">
        <w:rPr>
          <w:rFonts w:ascii="Times New Roman" w:hAnsi="Times New Roman"/>
          <w:sz w:val="24"/>
          <w:szCs w:val="24"/>
        </w:rPr>
        <w:t>d</w:t>
      </w:r>
      <w:r w:rsidRPr="000F69CD">
        <w:rPr>
          <w:rFonts w:ascii="Times New Roman" w:hAnsi="Times New Roman"/>
          <w:sz w:val="24"/>
          <w:szCs w:val="24"/>
        </w:rPr>
        <w:t xml:space="preserve"> particles and collected in a round bottom flask.</w:t>
      </w:r>
    </w:p>
    <w:p w14:paraId="7E38A43B" w14:textId="77777777" w:rsidR="00CA3D58" w:rsidRPr="000F69CD" w:rsidRDefault="00CA3D58" w:rsidP="006048BB">
      <w:pPr>
        <w:spacing w:after="0"/>
        <w:ind w:right="-15"/>
        <w:jc w:val="both"/>
        <w:rPr>
          <w:rFonts w:ascii="Times New Roman" w:hAnsi="Times New Roman"/>
          <w:sz w:val="24"/>
          <w:szCs w:val="24"/>
        </w:rPr>
      </w:pPr>
      <w:r w:rsidRPr="000F69CD">
        <w:rPr>
          <w:rFonts w:ascii="Times New Roman" w:hAnsi="Times New Roman"/>
          <w:sz w:val="24"/>
          <w:szCs w:val="24"/>
        </w:rPr>
        <w:t>Preparation of Feed-stocks (Oils): A significant amount of both the groundnut oil and coconut oil was poured into two different beakers. Then, a mixture of both the groundnut oil and coconut oil were prepared and then mixed in three different beakers using three different ratios. Each beaker contained a mixture of both groundnut oil and coconut oil but with different blending ratios. The mixed oils were gently stirred using a stirring rod and heated with a hot plate at 50 °C for 20 minutes to reduce viscosity. The blending ratios were as follows:</w:t>
      </w:r>
    </w:p>
    <w:p w14:paraId="5E015D8C" w14:textId="77777777" w:rsidR="00CA3D58" w:rsidRPr="000F69CD" w:rsidRDefault="00CA3D58" w:rsidP="006048BB">
      <w:pPr>
        <w:spacing w:after="0"/>
        <w:ind w:right="-15"/>
        <w:jc w:val="both"/>
        <w:rPr>
          <w:rFonts w:ascii="Times New Roman" w:hAnsi="Times New Roman"/>
          <w:sz w:val="24"/>
          <w:szCs w:val="24"/>
        </w:rPr>
      </w:pPr>
      <w:r w:rsidRPr="000F69CD">
        <w:rPr>
          <w:rFonts w:ascii="Times New Roman" w:hAnsi="Times New Roman"/>
          <w:sz w:val="24"/>
          <w:szCs w:val="24"/>
        </w:rPr>
        <w:t>Sample A (80:20): 80% groundnut oil, 20% coconut oil with a volume ratio of 80 ml groundnut oil and 20 ml coconut oil, totaling 100 ml.</w:t>
      </w:r>
    </w:p>
    <w:p w14:paraId="756EB646" w14:textId="77777777" w:rsidR="00CA3D58" w:rsidRPr="000F69CD" w:rsidRDefault="00CA3D58" w:rsidP="006048BB">
      <w:pPr>
        <w:spacing w:after="0"/>
        <w:ind w:right="-15"/>
        <w:jc w:val="both"/>
        <w:rPr>
          <w:rFonts w:ascii="Times New Roman" w:hAnsi="Times New Roman"/>
          <w:sz w:val="24"/>
          <w:szCs w:val="24"/>
        </w:rPr>
      </w:pPr>
      <w:r w:rsidRPr="000F69CD">
        <w:rPr>
          <w:rFonts w:ascii="Times New Roman" w:hAnsi="Times New Roman"/>
          <w:sz w:val="24"/>
          <w:szCs w:val="24"/>
        </w:rPr>
        <w:t>Sample B (70:30): 70% groundnut oil, 30% coconut oil with a volume ratio of 70 ml groundnut oil and30 ml coconut oil, totaling 100 ml.</w:t>
      </w:r>
    </w:p>
    <w:p w14:paraId="33538348" w14:textId="77777777" w:rsidR="00CA3D58" w:rsidRPr="000F69CD" w:rsidRDefault="00CA3D58" w:rsidP="006048BB">
      <w:pPr>
        <w:spacing w:after="0"/>
        <w:ind w:right="-15"/>
        <w:jc w:val="both"/>
        <w:rPr>
          <w:rFonts w:ascii="Times New Roman" w:hAnsi="Times New Roman"/>
          <w:sz w:val="24"/>
          <w:szCs w:val="24"/>
        </w:rPr>
      </w:pPr>
      <w:r w:rsidRPr="000F69CD">
        <w:rPr>
          <w:rFonts w:ascii="Times New Roman" w:hAnsi="Times New Roman"/>
          <w:sz w:val="24"/>
          <w:szCs w:val="24"/>
        </w:rPr>
        <w:t>Sample C (60:40): 60% groundnut oil, 40% coconut oil with a volume ratio of 60ml groundnut oil and 40 ml coconut oil, totaling 100 ml.</w:t>
      </w:r>
    </w:p>
    <w:p w14:paraId="25E031B5" w14:textId="77777777" w:rsidR="00CA3D58" w:rsidRPr="000F69CD" w:rsidRDefault="00CA3D58" w:rsidP="006048BB">
      <w:pPr>
        <w:spacing w:after="0"/>
        <w:ind w:right="-15"/>
        <w:jc w:val="both"/>
        <w:rPr>
          <w:rFonts w:ascii="Times New Roman" w:hAnsi="Times New Roman"/>
          <w:sz w:val="24"/>
          <w:szCs w:val="24"/>
        </w:rPr>
      </w:pPr>
      <w:r w:rsidRPr="000F69CD">
        <w:rPr>
          <w:rFonts w:ascii="Times New Roman" w:hAnsi="Times New Roman"/>
          <w:sz w:val="24"/>
          <w:szCs w:val="24"/>
        </w:rPr>
        <w:t xml:space="preserve"> Catalyst Solution Preparation (KOH in Methanol):4.5g of KOH pellets was dissolved immediately in the 100 ml of methanol placed in a conical flask. The mixture was stirred continuously with a glass rod until the KOH pellets dissolved completely, forming a methoxide solution.</w:t>
      </w:r>
    </w:p>
    <w:p w14:paraId="24DFAA59" w14:textId="77777777" w:rsidR="00CA3D58" w:rsidRPr="000F69CD" w:rsidRDefault="00CA3D58" w:rsidP="006048BB">
      <w:pPr>
        <w:spacing w:after="0"/>
        <w:ind w:right="-15"/>
        <w:jc w:val="both"/>
        <w:rPr>
          <w:rFonts w:ascii="Times New Roman" w:hAnsi="Times New Roman"/>
          <w:sz w:val="24"/>
          <w:szCs w:val="24"/>
        </w:rPr>
      </w:pPr>
      <w:r w:rsidRPr="000F69CD">
        <w:rPr>
          <w:rFonts w:ascii="Times New Roman" w:hAnsi="Times New Roman"/>
          <w:sz w:val="24"/>
          <w:szCs w:val="24"/>
        </w:rPr>
        <w:t>Transesterification Process: 8.5 ml of the methoxide solution was measured and transferred into each of the three small beakers containing the blended oils (Samples A, B, and C). The reaction was maintained for 2 hours. The temperature was monitored using a 100 °C thermometer throughout the process. After 2 hours, the reaction was stopped and the mixture was allowed to cool for 30 minutes before being transferred into a separating funnel. The same procedure was repeated for Samples B and C.</w:t>
      </w:r>
    </w:p>
    <w:p w14:paraId="3396D7A6" w14:textId="77777777" w:rsidR="00CA3D58" w:rsidRPr="000F69CD" w:rsidRDefault="00CA3D58" w:rsidP="006048BB">
      <w:pPr>
        <w:spacing w:after="0"/>
        <w:ind w:right="-15"/>
        <w:jc w:val="both"/>
        <w:rPr>
          <w:rFonts w:ascii="Times New Roman" w:hAnsi="Times New Roman"/>
          <w:sz w:val="24"/>
          <w:szCs w:val="24"/>
        </w:rPr>
      </w:pPr>
      <w:r w:rsidRPr="000F69CD">
        <w:rPr>
          <w:rFonts w:ascii="Times New Roman" w:hAnsi="Times New Roman"/>
          <w:sz w:val="24"/>
          <w:szCs w:val="24"/>
        </w:rPr>
        <w:t>Separation of Biodiesel (Phase Separation): Each of the three samples were placed into different separating funnels and allowed to settle for 24 hours. After 24 hours, two distinct layers observed:</w:t>
      </w:r>
    </w:p>
    <w:p w14:paraId="3CDBC170" w14:textId="77777777" w:rsidR="00CA3D58" w:rsidRPr="000F69CD" w:rsidRDefault="00CA3D58" w:rsidP="006048BB">
      <w:pPr>
        <w:spacing w:after="0"/>
        <w:ind w:right="-15"/>
        <w:jc w:val="both"/>
        <w:rPr>
          <w:rFonts w:ascii="Times New Roman" w:hAnsi="Times New Roman"/>
          <w:sz w:val="24"/>
          <w:szCs w:val="24"/>
        </w:rPr>
      </w:pPr>
      <w:r w:rsidRPr="000F69CD">
        <w:rPr>
          <w:rFonts w:ascii="Times New Roman" w:hAnsi="Times New Roman"/>
          <w:sz w:val="24"/>
          <w:szCs w:val="24"/>
        </w:rPr>
        <w:lastRenderedPageBreak/>
        <w:t>Upper layer: Biodiesel (Fatty Acid Methyl Esters – FAME), lighter in color.</w:t>
      </w:r>
    </w:p>
    <w:p w14:paraId="5598C020" w14:textId="77777777" w:rsidR="00CA3D58" w:rsidRPr="000F69CD" w:rsidRDefault="00CA3D58" w:rsidP="006048BB">
      <w:pPr>
        <w:spacing w:after="0"/>
        <w:ind w:right="-15"/>
        <w:jc w:val="both"/>
        <w:rPr>
          <w:rFonts w:ascii="Times New Roman" w:hAnsi="Times New Roman"/>
          <w:sz w:val="24"/>
          <w:szCs w:val="24"/>
        </w:rPr>
      </w:pPr>
      <w:r w:rsidRPr="000F69CD">
        <w:rPr>
          <w:rFonts w:ascii="Times New Roman" w:hAnsi="Times New Roman"/>
          <w:sz w:val="24"/>
          <w:szCs w:val="24"/>
        </w:rPr>
        <w:t>Lower layer: Glycerol, denser and darker in color.</w:t>
      </w:r>
    </w:p>
    <w:p w14:paraId="600F6EAE" w14:textId="77777777" w:rsidR="00CA3D58" w:rsidRPr="000F69CD" w:rsidRDefault="00CA3D58" w:rsidP="006048BB">
      <w:pPr>
        <w:spacing w:after="0"/>
        <w:ind w:right="-15"/>
        <w:jc w:val="both"/>
        <w:rPr>
          <w:rFonts w:ascii="Times New Roman" w:hAnsi="Times New Roman"/>
          <w:sz w:val="24"/>
          <w:szCs w:val="24"/>
        </w:rPr>
      </w:pPr>
      <w:r w:rsidRPr="000F69CD">
        <w:rPr>
          <w:rFonts w:ascii="Times New Roman" w:hAnsi="Times New Roman"/>
          <w:sz w:val="24"/>
          <w:szCs w:val="24"/>
        </w:rPr>
        <w:t>Washing and Purification of Biodiesel: Each biodiesel sample obtained was washed with distilled water to remove impurities. After washing, each sample was allowed to separate in a separating funnel. The biodiesel phase was filtered using filter paper to remove soap residues. Drying was then carried out by heating at 110 °C to remove residual moisture. Finally, the biodiesel was stored in clean, dry containers before testing.</w:t>
      </w:r>
    </w:p>
    <w:p w14:paraId="29C74720" w14:textId="77777777" w:rsidR="00D4236A" w:rsidRDefault="00D4236A" w:rsidP="00D4236A">
      <w:pPr>
        <w:spacing w:after="0"/>
        <w:ind w:right="-15"/>
        <w:jc w:val="both"/>
        <w:rPr>
          <w:szCs w:val="24"/>
        </w:rPr>
      </w:pPr>
      <w:r>
        <w:rPr>
          <w:szCs w:val="24"/>
        </w:rPr>
        <w:t xml:space="preserve">Reaction Scheme for Transesterification: </w:t>
      </w:r>
    </w:p>
    <w:p w14:paraId="375B331E" w14:textId="654DF9D9" w:rsidR="00D4236A" w:rsidRDefault="00D4236A" w:rsidP="00D4236A">
      <w:pPr>
        <w:spacing w:after="0"/>
        <w:ind w:right="-15"/>
        <w:jc w:val="both"/>
        <w:rPr>
          <w:szCs w:val="24"/>
        </w:rPr>
      </w:pPr>
      <w:r>
        <w:rPr>
          <w:szCs w:val="24"/>
        </w:rPr>
        <w:t>Triglycerides (Groundnut oil + Coconut oil blend) + 3 CH</w:t>
      </w:r>
      <w:r w:rsidRPr="00AB783E">
        <w:rPr>
          <w:szCs w:val="24"/>
          <w:vertAlign w:val="subscript"/>
        </w:rPr>
        <w:t>3</w:t>
      </w:r>
      <w:r>
        <w:rPr>
          <w:szCs w:val="24"/>
        </w:rPr>
        <w:t xml:space="preserve">OH </w:t>
      </w:r>
      <w:r>
        <w:rPr>
          <w:rFonts w:ascii="Segoe UI Symbol" w:eastAsia="Segoe UI Symbol" w:hAnsi="Segoe UI Symbol" w:cs="Segoe UI Symbol"/>
          <w:szCs w:val="24"/>
        </w:rPr>
        <w:t>→</w:t>
      </w:r>
      <w:r>
        <w:rPr>
          <w:szCs w:val="24"/>
        </w:rPr>
        <w:t xml:space="preserve"> 3 R-COOCH</w:t>
      </w:r>
      <w:r w:rsidRPr="00AB783E">
        <w:rPr>
          <w:szCs w:val="24"/>
          <w:vertAlign w:val="subscript"/>
        </w:rPr>
        <w:t>3</w:t>
      </w:r>
      <w:r>
        <w:rPr>
          <w:szCs w:val="24"/>
        </w:rPr>
        <w:t xml:space="preserve"> (Biodiesel, FAME) + C</w:t>
      </w:r>
      <w:r w:rsidRPr="00AB783E">
        <w:rPr>
          <w:szCs w:val="24"/>
          <w:vertAlign w:val="subscript"/>
        </w:rPr>
        <w:t>3</w:t>
      </w:r>
      <w:r>
        <w:rPr>
          <w:szCs w:val="24"/>
        </w:rPr>
        <w:t>H</w:t>
      </w:r>
      <w:r w:rsidRPr="00AB783E">
        <w:rPr>
          <w:szCs w:val="24"/>
          <w:vertAlign w:val="subscript"/>
        </w:rPr>
        <w:t>5</w:t>
      </w:r>
      <w:r>
        <w:rPr>
          <w:szCs w:val="24"/>
        </w:rPr>
        <w:t>(OH)</w:t>
      </w:r>
      <w:r w:rsidRPr="00AB783E">
        <w:rPr>
          <w:szCs w:val="24"/>
          <w:vertAlign w:val="subscript"/>
        </w:rPr>
        <w:t>3</w:t>
      </w:r>
      <w:r>
        <w:rPr>
          <w:szCs w:val="24"/>
        </w:rPr>
        <w:t xml:space="preserve"> (Glycerol) (KOH catalyst, 50–60 °C, 2 hrs.)</w:t>
      </w:r>
    </w:p>
    <w:p w14:paraId="37545871" w14:textId="77777777" w:rsidR="006048BB" w:rsidRPr="005445CF" w:rsidRDefault="009B6EC3" w:rsidP="006048BB">
      <w:pPr>
        <w:spacing w:after="0"/>
        <w:jc w:val="both"/>
        <w:rPr>
          <w:rFonts w:ascii="Times New Roman" w:hAnsi="Times New Roman"/>
          <w:b/>
          <w:bCs/>
          <w:i/>
          <w:iCs/>
          <w:sz w:val="24"/>
          <w:szCs w:val="24"/>
        </w:rPr>
      </w:pPr>
      <w:r w:rsidRPr="005445CF">
        <w:rPr>
          <w:rFonts w:ascii="Times New Roman" w:hAnsi="Times New Roman"/>
          <w:b/>
          <w:bCs/>
          <w:i/>
          <w:iCs/>
          <w:sz w:val="24"/>
          <w:szCs w:val="24"/>
        </w:rPr>
        <w:t>Method of FTIR Analysis</w:t>
      </w:r>
    </w:p>
    <w:p w14:paraId="46E23C98" w14:textId="605E9FE2" w:rsidR="009B6EC3" w:rsidRPr="006048BB" w:rsidRDefault="009B6EC3" w:rsidP="006048BB">
      <w:pPr>
        <w:spacing w:after="0"/>
        <w:jc w:val="both"/>
        <w:rPr>
          <w:rFonts w:ascii="Times New Roman" w:hAnsi="Times New Roman"/>
          <w:b/>
          <w:bCs/>
          <w:sz w:val="24"/>
          <w:szCs w:val="24"/>
        </w:rPr>
      </w:pPr>
      <w:r w:rsidRPr="000F69CD">
        <w:rPr>
          <w:rFonts w:ascii="Times New Roman" w:hAnsi="Times New Roman"/>
          <w:sz w:val="24"/>
          <w:szCs w:val="24"/>
        </w:rPr>
        <w:t>Fourier Transform Infrared Spectrophotometer (FTIR) was</w:t>
      </w:r>
      <w:r w:rsidR="00E34D1B">
        <w:rPr>
          <w:rFonts w:ascii="Times New Roman" w:hAnsi="Times New Roman"/>
          <w:sz w:val="24"/>
          <w:szCs w:val="24"/>
        </w:rPr>
        <w:t xml:space="preserve"> used</w:t>
      </w:r>
      <w:r w:rsidRPr="000F69CD">
        <w:rPr>
          <w:rFonts w:ascii="Times New Roman" w:hAnsi="Times New Roman"/>
          <w:sz w:val="24"/>
          <w:szCs w:val="24"/>
        </w:rPr>
        <w:t xml:space="preserve"> to detect the changes in the functional groups of the raw and carbonized biodiesel samples. The analysis was performed on an Infrared Spectrometer Varian 660 MidIR Dual MCT/DTGS Bundle with ATR detector, operating at a resolution of 4 cm-1 with 200 scans per sample. Spectra were recorded in the frequency range of 4000 cm-1 to 500 cm-1. For sample preparation, the biodiesel samples were finely ground and mixed with potassium bromide (KBr) in a ratio of 1:100. The mixture was pressed in a die under a load of 10 tons to form a 13 mm pellet, which was then inserted into the FTIR sample chamber. Potassium bromide was used as a reference material since it does not interfere within the infrared window of 400–4000 cm-1. The pellet was washed three times with 10 ml of deionized water to remove any free proteins or enzymes not bound to the samples. The samples were dried, re-ground with KBr, and analyzed. The reference KBr also served as the baseline for plotting the transmittance axis in the FTIR graph. Data acquisition was managed using IR solution software, which produced spectra as plots of transmittance versus wavelength. A value of 0 % transmittance indicated total absorption of radiation by the sample, while 100% transmittance indicated no absorption relative to the reference. Each spectrum generated was unique for the sample analyzed and was used to identify the functional groups present in the biodiesel.</w:t>
      </w:r>
    </w:p>
    <w:p w14:paraId="087EB7DE" w14:textId="03AAB4AE" w:rsidR="00CA3D58" w:rsidRPr="005445CF" w:rsidRDefault="00CA3D58" w:rsidP="006048BB">
      <w:pPr>
        <w:spacing w:after="0"/>
        <w:ind w:right="-15"/>
        <w:jc w:val="both"/>
        <w:rPr>
          <w:rFonts w:ascii="Times New Roman" w:hAnsi="Times New Roman"/>
          <w:b/>
          <w:bCs/>
          <w:i/>
          <w:iCs/>
          <w:sz w:val="24"/>
          <w:szCs w:val="24"/>
        </w:rPr>
      </w:pPr>
      <w:r w:rsidRPr="005445CF">
        <w:rPr>
          <w:rFonts w:ascii="Times New Roman" w:hAnsi="Times New Roman"/>
          <w:b/>
          <w:bCs/>
          <w:i/>
          <w:iCs/>
          <w:sz w:val="24"/>
          <w:szCs w:val="24"/>
        </w:rPr>
        <w:t>Physicochemical Properties of Biodiesel</w:t>
      </w:r>
    </w:p>
    <w:p w14:paraId="0060803E" w14:textId="77777777" w:rsidR="00CA3D58" w:rsidRPr="000F69CD" w:rsidRDefault="00CA3D58" w:rsidP="006048BB">
      <w:pPr>
        <w:spacing w:after="0"/>
        <w:ind w:right="-15"/>
        <w:jc w:val="both"/>
        <w:rPr>
          <w:rFonts w:ascii="Times New Roman" w:hAnsi="Times New Roman"/>
          <w:sz w:val="24"/>
          <w:szCs w:val="24"/>
        </w:rPr>
      </w:pPr>
      <w:r w:rsidRPr="000F69CD">
        <w:rPr>
          <w:rFonts w:ascii="Times New Roman" w:hAnsi="Times New Roman"/>
          <w:sz w:val="24"/>
          <w:szCs w:val="24"/>
        </w:rPr>
        <w:t xml:space="preserve">Moisture Content: Moisture content of the sample was done by weighing the sample before and after heating for an hour after which the difference in weight were recorded. </w:t>
      </w:r>
    </w:p>
    <w:p w14:paraId="11246DAB" w14:textId="7A5B1BFF" w:rsidR="00CA3D58" w:rsidRPr="000F69CD" w:rsidRDefault="00CA3D58" w:rsidP="006048BB">
      <w:pPr>
        <w:spacing w:after="0"/>
        <w:ind w:right="-15"/>
        <w:jc w:val="both"/>
        <w:rPr>
          <w:rFonts w:ascii="Times New Roman" w:hAnsi="Times New Roman"/>
          <w:sz w:val="24"/>
          <w:szCs w:val="24"/>
        </w:rPr>
      </w:pPr>
      <w:r w:rsidRPr="000F69CD">
        <w:rPr>
          <w:rFonts w:ascii="Times New Roman" w:hAnsi="Times New Roman"/>
          <w:sz w:val="24"/>
          <w:szCs w:val="24"/>
        </w:rPr>
        <w:t xml:space="preserve">% Moisture Content = (W1 - W2) / W1 × 100                                          </w:t>
      </w:r>
      <w:proofErr w:type="gramStart"/>
      <w:r w:rsidRPr="000F69CD">
        <w:rPr>
          <w:rFonts w:ascii="Times New Roman" w:hAnsi="Times New Roman"/>
          <w:sz w:val="24"/>
          <w:szCs w:val="24"/>
        </w:rPr>
        <w:t xml:space="preserve">   (</w:t>
      </w:r>
      <w:proofErr w:type="gramEnd"/>
      <w:r w:rsidR="005445CF">
        <w:rPr>
          <w:rFonts w:ascii="Times New Roman" w:hAnsi="Times New Roman"/>
          <w:sz w:val="24"/>
          <w:szCs w:val="24"/>
        </w:rPr>
        <w:t>1</w:t>
      </w:r>
      <w:r w:rsidRPr="000F69CD">
        <w:rPr>
          <w:rFonts w:ascii="Times New Roman" w:hAnsi="Times New Roman"/>
          <w:sz w:val="24"/>
          <w:szCs w:val="24"/>
        </w:rPr>
        <w:t>)</w:t>
      </w:r>
    </w:p>
    <w:p w14:paraId="3D8FF3DE" w14:textId="77777777" w:rsidR="00CA3D58" w:rsidRPr="000F69CD" w:rsidRDefault="00CA3D58" w:rsidP="006048BB">
      <w:pPr>
        <w:spacing w:after="0"/>
        <w:ind w:right="-15"/>
        <w:jc w:val="both"/>
        <w:rPr>
          <w:rFonts w:ascii="Times New Roman" w:hAnsi="Times New Roman"/>
          <w:sz w:val="24"/>
          <w:szCs w:val="24"/>
        </w:rPr>
      </w:pPr>
      <w:r w:rsidRPr="000F69CD">
        <w:rPr>
          <w:rFonts w:ascii="Times New Roman" w:hAnsi="Times New Roman"/>
          <w:sz w:val="24"/>
          <w:szCs w:val="24"/>
        </w:rPr>
        <w:t>Where: W1 = weight of sample before heating inside an oven W2 = weight of sample after heating 25.</w:t>
      </w:r>
    </w:p>
    <w:p w14:paraId="568B5D13" w14:textId="77777777" w:rsidR="00CA3D58" w:rsidRPr="000F69CD" w:rsidRDefault="00CA3D58" w:rsidP="006048BB">
      <w:pPr>
        <w:spacing w:after="0"/>
        <w:ind w:right="-15"/>
        <w:jc w:val="both"/>
        <w:rPr>
          <w:rFonts w:ascii="Times New Roman" w:hAnsi="Times New Roman"/>
          <w:sz w:val="24"/>
          <w:szCs w:val="24"/>
        </w:rPr>
      </w:pPr>
      <w:r w:rsidRPr="000F69CD">
        <w:rPr>
          <w:rFonts w:ascii="Times New Roman" w:hAnsi="Times New Roman"/>
          <w:sz w:val="24"/>
          <w:szCs w:val="24"/>
        </w:rPr>
        <w:t xml:space="preserve">Density: The density of the sample was measured by measuring the empty pycnometer weight and the weight was recorded. 50 ml of sample was poured into the pycnometer and weighed to determine the density according to the equation below: </w:t>
      </w:r>
    </w:p>
    <w:p w14:paraId="3B7E949E" w14:textId="0E4EB15C" w:rsidR="00CA3D58" w:rsidRPr="000F69CD" w:rsidRDefault="00CA3D58" w:rsidP="006048BB">
      <w:pPr>
        <w:spacing w:after="0"/>
        <w:ind w:right="-15"/>
        <w:jc w:val="both"/>
        <w:rPr>
          <w:rFonts w:ascii="Times New Roman" w:hAnsi="Times New Roman"/>
          <w:sz w:val="24"/>
          <w:szCs w:val="24"/>
        </w:rPr>
      </w:pPr>
      <w:r w:rsidRPr="000F69CD">
        <w:rPr>
          <w:rFonts w:ascii="Times New Roman" w:hAnsi="Times New Roman"/>
          <w:sz w:val="24"/>
          <w:szCs w:val="24"/>
        </w:rPr>
        <w:t xml:space="preserve">Density = Sample weight Sample volume                                            </w:t>
      </w:r>
      <w:proofErr w:type="gramStart"/>
      <w:r w:rsidRPr="000F69CD">
        <w:rPr>
          <w:rFonts w:ascii="Times New Roman" w:hAnsi="Times New Roman"/>
          <w:sz w:val="24"/>
          <w:szCs w:val="24"/>
        </w:rPr>
        <w:t xml:space="preserve">   (</w:t>
      </w:r>
      <w:proofErr w:type="gramEnd"/>
      <w:r w:rsidR="005445CF">
        <w:rPr>
          <w:rFonts w:ascii="Times New Roman" w:hAnsi="Times New Roman"/>
          <w:sz w:val="24"/>
          <w:szCs w:val="24"/>
        </w:rPr>
        <w:t>2</w:t>
      </w:r>
      <w:r w:rsidRPr="000F69CD">
        <w:rPr>
          <w:rFonts w:ascii="Times New Roman" w:hAnsi="Times New Roman"/>
          <w:sz w:val="24"/>
          <w:szCs w:val="24"/>
        </w:rPr>
        <w:t>)</w:t>
      </w:r>
    </w:p>
    <w:p w14:paraId="02184EC3" w14:textId="77777777" w:rsidR="00CA3D58" w:rsidRPr="000F69CD" w:rsidRDefault="00CA3D58" w:rsidP="006048BB">
      <w:pPr>
        <w:spacing w:after="0"/>
        <w:ind w:right="-15"/>
        <w:jc w:val="both"/>
        <w:rPr>
          <w:rFonts w:ascii="Times New Roman" w:hAnsi="Times New Roman"/>
          <w:sz w:val="24"/>
          <w:szCs w:val="24"/>
        </w:rPr>
      </w:pPr>
      <w:r w:rsidRPr="000F69CD">
        <w:rPr>
          <w:rFonts w:ascii="Times New Roman" w:hAnsi="Times New Roman"/>
          <w:sz w:val="24"/>
          <w:szCs w:val="24"/>
        </w:rPr>
        <w:t xml:space="preserve">Kinematic Viscosity: The viscosity was measured at two different temperatures (40 °C). At the beginning a proper viscometer spindle was selected. The sample was transferred to a beaker and placed on a heating mantle which was set to heat to about 45 °C. The spindle was immersed into </w:t>
      </w:r>
      <w:r w:rsidRPr="000F69CD">
        <w:rPr>
          <w:rFonts w:ascii="Times New Roman" w:hAnsi="Times New Roman"/>
          <w:sz w:val="24"/>
          <w:szCs w:val="24"/>
        </w:rPr>
        <w:lastRenderedPageBreak/>
        <w:t>the sample and the viscometer was turned on and allowed to calibrate and stabilize after which the reading displayed on the screen was taken at 40 °C and recorded. The kinematic viscosity of the sample was determined by the equation below:</w:t>
      </w:r>
    </w:p>
    <w:p w14:paraId="79924EC0" w14:textId="44E03769" w:rsidR="00CA3D58" w:rsidRPr="000F69CD" w:rsidRDefault="00CA3D58" w:rsidP="006048BB">
      <w:pPr>
        <w:spacing w:after="0"/>
        <w:ind w:right="-15"/>
        <w:jc w:val="both"/>
        <w:rPr>
          <w:rFonts w:ascii="Times New Roman" w:hAnsi="Times New Roman"/>
          <w:sz w:val="24"/>
          <w:szCs w:val="24"/>
        </w:rPr>
      </w:pPr>
      <w:r w:rsidRPr="000F69CD">
        <w:rPr>
          <w:rFonts w:ascii="Times New Roman" w:hAnsi="Times New Roman"/>
          <w:sz w:val="24"/>
          <w:szCs w:val="24"/>
        </w:rPr>
        <w:t xml:space="preserve">Kinematic Viscosity = Reading obtained × Spindle speed factor     </w:t>
      </w:r>
      <w:proofErr w:type="gramStart"/>
      <w:r w:rsidRPr="000F69CD">
        <w:rPr>
          <w:rFonts w:ascii="Times New Roman" w:hAnsi="Times New Roman"/>
          <w:sz w:val="24"/>
          <w:szCs w:val="24"/>
        </w:rPr>
        <w:t xml:space="preserve">   (</w:t>
      </w:r>
      <w:proofErr w:type="gramEnd"/>
      <w:r w:rsidR="005445CF">
        <w:rPr>
          <w:rFonts w:ascii="Times New Roman" w:hAnsi="Times New Roman"/>
          <w:sz w:val="24"/>
          <w:szCs w:val="24"/>
        </w:rPr>
        <w:t>3</w:t>
      </w:r>
      <w:r w:rsidRPr="000F69CD">
        <w:rPr>
          <w:rFonts w:ascii="Times New Roman" w:hAnsi="Times New Roman"/>
          <w:sz w:val="24"/>
          <w:szCs w:val="24"/>
        </w:rPr>
        <w:t>)</w:t>
      </w:r>
    </w:p>
    <w:p w14:paraId="7CE419A1" w14:textId="77777777" w:rsidR="00CA3D58" w:rsidRPr="000F69CD" w:rsidRDefault="00CA3D58" w:rsidP="006048BB">
      <w:pPr>
        <w:spacing w:after="0"/>
        <w:ind w:right="-15"/>
        <w:jc w:val="both"/>
        <w:rPr>
          <w:rFonts w:ascii="Times New Roman" w:hAnsi="Times New Roman"/>
          <w:sz w:val="24"/>
          <w:szCs w:val="24"/>
        </w:rPr>
      </w:pPr>
      <w:r w:rsidRPr="000F69CD">
        <w:rPr>
          <w:rFonts w:ascii="Times New Roman" w:hAnsi="Times New Roman"/>
          <w:sz w:val="24"/>
          <w:szCs w:val="24"/>
        </w:rPr>
        <w:t xml:space="preserve">Acid Value: The acid value measurement was carried out according to ASTM-D664 method. A solvent consisting of isopropyl alcohol and toluene 50% each was properly prepared in a beaker of 600 ml. 2 g of the sample was added to the beaker followed by 2 drops of phenolphthalein indicator. The solution was titrated with KOH (0.1 M) until the color changed to pink. The acid value was calculated using the equation: </w:t>
      </w:r>
    </w:p>
    <w:p w14:paraId="55B82C66" w14:textId="56257E91" w:rsidR="00CA3D58" w:rsidRPr="000F69CD" w:rsidRDefault="00CA3D58" w:rsidP="006048BB">
      <w:pPr>
        <w:spacing w:after="0"/>
        <w:ind w:right="-15"/>
        <w:jc w:val="both"/>
        <w:rPr>
          <w:rFonts w:ascii="Times New Roman" w:hAnsi="Times New Roman"/>
          <w:sz w:val="24"/>
          <w:szCs w:val="24"/>
        </w:rPr>
      </w:pPr>
      <w:r w:rsidRPr="000F69CD">
        <w:rPr>
          <w:rFonts w:ascii="Times New Roman" w:hAnsi="Times New Roman"/>
          <w:sz w:val="24"/>
          <w:szCs w:val="24"/>
        </w:rPr>
        <w:t xml:space="preserve">       Acid Value = (56.1 × M) / Sample weight               </w:t>
      </w:r>
      <w:proofErr w:type="gramStart"/>
      <w:r w:rsidRPr="000F69CD">
        <w:rPr>
          <w:rFonts w:ascii="Times New Roman" w:hAnsi="Times New Roman"/>
          <w:sz w:val="24"/>
          <w:szCs w:val="24"/>
        </w:rPr>
        <w:t xml:space="preserve">   (</w:t>
      </w:r>
      <w:proofErr w:type="gramEnd"/>
      <w:r w:rsidR="005445CF">
        <w:rPr>
          <w:rFonts w:ascii="Times New Roman" w:hAnsi="Times New Roman"/>
          <w:sz w:val="24"/>
          <w:szCs w:val="24"/>
        </w:rPr>
        <w:t>4</w:t>
      </w:r>
      <w:r w:rsidRPr="000F69CD">
        <w:rPr>
          <w:rFonts w:ascii="Times New Roman" w:hAnsi="Times New Roman"/>
          <w:sz w:val="24"/>
          <w:szCs w:val="24"/>
        </w:rPr>
        <w:t>)</w:t>
      </w:r>
    </w:p>
    <w:p w14:paraId="158C2916" w14:textId="77777777" w:rsidR="00CA3D58" w:rsidRPr="000F69CD" w:rsidRDefault="00CA3D58" w:rsidP="006048BB">
      <w:pPr>
        <w:spacing w:after="0"/>
        <w:ind w:right="-15"/>
        <w:jc w:val="both"/>
        <w:rPr>
          <w:rFonts w:ascii="Times New Roman" w:hAnsi="Times New Roman"/>
          <w:sz w:val="24"/>
          <w:szCs w:val="24"/>
        </w:rPr>
      </w:pPr>
      <w:r w:rsidRPr="000F69CD">
        <w:rPr>
          <w:rFonts w:ascii="Times New Roman" w:hAnsi="Times New Roman"/>
          <w:sz w:val="24"/>
          <w:szCs w:val="24"/>
        </w:rPr>
        <w:t>Where: M = molarity of KOH 56.1 = molecular weight of KOH 26</w:t>
      </w:r>
    </w:p>
    <w:p w14:paraId="2D5659A7" w14:textId="0D559609" w:rsidR="00CA3D58" w:rsidRPr="000F69CD" w:rsidRDefault="00CA3D58" w:rsidP="000F69CD">
      <w:pPr>
        <w:spacing w:after="0"/>
        <w:ind w:right="-15"/>
        <w:jc w:val="both"/>
        <w:rPr>
          <w:rFonts w:ascii="Times New Roman" w:hAnsi="Times New Roman"/>
          <w:sz w:val="24"/>
          <w:szCs w:val="24"/>
        </w:rPr>
      </w:pPr>
      <w:r w:rsidRPr="000F69CD">
        <w:rPr>
          <w:rFonts w:ascii="Times New Roman" w:hAnsi="Times New Roman"/>
          <w:sz w:val="24"/>
          <w:szCs w:val="24"/>
        </w:rPr>
        <w:t>Flash Point: Flash point is the lowest temperature at which the biodiesel ignited in the presence of a fire source.</w:t>
      </w:r>
    </w:p>
    <w:p w14:paraId="64BA14D6" w14:textId="468D4F6F" w:rsidR="00CA3D58" w:rsidRPr="002765D9" w:rsidRDefault="00CA3D58" w:rsidP="002765D9">
      <w:pPr>
        <w:pStyle w:val="ListParagraph"/>
        <w:numPr>
          <w:ilvl w:val="0"/>
          <w:numId w:val="6"/>
        </w:numPr>
        <w:spacing w:after="0"/>
        <w:ind w:right="-15"/>
        <w:jc w:val="both"/>
        <w:rPr>
          <w:rFonts w:ascii="Times New Roman" w:hAnsi="Times New Roman"/>
          <w:sz w:val="24"/>
          <w:szCs w:val="24"/>
        </w:rPr>
      </w:pPr>
      <w:r w:rsidRPr="002765D9">
        <w:rPr>
          <w:rFonts w:ascii="Times New Roman" w:hAnsi="Times New Roman"/>
          <w:b/>
          <w:sz w:val="24"/>
          <w:szCs w:val="24"/>
        </w:rPr>
        <w:t>Results</w:t>
      </w:r>
      <w:r w:rsidR="00FD0049" w:rsidRPr="002765D9">
        <w:rPr>
          <w:rFonts w:ascii="Times New Roman" w:hAnsi="Times New Roman"/>
          <w:b/>
          <w:sz w:val="24"/>
          <w:szCs w:val="24"/>
        </w:rPr>
        <w:t xml:space="preserve"> and </w:t>
      </w:r>
      <w:r w:rsidR="00FD0049" w:rsidRPr="002765D9">
        <w:rPr>
          <w:rFonts w:ascii="Times New Roman" w:hAnsi="Times New Roman"/>
          <w:b/>
          <w:bCs/>
          <w:sz w:val="24"/>
          <w:szCs w:val="24"/>
        </w:rPr>
        <w:t>Discussions</w:t>
      </w:r>
    </w:p>
    <w:p w14:paraId="561C58CA" w14:textId="71CC47B7" w:rsidR="006048BB" w:rsidRDefault="00F15B06" w:rsidP="006048BB">
      <w:pPr>
        <w:spacing w:after="0"/>
        <w:jc w:val="both"/>
        <w:rPr>
          <w:rFonts w:ascii="Times New Roman" w:hAnsi="Times New Roman"/>
          <w:sz w:val="24"/>
          <w:szCs w:val="24"/>
        </w:rPr>
      </w:pPr>
      <w:r w:rsidRPr="000F69CD">
        <w:rPr>
          <w:rFonts w:ascii="Times New Roman" w:hAnsi="Times New Roman"/>
          <w:sz w:val="24"/>
          <w:szCs w:val="24"/>
        </w:rPr>
        <w:t>The characterization was conducted using multiple analytical techniques to provide a comprehensive assessment. Fourier Transform Infrared (FTIR) spectroscopy was employed to identify functional groups, confirming the presence of ester bonds could indicate of successful transesterification</w:t>
      </w:r>
      <w:r w:rsidR="00CD0832" w:rsidRPr="000F69CD">
        <w:rPr>
          <w:rFonts w:ascii="Times New Roman" w:hAnsi="Times New Roman"/>
          <w:sz w:val="24"/>
          <w:szCs w:val="24"/>
        </w:rPr>
        <w:t xml:space="preserve"> by characterization of each of the sample at different ratio of sample A (80:20), sample B (70:30) and sample C (60:30) groundnut oil and coconut oil feed-stock</w:t>
      </w:r>
      <w:r w:rsidRPr="000F69CD">
        <w:rPr>
          <w:rFonts w:ascii="Times New Roman" w:hAnsi="Times New Roman"/>
          <w:sz w:val="24"/>
          <w:szCs w:val="24"/>
        </w:rPr>
        <w:t>. Physicochemical properties, including kinematic viscosity, acid value, density, flash point, and moisture content, were measured using ASTM methods to evaluate compliance and provided insights into production consistency and process optimization needs with industry standards and suitability for diesel engines (</w:t>
      </w:r>
      <w:proofErr w:type="spellStart"/>
      <w:r w:rsidRPr="000F69CD">
        <w:rPr>
          <w:rFonts w:ascii="Times New Roman" w:hAnsi="Times New Roman"/>
          <w:sz w:val="24"/>
          <w:szCs w:val="24"/>
        </w:rPr>
        <w:t>Ofor</w:t>
      </w:r>
      <w:proofErr w:type="spellEnd"/>
      <w:r w:rsidRPr="000F69CD">
        <w:rPr>
          <w:rFonts w:ascii="Times New Roman" w:hAnsi="Times New Roman"/>
          <w:sz w:val="24"/>
          <w:szCs w:val="24"/>
        </w:rPr>
        <w:t xml:space="preserve"> et al., </w:t>
      </w:r>
      <w:r w:rsidR="009D75C3">
        <w:rPr>
          <w:rFonts w:ascii="Times New Roman" w:hAnsi="Times New Roman"/>
          <w:sz w:val="24"/>
          <w:szCs w:val="24"/>
        </w:rPr>
        <w:t xml:space="preserve">2025 </w:t>
      </w:r>
      <w:r w:rsidR="00E82F50">
        <w:rPr>
          <w:rFonts w:ascii="Times New Roman" w:hAnsi="Times New Roman"/>
          <w:sz w:val="24"/>
          <w:szCs w:val="24"/>
        </w:rPr>
        <w:t>and 2026</w:t>
      </w:r>
      <w:r w:rsidRPr="000F69CD">
        <w:rPr>
          <w:rFonts w:ascii="Times New Roman" w:hAnsi="Times New Roman"/>
          <w:sz w:val="24"/>
          <w:szCs w:val="24"/>
        </w:rPr>
        <w:t>), Also descriptive statistical analysis was performed to assess variability in FAME composition.</w:t>
      </w:r>
      <w:r w:rsidR="00CD0832" w:rsidRPr="000F69CD">
        <w:rPr>
          <w:rFonts w:ascii="Times New Roman" w:hAnsi="Times New Roman"/>
          <w:sz w:val="24"/>
          <w:szCs w:val="24"/>
        </w:rPr>
        <w:t xml:space="preserve"> </w:t>
      </w:r>
      <w:r w:rsidR="00CA3D58" w:rsidRPr="000F69CD">
        <w:rPr>
          <w:rFonts w:ascii="Times New Roman" w:hAnsi="Times New Roman"/>
          <w:sz w:val="24"/>
          <w:szCs w:val="24"/>
        </w:rPr>
        <w:t>The different variations of the values were recorded in the tables below.</w:t>
      </w:r>
    </w:p>
    <w:p w14:paraId="5E38120D" w14:textId="65B46F3D" w:rsidR="00A52F5A" w:rsidRPr="006048BB" w:rsidRDefault="00A52F5A" w:rsidP="006048BB">
      <w:pPr>
        <w:spacing w:after="0"/>
        <w:jc w:val="both"/>
        <w:rPr>
          <w:rFonts w:ascii="Times New Roman" w:hAnsi="Times New Roman"/>
          <w:sz w:val="24"/>
          <w:szCs w:val="24"/>
        </w:rPr>
      </w:pPr>
      <w:r w:rsidRPr="006048BB">
        <w:rPr>
          <w:rFonts w:ascii="Times New Roman" w:hAnsi="Times New Roman"/>
          <w:b/>
          <w:color w:val="0F1115"/>
          <w:sz w:val="24"/>
          <w:szCs w:val="24"/>
        </w:rPr>
        <w:t>Table 1: Characteristic FTIR Absorption Peaks for Biodiesel Samples</w:t>
      </w:r>
    </w:p>
    <w:tbl>
      <w:tblPr>
        <w:tblStyle w:val="TableGrid"/>
        <w:tblW w:w="9990" w:type="dxa"/>
        <w:jc w:val="center"/>
        <w:tblLook w:val="04A0" w:firstRow="1" w:lastRow="0" w:firstColumn="1" w:lastColumn="0" w:noHBand="0" w:noVBand="1"/>
      </w:tblPr>
      <w:tblGrid>
        <w:gridCol w:w="657"/>
        <w:gridCol w:w="1848"/>
        <w:gridCol w:w="1723"/>
        <w:gridCol w:w="3738"/>
        <w:gridCol w:w="2024"/>
      </w:tblGrid>
      <w:tr w:rsidR="00A52F5A" w:rsidRPr="00E82F50" w14:paraId="0435C682" w14:textId="77777777" w:rsidTr="00FD0049">
        <w:trPr>
          <w:trHeight w:val="341"/>
          <w:jc w:val="center"/>
        </w:trPr>
        <w:tc>
          <w:tcPr>
            <w:tcW w:w="625" w:type="dxa"/>
            <w:hideMark/>
          </w:tcPr>
          <w:p w14:paraId="28195F2E" w14:textId="5BB6FD34" w:rsidR="00A52F5A" w:rsidRPr="00E82F50" w:rsidRDefault="00A52F5A" w:rsidP="00E82F50">
            <w:pPr>
              <w:spacing w:after="0" w:line="240" w:lineRule="auto"/>
              <w:jc w:val="center"/>
              <w:rPr>
                <w:rFonts w:ascii="Times New Roman" w:hAnsi="Times New Roman"/>
                <w:b/>
                <w:sz w:val="24"/>
                <w:szCs w:val="24"/>
              </w:rPr>
            </w:pPr>
            <w:r w:rsidRPr="00E82F50">
              <w:rPr>
                <w:rFonts w:ascii="Times New Roman" w:hAnsi="Times New Roman"/>
                <w:b/>
                <w:sz w:val="24"/>
                <w:szCs w:val="24"/>
              </w:rPr>
              <w:t>Run</w:t>
            </w:r>
          </w:p>
        </w:tc>
        <w:tc>
          <w:tcPr>
            <w:tcW w:w="1876" w:type="dxa"/>
            <w:hideMark/>
          </w:tcPr>
          <w:p w14:paraId="7065351C" w14:textId="77777777" w:rsidR="00A52F5A" w:rsidRPr="00E82F50" w:rsidRDefault="00A52F5A" w:rsidP="00E82F50">
            <w:pPr>
              <w:spacing w:after="0" w:line="240" w:lineRule="auto"/>
              <w:jc w:val="center"/>
              <w:rPr>
                <w:rFonts w:ascii="Times New Roman" w:hAnsi="Times New Roman"/>
                <w:b/>
                <w:sz w:val="24"/>
                <w:szCs w:val="24"/>
              </w:rPr>
            </w:pPr>
            <w:r w:rsidRPr="00E82F50">
              <w:rPr>
                <w:rFonts w:ascii="Times New Roman" w:hAnsi="Times New Roman"/>
                <w:b/>
                <w:sz w:val="24"/>
                <w:szCs w:val="24"/>
              </w:rPr>
              <w:t>Peak Wavelength (cm⁻¹)</w:t>
            </w:r>
          </w:p>
        </w:tc>
        <w:tc>
          <w:tcPr>
            <w:tcW w:w="1533" w:type="dxa"/>
            <w:hideMark/>
          </w:tcPr>
          <w:p w14:paraId="75B3655C" w14:textId="77777777" w:rsidR="00A52F5A" w:rsidRPr="00E82F50" w:rsidRDefault="00A52F5A" w:rsidP="00E82F50">
            <w:pPr>
              <w:spacing w:after="0" w:line="240" w:lineRule="auto"/>
              <w:jc w:val="center"/>
              <w:rPr>
                <w:rFonts w:ascii="Times New Roman" w:hAnsi="Times New Roman"/>
                <w:b/>
                <w:sz w:val="24"/>
                <w:szCs w:val="24"/>
              </w:rPr>
            </w:pPr>
            <w:r w:rsidRPr="00E82F50">
              <w:rPr>
                <w:rFonts w:ascii="Times New Roman" w:hAnsi="Times New Roman"/>
                <w:b/>
                <w:sz w:val="24"/>
                <w:szCs w:val="24"/>
              </w:rPr>
              <w:t>Transmittance (%)</w:t>
            </w:r>
          </w:p>
        </w:tc>
        <w:tc>
          <w:tcPr>
            <w:tcW w:w="3897" w:type="dxa"/>
            <w:hideMark/>
          </w:tcPr>
          <w:p w14:paraId="7E4473BA" w14:textId="77777777" w:rsidR="00A52F5A" w:rsidRPr="00E82F50" w:rsidRDefault="00A52F5A" w:rsidP="00E82F50">
            <w:pPr>
              <w:spacing w:after="0" w:line="240" w:lineRule="auto"/>
              <w:jc w:val="center"/>
              <w:rPr>
                <w:rFonts w:ascii="Times New Roman" w:hAnsi="Times New Roman"/>
                <w:b/>
                <w:sz w:val="24"/>
                <w:szCs w:val="24"/>
              </w:rPr>
            </w:pPr>
            <w:r w:rsidRPr="00E82F50">
              <w:rPr>
                <w:rFonts w:ascii="Times New Roman" w:hAnsi="Times New Roman"/>
                <w:b/>
                <w:sz w:val="24"/>
                <w:szCs w:val="24"/>
              </w:rPr>
              <w:t>Assignment</w:t>
            </w:r>
          </w:p>
        </w:tc>
        <w:tc>
          <w:tcPr>
            <w:tcW w:w="2059" w:type="dxa"/>
            <w:hideMark/>
          </w:tcPr>
          <w:p w14:paraId="2318A9C6" w14:textId="77777777" w:rsidR="00A52F5A" w:rsidRPr="00E82F50" w:rsidRDefault="00A52F5A" w:rsidP="00E82F50">
            <w:pPr>
              <w:spacing w:after="0" w:line="240" w:lineRule="auto"/>
              <w:jc w:val="center"/>
              <w:rPr>
                <w:rFonts w:ascii="Times New Roman" w:hAnsi="Times New Roman"/>
                <w:b/>
                <w:sz w:val="24"/>
                <w:szCs w:val="24"/>
              </w:rPr>
            </w:pPr>
            <w:r w:rsidRPr="00E82F50">
              <w:rPr>
                <w:rFonts w:ascii="Times New Roman" w:hAnsi="Times New Roman"/>
                <w:b/>
                <w:sz w:val="24"/>
                <w:szCs w:val="24"/>
              </w:rPr>
              <w:t>Functional Group</w:t>
            </w:r>
          </w:p>
        </w:tc>
      </w:tr>
      <w:tr w:rsidR="00A52F5A" w:rsidRPr="00E82F50" w14:paraId="24F4BAE1" w14:textId="77777777" w:rsidTr="00DB3F36">
        <w:trPr>
          <w:jc w:val="center"/>
        </w:trPr>
        <w:tc>
          <w:tcPr>
            <w:tcW w:w="625" w:type="dxa"/>
            <w:hideMark/>
          </w:tcPr>
          <w:p w14:paraId="1E0D17D6" w14:textId="77777777" w:rsidR="00A52F5A" w:rsidRPr="00E82F50" w:rsidRDefault="00A52F5A" w:rsidP="00E82F50">
            <w:pPr>
              <w:spacing w:after="0" w:line="240" w:lineRule="auto"/>
              <w:ind w:hanging="14"/>
              <w:jc w:val="center"/>
              <w:rPr>
                <w:rFonts w:ascii="Times New Roman" w:hAnsi="Times New Roman"/>
                <w:sz w:val="24"/>
                <w:szCs w:val="24"/>
              </w:rPr>
            </w:pPr>
            <w:r w:rsidRPr="00E82F50">
              <w:rPr>
                <w:rFonts w:ascii="Times New Roman" w:hAnsi="Times New Roman"/>
                <w:sz w:val="24"/>
                <w:szCs w:val="24"/>
              </w:rPr>
              <w:t>1</w:t>
            </w:r>
          </w:p>
        </w:tc>
        <w:tc>
          <w:tcPr>
            <w:tcW w:w="1876" w:type="dxa"/>
            <w:hideMark/>
          </w:tcPr>
          <w:p w14:paraId="77581F77" w14:textId="77777777" w:rsidR="00A52F5A" w:rsidRPr="00E82F50" w:rsidRDefault="00A52F5A" w:rsidP="00E82F50">
            <w:pPr>
              <w:spacing w:after="0" w:line="240" w:lineRule="auto"/>
              <w:jc w:val="center"/>
              <w:rPr>
                <w:rFonts w:ascii="Times New Roman" w:hAnsi="Times New Roman"/>
                <w:sz w:val="24"/>
                <w:szCs w:val="24"/>
              </w:rPr>
            </w:pPr>
            <w:r w:rsidRPr="00E82F50">
              <w:rPr>
                <w:rFonts w:ascii="Times New Roman" w:hAnsi="Times New Roman"/>
                <w:sz w:val="24"/>
                <w:szCs w:val="24"/>
              </w:rPr>
              <w:t>3400.19</w:t>
            </w:r>
          </w:p>
        </w:tc>
        <w:tc>
          <w:tcPr>
            <w:tcW w:w="1533" w:type="dxa"/>
            <w:hideMark/>
          </w:tcPr>
          <w:p w14:paraId="0ABC1750" w14:textId="2B70A47C" w:rsidR="00A52F5A" w:rsidRPr="00E82F50" w:rsidRDefault="00A52F5A" w:rsidP="00E82F50">
            <w:pPr>
              <w:spacing w:after="0" w:line="240" w:lineRule="auto"/>
              <w:jc w:val="center"/>
              <w:rPr>
                <w:rFonts w:ascii="Times New Roman" w:hAnsi="Times New Roman"/>
                <w:sz w:val="24"/>
                <w:szCs w:val="24"/>
              </w:rPr>
            </w:pPr>
            <w:r w:rsidRPr="00E82F50">
              <w:rPr>
                <w:rFonts w:ascii="Times New Roman" w:hAnsi="Times New Roman"/>
                <w:sz w:val="24"/>
                <w:szCs w:val="24"/>
              </w:rPr>
              <w:t>44.36</w:t>
            </w:r>
          </w:p>
        </w:tc>
        <w:tc>
          <w:tcPr>
            <w:tcW w:w="3897" w:type="dxa"/>
            <w:hideMark/>
          </w:tcPr>
          <w:p w14:paraId="6CD70DEF" w14:textId="77777777" w:rsidR="00A52F5A" w:rsidRPr="00E82F50" w:rsidRDefault="00A52F5A" w:rsidP="00E82F50">
            <w:pPr>
              <w:spacing w:after="0" w:line="240" w:lineRule="auto"/>
              <w:jc w:val="center"/>
              <w:rPr>
                <w:rFonts w:ascii="Times New Roman" w:hAnsi="Times New Roman"/>
                <w:sz w:val="24"/>
                <w:szCs w:val="24"/>
              </w:rPr>
            </w:pPr>
            <w:r w:rsidRPr="00E82F50">
              <w:rPr>
                <w:rFonts w:ascii="Times New Roman" w:hAnsi="Times New Roman"/>
                <w:sz w:val="24"/>
                <w:szCs w:val="24"/>
              </w:rPr>
              <w:t>O–H stretching vibrations</w:t>
            </w:r>
          </w:p>
        </w:tc>
        <w:tc>
          <w:tcPr>
            <w:tcW w:w="2059" w:type="dxa"/>
            <w:hideMark/>
          </w:tcPr>
          <w:p w14:paraId="113E7AAB" w14:textId="77777777" w:rsidR="00A52F5A" w:rsidRPr="00E82F50" w:rsidRDefault="00A52F5A" w:rsidP="00E82F50">
            <w:pPr>
              <w:spacing w:after="0" w:line="240" w:lineRule="auto"/>
              <w:jc w:val="center"/>
              <w:rPr>
                <w:rFonts w:ascii="Times New Roman" w:hAnsi="Times New Roman"/>
                <w:sz w:val="24"/>
                <w:szCs w:val="24"/>
              </w:rPr>
            </w:pPr>
            <w:r w:rsidRPr="00E82F50">
              <w:rPr>
                <w:rFonts w:ascii="Times New Roman" w:hAnsi="Times New Roman"/>
                <w:sz w:val="24"/>
                <w:szCs w:val="24"/>
              </w:rPr>
              <w:t>Hydroxyl group</w:t>
            </w:r>
          </w:p>
        </w:tc>
      </w:tr>
      <w:tr w:rsidR="00A52F5A" w:rsidRPr="00E82F50" w14:paraId="0DC5C722" w14:textId="77777777" w:rsidTr="00DB3F36">
        <w:trPr>
          <w:jc w:val="center"/>
        </w:trPr>
        <w:tc>
          <w:tcPr>
            <w:tcW w:w="625" w:type="dxa"/>
            <w:hideMark/>
          </w:tcPr>
          <w:p w14:paraId="5BB20B86" w14:textId="77777777" w:rsidR="00A52F5A" w:rsidRPr="00E82F50" w:rsidRDefault="00A52F5A" w:rsidP="00E82F50">
            <w:pPr>
              <w:spacing w:after="0" w:line="240" w:lineRule="auto"/>
              <w:jc w:val="center"/>
              <w:rPr>
                <w:rFonts w:ascii="Times New Roman" w:hAnsi="Times New Roman"/>
                <w:sz w:val="24"/>
                <w:szCs w:val="24"/>
              </w:rPr>
            </w:pPr>
            <w:r w:rsidRPr="00E82F50">
              <w:rPr>
                <w:rFonts w:ascii="Times New Roman" w:hAnsi="Times New Roman"/>
                <w:sz w:val="24"/>
                <w:szCs w:val="24"/>
              </w:rPr>
              <w:t>2</w:t>
            </w:r>
          </w:p>
        </w:tc>
        <w:tc>
          <w:tcPr>
            <w:tcW w:w="1876" w:type="dxa"/>
            <w:hideMark/>
          </w:tcPr>
          <w:p w14:paraId="5870FFF3" w14:textId="77777777" w:rsidR="00A52F5A" w:rsidRPr="00E82F50" w:rsidRDefault="00A52F5A" w:rsidP="00E82F50">
            <w:pPr>
              <w:spacing w:after="0" w:line="240" w:lineRule="auto"/>
              <w:jc w:val="center"/>
              <w:rPr>
                <w:rFonts w:ascii="Times New Roman" w:hAnsi="Times New Roman"/>
                <w:sz w:val="24"/>
                <w:szCs w:val="24"/>
              </w:rPr>
            </w:pPr>
            <w:r w:rsidRPr="00E82F50">
              <w:rPr>
                <w:rFonts w:ascii="Times New Roman" w:hAnsi="Times New Roman"/>
                <w:sz w:val="24"/>
                <w:szCs w:val="24"/>
              </w:rPr>
              <w:t>3006.54</w:t>
            </w:r>
          </w:p>
        </w:tc>
        <w:tc>
          <w:tcPr>
            <w:tcW w:w="1533" w:type="dxa"/>
            <w:hideMark/>
          </w:tcPr>
          <w:p w14:paraId="0217F92E" w14:textId="3FE2D69A" w:rsidR="00A52F5A" w:rsidRPr="00E82F50" w:rsidRDefault="00A52F5A" w:rsidP="00E82F50">
            <w:pPr>
              <w:spacing w:after="0" w:line="240" w:lineRule="auto"/>
              <w:jc w:val="center"/>
              <w:rPr>
                <w:rFonts w:ascii="Times New Roman" w:hAnsi="Times New Roman"/>
                <w:sz w:val="24"/>
                <w:szCs w:val="24"/>
              </w:rPr>
            </w:pPr>
            <w:r w:rsidRPr="00E82F50">
              <w:rPr>
                <w:rFonts w:ascii="Times New Roman" w:hAnsi="Times New Roman"/>
                <w:sz w:val="24"/>
                <w:szCs w:val="24"/>
              </w:rPr>
              <w:t>54.18</w:t>
            </w:r>
          </w:p>
        </w:tc>
        <w:tc>
          <w:tcPr>
            <w:tcW w:w="3897" w:type="dxa"/>
            <w:hideMark/>
          </w:tcPr>
          <w:p w14:paraId="6CBEFC66" w14:textId="77777777" w:rsidR="00A52F5A" w:rsidRPr="00E82F50" w:rsidRDefault="00A52F5A" w:rsidP="00E82F50">
            <w:pPr>
              <w:spacing w:after="0" w:line="240" w:lineRule="auto"/>
              <w:jc w:val="center"/>
              <w:rPr>
                <w:rFonts w:ascii="Times New Roman" w:hAnsi="Times New Roman"/>
                <w:sz w:val="24"/>
                <w:szCs w:val="24"/>
              </w:rPr>
            </w:pPr>
            <w:r w:rsidRPr="00E82F50">
              <w:rPr>
                <w:rFonts w:ascii="Times New Roman" w:hAnsi="Times New Roman"/>
                <w:sz w:val="24"/>
                <w:szCs w:val="24"/>
              </w:rPr>
              <w:t>C–H stretch vibration in unsaturated hydrocarbon</w:t>
            </w:r>
          </w:p>
        </w:tc>
        <w:tc>
          <w:tcPr>
            <w:tcW w:w="2059" w:type="dxa"/>
            <w:hideMark/>
          </w:tcPr>
          <w:p w14:paraId="75E5D914" w14:textId="77777777" w:rsidR="00A52F5A" w:rsidRPr="00E82F50" w:rsidRDefault="00A52F5A" w:rsidP="00E82F50">
            <w:pPr>
              <w:spacing w:after="0" w:line="240" w:lineRule="auto"/>
              <w:jc w:val="center"/>
              <w:rPr>
                <w:rFonts w:ascii="Times New Roman" w:hAnsi="Times New Roman"/>
                <w:sz w:val="24"/>
                <w:szCs w:val="24"/>
              </w:rPr>
            </w:pPr>
            <w:r w:rsidRPr="00E82F50">
              <w:rPr>
                <w:rFonts w:ascii="Times New Roman" w:hAnsi="Times New Roman"/>
                <w:sz w:val="24"/>
                <w:szCs w:val="24"/>
              </w:rPr>
              <w:t>Aromatic group</w:t>
            </w:r>
          </w:p>
        </w:tc>
      </w:tr>
      <w:tr w:rsidR="00A52F5A" w:rsidRPr="00E82F50" w14:paraId="7716EF60" w14:textId="77777777" w:rsidTr="00DB3F36">
        <w:trPr>
          <w:trHeight w:val="530"/>
          <w:jc w:val="center"/>
        </w:trPr>
        <w:tc>
          <w:tcPr>
            <w:tcW w:w="625" w:type="dxa"/>
            <w:hideMark/>
          </w:tcPr>
          <w:p w14:paraId="7775285C" w14:textId="77777777" w:rsidR="00A52F5A" w:rsidRPr="00E82F50" w:rsidRDefault="00A52F5A" w:rsidP="00E82F50">
            <w:pPr>
              <w:spacing w:after="0" w:line="240" w:lineRule="auto"/>
              <w:jc w:val="center"/>
              <w:rPr>
                <w:rFonts w:ascii="Times New Roman" w:hAnsi="Times New Roman"/>
                <w:sz w:val="24"/>
                <w:szCs w:val="24"/>
              </w:rPr>
            </w:pPr>
            <w:r w:rsidRPr="00E82F50">
              <w:rPr>
                <w:rFonts w:ascii="Times New Roman" w:hAnsi="Times New Roman"/>
                <w:sz w:val="24"/>
                <w:szCs w:val="24"/>
              </w:rPr>
              <w:t>3</w:t>
            </w:r>
          </w:p>
        </w:tc>
        <w:tc>
          <w:tcPr>
            <w:tcW w:w="1876" w:type="dxa"/>
            <w:hideMark/>
          </w:tcPr>
          <w:p w14:paraId="649A366C" w14:textId="77777777" w:rsidR="00A52F5A" w:rsidRPr="00E82F50" w:rsidRDefault="00A52F5A" w:rsidP="00E82F50">
            <w:pPr>
              <w:spacing w:after="0" w:line="240" w:lineRule="auto"/>
              <w:jc w:val="center"/>
              <w:rPr>
                <w:rFonts w:ascii="Times New Roman" w:hAnsi="Times New Roman"/>
                <w:sz w:val="24"/>
                <w:szCs w:val="24"/>
              </w:rPr>
            </w:pPr>
            <w:r w:rsidRPr="00E82F50">
              <w:rPr>
                <w:rFonts w:ascii="Times New Roman" w:hAnsi="Times New Roman"/>
                <w:sz w:val="24"/>
                <w:szCs w:val="24"/>
              </w:rPr>
              <w:t>2958.27</w:t>
            </w:r>
          </w:p>
        </w:tc>
        <w:tc>
          <w:tcPr>
            <w:tcW w:w="1533" w:type="dxa"/>
            <w:hideMark/>
          </w:tcPr>
          <w:p w14:paraId="0B26C7BF" w14:textId="198EF7E6" w:rsidR="00A52F5A" w:rsidRPr="00E82F50" w:rsidRDefault="00A52F5A" w:rsidP="00E82F50">
            <w:pPr>
              <w:spacing w:after="0" w:line="240" w:lineRule="auto"/>
              <w:jc w:val="center"/>
              <w:rPr>
                <w:rFonts w:ascii="Times New Roman" w:hAnsi="Times New Roman"/>
                <w:sz w:val="24"/>
                <w:szCs w:val="24"/>
              </w:rPr>
            </w:pPr>
            <w:r w:rsidRPr="00E82F50">
              <w:rPr>
                <w:rFonts w:ascii="Times New Roman" w:hAnsi="Times New Roman"/>
                <w:sz w:val="24"/>
                <w:szCs w:val="24"/>
              </w:rPr>
              <w:t>57.06</w:t>
            </w:r>
          </w:p>
        </w:tc>
        <w:tc>
          <w:tcPr>
            <w:tcW w:w="3897" w:type="dxa"/>
            <w:hideMark/>
          </w:tcPr>
          <w:p w14:paraId="69C99D30" w14:textId="77777777" w:rsidR="00A52F5A" w:rsidRPr="00E82F50" w:rsidRDefault="00A52F5A" w:rsidP="00E82F50">
            <w:pPr>
              <w:spacing w:after="0" w:line="240" w:lineRule="auto"/>
              <w:jc w:val="center"/>
              <w:rPr>
                <w:rFonts w:ascii="Times New Roman" w:hAnsi="Times New Roman"/>
                <w:sz w:val="24"/>
                <w:szCs w:val="24"/>
              </w:rPr>
            </w:pPr>
            <w:r w:rsidRPr="00E82F50">
              <w:rPr>
                <w:rFonts w:ascii="Times New Roman" w:hAnsi="Times New Roman"/>
                <w:sz w:val="24"/>
                <w:szCs w:val="24"/>
              </w:rPr>
              <w:t>C-H stretches vibrations in CH₃/CH₂ group</w:t>
            </w:r>
          </w:p>
        </w:tc>
        <w:tc>
          <w:tcPr>
            <w:tcW w:w="2059" w:type="dxa"/>
            <w:hideMark/>
          </w:tcPr>
          <w:p w14:paraId="76A01A1E" w14:textId="77777777" w:rsidR="00A52F5A" w:rsidRPr="00E82F50" w:rsidRDefault="00A52F5A" w:rsidP="00E82F50">
            <w:pPr>
              <w:spacing w:after="0" w:line="240" w:lineRule="auto"/>
              <w:jc w:val="center"/>
              <w:rPr>
                <w:rFonts w:ascii="Times New Roman" w:hAnsi="Times New Roman"/>
                <w:sz w:val="24"/>
                <w:szCs w:val="24"/>
              </w:rPr>
            </w:pPr>
            <w:r w:rsidRPr="00E82F50">
              <w:rPr>
                <w:rFonts w:ascii="Times New Roman" w:hAnsi="Times New Roman"/>
                <w:sz w:val="24"/>
                <w:szCs w:val="24"/>
              </w:rPr>
              <w:t>Aliphatic compound</w:t>
            </w:r>
          </w:p>
        </w:tc>
      </w:tr>
      <w:tr w:rsidR="00A52F5A" w:rsidRPr="00E82F50" w14:paraId="633B4799" w14:textId="77777777" w:rsidTr="00DB3F36">
        <w:trPr>
          <w:jc w:val="center"/>
        </w:trPr>
        <w:tc>
          <w:tcPr>
            <w:tcW w:w="625" w:type="dxa"/>
            <w:hideMark/>
          </w:tcPr>
          <w:p w14:paraId="45EA2717" w14:textId="77777777" w:rsidR="00A52F5A" w:rsidRPr="00E82F50" w:rsidRDefault="00A52F5A" w:rsidP="00E82F50">
            <w:pPr>
              <w:spacing w:after="0" w:line="240" w:lineRule="auto"/>
              <w:jc w:val="center"/>
              <w:rPr>
                <w:rFonts w:ascii="Times New Roman" w:hAnsi="Times New Roman"/>
                <w:sz w:val="24"/>
                <w:szCs w:val="24"/>
              </w:rPr>
            </w:pPr>
            <w:r w:rsidRPr="00E82F50">
              <w:rPr>
                <w:rFonts w:ascii="Times New Roman" w:hAnsi="Times New Roman"/>
                <w:sz w:val="24"/>
                <w:szCs w:val="24"/>
              </w:rPr>
              <w:t>4</w:t>
            </w:r>
          </w:p>
        </w:tc>
        <w:tc>
          <w:tcPr>
            <w:tcW w:w="1876" w:type="dxa"/>
            <w:hideMark/>
          </w:tcPr>
          <w:p w14:paraId="42EA88E1" w14:textId="77777777" w:rsidR="00A52F5A" w:rsidRPr="00E82F50" w:rsidRDefault="00A52F5A" w:rsidP="00E82F50">
            <w:pPr>
              <w:spacing w:after="0" w:line="240" w:lineRule="auto"/>
              <w:jc w:val="center"/>
              <w:rPr>
                <w:rFonts w:ascii="Times New Roman" w:hAnsi="Times New Roman"/>
                <w:sz w:val="24"/>
                <w:szCs w:val="24"/>
              </w:rPr>
            </w:pPr>
            <w:r w:rsidRPr="00E82F50">
              <w:rPr>
                <w:rFonts w:ascii="Times New Roman" w:hAnsi="Times New Roman"/>
                <w:sz w:val="24"/>
                <w:szCs w:val="24"/>
              </w:rPr>
              <w:t>1740.98</w:t>
            </w:r>
          </w:p>
        </w:tc>
        <w:tc>
          <w:tcPr>
            <w:tcW w:w="1533" w:type="dxa"/>
            <w:hideMark/>
          </w:tcPr>
          <w:p w14:paraId="3A91EC51" w14:textId="637B0393" w:rsidR="00A52F5A" w:rsidRPr="00E82F50" w:rsidRDefault="00A52F5A" w:rsidP="00E82F50">
            <w:pPr>
              <w:spacing w:after="0" w:line="240" w:lineRule="auto"/>
              <w:jc w:val="center"/>
              <w:rPr>
                <w:rFonts w:ascii="Times New Roman" w:hAnsi="Times New Roman"/>
                <w:sz w:val="24"/>
                <w:szCs w:val="24"/>
              </w:rPr>
            </w:pPr>
            <w:r w:rsidRPr="00E82F50">
              <w:rPr>
                <w:rFonts w:ascii="Times New Roman" w:hAnsi="Times New Roman"/>
                <w:sz w:val="24"/>
                <w:szCs w:val="24"/>
              </w:rPr>
              <w:t>68.43</w:t>
            </w:r>
          </w:p>
        </w:tc>
        <w:tc>
          <w:tcPr>
            <w:tcW w:w="3897" w:type="dxa"/>
            <w:hideMark/>
          </w:tcPr>
          <w:p w14:paraId="0B23AB55" w14:textId="77777777" w:rsidR="00A52F5A" w:rsidRPr="00E82F50" w:rsidRDefault="00A52F5A" w:rsidP="00E82F50">
            <w:pPr>
              <w:spacing w:after="0" w:line="240" w:lineRule="auto"/>
              <w:jc w:val="center"/>
              <w:rPr>
                <w:rFonts w:ascii="Times New Roman" w:hAnsi="Times New Roman"/>
                <w:sz w:val="24"/>
                <w:szCs w:val="24"/>
              </w:rPr>
            </w:pPr>
            <w:r w:rsidRPr="00E82F50">
              <w:rPr>
                <w:rFonts w:ascii="Times New Roman" w:hAnsi="Times New Roman"/>
                <w:sz w:val="24"/>
                <w:szCs w:val="24"/>
              </w:rPr>
              <w:t>C=O stretch vibrations in ester</w:t>
            </w:r>
          </w:p>
        </w:tc>
        <w:tc>
          <w:tcPr>
            <w:tcW w:w="2059" w:type="dxa"/>
            <w:hideMark/>
          </w:tcPr>
          <w:p w14:paraId="72708F6D" w14:textId="77777777" w:rsidR="00A52F5A" w:rsidRPr="00E82F50" w:rsidRDefault="00A52F5A" w:rsidP="00E82F50">
            <w:pPr>
              <w:spacing w:after="0" w:line="240" w:lineRule="auto"/>
              <w:jc w:val="center"/>
              <w:rPr>
                <w:rFonts w:ascii="Times New Roman" w:hAnsi="Times New Roman"/>
                <w:sz w:val="24"/>
                <w:szCs w:val="24"/>
              </w:rPr>
            </w:pPr>
            <w:r w:rsidRPr="00E82F50">
              <w:rPr>
                <w:rFonts w:ascii="Times New Roman" w:hAnsi="Times New Roman"/>
                <w:sz w:val="24"/>
                <w:szCs w:val="24"/>
              </w:rPr>
              <w:t>Ester carbonyl</w:t>
            </w:r>
          </w:p>
        </w:tc>
      </w:tr>
      <w:tr w:rsidR="00A52F5A" w:rsidRPr="00E82F50" w14:paraId="4240DEDE" w14:textId="77777777" w:rsidTr="00DB3F36">
        <w:trPr>
          <w:jc w:val="center"/>
        </w:trPr>
        <w:tc>
          <w:tcPr>
            <w:tcW w:w="625" w:type="dxa"/>
            <w:hideMark/>
          </w:tcPr>
          <w:p w14:paraId="7436B449" w14:textId="77777777" w:rsidR="00A52F5A" w:rsidRPr="00E82F50" w:rsidRDefault="00A52F5A" w:rsidP="00E82F50">
            <w:pPr>
              <w:spacing w:after="0" w:line="240" w:lineRule="auto"/>
              <w:jc w:val="center"/>
              <w:rPr>
                <w:rFonts w:ascii="Times New Roman" w:hAnsi="Times New Roman"/>
                <w:sz w:val="24"/>
                <w:szCs w:val="24"/>
              </w:rPr>
            </w:pPr>
            <w:r w:rsidRPr="00E82F50">
              <w:rPr>
                <w:rFonts w:ascii="Times New Roman" w:hAnsi="Times New Roman"/>
                <w:sz w:val="24"/>
                <w:szCs w:val="24"/>
              </w:rPr>
              <w:t>5</w:t>
            </w:r>
          </w:p>
        </w:tc>
        <w:tc>
          <w:tcPr>
            <w:tcW w:w="1876" w:type="dxa"/>
            <w:hideMark/>
          </w:tcPr>
          <w:p w14:paraId="71AF5073" w14:textId="77777777" w:rsidR="00A52F5A" w:rsidRPr="00E82F50" w:rsidRDefault="00A52F5A" w:rsidP="00E82F50">
            <w:pPr>
              <w:spacing w:after="0" w:line="240" w:lineRule="auto"/>
              <w:jc w:val="center"/>
              <w:rPr>
                <w:rFonts w:ascii="Times New Roman" w:hAnsi="Times New Roman"/>
                <w:sz w:val="24"/>
                <w:szCs w:val="24"/>
              </w:rPr>
            </w:pPr>
            <w:r w:rsidRPr="00E82F50">
              <w:rPr>
                <w:rFonts w:ascii="Times New Roman" w:hAnsi="Times New Roman"/>
                <w:sz w:val="24"/>
                <w:szCs w:val="24"/>
              </w:rPr>
              <w:t>1465.46</w:t>
            </w:r>
          </w:p>
        </w:tc>
        <w:tc>
          <w:tcPr>
            <w:tcW w:w="1533" w:type="dxa"/>
            <w:hideMark/>
          </w:tcPr>
          <w:p w14:paraId="6DAE3666" w14:textId="77777777" w:rsidR="00A52F5A" w:rsidRPr="00E82F50" w:rsidRDefault="00A52F5A" w:rsidP="00E82F50">
            <w:pPr>
              <w:spacing w:after="0" w:line="240" w:lineRule="auto"/>
              <w:jc w:val="center"/>
              <w:rPr>
                <w:rFonts w:ascii="Times New Roman" w:hAnsi="Times New Roman"/>
                <w:sz w:val="24"/>
                <w:szCs w:val="24"/>
              </w:rPr>
            </w:pPr>
            <w:r w:rsidRPr="00E82F50">
              <w:rPr>
                <w:rFonts w:ascii="Times New Roman" w:hAnsi="Times New Roman"/>
                <w:sz w:val="24"/>
                <w:szCs w:val="24"/>
              </w:rPr>
              <w:t>62.37</w:t>
            </w:r>
          </w:p>
        </w:tc>
        <w:tc>
          <w:tcPr>
            <w:tcW w:w="3897" w:type="dxa"/>
            <w:hideMark/>
          </w:tcPr>
          <w:p w14:paraId="4F69D32D" w14:textId="77777777" w:rsidR="00A52F5A" w:rsidRPr="00E82F50" w:rsidRDefault="00A52F5A" w:rsidP="00E82F50">
            <w:pPr>
              <w:spacing w:after="0" w:line="240" w:lineRule="auto"/>
              <w:jc w:val="center"/>
              <w:rPr>
                <w:rFonts w:ascii="Times New Roman" w:hAnsi="Times New Roman"/>
                <w:sz w:val="24"/>
                <w:szCs w:val="24"/>
              </w:rPr>
            </w:pPr>
            <w:r w:rsidRPr="00E82F50">
              <w:rPr>
                <w:rFonts w:ascii="Times New Roman" w:hAnsi="Times New Roman"/>
                <w:sz w:val="24"/>
                <w:szCs w:val="24"/>
              </w:rPr>
              <w:t>C-H scissoring vibration</w:t>
            </w:r>
          </w:p>
        </w:tc>
        <w:tc>
          <w:tcPr>
            <w:tcW w:w="2059" w:type="dxa"/>
            <w:hideMark/>
          </w:tcPr>
          <w:p w14:paraId="29D74362" w14:textId="77777777" w:rsidR="00A52F5A" w:rsidRPr="00E82F50" w:rsidRDefault="00A52F5A" w:rsidP="00E82F50">
            <w:pPr>
              <w:spacing w:after="0" w:line="240" w:lineRule="auto"/>
              <w:jc w:val="center"/>
              <w:rPr>
                <w:rFonts w:ascii="Times New Roman" w:hAnsi="Times New Roman"/>
                <w:sz w:val="24"/>
                <w:szCs w:val="24"/>
              </w:rPr>
            </w:pPr>
            <w:r w:rsidRPr="00E82F50">
              <w:rPr>
                <w:rFonts w:ascii="Times New Roman" w:hAnsi="Times New Roman"/>
                <w:sz w:val="24"/>
                <w:szCs w:val="24"/>
              </w:rPr>
              <w:t>Methyl group</w:t>
            </w:r>
          </w:p>
        </w:tc>
      </w:tr>
      <w:tr w:rsidR="00A52F5A" w:rsidRPr="00E82F50" w14:paraId="68860009" w14:textId="77777777" w:rsidTr="00DB3F36">
        <w:trPr>
          <w:jc w:val="center"/>
        </w:trPr>
        <w:tc>
          <w:tcPr>
            <w:tcW w:w="625" w:type="dxa"/>
            <w:hideMark/>
          </w:tcPr>
          <w:p w14:paraId="4DB2C370" w14:textId="77777777" w:rsidR="00A52F5A" w:rsidRPr="00E82F50" w:rsidRDefault="00A52F5A" w:rsidP="00E82F50">
            <w:pPr>
              <w:spacing w:after="0" w:line="240" w:lineRule="auto"/>
              <w:jc w:val="center"/>
              <w:rPr>
                <w:rFonts w:ascii="Times New Roman" w:hAnsi="Times New Roman"/>
                <w:sz w:val="24"/>
                <w:szCs w:val="24"/>
              </w:rPr>
            </w:pPr>
            <w:r w:rsidRPr="00E82F50">
              <w:rPr>
                <w:rFonts w:ascii="Times New Roman" w:hAnsi="Times New Roman"/>
                <w:sz w:val="24"/>
                <w:szCs w:val="24"/>
              </w:rPr>
              <w:t>6</w:t>
            </w:r>
          </w:p>
        </w:tc>
        <w:tc>
          <w:tcPr>
            <w:tcW w:w="1876" w:type="dxa"/>
            <w:hideMark/>
          </w:tcPr>
          <w:p w14:paraId="5E0082E4" w14:textId="77777777" w:rsidR="00A52F5A" w:rsidRPr="00E82F50" w:rsidRDefault="00A52F5A" w:rsidP="00E82F50">
            <w:pPr>
              <w:spacing w:after="0" w:line="240" w:lineRule="auto"/>
              <w:jc w:val="center"/>
              <w:rPr>
                <w:rFonts w:ascii="Times New Roman" w:hAnsi="Times New Roman"/>
                <w:sz w:val="24"/>
                <w:szCs w:val="24"/>
              </w:rPr>
            </w:pPr>
            <w:r w:rsidRPr="00E82F50">
              <w:rPr>
                <w:rFonts w:ascii="Times New Roman" w:hAnsi="Times New Roman"/>
                <w:sz w:val="24"/>
                <w:szCs w:val="24"/>
              </w:rPr>
              <w:t>1377.09</w:t>
            </w:r>
          </w:p>
        </w:tc>
        <w:tc>
          <w:tcPr>
            <w:tcW w:w="1533" w:type="dxa"/>
            <w:hideMark/>
          </w:tcPr>
          <w:p w14:paraId="54AA518C" w14:textId="50FC5147" w:rsidR="00A52F5A" w:rsidRPr="00E82F50" w:rsidRDefault="00A52F5A" w:rsidP="00E82F50">
            <w:pPr>
              <w:spacing w:after="0" w:line="240" w:lineRule="auto"/>
              <w:jc w:val="center"/>
              <w:rPr>
                <w:rFonts w:ascii="Times New Roman" w:hAnsi="Times New Roman"/>
                <w:sz w:val="24"/>
                <w:szCs w:val="24"/>
              </w:rPr>
            </w:pPr>
            <w:r w:rsidRPr="00E82F50">
              <w:rPr>
                <w:rFonts w:ascii="Times New Roman" w:hAnsi="Times New Roman"/>
                <w:sz w:val="24"/>
                <w:szCs w:val="24"/>
              </w:rPr>
              <w:t>61.19</w:t>
            </w:r>
          </w:p>
        </w:tc>
        <w:tc>
          <w:tcPr>
            <w:tcW w:w="3897" w:type="dxa"/>
            <w:hideMark/>
          </w:tcPr>
          <w:p w14:paraId="25075734" w14:textId="77777777" w:rsidR="00A52F5A" w:rsidRPr="00E82F50" w:rsidRDefault="00A52F5A" w:rsidP="00E82F50">
            <w:pPr>
              <w:spacing w:after="0" w:line="240" w:lineRule="auto"/>
              <w:jc w:val="center"/>
              <w:rPr>
                <w:rFonts w:ascii="Times New Roman" w:hAnsi="Times New Roman"/>
                <w:sz w:val="24"/>
                <w:szCs w:val="24"/>
              </w:rPr>
            </w:pPr>
            <w:r w:rsidRPr="00E82F50">
              <w:rPr>
                <w:rFonts w:ascii="Times New Roman" w:hAnsi="Times New Roman"/>
                <w:sz w:val="24"/>
                <w:szCs w:val="24"/>
              </w:rPr>
              <w:t>C-H bending in FAMES</w:t>
            </w:r>
          </w:p>
        </w:tc>
        <w:tc>
          <w:tcPr>
            <w:tcW w:w="2059" w:type="dxa"/>
            <w:hideMark/>
          </w:tcPr>
          <w:p w14:paraId="25A93C96" w14:textId="77777777" w:rsidR="00A52F5A" w:rsidRPr="00E82F50" w:rsidRDefault="00A52F5A" w:rsidP="00E82F50">
            <w:pPr>
              <w:spacing w:after="0" w:line="240" w:lineRule="auto"/>
              <w:jc w:val="center"/>
              <w:rPr>
                <w:rFonts w:ascii="Times New Roman" w:hAnsi="Times New Roman"/>
                <w:sz w:val="24"/>
                <w:szCs w:val="24"/>
              </w:rPr>
            </w:pPr>
            <w:r w:rsidRPr="00E82F50">
              <w:rPr>
                <w:rFonts w:ascii="Times New Roman" w:hAnsi="Times New Roman"/>
                <w:sz w:val="24"/>
                <w:szCs w:val="24"/>
              </w:rPr>
              <w:t>Methylene group</w:t>
            </w:r>
          </w:p>
        </w:tc>
      </w:tr>
      <w:tr w:rsidR="00A52F5A" w:rsidRPr="00E82F50" w14:paraId="32035E75" w14:textId="77777777" w:rsidTr="00DB3F36">
        <w:trPr>
          <w:jc w:val="center"/>
        </w:trPr>
        <w:tc>
          <w:tcPr>
            <w:tcW w:w="625" w:type="dxa"/>
            <w:hideMark/>
          </w:tcPr>
          <w:p w14:paraId="77BC464A" w14:textId="77777777" w:rsidR="00A52F5A" w:rsidRPr="00E82F50" w:rsidRDefault="00A52F5A" w:rsidP="00E82F50">
            <w:pPr>
              <w:spacing w:after="0" w:line="240" w:lineRule="auto"/>
              <w:jc w:val="center"/>
              <w:rPr>
                <w:rFonts w:ascii="Times New Roman" w:hAnsi="Times New Roman"/>
                <w:sz w:val="24"/>
                <w:szCs w:val="24"/>
              </w:rPr>
            </w:pPr>
            <w:r w:rsidRPr="00E82F50">
              <w:rPr>
                <w:rFonts w:ascii="Times New Roman" w:hAnsi="Times New Roman"/>
                <w:sz w:val="24"/>
                <w:szCs w:val="24"/>
              </w:rPr>
              <w:t>7</w:t>
            </w:r>
          </w:p>
        </w:tc>
        <w:tc>
          <w:tcPr>
            <w:tcW w:w="1876" w:type="dxa"/>
            <w:hideMark/>
          </w:tcPr>
          <w:p w14:paraId="0CE169BD" w14:textId="77777777" w:rsidR="00A52F5A" w:rsidRPr="00E82F50" w:rsidRDefault="00A52F5A" w:rsidP="00E82F50">
            <w:pPr>
              <w:spacing w:after="0" w:line="240" w:lineRule="auto"/>
              <w:jc w:val="center"/>
              <w:rPr>
                <w:rFonts w:ascii="Times New Roman" w:hAnsi="Times New Roman"/>
                <w:sz w:val="24"/>
                <w:szCs w:val="24"/>
              </w:rPr>
            </w:pPr>
            <w:r w:rsidRPr="00E82F50">
              <w:rPr>
                <w:rFonts w:ascii="Times New Roman" w:hAnsi="Times New Roman"/>
                <w:sz w:val="24"/>
                <w:szCs w:val="24"/>
              </w:rPr>
              <w:t>1265.83</w:t>
            </w:r>
          </w:p>
        </w:tc>
        <w:tc>
          <w:tcPr>
            <w:tcW w:w="1533" w:type="dxa"/>
            <w:hideMark/>
          </w:tcPr>
          <w:p w14:paraId="3EA23E05" w14:textId="77777777" w:rsidR="00A52F5A" w:rsidRPr="00E82F50" w:rsidRDefault="00A52F5A" w:rsidP="00E82F50">
            <w:pPr>
              <w:spacing w:after="0" w:line="240" w:lineRule="auto"/>
              <w:jc w:val="center"/>
              <w:rPr>
                <w:rFonts w:ascii="Times New Roman" w:hAnsi="Times New Roman"/>
                <w:sz w:val="24"/>
                <w:szCs w:val="24"/>
              </w:rPr>
            </w:pPr>
            <w:r w:rsidRPr="00E82F50">
              <w:rPr>
                <w:rFonts w:ascii="Times New Roman" w:hAnsi="Times New Roman"/>
                <w:sz w:val="24"/>
                <w:szCs w:val="24"/>
              </w:rPr>
              <w:t>57.64</w:t>
            </w:r>
          </w:p>
        </w:tc>
        <w:tc>
          <w:tcPr>
            <w:tcW w:w="3897" w:type="dxa"/>
            <w:hideMark/>
          </w:tcPr>
          <w:p w14:paraId="71320ECB" w14:textId="77777777" w:rsidR="00A52F5A" w:rsidRPr="00E82F50" w:rsidRDefault="00A52F5A" w:rsidP="00E82F50">
            <w:pPr>
              <w:spacing w:after="0" w:line="240" w:lineRule="auto"/>
              <w:jc w:val="center"/>
              <w:rPr>
                <w:rFonts w:ascii="Times New Roman" w:hAnsi="Times New Roman"/>
                <w:sz w:val="24"/>
                <w:szCs w:val="24"/>
              </w:rPr>
            </w:pPr>
            <w:r w:rsidRPr="00E82F50">
              <w:rPr>
                <w:rFonts w:ascii="Times New Roman" w:hAnsi="Times New Roman"/>
                <w:sz w:val="24"/>
                <w:szCs w:val="24"/>
              </w:rPr>
              <w:t>C–O stretch vibrations in Methyl esters</w:t>
            </w:r>
          </w:p>
        </w:tc>
        <w:tc>
          <w:tcPr>
            <w:tcW w:w="2059" w:type="dxa"/>
            <w:hideMark/>
          </w:tcPr>
          <w:p w14:paraId="286E7ECE" w14:textId="77777777" w:rsidR="00A52F5A" w:rsidRPr="00E82F50" w:rsidRDefault="00A52F5A" w:rsidP="00E82F50">
            <w:pPr>
              <w:spacing w:after="0" w:line="240" w:lineRule="auto"/>
              <w:jc w:val="center"/>
              <w:rPr>
                <w:rFonts w:ascii="Times New Roman" w:hAnsi="Times New Roman"/>
                <w:sz w:val="24"/>
                <w:szCs w:val="24"/>
              </w:rPr>
            </w:pPr>
            <w:r w:rsidRPr="00E82F50">
              <w:rPr>
                <w:rFonts w:ascii="Times New Roman" w:hAnsi="Times New Roman"/>
                <w:sz w:val="24"/>
                <w:szCs w:val="24"/>
              </w:rPr>
              <w:t>Ester group</w:t>
            </w:r>
          </w:p>
        </w:tc>
      </w:tr>
      <w:tr w:rsidR="00A52F5A" w:rsidRPr="00E82F50" w14:paraId="541D34B9" w14:textId="77777777" w:rsidTr="00DB3F36">
        <w:trPr>
          <w:trHeight w:val="253"/>
          <w:jc w:val="center"/>
        </w:trPr>
        <w:tc>
          <w:tcPr>
            <w:tcW w:w="625" w:type="dxa"/>
            <w:hideMark/>
          </w:tcPr>
          <w:p w14:paraId="464B7C21" w14:textId="77777777" w:rsidR="00A52F5A" w:rsidRPr="00E82F50" w:rsidRDefault="00A52F5A" w:rsidP="00E82F50">
            <w:pPr>
              <w:spacing w:after="0" w:line="240" w:lineRule="auto"/>
              <w:jc w:val="center"/>
              <w:rPr>
                <w:rFonts w:ascii="Times New Roman" w:hAnsi="Times New Roman"/>
                <w:sz w:val="24"/>
                <w:szCs w:val="24"/>
              </w:rPr>
            </w:pPr>
            <w:r w:rsidRPr="00E82F50">
              <w:rPr>
                <w:rFonts w:ascii="Times New Roman" w:hAnsi="Times New Roman"/>
                <w:sz w:val="24"/>
                <w:szCs w:val="24"/>
              </w:rPr>
              <w:t>8</w:t>
            </w:r>
          </w:p>
        </w:tc>
        <w:tc>
          <w:tcPr>
            <w:tcW w:w="1876" w:type="dxa"/>
            <w:hideMark/>
          </w:tcPr>
          <w:p w14:paraId="58E5DEB8" w14:textId="77777777" w:rsidR="00A52F5A" w:rsidRPr="00E82F50" w:rsidRDefault="00A52F5A" w:rsidP="00E82F50">
            <w:pPr>
              <w:spacing w:after="0" w:line="240" w:lineRule="auto"/>
              <w:jc w:val="center"/>
              <w:rPr>
                <w:rFonts w:ascii="Times New Roman" w:hAnsi="Times New Roman"/>
                <w:sz w:val="24"/>
                <w:szCs w:val="24"/>
              </w:rPr>
            </w:pPr>
            <w:r w:rsidRPr="00E82F50">
              <w:rPr>
                <w:rFonts w:ascii="Times New Roman" w:hAnsi="Times New Roman"/>
                <w:sz w:val="24"/>
                <w:szCs w:val="24"/>
              </w:rPr>
              <w:t>1171.58</w:t>
            </w:r>
          </w:p>
        </w:tc>
        <w:tc>
          <w:tcPr>
            <w:tcW w:w="1533" w:type="dxa"/>
            <w:hideMark/>
          </w:tcPr>
          <w:p w14:paraId="059E25CB" w14:textId="3C0D2706" w:rsidR="00A52F5A" w:rsidRPr="00E82F50" w:rsidRDefault="00A52F5A" w:rsidP="00E82F50">
            <w:pPr>
              <w:spacing w:after="0" w:line="240" w:lineRule="auto"/>
              <w:jc w:val="center"/>
              <w:rPr>
                <w:rFonts w:ascii="Times New Roman" w:hAnsi="Times New Roman"/>
                <w:sz w:val="24"/>
                <w:szCs w:val="24"/>
              </w:rPr>
            </w:pPr>
            <w:r w:rsidRPr="00E82F50">
              <w:rPr>
                <w:rFonts w:ascii="Times New Roman" w:hAnsi="Times New Roman"/>
                <w:sz w:val="24"/>
                <w:szCs w:val="24"/>
              </w:rPr>
              <w:t>63.81</w:t>
            </w:r>
          </w:p>
        </w:tc>
        <w:tc>
          <w:tcPr>
            <w:tcW w:w="3897" w:type="dxa"/>
            <w:hideMark/>
          </w:tcPr>
          <w:p w14:paraId="1F1C9445" w14:textId="77777777" w:rsidR="00A52F5A" w:rsidRPr="00E82F50" w:rsidRDefault="00A52F5A" w:rsidP="00E82F50">
            <w:pPr>
              <w:spacing w:after="0" w:line="240" w:lineRule="auto"/>
              <w:jc w:val="center"/>
              <w:rPr>
                <w:rFonts w:ascii="Times New Roman" w:hAnsi="Times New Roman"/>
                <w:sz w:val="24"/>
                <w:szCs w:val="24"/>
              </w:rPr>
            </w:pPr>
            <w:r w:rsidRPr="00E82F50">
              <w:rPr>
                <w:rFonts w:ascii="Times New Roman" w:hAnsi="Times New Roman"/>
                <w:sz w:val="24"/>
                <w:szCs w:val="24"/>
              </w:rPr>
              <w:t>C–O–C / C–O Stretch vibrations</w:t>
            </w:r>
          </w:p>
        </w:tc>
        <w:tc>
          <w:tcPr>
            <w:tcW w:w="2059" w:type="dxa"/>
            <w:hideMark/>
          </w:tcPr>
          <w:p w14:paraId="2670E566" w14:textId="77777777" w:rsidR="00A52F5A" w:rsidRPr="00E82F50" w:rsidRDefault="00A52F5A" w:rsidP="00E82F50">
            <w:pPr>
              <w:spacing w:after="0" w:line="240" w:lineRule="auto"/>
              <w:jc w:val="center"/>
              <w:rPr>
                <w:rFonts w:ascii="Times New Roman" w:hAnsi="Times New Roman"/>
                <w:sz w:val="24"/>
                <w:szCs w:val="24"/>
              </w:rPr>
            </w:pPr>
            <w:r w:rsidRPr="00E82F50">
              <w:rPr>
                <w:rFonts w:ascii="Times New Roman" w:hAnsi="Times New Roman"/>
                <w:sz w:val="24"/>
                <w:szCs w:val="24"/>
              </w:rPr>
              <w:t>Ether group</w:t>
            </w:r>
          </w:p>
        </w:tc>
      </w:tr>
      <w:tr w:rsidR="00A52F5A" w:rsidRPr="00E82F50" w14:paraId="4A67598F" w14:textId="77777777" w:rsidTr="00DB3F36">
        <w:trPr>
          <w:jc w:val="center"/>
        </w:trPr>
        <w:tc>
          <w:tcPr>
            <w:tcW w:w="625" w:type="dxa"/>
            <w:hideMark/>
          </w:tcPr>
          <w:p w14:paraId="7F7C7FA9" w14:textId="77777777" w:rsidR="00A52F5A" w:rsidRPr="00E82F50" w:rsidRDefault="00A52F5A" w:rsidP="00E82F50">
            <w:pPr>
              <w:spacing w:after="0" w:line="240" w:lineRule="auto"/>
              <w:jc w:val="center"/>
              <w:rPr>
                <w:rFonts w:ascii="Times New Roman" w:hAnsi="Times New Roman"/>
                <w:sz w:val="24"/>
                <w:szCs w:val="24"/>
              </w:rPr>
            </w:pPr>
            <w:r w:rsidRPr="00E82F50">
              <w:rPr>
                <w:rFonts w:ascii="Times New Roman" w:hAnsi="Times New Roman"/>
                <w:sz w:val="24"/>
                <w:szCs w:val="24"/>
              </w:rPr>
              <w:t>9</w:t>
            </w:r>
          </w:p>
        </w:tc>
        <w:tc>
          <w:tcPr>
            <w:tcW w:w="1876" w:type="dxa"/>
            <w:hideMark/>
          </w:tcPr>
          <w:p w14:paraId="663A6A28" w14:textId="77777777" w:rsidR="00A52F5A" w:rsidRPr="00E82F50" w:rsidRDefault="00A52F5A" w:rsidP="00E82F50">
            <w:pPr>
              <w:spacing w:after="0" w:line="240" w:lineRule="auto"/>
              <w:jc w:val="center"/>
              <w:rPr>
                <w:rFonts w:ascii="Times New Roman" w:hAnsi="Times New Roman"/>
                <w:sz w:val="24"/>
                <w:szCs w:val="24"/>
              </w:rPr>
            </w:pPr>
            <w:r w:rsidRPr="00E82F50">
              <w:rPr>
                <w:rFonts w:ascii="Times New Roman" w:hAnsi="Times New Roman"/>
                <w:sz w:val="24"/>
                <w:szCs w:val="24"/>
              </w:rPr>
              <w:t>1100.40</w:t>
            </w:r>
          </w:p>
        </w:tc>
        <w:tc>
          <w:tcPr>
            <w:tcW w:w="1533" w:type="dxa"/>
            <w:hideMark/>
          </w:tcPr>
          <w:p w14:paraId="6A0772CB" w14:textId="6C9A0848" w:rsidR="00A52F5A" w:rsidRPr="00E82F50" w:rsidRDefault="00A52F5A" w:rsidP="00E82F50">
            <w:pPr>
              <w:spacing w:after="0" w:line="240" w:lineRule="auto"/>
              <w:jc w:val="center"/>
              <w:rPr>
                <w:rFonts w:ascii="Times New Roman" w:hAnsi="Times New Roman"/>
                <w:sz w:val="24"/>
                <w:szCs w:val="24"/>
              </w:rPr>
            </w:pPr>
            <w:r w:rsidRPr="00E82F50">
              <w:rPr>
                <w:rFonts w:ascii="Times New Roman" w:hAnsi="Times New Roman"/>
                <w:sz w:val="24"/>
                <w:szCs w:val="24"/>
              </w:rPr>
              <w:t>63.62</w:t>
            </w:r>
          </w:p>
        </w:tc>
        <w:tc>
          <w:tcPr>
            <w:tcW w:w="3897" w:type="dxa"/>
            <w:hideMark/>
          </w:tcPr>
          <w:p w14:paraId="3ACBD606" w14:textId="77777777" w:rsidR="00A52F5A" w:rsidRPr="00E82F50" w:rsidRDefault="00A52F5A" w:rsidP="00E82F50">
            <w:pPr>
              <w:spacing w:after="0" w:line="240" w:lineRule="auto"/>
              <w:jc w:val="center"/>
              <w:rPr>
                <w:rFonts w:ascii="Times New Roman" w:hAnsi="Times New Roman"/>
                <w:sz w:val="24"/>
                <w:szCs w:val="24"/>
              </w:rPr>
            </w:pPr>
            <w:r w:rsidRPr="00E82F50">
              <w:rPr>
                <w:rFonts w:ascii="Times New Roman" w:hAnsi="Times New Roman"/>
                <w:sz w:val="24"/>
                <w:szCs w:val="24"/>
              </w:rPr>
              <w:t>C–O / C–C stretch vibrations</w:t>
            </w:r>
          </w:p>
        </w:tc>
        <w:tc>
          <w:tcPr>
            <w:tcW w:w="2059" w:type="dxa"/>
            <w:hideMark/>
          </w:tcPr>
          <w:p w14:paraId="38DE7CD2" w14:textId="77777777" w:rsidR="00A52F5A" w:rsidRPr="00E82F50" w:rsidRDefault="00A52F5A" w:rsidP="00E82F50">
            <w:pPr>
              <w:spacing w:after="0" w:line="240" w:lineRule="auto"/>
              <w:jc w:val="center"/>
              <w:rPr>
                <w:rFonts w:ascii="Times New Roman" w:hAnsi="Times New Roman"/>
                <w:sz w:val="24"/>
                <w:szCs w:val="24"/>
              </w:rPr>
            </w:pPr>
            <w:r w:rsidRPr="00E82F50">
              <w:rPr>
                <w:rFonts w:ascii="Times New Roman" w:hAnsi="Times New Roman"/>
                <w:sz w:val="24"/>
                <w:szCs w:val="24"/>
              </w:rPr>
              <w:t>Alcohol/ester group</w:t>
            </w:r>
          </w:p>
        </w:tc>
      </w:tr>
      <w:tr w:rsidR="00A52F5A" w:rsidRPr="00E82F50" w14:paraId="4B99400C" w14:textId="77777777" w:rsidTr="00DB3F36">
        <w:trPr>
          <w:jc w:val="center"/>
        </w:trPr>
        <w:tc>
          <w:tcPr>
            <w:tcW w:w="625" w:type="dxa"/>
            <w:hideMark/>
          </w:tcPr>
          <w:p w14:paraId="79E3918C" w14:textId="77777777" w:rsidR="00A52F5A" w:rsidRPr="00E82F50" w:rsidRDefault="00A52F5A" w:rsidP="00E82F50">
            <w:pPr>
              <w:spacing w:after="0" w:line="240" w:lineRule="auto"/>
              <w:jc w:val="center"/>
              <w:rPr>
                <w:rFonts w:ascii="Times New Roman" w:hAnsi="Times New Roman"/>
                <w:sz w:val="24"/>
                <w:szCs w:val="24"/>
              </w:rPr>
            </w:pPr>
            <w:r w:rsidRPr="00E82F50">
              <w:rPr>
                <w:rFonts w:ascii="Times New Roman" w:hAnsi="Times New Roman"/>
                <w:sz w:val="24"/>
                <w:szCs w:val="24"/>
              </w:rPr>
              <w:lastRenderedPageBreak/>
              <w:t>10</w:t>
            </w:r>
          </w:p>
        </w:tc>
        <w:tc>
          <w:tcPr>
            <w:tcW w:w="1876" w:type="dxa"/>
            <w:hideMark/>
          </w:tcPr>
          <w:p w14:paraId="2A539675" w14:textId="2D153C26" w:rsidR="00A52F5A" w:rsidRPr="00E82F50" w:rsidRDefault="00A52F5A" w:rsidP="00E82F50">
            <w:pPr>
              <w:spacing w:after="0" w:line="240" w:lineRule="auto"/>
              <w:jc w:val="center"/>
              <w:rPr>
                <w:rFonts w:ascii="Times New Roman" w:hAnsi="Times New Roman"/>
                <w:sz w:val="24"/>
                <w:szCs w:val="24"/>
              </w:rPr>
            </w:pPr>
            <w:r w:rsidRPr="00E82F50">
              <w:rPr>
                <w:rFonts w:ascii="Times New Roman" w:hAnsi="Times New Roman"/>
                <w:sz w:val="24"/>
                <w:szCs w:val="24"/>
              </w:rPr>
              <w:t>820.45</w:t>
            </w:r>
          </w:p>
        </w:tc>
        <w:tc>
          <w:tcPr>
            <w:tcW w:w="1533" w:type="dxa"/>
            <w:hideMark/>
          </w:tcPr>
          <w:p w14:paraId="63BFBDE0" w14:textId="6E291576" w:rsidR="00A52F5A" w:rsidRPr="00E82F50" w:rsidRDefault="00A52F5A" w:rsidP="00E82F50">
            <w:pPr>
              <w:spacing w:after="0" w:line="240" w:lineRule="auto"/>
              <w:jc w:val="center"/>
              <w:rPr>
                <w:rFonts w:ascii="Times New Roman" w:hAnsi="Times New Roman"/>
                <w:sz w:val="24"/>
                <w:szCs w:val="24"/>
              </w:rPr>
            </w:pPr>
            <w:r w:rsidRPr="00E82F50">
              <w:rPr>
                <w:rFonts w:ascii="Times New Roman" w:hAnsi="Times New Roman"/>
                <w:sz w:val="24"/>
                <w:szCs w:val="24"/>
              </w:rPr>
              <w:t>57.48</w:t>
            </w:r>
          </w:p>
        </w:tc>
        <w:tc>
          <w:tcPr>
            <w:tcW w:w="3897" w:type="dxa"/>
            <w:hideMark/>
          </w:tcPr>
          <w:p w14:paraId="4DE41D21" w14:textId="77777777" w:rsidR="00A52F5A" w:rsidRPr="00E82F50" w:rsidRDefault="00A52F5A" w:rsidP="00E82F50">
            <w:pPr>
              <w:spacing w:after="0" w:line="240" w:lineRule="auto"/>
              <w:jc w:val="center"/>
              <w:rPr>
                <w:rFonts w:ascii="Times New Roman" w:hAnsi="Times New Roman"/>
                <w:sz w:val="24"/>
                <w:szCs w:val="24"/>
              </w:rPr>
            </w:pPr>
            <w:r w:rsidRPr="00E82F50">
              <w:rPr>
                <w:rFonts w:ascii="Times New Roman" w:hAnsi="Times New Roman"/>
                <w:sz w:val="24"/>
                <w:szCs w:val="24"/>
              </w:rPr>
              <w:t>C-H rocking vibrations</w:t>
            </w:r>
          </w:p>
        </w:tc>
        <w:tc>
          <w:tcPr>
            <w:tcW w:w="2059" w:type="dxa"/>
            <w:hideMark/>
          </w:tcPr>
          <w:p w14:paraId="433E6443" w14:textId="77777777" w:rsidR="00A52F5A" w:rsidRPr="00E82F50" w:rsidRDefault="00A52F5A" w:rsidP="00E82F50">
            <w:pPr>
              <w:spacing w:after="0" w:line="240" w:lineRule="auto"/>
              <w:jc w:val="center"/>
              <w:rPr>
                <w:rFonts w:ascii="Times New Roman" w:hAnsi="Times New Roman"/>
                <w:sz w:val="24"/>
                <w:szCs w:val="24"/>
              </w:rPr>
            </w:pPr>
            <w:r w:rsidRPr="00E82F50">
              <w:rPr>
                <w:rFonts w:ascii="Times New Roman" w:hAnsi="Times New Roman"/>
                <w:sz w:val="24"/>
                <w:szCs w:val="24"/>
              </w:rPr>
              <w:t>Long-chain methylene</w:t>
            </w:r>
          </w:p>
        </w:tc>
      </w:tr>
    </w:tbl>
    <w:p w14:paraId="0BDBD86D" w14:textId="77777777" w:rsidR="00FD0049" w:rsidRPr="00E82F50" w:rsidRDefault="00FD0049" w:rsidP="00E82F50">
      <w:pPr>
        <w:pStyle w:val="NormalWeb"/>
        <w:spacing w:before="0" w:beforeAutospacing="0" w:after="0" w:afterAutospacing="0"/>
        <w:jc w:val="center"/>
        <w:rPr>
          <w:b/>
          <w:bCs/>
        </w:rPr>
      </w:pPr>
    </w:p>
    <w:p w14:paraId="5B8D8A84" w14:textId="77777777" w:rsidR="00E82F50" w:rsidRPr="00E82F50" w:rsidRDefault="006048BB" w:rsidP="00E82F50">
      <w:pPr>
        <w:pStyle w:val="NormalWeb"/>
        <w:spacing w:before="0" w:beforeAutospacing="0" w:after="0" w:afterAutospacing="0"/>
        <w:rPr>
          <w:b/>
          <w:bCs/>
        </w:rPr>
      </w:pPr>
      <w:r w:rsidRPr="00E82F50">
        <w:rPr>
          <w:b/>
          <w:bCs/>
        </w:rPr>
        <w:t xml:space="preserve">        </w:t>
      </w:r>
      <w:r w:rsidR="008E37BD" w:rsidRPr="00E82F50">
        <w:rPr>
          <w:b/>
          <w:bCs/>
        </w:rPr>
        <w:t xml:space="preserve">                            </w:t>
      </w:r>
    </w:p>
    <w:p w14:paraId="0B9B319E" w14:textId="7E92A9EB" w:rsidR="00CA3D58" w:rsidRPr="00E82F50" w:rsidRDefault="00CA3D58" w:rsidP="00E82F50">
      <w:pPr>
        <w:pStyle w:val="NormalWeb"/>
        <w:spacing w:before="0" w:beforeAutospacing="0" w:after="0" w:afterAutospacing="0"/>
        <w:jc w:val="center"/>
        <w:rPr>
          <w:b/>
          <w:bCs/>
        </w:rPr>
      </w:pPr>
      <w:r w:rsidRPr="00E82F50">
        <w:rPr>
          <w:b/>
          <w:bCs/>
        </w:rPr>
        <w:t xml:space="preserve">Table </w:t>
      </w:r>
      <w:r w:rsidR="006048BB" w:rsidRPr="00E82F50">
        <w:rPr>
          <w:b/>
          <w:bCs/>
        </w:rPr>
        <w:t>2</w:t>
      </w:r>
      <w:r w:rsidRPr="00E82F50">
        <w:rPr>
          <w:b/>
          <w:bCs/>
        </w:rPr>
        <w:t xml:space="preserve">a. Physicochemical Results </w:t>
      </w:r>
      <w:r w:rsidRPr="00E82F50">
        <w:rPr>
          <w:b/>
          <w:bCs/>
          <w:i/>
          <w:iCs/>
          <w:color w:val="0F1115"/>
        </w:rPr>
        <w:t>for Biodiesel Samples</w:t>
      </w:r>
    </w:p>
    <w:tbl>
      <w:tblPr>
        <w:tblStyle w:val="TableGrid"/>
        <w:tblW w:w="6833" w:type="dxa"/>
        <w:tblInd w:w="125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7"/>
        <w:gridCol w:w="1980"/>
        <w:gridCol w:w="1591"/>
        <w:gridCol w:w="1559"/>
        <w:gridCol w:w="1276"/>
      </w:tblGrid>
      <w:tr w:rsidR="00CA3D58" w:rsidRPr="00E82F50" w14:paraId="3E499B33" w14:textId="77777777" w:rsidTr="008E37BD">
        <w:tc>
          <w:tcPr>
            <w:tcW w:w="427" w:type="dxa"/>
            <w:tcBorders>
              <w:top w:val="single" w:sz="4" w:space="0" w:color="auto"/>
              <w:left w:val="single" w:sz="4" w:space="0" w:color="auto"/>
              <w:bottom w:val="single" w:sz="4" w:space="0" w:color="auto"/>
              <w:right w:val="single" w:sz="4" w:space="0" w:color="auto"/>
            </w:tcBorders>
          </w:tcPr>
          <w:p w14:paraId="5BCB3EBB" w14:textId="77777777" w:rsidR="00CA3D58" w:rsidRPr="00E82F50" w:rsidRDefault="00CA3D58" w:rsidP="00E82F50">
            <w:pPr>
              <w:spacing w:after="0" w:line="240" w:lineRule="auto"/>
              <w:jc w:val="center"/>
              <w:rPr>
                <w:rFonts w:ascii="Times New Roman" w:hAnsi="Times New Roman"/>
                <w:b/>
                <w:bCs/>
                <w:sz w:val="24"/>
                <w:szCs w:val="24"/>
              </w:rPr>
            </w:pPr>
            <w:r w:rsidRPr="00E82F50">
              <w:rPr>
                <w:rFonts w:ascii="Times New Roman" w:hAnsi="Times New Roman"/>
                <w:b/>
                <w:bCs/>
                <w:sz w:val="24"/>
                <w:szCs w:val="24"/>
              </w:rPr>
              <w:t>S/N</w:t>
            </w:r>
          </w:p>
        </w:tc>
        <w:tc>
          <w:tcPr>
            <w:tcW w:w="1980" w:type="dxa"/>
            <w:tcBorders>
              <w:top w:val="single" w:sz="4" w:space="0" w:color="auto"/>
              <w:left w:val="single" w:sz="4" w:space="0" w:color="auto"/>
              <w:bottom w:val="single" w:sz="4" w:space="0" w:color="auto"/>
              <w:right w:val="single" w:sz="4" w:space="0" w:color="auto"/>
            </w:tcBorders>
          </w:tcPr>
          <w:p w14:paraId="1F327EF3" w14:textId="77777777" w:rsidR="00CA3D58" w:rsidRPr="00E82F50" w:rsidRDefault="00CA3D58" w:rsidP="00E82F50">
            <w:pPr>
              <w:spacing w:after="0" w:line="240" w:lineRule="auto"/>
              <w:jc w:val="center"/>
              <w:rPr>
                <w:rFonts w:ascii="Times New Roman" w:hAnsi="Times New Roman"/>
                <w:b/>
                <w:bCs/>
                <w:sz w:val="24"/>
                <w:szCs w:val="24"/>
              </w:rPr>
            </w:pPr>
            <w:r w:rsidRPr="00E82F50">
              <w:rPr>
                <w:rFonts w:ascii="Times New Roman" w:hAnsi="Times New Roman"/>
                <w:b/>
                <w:bCs/>
                <w:sz w:val="24"/>
                <w:szCs w:val="24"/>
              </w:rPr>
              <w:t>Analysis</w:t>
            </w:r>
          </w:p>
        </w:tc>
        <w:tc>
          <w:tcPr>
            <w:tcW w:w="1591" w:type="dxa"/>
            <w:tcBorders>
              <w:top w:val="single" w:sz="4" w:space="0" w:color="auto"/>
              <w:left w:val="single" w:sz="4" w:space="0" w:color="auto"/>
              <w:bottom w:val="single" w:sz="4" w:space="0" w:color="auto"/>
              <w:right w:val="single" w:sz="4" w:space="0" w:color="auto"/>
            </w:tcBorders>
          </w:tcPr>
          <w:p w14:paraId="6F3D0325" w14:textId="77777777" w:rsidR="00CA3D58" w:rsidRPr="00E82F50" w:rsidRDefault="00CA3D58" w:rsidP="00E82F50">
            <w:pPr>
              <w:spacing w:after="0" w:line="240" w:lineRule="auto"/>
              <w:jc w:val="center"/>
              <w:rPr>
                <w:rFonts w:ascii="Times New Roman" w:hAnsi="Times New Roman"/>
                <w:b/>
                <w:bCs/>
                <w:sz w:val="24"/>
                <w:szCs w:val="24"/>
              </w:rPr>
            </w:pPr>
            <w:r w:rsidRPr="00E82F50">
              <w:rPr>
                <w:rFonts w:ascii="Times New Roman" w:hAnsi="Times New Roman"/>
                <w:b/>
                <w:bCs/>
                <w:sz w:val="24"/>
                <w:szCs w:val="24"/>
              </w:rPr>
              <w:t>Sample A Result</w:t>
            </w:r>
          </w:p>
        </w:tc>
        <w:tc>
          <w:tcPr>
            <w:tcW w:w="1559" w:type="dxa"/>
            <w:tcBorders>
              <w:top w:val="single" w:sz="4" w:space="0" w:color="auto"/>
              <w:left w:val="single" w:sz="4" w:space="0" w:color="auto"/>
              <w:bottom w:val="single" w:sz="4" w:space="0" w:color="auto"/>
              <w:right w:val="single" w:sz="4" w:space="0" w:color="auto"/>
            </w:tcBorders>
          </w:tcPr>
          <w:p w14:paraId="12AE9E9A" w14:textId="77777777" w:rsidR="00CA3D58" w:rsidRPr="00E82F50" w:rsidRDefault="00CA3D58" w:rsidP="00E82F50">
            <w:pPr>
              <w:spacing w:after="0" w:line="240" w:lineRule="auto"/>
              <w:jc w:val="center"/>
              <w:rPr>
                <w:rFonts w:ascii="Times New Roman" w:hAnsi="Times New Roman"/>
                <w:b/>
                <w:bCs/>
                <w:sz w:val="24"/>
                <w:szCs w:val="24"/>
              </w:rPr>
            </w:pPr>
            <w:r w:rsidRPr="00E82F50">
              <w:rPr>
                <w:rFonts w:ascii="Times New Roman" w:hAnsi="Times New Roman"/>
                <w:b/>
                <w:bCs/>
                <w:sz w:val="24"/>
                <w:szCs w:val="24"/>
              </w:rPr>
              <w:t>Sample B Result</w:t>
            </w:r>
          </w:p>
        </w:tc>
        <w:tc>
          <w:tcPr>
            <w:tcW w:w="1276" w:type="dxa"/>
            <w:tcBorders>
              <w:top w:val="single" w:sz="4" w:space="0" w:color="auto"/>
              <w:left w:val="single" w:sz="4" w:space="0" w:color="auto"/>
              <w:bottom w:val="single" w:sz="4" w:space="0" w:color="auto"/>
              <w:right w:val="single" w:sz="4" w:space="0" w:color="auto"/>
            </w:tcBorders>
          </w:tcPr>
          <w:p w14:paraId="50072CAC" w14:textId="77777777" w:rsidR="00CA3D58" w:rsidRPr="00E82F50" w:rsidRDefault="00CA3D58" w:rsidP="00E82F50">
            <w:pPr>
              <w:spacing w:after="0" w:line="240" w:lineRule="auto"/>
              <w:jc w:val="center"/>
              <w:rPr>
                <w:rFonts w:ascii="Times New Roman" w:hAnsi="Times New Roman"/>
                <w:b/>
                <w:bCs/>
                <w:sz w:val="24"/>
                <w:szCs w:val="24"/>
              </w:rPr>
            </w:pPr>
            <w:r w:rsidRPr="00E82F50">
              <w:rPr>
                <w:rFonts w:ascii="Times New Roman" w:hAnsi="Times New Roman"/>
                <w:b/>
                <w:bCs/>
                <w:sz w:val="24"/>
                <w:szCs w:val="24"/>
              </w:rPr>
              <w:t>Sample C Result</w:t>
            </w:r>
          </w:p>
        </w:tc>
      </w:tr>
      <w:tr w:rsidR="00CA3D58" w:rsidRPr="00E82F50" w14:paraId="34EE7A09" w14:textId="77777777" w:rsidTr="008E37BD">
        <w:trPr>
          <w:trHeight w:val="314"/>
        </w:trPr>
        <w:tc>
          <w:tcPr>
            <w:tcW w:w="427" w:type="dxa"/>
            <w:tcBorders>
              <w:top w:val="single" w:sz="4" w:space="0" w:color="auto"/>
              <w:left w:val="single" w:sz="4" w:space="0" w:color="auto"/>
              <w:bottom w:val="single" w:sz="4" w:space="0" w:color="auto"/>
              <w:right w:val="single" w:sz="4" w:space="0" w:color="auto"/>
            </w:tcBorders>
          </w:tcPr>
          <w:p w14:paraId="28D3CFC4" w14:textId="77777777" w:rsidR="00CA3D58" w:rsidRPr="00E82F50" w:rsidRDefault="00CA3D58" w:rsidP="00E82F50">
            <w:pPr>
              <w:spacing w:after="0" w:line="240" w:lineRule="auto"/>
              <w:jc w:val="center"/>
              <w:rPr>
                <w:rFonts w:ascii="Times New Roman" w:hAnsi="Times New Roman"/>
                <w:sz w:val="24"/>
                <w:szCs w:val="24"/>
              </w:rPr>
            </w:pPr>
            <w:r w:rsidRPr="00E82F50">
              <w:rPr>
                <w:rFonts w:ascii="Times New Roman" w:hAnsi="Times New Roman"/>
                <w:sz w:val="24"/>
                <w:szCs w:val="24"/>
              </w:rPr>
              <w:t>1</w:t>
            </w:r>
          </w:p>
        </w:tc>
        <w:tc>
          <w:tcPr>
            <w:tcW w:w="1980" w:type="dxa"/>
            <w:tcBorders>
              <w:top w:val="single" w:sz="4" w:space="0" w:color="auto"/>
              <w:left w:val="single" w:sz="4" w:space="0" w:color="auto"/>
              <w:bottom w:val="single" w:sz="4" w:space="0" w:color="auto"/>
              <w:right w:val="single" w:sz="4" w:space="0" w:color="auto"/>
            </w:tcBorders>
          </w:tcPr>
          <w:p w14:paraId="60D65CAE" w14:textId="77777777" w:rsidR="00CA3D58" w:rsidRPr="00E82F50" w:rsidRDefault="00CA3D58" w:rsidP="00E82F50">
            <w:pPr>
              <w:spacing w:after="0" w:line="240" w:lineRule="auto"/>
              <w:jc w:val="center"/>
              <w:rPr>
                <w:rFonts w:ascii="Times New Roman" w:hAnsi="Times New Roman"/>
                <w:sz w:val="24"/>
                <w:szCs w:val="24"/>
              </w:rPr>
            </w:pPr>
            <w:r w:rsidRPr="00E82F50">
              <w:rPr>
                <w:rFonts w:ascii="Times New Roman" w:hAnsi="Times New Roman"/>
                <w:sz w:val="24"/>
                <w:szCs w:val="24"/>
              </w:rPr>
              <w:t>Viscosity mm</w:t>
            </w:r>
            <w:r w:rsidRPr="00E82F50">
              <w:rPr>
                <w:rFonts w:ascii="Times New Roman" w:hAnsi="Times New Roman"/>
                <w:sz w:val="24"/>
                <w:szCs w:val="24"/>
                <w:vertAlign w:val="superscript"/>
              </w:rPr>
              <w:t>2</w:t>
            </w:r>
            <w:r w:rsidRPr="00E82F50">
              <w:rPr>
                <w:rFonts w:ascii="Times New Roman" w:hAnsi="Times New Roman"/>
                <w:sz w:val="24"/>
                <w:szCs w:val="24"/>
              </w:rPr>
              <w:t>/s @40</w:t>
            </w:r>
            <w:r w:rsidRPr="00E82F50">
              <w:rPr>
                <w:rFonts w:ascii="Times New Roman" w:hAnsi="Times New Roman"/>
                <w:sz w:val="24"/>
                <w:szCs w:val="24"/>
                <w:vertAlign w:val="superscript"/>
              </w:rPr>
              <w:t>O</w:t>
            </w:r>
            <w:r w:rsidRPr="00E82F50">
              <w:rPr>
                <w:rFonts w:ascii="Times New Roman" w:hAnsi="Times New Roman"/>
                <w:sz w:val="24"/>
                <w:szCs w:val="24"/>
              </w:rPr>
              <w:t>C</w:t>
            </w:r>
          </w:p>
        </w:tc>
        <w:tc>
          <w:tcPr>
            <w:tcW w:w="1591" w:type="dxa"/>
            <w:tcBorders>
              <w:top w:val="single" w:sz="4" w:space="0" w:color="auto"/>
              <w:left w:val="single" w:sz="4" w:space="0" w:color="auto"/>
              <w:bottom w:val="single" w:sz="4" w:space="0" w:color="auto"/>
              <w:right w:val="single" w:sz="4" w:space="0" w:color="auto"/>
            </w:tcBorders>
          </w:tcPr>
          <w:p w14:paraId="1AAE6E2F" w14:textId="77777777" w:rsidR="00CA3D58" w:rsidRPr="00E82F50" w:rsidRDefault="00CA3D58" w:rsidP="00E82F50">
            <w:pPr>
              <w:spacing w:after="0" w:line="240" w:lineRule="auto"/>
              <w:jc w:val="center"/>
              <w:rPr>
                <w:rFonts w:ascii="Times New Roman" w:hAnsi="Times New Roman"/>
                <w:sz w:val="24"/>
                <w:szCs w:val="24"/>
              </w:rPr>
            </w:pPr>
            <w:r w:rsidRPr="00E82F50">
              <w:rPr>
                <w:rFonts w:ascii="Times New Roman" w:hAnsi="Times New Roman"/>
                <w:sz w:val="24"/>
                <w:szCs w:val="24"/>
              </w:rPr>
              <w:t>5.89</w:t>
            </w:r>
          </w:p>
        </w:tc>
        <w:tc>
          <w:tcPr>
            <w:tcW w:w="1559" w:type="dxa"/>
            <w:tcBorders>
              <w:top w:val="single" w:sz="4" w:space="0" w:color="auto"/>
              <w:left w:val="single" w:sz="4" w:space="0" w:color="auto"/>
              <w:bottom w:val="single" w:sz="4" w:space="0" w:color="auto"/>
              <w:right w:val="single" w:sz="4" w:space="0" w:color="auto"/>
            </w:tcBorders>
          </w:tcPr>
          <w:p w14:paraId="30C5B4ED" w14:textId="77777777" w:rsidR="00CA3D58" w:rsidRPr="00E82F50" w:rsidRDefault="00CA3D58" w:rsidP="00E82F50">
            <w:pPr>
              <w:spacing w:after="0" w:line="240" w:lineRule="auto"/>
              <w:jc w:val="center"/>
              <w:rPr>
                <w:rFonts w:ascii="Times New Roman" w:hAnsi="Times New Roman"/>
                <w:sz w:val="24"/>
                <w:szCs w:val="24"/>
              </w:rPr>
            </w:pPr>
            <w:r w:rsidRPr="00E82F50">
              <w:rPr>
                <w:rFonts w:ascii="Times New Roman" w:hAnsi="Times New Roman"/>
                <w:sz w:val="24"/>
                <w:szCs w:val="24"/>
              </w:rPr>
              <w:t>4.97</w:t>
            </w:r>
          </w:p>
        </w:tc>
        <w:tc>
          <w:tcPr>
            <w:tcW w:w="1276" w:type="dxa"/>
            <w:tcBorders>
              <w:top w:val="single" w:sz="4" w:space="0" w:color="auto"/>
              <w:left w:val="single" w:sz="4" w:space="0" w:color="auto"/>
              <w:bottom w:val="single" w:sz="4" w:space="0" w:color="auto"/>
              <w:right w:val="single" w:sz="4" w:space="0" w:color="auto"/>
            </w:tcBorders>
          </w:tcPr>
          <w:p w14:paraId="2BBAB640" w14:textId="77777777" w:rsidR="00CA3D58" w:rsidRPr="00E82F50" w:rsidRDefault="00CA3D58" w:rsidP="00E82F50">
            <w:pPr>
              <w:spacing w:after="0" w:line="240" w:lineRule="auto"/>
              <w:jc w:val="center"/>
              <w:rPr>
                <w:rFonts w:ascii="Times New Roman" w:hAnsi="Times New Roman"/>
                <w:sz w:val="24"/>
                <w:szCs w:val="24"/>
              </w:rPr>
            </w:pPr>
            <w:r w:rsidRPr="00E82F50">
              <w:rPr>
                <w:rFonts w:ascii="Times New Roman" w:hAnsi="Times New Roman"/>
                <w:sz w:val="24"/>
                <w:szCs w:val="24"/>
              </w:rPr>
              <w:t>5.37</w:t>
            </w:r>
          </w:p>
        </w:tc>
      </w:tr>
      <w:tr w:rsidR="00CA3D58" w:rsidRPr="00E82F50" w14:paraId="3C8DC617" w14:textId="77777777" w:rsidTr="008E37BD">
        <w:trPr>
          <w:trHeight w:val="323"/>
        </w:trPr>
        <w:tc>
          <w:tcPr>
            <w:tcW w:w="427" w:type="dxa"/>
            <w:tcBorders>
              <w:top w:val="single" w:sz="4" w:space="0" w:color="auto"/>
              <w:left w:val="single" w:sz="4" w:space="0" w:color="auto"/>
              <w:bottom w:val="single" w:sz="4" w:space="0" w:color="auto"/>
              <w:right w:val="single" w:sz="4" w:space="0" w:color="auto"/>
            </w:tcBorders>
          </w:tcPr>
          <w:p w14:paraId="3BCC7B5E" w14:textId="77777777" w:rsidR="00CA3D58" w:rsidRPr="00E82F50" w:rsidRDefault="00CA3D58" w:rsidP="00E82F50">
            <w:pPr>
              <w:spacing w:after="0" w:line="240" w:lineRule="auto"/>
              <w:jc w:val="center"/>
              <w:rPr>
                <w:rFonts w:ascii="Times New Roman" w:hAnsi="Times New Roman"/>
                <w:sz w:val="24"/>
                <w:szCs w:val="24"/>
              </w:rPr>
            </w:pPr>
            <w:r w:rsidRPr="00E82F50">
              <w:rPr>
                <w:rFonts w:ascii="Times New Roman" w:hAnsi="Times New Roman"/>
                <w:sz w:val="24"/>
                <w:szCs w:val="24"/>
              </w:rPr>
              <w:t>2</w:t>
            </w:r>
          </w:p>
        </w:tc>
        <w:tc>
          <w:tcPr>
            <w:tcW w:w="1980" w:type="dxa"/>
            <w:tcBorders>
              <w:top w:val="single" w:sz="4" w:space="0" w:color="auto"/>
              <w:left w:val="single" w:sz="4" w:space="0" w:color="auto"/>
              <w:bottom w:val="single" w:sz="4" w:space="0" w:color="auto"/>
              <w:right w:val="single" w:sz="4" w:space="0" w:color="auto"/>
            </w:tcBorders>
          </w:tcPr>
          <w:p w14:paraId="2EA5A5A8" w14:textId="77777777" w:rsidR="00CA3D58" w:rsidRPr="00E82F50" w:rsidRDefault="00CA3D58" w:rsidP="00E82F50">
            <w:pPr>
              <w:spacing w:after="0" w:line="240" w:lineRule="auto"/>
              <w:jc w:val="center"/>
              <w:rPr>
                <w:rFonts w:ascii="Times New Roman" w:hAnsi="Times New Roman"/>
                <w:sz w:val="24"/>
                <w:szCs w:val="24"/>
              </w:rPr>
            </w:pPr>
            <w:r w:rsidRPr="00E82F50">
              <w:rPr>
                <w:rFonts w:ascii="Times New Roman" w:hAnsi="Times New Roman"/>
                <w:sz w:val="24"/>
                <w:szCs w:val="24"/>
              </w:rPr>
              <w:t xml:space="preserve">Acid Value </w:t>
            </w:r>
            <w:proofErr w:type="spellStart"/>
            <w:r w:rsidRPr="00E82F50">
              <w:rPr>
                <w:rFonts w:ascii="Times New Roman" w:hAnsi="Times New Roman"/>
                <w:sz w:val="24"/>
                <w:szCs w:val="24"/>
              </w:rPr>
              <w:t>mgKOH</w:t>
            </w:r>
            <w:proofErr w:type="spellEnd"/>
            <w:r w:rsidRPr="00E82F50">
              <w:rPr>
                <w:rFonts w:ascii="Times New Roman" w:hAnsi="Times New Roman"/>
                <w:sz w:val="24"/>
                <w:szCs w:val="24"/>
              </w:rPr>
              <w:t>/g</w:t>
            </w:r>
          </w:p>
        </w:tc>
        <w:tc>
          <w:tcPr>
            <w:tcW w:w="1591" w:type="dxa"/>
            <w:tcBorders>
              <w:top w:val="single" w:sz="4" w:space="0" w:color="auto"/>
              <w:left w:val="single" w:sz="4" w:space="0" w:color="auto"/>
              <w:bottom w:val="single" w:sz="4" w:space="0" w:color="auto"/>
              <w:right w:val="single" w:sz="4" w:space="0" w:color="auto"/>
            </w:tcBorders>
          </w:tcPr>
          <w:p w14:paraId="23D0F613" w14:textId="77777777" w:rsidR="00CA3D58" w:rsidRPr="00E82F50" w:rsidRDefault="00CA3D58" w:rsidP="00E82F50">
            <w:pPr>
              <w:spacing w:after="0" w:line="240" w:lineRule="auto"/>
              <w:jc w:val="center"/>
              <w:rPr>
                <w:rFonts w:ascii="Times New Roman" w:hAnsi="Times New Roman"/>
                <w:sz w:val="24"/>
                <w:szCs w:val="24"/>
              </w:rPr>
            </w:pPr>
            <w:r w:rsidRPr="00E82F50">
              <w:rPr>
                <w:rFonts w:ascii="Times New Roman" w:hAnsi="Times New Roman"/>
                <w:sz w:val="24"/>
                <w:szCs w:val="24"/>
              </w:rPr>
              <w:t>0.49</w:t>
            </w:r>
          </w:p>
        </w:tc>
        <w:tc>
          <w:tcPr>
            <w:tcW w:w="1559" w:type="dxa"/>
            <w:tcBorders>
              <w:top w:val="single" w:sz="4" w:space="0" w:color="auto"/>
              <w:left w:val="single" w:sz="4" w:space="0" w:color="auto"/>
              <w:bottom w:val="single" w:sz="4" w:space="0" w:color="auto"/>
              <w:right w:val="single" w:sz="4" w:space="0" w:color="auto"/>
            </w:tcBorders>
          </w:tcPr>
          <w:p w14:paraId="227CFACA" w14:textId="77777777" w:rsidR="00CA3D58" w:rsidRPr="00E82F50" w:rsidRDefault="00CA3D58" w:rsidP="00E82F50">
            <w:pPr>
              <w:spacing w:after="0" w:line="240" w:lineRule="auto"/>
              <w:jc w:val="center"/>
              <w:rPr>
                <w:rFonts w:ascii="Times New Roman" w:hAnsi="Times New Roman"/>
                <w:sz w:val="24"/>
                <w:szCs w:val="24"/>
              </w:rPr>
            </w:pPr>
            <w:r w:rsidRPr="00E82F50">
              <w:rPr>
                <w:rFonts w:ascii="Times New Roman" w:hAnsi="Times New Roman"/>
                <w:sz w:val="24"/>
                <w:szCs w:val="24"/>
              </w:rPr>
              <w:t>0.37</w:t>
            </w:r>
          </w:p>
        </w:tc>
        <w:tc>
          <w:tcPr>
            <w:tcW w:w="1276" w:type="dxa"/>
            <w:tcBorders>
              <w:top w:val="single" w:sz="4" w:space="0" w:color="auto"/>
              <w:left w:val="single" w:sz="4" w:space="0" w:color="auto"/>
              <w:bottom w:val="single" w:sz="4" w:space="0" w:color="auto"/>
              <w:right w:val="single" w:sz="4" w:space="0" w:color="auto"/>
            </w:tcBorders>
          </w:tcPr>
          <w:p w14:paraId="2FADE097" w14:textId="77777777" w:rsidR="00CA3D58" w:rsidRPr="00E82F50" w:rsidRDefault="00CA3D58" w:rsidP="00E82F50">
            <w:pPr>
              <w:spacing w:after="0" w:line="240" w:lineRule="auto"/>
              <w:jc w:val="center"/>
              <w:rPr>
                <w:rFonts w:ascii="Times New Roman" w:hAnsi="Times New Roman"/>
                <w:sz w:val="24"/>
                <w:szCs w:val="24"/>
              </w:rPr>
            </w:pPr>
            <w:r w:rsidRPr="00E82F50">
              <w:rPr>
                <w:rFonts w:ascii="Times New Roman" w:hAnsi="Times New Roman"/>
                <w:sz w:val="24"/>
                <w:szCs w:val="24"/>
              </w:rPr>
              <w:t>0.43</w:t>
            </w:r>
          </w:p>
        </w:tc>
      </w:tr>
      <w:tr w:rsidR="00CA3D58" w:rsidRPr="00E82F50" w14:paraId="168D9928" w14:textId="77777777" w:rsidTr="008E37BD">
        <w:tc>
          <w:tcPr>
            <w:tcW w:w="427" w:type="dxa"/>
            <w:tcBorders>
              <w:top w:val="single" w:sz="4" w:space="0" w:color="auto"/>
              <w:left w:val="single" w:sz="4" w:space="0" w:color="auto"/>
              <w:bottom w:val="single" w:sz="4" w:space="0" w:color="auto"/>
              <w:right w:val="single" w:sz="4" w:space="0" w:color="auto"/>
            </w:tcBorders>
          </w:tcPr>
          <w:p w14:paraId="25F533E7" w14:textId="77777777" w:rsidR="00CA3D58" w:rsidRPr="00E82F50" w:rsidRDefault="00CA3D58" w:rsidP="00E82F50">
            <w:pPr>
              <w:spacing w:after="0" w:line="240" w:lineRule="auto"/>
              <w:jc w:val="center"/>
              <w:rPr>
                <w:rFonts w:ascii="Times New Roman" w:hAnsi="Times New Roman"/>
                <w:sz w:val="24"/>
                <w:szCs w:val="24"/>
              </w:rPr>
            </w:pPr>
            <w:r w:rsidRPr="00E82F50">
              <w:rPr>
                <w:rFonts w:ascii="Times New Roman" w:hAnsi="Times New Roman"/>
                <w:sz w:val="24"/>
                <w:szCs w:val="24"/>
              </w:rPr>
              <w:t>3</w:t>
            </w:r>
          </w:p>
        </w:tc>
        <w:tc>
          <w:tcPr>
            <w:tcW w:w="1980" w:type="dxa"/>
            <w:tcBorders>
              <w:top w:val="single" w:sz="4" w:space="0" w:color="auto"/>
              <w:left w:val="single" w:sz="4" w:space="0" w:color="auto"/>
              <w:bottom w:val="single" w:sz="4" w:space="0" w:color="auto"/>
              <w:right w:val="single" w:sz="4" w:space="0" w:color="auto"/>
            </w:tcBorders>
          </w:tcPr>
          <w:p w14:paraId="4AD4ECB3" w14:textId="161C9EBE" w:rsidR="00CA3D58" w:rsidRPr="00E82F50" w:rsidRDefault="00CA3D58" w:rsidP="00E82F50">
            <w:pPr>
              <w:spacing w:after="0" w:line="240" w:lineRule="auto"/>
              <w:jc w:val="center"/>
              <w:rPr>
                <w:rFonts w:ascii="Times New Roman" w:hAnsi="Times New Roman"/>
                <w:sz w:val="24"/>
                <w:szCs w:val="24"/>
              </w:rPr>
            </w:pPr>
            <w:r w:rsidRPr="00E82F50">
              <w:rPr>
                <w:rFonts w:ascii="Times New Roman" w:hAnsi="Times New Roman"/>
                <w:sz w:val="24"/>
                <w:szCs w:val="24"/>
              </w:rPr>
              <w:t>Density</w:t>
            </w:r>
          </w:p>
        </w:tc>
        <w:tc>
          <w:tcPr>
            <w:tcW w:w="1591" w:type="dxa"/>
            <w:tcBorders>
              <w:top w:val="single" w:sz="4" w:space="0" w:color="auto"/>
              <w:left w:val="single" w:sz="4" w:space="0" w:color="auto"/>
              <w:bottom w:val="single" w:sz="4" w:space="0" w:color="auto"/>
              <w:right w:val="single" w:sz="4" w:space="0" w:color="auto"/>
            </w:tcBorders>
          </w:tcPr>
          <w:p w14:paraId="65896950" w14:textId="77777777" w:rsidR="00CA3D58" w:rsidRPr="00E82F50" w:rsidRDefault="00CA3D58" w:rsidP="00E82F50">
            <w:pPr>
              <w:spacing w:after="0" w:line="240" w:lineRule="auto"/>
              <w:jc w:val="center"/>
              <w:rPr>
                <w:rFonts w:ascii="Times New Roman" w:hAnsi="Times New Roman"/>
                <w:sz w:val="24"/>
                <w:szCs w:val="24"/>
              </w:rPr>
            </w:pPr>
            <w:r w:rsidRPr="00E82F50">
              <w:rPr>
                <w:rFonts w:ascii="Times New Roman" w:hAnsi="Times New Roman"/>
                <w:sz w:val="24"/>
                <w:szCs w:val="24"/>
              </w:rPr>
              <w:t>0.87g/cm</w:t>
            </w:r>
            <w:r w:rsidRPr="00E82F50">
              <w:rPr>
                <w:rFonts w:ascii="Times New Roman" w:hAnsi="Times New Roman"/>
                <w:sz w:val="24"/>
                <w:szCs w:val="24"/>
                <w:vertAlign w:val="superscript"/>
              </w:rPr>
              <w:t>3</w:t>
            </w:r>
            <w:r w:rsidRPr="00E82F50">
              <w:rPr>
                <w:rFonts w:ascii="Times New Roman" w:hAnsi="Times New Roman"/>
                <w:sz w:val="24"/>
                <w:szCs w:val="24"/>
              </w:rPr>
              <w:t>or 870kg/m</w:t>
            </w:r>
            <w:r w:rsidRPr="00E82F50">
              <w:rPr>
                <w:rFonts w:ascii="Times New Roman" w:hAnsi="Times New Roman"/>
                <w:sz w:val="24"/>
                <w:szCs w:val="24"/>
                <w:vertAlign w:val="superscript"/>
              </w:rPr>
              <w:t>3</w:t>
            </w:r>
          </w:p>
        </w:tc>
        <w:tc>
          <w:tcPr>
            <w:tcW w:w="1559" w:type="dxa"/>
            <w:tcBorders>
              <w:top w:val="single" w:sz="4" w:space="0" w:color="auto"/>
              <w:left w:val="single" w:sz="4" w:space="0" w:color="auto"/>
              <w:bottom w:val="single" w:sz="4" w:space="0" w:color="auto"/>
              <w:right w:val="single" w:sz="4" w:space="0" w:color="auto"/>
            </w:tcBorders>
          </w:tcPr>
          <w:p w14:paraId="639A1D8B" w14:textId="77777777" w:rsidR="00CA3D58" w:rsidRPr="00E82F50" w:rsidRDefault="00CA3D58" w:rsidP="00E82F50">
            <w:pPr>
              <w:spacing w:after="0" w:line="240" w:lineRule="auto"/>
              <w:jc w:val="center"/>
              <w:rPr>
                <w:rFonts w:ascii="Times New Roman" w:hAnsi="Times New Roman"/>
                <w:sz w:val="24"/>
                <w:szCs w:val="24"/>
              </w:rPr>
            </w:pPr>
            <w:r w:rsidRPr="00E82F50">
              <w:rPr>
                <w:rFonts w:ascii="Times New Roman" w:hAnsi="Times New Roman"/>
                <w:sz w:val="24"/>
                <w:szCs w:val="24"/>
              </w:rPr>
              <w:t>0.83 g/cm</w:t>
            </w:r>
            <w:r w:rsidRPr="00E82F50">
              <w:rPr>
                <w:rFonts w:ascii="Times New Roman" w:hAnsi="Times New Roman"/>
                <w:sz w:val="24"/>
                <w:szCs w:val="24"/>
                <w:vertAlign w:val="superscript"/>
              </w:rPr>
              <w:t>3</w:t>
            </w:r>
            <w:r w:rsidRPr="00E82F50">
              <w:rPr>
                <w:rFonts w:ascii="Times New Roman" w:hAnsi="Times New Roman"/>
                <w:sz w:val="24"/>
                <w:szCs w:val="24"/>
              </w:rPr>
              <w:t>or 830kg/m</w:t>
            </w:r>
            <w:r w:rsidRPr="00E82F50">
              <w:rPr>
                <w:rFonts w:ascii="Times New Roman" w:hAnsi="Times New Roman"/>
                <w:sz w:val="24"/>
                <w:szCs w:val="24"/>
                <w:vertAlign w:val="superscript"/>
              </w:rPr>
              <w:t>3</w:t>
            </w:r>
          </w:p>
        </w:tc>
        <w:tc>
          <w:tcPr>
            <w:tcW w:w="1276" w:type="dxa"/>
            <w:tcBorders>
              <w:top w:val="single" w:sz="4" w:space="0" w:color="auto"/>
              <w:left w:val="single" w:sz="4" w:space="0" w:color="auto"/>
              <w:bottom w:val="single" w:sz="4" w:space="0" w:color="auto"/>
              <w:right w:val="single" w:sz="4" w:space="0" w:color="auto"/>
            </w:tcBorders>
          </w:tcPr>
          <w:p w14:paraId="2A6C4486" w14:textId="77777777" w:rsidR="00CA3D58" w:rsidRPr="00E82F50" w:rsidRDefault="00CA3D58" w:rsidP="00E82F50">
            <w:pPr>
              <w:spacing w:after="0" w:line="240" w:lineRule="auto"/>
              <w:jc w:val="center"/>
              <w:rPr>
                <w:rFonts w:ascii="Times New Roman" w:hAnsi="Times New Roman"/>
                <w:sz w:val="24"/>
                <w:szCs w:val="24"/>
              </w:rPr>
            </w:pPr>
            <w:r w:rsidRPr="00E82F50">
              <w:rPr>
                <w:rFonts w:ascii="Times New Roman" w:hAnsi="Times New Roman"/>
                <w:sz w:val="24"/>
                <w:szCs w:val="24"/>
              </w:rPr>
              <w:t>0.85 g/cm</w:t>
            </w:r>
            <w:r w:rsidRPr="00E82F50">
              <w:rPr>
                <w:rFonts w:ascii="Times New Roman" w:hAnsi="Times New Roman"/>
                <w:sz w:val="24"/>
                <w:szCs w:val="24"/>
                <w:vertAlign w:val="superscript"/>
              </w:rPr>
              <w:t>3</w:t>
            </w:r>
            <w:r w:rsidRPr="00E82F50">
              <w:rPr>
                <w:rFonts w:ascii="Times New Roman" w:hAnsi="Times New Roman"/>
                <w:sz w:val="24"/>
                <w:szCs w:val="24"/>
              </w:rPr>
              <w:t xml:space="preserve"> or 850kg/m</w:t>
            </w:r>
            <w:r w:rsidRPr="00E82F50">
              <w:rPr>
                <w:rFonts w:ascii="Times New Roman" w:hAnsi="Times New Roman"/>
                <w:sz w:val="24"/>
                <w:szCs w:val="24"/>
                <w:vertAlign w:val="superscript"/>
              </w:rPr>
              <w:t>3</w:t>
            </w:r>
          </w:p>
        </w:tc>
      </w:tr>
      <w:tr w:rsidR="00CA3D58" w:rsidRPr="00E82F50" w14:paraId="45AB2F64" w14:textId="77777777" w:rsidTr="008E37BD">
        <w:tc>
          <w:tcPr>
            <w:tcW w:w="427" w:type="dxa"/>
            <w:tcBorders>
              <w:top w:val="single" w:sz="4" w:space="0" w:color="auto"/>
              <w:left w:val="single" w:sz="4" w:space="0" w:color="auto"/>
              <w:bottom w:val="single" w:sz="4" w:space="0" w:color="auto"/>
              <w:right w:val="single" w:sz="4" w:space="0" w:color="auto"/>
            </w:tcBorders>
          </w:tcPr>
          <w:p w14:paraId="51394A27" w14:textId="77777777" w:rsidR="00CA3D58" w:rsidRPr="00E82F50" w:rsidRDefault="00CA3D58" w:rsidP="00E82F50">
            <w:pPr>
              <w:spacing w:after="0" w:line="240" w:lineRule="auto"/>
              <w:jc w:val="center"/>
              <w:rPr>
                <w:rFonts w:ascii="Times New Roman" w:hAnsi="Times New Roman"/>
                <w:sz w:val="24"/>
                <w:szCs w:val="24"/>
              </w:rPr>
            </w:pPr>
            <w:r w:rsidRPr="00E82F50">
              <w:rPr>
                <w:rFonts w:ascii="Times New Roman" w:hAnsi="Times New Roman"/>
                <w:sz w:val="24"/>
                <w:szCs w:val="24"/>
              </w:rPr>
              <w:t>4</w:t>
            </w:r>
          </w:p>
        </w:tc>
        <w:tc>
          <w:tcPr>
            <w:tcW w:w="1980" w:type="dxa"/>
            <w:tcBorders>
              <w:top w:val="single" w:sz="4" w:space="0" w:color="auto"/>
              <w:left w:val="single" w:sz="4" w:space="0" w:color="auto"/>
              <w:bottom w:val="single" w:sz="4" w:space="0" w:color="auto"/>
              <w:right w:val="single" w:sz="4" w:space="0" w:color="auto"/>
            </w:tcBorders>
          </w:tcPr>
          <w:p w14:paraId="1DDEA3F8" w14:textId="77777777" w:rsidR="00CA3D58" w:rsidRPr="00E82F50" w:rsidRDefault="00CA3D58" w:rsidP="00E82F50">
            <w:pPr>
              <w:spacing w:after="0" w:line="240" w:lineRule="auto"/>
              <w:jc w:val="center"/>
              <w:rPr>
                <w:rFonts w:ascii="Times New Roman" w:hAnsi="Times New Roman"/>
                <w:sz w:val="24"/>
                <w:szCs w:val="24"/>
              </w:rPr>
            </w:pPr>
            <w:r w:rsidRPr="00E82F50">
              <w:rPr>
                <w:rFonts w:ascii="Times New Roman" w:hAnsi="Times New Roman"/>
                <w:sz w:val="24"/>
                <w:szCs w:val="24"/>
              </w:rPr>
              <w:t xml:space="preserve">Flash point </w:t>
            </w:r>
            <w:r w:rsidRPr="00E82F50">
              <w:rPr>
                <w:rFonts w:ascii="Times New Roman" w:hAnsi="Times New Roman"/>
                <w:sz w:val="24"/>
                <w:szCs w:val="24"/>
                <w:vertAlign w:val="superscript"/>
              </w:rPr>
              <w:t>O</w:t>
            </w:r>
            <w:r w:rsidRPr="00E82F50">
              <w:rPr>
                <w:rFonts w:ascii="Times New Roman" w:hAnsi="Times New Roman"/>
                <w:sz w:val="24"/>
                <w:szCs w:val="24"/>
              </w:rPr>
              <w:t>C</w:t>
            </w:r>
          </w:p>
        </w:tc>
        <w:tc>
          <w:tcPr>
            <w:tcW w:w="1591" w:type="dxa"/>
            <w:tcBorders>
              <w:top w:val="single" w:sz="4" w:space="0" w:color="auto"/>
              <w:left w:val="single" w:sz="4" w:space="0" w:color="auto"/>
              <w:bottom w:val="single" w:sz="4" w:space="0" w:color="auto"/>
              <w:right w:val="single" w:sz="4" w:space="0" w:color="auto"/>
            </w:tcBorders>
          </w:tcPr>
          <w:p w14:paraId="014526DB" w14:textId="77777777" w:rsidR="00CA3D58" w:rsidRPr="00E82F50" w:rsidRDefault="00CA3D58" w:rsidP="00E82F50">
            <w:pPr>
              <w:spacing w:after="0" w:line="240" w:lineRule="auto"/>
              <w:jc w:val="center"/>
              <w:rPr>
                <w:rFonts w:ascii="Times New Roman" w:hAnsi="Times New Roman"/>
                <w:sz w:val="24"/>
                <w:szCs w:val="24"/>
              </w:rPr>
            </w:pPr>
            <w:r w:rsidRPr="00E82F50">
              <w:rPr>
                <w:rFonts w:ascii="Times New Roman" w:hAnsi="Times New Roman"/>
                <w:sz w:val="24"/>
                <w:szCs w:val="24"/>
              </w:rPr>
              <w:t>138</w:t>
            </w:r>
          </w:p>
        </w:tc>
        <w:tc>
          <w:tcPr>
            <w:tcW w:w="1559" w:type="dxa"/>
            <w:tcBorders>
              <w:top w:val="single" w:sz="4" w:space="0" w:color="auto"/>
              <w:left w:val="single" w:sz="4" w:space="0" w:color="auto"/>
              <w:bottom w:val="single" w:sz="4" w:space="0" w:color="auto"/>
              <w:right w:val="single" w:sz="4" w:space="0" w:color="auto"/>
            </w:tcBorders>
          </w:tcPr>
          <w:p w14:paraId="54F05728" w14:textId="77777777" w:rsidR="00CA3D58" w:rsidRPr="00E82F50" w:rsidRDefault="00CA3D58" w:rsidP="00E82F50">
            <w:pPr>
              <w:spacing w:after="0" w:line="240" w:lineRule="auto"/>
              <w:jc w:val="center"/>
              <w:rPr>
                <w:rFonts w:ascii="Times New Roman" w:hAnsi="Times New Roman"/>
                <w:sz w:val="24"/>
                <w:szCs w:val="24"/>
              </w:rPr>
            </w:pPr>
            <w:r w:rsidRPr="00E82F50">
              <w:rPr>
                <w:rFonts w:ascii="Times New Roman" w:hAnsi="Times New Roman"/>
                <w:sz w:val="24"/>
                <w:szCs w:val="24"/>
              </w:rPr>
              <w:t>142</w:t>
            </w:r>
          </w:p>
        </w:tc>
        <w:tc>
          <w:tcPr>
            <w:tcW w:w="1276" w:type="dxa"/>
            <w:tcBorders>
              <w:top w:val="single" w:sz="4" w:space="0" w:color="auto"/>
              <w:left w:val="single" w:sz="4" w:space="0" w:color="auto"/>
              <w:bottom w:val="single" w:sz="4" w:space="0" w:color="auto"/>
              <w:right w:val="single" w:sz="4" w:space="0" w:color="auto"/>
            </w:tcBorders>
          </w:tcPr>
          <w:p w14:paraId="234C6AD5" w14:textId="77777777" w:rsidR="00CA3D58" w:rsidRPr="00E82F50" w:rsidRDefault="00CA3D58" w:rsidP="00E82F50">
            <w:pPr>
              <w:spacing w:after="0" w:line="240" w:lineRule="auto"/>
              <w:jc w:val="center"/>
              <w:rPr>
                <w:rFonts w:ascii="Times New Roman" w:hAnsi="Times New Roman"/>
                <w:sz w:val="24"/>
                <w:szCs w:val="24"/>
              </w:rPr>
            </w:pPr>
            <w:r w:rsidRPr="00E82F50">
              <w:rPr>
                <w:rFonts w:ascii="Times New Roman" w:hAnsi="Times New Roman"/>
                <w:sz w:val="24"/>
                <w:szCs w:val="24"/>
              </w:rPr>
              <w:t>135</w:t>
            </w:r>
          </w:p>
        </w:tc>
      </w:tr>
      <w:tr w:rsidR="00CA3D58" w:rsidRPr="00E82F50" w14:paraId="5FBBCB98" w14:textId="77777777" w:rsidTr="008E37BD">
        <w:tc>
          <w:tcPr>
            <w:tcW w:w="427" w:type="dxa"/>
            <w:tcBorders>
              <w:top w:val="single" w:sz="4" w:space="0" w:color="auto"/>
              <w:left w:val="single" w:sz="4" w:space="0" w:color="auto"/>
              <w:right w:val="single" w:sz="4" w:space="0" w:color="auto"/>
            </w:tcBorders>
          </w:tcPr>
          <w:p w14:paraId="5345EA24" w14:textId="77777777" w:rsidR="00CA3D58" w:rsidRPr="00E82F50" w:rsidRDefault="00CA3D58" w:rsidP="00E82F50">
            <w:pPr>
              <w:spacing w:after="0" w:line="240" w:lineRule="auto"/>
              <w:jc w:val="center"/>
              <w:rPr>
                <w:rFonts w:ascii="Times New Roman" w:hAnsi="Times New Roman"/>
                <w:sz w:val="24"/>
                <w:szCs w:val="24"/>
              </w:rPr>
            </w:pPr>
            <w:r w:rsidRPr="00E82F50">
              <w:rPr>
                <w:rFonts w:ascii="Times New Roman" w:hAnsi="Times New Roman"/>
                <w:sz w:val="24"/>
                <w:szCs w:val="24"/>
              </w:rPr>
              <w:t>5</w:t>
            </w:r>
          </w:p>
        </w:tc>
        <w:tc>
          <w:tcPr>
            <w:tcW w:w="1980" w:type="dxa"/>
            <w:tcBorders>
              <w:top w:val="single" w:sz="4" w:space="0" w:color="auto"/>
              <w:left w:val="single" w:sz="4" w:space="0" w:color="auto"/>
              <w:right w:val="single" w:sz="4" w:space="0" w:color="auto"/>
            </w:tcBorders>
          </w:tcPr>
          <w:p w14:paraId="3C34469D" w14:textId="77777777" w:rsidR="00CA3D58" w:rsidRPr="00E82F50" w:rsidRDefault="00CA3D58" w:rsidP="00E82F50">
            <w:pPr>
              <w:spacing w:after="0" w:line="240" w:lineRule="auto"/>
              <w:jc w:val="center"/>
              <w:rPr>
                <w:rFonts w:ascii="Times New Roman" w:hAnsi="Times New Roman"/>
                <w:sz w:val="24"/>
                <w:szCs w:val="24"/>
              </w:rPr>
            </w:pPr>
            <w:r w:rsidRPr="00E82F50">
              <w:rPr>
                <w:rFonts w:ascii="Times New Roman" w:hAnsi="Times New Roman"/>
                <w:sz w:val="24"/>
                <w:szCs w:val="24"/>
              </w:rPr>
              <w:t>Moisture Content %</w:t>
            </w:r>
          </w:p>
        </w:tc>
        <w:tc>
          <w:tcPr>
            <w:tcW w:w="1591" w:type="dxa"/>
            <w:tcBorders>
              <w:top w:val="single" w:sz="4" w:space="0" w:color="auto"/>
              <w:left w:val="single" w:sz="4" w:space="0" w:color="auto"/>
              <w:right w:val="single" w:sz="4" w:space="0" w:color="auto"/>
            </w:tcBorders>
          </w:tcPr>
          <w:p w14:paraId="3C85BF37" w14:textId="77777777" w:rsidR="00CA3D58" w:rsidRPr="00E82F50" w:rsidRDefault="00CA3D58" w:rsidP="00E82F50">
            <w:pPr>
              <w:spacing w:after="0" w:line="240" w:lineRule="auto"/>
              <w:jc w:val="center"/>
              <w:rPr>
                <w:rFonts w:ascii="Times New Roman" w:hAnsi="Times New Roman"/>
                <w:sz w:val="24"/>
                <w:szCs w:val="24"/>
              </w:rPr>
            </w:pPr>
            <w:r w:rsidRPr="00E82F50">
              <w:rPr>
                <w:rFonts w:ascii="Times New Roman" w:hAnsi="Times New Roman"/>
                <w:sz w:val="24"/>
                <w:szCs w:val="24"/>
              </w:rPr>
              <w:t>0.06</w:t>
            </w:r>
          </w:p>
        </w:tc>
        <w:tc>
          <w:tcPr>
            <w:tcW w:w="1559" w:type="dxa"/>
            <w:tcBorders>
              <w:top w:val="single" w:sz="4" w:space="0" w:color="auto"/>
              <w:left w:val="single" w:sz="4" w:space="0" w:color="auto"/>
              <w:right w:val="single" w:sz="4" w:space="0" w:color="auto"/>
            </w:tcBorders>
          </w:tcPr>
          <w:p w14:paraId="72057413" w14:textId="77777777" w:rsidR="00CA3D58" w:rsidRPr="00E82F50" w:rsidRDefault="00CA3D58" w:rsidP="00E82F50">
            <w:pPr>
              <w:spacing w:after="0" w:line="240" w:lineRule="auto"/>
              <w:jc w:val="center"/>
              <w:rPr>
                <w:rFonts w:ascii="Times New Roman" w:hAnsi="Times New Roman"/>
                <w:sz w:val="24"/>
                <w:szCs w:val="24"/>
              </w:rPr>
            </w:pPr>
            <w:r w:rsidRPr="00E82F50">
              <w:rPr>
                <w:rFonts w:ascii="Times New Roman" w:hAnsi="Times New Roman"/>
                <w:sz w:val="24"/>
                <w:szCs w:val="24"/>
              </w:rPr>
              <w:t>0.08</w:t>
            </w:r>
          </w:p>
        </w:tc>
        <w:tc>
          <w:tcPr>
            <w:tcW w:w="1276" w:type="dxa"/>
            <w:tcBorders>
              <w:top w:val="single" w:sz="4" w:space="0" w:color="auto"/>
              <w:left w:val="single" w:sz="4" w:space="0" w:color="auto"/>
              <w:right w:val="single" w:sz="4" w:space="0" w:color="auto"/>
            </w:tcBorders>
          </w:tcPr>
          <w:p w14:paraId="5642E799" w14:textId="77777777" w:rsidR="00CA3D58" w:rsidRPr="00E82F50" w:rsidRDefault="00CA3D58" w:rsidP="00E82F50">
            <w:pPr>
              <w:spacing w:after="0" w:line="240" w:lineRule="auto"/>
              <w:jc w:val="center"/>
              <w:rPr>
                <w:rFonts w:ascii="Times New Roman" w:hAnsi="Times New Roman"/>
                <w:sz w:val="24"/>
                <w:szCs w:val="24"/>
              </w:rPr>
            </w:pPr>
            <w:r w:rsidRPr="00E82F50">
              <w:rPr>
                <w:rFonts w:ascii="Times New Roman" w:hAnsi="Times New Roman"/>
                <w:sz w:val="24"/>
                <w:szCs w:val="24"/>
              </w:rPr>
              <w:t>0.07</w:t>
            </w:r>
          </w:p>
        </w:tc>
      </w:tr>
    </w:tbl>
    <w:p w14:paraId="527951F1" w14:textId="77777777" w:rsidR="00E82F50" w:rsidRPr="00E82F50" w:rsidRDefault="00FD0049" w:rsidP="00E82F50">
      <w:pPr>
        <w:pStyle w:val="NormalWeb"/>
        <w:spacing w:before="0" w:beforeAutospacing="0" w:after="0" w:afterAutospacing="0"/>
        <w:jc w:val="center"/>
        <w:rPr>
          <w:b/>
          <w:bCs/>
        </w:rPr>
      </w:pPr>
      <w:r w:rsidRPr="00E82F50">
        <w:rPr>
          <w:b/>
          <w:bCs/>
        </w:rPr>
        <w:t xml:space="preserve">    </w:t>
      </w:r>
      <w:r w:rsidR="008E37BD" w:rsidRPr="00E82F50">
        <w:rPr>
          <w:b/>
          <w:bCs/>
        </w:rPr>
        <w:t xml:space="preserve">                        </w:t>
      </w:r>
      <w:r w:rsidRPr="00E82F50">
        <w:rPr>
          <w:b/>
          <w:bCs/>
        </w:rPr>
        <w:t xml:space="preserve">  </w:t>
      </w:r>
      <w:r w:rsidR="00475EAB" w:rsidRPr="00E82F50">
        <w:rPr>
          <w:b/>
          <w:bCs/>
        </w:rPr>
        <w:t xml:space="preserve"> </w:t>
      </w:r>
    </w:p>
    <w:p w14:paraId="54A955A3" w14:textId="200A9EC3" w:rsidR="00E82F50" w:rsidRPr="00E82F50" w:rsidRDefault="00E82F50" w:rsidP="00E82F50">
      <w:pPr>
        <w:pStyle w:val="NormalWeb"/>
        <w:spacing w:before="0" w:beforeAutospacing="0" w:after="0" w:afterAutospacing="0"/>
        <w:jc w:val="center"/>
        <w:rPr>
          <w:b/>
          <w:bCs/>
        </w:rPr>
      </w:pPr>
      <w:r w:rsidRPr="00E82F50">
        <w:rPr>
          <w:b/>
          <w:bCs/>
        </w:rPr>
        <w:t xml:space="preserve">Table </w:t>
      </w:r>
      <w:r w:rsidRPr="00E82F50">
        <w:rPr>
          <w:b/>
          <w:bCs/>
        </w:rPr>
        <w:t>2</w:t>
      </w:r>
      <w:r w:rsidRPr="00E82F50">
        <w:rPr>
          <w:b/>
          <w:bCs/>
        </w:rPr>
        <w:t>b. US and EU Biodiesel Specifications on Physicochemical Parameters</w:t>
      </w:r>
    </w:p>
    <w:tbl>
      <w:tblPr>
        <w:tblStyle w:val="TableGrid"/>
        <w:tblpPr w:leftFromText="180" w:rightFromText="180" w:vertAnchor="text" w:horzAnchor="margin" w:tblpXSpec="center" w:tblpY="88"/>
        <w:tblW w:w="6833"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4"/>
        <w:gridCol w:w="1985"/>
        <w:gridCol w:w="1559"/>
        <w:gridCol w:w="2835"/>
      </w:tblGrid>
      <w:tr w:rsidR="00E82F50" w:rsidRPr="00E82F50" w14:paraId="6A08D95A" w14:textId="77777777" w:rsidTr="00E82F50">
        <w:trPr>
          <w:trHeight w:val="170"/>
        </w:trPr>
        <w:tc>
          <w:tcPr>
            <w:tcW w:w="454" w:type="dxa"/>
            <w:tcBorders>
              <w:top w:val="single" w:sz="4" w:space="0" w:color="auto"/>
              <w:left w:val="single" w:sz="4" w:space="0" w:color="auto"/>
              <w:bottom w:val="single" w:sz="4" w:space="0" w:color="auto"/>
              <w:right w:val="single" w:sz="4" w:space="0" w:color="auto"/>
            </w:tcBorders>
          </w:tcPr>
          <w:p w14:paraId="2B19DCFE" w14:textId="77777777" w:rsidR="00E82F50" w:rsidRPr="00E82F50" w:rsidRDefault="00E82F50" w:rsidP="00E82F50">
            <w:pPr>
              <w:spacing w:after="0" w:line="240" w:lineRule="auto"/>
              <w:jc w:val="center"/>
              <w:rPr>
                <w:rFonts w:ascii="Times New Roman" w:hAnsi="Times New Roman"/>
                <w:b/>
                <w:bCs/>
                <w:sz w:val="24"/>
                <w:szCs w:val="24"/>
              </w:rPr>
            </w:pPr>
          </w:p>
        </w:tc>
        <w:tc>
          <w:tcPr>
            <w:tcW w:w="1985" w:type="dxa"/>
            <w:tcBorders>
              <w:top w:val="single" w:sz="4" w:space="0" w:color="auto"/>
              <w:left w:val="single" w:sz="4" w:space="0" w:color="auto"/>
              <w:bottom w:val="single" w:sz="4" w:space="0" w:color="auto"/>
              <w:right w:val="single" w:sz="4" w:space="0" w:color="auto"/>
            </w:tcBorders>
          </w:tcPr>
          <w:p w14:paraId="1A3FB54C" w14:textId="77777777" w:rsidR="00E82F50" w:rsidRPr="00E82F50" w:rsidRDefault="00E82F50" w:rsidP="00E82F50">
            <w:pPr>
              <w:spacing w:after="0" w:line="240" w:lineRule="auto"/>
              <w:jc w:val="center"/>
              <w:rPr>
                <w:rFonts w:ascii="Times New Roman" w:hAnsi="Times New Roman"/>
                <w:b/>
                <w:bCs/>
                <w:sz w:val="24"/>
                <w:szCs w:val="24"/>
              </w:rPr>
            </w:pPr>
            <w:r w:rsidRPr="00E82F50">
              <w:rPr>
                <w:rFonts w:ascii="Times New Roman" w:hAnsi="Times New Roman"/>
                <w:b/>
                <w:bCs/>
                <w:sz w:val="24"/>
                <w:szCs w:val="24"/>
              </w:rPr>
              <w:t>Analysis</w:t>
            </w:r>
          </w:p>
        </w:tc>
        <w:tc>
          <w:tcPr>
            <w:tcW w:w="1559" w:type="dxa"/>
            <w:tcBorders>
              <w:top w:val="single" w:sz="4" w:space="0" w:color="auto"/>
              <w:left w:val="single" w:sz="4" w:space="0" w:color="auto"/>
              <w:bottom w:val="single" w:sz="4" w:space="0" w:color="auto"/>
              <w:right w:val="single" w:sz="4" w:space="0" w:color="auto"/>
            </w:tcBorders>
          </w:tcPr>
          <w:p w14:paraId="191AE0DB" w14:textId="77777777" w:rsidR="00E82F50" w:rsidRPr="00E82F50" w:rsidRDefault="00E82F50" w:rsidP="00E82F50">
            <w:pPr>
              <w:spacing w:after="0" w:line="240" w:lineRule="auto"/>
              <w:jc w:val="center"/>
              <w:rPr>
                <w:rFonts w:ascii="Times New Roman" w:hAnsi="Times New Roman"/>
                <w:b/>
                <w:bCs/>
                <w:sz w:val="24"/>
                <w:szCs w:val="24"/>
              </w:rPr>
            </w:pPr>
            <w:r w:rsidRPr="00E82F50">
              <w:rPr>
                <w:rFonts w:ascii="Times New Roman" w:hAnsi="Times New Roman"/>
                <w:b/>
                <w:bCs/>
                <w:sz w:val="24"/>
                <w:szCs w:val="24"/>
              </w:rPr>
              <w:t>ASTM D6751</w:t>
            </w:r>
          </w:p>
        </w:tc>
        <w:tc>
          <w:tcPr>
            <w:tcW w:w="2835" w:type="dxa"/>
            <w:tcBorders>
              <w:top w:val="single" w:sz="4" w:space="0" w:color="auto"/>
              <w:left w:val="single" w:sz="4" w:space="0" w:color="auto"/>
              <w:bottom w:val="single" w:sz="4" w:space="0" w:color="auto"/>
              <w:right w:val="single" w:sz="4" w:space="0" w:color="auto"/>
            </w:tcBorders>
          </w:tcPr>
          <w:p w14:paraId="3730E689" w14:textId="77777777" w:rsidR="00E82F50" w:rsidRPr="00E82F50" w:rsidRDefault="00E82F50" w:rsidP="00E82F50">
            <w:pPr>
              <w:spacing w:after="0" w:line="240" w:lineRule="auto"/>
              <w:jc w:val="center"/>
              <w:rPr>
                <w:rFonts w:ascii="Times New Roman" w:hAnsi="Times New Roman"/>
                <w:b/>
                <w:bCs/>
                <w:sz w:val="24"/>
                <w:szCs w:val="24"/>
              </w:rPr>
            </w:pPr>
            <w:r w:rsidRPr="00E82F50">
              <w:rPr>
                <w:rFonts w:ascii="Times New Roman" w:hAnsi="Times New Roman"/>
                <w:b/>
                <w:bCs/>
                <w:sz w:val="24"/>
                <w:szCs w:val="24"/>
              </w:rPr>
              <w:t>EN 14214</w:t>
            </w:r>
          </w:p>
        </w:tc>
      </w:tr>
      <w:tr w:rsidR="00E82F50" w:rsidRPr="00E82F50" w14:paraId="10FCB938" w14:textId="77777777" w:rsidTr="00E82F50">
        <w:trPr>
          <w:trHeight w:val="221"/>
        </w:trPr>
        <w:tc>
          <w:tcPr>
            <w:tcW w:w="454" w:type="dxa"/>
            <w:tcBorders>
              <w:top w:val="single" w:sz="4" w:space="0" w:color="auto"/>
              <w:left w:val="single" w:sz="4" w:space="0" w:color="auto"/>
              <w:bottom w:val="single" w:sz="4" w:space="0" w:color="auto"/>
              <w:right w:val="single" w:sz="4" w:space="0" w:color="auto"/>
            </w:tcBorders>
          </w:tcPr>
          <w:p w14:paraId="70874BC0" w14:textId="77777777" w:rsidR="00E82F50" w:rsidRPr="00E82F50" w:rsidRDefault="00E82F50" w:rsidP="00E82F50">
            <w:pPr>
              <w:spacing w:after="0" w:line="240" w:lineRule="auto"/>
              <w:jc w:val="center"/>
              <w:rPr>
                <w:rFonts w:ascii="Times New Roman" w:hAnsi="Times New Roman"/>
                <w:sz w:val="24"/>
                <w:szCs w:val="24"/>
              </w:rPr>
            </w:pPr>
            <w:r w:rsidRPr="00E82F50">
              <w:rPr>
                <w:rFonts w:ascii="Times New Roman" w:hAnsi="Times New Roman"/>
                <w:sz w:val="24"/>
                <w:szCs w:val="24"/>
              </w:rPr>
              <w:t>1</w:t>
            </w:r>
          </w:p>
        </w:tc>
        <w:tc>
          <w:tcPr>
            <w:tcW w:w="1985" w:type="dxa"/>
            <w:tcBorders>
              <w:top w:val="single" w:sz="4" w:space="0" w:color="auto"/>
              <w:left w:val="single" w:sz="4" w:space="0" w:color="auto"/>
              <w:bottom w:val="single" w:sz="4" w:space="0" w:color="auto"/>
              <w:right w:val="single" w:sz="4" w:space="0" w:color="auto"/>
            </w:tcBorders>
          </w:tcPr>
          <w:p w14:paraId="117200D6" w14:textId="77777777" w:rsidR="00E82F50" w:rsidRPr="00E82F50" w:rsidRDefault="00E82F50" w:rsidP="00E82F50">
            <w:pPr>
              <w:spacing w:after="0" w:line="240" w:lineRule="auto"/>
              <w:jc w:val="center"/>
              <w:rPr>
                <w:rFonts w:ascii="Times New Roman" w:hAnsi="Times New Roman"/>
                <w:sz w:val="24"/>
                <w:szCs w:val="24"/>
              </w:rPr>
            </w:pPr>
            <w:r w:rsidRPr="00E82F50">
              <w:rPr>
                <w:rFonts w:ascii="Times New Roman" w:hAnsi="Times New Roman"/>
                <w:sz w:val="24"/>
                <w:szCs w:val="24"/>
              </w:rPr>
              <w:t>Viscosity mm</w:t>
            </w:r>
            <w:r w:rsidRPr="00E82F50">
              <w:rPr>
                <w:rFonts w:ascii="Times New Roman" w:hAnsi="Times New Roman"/>
                <w:sz w:val="24"/>
                <w:szCs w:val="24"/>
                <w:vertAlign w:val="superscript"/>
              </w:rPr>
              <w:t>2</w:t>
            </w:r>
            <w:r w:rsidRPr="00E82F50">
              <w:rPr>
                <w:rFonts w:ascii="Times New Roman" w:hAnsi="Times New Roman"/>
                <w:sz w:val="24"/>
                <w:szCs w:val="24"/>
              </w:rPr>
              <w:t>/s @40</w:t>
            </w:r>
            <w:r w:rsidRPr="00E82F50">
              <w:rPr>
                <w:rFonts w:ascii="Times New Roman" w:hAnsi="Times New Roman"/>
                <w:sz w:val="24"/>
                <w:szCs w:val="24"/>
                <w:vertAlign w:val="superscript"/>
              </w:rPr>
              <w:t>O</w:t>
            </w:r>
            <w:r w:rsidRPr="00E82F50">
              <w:rPr>
                <w:rFonts w:ascii="Times New Roman" w:hAnsi="Times New Roman"/>
                <w:sz w:val="24"/>
                <w:szCs w:val="24"/>
              </w:rPr>
              <w:t>C</w:t>
            </w:r>
          </w:p>
        </w:tc>
        <w:tc>
          <w:tcPr>
            <w:tcW w:w="1559" w:type="dxa"/>
            <w:tcBorders>
              <w:top w:val="single" w:sz="4" w:space="0" w:color="auto"/>
              <w:left w:val="single" w:sz="4" w:space="0" w:color="auto"/>
              <w:bottom w:val="single" w:sz="4" w:space="0" w:color="auto"/>
              <w:right w:val="single" w:sz="4" w:space="0" w:color="auto"/>
            </w:tcBorders>
          </w:tcPr>
          <w:p w14:paraId="5D96BD6D" w14:textId="77777777" w:rsidR="00E82F50" w:rsidRPr="00E82F50" w:rsidRDefault="00E82F50" w:rsidP="00E82F50">
            <w:pPr>
              <w:spacing w:after="0" w:line="240" w:lineRule="auto"/>
              <w:jc w:val="center"/>
              <w:rPr>
                <w:rFonts w:ascii="Times New Roman" w:hAnsi="Times New Roman"/>
                <w:sz w:val="24"/>
                <w:szCs w:val="24"/>
              </w:rPr>
            </w:pPr>
            <w:r w:rsidRPr="00E82F50">
              <w:rPr>
                <w:rFonts w:ascii="Times New Roman" w:hAnsi="Times New Roman"/>
                <w:sz w:val="24"/>
                <w:szCs w:val="24"/>
              </w:rPr>
              <w:t>1.9 – 6.0</w:t>
            </w:r>
          </w:p>
        </w:tc>
        <w:tc>
          <w:tcPr>
            <w:tcW w:w="2835" w:type="dxa"/>
            <w:tcBorders>
              <w:top w:val="single" w:sz="4" w:space="0" w:color="auto"/>
              <w:left w:val="single" w:sz="4" w:space="0" w:color="auto"/>
              <w:bottom w:val="single" w:sz="4" w:space="0" w:color="auto"/>
              <w:right w:val="single" w:sz="4" w:space="0" w:color="auto"/>
            </w:tcBorders>
          </w:tcPr>
          <w:p w14:paraId="7AEDD476" w14:textId="77777777" w:rsidR="00E82F50" w:rsidRPr="00E82F50" w:rsidRDefault="00E82F50" w:rsidP="00E82F50">
            <w:pPr>
              <w:spacing w:after="0" w:line="240" w:lineRule="auto"/>
              <w:jc w:val="center"/>
              <w:rPr>
                <w:rFonts w:ascii="Times New Roman" w:hAnsi="Times New Roman"/>
                <w:sz w:val="24"/>
                <w:szCs w:val="24"/>
              </w:rPr>
            </w:pPr>
            <w:r w:rsidRPr="00E82F50">
              <w:rPr>
                <w:rFonts w:ascii="Times New Roman" w:hAnsi="Times New Roman"/>
                <w:sz w:val="24"/>
                <w:szCs w:val="24"/>
              </w:rPr>
              <w:t>3.50 – 5.0</w:t>
            </w:r>
          </w:p>
        </w:tc>
      </w:tr>
      <w:tr w:rsidR="00E82F50" w:rsidRPr="00E82F50" w14:paraId="2A6D3A5E" w14:textId="77777777" w:rsidTr="00E82F50">
        <w:trPr>
          <w:trHeight w:val="70"/>
        </w:trPr>
        <w:tc>
          <w:tcPr>
            <w:tcW w:w="454" w:type="dxa"/>
            <w:tcBorders>
              <w:top w:val="single" w:sz="4" w:space="0" w:color="auto"/>
              <w:left w:val="single" w:sz="4" w:space="0" w:color="auto"/>
              <w:bottom w:val="single" w:sz="4" w:space="0" w:color="auto"/>
              <w:right w:val="single" w:sz="4" w:space="0" w:color="auto"/>
            </w:tcBorders>
          </w:tcPr>
          <w:p w14:paraId="4A5A40AE" w14:textId="77777777" w:rsidR="00E82F50" w:rsidRPr="00E82F50" w:rsidRDefault="00E82F50" w:rsidP="00E82F50">
            <w:pPr>
              <w:spacing w:after="0" w:line="240" w:lineRule="auto"/>
              <w:jc w:val="center"/>
              <w:rPr>
                <w:rFonts w:ascii="Times New Roman" w:hAnsi="Times New Roman"/>
                <w:sz w:val="24"/>
                <w:szCs w:val="24"/>
              </w:rPr>
            </w:pPr>
            <w:r w:rsidRPr="00E82F50">
              <w:rPr>
                <w:rFonts w:ascii="Times New Roman" w:hAnsi="Times New Roman"/>
                <w:sz w:val="24"/>
                <w:szCs w:val="24"/>
              </w:rPr>
              <w:t>2</w:t>
            </w:r>
          </w:p>
        </w:tc>
        <w:tc>
          <w:tcPr>
            <w:tcW w:w="1985" w:type="dxa"/>
            <w:tcBorders>
              <w:top w:val="single" w:sz="4" w:space="0" w:color="auto"/>
              <w:left w:val="single" w:sz="4" w:space="0" w:color="auto"/>
              <w:bottom w:val="single" w:sz="4" w:space="0" w:color="auto"/>
              <w:right w:val="single" w:sz="4" w:space="0" w:color="auto"/>
            </w:tcBorders>
          </w:tcPr>
          <w:p w14:paraId="03703AEA" w14:textId="77777777" w:rsidR="00E82F50" w:rsidRPr="00E82F50" w:rsidRDefault="00E82F50" w:rsidP="00E82F50">
            <w:pPr>
              <w:spacing w:after="0" w:line="240" w:lineRule="auto"/>
              <w:jc w:val="center"/>
              <w:rPr>
                <w:rFonts w:ascii="Times New Roman" w:hAnsi="Times New Roman"/>
                <w:sz w:val="24"/>
                <w:szCs w:val="24"/>
              </w:rPr>
            </w:pPr>
            <w:r w:rsidRPr="00E82F50">
              <w:rPr>
                <w:rFonts w:ascii="Times New Roman" w:hAnsi="Times New Roman"/>
                <w:sz w:val="24"/>
                <w:szCs w:val="24"/>
              </w:rPr>
              <w:t>Acid Value mg KOH/g</w:t>
            </w:r>
          </w:p>
        </w:tc>
        <w:tc>
          <w:tcPr>
            <w:tcW w:w="1559" w:type="dxa"/>
            <w:tcBorders>
              <w:top w:val="single" w:sz="4" w:space="0" w:color="auto"/>
              <w:left w:val="single" w:sz="4" w:space="0" w:color="auto"/>
              <w:bottom w:val="single" w:sz="4" w:space="0" w:color="auto"/>
              <w:right w:val="single" w:sz="4" w:space="0" w:color="auto"/>
            </w:tcBorders>
          </w:tcPr>
          <w:p w14:paraId="0390E579" w14:textId="77777777" w:rsidR="00E82F50" w:rsidRPr="00E82F50" w:rsidRDefault="00E82F50" w:rsidP="00E82F50">
            <w:pPr>
              <w:spacing w:after="0" w:line="240" w:lineRule="auto"/>
              <w:jc w:val="center"/>
              <w:rPr>
                <w:rFonts w:ascii="Times New Roman" w:hAnsi="Times New Roman"/>
                <w:sz w:val="24"/>
                <w:szCs w:val="24"/>
              </w:rPr>
            </w:pPr>
            <w:r w:rsidRPr="00E82F50">
              <w:rPr>
                <w:rFonts w:ascii="Times New Roman" w:hAnsi="Times New Roman"/>
                <w:sz w:val="24"/>
                <w:szCs w:val="24"/>
              </w:rPr>
              <w:t>0.50</w:t>
            </w:r>
          </w:p>
        </w:tc>
        <w:tc>
          <w:tcPr>
            <w:tcW w:w="2835" w:type="dxa"/>
            <w:tcBorders>
              <w:top w:val="single" w:sz="4" w:space="0" w:color="auto"/>
              <w:left w:val="single" w:sz="4" w:space="0" w:color="auto"/>
              <w:bottom w:val="single" w:sz="4" w:space="0" w:color="auto"/>
              <w:right w:val="single" w:sz="4" w:space="0" w:color="auto"/>
            </w:tcBorders>
          </w:tcPr>
          <w:p w14:paraId="68C00ADA" w14:textId="77777777" w:rsidR="00E82F50" w:rsidRPr="00E82F50" w:rsidRDefault="00E82F50" w:rsidP="00E82F50">
            <w:pPr>
              <w:spacing w:after="0" w:line="240" w:lineRule="auto"/>
              <w:jc w:val="center"/>
              <w:rPr>
                <w:rFonts w:ascii="Times New Roman" w:hAnsi="Times New Roman"/>
                <w:sz w:val="24"/>
                <w:szCs w:val="24"/>
              </w:rPr>
            </w:pPr>
            <w:r w:rsidRPr="00E82F50">
              <w:rPr>
                <w:rFonts w:ascii="Times New Roman" w:hAnsi="Times New Roman"/>
                <w:sz w:val="24"/>
                <w:szCs w:val="24"/>
              </w:rPr>
              <w:t>0.50</w:t>
            </w:r>
          </w:p>
        </w:tc>
      </w:tr>
      <w:tr w:rsidR="00E82F50" w:rsidRPr="00E82F50" w14:paraId="15412234" w14:textId="77777777" w:rsidTr="00E82F50">
        <w:tc>
          <w:tcPr>
            <w:tcW w:w="454" w:type="dxa"/>
            <w:tcBorders>
              <w:top w:val="single" w:sz="4" w:space="0" w:color="auto"/>
              <w:left w:val="single" w:sz="4" w:space="0" w:color="auto"/>
              <w:bottom w:val="single" w:sz="4" w:space="0" w:color="auto"/>
              <w:right w:val="single" w:sz="4" w:space="0" w:color="auto"/>
            </w:tcBorders>
          </w:tcPr>
          <w:p w14:paraId="3B64F493" w14:textId="77777777" w:rsidR="00E82F50" w:rsidRPr="00E82F50" w:rsidRDefault="00E82F50" w:rsidP="00E82F50">
            <w:pPr>
              <w:spacing w:after="0" w:line="240" w:lineRule="auto"/>
              <w:jc w:val="center"/>
              <w:rPr>
                <w:rFonts w:ascii="Times New Roman" w:hAnsi="Times New Roman"/>
                <w:sz w:val="24"/>
                <w:szCs w:val="24"/>
              </w:rPr>
            </w:pPr>
            <w:r w:rsidRPr="00E82F50">
              <w:rPr>
                <w:rFonts w:ascii="Times New Roman" w:hAnsi="Times New Roman"/>
                <w:sz w:val="24"/>
                <w:szCs w:val="24"/>
              </w:rPr>
              <w:t>3</w:t>
            </w:r>
          </w:p>
        </w:tc>
        <w:tc>
          <w:tcPr>
            <w:tcW w:w="1985" w:type="dxa"/>
            <w:tcBorders>
              <w:top w:val="single" w:sz="4" w:space="0" w:color="auto"/>
              <w:left w:val="single" w:sz="4" w:space="0" w:color="auto"/>
              <w:bottom w:val="single" w:sz="4" w:space="0" w:color="auto"/>
              <w:right w:val="single" w:sz="4" w:space="0" w:color="auto"/>
            </w:tcBorders>
          </w:tcPr>
          <w:p w14:paraId="2B078FBC" w14:textId="77777777" w:rsidR="00E82F50" w:rsidRPr="00E82F50" w:rsidRDefault="00E82F50" w:rsidP="00E82F50">
            <w:pPr>
              <w:spacing w:after="0" w:line="240" w:lineRule="auto"/>
              <w:jc w:val="center"/>
              <w:rPr>
                <w:rFonts w:ascii="Times New Roman" w:hAnsi="Times New Roman"/>
                <w:sz w:val="24"/>
                <w:szCs w:val="24"/>
              </w:rPr>
            </w:pPr>
            <w:r w:rsidRPr="00E82F50">
              <w:rPr>
                <w:rFonts w:ascii="Times New Roman" w:hAnsi="Times New Roman"/>
                <w:sz w:val="24"/>
                <w:szCs w:val="24"/>
              </w:rPr>
              <w:t>Density</w:t>
            </w:r>
          </w:p>
        </w:tc>
        <w:tc>
          <w:tcPr>
            <w:tcW w:w="1559" w:type="dxa"/>
            <w:tcBorders>
              <w:top w:val="single" w:sz="4" w:space="0" w:color="auto"/>
              <w:left w:val="single" w:sz="4" w:space="0" w:color="auto"/>
              <w:bottom w:val="single" w:sz="4" w:space="0" w:color="auto"/>
              <w:right w:val="single" w:sz="4" w:space="0" w:color="auto"/>
            </w:tcBorders>
          </w:tcPr>
          <w:p w14:paraId="5C21DB17" w14:textId="77777777" w:rsidR="00E82F50" w:rsidRPr="00E82F50" w:rsidRDefault="00E82F50" w:rsidP="00E82F50">
            <w:pPr>
              <w:spacing w:after="0" w:line="240" w:lineRule="auto"/>
              <w:jc w:val="center"/>
              <w:rPr>
                <w:rFonts w:ascii="Times New Roman" w:hAnsi="Times New Roman"/>
                <w:sz w:val="24"/>
                <w:szCs w:val="24"/>
              </w:rPr>
            </w:pPr>
            <w:r w:rsidRPr="00E82F50">
              <w:rPr>
                <w:rFonts w:ascii="Times New Roman" w:hAnsi="Times New Roman"/>
                <w:sz w:val="24"/>
                <w:szCs w:val="24"/>
              </w:rPr>
              <w:t>860- 900kg/m</w:t>
            </w:r>
            <w:r w:rsidRPr="00E82F50">
              <w:rPr>
                <w:rFonts w:ascii="Times New Roman" w:hAnsi="Times New Roman"/>
                <w:sz w:val="24"/>
                <w:szCs w:val="24"/>
                <w:vertAlign w:val="superscript"/>
              </w:rPr>
              <w:t>3</w:t>
            </w:r>
          </w:p>
        </w:tc>
        <w:tc>
          <w:tcPr>
            <w:tcW w:w="2835" w:type="dxa"/>
            <w:tcBorders>
              <w:top w:val="single" w:sz="4" w:space="0" w:color="auto"/>
              <w:left w:val="single" w:sz="4" w:space="0" w:color="auto"/>
              <w:bottom w:val="single" w:sz="4" w:space="0" w:color="auto"/>
              <w:right w:val="single" w:sz="4" w:space="0" w:color="auto"/>
            </w:tcBorders>
          </w:tcPr>
          <w:p w14:paraId="19DED940" w14:textId="77777777" w:rsidR="00E82F50" w:rsidRPr="00E82F50" w:rsidRDefault="00E82F50" w:rsidP="00E82F50">
            <w:pPr>
              <w:spacing w:after="0" w:line="240" w:lineRule="auto"/>
              <w:jc w:val="center"/>
              <w:rPr>
                <w:rFonts w:ascii="Times New Roman" w:hAnsi="Times New Roman"/>
                <w:sz w:val="24"/>
                <w:szCs w:val="24"/>
              </w:rPr>
            </w:pPr>
            <w:r w:rsidRPr="00E82F50">
              <w:rPr>
                <w:rFonts w:ascii="Times New Roman" w:hAnsi="Times New Roman"/>
                <w:sz w:val="24"/>
                <w:szCs w:val="24"/>
              </w:rPr>
              <w:t>860- 900kg/m</w:t>
            </w:r>
            <w:r w:rsidRPr="00E82F50">
              <w:rPr>
                <w:rFonts w:ascii="Times New Roman" w:hAnsi="Times New Roman"/>
                <w:sz w:val="24"/>
                <w:szCs w:val="24"/>
                <w:vertAlign w:val="superscript"/>
              </w:rPr>
              <w:t>3</w:t>
            </w:r>
          </w:p>
        </w:tc>
      </w:tr>
      <w:tr w:rsidR="00E82F50" w:rsidRPr="00E82F50" w14:paraId="5A1A600B" w14:textId="77777777" w:rsidTr="00E82F50">
        <w:tc>
          <w:tcPr>
            <w:tcW w:w="454" w:type="dxa"/>
            <w:tcBorders>
              <w:top w:val="single" w:sz="4" w:space="0" w:color="auto"/>
              <w:left w:val="single" w:sz="4" w:space="0" w:color="auto"/>
              <w:bottom w:val="single" w:sz="4" w:space="0" w:color="auto"/>
              <w:right w:val="single" w:sz="4" w:space="0" w:color="auto"/>
            </w:tcBorders>
          </w:tcPr>
          <w:p w14:paraId="7EC9CFF9" w14:textId="77777777" w:rsidR="00E82F50" w:rsidRPr="00E82F50" w:rsidRDefault="00E82F50" w:rsidP="00E82F50">
            <w:pPr>
              <w:spacing w:after="0" w:line="240" w:lineRule="auto"/>
              <w:jc w:val="center"/>
              <w:rPr>
                <w:rFonts w:ascii="Times New Roman" w:hAnsi="Times New Roman"/>
                <w:sz w:val="24"/>
                <w:szCs w:val="24"/>
              </w:rPr>
            </w:pPr>
            <w:r w:rsidRPr="00E82F50">
              <w:rPr>
                <w:rFonts w:ascii="Times New Roman" w:hAnsi="Times New Roman"/>
                <w:sz w:val="24"/>
                <w:szCs w:val="24"/>
              </w:rPr>
              <w:t>4</w:t>
            </w:r>
          </w:p>
        </w:tc>
        <w:tc>
          <w:tcPr>
            <w:tcW w:w="1985" w:type="dxa"/>
            <w:tcBorders>
              <w:top w:val="single" w:sz="4" w:space="0" w:color="auto"/>
              <w:left w:val="single" w:sz="4" w:space="0" w:color="auto"/>
              <w:bottom w:val="single" w:sz="4" w:space="0" w:color="auto"/>
              <w:right w:val="single" w:sz="4" w:space="0" w:color="auto"/>
            </w:tcBorders>
          </w:tcPr>
          <w:p w14:paraId="1F3C6E4F" w14:textId="77777777" w:rsidR="00E82F50" w:rsidRPr="00E82F50" w:rsidRDefault="00E82F50" w:rsidP="00E82F50">
            <w:pPr>
              <w:spacing w:after="0" w:line="240" w:lineRule="auto"/>
              <w:jc w:val="center"/>
              <w:rPr>
                <w:rFonts w:ascii="Times New Roman" w:hAnsi="Times New Roman"/>
                <w:sz w:val="24"/>
                <w:szCs w:val="24"/>
              </w:rPr>
            </w:pPr>
            <w:r w:rsidRPr="00E82F50">
              <w:rPr>
                <w:rFonts w:ascii="Times New Roman" w:hAnsi="Times New Roman"/>
                <w:sz w:val="24"/>
                <w:szCs w:val="24"/>
              </w:rPr>
              <w:t xml:space="preserve">Flash point </w:t>
            </w:r>
            <w:r w:rsidRPr="00E82F50">
              <w:rPr>
                <w:rFonts w:ascii="Times New Roman" w:hAnsi="Times New Roman"/>
                <w:sz w:val="24"/>
                <w:szCs w:val="24"/>
                <w:vertAlign w:val="superscript"/>
              </w:rPr>
              <w:t>O</w:t>
            </w:r>
            <w:r w:rsidRPr="00E82F50">
              <w:rPr>
                <w:rFonts w:ascii="Times New Roman" w:hAnsi="Times New Roman"/>
                <w:sz w:val="24"/>
                <w:szCs w:val="24"/>
              </w:rPr>
              <w:t>C</w:t>
            </w:r>
          </w:p>
        </w:tc>
        <w:tc>
          <w:tcPr>
            <w:tcW w:w="1559" w:type="dxa"/>
            <w:tcBorders>
              <w:top w:val="single" w:sz="4" w:space="0" w:color="auto"/>
              <w:left w:val="single" w:sz="4" w:space="0" w:color="auto"/>
              <w:bottom w:val="single" w:sz="4" w:space="0" w:color="auto"/>
              <w:right w:val="single" w:sz="4" w:space="0" w:color="auto"/>
            </w:tcBorders>
          </w:tcPr>
          <w:p w14:paraId="6C608112" w14:textId="77777777" w:rsidR="00E82F50" w:rsidRPr="00E82F50" w:rsidRDefault="00E82F50" w:rsidP="00E82F50">
            <w:pPr>
              <w:spacing w:after="0" w:line="240" w:lineRule="auto"/>
              <w:jc w:val="center"/>
              <w:rPr>
                <w:rFonts w:ascii="Times New Roman" w:hAnsi="Times New Roman"/>
                <w:sz w:val="24"/>
                <w:szCs w:val="24"/>
              </w:rPr>
            </w:pPr>
            <w:r w:rsidRPr="00E82F50">
              <w:rPr>
                <w:rFonts w:ascii="Times New Roman" w:hAnsi="Times New Roman"/>
                <w:sz w:val="24"/>
                <w:szCs w:val="24"/>
              </w:rPr>
              <w:t>93</w:t>
            </w:r>
            <w:r w:rsidRPr="00E82F50">
              <w:rPr>
                <w:rFonts w:ascii="Times New Roman" w:hAnsi="Times New Roman"/>
                <w:sz w:val="24"/>
                <w:szCs w:val="24"/>
                <w:vertAlign w:val="superscript"/>
              </w:rPr>
              <w:t xml:space="preserve"> O</w:t>
            </w:r>
            <w:r w:rsidRPr="00E82F50">
              <w:rPr>
                <w:rFonts w:ascii="Times New Roman" w:hAnsi="Times New Roman"/>
                <w:sz w:val="24"/>
                <w:szCs w:val="24"/>
              </w:rPr>
              <w:t>C</w:t>
            </w:r>
          </w:p>
        </w:tc>
        <w:tc>
          <w:tcPr>
            <w:tcW w:w="2835" w:type="dxa"/>
            <w:tcBorders>
              <w:top w:val="single" w:sz="4" w:space="0" w:color="auto"/>
              <w:left w:val="single" w:sz="4" w:space="0" w:color="auto"/>
              <w:bottom w:val="single" w:sz="4" w:space="0" w:color="auto"/>
              <w:right w:val="single" w:sz="4" w:space="0" w:color="auto"/>
            </w:tcBorders>
          </w:tcPr>
          <w:p w14:paraId="4D448E78" w14:textId="77777777" w:rsidR="00E82F50" w:rsidRPr="00E82F50" w:rsidRDefault="00E82F50" w:rsidP="00E82F50">
            <w:pPr>
              <w:spacing w:after="0" w:line="240" w:lineRule="auto"/>
              <w:jc w:val="center"/>
              <w:rPr>
                <w:rFonts w:ascii="Times New Roman" w:hAnsi="Times New Roman"/>
                <w:sz w:val="24"/>
                <w:szCs w:val="24"/>
              </w:rPr>
            </w:pPr>
            <w:r w:rsidRPr="00E82F50">
              <w:rPr>
                <w:rFonts w:ascii="Times New Roman" w:hAnsi="Times New Roman"/>
                <w:sz w:val="24"/>
                <w:szCs w:val="24"/>
              </w:rPr>
              <w:t>101</w:t>
            </w:r>
            <w:r w:rsidRPr="00E82F50">
              <w:rPr>
                <w:rFonts w:ascii="Times New Roman" w:hAnsi="Times New Roman"/>
                <w:sz w:val="24"/>
                <w:szCs w:val="24"/>
                <w:vertAlign w:val="superscript"/>
              </w:rPr>
              <w:t xml:space="preserve"> O</w:t>
            </w:r>
            <w:r w:rsidRPr="00E82F50">
              <w:rPr>
                <w:rFonts w:ascii="Times New Roman" w:hAnsi="Times New Roman"/>
                <w:sz w:val="24"/>
                <w:szCs w:val="24"/>
              </w:rPr>
              <w:t>C</w:t>
            </w:r>
          </w:p>
        </w:tc>
      </w:tr>
      <w:tr w:rsidR="00E82F50" w:rsidRPr="00E82F50" w14:paraId="667134FC" w14:textId="77777777" w:rsidTr="00E82F50">
        <w:tc>
          <w:tcPr>
            <w:tcW w:w="454" w:type="dxa"/>
            <w:tcBorders>
              <w:top w:val="single" w:sz="4" w:space="0" w:color="auto"/>
              <w:left w:val="single" w:sz="4" w:space="0" w:color="auto"/>
              <w:right w:val="single" w:sz="4" w:space="0" w:color="auto"/>
            </w:tcBorders>
          </w:tcPr>
          <w:p w14:paraId="40E366A7" w14:textId="77777777" w:rsidR="00E82F50" w:rsidRPr="00E82F50" w:rsidRDefault="00E82F50" w:rsidP="00E82F50">
            <w:pPr>
              <w:spacing w:after="0" w:line="240" w:lineRule="auto"/>
              <w:jc w:val="center"/>
              <w:rPr>
                <w:rFonts w:ascii="Times New Roman" w:hAnsi="Times New Roman"/>
                <w:sz w:val="24"/>
                <w:szCs w:val="24"/>
              </w:rPr>
            </w:pPr>
            <w:r w:rsidRPr="00E82F50">
              <w:rPr>
                <w:rFonts w:ascii="Times New Roman" w:hAnsi="Times New Roman"/>
                <w:sz w:val="24"/>
                <w:szCs w:val="24"/>
              </w:rPr>
              <w:t>5</w:t>
            </w:r>
          </w:p>
        </w:tc>
        <w:tc>
          <w:tcPr>
            <w:tcW w:w="1985" w:type="dxa"/>
            <w:tcBorders>
              <w:top w:val="single" w:sz="4" w:space="0" w:color="auto"/>
              <w:left w:val="single" w:sz="4" w:space="0" w:color="auto"/>
              <w:right w:val="single" w:sz="4" w:space="0" w:color="auto"/>
            </w:tcBorders>
          </w:tcPr>
          <w:p w14:paraId="6EE5FAA5" w14:textId="77777777" w:rsidR="00E82F50" w:rsidRPr="00E82F50" w:rsidRDefault="00E82F50" w:rsidP="00E82F50">
            <w:pPr>
              <w:spacing w:after="0" w:line="240" w:lineRule="auto"/>
              <w:jc w:val="center"/>
              <w:rPr>
                <w:rFonts w:ascii="Times New Roman" w:hAnsi="Times New Roman"/>
                <w:sz w:val="24"/>
                <w:szCs w:val="24"/>
              </w:rPr>
            </w:pPr>
            <w:r w:rsidRPr="00E82F50">
              <w:rPr>
                <w:rFonts w:ascii="Times New Roman" w:hAnsi="Times New Roman"/>
                <w:sz w:val="24"/>
                <w:szCs w:val="24"/>
              </w:rPr>
              <w:t>Moisture Content %</w:t>
            </w:r>
          </w:p>
        </w:tc>
        <w:tc>
          <w:tcPr>
            <w:tcW w:w="1559" w:type="dxa"/>
            <w:tcBorders>
              <w:top w:val="single" w:sz="4" w:space="0" w:color="auto"/>
              <w:left w:val="single" w:sz="4" w:space="0" w:color="auto"/>
              <w:right w:val="single" w:sz="4" w:space="0" w:color="auto"/>
            </w:tcBorders>
          </w:tcPr>
          <w:p w14:paraId="07CD6DF4" w14:textId="77777777" w:rsidR="00E82F50" w:rsidRPr="00E82F50" w:rsidRDefault="00E82F50" w:rsidP="00E82F50">
            <w:pPr>
              <w:spacing w:after="0" w:line="240" w:lineRule="auto"/>
              <w:jc w:val="center"/>
              <w:rPr>
                <w:rFonts w:ascii="Times New Roman" w:hAnsi="Times New Roman"/>
                <w:sz w:val="24"/>
                <w:szCs w:val="24"/>
              </w:rPr>
            </w:pPr>
            <w:r w:rsidRPr="00E82F50">
              <w:rPr>
                <w:rFonts w:ascii="Times New Roman" w:hAnsi="Times New Roman"/>
                <w:sz w:val="24"/>
                <w:szCs w:val="24"/>
              </w:rPr>
              <w:t>0.05% vol</w:t>
            </w:r>
          </w:p>
        </w:tc>
        <w:tc>
          <w:tcPr>
            <w:tcW w:w="2835" w:type="dxa"/>
            <w:tcBorders>
              <w:top w:val="single" w:sz="4" w:space="0" w:color="auto"/>
              <w:left w:val="single" w:sz="4" w:space="0" w:color="auto"/>
              <w:right w:val="single" w:sz="4" w:space="0" w:color="auto"/>
            </w:tcBorders>
          </w:tcPr>
          <w:p w14:paraId="6EFFCD3B" w14:textId="77777777" w:rsidR="00E82F50" w:rsidRPr="00E82F50" w:rsidRDefault="00E82F50" w:rsidP="00E82F50">
            <w:pPr>
              <w:spacing w:after="0" w:line="240" w:lineRule="auto"/>
              <w:jc w:val="center"/>
              <w:rPr>
                <w:rFonts w:ascii="Times New Roman" w:hAnsi="Times New Roman"/>
                <w:sz w:val="24"/>
                <w:szCs w:val="24"/>
              </w:rPr>
            </w:pPr>
            <w:r w:rsidRPr="00E82F50">
              <w:rPr>
                <w:rFonts w:ascii="Times New Roman" w:hAnsi="Times New Roman"/>
                <w:sz w:val="24"/>
                <w:szCs w:val="24"/>
              </w:rPr>
              <w:t>500mg/kg</w:t>
            </w:r>
          </w:p>
        </w:tc>
      </w:tr>
    </w:tbl>
    <w:p w14:paraId="427E7F74" w14:textId="7F472F8B" w:rsidR="00CA3D58" w:rsidRPr="00E82F50" w:rsidRDefault="00CA3D58" w:rsidP="00E82F50">
      <w:pPr>
        <w:pStyle w:val="NormalWeb"/>
        <w:spacing w:before="0" w:beforeAutospacing="0" w:after="0" w:afterAutospacing="0"/>
        <w:rPr>
          <w:b/>
          <w:bCs/>
        </w:rPr>
      </w:pPr>
    </w:p>
    <w:p w14:paraId="2DC76C4E" w14:textId="77777777" w:rsidR="00CA3D58" w:rsidRPr="00E82F50" w:rsidRDefault="00CA3D58" w:rsidP="00E82F50">
      <w:pPr>
        <w:spacing w:after="0" w:line="240" w:lineRule="auto"/>
        <w:rPr>
          <w:rFonts w:ascii="Times New Roman" w:hAnsi="Times New Roman"/>
          <w:sz w:val="24"/>
          <w:szCs w:val="24"/>
        </w:rPr>
      </w:pPr>
    </w:p>
    <w:p w14:paraId="57D21DA1" w14:textId="77777777" w:rsidR="00CA3D58" w:rsidRPr="00E82F50" w:rsidRDefault="00CA3D58" w:rsidP="00E82F50">
      <w:pPr>
        <w:spacing w:after="0" w:line="240" w:lineRule="auto"/>
        <w:rPr>
          <w:rFonts w:ascii="Times New Roman" w:hAnsi="Times New Roman"/>
          <w:sz w:val="24"/>
          <w:szCs w:val="24"/>
        </w:rPr>
      </w:pPr>
    </w:p>
    <w:p w14:paraId="07E7E772" w14:textId="77777777" w:rsidR="00FD0049" w:rsidRDefault="00FD0049" w:rsidP="00CA3D58"/>
    <w:p w14:paraId="2EDA3317" w14:textId="08D8F090" w:rsidR="00CA3D58" w:rsidRPr="00FD0049" w:rsidRDefault="00CA3D58" w:rsidP="00FD0049">
      <w:pPr>
        <w:spacing w:after="0"/>
        <w:jc w:val="both"/>
        <w:rPr>
          <w:rFonts w:ascii="Times New Roman" w:hAnsi="Times New Roman"/>
          <w:sz w:val="24"/>
          <w:szCs w:val="24"/>
        </w:rPr>
      </w:pPr>
    </w:p>
    <w:p w14:paraId="4E0E718A" w14:textId="77777777" w:rsidR="008E37BD" w:rsidRDefault="008E37BD" w:rsidP="00FD0049">
      <w:pPr>
        <w:spacing w:after="0"/>
        <w:jc w:val="both"/>
        <w:rPr>
          <w:rFonts w:ascii="Times New Roman" w:hAnsi="Times New Roman"/>
          <w:sz w:val="24"/>
          <w:szCs w:val="24"/>
        </w:rPr>
      </w:pPr>
    </w:p>
    <w:p w14:paraId="49638505" w14:textId="77777777" w:rsidR="00E82F50" w:rsidRDefault="00E82F50" w:rsidP="00FD0049">
      <w:pPr>
        <w:spacing w:after="0"/>
        <w:jc w:val="both"/>
        <w:rPr>
          <w:rFonts w:ascii="Times New Roman" w:hAnsi="Times New Roman"/>
          <w:sz w:val="24"/>
          <w:szCs w:val="24"/>
        </w:rPr>
      </w:pPr>
    </w:p>
    <w:p w14:paraId="44D69B16" w14:textId="77777777" w:rsidR="00E82F50" w:rsidRDefault="00E82F50" w:rsidP="00FD0049">
      <w:pPr>
        <w:spacing w:after="0"/>
        <w:jc w:val="both"/>
        <w:rPr>
          <w:rFonts w:ascii="Times New Roman" w:hAnsi="Times New Roman"/>
          <w:sz w:val="24"/>
          <w:szCs w:val="24"/>
        </w:rPr>
      </w:pPr>
    </w:p>
    <w:p w14:paraId="76E72784" w14:textId="77777777" w:rsidR="00E82F50" w:rsidRDefault="00E82F50" w:rsidP="00FD0049">
      <w:pPr>
        <w:spacing w:after="0"/>
        <w:jc w:val="both"/>
        <w:rPr>
          <w:rFonts w:ascii="Times New Roman" w:hAnsi="Times New Roman"/>
          <w:sz w:val="24"/>
          <w:szCs w:val="24"/>
        </w:rPr>
      </w:pPr>
    </w:p>
    <w:p w14:paraId="6C4541B2" w14:textId="77777777" w:rsidR="00E82F50" w:rsidRDefault="00E82F50" w:rsidP="00FD0049">
      <w:pPr>
        <w:spacing w:after="0"/>
        <w:jc w:val="both"/>
        <w:rPr>
          <w:rFonts w:ascii="Times New Roman" w:hAnsi="Times New Roman"/>
          <w:sz w:val="24"/>
          <w:szCs w:val="24"/>
        </w:rPr>
      </w:pPr>
    </w:p>
    <w:p w14:paraId="7B0FE2E9" w14:textId="77777777" w:rsidR="00E82F50" w:rsidRDefault="00E82F50" w:rsidP="00FD0049">
      <w:pPr>
        <w:spacing w:after="0"/>
        <w:jc w:val="both"/>
        <w:rPr>
          <w:rFonts w:ascii="Times New Roman" w:hAnsi="Times New Roman"/>
          <w:sz w:val="24"/>
          <w:szCs w:val="24"/>
        </w:rPr>
      </w:pPr>
    </w:p>
    <w:p w14:paraId="3B387FA1" w14:textId="37F63304" w:rsidR="008E37BD" w:rsidRDefault="005C2C2E" w:rsidP="00FD0049">
      <w:pPr>
        <w:spacing w:after="0"/>
        <w:jc w:val="both"/>
        <w:rPr>
          <w:rFonts w:ascii="Times New Roman" w:hAnsi="Times New Roman"/>
          <w:sz w:val="24"/>
          <w:szCs w:val="24"/>
        </w:rPr>
      </w:pPr>
      <w:r w:rsidRPr="00FD0049">
        <w:rPr>
          <w:rFonts w:ascii="Times New Roman" w:hAnsi="Times New Roman"/>
          <w:sz w:val="24"/>
          <w:szCs w:val="24"/>
        </w:rPr>
        <w:t xml:space="preserve">The feedstock ratios </w:t>
      </w:r>
      <w:r w:rsidR="00F15B06" w:rsidRPr="00FD0049">
        <w:rPr>
          <w:rFonts w:ascii="Times New Roman" w:hAnsi="Times New Roman"/>
          <w:sz w:val="24"/>
          <w:szCs w:val="24"/>
        </w:rPr>
        <w:t xml:space="preserve">sample A (80:20), sample B (70:30) and sample C (60:30) </w:t>
      </w:r>
      <w:r w:rsidRPr="00FD0049">
        <w:rPr>
          <w:rFonts w:ascii="Times New Roman" w:hAnsi="Times New Roman"/>
          <w:sz w:val="24"/>
          <w:szCs w:val="24"/>
        </w:rPr>
        <w:t xml:space="preserve">were designed to explore the impact of blending groundnut and coconut oils, which differ in their fatty acid profiles (e.g., coconut oil is rich in lauric acid, while groundnut oil contains more unsaturated fatty acids). </w:t>
      </w:r>
    </w:p>
    <w:p w14:paraId="11843646" w14:textId="1E83A408" w:rsidR="006048BB" w:rsidRDefault="005C2C2E" w:rsidP="00FD0049">
      <w:pPr>
        <w:spacing w:after="0"/>
        <w:jc w:val="both"/>
        <w:rPr>
          <w:rFonts w:ascii="Times New Roman" w:hAnsi="Times New Roman"/>
          <w:sz w:val="24"/>
          <w:szCs w:val="24"/>
        </w:rPr>
      </w:pPr>
      <w:r w:rsidRPr="006048BB">
        <w:rPr>
          <w:rFonts w:ascii="Times New Roman" w:hAnsi="Times New Roman"/>
          <w:b/>
          <w:bCs/>
          <w:sz w:val="24"/>
          <w:szCs w:val="24"/>
        </w:rPr>
        <w:t>Fourier Transform Infrared (FTIR) Spectroscopy Analysis</w:t>
      </w:r>
      <w:r w:rsidR="006048BB" w:rsidRPr="006048BB">
        <w:rPr>
          <w:rFonts w:ascii="Times New Roman" w:hAnsi="Times New Roman"/>
          <w:b/>
          <w:bCs/>
          <w:sz w:val="24"/>
          <w:szCs w:val="24"/>
        </w:rPr>
        <w:t>:</w:t>
      </w:r>
      <w:r w:rsidRPr="00FD0049">
        <w:rPr>
          <w:rFonts w:ascii="Times New Roman" w:hAnsi="Times New Roman"/>
          <w:sz w:val="24"/>
          <w:szCs w:val="24"/>
        </w:rPr>
        <w:t xml:space="preserve"> </w:t>
      </w:r>
    </w:p>
    <w:p w14:paraId="19F243C5" w14:textId="77777777" w:rsidR="006048BB" w:rsidRDefault="005C2C2E" w:rsidP="006048BB">
      <w:pPr>
        <w:spacing w:after="0"/>
        <w:jc w:val="both"/>
        <w:rPr>
          <w:rFonts w:ascii="Times New Roman" w:hAnsi="Times New Roman"/>
          <w:color w:val="0F1115"/>
          <w:sz w:val="24"/>
          <w:szCs w:val="24"/>
        </w:rPr>
      </w:pPr>
      <w:r w:rsidRPr="00FD0049">
        <w:rPr>
          <w:rFonts w:ascii="Times New Roman" w:hAnsi="Times New Roman"/>
          <w:sz w:val="24"/>
          <w:szCs w:val="24"/>
        </w:rPr>
        <w:t xml:space="preserve">FTIR analysis was employed to confirm the successful transesterification of the feedstock into biodiesel by identifying characteristic functional groups and noting the disappearance of peaks associated with triglycerides. </w:t>
      </w:r>
      <w:r w:rsidR="004D2229" w:rsidRPr="00FD0049">
        <w:rPr>
          <w:rFonts w:ascii="Times New Roman" w:hAnsi="Times New Roman"/>
          <w:color w:val="0F1115"/>
          <w:sz w:val="24"/>
          <w:szCs w:val="24"/>
        </w:rPr>
        <w:t xml:space="preserve">The FTIR spectra </w:t>
      </w:r>
      <w:r w:rsidR="006048BB">
        <w:rPr>
          <w:rFonts w:ascii="Times New Roman" w:hAnsi="Times New Roman"/>
          <w:color w:val="0F1115"/>
          <w:sz w:val="24"/>
          <w:szCs w:val="24"/>
        </w:rPr>
        <w:t xml:space="preserve">in table 1 </w:t>
      </w:r>
      <w:r w:rsidR="004D2229" w:rsidRPr="00FD0049">
        <w:rPr>
          <w:rFonts w:ascii="Times New Roman" w:hAnsi="Times New Roman"/>
          <w:color w:val="0F1115"/>
          <w:sz w:val="24"/>
          <w:szCs w:val="24"/>
        </w:rPr>
        <w:t>for all three samples (A, B, and C) showed prominent absorption bands characteristic of biodiesel (FAMEs). Key peaks and their assignments were summarized at the Table 1 and discussed below:</w:t>
      </w:r>
    </w:p>
    <w:p w14:paraId="1EAC0960" w14:textId="01A45F8D" w:rsidR="004D2229" w:rsidRPr="006048BB" w:rsidRDefault="004D2229" w:rsidP="006048BB">
      <w:pPr>
        <w:pStyle w:val="ListParagraph"/>
        <w:numPr>
          <w:ilvl w:val="0"/>
          <w:numId w:val="2"/>
        </w:numPr>
        <w:spacing w:after="0"/>
        <w:jc w:val="both"/>
        <w:rPr>
          <w:rFonts w:ascii="Times New Roman" w:hAnsi="Times New Roman"/>
          <w:color w:val="0F1115"/>
          <w:sz w:val="24"/>
          <w:szCs w:val="24"/>
        </w:rPr>
      </w:pPr>
      <w:r w:rsidRPr="006048BB">
        <w:rPr>
          <w:rFonts w:ascii="Times New Roman" w:hAnsi="Times New Roman"/>
          <w:bCs/>
          <w:color w:val="0F1115"/>
          <w:sz w:val="24"/>
          <w:szCs w:val="24"/>
        </w:rPr>
        <w:t>O-H Stretch (3200-3600 cm⁻¹):</w:t>
      </w:r>
      <w:r w:rsidRPr="006048BB">
        <w:rPr>
          <w:rFonts w:ascii="Times New Roman" w:hAnsi="Times New Roman"/>
          <w:color w:val="0F1115"/>
          <w:sz w:val="24"/>
          <w:szCs w:val="24"/>
        </w:rPr>
        <w:t> The broad peaks observed in all samples are indicative of residual moisture or glycerol, common byproducts in biodiesel that require purification.</w:t>
      </w:r>
    </w:p>
    <w:p w14:paraId="0275F4F9" w14:textId="77777777" w:rsidR="004D2229" w:rsidRPr="00FD0049" w:rsidRDefault="004D2229" w:rsidP="00FD0049">
      <w:pPr>
        <w:pStyle w:val="ListParagraph"/>
        <w:numPr>
          <w:ilvl w:val="0"/>
          <w:numId w:val="2"/>
        </w:numPr>
        <w:spacing w:before="100" w:beforeAutospacing="1" w:after="0"/>
        <w:jc w:val="both"/>
        <w:rPr>
          <w:rFonts w:ascii="Times New Roman" w:hAnsi="Times New Roman"/>
          <w:color w:val="0F1115"/>
          <w:sz w:val="24"/>
          <w:szCs w:val="24"/>
        </w:rPr>
      </w:pPr>
      <w:r w:rsidRPr="00FD0049">
        <w:rPr>
          <w:rFonts w:ascii="Times New Roman" w:hAnsi="Times New Roman"/>
          <w:bCs/>
          <w:color w:val="0F1115"/>
          <w:sz w:val="24"/>
          <w:szCs w:val="24"/>
        </w:rPr>
        <w:lastRenderedPageBreak/>
        <w:t>C-H Stretch (2850-3000 cm⁻¹):</w:t>
      </w:r>
      <w:r w:rsidRPr="00FD0049">
        <w:rPr>
          <w:rFonts w:ascii="Times New Roman" w:hAnsi="Times New Roman"/>
          <w:color w:val="0F1115"/>
          <w:sz w:val="24"/>
          <w:szCs w:val="24"/>
        </w:rPr>
        <w:t> The strong peaks between 2853 and 2958 cm⁻¹ are attributed to symmetric and asymmetric stretching of CH₂ and CH₃ groups, representative of the long aliphatic chains presents in FAMEs.</w:t>
      </w:r>
    </w:p>
    <w:p w14:paraId="7AAC8B7D" w14:textId="77777777" w:rsidR="004D2229" w:rsidRPr="00FD0049" w:rsidRDefault="004D2229" w:rsidP="00FD0049">
      <w:pPr>
        <w:pStyle w:val="ListParagraph"/>
        <w:numPr>
          <w:ilvl w:val="0"/>
          <w:numId w:val="2"/>
        </w:numPr>
        <w:spacing w:before="100" w:beforeAutospacing="1" w:after="0"/>
        <w:jc w:val="both"/>
        <w:rPr>
          <w:rFonts w:ascii="Times New Roman" w:hAnsi="Times New Roman"/>
          <w:color w:val="0F1115"/>
          <w:sz w:val="24"/>
          <w:szCs w:val="24"/>
        </w:rPr>
      </w:pPr>
      <w:r w:rsidRPr="00FD0049">
        <w:rPr>
          <w:rFonts w:ascii="Times New Roman" w:hAnsi="Times New Roman"/>
          <w:bCs/>
          <w:color w:val="0F1115"/>
          <w:sz w:val="24"/>
          <w:szCs w:val="24"/>
        </w:rPr>
        <w:t>C=O Stretch (~1740 cm⁻¹):</w:t>
      </w:r>
      <w:r w:rsidRPr="00FD0049">
        <w:rPr>
          <w:rFonts w:ascii="Times New Roman" w:hAnsi="Times New Roman"/>
          <w:color w:val="0F1115"/>
          <w:sz w:val="24"/>
          <w:szCs w:val="24"/>
        </w:rPr>
        <w:t> This very strong and sharp peak is the most significant, confirming the presence of ester carbonyl groups (O-C=O), which is the definitive functional group in biodiesel.</w:t>
      </w:r>
    </w:p>
    <w:p w14:paraId="23033610" w14:textId="77777777" w:rsidR="00DB3F36" w:rsidRPr="00FD0049" w:rsidRDefault="004D2229" w:rsidP="00FD0049">
      <w:pPr>
        <w:pStyle w:val="ListParagraph"/>
        <w:numPr>
          <w:ilvl w:val="0"/>
          <w:numId w:val="2"/>
        </w:numPr>
        <w:spacing w:before="100" w:beforeAutospacing="1" w:after="0"/>
        <w:jc w:val="both"/>
        <w:rPr>
          <w:rFonts w:ascii="Times New Roman" w:hAnsi="Times New Roman"/>
          <w:color w:val="0F1115"/>
          <w:sz w:val="24"/>
          <w:szCs w:val="24"/>
        </w:rPr>
      </w:pPr>
      <w:r w:rsidRPr="00FD0049">
        <w:rPr>
          <w:rFonts w:ascii="Times New Roman" w:hAnsi="Times New Roman"/>
          <w:bCs/>
          <w:color w:val="0F1115"/>
          <w:sz w:val="24"/>
          <w:szCs w:val="24"/>
        </w:rPr>
        <w:t>C-O Stretch (1000-1300 cm⁻¹):</w:t>
      </w:r>
      <w:r w:rsidRPr="00FD0049">
        <w:rPr>
          <w:rFonts w:ascii="Times New Roman" w:hAnsi="Times New Roman"/>
          <w:color w:val="0F1115"/>
          <w:sz w:val="24"/>
          <w:szCs w:val="24"/>
        </w:rPr>
        <w:t> The strong peaks in this region further validate the presence of ester linkages, resulting from the transesterification reaction.</w:t>
      </w:r>
    </w:p>
    <w:p w14:paraId="12178200" w14:textId="3CD97883" w:rsidR="004D2229" w:rsidRPr="00FD0049" w:rsidRDefault="004D2229" w:rsidP="00FD0049">
      <w:pPr>
        <w:spacing w:after="0"/>
        <w:jc w:val="both"/>
        <w:rPr>
          <w:rFonts w:ascii="Times New Roman" w:hAnsi="Times New Roman"/>
          <w:color w:val="0F1115"/>
          <w:sz w:val="24"/>
          <w:szCs w:val="24"/>
        </w:rPr>
      </w:pPr>
      <w:r w:rsidRPr="00FD0049">
        <w:rPr>
          <w:rFonts w:ascii="Times New Roman" w:hAnsi="Times New Roman"/>
          <w:sz w:val="24"/>
          <w:szCs w:val="24"/>
        </w:rPr>
        <w:t>The FTIR spectra of biodiesel Samples A (80:20), B (70:30), and C (60:40) exhibited similarity when compared, indicating a consistent chemical composition dominated by fatty acid methyl esters (FAMEs). The presence of characteristic peaks, such as the strong C=O stretch at ~1740 cm⁻¹ and C-O stretch at 1000–1300 cm⁻¹, confirms successful transesterification across all samples</w:t>
      </w:r>
      <w:r w:rsidR="00DB3F36" w:rsidRPr="00FD0049">
        <w:rPr>
          <w:rFonts w:ascii="Times New Roman" w:hAnsi="Times New Roman"/>
          <w:sz w:val="24"/>
          <w:szCs w:val="24"/>
        </w:rPr>
        <w:t xml:space="preserve">; these indicates the present </w:t>
      </w:r>
      <w:r w:rsidRPr="00FD0049">
        <w:rPr>
          <w:rFonts w:ascii="Times New Roman" w:hAnsi="Times New Roman"/>
          <w:sz w:val="24"/>
          <w:szCs w:val="24"/>
        </w:rPr>
        <w:t xml:space="preserve">of ester functional groups typical of biodiesel. </w:t>
      </w:r>
      <w:r w:rsidR="00DB3F36" w:rsidRPr="00FD0049">
        <w:rPr>
          <w:rFonts w:ascii="Times New Roman" w:hAnsi="Times New Roman"/>
          <w:sz w:val="24"/>
          <w:szCs w:val="24"/>
        </w:rPr>
        <w:t xml:space="preserve">Although, there were insignificant </w:t>
      </w:r>
      <w:r w:rsidRPr="00FD0049">
        <w:rPr>
          <w:rFonts w:ascii="Times New Roman" w:hAnsi="Times New Roman"/>
          <w:sz w:val="24"/>
          <w:szCs w:val="24"/>
        </w:rPr>
        <w:t>differences in peak intensities, particularly in the O-H stretch region (3200–3600 cm⁻¹), suggest variations in purification efficiency, residual glycerol, or moisture content, which are influenced by the feedstock ratios and processing conditions.</w:t>
      </w:r>
    </w:p>
    <w:p w14:paraId="58BB9722" w14:textId="77777777" w:rsidR="00FD0049" w:rsidRDefault="004D2229" w:rsidP="00FD0049">
      <w:pPr>
        <w:spacing w:after="0"/>
        <w:jc w:val="both"/>
        <w:rPr>
          <w:rFonts w:ascii="Times New Roman" w:hAnsi="Times New Roman"/>
          <w:sz w:val="24"/>
          <w:szCs w:val="24"/>
        </w:rPr>
      </w:pPr>
      <w:r w:rsidRPr="00FD0049">
        <w:rPr>
          <w:rFonts w:ascii="Times New Roman" w:hAnsi="Times New Roman"/>
          <w:sz w:val="24"/>
          <w:szCs w:val="24"/>
        </w:rPr>
        <w:t>The differen</w:t>
      </w:r>
      <w:r w:rsidR="00A8449B" w:rsidRPr="00FD0049">
        <w:rPr>
          <w:rFonts w:ascii="Times New Roman" w:hAnsi="Times New Roman"/>
          <w:sz w:val="24"/>
          <w:szCs w:val="24"/>
        </w:rPr>
        <w:t>t</w:t>
      </w:r>
      <w:r w:rsidRPr="00FD0049">
        <w:rPr>
          <w:rFonts w:ascii="Times New Roman" w:hAnsi="Times New Roman"/>
          <w:sz w:val="24"/>
          <w:szCs w:val="24"/>
        </w:rPr>
        <w:t xml:space="preserve"> </w:t>
      </w:r>
      <w:r w:rsidR="00A8449B" w:rsidRPr="00FD0049">
        <w:rPr>
          <w:rFonts w:ascii="Times New Roman" w:hAnsi="Times New Roman"/>
          <w:sz w:val="24"/>
          <w:szCs w:val="24"/>
        </w:rPr>
        <w:t xml:space="preserve">spectral noticed </w:t>
      </w:r>
      <w:r w:rsidRPr="00FD0049">
        <w:rPr>
          <w:rFonts w:ascii="Times New Roman" w:hAnsi="Times New Roman"/>
          <w:sz w:val="24"/>
          <w:szCs w:val="24"/>
        </w:rPr>
        <w:t xml:space="preserve">among the samples </w:t>
      </w:r>
      <w:r w:rsidR="00A8449B" w:rsidRPr="00FD0049">
        <w:rPr>
          <w:rFonts w:ascii="Times New Roman" w:hAnsi="Times New Roman"/>
          <w:sz w:val="24"/>
          <w:szCs w:val="24"/>
        </w:rPr>
        <w:t xml:space="preserve">was at </w:t>
      </w:r>
      <w:r w:rsidRPr="00FD0049">
        <w:rPr>
          <w:rFonts w:ascii="Times New Roman" w:hAnsi="Times New Roman"/>
          <w:sz w:val="24"/>
          <w:szCs w:val="24"/>
        </w:rPr>
        <w:t>the stronger O-H stretch peak in Sample A (</w:t>
      </w:r>
      <w:r w:rsidR="00DB3F36" w:rsidRPr="00FD0049">
        <w:rPr>
          <w:rFonts w:ascii="Times New Roman" w:hAnsi="Times New Roman"/>
          <w:sz w:val="24"/>
          <w:szCs w:val="24"/>
        </w:rPr>
        <w:t>8</w:t>
      </w:r>
      <w:r w:rsidRPr="00FD0049">
        <w:rPr>
          <w:rFonts w:ascii="Times New Roman" w:hAnsi="Times New Roman"/>
          <w:sz w:val="24"/>
          <w:szCs w:val="24"/>
        </w:rPr>
        <w:t>0:</w:t>
      </w:r>
      <w:r w:rsidR="00DB3F36" w:rsidRPr="00FD0049">
        <w:rPr>
          <w:rFonts w:ascii="Times New Roman" w:hAnsi="Times New Roman"/>
          <w:sz w:val="24"/>
          <w:szCs w:val="24"/>
        </w:rPr>
        <w:t>2</w:t>
      </w:r>
      <w:r w:rsidRPr="00FD0049">
        <w:rPr>
          <w:rFonts w:ascii="Times New Roman" w:hAnsi="Times New Roman"/>
          <w:sz w:val="24"/>
          <w:szCs w:val="24"/>
        </w:rPr>
        <w:t>0) at 3400.19 cm⁻¹ with a transmittance of 4</w:t>
      </w:r>
      <w:r w:rsidR="00623DF2" w:rsidRPr="00FD0049">
        <w:rPr>
          <w:rFonts w:ascii="Times New Roman" w:hAnsi="Times New Roman"/>
          <w:sz w:val="24"/>
          <w:szCs w:val="24"/>
        </w:rPr>
        <w:t>4</w:t>
      </w:r>
      <w:r w:rsidRPr="00FD0049">
        <w:rPr>
          <w:rFonts w:ascii="Times New Roman" w:hAnsi="Times New Roman"/>
          <w:sz w:val="24"/>
          <w:szCs w:val="24"/>
        </w:rPr>
        <w:t xml:space="preserve">.36%, compared to Sample B (3500.98 cm⁻¹, 62.11%) and Sample C (3200.98 cm⁻¹, 42.52%). This broader and more intense </w:t>
      </w:r>
      <w:r w:rsidR="00C30014" w:rsidRPr="00FD0049">
        <w:rPr>
          <w:rFonts w:ascii="Times New Roman" w:hAnsi="Times New Roman"/>
          <w:sz w:val="24"/>
          <w:szCs w:val="24"/>
        </w:rPr>
        <w:t xml:space="preserve">of </w:t>
      </w:r>
      <w:r w:rsidRPr="00FD0049">
        <w:rPr>
          <w:rFonts w:ascii="Times New Roman" w:hAnsi="Times New Roman"/>
          <w:sz w:val="24"/>
          <w:szCs w:val="24"/>
        </w:rPr>
        <w:t>O-H peak in Sample A suggest</w:t>
      </w:r>
      <w:r w:rsidR="00C30014" w:rsidRPr="00FD0049">
        <w:rPr>
          <w:rFonts w:ascii="Times New Roman" w:hAnsi="Times New Roman"/>
          <w:sz w:val="24"/>
          <w:szCs w:val="24"/>
        </w:rPr>
        <w:t>ed</w:t>
      </w:r>
      <w:r w:rsidRPr="00FD0049">
        <w:rPr>
          <w:rFonts w:ascii="Times New Roman" w:hAnsi="Times New Roman"/>
          <w:sz w:val="24"/>
          <w:szCs w:val="24"/>
        </w:rPr>
        <w:t xml:space="preserve"> higher concentration of residual glycerol or moisture</w:t>
      </w:r>
      <w:r w:rsidR="00C30014" w:rsidRPr="00FD0049">
        <w:rPr>
          <w:rFonts w:ascii="Times New Roman" w:hAnsi="Times New Roman"/>
          <w:sz w:val="24"/>
          <w:szCs w:val="24"/>
        </w:rPr>
        <w:t>; c</w:t>
      </w:r>
      <w:r w:rsidRPr="00FD0049">
        <w:rPr>
          <w:rFonts w:ascii="Times New Roman" w:hAnsi="Times New Roman"/>
          <w:sz w:val="24"/>
          <w:szCs w:val="24"/>
        </w:rPr>
        <w:t>ommon</w:t>
      </w:r>
      <w:r w:rsidR="00C30014" w:rsidRPr="00FD0049">
        <w:rPr>
          <w:rFonts w:ascii="Times New Roman" w:hAnsi="Times New Roman"/>
          <w:sz w:val="24"/>
          <w:szCs w:val="24"/>
        </w:rPr>
        <w:t>ly</w:t>
      </w:r>
      <w:r w:rsidRPr="00FD0049">
        <w:rPr>
          <w:rFonts w:ascii="Times New Roman" w:hAnsi="Times New Roman"/>
          <w:sz w:val="24"/>
          <w:szCs w:val="24"/>
        </w:rPr>
        <w:t xml:space="preserve"> byproducts of biodiesel production (</w:t>
      </w:r>
      <w:proofErr w:type="spellStart"/>
      <w:r w:rsidR="00A8449B" w:rsidRPr="00FD0049">
        <w:rPr>
          <w:rFonts w:ascii="Times New Roman" w:hAnsi="Times New Roman"/>
          <w:sz w:val="24"/>
          <w:szCs w:val="24"/>
        </w:rPr>
        <w:t>Ofor</w:t>
      </w:r>
      <w:proofErr w:type="spellEnd"/>
      <w:r w:rsidR="00A8449B" w:rsidRPr="00FD0049">
        <w:rPr>
          <w:rFonts w:ascii="Times New Roman" w:hAnsi="Times New Roman"/>
          <w:sz w:val="24"/>
          <w:szCs w:val="24"/>
        </w:rPr>
        <w:t xml:space="preserve"> </w:t>
      </w:r>
      <w:r w:rsidRPr="00FD0049">
        <w:rPr>
          <w:rFonts w:ascii="Times New Roman" w:hAnsi="Times New Roman"/>
          <w:i/>
          <w:sz w:val="24"/>
          <w:szCs w:val="24"/>
        </w:rPr>
        <w:t>et al.</w:t>
      </w:r>
      <w:r w:rsidRPr="00FD0049">
        <w:rPr>
          <w:rFonts w:ascii="Times New Roman" w:hAnsi="Times New Roman"/>
          <w:sz w:val="24"/>
          <w:szCs w:val="24"/>
        </w:rPr>
        <w:t>, 20</w:t>
      </w:r>
      <w:r w:rsidR="00A8449B" w:rsidRPr="00FD0049">
        <w:rPr>
          <w:rFonts w:ascii="Times New Roman" w:hAnsi="Times New Roman"/>
          <w:sz w:val="24"/>
          <w:szCs w:val="24"/>
        </w:rPr>
        <w:t>26</w:t>
      </w:r>
      <w:r w:rsidRPr="00FD0049">
        <w:rPr>
          <w:rFonts w:ascii="Times New Roman" w:hAnsi="Times New Roman"/>
          <w:sz w:val="24"/>
          <w:szCs w:val="24"/>
        </w:rPr>
        <w:t>). The higher O-H intensity in Sample A may be attributed to its feedstock ratio (</w:t>
      </w:r>
      <w:r w:rsidR="00623DF2" w:rsidRPr="00FD0049">
        <w:rPr>
          <w:rFonts w:ascii="Times New Roman" w:hAnsi="Times New Roman"/>
          <w:sz w:val="24"/>
          <w:szCs w:val="24"/>
        </w:rPr>
        <w:t>8</w:t>
      </w:r>
      <w:r w:rsidRPr="00FD0049">
        <w:rPr>
          <w:rFonts w:ascii="Times New Roman" w:hAnsi="Times New Roman"/>
          <w:sz w:val="24"/>
          <w:szCs w:val="24"/>
        </w:rPr>
        <w:t>0:</w:t>
      </w:r>
      <w:r w:rsidR="00623DF2" w:rsidRPr="00FD0049">
        <w:rPr>
          <w:rFonts w:ascii="Times New Roman" w:hAnsi="Times New Roman"/>
          <w:sz w:val="24"/>
          <w:szCs w:val="24"/>
        </w:rPr>
        <w:t>2</w:t>
      </w:r>
      <w:r w:rsidRPr="00FD0049">
        <w:rPr>
          <w:rFonts w:ascii="Times New Roman" w:hAnsi="Times New Roman"/>
          <w:sz w:val="24"/>
          <w:szCs w:val="24"/>
        </w:rPr>
        <w:t>0), high</w:t>
      </w:r>
      <w:r w:rsidR="00C30014" w:rsidRPr="00FD0049">
        <w:rPr>
          <w:rFonts w:ascii="Times New Roman" w:hAnsi="Times New Roman"/>
          <w:sz w:val="24"/>
          <w:szCs w:val="24"/>
        </w:rPr>
        <w:t>ly</w:t>
      </w:r>
      <w:r w:rsidRPr="00FD0049">
        <w:rPr>
          <w:rFonts w:ascii="Times New Roman" w:hAnsi="Times New Roman"/>
          <w:sz w:val="24"/>
          <w:szCs w:val="24"/>
        </w:rPr>
        <w:t xml:space="preserve"> proportion</w:t>
      </w:r>
      <w:r w:rsidR="00C30014" w:rsidRPr="00FD0049">
        <w:rPr>
          <w:rFonts w:ascii="Times New Roman" w:hAnsi="Times New Roman"/>
          <w:sz w:val="24"/>
          <w:szCs w:val="24"/>
        </w:rPr>
        <w:t>al</w:t>
      </w:r>
      <w:r w:rsidRPr="00FD0049">
        <w:rPr>
          <w:rFonts w:ascii="Times New Roman" w:hAnsi="Times New Roman"/>
          <w:sz w:val="24"/>
          <w:szCs w:val="24"/>
        </w:rPr>
        <w:t xml:space="preserve"> of oils with greater free fatty acid content</w:t>
      </w:r>
      <w:r w:rsidR="00C30014" w:rsidRPr="00FD0049">
        <w:rPr>
          <w:rFonts w:ascii="Times New Roman" w:hAnsi="Times New Roman"/>
          <w:sz w:val="24"/>
          <w:szCs w:val="24"/>
        </w:rPr>
        <w:t xml:space="preserve"> were </w:t>
      </w:r>
      <w:r w:rsidRPr="00FD0049">
        <w:rPr>
          <w:rFonts w:ascii="Times New Roman" w:hAnsi="Times New Roman"/>
          <w:sz w:val="24"/>
          <w:szCs w:val="24"/>
        </w:rPr>
        <w:t>wash</w:t>
      </w:r>
      <w:r w:rsidR="00C30014" w:rsidRPr="00FD0049">
        <w:rPr>
          <w:rFonts w:ascii="Times New Roman" w:hAnsi="Times New Roman"/>
          <w:sz w:val="24"/>
          <w:szCs w:val="24"/>
        </w:rPr>
        <w:t>ed more to</w:t>
      </w:r>
      <w:r w:rsidRPr="00FD0049">
        <w:rPr>
          <w:rFonts w:ascii="Times New Roman" w:hAnsi="Times New Roman"/>
          <w:sz w:val="24"/>
          <w:szCs w:val="24"/>
        </w:rPr>
        <w:t xml:space="preserve"> remove</w:t>
      </w:r>
      <w:r w:rsidR="00C30014" w:rsidRPr="00FD0049">
        <w:rPr>
          <w:rFonts w:ascii="Times New Roman" w:hAnsi="Times New Roman"/>
          <w:sz w:val="24"/>
          <w:szCs w:val="24"/>
        </w:rPr>
        <w:t>d</w:t>
      </w:r>
      <w:r w:rsidRPr="00FD0049">
        <w:rPr>
          <w:rFonts w:ascii="Times New Roman" w:hAnsi="Times New Roman"/>
          <w:sz w:val="24"/>
          <w:szCs w:val="24"/>
        </w:rPr>
        <w:t xml:space="preserve"> glycerol</w:t>
      </w:r>
      <w:r w:rsidR="00C30014" w:rsidRPr="00FD0049">
        <w:rPr>
          <w:rFonts w:ascii="Times New Roman" w:hAnsi="Times New Roman"/>
          <w:sz w:val="24"/>
          <w:szCs w:val="24"/>
        </w:rPr>
        <w:t xml:space="preserve"> (</w:t>
      </w:r>
      <w:proofErr w:type="spellStart"/>
      <w:r w:rsidR="00C30014" w:rsidRPr="00FD0049">
        <w:rPr>
          <w:rFonts w:ascii="Times New Roman" w:hAnsi="Times New Roman"/>
          <w:sz w:val="24"/>
          <w:szCs w:val="24"/>
        </w:rPr>
        <w:t>Ofor</w:t>
      </w:r>
      <w:proofErr w:type="spellEnd"/>
      <w:r w:rsidR="00C30014" w:rsidRPr="00FD0049">
        <w:rPr>
          <w:rFonts w:ascii="Times New Roman" w:hAnsi="Times New Roman"/>
          <w:sz w:val="24"/>
          <w:szCs w:val="24"/>
        </w:rPr>
        <w:t xml:space="preserve"> </w:t>
      </w:r>
      <w:r w:rsidR="00C30014" w:rsidRPr="00FD0049">
        <w:rPr>
          <w:rFonts w:ascii="Times New Roman" w:hAnsi="Times New Roman"/>
          <w:i/>
          <w:sz w:val="24"/>
          <w:szCs w:val="24"/>
        </w:rPr>
        <w:t>et al.</w:t>
      </w:r>
      <w:r w:rsidR="00C30014" w:rsidRPr="00FD0049">
        <w:rPr>
          <w:rFonts w:ascii="Times New Roman" w:hAnsi="Times New Roman"/>
          <w:sz w:val="24"/>
          <w:szCs w:val="24"/>
        </w:rPr>
        <w:t>, 2026)</w:t>
      </w:r>
      <w:r w:rsidRPr="00FD0049">
        <w:rPr>
          <w:rFonts w:ascii="Times New Roman" w:hAnsi="Times New Roman"/>
          <w:sz w:val="24"/>
          <w:szCs w:val="24"/>
        </w:rPr>
        <w:t xml:space="preserve">. </w:t>
      </w:r>
      <w:r w:rsidR="00C30014" w:rsidRPr="00FD0049">
        <w:rPr>
          <w:rFonts w:ascii="Times New Roman" w:hAnsi="Times New Roman"/>
          <w:sz w:val="24"/>
          <w:szCs w:val="24"/>
        </w:rPr>
        <w:t>While</w:t>
      </w:r>
      <w:r w:rsidRPr="00FD0049">
        <w:rPr>
          <w:rFonts w:ascii="Times New Roman" w:hAnsi="Times New Roman"/>
          <w:sz w:val="24"/>
          <w:szCs w:val="24"/>
        </w:rPr>
        <w:t xml:space="preserve"> Sample B’s weaker O-H peak suggests more effective purification, possibly due to its </w:t>
      </w:r>
      <w:r w:rsidR="00623DF2" w:rsidRPr="00FD0049">
        <w:rPr>
          <w:rFonts w:ascii="Times New Roman" w:hAnsi="Times New Roman"/>
          <w:sz w:val="24"/>
          <w:szCs w:val="24"/>
        </w:rPr>
        <w:t>70</w:t>
      </w:r>
      <w:r w:rsidRPr="00FD0049">
        <w:rPr>
          <w:rFonts w:ascii="Times New Roman" w:hAnsi="Times New Roman"/>
          <w:sz w:val="24"/>
          <w:szCs w:val="24"/>
        </w:rPr>
        <w:t>:</w:t>
      </w:r>
      <w:r w:rsidR="00623DF2" w:rsidRPr="00FD0049">
        <w:rPr>
          <w:rFonts w:ascii="Times New Roman" w:hAnsi="Times New Roman"/>
          <w:sz w:val="24"/>
          <w:szCs w:val="24"/>
        </w:rPr>
        <w:t>3</w:t>
      </w:r>
      <w:r w:rsidRPr="00FD0049">
        <w:rPr>
          <w:rFonts w:ascii="Times New Roman" w:hAnsi="Times New Roman"/>
          <w:sz w:val="24"/>
          <w:szCs w:val="24"/>
        </w:rPr>
        <w:t>0 ratio, which may balance the feedstock oils to minimize byproduct retention.</w:t>
      </w:r>
    </w:p>
    <w:p w14:paraId="0401D644" w14:textId="3CF3316A" w:rsidR="00803F8E" w:rsidRPr="00FD0049" w:rsidRDefault="004D2229" w:rsidP="00FD0049">
      <w:pPr>
        <w:spacing w:after="0"/>
        <w:jc w:val="both"/>
        <w:rPr>
          <w:rFonts w:ascii="Times New Roman" w:hAnsi="Times New Roman"/>
          <w:sz w:val="24"/>
          <w:szCs w:val="24"/>
        </w:rPr>
      </w:pPr>
      <w:r w:rsidRPr="00FD0049">
        <w:rPr>
          <w:rFonts w:ascii="Times New Roman" w:hAnsi="Times New Roman"/>
          <w:sz w:val="24"/>
          <w:szCs w:val="24"/>
        </w:rPr>
        <w:t xml:space="preserve">Sample C, with a </w:t>
      </w:r>
      <w:r w:rsidR="00623DF2" w:rsidRPr="00FD0049">
        <w:rPr>
          <w:rFonts w:ascii="Times New Roman" w:hAnsi="Times New Roman"/>
          <w:sz w:val="24"/>
          <w:szCs w:val="24"/>
        </w:rPr>
        <w:t>60</w:t>
      </w:r>
      <w:r w:rsidRPr="00FD0049">
        <w:rPr>
          <w:rFonts w:ascii="Times New Roman" w:hAnsi="Times New Roman"/>
          <w:sz w:val="24"/>
          <w:szCs w:val="24"/>
        </w:rPr>
        <w:t>:</w:t>
      </w:r>
      <w:r w:rsidR="00623DF2" w:rsidRPr="00FD0049">
        <w:rPr>
          <w:rFonts w:ascii="Times New Roman" w:hAnsi="Times New Roman"/>
          <w:sz w:val="24"/>
          <w:szCs w:val="24"/>
        </w:rPr>
        <w:t xml:space="preserve">40 </w:t>
      </w:r>
      <w:r w:rsidRPr="00FD0049">
        <w:rPr>
          <w:rFonts w:ascii="Times New Roman" w:hAnsi="Times New Roman"/>
          <w:sz w:val="24"/>
          <w:szCs w:val="24"/>
        </w:rPr>
        <w:t>ratio, shows an O-H peak intensity similar to Sample A, indicating comparable challenges in purification. However, Sample C also exhibits a slightly stronger C=O peak (1740.31 cm⁻¹, 68.1</w:t>
      </w:r>
      <w:r w:rsidR="00C30014" w:rsidRPr="00FD0049">
        <w:rPr>
          <w:rFonts w:ascii="Times New Roman" w:hAnsi="Times New Roman"/>
          <w:sz w:val="24"/>
          <w:szCs w:val="24"/>
        </w:rPr>
        <w:t>4</w:t>
      </w:r>
      <w:r w:rsidRPr="00FD0049">
        <w:rPr>
          <w:rFonts w:ascii="Times New Roman" w:hAnsi="Times New Roman"/>
          <w:sz w:val="24"/>
          <w:szCs w:val="24"/>
        </w:rPr>
        <w:t>%) compared to Sample A (1740.98 cm⁻¹, 68.14%) and Sample B (1740.45 cm⁻¹, 64.34%), suggesting a higher ester content. This indicate</w:t>
      </w:r>
      <w:r w:rsidR="00C30014" w:rsidRPr="00FD0049">
        <w:rPr>
          <w:rFonts w:ascii="Times New Roman" w:hAnsi="Times New Roman"/>
          <w:sz w:val="24"/>
          <w:szCs w:val="24"/>
        </w:rPr>
        <w:t>d</w:t>
      </w:r>
      <w:r w:rsidRPr="00FD0049">
        <w:rPr>
          <w:rFonts w:ascii="Times New Roman" w:hAnsi="Times New Roman"/>
          <w:sz w:val="24"/>
          <w:szCs w:val="24"/>
        </w:rPr>
        <w:t xml:space="preserve"> transesterification in Sample C, potentially due to an optimal balance of feedstock oils that enhances catalyst activity or reaction kinetics</w:t>
      </w:r>
      <w:r w:rsidR="00C30014" w:rsidRPr="00FD0049">
        <w:rPr>
          <w:rFonts w:ascii="Times New Roman" w:hAnsi="Times New Roman"/>
          <w:sz w:val="24"/>
          <w:szCs w:val="24"/>
        </w:rPr>
        <w:t>.</w:t>
      </w:r>
      <w:r w:rsidR="00803F8E" w:rsidRPr="00FD0049">
        <w:rPr>
          <w:rFonts w:ascii="Times New Roman" w:hAnsi="Times New Roman"/>
          <w:sz w:val="24"/>
          <w:szCs w:val="24"/>
        </w:rPr>
        <w:t xml:space="preserve"> Residual glycerol or moisture present indicated </w:t>
      </w:r>
      <w:r w:rsidRPr="00FD0049">
        <w:rPr>
          <w:rFonts w:ascii="Times New Roman" w:hAnsi="Times New Roman"/>
          <w:sz w:val="24"/>
          <w:szCs w:val="24"/>
        </w:rPr>
        <w:t>by the O-H peaks, has significant implications for biodiesel quality. Excessive glycerol can reduce the flash point and increase viscosity, negatively affecting combustion efficiency and engine performance (</w:t>
      </w:r>
      <w:proofErr w:type="spellStart"/>
      <w:r w:rsidR="00803F8E" w:rsidRPr="00FD0049">
        <w:rPr>
          <w:rFonts w:ascii="Times New Roman" w:hAnsi="Times New Roman"/>
          <w:sz w:val="24"/>
          <w:szCs w:val="24"/>
        </w:rPr>
        <w:t>Ofor</w:t>
      </w:r>
      <w:proofErr w:type="spellEnd"/>
      <w:r w:rsidRPr="00FD0049">
        <w:rPr>
          <w:rFonts w:ascii="Times New Roman" w:hAnsi="Times New Roman"/>
          <w:sz w:val="24"/>
          <w:szCs w:val="24"/>
        </w:rPr>
        <w:t xml:space="preserve"> </w:t>
      </w:r>
      <w:r w:rsidRPr="00FD0049">
        <w:rPr>
          <w:rFonts w:ascii="Times New Roman" w:hAnsi="Times New Roman"/>
          <w:i/>
          <w:sz w:val="24"/>
          <w:szCs w:val="24"/>
        </w:rPr>
        <w:t>et al.</w:t>
      </w:r>
      <w:r w:rsidRPr="00FD0049">
        <w:rPr>
          <w:rFonts w:ascii="Times New Roman" w:hAnsi="Times New Roman"/>
          <w:sz w:val="24"/>
          <w:szCs w:val="24"/>
        </w:rPr>
        <w:t>, 20</w:t>
      </w:r>
      <w:r w:rsidR="00803F8E" w:rsidRPr="00FD0049">
        <w:rPr>
          <w:rFonts w:ascii="Times New Roman" w:hAnsi="Times New Roman"/>
          <w:sz w:val="24"/>
          <w:szCs w:val="24"/>
        </w:rPr>
        <w:t>26</w:t>
      </w:r>
      <w:r w:rsidRPr="00FD0049">
        <w:rPr>
          <w:rFonts w:ascii="Times New Roman" w:hAnsi="Times New Roman"/>
          <w:sz w:val="24"/>
          <w:szCs w:val="24"/>
        </w:rPr>
        <w:t>). The stronger O-H peak in Sample A suggest</w:t>
      </w:r>
      <w:r w:rsidR="00803F8E" w:rsidRPr="00FD0049">
        <w:rPr>
          <w:rFonts w:ascii="Times New Roman" w:hAnsi="Times New Roman"/>
          <w:sz w:val="24"/>
          <w:szCs w:val="24"/>
        </w:rPr>
        <w:t>ed</w:t>
      </w:r>
      <w:r w:rsidRPr="00FD0049">
        <w:rPr>
          <w:rFonts w:ascii="Times New Roman" w:hAnsi="Times New Roman"/>
          <w:sz w:val="24"/>
          <w:szCs w:val="24"/>
        </w:rPr>
        <w:t xml:space="preserve"> it is most susceptible to these issues, while Sample B’s weaker O-H peak indicates better suitab</w:t>
      </w:r>
      <w:r w:rsidR="00803F8E" w:rsidRPr="00FD0049">
        <w:rPr>
          <w:rFonts w:ascii="Times New Roman" w:hAnsi="Times New Roman"/>
          <w:sz w:val="24"/>
          <w:szCs w:val="24"/>
        </w:rPr>
        <w:t>le</w:t>
      </w:r>
      <w:r w:rsidRPr="00FD0049">
        <w:rPr>
          <w:rFonts w:ascii="Times New Roman" w:hAnsi="Times New Roman"/>
          <w:sz w:val="24"/>
          <w:szCs w:val="24"/>
        </w:rPr>
        <w:t xml:space="preserve"> for commercial applications, provided moisture content is </w:t>
      </w:r>
      <w:r w:rsidR="00803F8E" w:rsidRPr="00FD0049">
        <w:rPr>
          <w:rFonts w:ascii="Times New Roman" w:hAnsi="Times New Roman"/>
          <w:sz w:val="24"/>
          <w:szCs w:val="24"/>
        </w:rPr>
        <w:t>treated</w:t>
      </w:r>
      <w:r w:rsidRPr="00FD0049">
        <w:rPr>
          <w:rFonts w:ascii="Times New Roman" w:hAnsi="Times New Roman"/>
          <w:sz w:val="24"/>
          <w:szCs w:val="24"/>
        </w:rPr>
        <w:t>.</w:t>
      </w:r>
    </w:p>
    <w:p w14:paraId="339A78C9" w14:textId="77777777" w:rsidR="00845AB6" w:rsidRPr="005445CF" w:rsidRDefault="00845AB6" w:rsidP="00FD0049">
      <w:pPr>
        <w:pStyle w:val="NormalWeb"/>
        <w:spacing w:before="0" w:beforeAutospacing="0" w:after="0" w:afterAutospacing="0" w:line="276" w:lineRule="auto"/>
        <w:jc w:val="both"/>
        <w:rPr>
          <w:b/>
          <w:bCs/>
          <w:i/>
          <w:color w:val="000000"/>
        </w:rPr>
      </w:pPr>
      <w:r w:rsidRPr="005445CF">
        <w:rPr>
          <w:b/>
          <w:bCs/>
          <w:i/>
        </w:rPr>
        <w:t xml:space="preserve">Physicochemical Results </w:t>
      </w:r>
      <w:r w:rsidRPr="005445CF">
        <w:rPr>
          <w:b/>
          <w:bCs/>
          <w:i/>
          <w:color w:val="0F1115"/>
        </w:rPr>
        <w:t>for Biodiesel Samples</w:t>
      </w:r>
    </w:p>
    <w:p w14:paraId="2F26937C" w14:textId="77777777" w:rsidR="008E37BD" w:rsidRDefault="00845AB6" w:rsidP="008E37BD">
      <w:pPr>
        <w:spacing w:after="0"/>
        <w:jc w:val="both"/>
        <w:rPr>
          <w:rFonts w:ascii="Times New Roman" w:hAnsi="Times New Roman"/>
          <w:sz w:val="24"/>
          <w:szCs w:val="24"/>
        </w:rPr>
      </w:pPr>
      <w:r w:rsidRPr="00FD0049">
        <w:rPr>
          <w:rFonts w:ascii="Times New Roman" w:hAnsi="Times New Roman"/>
          <w:sz w:val="24"/>
          <w:szCs w:val="24"/>
        </w:rPr>
        <w:t xml:space="preserve">Table </w:t>
      </w:r>
      <w:r w:rsidR="006048BB">
        <w:rPr>
          <w:rFonts w:ascii="Times New Roman" w:hAnsi="Times New Roman"/>
          <w:sz w:val="24"/>
          <w:szCs w:val="24"/>
        </w:rPr>
        <w:t>2</w:t>
      </w:r>
      <w:r w:rsidRPr="00FD0049">
        <w:rPr>
          <w:rFonts w:ascii="Times New Roman" w:hAnsi="Times New Roman"/>
          <w:sz w:val="24"/>
          <w:szCs w:val="24"/>
        </w:rPr>
        <w:t xml:space="preserve">a and </w:t>
      </w:r>
      <w:r w:rsidR="006048BB">
        <w:rPr>
          <w:rFonts w:ascii="Times New Roman" w:hAnsi="Times New Roman"/>
          <w:sz w:val="24"/>
          <w:szCs w:val="24"/>
        </w:rPr>
        <w:t>2</w:t>
      </w:r>
      <w:r w:rsidRPr="00FD0049">
        <w:rPr>
          <w:rFonts w:ascii="Times New Roman" w:hAnsi="Times New Roman"/>
          <w:sz w:val="24"/>
          <w:szCs w:val="24"/>
        </w:rPr>
        <w:t xml:space="preserve">b showed each of the samples results of the physicochemical parameter analyses such as viscosity, acid value and density. Viscosity of ASTM biodiesel specification has shown that all the samples where at range of specified standard. While for EN 14214 only sample B was </w:t>
      </w:r>
      <w:r w:rsidRPr="00FD0049">
        <w:rPr>
          <w:rFonts w:ascii="Times New Roman" w:hAnsi="Times New Roman"/>
          <w:sz w:val="24"/>
          <w:szCs w:val="24"/>
        </w:rPr>
        <w:lastRenderedPageBreak/>
        <w:t>within the permissible range. The acid value (</w:t>
      </w:r>
      <w:proofErr w:type="spellStart"/>
      <w:r w:rsidRPr="00FD0049">
        <w:rPr>
          <w:rFonts w:ascii="Times New Roman" w:hAnsi="Times New Roman"/>
          <w:sz w:val="24"/>
          <w:szCs w:val="24"/>
        </w:rPr>
        <w:t>MgKOH</w:t>
      </w:r>
      <w:proofErr w:type="spellEnd"/>
      <w:r w:rsidRPr="00FD0049">
        <w:rPr>
          <w:rFonts w:ascii="Times New Roman" w:hAnsi="Times New Roman"/>
          <w:sz w:val="24"/>
          <w:szCs w:val="24"/>
        </w:rPr>
        <w:t>/g) and Density of physicochemical shown in all the samples were within the permissible limit of both ASTM and EN standard. However, flash point and moisture content were far higher than the ASTM and EN standard. Many setbacks could attribute to the factors that influence the higher rate such as the temperature, impurities and method of analysis etc.</w:t>
      </w:r>
    </w:p>
    <w:p w14:paraId="78C4F0AB" w14:textId="7B8DC098" w:rsidR="004D2229" w:rsidRPr="00FD0049" w:rsidRDefault="008E37BD" w:rsidP="008E37BD">
      <w:pPr>
        <w:spacing w:after="0"/>
        <w:jc w:val="both"/>
        <w:rPr>
          <w:rFonts w:ascii="Times New Roman" w:hAnsi="Times New Roman"/>
          <w:sz w:val="24"/>
          <w:szCs w:val="24"/>
        </w:rPr>
      </w:pPr>
      <w:r>
        <w:rPr>
          <w:rFonts w:ascii="Times New Roman" w:hAnsi="Times New Roman"/>
          <w:sz w:val="24"/>
          <w:szCs w:val="24"/>
        </w:rPr>
        <w:t xml:space="preserve">4. </w:t>
      </w:r>
      <w:r w:rsidR="004D2229" w:rsidRPr="00FD0049">
        <w:rPr>
          <w:rFonts w:ascii="Times New Roman" w:hAnsi="Times New Roman"/>
          <w:b/>
          <w:bCs/>
          <w:sz w:val="24"/>
          <w:szCs w:val="24"/>
        </w:rPr>
        <w:t>Conclusion</w:t>
      </w:r>
    </w:p>
    <w:p w14:paraId="4363847E" w14:textId="1307FBE7" w:rsidR="009D75C3" w:rsidRDefault="00737503" w:rsidP="009D75C3">
      <w:pPr>
        <w:pStyle w:val="NormalWeb"/>
        <w:spacing w:before="0" w:beforeAutospacing="0" w:after="0" w:afterAutospacing="0" w:line="276" w:lineRule="auto"/>
        <w:jc w:val="both"/>
        <w:rPr>
          <w:iCs/>
        </w:rPr>
      </w:pPr>
      <w:bookmarkStart w:id="1" w:name="_Hlk215572911"/>
      <w:r w:rsidRPr="00FD0049">
        <w:rPr>
          <w:color w:val="0F1115"/>
        </w:rPr>
        <w:t>Fourier Transform Infrared (FTIR) Spectroscopy Analysis</w:t>
      </w:r>
      <w:bookmarkEnd w:id="1"/>
      <w:r w:rsidRPr="00FD0049">
        <w:rPr>
          <w:color w:val="0F1115"/>
        </w:rPr>
        <w:t xml:space="preserve"> </w:t>
      </w:r>
      <w:r w:rsidRPr="00FD0049">
        <w:rPr>
          <w:iCs/>
        </w:rPr>
        <w:t xml:space="preserve">and physicochemical analysis of biodiesel of this researched was successfully produced from blended feedstock of groundnut oil and coconut oil using KOH as catalyst. </w:t>
      </w:r>
      <w:r w:rsidR="004D2229" w:rsidRPr="00FD0049">
        <w:t xml:space="preserve">The FTIR spectra confirm that all three samples successfully underwent transesterification, with consistent ester functional groups across Samples A, B, and C. However, variations in the O-H stretch region highlight differences in purification efficiency, with Sample A showing the highest residual glycerol or moisture, likely due to its </w:t>
      </w:r>
      <w:r w:rsidR="00845AB6" w:rsidRPr="00FD0049">
        <w:t>8</w:t>
      </w:r>
      <w:r w:rsidR="004D2229" w:rsidRPr="00FD0049">
        <w:t>0:</w:t>
      </w:r>
      <w:r w:rsidR="00845AB6" w:rsidRPr="00FD0049">
        <w:t>2</w:t>
      </w:r>
      <w:r w:rsidR="004D2229" w:rsidRPr="00FD0049">
        <w:t xml:space="preserve">0 feedstock ratio. Sample B’s weaker O-H peak suggests better purification, making it a promising candidate for high-quality biodiesel production. </w:t>
      </w:r>
      <w:r w:rsidR="00845AB6" w:rsidRPr="00FD0049">
        <w:t>These findings</w:t>
      </w:r>
      <w:r w:rsidR="004D2229" w:rsidRPr="00FD0049">
        <w:t xml:space="preserve"> </w:t>
      </w:r>
      <w:r w:rsidR="00845AB6" w:rsidRPr="00FD0049">
        <w:t>had important significant on</w:t>
      </w:r>
      <w:r w:rsidR="004D2229" w:rsidRPr="00FD0049">
        <w:t xml:space="preserve"> feedstock ratios and purification processes to minimize byproducts, ensuring compliance with ASTM standards and enhancing fuel performance. </w:t>
      </w:r>
      <w:r w:rsidR="00845AB6" w:rsidRPr="00FD0049">
        <w:t>Furthermore, vigorously</w:t>
      </w:r>
      <w:r w:rsidR="004D2229" w:rsidRPr="00FD0049">
        <w:t xml:space="preserve"> washing and drying protocols is recommended, particularly for Samples A and C, to achieve consistent quality across batches.</w:t>
      </w:r>
      <w:r w:rsidRPr="00FD0049">
        <w:t xml:space="preserve"> In physicochemical analysis;</w:t>
      </w:r>
      <w:r w:rsidRPr="00FD0049">
        <w:rPr>
          <w:iCs/>
        </w:rPr>
        <w:t xml:space="preserve"> </w:t>
      </w:r>
      <w:r w:rsidRPr="00FD0049">
        <w:t>viscosity</w:t>
      </w:r>
      <w:r w:rsidRPr="00FD0049">
        <w:rPr>
          <w:iCs/>
        </w:rPr>
        <w:t xml:space="preserve"> shown a better value with ASTM permissible limit while only sample B fall within permissible of EN standard, the acid value and density were all within the standard limit of ASTM and EN permissible limit. While moisture and Flash point were far higher than both permissible limits. This higher value could be as a result of presence of impurities on the blended feedstock, method of analysis or chemical composition etc. This researched highlight the important of blended feedstock at different ratio to achieved desirable fuel properties. Sample </w:t>
      </w:r>
      <w:proofErr w:type="gramStart"/>
      <w:r w:rsidRPr="00FD0049">
        <w:rPr>
          <w:iCs/>
        </w:rPr>
        <w:t>C’s</w:t>
      </w:r>
      <w:proofErr w:type="gramEnd"/>
      <w:r w:rsidRPr="00FD0049">
        <w:rPr>
          <w:iCs/>
        </w:rPr>
        <w:t xml:space="preserve"> indicate the most versatile for aboard applications. </w:t>
      </w:r>
      <w:r w:rsidR="009D75C3" w:rsidRPr="00D75F70">
        <w:t xml:space="preserve">The findings indicated that the blended oil biodiesel exhibited improved fuel quality within acceptable biodiesel standards, also </w:t>
      </w:r>
      <w:r w:rsidR="009D75C3" w:rsidRPr="00D75F70">
        <w:rPr>
          <w:iCs/>
        </w:rPr>
        <w:t xml:space="preserve">vital for FAME of biodiesels production especially in Nigeria where feed stock are very available; also, biodiesel production from these feed-stocks can serve as an alternative renewable </w:t>
      </w:r>
      <w:r w:rsidR="009D75C3" w:rsidRPr="00D75F70">
        <w:t>and environmentally friendly alternative to fossil diesel</w:t>
      </w:r>
      <w:r w:rsidR="009D75C3">
        <w:t xml:space="preserve"> (</w:t>
      </w:r>
      <w:proofErr w:type="spellStart"/>
      <w:r w:rsidR="009D75C3">
        <w:t>Ofor</w:t>
      </w:r>
      <w:proofErr w:type="spellEnd"/>
      <w:r w:rsidR="009D75C3">
        <w:t xml:space="preserve"> et al., 2026)</w:t>
      </w:r>
      <w:r w:rsidR="009D75C3" w:rsidRPr="00D75F70">
        <w:rPr>
          <w:iCs/>
        </w:rPr>
        <w:t>.</w:t>
      </w:r>
    </w:p>
    <w:p w14:paraId="23B54B09" w14:textId="77777777" w:rsidR="008E37BD" w:rsidRPr="008E37BD" w:rsidRDefault="00CB6BF9" w:rsidP="008E37BD">
      <w:pPr>
        <w:pStyle w:val="NormalWeb"/>
        <w:spacing w:before="0" w:beforeAutospacing="0" w:after="0" w:afterAutospacing="0" w:line="276" w:lineRule="auto"/>
        <w:jc w:val="both"/>
        <w:rPr>
          <w:b/>
          <w:bCs/>
          <w:iCs/>
        </w:rPr>
      </w:pPr>
      <w:r w:rsidRPr="008E37BD">
        <w:rPr>
          <w:b/>
          <w:bCs/>
          <w:iCs/>
        </w:rPr>
        <w:t>Reference:</w:t>
      </w:r>
    </w:p>
    <w:p w14:paraId="50194BEF" w14:textId="77777777" w:rsidR="009D75C3" w:rsidRPr="009D75C3" w:rsidRDefault="009D75C3" w:rsidP="009D75C3">
      <w:pPr>
        <w:pStyle w:val="ListParagraph"/>
        <w:numPr>
          <w:ilvl w:val="0"/>
          <w:numId w:val="9"/>
        </w:numPr>
        <w:spacing w:after="0"/>
        <w:jc w:val="both"/>
        <w:rPr>
          <w:rFonts w:ascii="Times New Roman" w:hAnsi="Times New Roman"/>
          <w:iCs/>
          <w:sz w:val="24"/>
          <w:szCs w:val="24"/>
        </w:rPr>
      </w:pPr>
      <w:proofErr w:type="spellStart"/>
      <w:r w:rsidRPr="009D75C3">
        <w:rPr>
          <w:rFonts w:ascii="Times New Roman" w:hAnsi="Times New Roman"/>
          <w:bCs/>
          <w:color w:val="0F1115"/>
          <w:sz w:val="24"/>
          <w:szCs w:val="24"/>
        </w:rPr>
        <w:t>Ofor</w:t>
      </w:r>
      <w:proofErr w:type="spellEnd"/>
      <w:r w:rsidRPr="009D75C3">
        <w:rPr>
          <w:rFonts w:ascii="Times New Roman" w:hAnsi="Times New Roman"/>
          <w:bCs/>
          <w:color w:val="0F1115"/>
          <w:sz w:val="24"/>
          <w:szCs w:val="24"/>
        </w:rPr>
        <w:t xml:space="preserve"> H.O, </w:t>
      </w:r>
      <w:proofErr w:type="spellStart"/>
      <w:r w:rsidRPr="009D75C3">
        <w:rPr>
          <w:rFonts w:ascii="Times New Roman" w:hAnsi="Times New Roman"/>
          <w:bCs/>
          <w:color w:val="0F1115"/>
          <w:sz w:val="24"/>
          <w:szCs w:val="24"/>
        </w:rPr>
        <w:t>Okosun</w:t>
      </w:r>
      <w:proofErr w:type="spellEnd"/>
      <w:r w:rsidRPr="009D75C3">
        <w:rPr>
          <w:rFonts w:ascii="Times New Roman" w:hAnsi="Times New Roman"/>
          <w:bCs/>
          <w:color w:val="0F1115"/>
          <w:sz w:val="24"/>
          <w:szCs w:val="24"/>
        </w:rPr>
        <w:t xml:space="preserve"> S E, Nweke G.N (2026). </w:t>
      </w:r>
      <w:r w:rsidRPr="009D75C3">
        <w:rPr>
          <w:rFonts w:ascii="Times New Roman" w:hAnsi="Times New Roman"/>
          <w:sz w:val="24"/>
          <w:szCs w:val="24"/>
        </w:rPr>
        <w:t>GC–MS and Physicochemical of Biodiesel Production from Blended Feedstock Oils Using Potassium Hydroxide as Catalyst, Jordan University of Science &amp; Technology</w:t>
      </w:r>
    </w:p>
    <w:p w14:paraId="4B72EA66" w14:textId="5DE2031E" w:rsidR="000F69CD" w:rsidRPr="008E37BD" w:rsidRDefault="000F69CD" w:rsidP="009D75C3">
      <w:pPr>
        <w:pStyle w:val="NormalWeb"/>
        <w:numPr>
          <w:ilvl w:val="0"/>
          <w:numId w:val="9"/>
        </w:numPr>
        <w:spacing w:before="0" w:beforeAutospacing="0" w:after="0" w:afterAutospacing="0" w:line="276" w:lineRule="auto"/>
        <w:jc w:val="both"/>
        <w:rPr>
          <w:b/>
          <w:bCs/>
          <w:iCs/>
        </w:rPr>
      </w:pPr>
      <w:proofErr w:type="spellStart"/>
      <w:r w:rsidRPr="008E37BD">
        <w:rPr>
          <w:iCs/>
        </w:rPr>
        <w:t>Ofor</w:t>
      </w:r>
      <w:proofErr w:type="spellEnd"/>
      <w:r w:rsidRPr="008E37BD">
        <w:rPr>
          <w:iCs/>
        </w:rPr>
        <w:t xml:space="preserve"> H.O (2021),” Mechanical Properties, Morphology and Elemental Composition of composites produced from Thermoplastic Polymers Filled with Egg Shell”. </w:t>
      </w:r>
      <w:r w:rsidRPr="008E37BD">
        <w:rPr>
          <w:i/>
        </w:rPr>
        <w:t>International Research Journal of Pure and Applied Chemistry, 22(1), 59-78</w:t>
      </w:r>
    </w:p>
    <w:p w14:paraId="12973AA0" w14:textId="77777777" w:rsidR="000F69CD" w:rsidRPr="009D75C3" w:rsidRDefault="000F69CD" w:rsidP="009D75C3">
      <w:pPr>
        <w:pStyle w:val="ListParagraph"/>
        <w:numPr>
          <w:ilvl w:val="0"/>
          <w:numId w:val="9"/>
        </w:numPr>
        <w:spacing w:after="0"/>
        <w:jc w:val="both"/>
        <w:rPr>
          <w:rFonts w:ascii="Times New Roman" w:hAnsi="Times New Roman"/>
          <w:i/>
          <w:sz w:val="24"/>
          <w:szCs w:val="24"/>
        </w:rPr>
      </w:pPr>
      <w:proofErr w:type="spellStart"/>
      <w:r w:rsidRPr="009D75C3">
        <w:rPr>
          <w:rFonts w:ascii="Times New Roman" w:hAnsi="Times New Roman"/>
          <w:iCs/>
          <w:sz w:val="24"/>
          <w:szCs w:val="24"/>
        </w:rPr>
        <w:t>Ofor</w:t>
      </w:r>
      <w:proofErr w:type="spellEnd"/>
      <w:r w:rsidRPr="009D75C3">
        <w:rPr>
          <w:rFonts w:ascii="Times New Roman" w:hAnsi="Times New Roman"/>
          <w:iCs/>
          <w:sz w:val="24"/>
          <w:szCs w:val="24"/>
        </w:rPr>
        <w:t xml:space="preserve"> H.O (2021),” </w:t>
      </w:r>
      <w:proofErr w:type="spellStart"/>
      <w:r w:rsidRPr="009D75C3">
        <w:rPr>
          <w:rFonts w:ascii="Times New Roman" w:hAnsi="Times New Roman"/>
          <w:iCs/>
          <w:sz w:val="24"/>
          <w:szCs w:val="24"/>
        </w:rPr>
        <w:t>Physico</w:t>
      </w:r>
      <w:proofErr w:type="spellEnd"/>
      <w:r w:rsidRPr="009D75C3">
        <w:rPr>
          <w:rFonts w:ascii="Times New Roman" w:hAnsi="Times New Roman"/>
          <w:iCs/>
          <w:sz w:val="24"/>
          <w:szCs w:val="24"/>
        </w:rPr>
        <w:t xml:space="preserve">-Mechanical Properties of composites Produced from Thermoplastic Polymers Filled with Egg Shell”. </w:t>
      </w:r>
      <w:r w:rsidRPr="009D75C3">
        <w:rPr>
          <w:rFonts w:ascii="Times New Roman" w:hAnsi="Times New Roman"/>
          <w:i/>
          <w:sz w:val="24"/>
          <w:szCs w:val="24"/>
        </w:rPr>
        <w:t>Chemical Science International Journal, 28-45.</w:t>
      </w:r>
    </w:p>
    <w:p w14:paraId="0017337A" w14:textId="77777777" w:rsidR="009D75C3" w:rsidRDefault="000F69CD" w:rsidP="009D75C3">
      <w:pPr>
        <w:pStyle w:val="ListParagraph"/>
        <w:numPr>
          <w:ilvl w:val="0"/>
          <w:numId w:val="9"/>
        </w:numPr>
        <w:spacing w:after="0"/>
        <w:jc w:val="both"/>
        <w:rPr>
          <w:rFonts w:ascii="Times New Roman" w:hAnsi="Times New Roman"/>
          <w:bCs/>
          <w:color w:val="0F1115"/>
          <w:sz w:val="24"/>
          <w:szCs w:val="24"/>
        </w:rPr>
      </w:pPr>
      <w:proofErr w:type="spellStart"/>
      <w:r w:rsidRPr="009D75C3">
        <w:rPr>
          <w:rFonts w:ascii="Times New Roman" w:hAnsi="Times New Roman"/>
          <w:bCs/>
          <w:color w:val="0F1115"/>
          <w:sz w:val="24"/>
          <w:szCs w:val="24"/>
        </w:rPr>
        <w:t>Ofor</w:t>
      </w:r>
      <w:proofErr w:type="spellEnd"/>
      <w:r w:rsidRPr="009D75C3">
        <w:rPr>
          <w:rFonts w:ascii="Times New Roman" w:hAnsi="Times New Roman"/>
          <w:bCs/>
          <w:color w:val="0F1115"/>
          <w:sz w:val="24"/>
          <w:szCs w:val="24"/>
        </w:rPr>
        <w:t xml:space="preserve"> H.O (2025). Comparative Study of Thermal Stability in Different Cooking Oil. World News of Natural Science 58, 130 -141.</w:t>
      </w:r>
    </w:p>
    <w:p w14:paraId="07D520EE" w14:textId="77777777" w:rsidR="009D75C3" w:rsidRPr="009D75C3" w:rsidRDefault="000F69CD" w:rsidP="009D75C3">
      <w:pPr>
        <w:pStyle w:val="ListParagraph"/>
        <w:numPr>
          <w:ilvl w:val="0"/>
          <w:numId w:val="9"/>
        </w:numPr>
        <w:spacing w:after="0"/>
        <w:jc w:val="both"/>
        <w:rPr>
          <w:rFonts w:ascii="Times New Roman" w:hAnsi="Times New Roman"/>
          <w:bCs/>
          <w:color w:val="0F1115"/>
          <w:sz w:val="24"/>
          <w:szCs w:val="24"/>
        </w:rPr>
      </w:pPr>
      <w:proofErr w:type="spellStart"/>
      <w:r w:rsidRPr="009D75C3">
        <w:rPr>
          <w:rFonts w:ascii="Times New Roman" w:hAnsi="Times New Roman"/>
          <w:iCs/>
          <w:sz w:val="24"/>
          <w:szCs w:val="24"/>
        </w:rPr>
        <w:lastRenderedPageBreak/>
        <w:t>Ofor</w:t>
      </w:r>
      <w:proofErr w:type="spellEnd"/>
      <w:r w:rsidRPr="009D75C3">
        <w:rPr>
          <w:rFonts w:ascii="Times New Roman" w:hAnsi="Times New Roman"/>
          <w:iCs/>
          <w:sz w:val="24"/>
          <w:szCs w:val="24"/>
        </w:rPr>
        <w:t xml:space="preserve"> H.O and </w:t>
      </w:r>
      <w:proofErr w:type="spellStart"/>
      <w:r w:rsidRPr="009D75C3">
        <w:rPr>
          <w:rFonts w:ascii="Times New Roman" w:hAnsi="Times New Roman"/>
          <w:iCs/>
          <w:sz w:val="24"/>
          <w:szCs w:val="24"/>
        </w:rPr>
        <w:t>Ojiako</w:t>
      </w:r>
      <w:proofErr w:type="spellEnd"/>
      <w:r w:rsidRPr="009D75C3">
        <w:rPr>
          <w:rFonts w:ascii="Times New Roman" w:hAnsi="Times New Roman"/>
          <w:iCs/>
          <w:sz w:val="24"/>
          <w:szCs w:val="24"/>
        </w:rPr>
        <w:t xml:space="preserve"> E.N (2019),” The Effect of Cow Horn as Filler on the </w:t>
      </w:r>
      <w:proofErr w:type="spellStart"/>
      <w:r w:rsidRPr="009D75C3">
        <w:rPr>
          <w:rFonts w:ascii="Times New Roman" w:hAnsi="Times New Roman"/>
          <w:iCs/>
          <w:sz w:val="24"/>
          <w:szCs w:val="24"/>
        </w:rPr>
        <w:t>Physico</w:t>
      </w:r>
      <w:proofErr w:type="spellEnd"/>
      <w:r w:rsidRPr="009D75C3">
        <w:rPr>
          <w:rFonts w:ascii="Times New Roman" w:hAnsi="Times New Roman"/>
          <w:iCs/>
          <w:sz w:val="24"/>
          <w:szCs w:val="24"/>
        </w:rPr>
        <w:t xml:space="preserve">-Mechanical Property in Polymeric Matrices Composite”. </w:t>
      </w:r>
      <w:r w:rsidRPr="009D75C3">
        <w:rPr>
          <w:rFonts w:ascii="Times New Roman" w:hAnsi="Times New Roman"/>
          <w:i/>
          <w:sz w:val="24"/>
          <w:szCs w:val="24"/>
        </w:rPr>
        <w:t xml:space="preserve">Journal of Basic Physical Research. 9 (1) 81-90. </w:t>
      </w:r>
    </w:p>
    <w:p w14:paraId="60709251" w14:textId="77777777" w:rsidR="009D75C3" w:rsidRPr="009D75C3" w:rsidRDefault="000F69CD" w:rsidP="009D75C3">
      <w:pPr>
        <w:pStyle w:val="ListParagraph"/>
        <w:numPr>
          <w:ilvl w:val="0"/>
          <w:numId w:val="9"/>
        </w:numPr>
        <w:spacing w:after="0"/>
        <w:jc w:val="both"/>
        <w:rPr>
          <w:rFonts w:ascii="Times New Roman" w:hAnsi="Times New Roman"/>
          <w:bCs/>
          <w:color w:val="0F1115"/>
          <w:sz w:val="24"/>
          <w:szCs w:val="24"/>
        </w:rPr>
      </w:pPr>
      <w:proofErr w:type="spellStart"/>
      <w:r w:rsidRPr="009D75C3">
        <w:rPr>
          <w:rFonts w:ascii="Times New Roman" w:hAnsi="Times New Roman"/>
          <w:bCs/>
          <w:sz w:val="24"/>
          <w:szCs w:val="24"/>
        </w:rPr>
        <w:t>Ofor</w:t>
      </w:r>
      <w:proofErr w:type="spellEnd"/>
      <w:r w:rsidRPr="009D75C3">
        <w:rPr>
          <w:rFonts w:ascii="Times New Roman" w:hAnsi="Times New Roman"/>
          <w:bCs/>
          <w:sz w:val="24"/>
          <w:szCs w:val="24"/>
        </w:rPr>
        <w:t xml:space="preserve"> Helen Obianuju, </w:t>
      </w:r>
      <w:proofErr w:type="spellStart"/>
      <w:r w:rsidRPr="009D75C3">
        <w:rPr>
          <w:rFonts w:ascii="Times New Roman" w:hAnsi="Times New Roman"/>
          <w:bCs/>
          <w:sz w:val="24"/>
          <w:szCs w:val="24"/>
        </w:rPr>
        <w:t>Aiyegbus</w:t>
      </w:r>
      <w:proofErr w:type="spellEnd"/>
      <w:r w:rsidRPr="009D75C3">
        <w:rPr>
          <w:rFonts w:ascii="Times New Roman" w:hAnsi="Times New Roman"/>
          <w:bCs/>
          <w:sz w:val="24"/>
          <w:szCs w:val="24"/>
        </w:rPr>
        <w:t xml:space="preserve"> Opeyemi Praise (2025). Comparative Study of Selected Soil Samples from Industrial Areas of Kogi State</w:t>
      </w:r>
      <w:r w:rsidRPr="009D75C3">
        <w:rPr>
          <w:rFonts w:ascii="Times New Roman" w:hAnsi="Times New Roman"/>
          <w:b/>
          <w:sz w:val="24"/>
          <w:szCs w:val="24"/>
        </w:rPr>
        <w:t xml:space="preserve">. </w:t>
      </w:r>
      <w:r w:rsidRPr="009D75C3">
        <w:rPr>
          <w:rFonts w:ascii="Times New Roman" w:hAnsi="Times New Roman"/>
          <w:bCs/>
          <w:sz w:val="24"/>
          <w:szCs w:val="24"/>
        </w:rPr>
        <w:t xml:space="preserve">International Journal of Biomedical Research Science. Vol 01 No (2) </w:t>
      </w:r>
      <w:r w:rsidRPr="009D75C3">
        <w:rPr>
          <w:rFonts w:ascii="Times New Roman" w:hAnsi="Times New Roman"/>
          <w:b/>
          <w:sz w:val="24"/>
          <w:szCs w:val="24"/>
        </w:rPr>
        <w:t xml:space="preserve">               </w:t>
      </w:r>
    </w:p>
    <w:p w14:paraId="6F1B9EFE" w14:textId="77777777" w:rsidR="009D75C3" w:rsidRPr="009D75C3" w:rsidRDefault="000F69CD" w:rsidP="009D75C3">
      <w:pPr>
        <w:pStyle w:val="ListParagraph"/>
        <w:numPr>
          <w:ilvl w:val="0"/>
          <w:numId w:val="9"/>
        </w:numPr>
        <w:spacing w:after="0"/>
        <w:jc w:val="both"/>
        <w:rPr>
          <w:rFonts w:ascii="Times New Roman" w:hAnsi="Times New Roman"/>
          <w:bCs/>
          <w:color w:val="0F1115"/>
          <w:sz w:val="24"/>
          <w:szCs w:val="24"/>
        </w:rPr>
      </w:pPr>
      <w:r w:rsidRPr="009D75C3">
        <w:rPr>
          <w:rFonts w:ascii="Times New Roman" w:hAnsi="Times New Roman"/>
          <w:sz w:val="24"/>
          <w:szCs w:val="24"/>
        </w:rPr>
        <w:t xml:space="preserve">Rahman, K. M., Mashud, M., </w:t>
      </w:r>
      <w:proofErr w:type="spellStart"/>
      <w:r w:rsidRPr="009D75C3">
        <w:rPr>
          <w:rFonts w:ascii="Times New Roman" w:hAnsi="Times New Roman"/>
          <w:sz w:val="24"/>
          <w:szCs w:val="24"/>
        </w:rPr>
        <w:t>Roknuzzaman</w:t>
      </w:r>
      <w:proofErr w:type="spellEnd"/>
      <w:r w:rsidRPr="009D75C3">
        <w:rPr>
          <w:rFonts w:ascii="Times New Roman" w:hAnsi="Times New Roman"/>
          <w:sz w:val="24"/>
          <w:szCs w:val="24"/>
        </w:rPr>
        <w:t>, M., &amp; Al Galib, A. (2010). Biodiesel from jatropha oil as an alternative fuel for diesel engine. International Journal of Mechanical and Mechatronics, 10(3)</w:t>
      </w:r>
    </w:p>
    <w:p w14:paraId="7B99F3BE" w14:textId="77777777" w:rsidR="009D75C3" w:rsidRPr="009D75C3" w:rsidRDefault="000F69CD" w:rsidP="009D75C3">
      <w:pPr>
        <w:pStyle w:val="ListParagraph"/>
        <w:numPr>
          <w:ilvl w:val="0"/>
          <w:numId w:val="9"/>
        </w:numPr>
        <w:spacing w:after="0"/>
        <w:jc w:val="both"/>
        <w:rPr>
          <w:rFonts w:ascii="Times New Roman" w:hAnsi="Times New Roman"/>
          <w:bCs/>
          <w:color w:val="0F1115"/>
          <w:sz w:val="24"/>
          <w:szCs w:val="24"/>
        </w:rPr>
      </w:pPr>
      <w:proofErr w:type="spellStart"/>
      <w:r w:rsidRPr="009D75C3">
        <w:rPr>
          <w:rFonts w:ascii="Times New Roman" w:hAnsi="Times New Roman"/>
          <w:sz w:val="24"/>
          <w:szCs w:val="24"/>
        </w:rPr>
        <w:t>Rakopoulos</w:t>
      </w:r>
      <w:proofErr w:type="spellEnd"/>
      <w:r w:rsidRPr="009D75C3">
        <w:rPr>
          <w:rFonts w:ascii="Times New Roman" w:hAnsi="Times New Roman"/>
          <w:sz w:val="24"/>
          <w:szCs w:val="24"/>
        </w:rPr>
        <w:t xml:space="preserve">, C. D., </w:t>
      </w:r>
      <w:proofErr w:type="spellStart"/>
      <w:r w:rsidRPr="009D75C3">
        <w:rPr>
          <w:rFonts w:ascii="Times New Roman" w:hAnsi="Times New Roman"/>
          <w:sz w:val="24"/>
          <w:szCs w:val="24"/>
        </w:rPr>
        <w:t>Antonopoulous</w:t>
      </w:r>
      <w:proofErr w:type="spellEnd"/>
      <w:r w:rsidRPr="009D75C3">
        <w:rPr>
          <w:rFonts w:ascii="Times New Roman" w:hAnsi="Times New Roman"/>
          <w:sz w:val="24"/>
          <w:szCs w:val="24"/>
        </w:rPr>
        <w:t xml:space="preserve">, K. A., </w:t>
      </w:r>
      <w:proofErr w:type="spellStart"/>
      <w:r w:rsidRPr="009D75C3">
        <w:rPr>
          <w:rFonts w:ascii="Times New Roman" w:hAnsi="Times New Roman"/>
          <w:sz w:val="24"/>
          <w:szCs w:val="24"/>
        </w:rPr>
        <w:t>Rakopoulos</w:t>
      </w:r>
      <w:proofErr w:type="spellEnd"/>
      <w:r w:rsidRPr="009D75C3">
        <w:rPr>
          <w:rFonts w:ascii="Times New Roman" w:hAnsi="Times New Roman"/>
          <w:sz w:val="24"/>
          <w:szCs w:val="24"/>
        </w:rPr>
        <w:t xml:space="preserve">, D. C., </w:t>
      </w:r>
      <w:proofErr w:type="spellStart"/>
      <w:r w:rsidRPr="009D75C3">
        <w:rPr>
          <w:rFonts w:ascii="Times New Roman" w:hAnsi="Times New Roman"/>
          <w:sz w:val="24"/>
          <w:szCs w:val="24"/>
        </w:rPr>
        <w:t>Hountalas</w:t>
      </w:r>
      <w:proofErr w:type="spellEnd"/>
      <w:r w:rsidRPr="009D75C3">
        <w:rPr>
          <w:rFonts w:ascii="Times New Roman" w:hAnsi="Times New Roman"/>
          <w:sz w:val="24"/>
          <w:szCs w:val="24"/>
        </w:rPr>
        <w:t xml:space="preserve">, D. T., &amp; </w:t>
      </w:r>
      <w:proofErr w:type="spellStart"/>
      <w:r w:rsidRPr="009D75C3">
        <w:rPr>
          <w:rFonts w:ascii="Times New Roman" w:hAnsi="Times New Roman"/>
          <w:sz w:val="24"/>
          <w:szCs w:val="24"/>
        </w:rPr>
        <w:t>Giakoumis</w:t>
      </w:r>
      <w:proofErr w:type="spellEnd"/>
      <w:r w:rsidRPr="009D75C3">
        <w:rPr>
          <w:rFonts w:ascii="Times New Roman" w:hAnsi="Times New Roman"/>
          <w:sz w:val="24"/>
          <w:szCs w:val="24"/>
        </w:rPr>
        <w:t>, E. G. (2006). Comparative performance and emissions study of a direct injection diesel engine using blends of diesel fuel with vegetable oils or biodiesels of various origins. National Technical University of Athens, Greece.</w:t>
      </w:r>
    </w:p>
    <w:p w14:paraId="3293634C" w14:textId="1875D5DB" w:rsidR="000F69CD" w:rsidRPr="009D75C3" w:rsidRDefault="000F69CD" w:rsidP="009D75C3">
      <w:pPr>
        <w:pStyle w:val="ListParagraph"/>
        <w:numPr>
          <w:ilvl w:val="0"/>
          <w:numId w:val="9"/>
        </w:numPr>
        <w:spacing w:after="0"/>
        <w:jc w:val="both"/>
        <w:rPr>
          <w:rFonts w:ascii="Times New Roman" w:hAnsi="Times New Roman"/>
          <w:bCs/>
          <w:color w:val="0F1115"/>
          <w:sz w:val="24"/>
          <w:szCs w:val="24"/>
        </w:rPr>
      </w:pPr>
      <w:r w:rsidRPr="009D75C3">
        <w:rPr>
          <w:rFonts w:ascii="Times New Roman" w:hAnsi="Times New Roman"/>
          <w:sz w:val="24"/>
          <w:szCs w:val="24"/>
        </w:rPr>
        <w:t xml:space="preserve">Saifuddin, N., &amp; Chua, K. H. (2004). Production of ethyl ester (biodiesel) from used frying oil: Optimization of transesterification process using microwave irradiation. Malaysian Journal of Chemistry, 6(1), 77–82. SATRENDS. (2001). ICRISAT crops – groundnut. </w:t>
      </w:r>
    </w:p>
    <w:sectPr w:rsidR="000F69CD" w:rsidRPr="009D75C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BEDA8" w14:textId="77777777" w:rsidR="00446307" w:rsidRDefault="00446307" w:rsidP="00E82F50">
      <w:pPr>
        <w:spacing w:after="0" w:line="240" w:lineRule="auto"/>
      </w:pPr>
      <w:r>
        <w:separator/>
      </w:r>
    </w:p>
  </w:endnote>
  <w:endnote w:type="continuationSeparator" w:id="0">
    <w:p w14:paraId="1239FF3A" w14:textId="77777777" w:rsidR="00446307" w:rsidRDefault="00446307" w:rsidP="00E82F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altName w:val="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261132"/>
      <w:docPartObj>
        <w:docPartGallery w:val="Page Numbers (Bottom of Page)"/>
        <w:docPartUnique/>
      </w:docPartObj>
    </w:sdtPr>
    <w:sdtEndPr>
      <w:rPr>
        <w:noProof/>
      </w:rPr>
    </w:sdtEndPr>
    <w:sdtContent>
      <w:p w14:paraId="33BFA07F" w14:textId="34DBF2DC" w:rsidR="00E82F50" w:rsidRDefault="00E82F5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FA00C07" w14:textId="77777777" w:rsidR="00E82F50" w:rsidRDefault="00E82F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CC508" w14:textId="77777777" w:rsidR="00446307" w:rsidRDefault="00446307" w:rsidP="00E82F50">
      <w:pPr>
        <w:spacing w:after="0" w:line="240" w:lineRule="auto"/>
      </w:pPr>
      <w:r>
        <w:separator/>
      </w:r>
    </w:p>
  </w:footnote>
  <w:footnote w:type="continuationSeparator" w:id="0">
    <w:p w14:paraId="7CC7780B" w14:textId="77777777" w:rsidR="00446307" w:rsidRDefault="00446307" w:rsidP="00E82F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hybridMultilevel"/>
    <w:tmpl w:val="86BC46C6"/>
    <w:lvl w:ilvl="0" w:tplc="A2F64922">
      <w:start w:val="1"/>
      <w:numFmt w:val="bullet"/>
      <w:lvlText w:val="-"/>
      <w:lvlJc w:val="left"/>
      <w:pPr>
        <w:ind w:left="720"/>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1" w:tplc="024A3392">
      <w:start w:val="1"/>
      <w:numFmt w:val="bullet"/>
      <w:lvlText w:val="o"/>
      <w:lvlJc w:val="left"/>
      <w:pPr>
        <w:ind w:left="1660"/>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2" w:tplc="C5DE7276">
      <w:start w:val="1"/>
      <w:numFmt w:val="bullet"/>
      <w:lvlText w:val="▪"/>
      <w:lvlJc w:val="left"/>
      <w:pPr>
        <w:ind w:left="2380"/>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3" w:tplc="81AE5FC4">
      <w:start w:val="1"/>
      <w:numFmt w:val="bullet"/>
      <w:lvlText w:val="•"/>
      <w:lvlJc w:val="left"/>
      <w:pPr>
        <w:ind w:left="3100"/>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4" w:tplc="78F25C60">
      <w:start w:val="1"/>
      <w:numFmt w:val="bullet"/>
      <w:lvlText w:val="o"/>
      <w:lvlJc w:val="left"/>
      <w:pPr>
        <w:ind w:left="3820"/>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5" w:tplc="2B90B3EE">
      <w:start w:val="1"/>
      <w:numFmt w:val="bullet"/>
      <w:lvlText w:val="▪"/>
      <w:lvlJc w:val="left"/>
      <w:pPr>
        <w:ind w:left="4540"/>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6" w:tplc="3D8817A0">
      <w:start w:val="1"/>
      <w:numFmt w:val="bullet"/>
      <w:lvlText w:val="•"/>
      <w:lvlJc w:val="left"/>
      <w:pPr>
        <w:ind w:left="5260"/>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7" w:tplc="ABE03762">
      <w:start w:val="1"/>
      <w:numFmt w:val="bullet"/>
      <w:lvlText w:val="o"/>
      <w:lvlJc w:val="left"/>
      <w:pPr>
        <w:ind w:left="5980"/>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8" w:tplc="F29A97FA">
      <w:start w:val="1"/>
      <w:numFmt w:val="bullet"/>
      <w:lvlText w:val="▪"/>
      <w:lvlJc w:val="left"/>
      <w:pPr>
        <w:ind w:left="6700"/>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abstractNum>
  <w:abstractNum w:abstractNumId="1" w15:restartNumberingAfterBreak="0">
    <w:nsid w:val="00000007"/>
    <w:multiLevelType w:val="multilevel"/>
    <w:tmpl w:val="0B4E211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0CEC6C42"/>
    <w:multiLevelType w:val="hybridMultilevel"/>
    <w:tmpl w:val="DEECA328"/>
    <w:lvl w:ilvl="0" w:tplc="B52E2D92">
      <w:start w:val="1"/>
      <w:numFmt w:val="decimal"/>
      <w:lvlText w:val="%1."/>
      <w:lvlJc w:val="left"/>
      <w:pPr>
        <w:tabs>
          <w:tab w:val="num" w:pos="360"/>
        </w:tabs>
        <w:ind w:left="360" w:hanging="360"/>
      </w:pPr>
    </w:lvl>
    <w:lvl w:ilvl="1" w:tplc="BD227B00" w:tentative="1">
      <w:start w:val="1"/>
      <w:numFmt w:val="decimal"/>
      <w:lvlText w:val="%2."/>
      <w:lvlJc w:val="left"/>
      <w:pPr>
        <w:tabs>
          <w:tab w:val="num" w:pos="1080"/>
        </w:tabs>
        <w:ind w:left="1080" w:hanging="360"/>
      </w:pPr>
    </w:lvl>
    <w:lvl w:ilvl="2" w:tplc="55DA06C0" w:tentative="1">
      <w:start w:val="1"/>
      <w:numFmt w:val="decimal"/>
      <w:lvlText w:val="%3."/>
      <w:lvlJc w:val="left"/>
      <w:pPr>
        <w:tabs>
          <w:tab w:val="num" w:pos="1800"/>
        </w:tabs>
        <w:ind w:left="1800" w:hanging="360"/>
      </w:pPr>
    </w:lvl>
    <w:lvl w:ilvl="3" w:tplc="640A570E" w:tentative="1">
      <w:start w:val="1"/>
      <w:numFmt w:val="decimal"/>
      <w:lvlText w:val="%4."/>
      <w:lvlJc w:val="left"/>
      <w:pPr>
        <w:tabs>
          <w:tab w:val="num" w:pos="2520"/>
        </w:tabs>
        <w:ind w:left="2520" w:hanging="360"/>
      </w:pPr>
    </w:lvl>
    <w:lvl w:ilvl="4" w:tplc="1CD8075A" w:tentative="1">
      <w:start w:val="1"/>
      <w:numFmt w:val="decimal"/>
      <w:lvlText w:val="%5."/>
      <w:lvlJc w:val="left"/>
      <w:pPr>
        <w:tabs>
          <w:tab w:val="num" w:pos="3240"/>
        </w:tabs>
        <w:ind w:left="3240" w:hanging="360"/>
      </w:pPr>
    </w:lvl>
    <w:lvl w:ilvl="5" w:tplc="5DC8315A" w:tentative="1">
      <w:start w:val="1"/>
      <w:numFmt w:val="decimal"/>
      <w:lvlText w:val="%6."/>
      <w:lvlJc w:val="left"/>
      <w:pPr>
        <w:tabs>
          <w:tab w:val="num" w:pos="3960"/>
        </w:tabs>
        <w:ind w:left="3960" w:hanging="360"/>
      </w:pPr>
    </w:lvl>
    <w:lvl w:ilvl="6" w:tplc="AD3E8DA4" w:tentative="1">
      <w:start w:val="1"/>
      <w:numFmt w:val="decimal"/>
      <w:lvlText w:val="%7."/>
      <w:lvlJc w:val="left"/>
      <w:pPr>
        <w:tabs>
          <w:tab w:val="num" w:pos="4680"/>
        </w:tabs>
        <w:ind w:left="4680" w:hanging="360"/>
      </w:pPr>
    </w:lvl>
    <w:lvl w:ilvl="7" w:tplc="2F0420FA" w:tentative="1">
      <w:start w:val="1"/>
      <w:numFmt w:val="decimal"/>
      <w:lvlText w:val="%8."/>
      <w:lvlJc w:val="left"/>
      <w:pPr>
        <w:tabs>
          <w:tab w:val="num" w:pos="5400"/>
        </w:tabs>
        <w:ind w:left="5400" w:hanging="360"/>
      </w:pPr>
    </w:lvl>
    <w:lvl w:ilvl="8" w:tplc="5B206DFC" w:tentative="1">
      <w:start w:val="1"/>
      <w:numFmt w:val="decimal"/>
      <w:lvlText w:val="%9."/>
      <w:lvlJc w:val="left"/>
      <w:pPr>
        <w:tabs>
          <w:tab w:val="num" w:pos="6120"/>
        </w:tabs>
        <w:ind w:left="6120" w:hanging="360"/>
      </w:pPr>
    </w:lvl>
  </w:abstractNum>
  <w:abstractNum w:abstractNumId="3" w15:restartNumberingAfterBreak="0">
    <w:nsid w:val="154A7145"/>
    <w:multiLevelType w:val="hybridMultilevel"/>
    <w:tmpl w:val="A95E00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3113F1"/>
    <w:multiLevelType w:val="hybridMultilevel"/>
    <w:tmpl w:val="9FE212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E929FF"/>
    <w:multiLevelType w:val="hybridMultilevel"/>
    <w:tmpl w:val="521433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C86C0F"/>
    <w:multiLevelType w:val="hybridMultilevel"/>
    <w:tmpl w:val="2AE2783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85688B"/>
    <w:multiLevelType w:val="hybridMultilevel"/>
    <w:tmpl w:val="3A6CBCCC"/>
    <w:lvl w:ilvl="0" w:tplc="CC1251E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E490402"/>
    <w:multiLevelType w:val="hybridMultilevel"/>
    <w:tmpl w:val="3D2291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593174383">
    <w:abstractNumId w:val="1"/>
  </w:num>
  <w:num w:numId="2" w16cid:durableId="681014234">
    <w:abstractNumId w:val="5"/>
  </w:num>
  <w:num w:numId="3" w16cid:durableId="1929000100">
    <w:abstractNumId w:val="6"/>
  </w:num>
  <w:num w:numId="4" w16cid:durableId="1273633398">
    <w:abstractNumId w:val="2"/>
  </w:num>
  <w:num w:numId="5" w16cid:durableId="685986453">
    <w:abstractNumId w:val="3"/>
  </w:num>
  <w:num w:numId="6" w16cid:durableId="1419136354">
    <w:abstractNumId w:val="7"/>
  </w:num>
  <w:num w:numId="7" w16cid:durableId="233900208">
    <w:abstractNumId w:val="0"/>
  </w:num>
  <w:num w:numId="8" w16cid:durableId="1738090015">
    <w:abstractNumId w:val="8"/>
  </w:num>
  <w:num w:numId="9" w16cid:durableId="4238425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D58"/>
    <w:rsid w:val="000074AB"/>
    <w:rsid w:val="000F69CD"/>
    <w:rsid w:val="001025C6"/>
    <w:rsid w:val="002765D9"/>
    <w:rsid w:val="00446307"/>
    <w:rsid w:val="00475EAB"/>
    <w:rsid w:val="004D2229"/>
    <w:rsid w:val="005445CF"/>
    <w:rsid w:val="005C2C2E"/>
    <w:rsid w:val="006048BB"/>
    <w:rsid w:val="00623DF2"/>
    <w:rsid w:val="00660E6C"/>
    <w:rsid w:val="006857C7"/>
    <w:rsid w:val="00737503"/>
    <w:rsid w:val="00800AF2"/>
    <w:rsid w:val="00803F8E"/>
    <w:rsid w:val="00845AB6"/>
    <w:rsid w:val="008E37BD"/>
    <w:rsid w:val="00994D2F"/>
    <w:rsid w:val="009A3B82"/>
    <w:rsid w:val="009B6EC3"/>
    <w:rsid w:val="009D75C3"/>
    <w:rsid w:val="009F1A67"/>
    <w:rsid w:val="00A52F5A"/>
    <w:rsid w:val="00A8449B"/>
    <w:rsid w:val="00BB43D2"/>
    <w:rsid w:val="00BC540D"/>
    <w:rsid w:val="00C30014"/>
    <w:rsid w:val="00C5226B"/>
    <w:rsid w:val="00C604D0"/>
    <w:rsid w:val="00C72338"/>
    <w:rsid w:val="00CA3D58"/>
    <w:rsid w:val="00CB6BF9"/>
    <w:rsid w:val="00CD0832"/>
    <w:rsid w:val="00D4236A"/>
    <w:rsid w:val="00D53BB2"/>
    <w:rsid w:val="00D75F70"/>
    <w:rsid w:val="00D92254"/>
    <w:rsid w:val="00DB3F36"/>
    <w:rsid w:val="00E34D1B"/>
    <w:rsid w:val="00E82F50"/>
    <w:rsid w:val="00F15B06"/>
    <w:rsid w:val="00FD0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B500D"/>
  <w15:chartTrackingRefBased/>
  <w15:docId w15:val="{A60F772D-4BC3-4982-88AC-E1484FD65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3D58"/>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CA3D5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A3D5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A3D5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A3D5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A3D5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A3D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3D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3D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3D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D5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A3D5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A3D5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A3D5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A3D5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A3D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3D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3D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3D58"/>
    <w:rPr>
      <w:rFonts w:eastAsiaTheme="majorEastAsia" w:cstheme="majorBidi"/>
      <w:color w:val="272727" w:themeColor="text1" w:themeTint="D8"/>
    </w:rPr>
  </w:style>
  <w:style w:type="paragraph" w:styleId="Title">
    <w:name w:val="Title"/>
    <w:basedOn w:val="Normal"/>
    <w:next w:val="Normal"/>
    <w:link w:val="TitleChar"/>
    <w:uiPriority w:val="10"/>
    <w:qFormat/>
    <w:rsid w:val="00CA3D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3D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3D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3D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3D58"/>
    <w:pPr>
      <w:spacing w:before="160"/>
      <w:jc w:val="center"/>
    </w:pPr>
    <w:rPr>
      <w:i/>
      <w:iCs/>
      <w:color w:val="404040" w:themeColor="text1" w:themeTint="BF"/>
    </w:rPr>
  </w:style>
  <w:style w:type="character" w:customStyle="1" w:styleId="QuoteChar">
    <w:name w:val="Quote Char"/>
    <w:basedOn w:val="DefaultParagraphFont"/>
    <w:link w:val="Quote"/>
    <w:uiPriority w:val="29"/>
    <w:rsid w:val="00CA3D58"/>
    <w:rPr>
      <w:i/>
      <w:iCs/>
      <w:color w:val="404040" w:themeColor="text1" w:themeTint="BF"/>
    </w:rPr>
  </w:style>
  <w:style w:type="paragraph" w:styleId="ListParagraph">
    <w:name w:val="List Paragraph"/>
    <w:basedOn w:val="Normal"/>
    <w:uiPriority w:val="34"/>
    <w:qFormat/>
    <w:rsid w:val="00CA3D58"/>
    <w:pPr>
      <w:ind w:left="720"/>
      <w:contextualSpacing/>
    </w:pPr>
  </w:style>
  <w:style w:type="character" w:styleId="IntenseEmphasis">
    <w:name w:val="Intense Emphasis"/>
    <w:basedOn w:val="DefaultParagraphFont"/>
    <w:uiPriority w:val="21"/>
    <w:qFormat/>
    <w:rsid w:val="00CA3D58"/>
    <w:rPr>
      <w:i/>
      <w:iCs/>
      <w:color w:val="2F5496" w:themeColor="accent1" w:themeShade="BF"/>
    </w:rPr>
  </w:style>
  <w:style w:type="paragraph" w:styleId="IntenseQuote">
    <w:name w:val="Intense Quote"/>
    <w:basedOn w:val="Normal"/>
    <w:next w:val="Normal"/>
    <w:link w:val="IntenseQuoteChar"/>
    <w:uiPriority w:val="30"/>
    <w:qFormat/>
    <w:rsid w:val="00CA3D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A3D58"/>
    <w:rPr>
      <w:i/>
      <w:iCs/>
      <w:color w:val="2F5496" w:themeColor="accent1" w:themeShade="BF"/>
    </w:rPr>
  </w:style>
  <w:style w:type="character" w:styleId="IntenseReference">
    <w:name w:val="Intense Reference"/>
    <w:basedOn w:val="DefaultParagraphFont"/>
    <w:uiPriority w:val="32"/>
    <w:qFormat/>
    <w:rsid w:val="00CA3D58"/>
    <w:rPr>
      <w:b/>
      <w:bCs/>
      <w:smallCaps/>
      <w:color w:val="2F5496" w:themeColor="accent1" w:themeShade="BF"/>
      <w:spacing w:val="5"/>
    </w:rPr>
  </w:style>
  <w:style w:type="paragraph" w:styleId="NormalWeb">
    <w:name w:val="Normal (Web)"/>
    <w:basedOn w:val="Normal"/>
    <w:uiPriority w:val="99"/>
    <w:unhideWhenUsed/>
    <w:rsid w:val="00CA3D58"/>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59"/>
    <w:rsid w:val="00CA3D58"/>
    <w:pPr>
      <w:spacing w:after="0" w:line="240" w:lineRule="auto"/>
    </w:pPr>
    <w:rPr>
      <w:rFonts w:ascii="Calibri" w:eastAsia="Calibri" w:hAnsi="Calibri" w:cs="SimSu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75F70"/>
    <w:rPr>
      <w:color w:val="0563C1" w:themeColor="hyperlink"/>
      <w:u w:val="single"/>
    </w:rPr>
  </w:style>
  <w:style w:type="paragraph" w:styleId="Header">
    <w:name w:val="header"/>
    <w:basedOn w:val="Normal"/>
    <w:link w:val="HeaderChar"/>
    <w:uiPriority w:val="99"/>
    <w:unhideWhenUsed/>
    <w:rsid w:val="00E82F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2F50"/>
    <w:rPr>
      <w:rFonts w:ascii="Calibri" w:eastAsia="Calibri" w:hAnsi="Calibri" w:cs="Times New Roman"/>
      <w:kern w:val="0"/>
      <w:sz w:val="22"/>
      <w:szCs w:val="22"/>
      <w14:ligatures w14:val="none"/>
    </w:rPr>
  </w:style>
  <w:style w:type="paragraph" w:styleId="Footer">
    <w:name w:val="footer"/>
    <w:basedOn w:val="Normal"/>
    <w:link w:val="FooterChar"/>
    <w:uiPriority w:val="99"/>
    <w:unhideWhenUsed/>
    <w:rsid w:val="00E82F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2F50"/>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oforobianuju@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370</TotalTime>
  <Pages>8</Pages>
  <Words>3290</Words>
  <Characters>18754</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OMALICHA4CHRIST OFOR</dc:creator>
  <cp:keywords/>
  <dc:description/>
  <cp:lastModifiedBy>OMALICHA4CHRIST OFOR</cp:lastModifiedBy>
  <cp:revision>8</cp:revision>
  <dcterms:created xsi:type="dcterms:W3CDTF">2026-05-14T20:13:00Z</dcterms:created>
  <dcterms:modified xsi:type="dcterms:W3CDTF">2026-05-15T10:27:00Z</dcterms:modified>
</cp:coreProperties>
</file>