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CB31" w14:textId="32877F62" w:rsidR="00E25A89" w:rsidRPr="00E25A89" w:rsidRDefault="00E25A89" w:rsidP="00937BFB">
      <w:pPr>
        <w:spacing w:line="360" w:lineRule="auto"/>
        <w:rPr>
          <w:rFonts w:ascii="Arial" w:hAnsi="Arial" w:cs="Arial"/>
          <w:b/>
          <w:bCs/>
          <w:sz w:val="32"/>
          <w:szCs w:val="32"/>
        </w:rPr>
      </w:pPr>
      <w:r w:rsidRPr="00E25A89">
        <w:rPr>
          <w:rFonts w:ascii="Arial" w:hAnsi="Arial" w:cs="Arial"/>
          <w:b/>
          <w:bCs/>
          <w:sz w:val="32"/>
          <w:szCs w:val="32"/>
        </w:rPr>
        <w:t>Evaluation of Market Acceptability and Consumer Perception of Tofu Goodies in Bay, Laguna</w:t>
      </w:r>
      <w:r w:rsidR="00937BFB">
        <w:rPr>
          <w:rFonts w:ascii="Arial" w:hAnsi="Arial" w:cs="Arial"/>
          <w:b/>
          <w:bCs/>
          <w:sz w:val="32"/>
          <w:szCs w:val="32"/>
        </w:rPr>
        <w:br/>
      </w:r>
      <w:r w:rsidR="00937BFB" w:rsidRPr="00937BFB">
        <w:rPr>
          <w:rFonts w:ascii="Arial" w:hAnsi="Arial" w:cs="Arial"/>
          <w:i/>
          <w:iCs/>
          <w:sz w:val="24"/>
          <w:szCs w:val="24"/>
        </w:rPr>
        <w:t xml:space="preserve">by: </w:t>
      </w:r>
      <w:r w:rsidR="00937BFB" w:rsidRPr="00937BFB">
        <w:rPr>
          <w:rFonts w:ascii="Arial" w:hAnsi="Arial" w:cs="Arial"/>
          <w:i/>
          <w:iCs/>
          <w:sz w:val="24"/>
          <w:szCs w:val="24"/>
        </w:rPr>
        <w:t xml:space="preserve">Marisol M. </w:t>
      </w:r>
      <w:proofErr w:type="spellStart"/>
      <w:r w:rsidR="00937BFB" w:rsidRPr="00937BFB">
        <w:rPr>
          <w:rFonts w:ascii="Arial" w:hAnsi="Arial" w:cs="Arial"/>
          <w:i/>
          <w:iCs/>
          <w:sz w:val="24"/>
          <w:szCs w:val="24"/>
        </w:rPr>
        <w:t>Mendelivar</w:t>
      </w:r>
      <w:proofErr w:type="spellEnd"/>
      <w:r w:rsidR="00937BFB" w:rsidRPr="00937BFB">
        <w:rPr>
          <w:rFonts w:ascii="Arial" w:hAnsi="Arial" w:cs="Arial"/>
          <w:i/>
          <w:iCs/>
          <w:sz w:val="24"/>
          <w:szCs w:val="24"/>
        </w:rPr>
        <w:t xml:space="preserve"> and Siera Belardo</w:t>
      </w:r>
      <w:r w:rsidR="00937BFB" w:rsidRPr="00937BFB">
        <w:rPr>
          <w:rFonts w:ascii="Arial" w:hAnsi="Arial" w:cs="Arial"/>
          <w:i/>
          <w:iCs/>
          <w:sz w:val="24"/>
          <w:szCs w:val="24"/>
        </w:rPr>
        <w:br/>
      </w:r>
    </w:p>
    <w:p w14:paraId="56DBB718"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Abstract</w:t>
      </w:r>
    </w:p>
    <w:p w14:paraId="460BF892" w14:textId="3460FC0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This study evaluated the market acceptability and consumer perception of </w:t>
      </w:r>
      <w:r w:rsidRPr="00E25A89">
        <w:rPr>
          <w:rFonts w:ascii="Arial" w:hAnsi="Arial" w:cs="Arial"/>
          <w:i/>
          <w:iCs/>
          <w:sz w:val="24"/>
          <w:szCs w:val="24"/>
        </w:rPr>
        <w:t>Tofu Goodies</w:t>
      </w:r>
      <w:r w:rsidRPr="00E25A89">
        <w:rPr>
          <w:rFonts w:ascii="Arial" w:hAnsi="Arial" w:cs="Arial"/>
          <w:sz w:val="24"/>
          <w:szCs w:val="24"/>
        </w:rPr>
        <w:t xml:space="preserve">, an innovative plant-based tofu nugget enterprise paired with signature homemade sauces, operating in Barangay Paciano Rizal, Bay, Laguna. Utilizing a quantitative descriptive-correlation design, raw empirical data was gathered from a sample size </w:t>
      </w:r>
      <w:r w:rsidR="00B41DBE" w:rsidRPr="00E25A89">
        <w:rPr>
          <w:rFonts w:ascii="Arial" w:hAnsi="Arial" w:cs="Arial"/>
          <w:sz w:val="24"/>
          <w:szCs w:val="24"/>
        </w:rPr>
        <w:t xml:space="preserve">of </w:t>
      </w:r>
      <w:r w:rsidR="00B41DBE">
        <w:rPr>
          <w:rFonts w:ascii="Arial" w:hAnsi="Arial" w:cs="Arial"/>
          <w:sz w:val="24"/>
          <w:szCs w:val="24"/>
        </w:rPr>
        <w:t xml:space="preserve">289 </w:t>
      </w:r>
      <w:r w:rsidR="00B41DBE" w:rsidRPr="00E25A89">
        <w:rPr>
          <w:rFonts w:ascii="Arial" w:hAnsi="Arial" w:cs="Arial"/>
          <w:sz w:val="24"/>
          <w:szCs w:val="24"/>
        </w:rPr>
        <w:t>strategically</w:t>
      </w:r>
      <w:r w:rsidRPr="00E25A89">
        <w:rPr>
          <w:rFonts w:ascii="Arial" w:hAnsi="Arial" w:cs="Arial"/>
          <w:sz w:val="24"/>
          <w:szCs w:val="24"/>
        </w:rPr>
        <w:t xml:space="preserve"> targeted respondents within the locality. The demographic profiling revealed that the core consumer ecosystem consists of young adults aged 18–24 (43.25</w:t>
      </w:r>
      <w:r w:rsidR="001D466F">
        <w:rPr>
          <w:rFonts w:ascii="Arial" w:hAnsi="Arial" w:cs="Arial"/>
          <w:sz w:val="24"/>
          <w:szCs w:val="24"/>
        </w:rPr>
        <w:t xml:space="preserve">) </w:t>
      </w:r>
      <w:r w:rsidRPr="00E25A89">
        <w:rPr>
          <w:rFonts w:ascii="Arial" w:hAnsi="Arial" w:cs="Arial"/>
          <w:sz w:val="24"/>
          <w:szCs w:val="24"/>
        </w:rPr>
        <w:t xml:space="preserve">and students (44.29) operating on a limited monthly allowance below ₱5,000 </w:t>
      </w:r>
      <w:r w:rsidR="00B41DBE" w:rsidRPr="00E25A89">
        <w:rPr>
          <w:rFonts w:ascii="Arial" w:hAnsi="Arial" w:cs="Arial"/>
          <w:sz w:val="24"/>
          <w:szCs w:val="24"/>
        </w:rPr>
        <w:t>(</w:t>
      </w:r>
      <w:r w:rsidR="00B41DBE">
        <w:rPr>
          <w:rFonts w:ascii="Arial" w:hAnsi="Arial" w:cs="Arial"/>
          <w:sz w:val="24"/>
          <w:szCs w:val="24"/>
        </w:rPr>
        <w:t>35.99)</w:t>
      </w:r>
      <w:r w:rsidRPr="00E25A89">
        <w:rPr>
          <w:rFonts w:ascii="Arial" w:hAnsi="Arial" w:cs="Arial"/>
          <w:sz w:val="24"/>
          <w:szCs w:val="24"/>
        </w:rPr>
        <w:t xml:space="preserve">. The level of market acceptability achieved a highly favorable overall composite mean </w:t>
      </w:r>
      <w:r w:rsidR="00B41DBE" w:rsidRPr="00E25A89">
        <w:rPr>
          <w:rFonts w:ascii="Arial" w:hAnsi="Arial" w:cs="Arial"/>
          <w:sz w:val="24"/>
          <w:szCs w:val="24"/>
        </w:rPr>
        <w:t xml:space="preserve">of </w:t>
      </w:r>
      <w:r w:rsidR="00B41DBE">
        <w:rPr>
          <w:rFonts w:ascii="Arial" w:hAnsi="Arial" w:cs="Arial"/>
          <w:sz w:val="24"/>
          <w:szCs w:val="24"/>
        </w:rPr>
        <w:t xml:space="preserve">3.03 </w:t>
      </w:r>
      <w:r w:rsidR="00B41DBE" w:rsidRPr="00E25A89">
        <w:rPr>
          <w:rFonts w:ascii="Arial" w:hAnsi="Arial" w:cs="Arial"/>
          <w:sz w:val="24"/>
          <w:szCs w:val="24"/>
        </w:rPr>
        <w:t>on</w:t>
      </w:r>
      <w:r w:rsidRPr="00E25A89">
        <w:rPr>
          <w:rFonts w:ascii="Arial" w:hAnsi="Arial" w:cs="Arial"/>
          <w:sz w:val="24"/>
          <w:szCs w:val="24"/>
        </w:rPr>
        <w:t xml:space="preserve"> a 4-point Likert scale, with product quality emerging as the strongest dimension Sub-Mean = 3.10), spearheaded by the flavor profile of the homemade sauces Mean = 3.15. </w:t>
      </w:r>
    </w:p>
    <w:p w14:paraId="544BE59C" w14:textId="16AABC74"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While consumers maintained highly positive perceptions regarding the health benefits {Sub-Mean} = 3.25 and sustainability vectors {Sub-Mean} = 3.07 of plant-based snacks, sensory attribute replication presented clear reservations {Sub-Mean} = 2.77. Inferential modeling using One-Way Analysis of Variance (ANOVA) proved that market acceptability remains completely uniform and democratized across all demographic characteristics (p &gt; .05), failing to reject the null hypothesis. Crucially, Pearson correlation analysis revealed a non-significant relationship between consumer perception and actual product acceptability (r = -.0186, p = .7534), mathematically proving that ideological alignment with healthy or green diets does not automatically dictate real-world retail purchasing behavior. Market competition {Sub-Mean} = 2.87 and localized storefront accessibility {Sub-Mean} = 2.67 were identified as the primary operational challenges. Based on these findings, a comprehensive Strategic Marketing Action Plan focused on sensory enrichment, a hyperlocal hub-and-spoke distribution framework, and a "flavor-first" digital </w:t>
      </w:r>
      <w:r w:rsidRPr="00E25A89">
        <w:rPr>
          <w:rFonts w:ascii="Arial" w:hAnsi="Arial" w:cs="Arial"/>
          <w:sz w:val="24"/>
          <w:szCs w:val="24"/>
        </w:rPr>
        <w:lastRenderedPageBreak/>
        <w:t>marketing engine was developed to secure long-term business sustainability and competitive advantage.</w:t>
      </w:r>
    </w:p>
    <w:p w14:paraId="7EB4731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Keywords:</w:t>
      </w:r>
      <w:r w:rsidRPr="00E25A89">
        <w:rPr>
          <w:rFonts w:ascii="Arial" w:hAnsi="Arial" w:cs="Arial"/>
          <w:sz w:val="24"/>
          <w:szCs w:val="24"/>
        </w:rPr>
        <w:t xml:space="preserve"> Tofu nuggets, market acceptability, consumer perception, plant-based alternatives, descriptive-correlation, ANOVA, Bay, Laguna.</w:t>
      </w:r>
    </w:p>
    <w:p w14:paraId="6BAFA533"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1. Introduction</w:t>
      </w:r>
    </w:p>
    <w:p w14:paraId="4C6174C3"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1.1 Overview and Context</w:t>
      </w:r>
    </w:p>
    <w:p w14:paraId="51C9319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The modern food landscape is experiencing a profound paradigm shift, driven by a growing transition from traditional, animal-protein-heavy diets toward sustainable plant-based alternatives. This culinary evolution is heavily accelerated by a dual consumer consciousness focused on long-term physical wellness and global environmental sustainability. Within the micro-economic context of the Philippines, urbanized and semi-urbanized communities are observing an uncharacteristic mindset change. Younger demographics are increasingly open to experimenting with meat substitutes, catalyzed by digital spaces, influencer marketing, and an institutional recognition of the links between traditional high-fat diets and chronic non-communicable illnesses such as heart disease, hypertension, and diabetes. </w:t>
      </w:r>
    </w:p>
    <w:p w14:paraId="2E800BAE" w14:textId="0A1E7736" w:rsidR="00E25A89" w:rsidRDefault="00E25A89" w:rsidP="00E25A89">
      <w:pPr>
        <w:spacing w:line="360" w:lineRule="auto"/>
        <w:jc w:val="both"/>
        <w:rPr>
          <w:rFonts w:ascii="Arial" w:hAnsi="Arial" w:cs="Arial"/>
          <w:sz w:val="24"/>
          <w:szCs w:val="24"/>
        </w:rPr>
      </w:pPr>
      <w:r w:rsidRPr="00E25A89">
        <w:rPr>
          <w:rFonts w:ascii="Arial" w:hAnsi="Arial" w:cs="Arial"/>
          <w:sz w:val="24"/>
          <w:szCs w:val="24"/>
        </w:rPr>
        <w:t>Historically deeply embedded within East Asian culinary traditions, tofu (</w:t>
      </w:r>
      <w:proofErr w:type="spellStart"/>
      <w:r w:rsidRPr="00E25A89">
        <w:rPr>
          <w:rFonts w:ascii="Arial" w:hAnsi="Arial" w:cs="Arial"/>
          <w:i/>
          <w:iCs/>
          <w:sz w:val="24"/>
          <w:szCs w:val="24"/>
        </w:rPr>
        <w:t>tokwa</w:t>
      </w:r>
      <w:proofErr w:type="spellEnd"/>
      <w:r w:rsidRPr="00E25A89">
        <w:rPr>
          <w:rFonts w:ascii="Arial" w:hAnsi="Arial" w:cs="Arial"/>
          <w:sz w:val="24"/>
          <w:szCs w:val="24"/>
        </w:rPr>
        <w:t xml:space="preserve">) presents a unique canvas for food innovation due to its structurally versatile nature. Tofu possesses a distinct mechanical property that allows it to seamlessly transition from a soft, neutral, moisture-dense block into a structurally firm, crispy, and savory finger food capable of replicating the exact fibrous mouthfeel and bite profile of traditional chicken nuggets. Nutritionally, tofu provides </w:t>
      </w:r>
      <w:proofErr w:type="gramStart"/>
      <w:r w:rsidRPr="00E25A89">
        <w:rPr>
          <w:rFonts w:ascii="Arial" w:hAnsi="Arial" w:cs="Arial"/>
          <w:sz w:val="24"/>
          <w:szCs w:val="24"/>
        </w:rPr>
        <w:t>an</w:t>
      </w:r>
      <w:proofErr w:type="gramEnd"/>
      <w:r w:rsidRPr="00E25A89">
        <w:rPr>
          <w:rFonts w:ascii="Arial" w:hAnsi="Arial" w:cs="Arial"/>
          <w:sz w:val="24"/>
          <w:szCs w:val="24"/>
        </w:rPr>
        <w:t xml:space="preserve"> dense macro- and micro-nutrient profile</w:t>
      </w:r>
      <w:r w:rsidR="001D466F">
        <w:rPr>
          <w:rFonts w:ascii="Arial" w:hAnsi="Arial" w:cs="Arial"/>
          <w:sz w:val="24"/>
          <w:szCs w:val="24"/>
        </w:rPr>
        <w:t xml:space="preserve"> </w:t>
      </w:r>
      <w:r w:rsidRPr="00E25A89">
        <w:rPr>
          <w:rFonts w:ascii="Arial" w:hAnsi="Arial" w:cs="Arial"/>
          <w:sz w:val="24"/>
          <w:szCs w:val="24"/>
        </w:rPr>
        <w:t xml:space="preserve">offering high protein concentrations, essential calcium, bioavailable iron, low caloric counts, and zero cholesterol. Economically, soy-based proteins operate at a substantially lower raw-material acquisition cost compared to animal proteins, presenting an ideal avenue to engineer high-quality, budget-friendly nutrition for low-income brackets. </w:t>
      </w:r>
    </w:p>
    <w:p w14:paraId="1169D2AA" w14:textId="77777777" w:rsidR="00937BFB" w:rsidRDefault="00937BFB" w:rsidP="00E25A89">
      <w:pPr>
        <w:spacing w:line="360" w:lineRule="auto"/>
        <w:jc w:val="both"/>
        <w:rPr>
          <w:rFonts w:ascii="Arial" w:hAnsi="Arial" w:cs="Arial"/>
          <w:sz w:val="24"/>
          <w:szCs w:val="24"/>
        </w:rPr>
      </w:pPr>
    </w:p>
    <w:p w14:paraId="1DBC1F38" w14:textId="77777777" w:rsidR="00937BFB" w:rsidRPr="00E25A89" w:rsidRDefault="00937BFB" w:rsidP="00E25A89">
      <w:pPr>
        <w:spacing w:line="360" w:lineRule="auto"/>
        <w:jc w:val="both"/>
        <w:rPr>
          <w:rFonts w:ascii="Arial" w:hAnsi="Arial" w:cs="Arial"/>
          <w:sz w:val="24"/>
          <w:szCs w:val="24"/>
        </w:rPr>
      </w:pPr>
    </w:p>
    <w:p w14:paraId="014CD0EE"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1.2 Research Gap</w:t>
      </w:r>
    </w:p>
    <w:p w14:paraId="7AF7EF3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Despite the broad cultural familiarity of tofu in the Philippines and an increasing consumer willingness to adopt plant-based meat alternatives, a significant operational gap remains in the local retail market. While consumers frequently experiment with home-cooked tofu variants (such as </w:t>
      </w:r>
      <w:r w:rsidRPr="00E25A89">
        <w:rPr>
          <w:rFonts w:ascii="Arial" w:hAnsi="Arial" w:cs="Arial"/>
          <w:i/>
          <w:iCs/>
          <w:sz w:val="24"/>
          <w:szCs w:val="24"/>
        </w:rPr>
        <w:t xml:space="preserve">tofu </w:t>
      </w:r>
      <w:proofErr w:type="spellStart"/>
      <w:r w:rsidRPr="00E25A89">
        <w:rPr>
          <w:rFonts w:ascii="Arial" w:hAnsi="Arial" w:cs="Arial"/>
          <w:i/>
          <w:iCs/>
          <w:sz w:val="24"/>
          <w:szCs w:val="24"/>
        </w:rPr>
        <w:t>sisig</w:t>
      </w:r>
      <w:proofErr w:type="spellEnd"/>
      <w:r w:rsidRPr="00E25A89">
        <w:rPr>
          <w:rFonts w:ascii="Arial" w:hAnsi="Arial" w:cs="Arial"/>
          <w:sz w:val="24"/>
          <w:szCs w:val="24"/>
        </w:rPr>
        <w:t xml:space="preserve"> or </w:t>
      </w:r>
      <w:r w:rsidRPr="00E25A89">
        <w:rPr>
          <w:rFonts w:ascii="Arial" w:hAnsi="Arial" w:cs="Arial"/>
          <w:i/>
          <w:iCs/>
          <w:sz w:val="24"/>
          <w:szCs w:val="24"/>
        </w:rPr>
        <w:t>tofu katsu</w:t>
      </w:r>
      <w:r w:rsidRPr="00E25A89">
        <w:rPr>
          <w:rFonts w:ascii="Arial" w:hAnsi="Arial" w:cs="Arial"/>
          <w:sz w:val="24"/>
          <w:szCs w:val="24"/>
        </w:rPr>
        <w:t xml:space="preserve">), there is a distinct shortage of localized, commercialized, and standardized micro-enterprises offering high-quality, ready-to-eat plant-based snacks. This institutional market void is further widened by intense commercial barriers; international or large-scale supermarket meat alternatives carry a highly restrictive pricing structure (averaging upwards of </w:t>
      </w:r>
      <w:proofErr w:type="spellStart"/>
      <w:r w:rsidRPr="00E25A89">
        <w:rPr>
          <w:rFonts w:ascii="Arial" w:hAnsi="Arial" w:cs="Arial"/>
          <w:sz w:val="24"/>
          <w:szCs w:val="24"/>
        </w:rPr>
        <w:t>PhP</w:t>
      </w:r>
      <w:proofErr w:type="spellEnd"/>
      <w:r w:rsidRPr="00E25A89">
        <w:rPr>
          <w:rFonts w:ascii="Arial" w:hAnsi="Arial" w:cs="Arial"/>
          <w:sz w:val="24"/>
          <w:szCs w:val="24"/>
        </w:rPr>
        <w:t xml:space="preserve"> 202 per pack), effectively pricing out low-to-middle-income local earners and student demographics. Additionally, traditional plant-based offerings are frequently hindered by the public stigma of blandness, lacking the localized umami flavor profiles that modern Filipino consumers naturally demand. </w:t>
      </w:r>
    </w:p>
    <w:p w14:paraId="14A0BFAA"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1.3 Theoretical Framework</w:t>
      </w:r>
    </w:p>
    <w:p w14:paraId="75E5A21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This study is firmly anchored in the resource-based view of entrepreneurship and the extended Theory of Planned Behavior (TPB) within food innovation contexts, which establishes that "perceived food quality" exerts a far more substantial impact on actual purchase intentions than generic "food value" (price) parameters alone. Consequently, </w:t>
      </w:r>
      <w:r w:rsidRPr="00E25A89">
        <w:rPr>
          <w:rFonts w:ascii="Arial" w:hAnsi="Arial" w:cs="Arial"/>
          <w:i/>
          <w:iCs/>
          <w:sz w:val="24"/>
          <w:szCs w:val="24"/>
        </w:rPr>
        <w:t>Tofu Goodies</w:t>
      </w:r>
      <w:r w:rsidRPr="00E25A89">
        <w:rPr>
          <w:rFonts w:ascii="Arial" w:hAnsi="Arial" w:cs="Arial"/>
          <w:sz w:val="24"/>
          <w:szCs w:val="24"/>
        </w:rPr>
        <w:t xml:space="preserve"> seeks to address these market challenges by utilizing high-quality, locally sourced raw materials paired with specialized food processing methods (traditional and air-frying techniques) and a signature suite of homemade sauces (Cheese, Katsu, and Gravy) engineered to elevate the sensory profile of tofu and transcend conventional consumer expectations. </w:t>
      </w:r>
    </w:p>
    <w:p w14:paraId="058740B1"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1.4 Statement of the Problem and Objectives</w:t>
      </w:r>
    </w:p>
    <w:p w14:paraId="30C989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This research explicitly evaluates the market acceptability and consumer perception of </w:t>
      </w:r>
      <w:r w:rsidRPr="00E25A89">
        <w:rPr>
          <w:rFonts w:ascii="Arial" w:hAnsi="Arial" w:cs="Arial"/>
          <w:i/>
          <w:iCs/>
          <w:sz w:val="24"/>
          <w:szCs w:val="24"/>
        </w:rPr>
        <w:t>Tofu Goodies</w:t>
      </w:r>
      <w:r w:rsidRPr="00E25A89">
        <w:rPr>
          <w:rFonts w:ascii="Arial" w:hAnsi="Arial" w:cs="Arial"/>
          <w:sz w:val="24"/>
          <w:szCs w:val="24"/>
        </w:rPr>
        <w:t xml:space="preserve"> in Bay, Laguna, to serve as an empirical foundation for a Strategic Marketing Action Plan. Specifically, this study aims to answer the following research questions: </w:t>
      </w:r>
    </w:p>
    <w:p w14:paraId="3EBE7D08" w14:textId="77777777" w:rsidR="00E25A89" w:rsidRP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lastRenderedPageBreak/>
        <w:t xml:space="preserve">What is the demographic and psychographic profile of the respondents in terms of age, sex/gender, occupation, monthly income/allowance, purchase frequency of snack products, and lifestyle orientation? </w:t>
      </w:r>
    </w:p>
    <w:p w14:paraId="2CCF6D81" w14:textId="77777777" w:rsidR="00E25A89" w:rsidRP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t xml:space="preserve">What is the level of market acceptability of </w:t>
      </w:r>
      <w:r w:rsidRPr="00E25A89">
        <w:rPr>
          <w:rFonts w:ascii="Arial" w:hAnsi="Arial" w:cs="Arial"/>
          <w:i/>
          <w:iCs/>
          <w:sz w:val="24"/>
          <w:szCs w:val="24"/>
        </w:rPr>
        <w:t>Tofu Goodies</w:t>
      </w:r>
      <w:r w:rsidRPr="00E25A89">
        <w:rPr>
          <w:rFonts w:ascii="Arial" w:hAnsi="Arial" w:cs="Arial"/>
          <w:sz w:val="24"/>
          <w:szCs w:val="24"/>
        </w:rPr>
        <w:t xml:space="preserve"> as perceived by consumers across the 4Ps marketing mix: Product Quality, Price, Place, and Promotion? </w:t>
      </w:r>
    </w:p>
    <w:p w14:paraId="2CA8C049" w14:textId="77777777" w:rsidR="00E25A89" w:rsidRP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t xml:space="preserve">What is the consumer perception toward plant-based tofu nuggets concerning Health Benefits, Sensory Attributes, and Environmental Sustainability? </w:t>
      </w:r>
    </w:p>
    <w:p w14:paraId="60E582DD" w14:textId="77777777" w:rsidR="00E25A89" w:rsidRP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t xml:space="preserve">Is there a significant difference or relationship in the assessment of market acceptability when respondents are grouped according to their demographic profiles? </w:t>
      </w:r>
    </w:p>
    <w:p w14:paraId="5FDA4A06" w14:textId="77777777" w:rsidR="00E25A89" w:rsidRP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t xml:space="preserve">What are the key problems or challenges encountered by consumers in choosing plant-based alternatives relative to product awareness, market competition, accessibility/convenience, and taste skepticism? </w:t>
      </w:r>
    </w:p>
    <w:p w14:paraId="5456BE0A" w14:textId="77777777" w:rsidR="00E25A89" w:rsidRDefault="00E25A89" w:rsidP="00E25A89">
      <w:pPr>
        <w:numPr>
          <w:ilvl w:val="0"/>
          <w:numId w:val="1"/>
        </w:numPr>
        <w:spacing w:line="360" w:lineRule="auto"/>
        <w:jc w:val="both"/>
        <w:rPr>
          <w:rFonts w:ascii="Arial" w:hAnsi="Arial" w:cs="Arial"/>
          <w:sz w:val="24"/>
          <w:szCs w:val="24"/>
        </w:rPr>
      </w:pPr>
      <w:r w:rsidRPr="00E25A89">
        <w:rPr>
          <w:rFonts w:ascii="Arial" w:hAnsi="Arial" w:cs="Arial"/>
          <w:sz w:val="24"/>
          <w:szCs w:val="24"/>
        </w:rPr>
        <w:t xml:space="preserve">Is there a significant relationship between underlying consumer perception (health and sustainability) and the actual market acceptability of </w:t>
      </w:r>
      <w:r w:rsidRPr="00E25A89">
        <w:rPr>
          <w:rFonts w:ascii="Arial" w:hAnsi="Arial" w:cs="Arial"/>
          <w:i/>
          <w:iCs/>
          <w:sz w:val="24"/>
          <w:szCs w:val="24"/>
        </w:rPr>
        <w:t>Tofu Goodies</w:t>
      </w:r>
      <w:r w:rsidRPr="00E25A89">
        <w:rPr>
          <w:rFonts w:ascii="Arial" w:hAnsi="Arial" w:cs="Arial"/>
          <w:sz w:val="24"/>
          <w:szCs w:val="24"/>
        </w:rPr>
        <w:t xml:space="preserve">? </w:t>
      </w:r>
    </w:p>
    <w:p w14:paraId="7388B169" w14:textId="77777777" w:rsidR="00937BFB" w:rsidRDefault="00937BFB" w:rsidP="00937BFB">
      <w:pPr>
        <w:spacing w:line="360" w:lineRule="auto"/>
        <w:jc w:val="both"/>
        <w:rPr>
          <w:rFonts w:ascii="Arial" w:hAnsi="Arial" w:cs="Arial"/>
          <w:sz w:val="24"/>
          <w:szCs w:val="24"/>
        </w:rPr>
      </w:pPr>
    </w:p>
    <w:p w14:paraId="666A248F" w14:textId="77777777" w:rsidR="00937BFB" w:rsidRDefault="00937BFB" w:rsidP="00937BFB">
      <w:pPr>
        <w:spacing w:line="360" w:lineRule="auto"/>
        <w:jc w:val="both"/>
        <w:rPr>
          <w:rFonts w:ascii="Arial" w:hAnsi="Arial" w:cs="Arial"/>
          <w:sz w:val="24"/>
          <w:szCs w:val="24"/>
        </w:rPr>
      </w:pPr>
    </w:p>
    <w:p w14:paraId="33A5116C" w14:textId="77777777" w:rsidR="00937BFB" w:rsidRDefault="00937BFB" w:rsidP="00937BFB">
      <w:pPr>
        <w:spacing w:line="360" w:lineRule="auto"/>
        <w:jc w:val="both"/>
        <w:rPr>
          <w:rFonts w:ascii="Arial" w:hAnsi="Arial" w:cs="Arial"/>
          <w:sz w:val="24"/>
          <w:szCs w:val="24"/>
        </w:rPr>
      </w:pPr>
    </w:p>
    <w:p w14:paraId="58E35912" w14:textId="77777777" w:rsidR="00937BFB" w:rsidRDefault="00937BFB" w:rsidP="00937BFB">
      <w:pPr>
        <w:spacing w:line="360" w:lineRule="auto"/>
        <w:jc w:val="both"/>
        <w:rPr>
          <w:rFonts w:ascii="Arial" w:hAnsi="Arial" w:cs="Arial"/>
          <w:sz w:val="24"/>
          <w:szCs w:val="24"/>
        </w:rPr>
      </w:pPr>
    </w:p>
    <w:p w14:paraId="4A4EA5EF" w14:textId="77777777" w:rsidR="00937BFB" w:rsidRDefault="00937BFB" w:rsidP="00937BFB">
      <w:pPr>
        <w:spacing w:line="360" w:lineRule="auto"/>
        <w:jc w:val="both"/>
        <w:rPr>
          <w:rFonts w:ascii="Arial" w:hAnsi="Arial" w:cs="Arial"/>
          <w:sz w:val="24"/>
          <w:szCs w:val="24"/>
        </w:rPr>
      </w:pPr>
    </w:p>
    <w:p w14:paraId="37F3F6AE" w14:textId="77777777" w:rsidR="00937BFB" w:rsidRDefault="00937BFB" w:rsidP="00937BFB">
      <w:pPr>
        <w:spacing w:line="360" w:lineRule="auto"/>
        <w:jc w:val="both"/>
        <w:rPr>
          <w:rFonts w:ascii="Arial" w:hAnsi="Arial" w:cs="Arial"/>
          <w:sz w:val="24"/>
          <w:szCs w:val="24"/>
        </w:rPr>
      </w:pPr>
    </w:p>
    <w:p w14:paraId="53D02BCD" w14:textId="77777777" w:rsidR="00937BFB" w:rsidRDefault="00937BFB" w:rsidP="00937BFB">
      <w:pPr>
        <w:spacing w:line="360" w:lineRule="auto"/>
        <w:jc w:val="both"/>
        <w:rPr>
          <w:rFonts w:ascii="Arial" w:hAnsi="Arial" w:cs="Arial"/>
          <w:sz w:val="24"/>
          <w:szCs w:val="24"/>
        </w:rPr>
      </w:pPr>
    </w:p>
    <w:p w14:paraId="049E7DAE" w14:textId="77777777" w:rsidR="00937BFB" w:rsidRDefault="00937BFB" w:rsidP="00937BFB">
      <w:pPr>
        <w:spacing w:line="360" w:lineRule="auto"/>
        <w:jc w:val="both"/>
        <w:rPr>
          <w:rFonts w:ascii="Arial" w:hAnsi="Arial" w:cs="Arial"/>
          <w:sz w:val="24"/>
          <w:szCs w:val="24"/>
        </w:rPr>
      </w:pPr>
    </w:p>
    <w:p w14:paraId="3517C0AD" w14:textId="77777777" w:rsidR="00937BFB" w:rsidRPr="00E25A89" w:rsidRDefault="00937BFB" w:rsidP="00937BFB">
      <w:pPr>
        <w:spacing w:line="360" w:lineRule="auto"/>
        <w:jc w:val="both"/>
        <w:rPr>
          <w:rFonts w:ascii="Arial" w:hAnsi="Arial" w:cs="Arial"/>
          <w:sz w:val="24"/>
          <w:szCs w:val="24"/>
        </w:rPr>
      </w:pPr>
    </w:p>
    <w:p w14:paraId="1EC57B1F"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2. Methodology</w:t>
      </w:r>
    </w:p>
    <w:p w14:paraId="191126E9"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2.1 Research Design</w:t>
      </w:r>
    </w:p>
    <w:p w14:paraId="420E798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This study deployed a quantitative, descriptive-correlation research design to systematically observe, record, and statistically model the interaction between demographic traits, consumer beliefs, and product acceptability scores. This approach allowed the researchers to profile a large population slice without environmental manipulation, ensuring high external validity.</w:t>
      </w:r>
    </w:p>
    <w:p w14:paraId="40593BC9"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2.2 Setting and Participants</w:t>
      </w:r>
    </w:p>
    <w:p w14:paraId="3A575EA5" w14:textId="7AF045D3" w:rsid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The study was geographically delimited to Barangay Paciano Rizal within the municipality of Bay, Laguna. This specific semi-urban locale was purposively selected due to its high concentration of educational networks, residential zones, transport hubs, and low-to-middle-income earners. The participant framework encompassed residents aged 15 and older who actively engage in the local street-food and snack market. A total sample size </w:t>
      </w:r>
      <w:proofErr w:type="gramStart"/>
      <w:r w:rsidRPr="00E25A89">
        <w:rPr>
          <w:rFonts w:ascii="Arial" w:hAnsi="Arial" w:cs="Arial"/>
          <w:sz w:val="24"/>
          <w:szCs w:val="24"/>
        </w:rPr>
        <w:t xml:space="preserve">of </w:t>
      </w:r>
      <w:r w:rsidR="001D466F">
        <w:rPr>
          <w:rFonts w:ascii="Arial" w:hAnsi="Arial" w:cs="Arial"/>
          <w:sz w:val="24"/>
          <w:szCs w:val="24"/>
        </w:rPr>
        <w:t xml:space="preserve"> </w:t>
      </w:r>
      <w:r w:rsidRPr="00E25A89">
        <w:rPr>
          <w:rFonts w:ascii="Arial" w:hAnsi="Arial" w:cs="Arial"/>
          <w:sz w:val="24"/>
          <w:szCs w:val="24"/>
        </w:rPr>
        <w:t>N</w:t>
      </w:r>
      <w:proofErr w:type="gramEnd"/>
      <w:r w:rsidRPr="00E25A89">
        <w:rPr>
          <w:rFonts w:ascii="Arial" w:hAnsi="Arial" w:cs="Arial"/>
          <w:sz w:val="24"/>
          <w:szCs w:val="24"/>
        </w:rPr>
        <w:t xml:space="preserve"> = </w:t>
      </w:r>
      <w:proofErr w:type="gramStart"/>
      <w:r w:rsidRPr="00E25A89">
        <w:rPr>
          <w:rFonts w:ascii="Arial" w:hAnsi="Arial" w:cs="Arial"/>
          <w:sz w:val="24"/>
          <w:szCs w:val="24"/>
        </w:rPr>
        <w:t>289</w:t>
      </w:r>
      <w:r w:rsidR="001D466F">
        <w:rPr>
          <w:rFonts w:ascii="Arial" w:hAnsi="Arial" w:cs="Arial"/>
          <w:sz w:val="24"/>
          <w:szCs w:val="24"/>
        </w:rPr>
        <w:t xml:space="preserve"> </w:t>
      </w:r>
      <w:r w:rsidRPr="00E25A89">
        <w:rPr>
          <w:rFonts w:ascii="Arial" w:hAnsi="Arial" w:cs="Arial"/>
          <w:sz w:val="24"/>
          <w:szCs w:val="24"/>
        </w:rPr>
        <w:t xml:space="preserve"> respondents</w:t>
      </w:r>
      <w:proofErr w:type="gramEnd"/>
      <w:r w:rsidRPr="00E25A89">
        <w:rPr>
          <w:rFonts w:ascii="Arial" w:hAnsi="Arial" w:cs="Arial"/>
          <w:sz w:val="24"/>
          <w:szCs w:val="24"/>
        </w:rPr>
        <w:t xml:space="preserve"> was secured, capturing a diverse array of students, local workers, health-conscious individuals, and budget-driven consumers. </w:t>
      </w:r>
    </w:p>
    <w:p w14:paraId="69B04D68" w14:textId="77777777" w:rsidR="00E25A89" w:rsidRPr="00E25A89" w:rsidRDefault="00E25A89" w:rsidP="00E25A89">
      <w:pPr>
        <w:spacing w:line="360" w:lineRule="auto"/>
        <w:jc w:val="both"/>
        <w:rPr>
          <w:rFonts w:ascii="Arial" w:hAnsi="Arial" w:cs="Arial"/>
          <w:sz w:val="24"/>
          <w:szCs w:val="24"/>
        </w:rPr>
      </w:pPr>
    </w:p>
    <w:p w14:paraId="44D6A480"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2.3 Research Instrument</w:t>
      </w:r>
    </w:p>
    <w:p w14:paraId="7971A40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Data collection was executed using a highly structured, two-part survey questionnaire. Part I gathered categorical profile and behavioral metrics. Part II utilized a comprehensive 4-point Likert scale comprised of 31 matrix items explicitly mapped to the research variables. The scale eliminated central-tendency bias by forcing respondents to select declarative agreement states: </w:t>
      </w:r>
      <w:r w:rsidRPr="00E25A89">
        <w:rPr>
          <w:rFonts w:ascii="Arial" w:hAnsi="Arial" w:cs="Arial"/>
          <w:b/>
          <w:bCs/>
          <w:sz w:val="24"/>
          <w:szCs w:val="24"/>
        </w:rPr>
        <w:t>4 – Strongly Agree (SA)</w:t>
      </w:r>
      <w:r w:rsidRPr="00E25A89">
        <w:rPr>
          <w:rFonts w:ascii="Arial" w:hAnsi="Arial" w:cs="Arial"/>
          <w:sz w:val="24"/>
          <w:szCs w:val="24"/>
        </w:rPr>
        <w:t xml:space="preserve">, </w:t>
      </w:r>
      <w:r w:rsidRPr="00E25A89">
        <w:rPr>
          <w:rFonts w:ascii="Arial" w:hAnsi="Arial" w:cs="Arial"/>
          <w:b/>
          <w:bCs/>
          <w:sz w:val="24"/>
          <w:szCs w:val="24"/>
        </w:rPr>
        <w:t>3 – Agree (A)</w:t>
      </w:r>
      <w:r w:rsidRPr="00E25A89">
        <w:rPr>
          <w:rFonts w:ascii="Arial" w:hAnsi="Arial" w:cs="Arial"/>
          <w:sz w:val="24"/>
          <w:szCs w:val="24"/>
        </w:rPr>
        <w:t xml:space="preserve">, </w:t>
      </w:r>
      <w:r w:rsidRPr="00E25A89">
        <w:rPr>
          <w:rFonts w:ascii="Arial" w:hAnsi="Arial" w:cs="Arial"/>
          <w:b/>
          <w:bCs/>
          <w:sz w:val="24"/>
          <w:szCs w:val="24"/>
        </w:rPr>
        <w:t>2 – Disagree (D)</w:t>
      </w:r>
      <w:r w:rsidRPr="00E25A89">
        <w:rPr>
          <w:rFonts w:ascii="Arial" w:hAnsi="Arial" w:cs="Arial"/>
          <w:sz w:val="24"/>
          <w:szCs w:val="24"/>
        </w:rPr>
        <w:t xml:space="preserve">, and </w:t>
      </w:r>
      <w:r w:rsidRPr="00E25A89">
        <w:rPr>
          <w:rFonts w:ascii="Arial" w:hAnsi="Arial" w:cs="Arial"/>
          <w:b/>
          <w:bCs/>
          <w:sz w:val="24"/>
          <w:szCs w:val="24"/>
        </w:rPr>
        <w:t>1 – Strongly Disagree (SD)</w:t>
      </w:r>
      <w:r w:rsidRPr="00E25A89">
        <w:rPr>
          <w:rFonts w:ascii="Arial" w:hAnsi="Arial" w:cs="Arial"/>
          <w:sz w:val="24"/>
          <w:szCs w:val="24"/>
        </w:rPr>
        <w:t xml:space="preserve">. The descriptive boundaries applied for interpretation were structured as follows: </w:t>
      </w:r>
    </w:p>
    <w:p w14:paraId="17AF99F6" w14:textId="0C42B6F5" w:rsidR="00E25A89" w:rsidRPr="00E25A89" w:rsidRDefault="00E25A89" w:rsidP="00E25A89">
      <w:pPr>
        <w:numPr>
          <w:ilvl w:val="0"/>
          <w:numId w:val="2"/>
        </w:numPr>
        <w:spacing w:line="360" w:lineRule="auto"/>
        <w:jc w:val="both"/>
        <w:rPr>
          <w:rFonts w:ascii="Arial" w:hAnsi="Arial" w:cs="Arial"/>
          <w:sz w:val="24"/>
          <w:szCs w:val="24"/>
        </w:rPr>
      </w:pPr>
      <w:r w:rsidRPr="00E25A89">
        <w:rPr>
          <w:rFonts w:ascii="Arial" w:hAnsi="Arial" w:cs="Arial"/>
          <w:sz w:val="24"/>
          <w:szCs w:val="24"/>
        </w:rPr>
        <w:t>3.50 – 4.00: Strongly Agree / Very Highly Acceptable / Extreme Challenge</w:t>
      </w:r>
    </w:p>
    <w:p w14:paraId="46B222FF" w14:textId="7D767DE0" w:rsidR="00E25A89" w:rsidRPr="00E25A89" w:rsidRDefault="00E25A89" w:rsidP="00E25A89">
      <w:pPr>
        <w:numPr>
          <w:ilvl w:val="0"/>
          <w:numId w:val="2"/>
        </w:numPr>
        <w:spacing w:line="360" w:lineRule="auto"/>
        <w:jc w:val="both"/>
        <w:rPr>
          <w:rFonts w:ascii="Arial" w:hAnsi="Arial" w:cs="Arial"/>
          <w:sz w:val="24"/>
          <w:szCs w:val="24"/>
        </w:rPr>
      </w:pPr>
      <w:r w:rsidRPr="00E25A89">
        <w:rPr>
          <w:rFonts w:ascii="Arial" w:hAnsi="Arial" w:cs="Arial"/>
          <w:sz w:val="24"/>
          <w:szCs w:val="24"/>
        </w:rPr>
        <w:t>2.50 – 3.49: Agree / Acceptable / Moderate Challenge</w:t>
      </w:r>
    </w:p>
    <w:p w14:paraId="3AF5660E" w14:textId="258E3E60" w:rsidR="00E25A89" w:rsidRPr="00E25A89" w:rsidRDefault="00E25A89" w:rsidP="00E25A89">
      <w:pPr>
        <w:numPr>
          <w:ilvl w:val="0"/>
          <w:numId w:val="2"/>
        </w:numPr>
        <w:spacing w:line="360" w:lineRule="auto"/>
        <w:jc w:val="both"/>
        <w:rPr>
          <w:rFonts w:ascii="Arial" w:hAnsi="Arial" w:cs="Arial"/>
          <w:sz w:val="24"/>
          <w:szCs w:val="24"/>
        </w:rPr>
      </w:pPr>
      <w:r w:rsidRPr="00E25A89">
        <w:rPr>
          <w:rFonts w:ascii="Arial" w:hAnsi="Arial" w:cs="Arial"/>
          <w:sz w:val="24"/>
          <w:szCs w:val="24"/>
        </w:rPr>
        <w:t>1.75 – 2.49: Disagree / Unacceptable / Low Challenge</w:t>
      </w:r>
    </w:p>
    <w:p w14:paraId="7359039F" w14:textId="3D398864" w:rsidR="00E25A89" w:rsidRPr="00E25A89" w:rsidRDefault="00E25A89" w:rsidP="00E25A89">
      <w:pPr>
        <w:numPr>
          <w:ilvl w:val="0"/>
          <w:numId w:val="2"/>
        </w:numPr>
        <w:spacing w:line="360" w:lineRule="auto"/>
        <w:jc w:val="both"/>
        <w:rPr>
          <w:rFonts w:ascii="Arial" w:hAnsi="Arial" w:cs="Arial"/>
          <w:sz w:val="24"/>
          <w:szCs w:val="24"/>
        </w:rPr>
      </w:pPr>
      <w:r w:rsidRPr="00E25A89">
        <w:rPr>
          <w:rFonts w:ascii="Arial" w:hAnsi="Arial" w:cs="Arial"/>
          <w:sz w:val="24"/>
          <w:szCs w:val="24"/>
        </w:rPr>
        <w:lastRenderedPageBreak/>
        <w:t>1.00 – 1.74: Strongly Disagree / Highly Unacceptable / Not a Challenge</w:t>
      </w:r>
    </w:p>
    <w:p w14:paraId="38ECD11D"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2.4 Data Collection and Analysis</w:t>
      </w:r>
    </w:p>
    <w:p w14:paraId="701F242B" w14:textId="34DD9263" w:rsid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The instrument underwent extensive pilot testing and validation, ensuring exceptional alignment with previous food entrepreneurship literature. Following data cleaning, all entries were transferred into statistical analysis software. Descriptive statistics—including frequency counts </w:t>
      </w:r>
      <w:r w:rsidR="00B41DBE" w:rsidRPr="00E25A89">
        <w:rPr>
          <w:rFonts w:ascii="Arial" w:hAnsi="Arial" w:cs="Arial"/>
          <w:sz w:val="24"/>
          <w:szCs w:val="24"/>
        </w:rPr>
        <w:t>(</w:t>
      </w:r>
      <w:r w:rsidR="00B41DBE">
        <w:rPr>
          <w:rFonts w:ascii="Arial" w:hAnsi="Arial" w:cs="Arial"/>
          <w:sz w:val="24"/>
          <w:szCs w:val="24"/>
        </w:rPr>
        <w:t>f)</w:t>
      </w:r>
      <w:r w:rsidRPr="00E25A89">
        <w:rPr>
          <w:rFonts w:ascii="Arial" w:hAnsi="Arial" w:cs="Arial"/>
          <w:sz w:val="24"/>
          <w:szCs w:val="24"/>
        </w:rPr>
        <w:t xml:space="preserve">, percentage distributions </w:t>
      </w:r>
      <w:r w:rsidR="00B41DBE" w:rsidRPr="00E25A89">
        <w:rPr>
          <w:rFonts w:ascii="Arial" w:hAnsi="Arial" w:cs="Arial"/>
          <w:sz w:val="24"/>
          <w:szCs w:val="24"/>
        </w:rPr>
        <w:t>(</w:t>
      </w:r>
      <w:proofErr w:type="gramStart"/>
      <w:r w:rsidR="00B41DBE">
        <w:rPr>
          <w:rFonts w:ascii="Arial" w:hAnsi="Arial" w:cs="Arial"/>
          <w:sz w:val="24"/>
          <w:szCs w:val="24"/>
        </w:rPr>
        <w:t>p</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weighted means </w:t>
      </w:r>
      <w:r w:rsidR="00B41DBE" w:rsidRPr="00E25A89">
        <w:rPr>
          <w:rFonts w:ascii="Arial" w:hAnsi="Arial" w:cs="Arial"/>
          <w:sz w:val="24"/>
          <w:szCs w:val="24"/>
        </w:rPr>
        <w:t>(</w:t>
      </w:r>
      <w:r w:rsidR="00B41DBE">
        <w:rPr>
          <w:rFonts w:ascii="Arial" w:hAnsi="Arial" w:cs="Arial"/>
          <w:sz w:val="24"/>
          <w:szCs w:val="24"/>
        </w:rPr>
        <w:t>M)</w:t>
      </w:r>
      <w:r w:rsidRPr="00E25A89">
        <w:rPr>
          <w:rFonts w:ascii="Arial" w:hAnsi="Arial" w:cs="Arial"/>
          <w:sz w:val="24"/>
          <w:szCs w:val="24"/>
        </w:rPr>
        <w:t xml:space="preserve">, and sub-composite averages—were calculated for SOP 1, 2, 3, and 5. For the inferential components, a One-Way Analysis of Variance (ANOVA) was executed to isolate variances in acceptability across demographic groupings (SOP 4 &amp; 6). Finally, a Pearson Product-Moment Correlation Analysis </w:t>
      </w:r>
      <w:r w:rsidR="00B41DBE" w:rsidRPr="00E25A89">
        <w:rPr>
          <w:rFonts w:ascii="Arial" w:hAnsi="Arial" w:cs="Arial"/>
          <w:sz w:val="24"/>
          <w:szCs w:val="24"/>
        </w:rPr>
        <w:t>(</w:t>
      </w:r>
      <w:proofErr w:type="gramStart"/>
      <w:r w:rsidR="00B41DBE">
        <w:rPr>
          <w:rFonts w:ascii="Arial" w:hAnsi="Arial" w:cs="Arial"/>
          <w:sz w:val="24"/>
          <w:szCs w:val="24"/>
        </w:rPr>
        <w:t>r</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was applied to model the statistical relationship between the composite perception score and actual market acceptability metrics (SOP 7). The alpha significance threshold for all inferential tests was fixed </w:t>
      </w:r>
      <w:r w:rsidR="00B41DBE" w:rsidRPr="00E25A89">
        <w:rPr>
          <w:rFonts w:ascii="Arial" w:hAnsi="Arial" w:cs="Arial"/>
          <w:sz w:val="24"/>
          <w:szCs w:val="24"/>
        </w:rPr>
        <w:t xml:space="preserve">at </w:t>
      </w:r>
      <w:r w:rsidR="00B41DBE">
        <w:rPr>
          <w:rFonts w:ascii="Arial" w:hAnsi="Arial" w:cs="Arial"/>
          <w:sz w:val="24"/>
          <w:szCs w:val="24"/>
        </w:rPr>
        <w:t>\</w:t>
      </w:r>
      <w:r w:rsidRPr="00E25A89">
        <w:rPr>
          <w:rFonts w:ascii="Arial" w:hAnsi="Arial" w:cs="Arial"/>
          <w:sz w:val="24"/>
          <w:szCs w:val="24"/>
        </w:rPr>
        <w:t>alpha = .</w:t>
      </w:r>
      <w:r w:rsidR="00B41DBE" w:rsidRPr="00E25A89">
        <w:rPr>
          <w:rFonts w:ascii="Arial" w:hAnsi="Arial" w:cs="Arial"/>
          <w:sz w:val="24"/>
          <w:szCs w:val="24"/>
        </w:rPr>
        <w:t>05</w:t>
      </w:r>
      <w:r w:rsidR="00B41DBE">
        <w:rPr>
          <w:rFonts w:ascii="Arial" w:hAnsi="Arial" w:cs="Arial"/>
          <w:sz w:val="24"/>
          <w:szCs w:val="24"/>
        </w:rPr>
        <w:t>.</w:t>
      </w:r>
    </w:p>
    <w:p w14:paraId="45EA79E8" w14:textId="77777777" w:rsidR="00E25A89" w:rsidRDefault="00E25A89" w:rsidP="00E25A89">
      <w:pPr>
        <w:spacing w:line="360" w:lineRule="auto"/>
        <w:jc w:val="both"/>
        <w:rPr>
          <w:rFonts w:ascii="Arial" w:hAnsi="Arial" w:cs="Arial"/>
          <w:sz w:val="24"/>
          <w:szCs w:val="24"/>
        </w:rPr>
      </w:pPr>
    </w:p>
    <w:p w14:paraId="52E9CD53" w14:textId="77777777" w:rsidR="00E25A89" w:rsidRDefault="00E25A89" w:rsidP="00E25A89">
      <w:pPr>
        <w:spacing w:line="360" w:lineRule="auto"/>
        <w:jc w:val="both"/>
        <w:rPr>
          <w:rFonts w:ascii="Arial" w:hAnsi="Arial" w:cs="Arial"/>
          <w:sz w:val="24"/>
          <w:szCs w:val="24"/>
        </w:rPr>
      </w:pPr>
    </w:p>
    <w:p w14:paraId="225F2B6A" w14:textId="77777777" w:rsidR="001D466F" w:rsidRDefault="001D466F" w:rsidP="00E25A89">
      <w:pPr>
        <w:spacing w:line="360" w:lineRule="auto"/>
        <w:jc w:val="both"/>
        <w:rPr>
          <w:rFonts w:ascii="Arial" w:hAnsi="Arial" w:cs="Arial"/>
          <w:sz w:val="24"/>
          <w:szCs w:val="24"/>
        </w:rPr>
      </w:pPr>
    </w:p>
    <w:p w14:paraId="2E580A08" w14:textId="77777777" w:rsidR="00937BFB" w:rsidRDefault="00937BFB" w:rsidP="00E25A89">
      <w:pPr>
        <w:spacing w:line="360" w:lineRule="auto"/>
        <w:jc w:val="both"/>
        <w:rPr>
          <w:rFonts w:ascii="Arial" w:hAnsi="Arial" w:cs="Arial"/>
          <w:sz w:val="24"/>
          <w:szCs w:val="24"/>
        </w:rPr>
      </w:pPr>
    </w:p>
    <w:p w14:paraId="591B5A45" w14:textId="77777777" w:rsidR="00937BFB" w:rsidRDefault="00937BFB" w:rsidP="00E25A89">
      <w:pPr>
        <w:spacing w:line="360" w:lineRule="auto"/>
        <w:jc w:val="both"/>
        <w:rPr>
          <w:rFonts w:ascii="Arial" w:hAnsi="Arial" w:cs="Arial"/>
          <w:sz w:val="24"/>
          <w:szCs w:val="24"/>
        </w:rPr>
      </w:pPr>
    </w:p>
    <w:p w14:paraId="34AFE40A" w14:textId="77777777" w:rsidR="00937BFB" w:rsidRDefault="00937BFB" w:rsidP="00E25A89">
      <w:pPr>
        <w:spacing w:line="360" w:lineRule="auto"/>
        <w:jc w:val="both"/>
        <w:rPr>
          <w:rFonts w:ascii="Arial" w:hAnsi="Arial" w:cs="Arial"/>
          <w:sz w:val="24"/>
          <w:szCs w:val="24"/>
        </w:rPr>
      </w:pPr>
    </w:p>
    <w:p w14:paraId="64867D4F" w14:textId="77777777" w:rsidR="00937BFB" w:rsidRDefault="00937BFB" w:rsidP="00E25A89">
      <w:pPr>
        <w:spacing w:line="360" w:lineRule="auto"/>
        <w:jc w:val="both"/>
        <w:rPr>
          <w:rFonts w:ascii="Arial" w:hAnsi="Arial" w:cs="Arial"/>
          <w:sz w:val="24"/>
          <w:szCs w:val="24"/>
        </w:rPr>
      </w:pPr>
    </w:p>
    <w:p w14:paraId="1CF73CCF" w14:textId="77777777" w:rsidR="00937BFB" w:rsidRDefault="00937BFB" w:rsidP="00E25A89">
      <w:pPr>
        <w:spacing w:line="360" w:lineRule="auto"/>
        <w:jc w:val="both"/>
        <w:rPr>
          <w:rFonts w:ascii="Arial" w:hAnsi="Arial" w:cs="Arial"/>
          <w:sz w:val="24"/>
          <w:szCs w:val="24"/>
        </w:rPr>
      </w:pPr>
    </w:p>
    <w:p w14:paraId="037D3319" w14:textId="77777777" w:rsidR="00937BFB" w:rsidRDefault="00937BFB" w:rsidP="00E25A89">
      <w:pPr>
        <w:spacing w:line="360" w:lineRule="auto"/>
        <w:jc w:val="both"/>
        <w:rPr>
          <w:rFonts w:ascii="Arial" w:hAnsi="Arial" w:cs="Arial"/>
          <w:sz w:val="24"/>
          <w:szCs w:val="24"/>
        </w:rPr>
      </w:pPr>
    </w:p>
    <w:p w14:paraId="19521C41" w14:textId="77777777" w:rsidR="00937BFB" w:rsidRDefault="00937BFB" w:rsidP="00E25A89">
      <w:pPr>
        <w:spacing w:line="360" w:lineRule="auto"/>
        <w:jc w:val="both"/>
        <w:rPr>
          <w:rFonts w:ascii="Arial" w:hAnsi="Arial" w:cs="Arial"/>
          <w:sz w:val="24"/>
          <w:szCs w:val="24"/>
        </w:rPr>
      </w:pPr>
    </w:p>
    <w:p w14:paraId="2D04374D" w14:textId="77777777" w:rsidR="00937BFB" w:rsidRDefault="00937BFB" w:rsidP="00E25A89">
      <w:pPr>
        <w:spacing w:line="360" w:lineRule="auto"/>
        <w:jc w:val="both"/>
        <w:rPr>
          <w:rFonts w:ascii="Arial" w:hAnsi="Arial" w:cs="Arial"/>
          <w:sz w:val="24"/>
          <w:szCs w:val="24"/>
        </w:rPr>
      </w:pPr>
    </w:p>
    <w:p w14:paraId="0F53A6DC" w14:textId="77777777" w:rsidR="00937BFB" w:rsidRDefault="00937BFB" w:rsidP="00E25A89">
      <w:pPr>
        <w:spacing w:line="360" w:lineRule="auto"/>
        <w:jc w:val="both"/>
        <w:rPr>
          <w:rFonts w:ascii="Arial" w:hAnsi="Arial" w:cs="Arial"/>
          <w:sz w:val="24"/>
          <w:szCs w:val="24"/>
        </w:rPr>
      </w:pPr>
    </w:p>
    <w:p w14:paraId="5BD30B13" w14:textId="77777777" w:rsidR="00E25A89" w:rsidRPr="00E25A89" w:rsidRDefault="00E25A89" w:rsidP="00E25A89">
      <w:pPr>
        <w:spacing w:line="360" w:lineRule="auto"/>
        <w:jc w:val="both"/>
        <w:rPr>
          <w:rFonts w:ascii="Arial" w:hAnsi="Arial" w:cs="Arial"/>
          <w:sz w:val="24"/>
          <w:szCs w:val="24"/>
        </w:rPr>
      </w:pPr>
    </w:p>
    <w:p w14:paraId="75BB6F44"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3. Results</w:t>
      </w:r>
    </w:p>
    <w:p w14:paraId="32A88867"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3.1 Demographic and Psychographic Profile of the Respondents (SOP 1)</w:t>
      </w:r>
    </w:p>
    <w:p w14:paraId="0685A5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The structural distribution of the target market across the six designated profile parameters is detailed in Table 1.</w:t>
      </w:r>
    </w:p>
    <w:p w14:paraId="50221757" w14:textId="654F74CD"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 xml:space="preserve">Table 1. Demographic and Psychographic Profile Distribution </w:t>
      </w:r>
      <w:proofErr w:type="gramStart"/>
      <w:r w:rsidRPr="00E25A89">
        <w:rPr>
          <w:rFonts w:ascii="Arial" w:hAnsi="Arial" w:cs="Arial"/>
          <w:b/>
          <w:bCs/>
          <w:sz w:val="24"/>
          <w:szCs w:val="24"/>
        </w:rPr>
        <w:t>(</w:t>
      </w:r>
      <w:r w:rsidR="001D466F">
        <w:rPr>
          <w:rFonts w:ascii="Arial" w:hAnsi="Arial" w:cs="Arial"/>
          <w:b/>
          <w:bCs/>
          <w:sz w:val="24"/>
          <w:szCs w:val="24"/>
        </w:rPr>
        <w:t xml:space="preserve"> </w:t>
      </w:r>
      <w:r w:rsidRPr="00E25A89">
        <w:rPr>
          <w:rFonts w:ascii="Arial" w:hAnsi="Arial" w:cs="Arial"/>
          <w:b/>
          <w:bCs/>
          <w:sz w:val="24"/>
          <w:szCs w:val="24"/>
        </w:rPr>
        <w:t>N</w:t>
      </w:r>
      <w:proofErr w:type="gramEnd"/>
      <w:r w:rsidRPr="00E25A89">
        <w:rPr>
          <w:rFonts w:ascii="Arial" w:hAnsi="Arial" w:cs="Arial"/>
          <w:b/>
          <w:bCs/>
          <w:sz w:val="24"/>
          <w:szCs w:val="24"/>
        </w:rPr>
        <w:t xml:space="preserve"> = </w:t>
      </w:r>
      <w:proofErr w:type="gramStart"/>
      <w:r w:rsidRPr="00E25A89">
        <w:rPr>
          <w:rFonts w:ascii="Arial" w:hAnsi="Arial" w:cs="Arial"/>
          <w:b/>
          <w:bCs/>
          <w:sz w:val="24"/>
          <w:szCs w:val="24"/>
        </w:rPr>
        <w:t>289</w:t>
      </w:r>
      <w:r w:rsidR="001D466F">
        <w:rPr>
          <w:rFonts w:ascii="Arial" w:hAnsi="Arial" w:cs="Arial"/>
          <w:b/>
          <w:bCs/>
          <w:sz w:val="24"/>
          <w:szCs w:val="24"/>
        </w:rPr>
        <w:t xml:space="preserve"> </w:t>
      </w:r>
      <w:r w:rsidRPr="00E25A89">
        <w:rPr>
          <w:rFonts w:ascii="Arial" w:hAnsi="Arial" w:cs="Arial"/>
          <w:b/>
          <w:bCs/>
          <w:sz w:val="24"/>
          <w:szCs w:val="24"/>
        </w:rPr>
        <w:t>)</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1"/>
        <w:gridCol w:w="2798"/>
        <w:gridCol w:w="1758"/>
        <w:gridCol w:w="1907"/>
      </w:tblGrid>
      <w:tr w:rsidR="00E25A89" w:rsidRPr="00E25A89" w14:paraId="3138DEFB"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46E6453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Profile Dimension</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0AF9217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Category Segment</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284F88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Frequency (f)</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23FB61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Percentage (%)</w:t>
            </w:r>
          </w:p>
        </w:tc>
      </w:tr>
      <w:tr w:rsidR="00E25A89" w:rsidRPr="00E25A89" w14:paraId="7190CF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CF021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3.1.1 Age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914F4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17 and below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9B45E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D5E3C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15.22</w:t>
            </w:r>
          </w:p>
        </w:tc>
      </w:tr>
      <w:tr w:rsidR="00E25A89" w:rsidRPr="00E25A89" w14:paraId="2116BE9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62B859"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471DB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18 – 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4D2C6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AD941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43.25</w:t>
            </w:r>
          </w:p>
        </w:tc>
      </w:tr>
      <w:tr w:rsidR="00E25A89" w:rsidRPr="00E25A89" w14:paraId="2A4BDA6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9ACCAD"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AABB3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25 – 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DC6FC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B8882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24.91</w:t>
            </w:r>
          </w:p>
        </w:tc>
      </w:tr>
      <w:tr w:rsidR="00E25A89" w:rsidRPr="00E25A89" w14:paraId="7D247D2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061E32"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C1454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35 –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8B517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C2182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12.11</w:t>
            </w:r>
          </w:p>
        </w:tc>
      </w:tr>
      <w:tr w:rsidR="00E25A89" w:rsidRPr="00E25A89" w14:paraId="3D1727B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E25932"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84C22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45 and above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186CA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0CA4B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4.50</w:t>
            </w:r>
          </w:p>
        </w:tc>
      </w:tr>
      <w:tr w:rsidR="00E25A89" w:rsidRPr="00E25A89" w14:paraId="6E3239F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5A81C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3.1.2 Sex/Gender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3165E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1FABC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0EE9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41.87</w:t>
            </w:r>
          </w:p>
        </w:tc>
      </w:tr>
      <w:tr w:rsidR="00E25A89" w:rsidRPr="00E25A89" w14:paraId="34AF131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E68A08"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4A227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Female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8BC4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FB6DC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54.67</w:t>
            </w:r>
          </w:p>
        </w:tc>
      </w:tr>
      <w:tr w:rsidR="00E25A89" w:rsidRPr="00E25A89" w14:paraId="0EA957F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7BD16A"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1D9F9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Prefer not to say / Others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80DDD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CA72F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3.46</w:t>
            </w:r>
          </w:p>
        </w:tc>
      </w:tr>
      <w:tr w:rsidR="00E25A89" w:rsidRPr="00E25A89" w14:paraId="6759ABA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1016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3.1.3 Occupation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BF1E8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Student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044DD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2BB8B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44.29</w:t>
            </w:r>
          </w:p>
        </w:tc>
      </w:tr>
      <w:tr w:rsidR="00E25A89" w:rsidRPr="00E25A89" w14:paraId="62E4C9F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1C0754"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52088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Employee (Public/Private)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1E8D0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15C2F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30.80</w:t>
            </w:r>
          </w:p>
        </w:tc>
      </w:tr>
      <w:tr w:rsidR="00E25A89" w:rsidRPr="00E25A89" w14:paraId="5A85B3E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248222"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A1532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Driver / Transport Worker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FFE24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99635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8.30</w:t>
            </w:r>
          </w:p>
        </w:tc>
      </w:tr>
      <w:tr w:rsidR="00E25A89" w:rsidRPr="00E25A89" w14:paraId="5D7C5B0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52E1C8"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AC991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Self-employed / Business Owner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79BC4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37EC9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9.69</w:t>
            </w:r>
          </w:p>
        </w:tc>
      </w:tr>
      <w:tr w:rsidR="00E25A89" w:rsidRPr="00E25A89" w14:paraId="2A3E116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BD3D9E"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F1859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Unemployed / Homemaker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9F4F6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B699F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6.92</w:t>
            </w:r>
          </w:p>
        </w:tc>
      </w:tr>
      <w:tr w:rsidR="00E25A89" w:rsidRPr="00E25A89" w14:paraId="18784FD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2F0A8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3.1.4 Income/Allowance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B433B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Below ₱5,000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30B65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CF1C2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35.99</w:t>
            </w:r>
          </w:p>
        </w:tc>
      </w:tr>
      <w:tr w:rsidR="00E25A89" w:rsidRPr="00E25A89" w14:paraId="0980F3B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9B1FF3"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25A65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₱5,000 – ₱10,000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6C05A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2145D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21.80</w:t>
            </w:r>
          </w:p>
        </w:tc>
      </w:tr>
      <w:tr w:rsidR="00E25A89" w:rsidRPr="00E25A89" w14:paraId="0666601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138110"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4B0FC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₱10,001 – ₱20,000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A89A9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3F31C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20.42</w:t>
            </w:r>
          </w:p>
        </w:tc>
      </w:tr>
      <w:tr w:rsidR="00E25A89" w:rsidRPr="00E25A89" w14:paraId="64854E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801071"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03959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₱20,001 – ₱40,000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8EBA3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89B8D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17.99</w:t>
            </w:r>
          </w:p>
        </w:tc>
      </w:tr>
      <w:tr w:rsidR="00E25A89" w:rsidRPr="00E25A89" w14:paraId="6EC44D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2FAC62"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F5109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Above ₱40,000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8ADE7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84E14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3.81</w:t>
            </w:r>
          </w:p>
        </w:tc>
      </w:tr>
      <w:tr w:rsidR="00E25A89" w:rsidRPr="00E25A89" w14:paraId="6248D9D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CB910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3.1.5 Purchase Frequency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86CB9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Daily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3E812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ECBE2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11.76</w:t>
            </w:r>
          </w:p>
        </w:tc>
      </w:tr>
      <w:tr w:rsidR="00E25A89" w:rsidRPr="00E25A89" w14:paraId="0159B0F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D9822B"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63718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to 3 times a week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0733F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81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606D9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28.03</w:t>
            </w:r>
          </w:p>
        </w:tc>
      </w:tr>
      <w:tr w:rsidR="00E25A89" w:rsidRPr="00E25A89" w14:paraId="22D1C6B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E6F5E1"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73A62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Weekly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B9532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B7A8C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35.29</w:t>
            </w:r>
          </w:p>
        </w:tc>
      </w:tr>
      <w:tr w:rsidR="00E25A89" w:rsidRPr="00E25A89" w14:paraId="2DEF75F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C007DB"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FA460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Monthly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5E7DB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09041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14.53</w:t>
            </w:r>
          </w:p>
        </w:tc>
      </w:tr>
      <w:tr w:rsidR="00E25A89" w:rsidRPr="00E25A89" w14:paraId="259AA65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8D9617"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C3D8E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Rarely / Never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64187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0C4AB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10.38</w:t>
            </w:r>
          </w:p>
        </w:tc>
      </w:tr>
      <w:tr w:rsidR="00E25A89" w:rsidRPr="00E25A89" w14:paraId="2C490E3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EB63D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3.1.6 Lifestyle Orientation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6216F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Health-conscious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17856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65967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19.38</w:t>
            </w:r>
          </w:p>
        </w:tc>
      </w:tr>
      <w:tr w:rsidR="00E25A89" w:rsidRPr="00E25A89" w14:paraId="651EB71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B46347"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514CD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Active / On-the-go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FDE13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83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B5162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28.72</w:t>
            </w:r>
          </w:p>
        </w:tc>
      </w:tr>
      <w:tr w:rsidR="00E25A89" w:rsidRPr="00E25A89" w14:paraId="6554E77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62FC04"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6B1FA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Budget-conscious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AA7A0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109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190EA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37.72</w:t>
            </w:r>
          </w:p>
        </w:tc>
      </w:tr>
      <w:tr w:rsidR="00E25A89" w:rsidRPr="00E25A89" w14:paraId="6823267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410AFE"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4F535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Food Explorer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3C283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E06F8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14.19</w:t>
            </w:r>
          </w:p>
        </w:tc>
      </w:tr>
    </w:tbl>
    <w:p w14:paraId="2787ABAD"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3.2 Level of Market Acceptability of Tofu Goodies (SOP 2)</w:t>
      </w:r>
    </w:p>
    <w:p w14:paraId="1AD1DCC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The evaluation of market acceptability across the specific marketing mix parameters is documented in Table 2.</w:t>
      </w:r>
    </w:p>
    <w:p w14:paraId="6451B2B5" w14:textId="77777777" w:rsidR="00E25A89" w:rsidRDefault="00E25A89" w:rsidP="00E25A89">
      <w:pPr>
        <w:spacing w:line="360" w:lineRule="auto"/>
        <w:jc w:val="both"/>
        <w:rPr>
          <w:rFonts w:ascii="Arial" w:hAnsi="Arial" w:cs="Arial"/>
          <w:b/>
          <w:bCs/>
          <w:sz w:val="24"/>
          <w:szCs w:val="24"/>
        </w:rPr>
      </w:pPr>
    </w:p>
    <w:p w14:paraId="4BB4BE4D" w14:textId="77777777" w:rsidR="00E25A89" w:rsidRDefault="00E25A89" w:rsidP="00E25A89">
      <w:pPr>
        <w:spacing w:line="360" w:lineRule="auto"/>
        <w:jc w:val="both"/>
        <w:rPr>
          <w:rFonts w:ascii="Arial" w:hAnsi="Arial" w:cs="Arial"/>
          <w:b/>
          <w:bCs/>
          <w:sz w:val="24"/>
          <w:szCs w:val="24"/>
        </w:rPr>
      </w:pPr>
    </w:p>
    <w:p w14:paraId="3716C925" w14:textId="77777777" w:rsidR="00E25A89" w:rsidRDefault="00E25A89" w:rsidP="00E25A89">
      <w:pPr>
        <w:spacing w:line="360" w:lineRule="auto"/>
        <w:jc w:val="both"/>
        <w:rPr>
          <w:rFonts w:ascii="Arial" w:hAnsi="Arial" w:cs="Arial"/>
          <w:b/>
          <w:bCs/>
          <w:sz w:val="24"/>
          <w:szCs w:val="24"/>
        </w:rPr>
      </w:pPr>
    </w:p>
    <w:p w14:paraId="36E79400" w14:textId="77777777" w:rsidR="00E25A89" w:rsidRDefault="00E25A89" w:rsidP="00E25A89">
      <w:pPr>
        <w:spacing w:line="360" w:lineRule="auto"/>
        <w:jc w:val="both"/>
        <w:rPr>
          <w:rFonts w:ascii="Arial" w:hAnsi="Arial" w:cs="Arial"/>
          <w:b/>
          <w:bCs/>
          <w:sz w:val="24"/>
          <w:szCs w:val="24"/>
        </w:rPr>
      </w:pPr>
    </w:p>
    <w:p w14:paraId="56226CCD" w14:textId="77777777" w:rsidR="00E25A89" w:rsidRDefault="00E25A89" w:rsidP="00E25A89">
      <w:pPr>
        <w:spacing w:line="360" w:lineRule="auto"/>
        <w:jc w:val="both"/>
        <w:rPr>
          <w:rFonts w:ascii="Arial" w:hAnsi="Arial" w:cs="Arial"/>
          <w:b/>
          <w:bCs/>
          <w:sz w:val="24"/>
          <w:szCs w:val="24"/>
        </w:rPr>
      </w:pPr>
    </w:p>
    <w:p w14:paraId="000F5201" w14:textId="6D259718"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Table 2. Mean Acceptability Ratings Across the 4Ps Mix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8"/>
        <w:gridCol w:w="1270"/>
        <w:gridCol w:w="2736"/>
      </w:tblGrid>
      <w:tr w:rsidR="00E25A89" w:rsidRPr="00E25A89" w14:paraId="7E7CE789"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66C99B1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Marketing Mix Variable and Specific Indicators</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5F4EEFE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Mean (M)</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7256941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Descriptive Interpretation</w:t>
            </w:r>
          </w:p>
        </w:tc>
      </w:tr>
      <w:tr w:rsidR="00E25A89" w:rsidRPr="00E25A89" w14:paraId="78A63A1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CB6C3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3.2.1 Product Quality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03D7D8"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7C4D16" w14:textId="77777777" w:rsidR="00E25A89" w:rsidRPr="00E25A89" w:rsidRDefault="00E25A89" w:rsidP="00E25A89">
            <w:pPr>
              <w:spacing w:line="360" w:lineRule="auto"/>
              <w:jc w:val="both"/>
              <w:rPr>
                <w:rFonts w:ascii="Arial" w:hAnsi="Arial" w:cs="Arial"/>
                <w:sz w:val="24"/>
                <w:szCs w:val="24"/>
              </w:rPr>
            </w:pPr>
          </w:p>
        </w:tc>
      </w:tr>
      <w:tr w:rsidR="00E25A89" w:rsidRPr="00E25A89" w14:paraId="7CBA3BA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0FF3F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Texture satisfies the preference for "soft inside, crispy outside".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0F937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99075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15D51F1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90AE8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Flavor profile of homemade sauces complements the nuggets.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85020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AAD5B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1B1A71D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16F19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Overall taste and visual presentation are highly appealing.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3E790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B5FF9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42D13EF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8CF00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E07D7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39A73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Acceptable</w:t>
            </w:r>
          </w:p>
        </w:tc>
      </w:tr>
      <w:tr w:rsidR="00E25A89" w:rsidRPr="00E25A89" w14:paraId="057D9C5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69CDA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3.2.2 Price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03F296"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7E39D7" w14:textId="77777777" w:rsidR="00E25A89" w:rsidRPr="00E25A89" w:rsidRDefault="00E25A89" w:rsidP="00E25A89">
            <w:pPr>
              <w:spacing w:line="360" w:lineRule="auto"/>
              <w:jc w:val="both"/>
              <w:rPr>
                <w:rFonts w:ascii="Arial" w:hAnsi="Arial" w:cs="Arial"/>
                <w:sz w:val="24"/>
                <w:szCs w:val="24"/>
              </w:rPr>
            </w:pPr>
          </w:p>
        </w:tc>
      </w:tr>
      <w:tr w:rsidR="00E25A89" w:rsidRPr="00E25A89" w14:paraId="1B2564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E26D2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Price range of ₱11.00 to ₱55.00 is highly affordable.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831A9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9FF92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1F88304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9B787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Offers great value for money regarding serving portions.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69ECB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ABD1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6B6B2E9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B05F4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Price point justifies switching from meat-based street foods.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43A73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73D2C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62A4D14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E6ECD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lastRenderedPageBreak/>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17A39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3.06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EB519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Acceptable</w:t>
            </w:r>
          </w:p>
        </w:tc>
      </w:tr>
      <w:tr w:rsidR="00E25A89" w:rsidRPr="00E25A89" w14:paraId="3288DDD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FCC9E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3.2.3 Place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DACFED"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67A099" w14:textId="77777777" w:rsidR="00E25A89" w:rsidRPr="00E25A89" w:rsidRDefault="00E25A89" w:rsidP="00E25A89">
            <w:pPr>
              <w:spacing w:line="360" w:lineRule="auto"/>
              <w:jc w:val="both"/>
              <w:rPr>
                <w:rFonts w:ascii="Arial" w:hAnsi="Arial" w:cs="Arial"/>
                <w:sz w:val="24"/>
                <w:szCs w:val="24"/>
              </w:rPr>
            </w:pPr>
          </w:p>
        </w:tc>
      </w:tr>
      <w:tr w:rsidR="00E25A89" w:rsidRPr="00E25A89" w14:paraId="6A4A02A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B2FC7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1. Physical storefront in </w:t>
            </w:r>
            <w:proofErr w:type="spellStart"/>
            <w:r w:rsidRPr="00E25A89">
              <w:rPr>
                <w:rFonts w:ascii="Arial" w:hAnsi="Arial" w:cs="Arial"/>
                <w:sz w:val="24"/>
                <w:szCs w:val="24"/>
              </w:rPr>
              <w:t>Brgy</w:t>
            </w:r>
            <w:proofErr w:type="spellEnd"/>
            <w:r w:rsidRPr="00E25A89">
              <w:rPr>
                <w:rFonts w:ascii="Arial" w:hAnsi="Arial" w:cs="Arial"/>
                <w:sz w:val="24"/>
                <w:szCs w:val="24"/>
              </w:rPr>
              <w:t>. Paciano Rizal is highly accessible.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8C0AA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2.97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8206C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16CCD96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54100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Travel-friendly packaging provides on-the-go convenience.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F82DE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05710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7A66AE2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BE0EE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Storefront layout permits a quick, hassle-free buying 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4F7C4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5EA18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56BE15B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34C5C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94E7A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886CA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Acceptable</w:t>
            </w:r>
          </w:p>
        </w:tc>
      </w:tr>
      <w:tr w:rsidR="00E25A89" w:rsidRPr="00E25A89" w14:paraId="261F001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540AC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3.2.4 Promotion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2DA94B"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C45C8B" w14:textId="77777777" w:rsidR="00E25A89" w:rsidRPr="00E25A89" w:rsidRDefault="00E25A89" w:rsidP="00E25A89">
            <w:pPr>
              <w:spacing w:line="360" w:lineRule="auto"/>
              <w:jc w:val="both"/>
              <w:rPr>
                <w:rFonts w:ascii="Arial" w:hAnsi="Arial" w:cs="Arial"/>
                <w:sz w:val="24"/>
                <w:szCs w:val="24"/>
              </w:rPr>
            </w:pPr>
          </w:p>
        </w:tc>
      </w:tr>
      <w:tr w:rsidR="00E25A89" w:rsidRPr="00E25A89" w14:paraId="392AF5C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54142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Social media footprints (FB, TikTok, IG) are visually engaging.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96F2A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E8485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68B6B74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23055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Online promotional content communicates prices/locations clearly.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91C49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2F755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2431785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A1B2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Digital marketing efforts actively convince me to purchase.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4109F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27F6B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Acceptable</w:t>
            </w:r>
          </w:p>
        </w:tc>
      </w:tr>
      <w:tr w:rsidR="00E25A89" w:rsidRPr="00E25A89" w14:paraId="6AC09A2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E3818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lastRenderedPageBreak/>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ED91B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FB88E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Acceptable</w:t>
            </w:r>
          </w:p>
        </w:tc>
      </w:tr>
      <w:tr w:rsidR="00E25A89" w:rsidRPr="00E25A89" w14:paraId="6E71080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E7A56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OVERALL ACCEPATIBILITY 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C0962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4DA2F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Acceptable</w:t>
            </w:r>
          </w:p>
        </w:tc>
      </w:tr>
    </w:tbl>
    <w:p w14:paraId="014D3CBA"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3.3 Consumer Perception Towards Plant-Based Nuggets (SOP 3)</w:t>
      </w:r>
    </w:p>
    <w:p w14:paraId="0B1F52C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The evaluation of foundational consumer beliefs regarding plant-based alternatives is summarized in Table 3.</w:t>
      </w:r>
    </w:p>
    <w:p w14:paraId="4BB6B63E"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Table 3. Mean Ratings for Consumer Perception Dimensions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4"/>
        <w:gridCol w:w="1271"/>
        <w:gridCol w:w="2969"/>
      </w:tblGrid>
      <w:tr w:rsidR="00E25A89" w:rsidRPr="00E25A89" w14:paraId="693E3287"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B7A3EB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Perception Dimension and Item Identifiers</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5BC551C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Mean (M)</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BDEB12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Descriptive Interpretation</w:t>
            </w:r>
          </w:p>
        </w:tc>
      </w:tr>
      <w:tr w:rsidR="00E25A89" w:rsidRPr="00E25A89" w14:paraId="4E046F5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25425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3.3.1 Health Benefits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6E6FD3"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C4CD4A" w14:textId="77777777" w:rsidR="00E25A89" w:rsidRPr="00E25A89" w:rsidRDefault="00E25A89" w:rsidP="00E25A89">
            <w:pPr>
              <w:spacing w:line="360" w:lineRule="auto"/>
              <w:jc w:val="both"/>
              <w:rPr>
                <w:rFonts w:ascii="Arial" w:hAnsi="Arial" w:cs="Arial"/>
                <w:sz w:val="24"/>
                <w:szCs w:val="24"/>
              </w:rPr>
            </w:pPr>
          </w:p>
        </w:tc>
      </w:tr>
      <w:tr w:rsidR="00E25A89" w:rsidRPr="00E25A89" w14:paraId="7537266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30462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Favored due to high protein levels and zero cholesterol.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0129E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B2536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71D4167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94B4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Shifting to plant-based snacks is vital for long-term health.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58F6F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0779B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4ABFB04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7003D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Perceived as a cleaner, safer alternative to meat snacks.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512DB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52DB9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5120044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D9C3D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3B169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DDEED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Favorable Perception</w:t>
            </w:r>
          </w:p>
        </w:tc>
      </w:tr>
      <w:tr w:rsidR="00E25A89" w:rsidRPr="00E25A89" w14:paraId="1BEF85F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51A3C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lastRenderedPageBreak/>
              <w:t>3.3.2 Sensory Attributes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0631FC"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B87F12" w14:textId="77777777" w:rsidR="00E25A89" w:rsidRPr="00E25A89" w:rsidRDefault="00E25A89" w:rsidP="00E25A89">
            <w:pPr>
              <w:spacing w:line="360" w:lineRule="auto"/>
              <w:jc w:val="both"/>
              <w:rPr>
                <w:rFonts w:ascii="Arial" w:hAnsi="Arial" w:cs="Arial"/>
                <w:sz w:val="24"/>
                <w:szCs w:val="24"/>
              </w:rPr>
            </w:pPr>
          </w:p>
        </w:tc>
      </w:tr>
      <w:tr w:rsidR="00E25A89" w:rsidRPr="00E25A89" w14:paraId="41C148D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F2556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Replicates the fibrous chew and bite of chicken nuggets.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C41F7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F9305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Perception</w:t>
            </w:r>
          </w:p>
        </w:tc>
      </w:tr>
      <w:tr w:rsidR="00E25A89" w:rsidRPr="00E25A89" w14:paraId="52CE823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14068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Plant-based seasonings satisfy my palate as much as meat.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4BE34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5BF4E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Perception</w:t>
            </w:r>
          </w:p>
        </w:tc>
      </w:tr>
      <w:tr w:rsidR="00E25A89" w:rsidRPr="00E25A89" w14:paraId="0B793B0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66DC2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Aroma and visual look are inherently appetizing.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18083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0066E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Perception</w:t>
            </w:r>
          </w:p>
        </w:tc>
      </w:tr>
      <w:tr w:rsidR="00E25A89" w:rsidRPr="00E25A89" w14:paraId="669DA1C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D99C4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4E61B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0742E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Perception</w:t>
            </w:r>
          </w:p>
        </w:tc>
      </w:tr>
      <w:tr w:rsidR="00E25A89" w:rsidRPr="00E25A89" w14:paraId="1094D3C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53582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3.3.3 Sustainability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69D7B7"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855183" w14:textId="77777777" w:rsidR="00E25A89" w:rsidRPr="00E25A89" w:rsidRDefault="00E25A89" w:rsidP="00E25A89">
            <w:pPr>
              <w:spacing w:line="360" w:lineRule="auto"/>
              <w:jc w:val="both"/>
              <w:rPr>
                <w:rFonts w:ascii="Arial" w:hAnsi="Arial" w:cs="Arial"/>
                <w:sz w:val="24"/>
                <w:szCs w:val="24"/>
              </w:rPr>
            </w:pPr>
          </w:p>
        </w:tc>
      </w:tr>
      <w:tr w:rsidR="00E25A89" w:rsidRPr="00E25A89" w14:paraId="02C220A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8C395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Willing to buy to support eco-conscious options.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80176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0F3DC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5F5679C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6BC8A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Cruelty-free values heavily impact my snack selection.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FDF05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FAD8A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33A466A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8A8B7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Shifting to tofu snacks benefits local environmental conservation.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15AC6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3.04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83A02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Favorable Perception</w:t>
            </w:r>
          </w:p>
        </w:tc>
      </w:tr>
      <w:tr w:rsidR="00E25A89" w:rsidRPr="00E25A89" w14:paraId="05A2FCA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0367E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lastRenderedPageBreak/>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B5716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3.07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CBE1D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Favorable Perception</w:t>
            </w:r>
          </w:p>
        </w:tc>
      </w:tr>
      <w:tr w:rsidR="00E25A89" w:rsidRPr="00E25A89" w14:paraId="2DA13EB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C2369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OVERALL PERCEPTION 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B5B6C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3.03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32097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Favorable Perception</w:t>
            </w:r>
          </w:p>
        </w:tc>
      </w:tr>
    </w:tbl>
    <w:p w14:paraId="1DF0E12F"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3.4 Analysis of Variances in Profile and Acceptability (SOP 4 &amp; 6)</w:t>
      </w:r>
    </w:p>
    <w:p w14:paraId="3CFB799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To identify structural variance patterns in product acceptability across demographic groups, a series of One-Way ANOVA tests were conducted. The analytical results are presented in Table 4.</w:t>
      </w:r>
    </w:p>
    <w:p w14:paraId="1674E543"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Table 4. One-Way ANOVA Modeling Profile Groups Against Overall Acceptability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gridCol w:w="1413"/>
        <w:gridCol w:w="1334"/>
        <w:gridCol w:w="1035"/>
        <w:gridCol w:w="1804"/>
        <w:gridCol w:w="1415"/>
      </w:tblGrid>
      <w:tr w:rsidR="00E25A89" w:rsidRPr="00E25A89" w14:paraId="060AF93B"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D8BE66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Profile Groupings</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B13A81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Degrees of Freedom (</w:t>
            </w:r>
            <w:proofErr w:type="spellStart"/>
            <w:r w:rsidRPr="00E25A89">
              <w:rPr>
                <w:rFonts w:ascii="Arial" w:hAnsi="Arial" w:cs="Arial"/>
                <w:b/>
                <w:bCs/>
                <w:sz w:val="24"/>
                <w:szCs w:val="24"/>
              </w:rPr>
              <w:t>df</w:t>
            </w:r>
            <w:proofErr w:type="spellEnd"/>
            <w:r w:rsidRPr="00E25A89">
              <w:rPr>
                <w:rFonts w:ascii="Arial" w:hAnsi="Arial" w:cs="Arial"/>
                <w:b/>
                <w:bCs/>
                <w:sz w:val="24"/>
                <w:szCs w:val="24"/>
              </w:rPr>
              <w:t>)</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5C24083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F-Statistic</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6D5C16F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p-Value</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00EA250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Statistical Significance</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19A430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Decision on H0​</w:t>
            </w:r>
          </w:p>
        </w:tc>
      </w:tr>
      <w:tr w:rsidR="00E25A89" w:rsidRPr="00E25A89" w14:paraId="477C860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08118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Age Cohorts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9650D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(4, 284)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A8E91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1.1179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037AD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.3482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8C4F44" w14:textId="49D19F83"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C9B04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r w:rsidR="00E25A89" w:rsidRPr="00E25A89" w14:paraId="75F05EA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2FC75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Sex/Gender</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00136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(2, 286)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F611D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0.7071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18404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.4939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659F7B" w14:textId="0CFAD1FC"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A40F6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r w:rsidR="00E25A89" w:rsidRPr="00E25A89" w14:paraId="5ECA041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6B096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lastRenderedPageBreak/>
              <w:t>Occupation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546FD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(4, 284)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53402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0.1358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D1091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.9690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566091" w14:textId="5AA440E5"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C370C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r w:rsidR="00E25A89" w:rsidRPr="00E25A89" w14:paraId="1451D9C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0BCDF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Income/Allowance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E9F80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(4, 284)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DD7A0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0.7373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9EB1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.5672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1E0149" w14:textId="02958F9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241BF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r w:rsidR="00E25A89" w:rsidRPr="00E25A89" w14:paraId="351D043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1B80B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Purchase Frequency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26419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(4, 284)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AE94B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1.2470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8C3B7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.2912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D268A0" w14:textId="40338A4A"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04898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r w:rsidR="00E25A89" w:rsidRPr="00E25A89" w14:paraId="692370A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379BB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Lifestyle Groupings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5D2D8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(3, 285)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A90F9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0.5224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C771B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.6672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614D5E" w14:textId="2FA5EAF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E2069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bl>
    <w:p w14:paraId="0B448FE7" w14:textId="77777777" w:rsidR="00E25A89" w:rsidRDefault="00E25A89" w:rsidP="00E25A89">
      <w:pPr>
        <w:spacing w:line="360" w:lineRule="auto"/>
        <w:jc w:val="both"/>
        <w:rPr>
          <w:rFonts w:ascii="Arial" w:hAnsi="Arial" w:cs="Arial"/>
          <w:b/>
          <w:bCs/>
          <w:sz w:val="24"/>
          <w:szCs w:val="24"/>
        </w:rPr>
      </w:pPr>
    </w:p>
    <w:p w14:paraId="28A58945" w14:textId="77777777" w:rsidR="00E25A89" w:rsidRDefault="00E25A89" w:rsidP="00E25A89">
      <w:pPr>
        <w:spacing w:line="360" w:lineRule="auto"/>
        <w:jc w:val="both"/>
        <w:rPr>
          <w:rFonts w:ascii="Arial" w:hAnsi="Arial" w:cs="Arial"/>
          <w:b/>
          <w:bCs/>
          <w:sz w:val="24"/>
          <w:szCs w:val="24"/>
        </w:rPr>
      </w:pPr>
    </w:p>
    <w:p w14:paraId="395B4827" w14:textId="77777777" w:rsidR="00E25A89" w:rsidRDefault="00E25A89" w:rsidP="00E25A89">
      <w:pPr>
        <w:spacing w:line="360" w:lineRule="auto"/>
        <w:jc w:val="both"/>
        <w:rPr>
          <w:rFonts w:ascii="Arial" w:hAnsi="Arial" w:cs="Arial"/>
          <w:b/>
          <w:bCs/>
          <w:sz w:val="24"/>
          <w:szCs w:val="24"/>
        </w:rPr>
      </w:pPr>
    </w:p>
    <w:p w14:paraId="5DAF7E08" w14:textId="77777777" w:rsidR="00E25A89" w:rsidRDefault="00E25A89" w:rsidP="00E25A89">
      <w:pPr>
        <w:spacing w:line="360" w:lineRule="auto"/>
        <w:jc w:val="both"/>
        <w:rPr>
          <w:rFonts w:ascii="Arial" w:hAnsi="Arial" w:cs="Arial"/>
          <w:b/>
          <w:bCs/>
          <w:sz w:val="24"/>
          <w:szCs w:val="24"/>
        </w:rPr>
      </w:pPr>
    </w:p>
    <w:p w14:paraId="2A148A6F" w14:textId="77777777" w:rsidR="00E25A89" w:rsidRDefault="00E25A89" w:rsidP="00E25A89">
      <w:pPr>
        <w:spacing w:line="360" w:lineRule="auto"/>
        <w:jc w:val="both"/>
        <w:rPr>
          <w:rFonts w:ascii="Arial" w:hAnsi="Arial" w:cs="Arial"/>
          <w:b/>
          <w:bCs/>
          <w:sz w:val="24"/>
          <w:szCs w:val="24"/>
        </w:rPr>
      </w:pPr>
    </w:p>
    <w:p w14:paraId="7CE35D91" w14:textId="77777777" w:rsidR="00E25A89" w:rsidRDefault="00E25A89" w:rsidP="00E25A89">
      <w:pPr>
        <w:spacing w:line="360" w:lineRule="auto"/>
        <w:jc w:val="both"/>
        <w:rPr>
          <w:rFonts w:ascii="Arial" w:hAnsi="Arial" w:cs="Arial"/>
          <w:b/>
          <w:bCs/>
          <w:sz w:val="24"/>
          <w:szCs w:val="24"/>
        </w:rPr>
      </w:pPr>
    </w:p>
    <w:p w14:paraId="16E4BE31" w14:textId="39898860"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3.5 Challenges Encountered by Consumers in Plant-Based Product Adoption (SOP 5)</w:t>
      </w:r>
    </w:p>
    <w:p w14:paraId="5770046A" w14:textId="20E1F0EF"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The quantification of core consumer friction points and operational challenges is detailed in Table 5.</w:t>
      </w:r>
    </w:p>
    <w:p w14:paraId="7F663F67"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Table 5. Mean Ratings for Challenges Encountered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8"/>
        <w:gridCol w:w="1264"/>
        <w:gridCol w:w="2852"/>
      </w:tblGrid>
      <w:tr w:rsidR="00E25A89" w:rsidRPr="00E25A89" w14:paraId="7265196A"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09B5E0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Challenge Category and Specific Items</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3725BD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Mean (M)</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453A8DF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Descriptive Interpretation</w:t>
            </w:r>
          </w:p>
        </w:tc>
      </w:tr>
      <w:tr w:rsidR="00E25A89" w:rsidRPr="00E25A89" w14:paraId="781071E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8CEBC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3.5.1 Product Awareness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3EC75A"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72A427" w14:textId="77777777" w:rsidR="00E25A89" w:rsidRPr="00E25A89" w:rsidRDefault="00E25A89" w:rsidP="00E25A89">
            <w:pPr>
              <w:spacing w:line="360" w:lineRule="auto"/>
              <w:jc w:val="both"/>
              <w:rPr>
                <w:rFonts w:ascii="Arial" w:hAnsi="Arial" w:cs="Arial"/>
                <w:sz w:val="24"/>
                <w:szCs w:val="24"/>
              </w:rPr>
            </w:pPr>
          </w:p>
        </w:tc>
      </w:tr>
      <w:tr w:rsidR="00E25A89" w:rsidRPr="00E25A89" w14:paraId="40C7FCA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EF00B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Lack of information on health benefits of tofu snacks.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FA425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2.55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CF0A3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4AD4EE4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348B9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Limited education on clean preparation prevents buying.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DC733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3D619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1C22852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C654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B6578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48C10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Challenge</w:t>
            </w:r>
          </w:p>
        </w:tc>
      </w:tr>
      <w:tr w:rsidR="00E25A89" w:rsidRPr="00E25A89" w14:paraId="6CE97AA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5B384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3.5.2 Market Competition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8AF973"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907BC8" w14:textId="77777777" w:rsidR="00E25A89" w:rsidRPr="00E25A89" w:rsidRDefault="00E25A89" w:rsidP="00E25A89">
            <w:pPr>
              <w:spacing w:line="360" w:lineRule="auto"/>
              <w:jc w:val="both"/>
              <w:rPr>
                <w:rFonts w:ascii="Arial" w:hAnsi="Arial" w:cs="Arial"/>
                <w:sz w:val="24"/>
                <w:szCs w:val="24"/>
              </w:rPr>
            </w:pPr>
          </w:p>
        </w:tc>
      </w:tr>
      <w:tr w:rsidR="00E25A89" w:rsidRPr="00E25A89" w14:paraId="688AFBB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14229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Fall back on meat brands due to deep familiarity.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7F589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77587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2A5E6D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E6A34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Difficult to select tofu when meat snacks are aggressively marketed.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1366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61C8B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367EBBA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A8F55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lastRenderedPageBreak/>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D9372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262C4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Challenge</w:t>
            </w:r>
          </w:p>
        </w:tc>
      </w:tr>
      <w:tr w:rsidR="00E25A89" w:rsidRPr="00E25A89" w14:paraId="1654A1E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F2A1AF"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3.5.3 Accessibility / Convenience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317524"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67B342" w14:textId="77777777" w:rsidR="00E25A89" w:rsidRPr="00E25A89" w:rsidRDefault="00E25A89" w:rsidP="00E25A89">
            <w:pPr>
              <w:spacing w:line="360" w:lineRule="auto"/>
              <w:jc w:val="both"/>
              <w:rPr>
                <w:rFonts w:ascii="Arial" w:hAnsi="Arial" w:cs="Arial"/>
                <w:sz w:val="24"/>
                <w:szCs w:val="24"/>
              </w:rPr>
            </w:pPr>
          </w:p>
        </w:tc>
      </w:tr>
      <w:tr w:rsidR="00E25A89" w:rsidRPr="00E25A89" w14:paraId="00910A6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D3D3D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Inconvenient when on-demand delivery choices are missing.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73A0E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F15D3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17CDD5D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47DC1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Traveling directly to Paciano Rizal storefront limits frequency.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D35FAC"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0A4A3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54ACF00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91FD0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A5313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2.67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5ECB6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Challenge</w:t>
            </w:r>
          </w:p>
        </w:tc>
      </w:tr>
      <w:tr w:rsidR="00E25A89" w:rsidRPr="00E25A89" w14:paraId="4B31328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81015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3.5.4 Taste Skepticism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1CC39D" w14:textId="77777777" w:rsidR="00E25A89" w:rsidRPr="00E25A89" w:rsidRDefault="00E25A89" w:rsidP="00E25A89">
            <w:pPr>
              <w:spacing w:line="360" w:lineRule="auto"/>
              <w:jc w:val="both"/>
              <w:rPr>
                <w:rFonts w:ascii="Arial" w:hAnsi="Arial" w:cs="Arial"/>
                <w:sz w:val="24"/>
                <w:szCs w:val="24"/>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893E8B" w14:textId="77777777" w:rsidR="00E25A89" w:rsidRPr="00E25A89" w:rsidRDefault="00E25A89" w:rsidP="00E25A89">
            <w:pPr>
              <w:spacing w:line="360" w:lineRule="auto"/>
              <w:jc w:val="both"/>
              <w:rPr>
                <w:rFonts w:ascii="Arial" w:hAnsi="Arial" w:cs="Arial"/>
                <w:sz w:val="24"/>
                <w:szCs w:val="24"/>
              </w:rPr>
            </w:pPr>
          </w:p>
        </w:tc>
      </w:tr>
      <w:tr w:rsidR="00E25A89" w:rsidRPr="00E25A89" w14:paraId="763A720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6C9C0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1. Doubt whether tofu can ever taste as good as meat protein.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AA350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2.49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C0EC6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Disagree / Low Challenge</w:t>
            </w:r>
          </w:p>
        </w:tc>
      </w:tr>
      <w:tr w:rsidR="00E25A89" w:rsidRPr="00E25A89" w14:paraId="6BE2872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364AD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 General social stigma that tofu snacks are bland or unappealing.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E3011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2.52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AD8C0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Agree / Moderate Challenge</w:t>
            </w:r>
          </w:p>
        </w:tc>
      </w:tr>
      <w:tr w:rsidR="00E25A89" w:rsidRPr="00E25A89" w14:paraId="33FD858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6767A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i/>
                <w:iCs/>
                <w:sz w:val="24"/>
                <w:szCs w:val="24"/>
              </w:rPr>
              <w:t>Sub-Composite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00BAB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2.51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074C0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Challenge</w:t>
            </w:r>
          </w:p>
        </w:tc>
      </w:tr>
      <w:tr w:rsidR="00E25A89" w:rsidRPr="00E25A89" w14:paraId="6D06D07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F99C1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lastRenderedPageBreak/>
              <w:t>OVERALL CHALLENGES COMPOSITE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E5C95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2.66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6AD8A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Agree / Moderate Challenge</w:t>
            </w:r>
          </w:p>
        </w:tc>
      </w:tr>
    </w:tbl>
    <w:p w14:paraId="397855D9"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3.6 Relationship Between Consumer Perception and Market Acceptability (SOP 7)</w:t>
      </w:r>
    </w:p>
    <w:p w14:paraId="58823FF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The correlation analysis between the total perception composite and product acceptability metrics is modeled in Table 6.</w:t>
      </w:r>
    </w:p>
    <w:p w14:paraId="17DCFAA4"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Table 6. Correlation Summary: Perception vs. Actual Acceptability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5"/>
        <w:gridCol w:w="1939"/>
        <w:gridCol w:w="1088"/>
        <w:gridCol w:w="2055"/>
        <w:gridCol w:w="1567"/>
      </w:tblGrid>
      <w:tr w:rsidR="00E25A89" w:rsidRPr="00E25A89" w14:paraId="5C842E35"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13882E7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Statistical Variables Evaluated</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6A6C1AC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Pearson Correlation (r)</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504BDB9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p-Value</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093442D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Statistical Significance</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4F600A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Decision on H0​</w:t>
            </w:r>
          </w:p>
        </w:tc>
      </w:tr>
      <w:tr w:rsidR="00E25A89" w:rsidRPr="00E25A89" w14:paraId="29B5F51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ED86C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Composite Perception</w:t>
            </w:r>
            <w:r w:rsidRPr="00E25A89">
              <w:rPr>
                <w:rFonts w:ascii="Arial" w:hAnsi="Arial" w:cs="Arial"/>
                <w:sz w:val="24"/>
                <w:szCs w:val="24"/>
              </w:rPr>
              <w:t xml:space="preserve"> vs. </w:t>
            </w:r>
            <w:r w:rsidRPr="00E25A89">
              <w:rPr>
                <w:rFonts w:ascii="Arial" w:hAnsi="Arial" w:cs="Arial"/>
                <w:b/>
                <w:bCs/>
                <w:sz w:val="24"/>
                <w:szCs w:val="24"/>
              </w:rPr>
              <w:t>Composite Acceptability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58BD9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-.0186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6D106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.7534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1B507B" w14:textId="0A9CE706"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Not Significant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EB4B5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Fail to Reject</w:t>
            </w:r>
          </w:p>
        </w:tc>
      </w:tr>
    </w:tbl>
    <w:p w14:paraId="2B8CE6D9" w14:textId="77777777" w:rsidR="00E25A89" w:rsidRDefault="00E25A89" w:rsidP="00E25A89">
      <w:pPr>
        <w:spacing w:line="360" w:lineRule="auto"/>
        <w:jc w:val="both"/>
        <w:rPr>
          <w:rFonts w:ascii="Arial" w:hAnsi="Arial" w:cs="Arial"/>
          <w:b/>
          <w:bCs/>
          <w:sz w:val="24"/>
          <w:szCs w:val="24"/>
        </w:rPr>
      </w:pPr>
    </w:p>
    <w:p w14:paraId="034D0A7A" w14:textId="77777777" w:rsidR="00E25A89" w:rsidRDefault="00E25A89" w:rsidP="00E25A89">
      <w:pPr>
        <w:spacing w:line="360" w:lineRule="auto"/>
        <w:jc w:val="both"/>
        <w:rPr>
          <w:rFonts w:ascii="Arial" w:hAnsi="Arial" w:cs="Arial"/>
          <w:b/>
          <w:bCs/>
          <w:sz w:val="24"/>
          <w:szCs w:val="24"/>
        </w:rPr>
      </w:pPr>
    </w:p>
    <w:p w14:paraId="7D28A5CC" w14:textId="77777777" w:rsidR="00E25A89" w:rsidRDefault="00E25A89" w:rsidP="00E25A89">
      <w:pPr>
        <w:spacing w:line="360" w:lineRule="auto"/>
        <w:jc w:val="both"/>
        <w:rPr>
          <w:rFonts w:ascii="Arial" w:hAnsi="Arial" w:cs="Arial"/>
          <w:b/>
          <w:bCs/>
          <w:sz w:val="24"/>
          <w:szCs w:val="24"/>
        </w:rPr>
      </w:pPr>
    </w:p>
    <w:p w14:paraId="521A13FB" w14:textId="77777777" w:rsidR="00E25A89" w:rsidRDefault="00E25A89" w:rsidP="00E25A89">
      <w:pPr>
        <w:spacing w:line="360" w:lineRule="auto"/>
        <w:jc w:val="both"/>
        <w:rPr>
          <w:rFonts w:ascii="Arial" w:hAnsi="Arial" w:cs="Arial"/>
          <w:b/>
          <w:bCs/>
          <w:sz w:val="24"/>
          <w:szCs w:val="24"/>
        </w:rPr>
      </w:pPr>
    </w:p>
    <w:p w14:paraId="5DE5F9D7" w14:textId="77777777" w:rsidR="00E25A89" w:rsidRDefault="00E25A89" w:rsidP="00E25A89">
      <w:pPr>
        <w:spacing w:line="360" w:lineRule="auto"/>
        <w:jc w:val="both"/>
        <w:rPr>
          <w:rFonts w:ascii="Arial" w:hAnsi="Arial" w:cs="Arial"/>
          <w:b/>
          <w:bCs/>
          <w:sz w:val="24"/>
          <w:szCs w:val="24"/>
        </w:rPr>
      </w:pPr>
    </w:p>
    <w:p w14:paraId="78447800" w14:textId="77777777" w:rsidR="00E25A89" w:rsidRDefault="00E25A89" w:rsidP="00E25A89">
      <w:pPr>
        <w:spacing w:line="360" w:lineRule="auto"/>
        <w:jc w:val="both"/>
        <w:rPr>
          <w:rFonts w:ascii="Arial" w:hAnsi="Arial" w:cs="Arial"/>
          <w:b/>
          <w:bCs/>
          <w:sz w:val="24"/>
          <w:szCs w:val="24"/>
        </w:rPr>
      </w:pPr>
    </w:p>
    <w:p w14:paraId="5DEE82CF" w14:textId="77777777" w:rsidR="00E25A89" w:rsidRDefault="00E25A89" w:rsidP="00E25A89">
      <w:pPr>
        <w:spacing w:line="360" w:lineRule="auto"/>
        <w:jc w:val="both"/>
        <w:rPr>
          <w:rFonts w:ascii="Arial" w:hAnsi="Arial" w:cs="Arial"/>
          <w:b/>
          <w:bCs/>
          <w:sz w:val="24"/>
          <w:szCs w:val="24"/>
        </w:rPr>
      </w:pPr>
    </w:p>
    <w:p w14:paraId="51B2622A" w14:textId="77777777" w:rsidR="00E25A89" w:rsidRDefault="00E25A89" w:rsidP="00E25A89">
      <w:pPr>
        <w:spacing w:line="360" w:lineRule="auto"/>
        <w:jc w:val="both"/>
        <w:rPr>
          <w:rFonts w:ascii="Arial" w:hAnsi="Arial" w:cs="Arial"/>
          <w:b/>
          <w:bCs/>
          <w:sz w:val="24"/>
          <w:szCs w:val="24"/>
        </w:rPr>
      </w:pPr>
    </w:p>
    <w:p w14:paraId="44892F54" w14:textId="221D1B70"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4. Discussion</w:t>
      </w:r>
    </w:p>
    <w:p w14:paraId="5DE98287"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4.1 Summary of Findings</w:t>
      </w:r>
    </w:p>
    <w:p w14:paraId="62416D27" w14:textId="79AB1F8C"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The demographic mapping establishes that the consumer base for casual snacks in Bay, Laguna is highly concentrated around youth and young adults, with </w:t>
      </w:r>
      <w:proofErr w:type="gramStart"/>
      <w:r w:rsidRPr="00E25A89">
        <w:rPr>
          <w:rFonts w:ascii="Arial" w:hAnsi="Arial" w:cs="Arial"/>
          <w:sz w:val="24"/>
          <w:szCs w:val="24"/>
        </w:rPr>
        <w:t xml:space="preserve">the </w:t>
      </w:r>
      <w:r w:rsidR="001D466F">
        <w:rPr>
          <w:rFonts w:ascii="Arial" w:hAnsi="Arial" w:cs="Arial"/>
          <w:sz w:val="24"/>
          <w:szCs w:val="24"/>
        </w:rPr>
        <w:t xml:space="preserve"> </w:t>
      </w:r>
      <w:r w:rsidRPr="00E25A89">
        <w:rPr>
          <w:rFonts w:ascii="Arial" w:hAnsi="Arial" w:cs="Arial"/>
          <w:sz w:val="24"/>
          <w:szCs w:val="24"/>
        </w:rPr>
        <w:t>18</w:t>
      </w:r>
      <w:proofErr w:type="gramEnd"/>
      <w:r w:rsidRPr="00E25A89">
        <w:rPr>
          <w:rFonts w:ascii="Arial" w:hAnsi="Arial" w:cs="Arial"/>
          <w:sz w:val="24"/>
          <w:szCs w:val="24"/>
        </w:rPr>
        <w:t>–</w:t>
      </w:r>
      <w:proofErr w:type="gramStart"/>
      <w:r w:rsidRPr="00E25A89">
        <w:rPr>
          <w:rFonts w:ascii="Arial" w:hAnsi="Arial" w:cs="Arial"/>
          <w:sz w:val="24"/>
          <w:szCs w:val="24"/>
        </w:rPr>
        <w:t>24</w:t>
      </w:r>
      <w:r w:rsidR="001D466F">
        <w:rPr>
          <w:rFonts w:ascii="Arial" w:hAnsi="Arial" w:cs="Arial"/>
          <w:sz w:val="24"/>
          <w:szCs w:val="24"/>
        </w:rPr>
        <w:t xml:space="preserve"> </w:t>
      </w:r>
      <w:r w:rsidRPr="00E25A89">
        <w:rPr>
          <w:rFonts w:ascii="Arial" w:hAnsi="Arial" w:cs="Arial"/>
          <w:sz w:val="24"/>
          <w:szCs w:val="24"/>
        </w:rPr>
        <w:t xml:space="preserve"> age</w:t>
      </w:r>
      <w:proofErr w:type="gramEnd"/>
      <w:r w:rsidRPr="00E25A89">
        <w:rPr>
          <w:rFonts w:ascii="Arial" w:hAnsi="Arial" w:cs="Arial"/>
          <w:sz w:val="24"/>
          <w:szCs w:val="24"/>
        </w:rPr>
        <w:t xml:space="preserve"> bracket representing the largest share </w:t>
      </w:r>
      <w:proofErr w:type="gramStart"/>
      <w:r w:rsidRPr="00E25A89">
        <w:rPr>
          <w:rFonts w:ascii="Arial" w:hAnsi="Arial" w:cs="Arial"/>
          <w:sz w:val="24"/>
          <w:szCs w:val="24"/>
        </w:rPr>
        <w:t xml:space="preserve">at </w:t>
      </w:r>
      <w:r w:rsidR="001D466F">
        <w:rPr>
          <w:rFonts w:ascii="Arial" w:hAnsi="Arial" w:cs="Arial"/>
          <w:sz w:val="24"/>
          <w:szCs w:val="24"/>
        </w:rPr>
        <w:t xml:space="preserve"> </w:t>
      </w:r>
      <w:r w:rsidRPr="00E25A89">
        <w:rPr>
          <w:rFonts w:ascii="Arial" w:hAnsi="Arial" w:cs="Arial"/>
          <w:sz w:val="24"/>
          <w:szCs w:val="24"/>
        </w:rPr>
        <w:t>43.25</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and students forming the single largest occupational group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44.29</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This occupational concentration explains why a </w:t>
      </w:r>
      <w:proofErr w:type="gramStart"/>
      <w:r w:rsidRPr="00E25A89">
        <w:rPr>
          <w:rFonts w:ascii="Arial" w:hAnsi="Arial" w:cs="Arial"/>
          <w:sz w:val="24"/>
          <w:szCs w:val="24"/>
        </w:rPr>
        <w:t xml:space="preserve">notable </w:t>
      </w:r>
      <w:r w:rsidR="001D466F">
        <w:rPr>
          <w:rFonts w:ascii="Arial" w:hAnsi="Arial" w:cs="Arial"/>
          <w:sz w:val="24"/>
          <w:szCs w:val="24"/>
        </w:rPr>
        <w:t xml:space="preserve"> </w:t>
      </w:r>
      <w:r w:rsidRPr="00E25A89">
        <w:rPr>
          <w:rFonts w:ascii="Arial" w:hAnsi="Arial" w:cs="Arial"/>
          <w:sz w:val="24"/>
          <w:szCs w:val="24"/>
        </w:rPr>
        <w:t>35.99</w:t>
      </w:r>
      <w:proofErr w:type="gramEnd"/>
      <w:r w:rsidR="001D466F">
        <w:rPr>
          <w:rFonts w:ascii="Arial" w:hAnsi="Arial" w:cs="Arial"/>
          <w:sz w:val="24"/>
          <w:szCs w:val="24"/>
        </w:rPr>
        <w:t xml:space="preserve">  </w:t>
      </w:r>
      <w:r w:rsidRPr="00E25A89">
        <w:rPr>
          <w:rFonts w:ascii="Arial" w:hAnsi="Arial" w:cs="Arial"/>
          <w:sz w:val="24"/>
          <w:szCs w:val="24"/>
        </w:rPr>
        <w:t xml:space="preserve"> of the ecosystem operates on a limited monthly budget or allowance under ₱5,000, aligning with a predominantly budget-conscious lifestyle orientation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37.72</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The level of market acceptability for </w:t>
      </w:r>
      <w:r w:rsidRPr="00E25A89">
        <w:rPr>
          <w:rFonts w:ascii="Arial" w:hAnsi="Arial" w:cs="Arial"/>
          <w:i/>
          <w:iCs/>
          <w:sz w:val="24"/>
          <w:szCs w:val="24"/>
        </w:rPr>
        <w:t>Tofu Goodies</w:t>
      </w:r>
      <w:r w:rsidRPr="00E25A89">
        <w:rPr>
          <w:rFonts w:ascii="Arial" w:hAnsi="Arial" w:cs="Arial"/>
          <w:sz w:val="24"/>
          <w:szCs w:val="24"/>
        </w:rPr>
        <w:t xml:space="preserve"> was validated as highly favorable, achieving a composite mean </w:t>
      </w:r>
      <w:proofErr w:type="gramStart"/>
      <w:r w:rsidRPr="00E25A89">
        <w:rPr>
          <w:rFonts w:ascii="Arial" w:hAnsi="Arial" w:cs="Arial"/>
          <w:sz w:val="24"/>
          <w:szCs w:val="24"/>
        </w:rPr>
        <w:t xml:space="preserve">of </w:t>
      </w:r>
      <w:r w:rsidR="001D466F">
        <w:rPr>
          <w:rFonts w:ascii="Arial" w:hAnsi="Arial" w:cs="Arial"/>
          <w:sz w:val="24"/>
          <w:szCs w:val="24"/>
        </w:rPr>
        <w:t xml:space="preserve"> </w:t>
      </w:r>
      <w:r w:rsidRPr="00E25A89">
        <w:rPr>
          <w:rFonts w:ascii="Arial" w:hAnsi="Arial" w:cs="Arial"/>
          <w:sz w:val="24"/>
          <w:szCs w:val="24"/>
        </w:rPr>
        <w:t>3.03</w:t>
      </w:r>
      <w:proofErr w:type="gramEnd"/>
      <w:r w:rsidR="001D466F">
        <w:rPr>
          <w:rFonts w:ascii="Arial" w:hAnsi="Arial" w:cs="Arial"/>
          <w:sz w:val="24"/>
          <w:szCs w:val="24"/>
        </w:rPr>
        <w:t xml:space="preserve"> </w:t>
      </w:r>
      <w:r w:rsidRPr="00E25A89">
        <w:rPr>
          <w:rFonts w:ascii="Arial" w:hAnsi="Arial" w:cs="Arial"/>
          <w:sz w:val="24"/>
          <w:szCs w:val="24"/>
        </w:rPr>
        <w:t xml:space="preserve">, driven by product quality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\text{</w:t>
      </w:r>
      <w:proofErr w:type="gramEnd"/>
      <w:r w:rsidRPr="00E25A89">
        <w:rPr>
          <w:rFonts w:ascii="Arial" w:hAnsi="Arial" w:cs="Arial"/>
          <w:sz w:val="24"/>
          <w:szCs w:val="24"/>
        </w:rPr>
        <w:t xml:space="preserve">Sub-Mean} = </w:t>
      </w:r>
      <w:proofErr w:type="gramStart"/>
      <w:r w:rsidRPr="00E25A89">
        <w:rPr>
          <w:rFonts w:ascii="Arial" w:hAnsi="Arial" w:cs="Arial"/>
          <w:sz w:val="24"/>
          <w:szCs w:val="24"/>
        </w:rPr>
        <w:t>3.10</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and the success of the signature homemade sauces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\text{</w:t>
      </w:r>
      <w:proofErr w:type="gramEnd"/>
      <w:r w:rsidRPr="00E25A89">
        <w:rPr>
          <w:rFonts w:ascii="Arial" w:hAnsi="Arial" w:cs="Arial"/>
          <w:sz w:val="24"/>
          <w:szCs w:val="24"/>
        </w:rPr>
        <w:t xml:space="preserve">Mean} = </w:t>
      </w:r>
      <w:proofErr w:type="gramStart"/>
      <w:r w:rsidRPr="00E25A89">
        <w:rPr>
          <w:rFonts w:ascii="Arial" w:hAnsi="Arial" w:cs="Arial"/>
          <w:sz w:val="24"/>
          <w:szCs w:val="24"/>
        </w:rPr>
        <w:t>3.15</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w:t>
      </w:r>
    </w:p>
    <w:p w14:paraId="03055188" w14:textId="1F28A0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A substantial behavioral gap was identified regarding consumer perception. While consumers maintained highly favorable attitudes toward tofu's health benefits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M</w:t>
      </w:r>
      <w:proofErr w:type="gramEnd"/>
      <w:r w:rsidRPr="00E25A89">
        <w:rPr>
          <w:rFonts w:ascii="Arial" w:hAnsi="Arial" w:cs="Arial"/>
          <w:sz w:val="24"/>
          <w:szCs w:val="24"/>
        </w:rPr>
        <w:t xml:space="preserve"> = </w:t>
      </w:r>
      <w:proofErr w:type="gramStart"/>
      <w:r w:rsidRPr="00E25A89">
        <w:rPr>
          <w:rFonts w:ascii="Arial" w:hAnsi="Arial" w:cs="Arial"/>
          <w:sz w:val="24"/>
          <w:szCs w:val="24"/>
        </w:rPr>
        <w:t>3.25</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and sustainability vectors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M</w:t>
      </w:r>
      <w:proofErr w:type="gramEnd"/>
      <w:r w:rsidRPr="00E25A89">
        <w:rPr>
          <w:rFonts w:ascii="Arial" w:hAnsi="Arial" w:cs="Arial"/>
          <w:sz w:val="24"/>
          <w:szCs w:val="24"/>
        </w:rPr>
        <w:t xml:space="preserve"> = </w:t>
      </w:r>
      <w:proofErr w:type="gramStart"/>
      <w:r w:rsidRPr="00E25A89">
        <w:rPr>
          <w:rFonts w:ascii="Arial" w:hAnsi="Arial" w:cs="Arial"/>
          <w:sz w:val="24"/>
          <w:szCs w:val="24"/>
        </w:rPr>
        <w:t>3.07</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their confidence dropped regarding sensory attribute replication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M</w:t>
      </w:r>
      <w:proofErr w:type="gramEnd"/>
      <w:r w:rsidRPr="00E25A89">
        <w:rPr>
          <w:rFonts w:ascii="Arial" w:hAnsi="Arial" w:cs="Arial"/>
          <w:sz w:val="24"/>
          <w:szCs w:val="24"/>
        </w:rPr>
        <w:t xml:space="preserve"> = </w:t>
      </w:r>
      <w:proofErr w:type="gramStart"/>
      <w:r w:rsidRPr="00E25A89">
        <w:rPr>
          <w:rFonts w:ascii="Arial" w:hAnsi="Arial" w:cs="Arial"/>
          <w:sz w:val="24"/>
          <w:szCs w:val="24"/>
        </w:rPr>
        <w:t>2.77</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Inferential modeling confirmed that demographic variations do not create any statistically significant differences in product acceptability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Additionally, Pearson correlation analysis revealed a near-zero, statistically non-significant relationship between perception and actual product acceptability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r</w:t>
      </w:r>
      <w:proofErr w:type="gramEnd"/>
      <w:r w:rsidRPr="00E25A89">
        <w:rPr>
          <w:rFonts w:ascii="Arial" w:hAnsi="Arial" w:cs="Arial"/>
          <w:sz w:val="24"/>
          <w:szCs w:val="24"/>
        </w:rPr>
        <w:t xml:space="preserve"> = -.</w:t>
      </w:r>
      <w:proofErr w:type="gramStart"/>
      <w:r w:rsidRPr="00E25A89">
        <w:rPr>
          <w:rFonts w:ascii="Arial" w:hAnsi="Arial" w:cs="Arial"/>
          <w:sz w:val="24"/>
          <w:szCs w:val="24"/>
        </w:rPr>
        <w:t>0186</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w:t>
      </w:r>
      <w:r w:rsidR="001D466F">
        <w:rPr>
          <w:rFonts w:ascii="Arial" w:hAnsi="Arial" w:cs="Arial"/>
          <w:sz w:val="24"/>
          <w:szCs w:val="24"/>
        </w:rPr>
        <w:t xml:space="preserve"> </w:t>
      </w:r>
      <w:r w:rsidRPr="00E25A89">
        <w:rPr>
          <w:rFonts w:ascii="Arial" w:hAnsi="Arial" w:cs="Arial"/>
          <w:sz w:val="24"/>
          <w:szCs w:val="24"/>
        </w:rPr>
        <w:t>p = .</w:t>
      </w:r>
      <w:proofErr w:type="gramStart"/>
      <w:r w:rsidRPr="00E25A89">
        <w:rPr>
          <w:rFonts w:ascii="Arial" w:hAnsi="Arial" w:cs="Arial"/>
          <w:sz w:val="24"/>
          <w:szCs w:val="24"/>
        </w:rPr>
        <w:t>7534</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Finally, challenges were centered around aggressive competition from established meat brands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\text{</w:t>
      </w:r>
      <w:proofErr w:type="gramEnd"/>
      <w:r w:rsidRPr="00E25A89">
        <w:rPr>
          <w:rFonts w:ascii="Arial" w:hAnsi="Arial" w:cs="Arial"/>
          <w:sz w:val="24"/>
          <w:szCs w:val="24"/>
        </w:rPr>
        <w:t xml:space="preserve">Sub-Mean} = </w:t>
      </w:r>
      <w:proofErr w:type="gramStart"/>
      <w:r w:rsidRPr="00E25A89">
        <w:rPr>
          <w:rFonts w:ascii="Arial" w:hAnsi="Arial" w:cs="Arial"/>
          <w:sz w:val="24"/>
          <w:szCs w:val="24"/>
        </w:rPr>
        <w:t>2.87</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and logistical distribution access gaps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\text{</w:t>
      </w:r>
      <w:proofErr w:type="gramEnd"/>
      <w:r w:rsidRPr="00E25A89">
        <w:rPr>
          <w:rFonts w:ascii="Arial" w:hAnsi="Arial" w:cs="Arial"/>
          <w:sz w:val="24"/>
          <w:szCs w:val="24"/>
        </w:rPr>
        <w:t xml:space="preserve">Sub-Mean} = </w:t>
      </w:r>
      <w:proofErr w:type="gramStart"/>
      <w:r w:rsidRPr="00E25A89">
        <w:rPr>
          <w:rFonts w:ascii="Arial" w:hAnsi="Arial" w:cs="Arial"/>
          <w:sz w:val="24"/>
          <w:szCs w:val="24"/>
        </w:rPr>
        <w:t>2.67</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w:t>
      </w:r>
    </w:p>
    <w:p w14:paraId="7E157225"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4.2 Conclusions</w:t>
      </w:r>
    </w:p>
    <w:p w14:paraId="17C8E7F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Based on the results, the following four conclusions are drawn:</w:t>
      </w:r>
    </w:p>
    <w:p w14:paraId="11769B5C" w14:textId="77777777" w:rsidR="00E25A89" w:rsidRPr="00E25A89" w:rsidRDefault="00E25A89" w:rsidP="00E25A89">
      <w:pPr>
        <w:numPr>
          <w:ilvl w:val="0"/>
          <w:numId w:val="3"/>
        </w:numPr>
        <w:spacing w:line="360" w:lineRule="auto"/>
        <w:jc w:val="both"/>
        <w:rPr>
          <w:rFonts w:ascii="Arial" w:hAnsi="Arial" w:cs="Arial"/>
          <w:sz w:val="24"/>
          <w:szCs w:val="24"/>
        </w:rPr>
      </w:pPr>
      <w:r w:rsidRPr="00E25A89">
        <w:rPr>
          <w:rFonts w:ascii="Arial" w:hAnsi="Arial" w:cs="Arial"/>
          <w:sz w:val="24"/>
          <w:szCs w:val="24"/>
        </w:rPr>
        <w:t xml:space="preserve">The consumer ecosystem for street food and casual snacks in Bay, Laguna is structurally anchored by low-budget students and active young professionals, which guarantees a stable, highly recurring volume of weekly purchases for affordable micro-enterprises. </w:t>
      </w:r>
    </w:p>
    <w:p w14:paraId="0E32E29B" w14:textId="41ACE723" w:rsidR="00E25A89" w:rsidRPr="00E25A89" w:rsidRDefault="00E25A89" w:rsidP="00E25A89">
      <w:pPr>
        <w:numPr>
          <w:ilvl w:val="0"/>
          <w:numId w:val="3"/>
        </w:numPr>
        <w:spacing w:line="360" w:lineRule="auto"/>
        <w:jc w:val="both"/>
        <w:rPr>
          <w:rFonts w:ascii="Arial" w:hAnsi="Arial" w:cs="Arial"/>
          <w:sz w:val="24"/>
          <w:szCs w:val="24"/>
        </w:rPr>
      </w:pPr>
      <w:r w:rsidRPr="00E25A89">
        <w:rPr>
          <w:rFonts w:ascii="Arial" w:hAnsi="Arial" w:cs="Arial"/>
          <w:sz w:val="24"/>
          <w:szCs w:val="24"/>
        </w:rPr>
        <w:lastRenderedPageBreak/>
        <w:t xml:space="preserve">Because extensive One-Way ANOVA testing confirmed that demographic, socio-economic, and lifestyle variations do not cause any statistically significant differences in product acceptability </w:t>
      </w:r>
      <w:proofErr w:type="gramStart"/>
      <w:r w:rsidRPr="00E25A89">
        <w:rPr>
          <w:rFonts w:ascii="Arial" w:hAnsi="Arial" w:cs="Arial"/>
          <w:sz w:val="24"/>
          <w:szCs w:val="24"/>
        </w:rPr>
        <w:t>(</w:t>
      </w:r>
      <w:r w:rsidR="001D466F">
        <w:rPr>
          <w:rFonts w:ascii="Arial" w:hAnsi="Arial" w:cs="Arial"/>
          <w:sz w:val="24"/>
          <w:szCs w:val="24"/>
        </w:rPr>
        <w:t xml:space="preserve"> </w:t>
      </w:r>
      <w:r w:rsidRPr="00E25A89">
        <w:rPr>
          <w:rFonts w:ascii="Arial" w:hAnsi="Arial" w:cs="Arial"/>
          <w:sz w:val="24"/>
          <w:szCs w:val="24"/>
        </w:rPr>
        <w:t>p</w:t>
      </w:r>
      <w:proofErr w:type="gramEnd"/>
      <w:r w:rsidRPr="00E25A89">
        <w:rPr>
          <w:rFonts w:ascii="Arial" w:hAnsi="Arial" w:cs="Arial"/>
          <w:sz w:val="24"/>
          <w:szCs w:val="24"/>
        </w:rPr>
        <w:t xml:space="preserve"> &gt; .</w:t>
      </w:r>
      <w:proofErr w:type="gramStart"/>
      <w:r w:rsidRPr="00E25A89">
        <w:rPr>
          <w:rFonts w:ascii="Arial" w:hAnsi="Arial" w:cs="Arial"/>
          <w:sz w:val="24"/>
          <w:szCs w:val="24"/>
        </w:rPr>
        <w:t>05</w:t>
      </w:r>
      <w:r w:rsidR="001D466F">
        <w:rPr>
          <w:rFonts w:ascii="Arial" w:hAnsi="Arial" w:cs="Arial"/>
          <w:sz w:val="24"/>
          <w:szCs w:val="24"/>
        </w:rPr>
        <w:t xml:space="preserve"> </w:t>
      </w:r>
      <w:r w:rsidRPr="00E25A89">
        <w:rPr>
          <w:rFonts w:ascii="Arial" w:hAnsi="Arial" w:cs="Arial"/>
          <w:sz w:val="24"/>
          <w:szCs w:val="24"/>
        </w:rPr>
        <w:t>)</w:t>
      </w:r>
      <w:proofErr w:type="gramEnd"/>
      <w:r w:rsidRPr="00E25A89">
        <w:rPr>
          <w:rFonts w:ascii="Arial" w:hAnsi="Arial" w:cs="Arial"/>
          <w:sz w:val="24"/>
          <w:szCs w:val="24"/>
        </w:rPr>
        <w:t xml:space="preserve">, the business can confidently utilize a singular, standardized marketing strategy that successfully appeals to both the student population and the local workforce simultaneously. </w:t>
      </w:r>
    </w:p>
    <w:p w14:paraId="512C010A" w14:textId="77777777" w:rsidR="00E25A89" w:rsidRPr="00E25A89" w:rsidRDefault="00E25A89" w:rsidP="00E25A89">
      <w:pPr>
        <w:numPr>
          <w:ilvl w:val="0"/>
          <w:numId w:val="3"/>
        </w:numPr>
        <w:spacing w:line="360" w:lineRule="auto"/>
        <w:jc w:val="both"/>
        <w:rPr>
          <w:rFonts w:ascii="Arial" w:hAnsi="Arial" w:cs="Arial"/>
          <w:sz w:val="24"/>
          <w:szCs w:val="24"/>
        </w:rPr>
      </w:pPr>
      <w:r w:rsidRPr="00E25A89">
        <w:rPr>
          <w:rFonts w:ascii="Arial" w:hAnsi="Arial" w:cs="Arial"/>
          <w:sz w:val="24"/>
          <w:szCs w:val="24"/>
        </w:rPr>
        <w:t xml:space="preserve">A clear intellectual-behavioral gap exists within the plant-based snack sector. While consumers value green and healthy choices, they refuse to compromise on baseline taste, physical accessibility, or cost. Therefore, </w:t>
      </w:r>
      <w:r w:rsidRPr="00E25A89">
        <w:rPr>
          <w:rFonts w:ascii="Arial" w:hAnsi="Arial" w:cs="Arial"/>
          <w:i/>
          <w:iCs/>
          <w:sz w:val="24"/>
          <w:szCs w:val="24"/>
        </w:rPr>
        <w:t>Tofu Goodies</w:t>
      </w:r>
      <w:r w:rsidRPr="00E25A89">
        <w:rPr>
          <w:rFonts w:ascii="Arial" w:hAnsi="Arial" w:cs="Arial"/>
          <w:sz w:val="24"/>
          <w:szCs w:val="24"/>
        </w:rPr>
        <w:t xml:space="preserve"> must be positioned and marketed as a delicious, highly accessible street snack first, and an eco-friendly health option second. </w:t>
      </w:r>
    </w:p>
    <w:p w14:paraId="2030C755" w14:textId="77777777" w:rsidR="00E25A89" w:rsidRPr="00E25A89" w:rsidRDefault="00E25A89" w:rsidP="00E25A89">
      <w:pPr>
        <w:numPr>
          <w:ilvl w:val="0"/>
          <w:numId w:val="3"/>
        </w:numPr>
        <w:spacing w:line="360" w:lineRule="auto"/>
        <w:jc w:val="both"/>
        <w:rPr>
          <w:rFonts w:ascii="Arial" w:hAnsi="Arial" w:cs="Arial"/>
          <w:sz w:val="24"/>
          <w:szCs w:val="24"/>
        </w:rPr>
      </w:pPr>
      <w:r w:rsidRPr="00E25A89">
        <w:rPr>
          <w:rFonts w:ascii="Arial" w:hAnsi="Arial" w:cs="Arial"/>
          <w:sz w:val="24"/>
          <w:szCs w:val="24"/>
        </w:rPr>
        <w:t xml:space="preserve">The primary operational bottlenecks holding </w:t>
      </w:r>
      <w:r w:rsidRPr="00E25A89">
        <w:rPr>
          <w:rFonts w:ascii="Arial" w:hAnsi="Arial" w:cs="Arial"/>
          <w:i/>
          <w:iCs/>
          <w:sz w:val="24"/>
          <w:szCs w:val="24"/>
        </w:rPr>
        <w:t>Tofu Goodies</w:t>
      </w:r>
      <w:r w:rsidRPr="00E25A89">
        <w:rPr>
          <w:rFonts w:ascii="Arial" w:hAnsi="Arial" w:cs="Arial"/>
          <w:sz w:val="24"/>
          <w:szCs w:val="24"/>
        </w:rPr>
        <w:t xml:space="preserve"> back from capturing local market share are not personal biases against tofu consumption, but rather the physical inconvenience of traveling to a single storefront in </w:t>
      </w:r>
      <w:proofErr w:type="spellStart"/>
      <w:r w:rsidRPr="00E25A89">
        <w:rPr>
          <w:rFonts w:ascii="Arial" w:hAnsi="Arial" w:cs="Arial"/>
          <w:sz w:val="24"/>
          <w:szCs w:val="24"/>
        </w:rPr>
        <w:t>Brgy</w:t>
      </w:r>
      <w:proofErr w:type="spellEnd"/>
      <w:r w:rsidRPr="00E25A89">
        <w:rPr>
          <w:rFonts w:ascii="Arial" w:hAnsi="Arial" w:cs="Arial"/>
          <w:sz w:val="24"/>
          <w:szCs w:val="24"/>
        </w:rPr>
        <w:t xml:space="preserve">. Paciano Rizal and the deep familiarity consumers have with heavily advertised commercial meat brands. </w:t>
      </w:r>
    </w:p>
    <w:p w14:paraId="41168F49" w14:textId="77777777" w:rsidR="00E25A89" w:rsidRDefault="00E25A89" w:rsidP="00E25A89">
      <w:pPr>
        <w:spacing w:line="360" w:lineRule="auto"/>
        <w:jc w:val="both"/>
        <w:rPr>
          <w:rFonts w:ascii="Arial" w:hAnsi="Arial" w:cs="Arial"/>
          <w:b/>
          <w:bCs/>
          <w:sz w:val="24"/>
          <w:szCs w:val="24"/>
        </w:rPr>
      </w:pPr>
    </w:p>
    <w:p w14:paraId="6C43D844" w14:textId="77777777" w:rsidR="00E25A89" w:rsidRDefault="00E25A89" w:rsidP="00E25A89">
      <w:pPr>
        <w:spacing w:line="360" w:lineRule="auto"/>
        <w:jc w:val="both"/>
        <w:rPr>
          <w:rFonts w:ascii="Arial" w:hAnsi="Arial" w:cs="Arial"/>
          <w:b/>
          <w:bCs/>
          <w:sz w:val="24"/>
          <w:szCs w:val="24"/>
        </w:rPr>
      </w:pPr>
    </w:p>
    <w:p w14:paraId="2202EED8" w14:textId="77777777" w:rsidR="00E25A89" w:rsidRDefault="00E25A89" w:rsidP="00E25A89">
      <w:pPr>
        <w:spacing w:line="360" w:lineRule="auto"/>
        <w:jc w:val="both"/>
        <w:rPr>
          <w:rFonts w:ascii="Arial" w:hAnsi="Arial" w:cs="Arial"/>
          <w:b/>
          <w:bCs/>
          <w:sz w:val="24"/>
          <w:szCs w:val="24"/>
        </w:rPr>
      </w:pPr>
    </w:p>
    <w:p w14:paraId="1BDF8EAB" w14:textId="77777777" w:rsidR="00E25A89" w:rsidRDefault="00E25A89" w:rsidP="00E25A89">
      <w:pPr>
        <w:spacing w:line="360" w:lineRule="auto"/>
        <w:jc w:val="both"/>
        <w:rPr>
          <w:rFonts w:ascii="Arial" w:hAnsi="Arial" w:cs="Arial"/>
          <w:b/>
          <w:bCs/>
          <w:sz w:val="24"/>
          <w:szCs w:val="24"/>
        </w:rPr>
      </w:pPr>
    </w:p>
    <w:p w14:paraId="0AB28DC1" w14:textId="77777777" w:rsidR="00E25A89" w:rsidRDefault="00E25A89" w:rsidP="00E25A89">
      <w:pPr>
        <w:spacing w:line="360" w:lineRule="auto"/>
        <w:jc w:val="both"/>
        <w:rPr>
          <w:rFonts w:ascii="Arial" w:hAnsi="Arial" w:cs="Arial"/>
          <w:b/>
          <w:bCs/>
          <w:sz w:val="24"/>
          <w:szCs w:val="24"/>
        </w:rPr>
      </w:pPr>
    </w:p>
    <w:p w14:paraId="13DAD6DF" w14:textId="77777777" w:rsidR="00E25A89" w:rsidRDefault="00E25A89" w:rsidP="00E25A89">
      <w:pPr>
        <w:spacing w:line="360" w:lineRule="auto"/>
        <w:jc w:val="both"/>
        <w:rPr>
          <w:rFonts w:ascii="Arial" w:hAnsi="Arial" w:cs="Arial"/>
          <w:b/>
          <w:bCs/>
          <w:sz w:val="24"/>
          <w:szCs w:val="24"/>
        </w:rPr>
      </w:pPr>
    </w:p>
    <w:p w14:paraId="27F5CD1D" w14:textId="77777777" w:rsidR="00E25A89" w:rsidRDefault="00E25A89" w:rsidP="00E25A89">
      <w:pPr>
        <w:spacing w:line="360" w:lineRule="auto"/>
        <w:jc w:val="both"/>
        <w:rPr>
          <w:rFonts w:ascii="Arial" w:hAnsi="Arial" w:cs="Arial"/>
          <w:b/>
          <w:bCs/>
          <w:sz w:val="24"/>
          <w:szCs w:val="24"/>
        </w:rPr>
      </w:pPr>
    </w:p>
    <w:p w14:paraId="4609B6FB" w14:textId="77777777" w:rsidR="00E25A89" w:rsidRDefault="00E25A89" w:rsidP="00E25A89">
      <w:pPr>
        <w:spacing w:line="360" w:lineRule="auto"/>
        <w:jc w:val="both"/>
        <w:rPr>
          <w:rFonts w:ascii="Arial" w:hAnsi="Arial" w:cs="Arial"/>
          <w:b/>
          <w:bCs/>
          <w:sz w:val="24"/>
          <w:szCs w:val="24"/>
        </w:rPr>
      </w:pPr>
    </w:p>
    <w:p w14:paraId="6F77BCEA" w14:textId="77777777" w:rsidR="00E25A89" w:rsidRDefault="00E25A89" w:rsidP="00E25A89">
      <w:pPr>
        <w:spacing w:line="360" w:lineRule="auto"/>
        <w:jc w:val="both"/>
        <w:rPr>
          <w:rFonts w:ascii="Arial" w:hAnsi="Arial" w:cs="Arial"/>
          <w:b/>
          <w:bCs/>
          <w:sz w:val="24"/>
          <w:szCs w:val="24"/>
        </w:rPr>
      </w:pPr>
    </w:p>
    <w:p w14:paraId="4BA94055" w14:textId="77777777" w:rsidR="00E25A89" w:rsidRDefault="00E25A89" w:rsidP="00E25A89">
      <w:pPr>
        <w:spacing w:line="360" w:lineRule="auto"/>
        <w:jc w:val="both"/>
        <w:rPr>
          <w:rFonts w:ascii="Arial" w:hAnsi="Arial" w:cs="Arial"/>
          <w:b/>
          <w:bCs/>
          <w:sz w:val="24"/>
          <w:szCs w:val="24"/>
        </w:rPr>
      </w:pPr>
    </w:p>
    <w:p w14:paraId="5A8AD1A5" w14:textId="77777777" w:rsidR="00E25A89" w:rsidRDefault="00E25A89" w:rsidP="00E25A89">
      <w:pPr>
        <w:spacing w:line="360" w:lineRule="auto"/>
        <w:jc w:val="both"/>
        <w:rPr>
          <w:rFonts w:ascii="Arial" w:hAnsi="Arial" w:cs="Arial"/>
          <w:b/>
          <w:bCs/>
          <w:sz w:val="24"/>
          <w:szCs w:val="24"/>
        </w:rPr>
      </w:pPr>
    </w:p>
    <w:p w14:paraId="0A5BD489" w14:textId="3715CDF4"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4.3 Recommendations and Strategic Action Plan (SOP 8 &amp; 9)</w:t>
      </w:r>
    </w:p>
    <w:p w14:paraId="7FF538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To directly address the identified sensory, logistical, and competitive challenges, the following data-driven action plan is recommended:</w:t>
      </w:r>
    </w:p>
    <w:p w14:paraId="7D7CD195" w14:textId="77777777"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t>Table 7. Strategic Marketing Action Plan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2044"/>
        <w:gridCol w:w="2811"/>
        <w:gridCol w:w="2406"/>
      </w:tblGrid>
      <w:tr w:rsidR="00E25A89" w:rsidRPr="00E25A89" w14:paraId="5147BE9B" w14:textId="77777777" w:rsidTr="00E25A89">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8814095"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Findings &amp; Challenge Identifiers</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51976CE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Proposed Strategic Program</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393A569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Operational Mechanism</w:t>
            </w:r>
          </w:p>
        </w:tc>
        <w:tc>
          <w:tcPr>
            <w:tcW w:w="0" w:type="auto"/>
            <w:tcBorders>
              <w:top w:val="single" w:sz="6" w:space="0" w:color="C4C7C5"/>
              <w:left w:val="single" w:sz="6" w:space="0" w:color="C4C7C5"/>
              <w:bottom w:val="single" w:sz="6" w:space="0" w:color="C4C7C5"/>
              <w:right w:val="single" w:sz="6" w:space="0" w:color="C4C7C5"/>
            </w:tcBorders>
            <w:shd w:val="clear" w:color="auto" w:fill="B4C6E7" w:themeFill="accent1" w:themeFillTint="66"/>
            <w:tcMar>
              <w:top w:w="120" w:type="dxa"/>
              <w:left w:w="180" w:type="dxa"/>
              <w:bottom w:w="120" w:type="dxa"/>
              <w:right w:w="180" w:type="dxa"/>
            </w:tcMar>
            <w:vAlign w:val="center"/>
            <w:hideMark/>
          </w:tcPr>
          <w:p w14:paraId="0E18322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Target Key Performance Indicator (KPI)</w:t>
            </w:r>
          </w:p>
        </w:tc>
      </w:tr>
      <w:tr w:rsidR="00E25A89" w:rsidRPr="00E25A89" w14:paraId="71339C3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68170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Sensory Gaps &amp; Taste Skepticism</w:t>
            </w:r>
            <w:r w:rsidRPr="00E25A89">
              <w:rPr>
                <w:rFonts w:ascii="Arial" w:hAnsi="Arial" w:cs="Arial"/>
                <w:sz w:val="24"/>
                <w:szCs w:val="24"/>
              </w:rPr>
              <w:t xml:space="preserve"> </w:t>
            </w:r>
            <w:r w:rsidRPr="00E25A89">
              <w:rPr>
                <w:rFonts w:ascii="Arial" w:hAnsi="Arial" w:cs="Arial"/>
                <w:i/>
                <w:iCs/>
                <w:sz w:val="24"/>
                <w:szCs w:val="24"/>
              </w:rPr>
              <w:t>(SOP 3.3.2 &amp; 3.5.4)</w:t>
            </w:r>
            <w:r w:rsidRPr="00E25A89">
              <w:rPr>
                <w:rFonts w:ascii="Arial" w:hAnsi="Arial" w:cs="Arial"/>
                <w:sz w:val="24"/>
                <w:szCs w:val="24"/>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473AE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The "Flavor-First" Optimization Initiative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ABC34E"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Integrate organic texturizers (e.g., isolated soy protein) to enhance internal </w:t>
            </w:r>
            <w:proofErr w:type="gramStart"/>
            <w:r w:rsidRPr="00E25A89">
              <w:rPr>
                <w:rFonts w:ascii="Arial" w:hAnsi="Arial" w:cs="Arial"/>
                <w:sz w:val="24"/>
                <w:szCs w:val="24"/>
              </w:rPr>
              <w:t>chewiness ;</w:t>
            </w:r>
            <w:proofErr w:type="gramEnd"/>
            <w:r w:rsidRPr="00E25A89">
              <w:rPr>
                <w:rFonts w:ascii="Arial" w:hAnsi="Arial" w:cs="Arial"/>
                <w:sz w:val="24"/>
                <w:szCs w:val="24"/>
              </w:rPr>
              <w:t xml:space="preserve"> expand the popular signature sauce line with distinct local variants (e.g., Spicy Creamy Calamansi).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7045D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Achieve a 15% increase in repeat trial scores during ongoing product refinement testing.</w:t>
            </w:r>
          </w:p>
        </w:tc>
      </w:tr>
      <w:tr w:rsidR="00E25A89" w:rsidRPr="00E25A89" w14:paraId="2891DD0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FD181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Market Competition &amp; Brand Familiarity</w:t>
            </w:r>
            <w:r w:rsidRPr="00E25A89">
              <w:rPr>
                <w:rFonts w:ascii="Arial" w:hAnsi="Arial" w:cs="Arial"/>
                <w:sz w:val="24"/>
                <w:szCs w:val="24"/>
              </w:rPr>
              <w:t xml:space="preserve"> </w:t>
            </w:r>
            <w:r w:rsidRPr="00E25A89">
              <w:rPr>
                <w:rFonts w:ascii="Arial" w:hAnsi="Arial" w:cs="Arial"/>
                <w:i/>
                <w:iCs/>
                <w:sz w:val="24"/>
                <w:szCs w:val="24"/>
              </w:rPr>
              <w:t>(SOP 3.5.2)</w:t>
            </w:r>
            <w:r w:rsidRPr="00E25A89">
              <w:rPr>
                <w:rFonts w:ascii="Arial" w:hAnsi="Arial" w:cs="Arial"/>
                <w:sz w:val="24"/>
                <w:szCs w:val="24"/>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92EF7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The "Shift the Snack" Re-Positioning Campaign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F9ADC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Pivot brand placement away from restrictive diet </w:t>
            </w:r>
            <w:proofErr w:type="gramStart"/>
            <w:r w:rsidRPr="00E25A89">
              <w:rPr>
                <w:rFonts w:ascii="Arial" w:hAnsi="Arial" w:cs="Arial"/>
                <w:sz w:val="24"/>
                <w:szCs w:val="24"/>
              </w:rPr>
              <w:t>labeling ;</w:t>
            </w:r>
            <w:proofErr w:type="gramEnd"/>
            <w:r w:rsidRPr="00E25A89">
              <w:rPr>
                <w:rFonts w:ascii="Arial" w:hAnsi="Arial" w:cs="Arial"/>
                <w:sz w:val="24"/>
                <w:szCs w:val="24"/>
              </w:rPr>
              <w:t xml:space="preserve"> position the product as a fun, affordable reinterpretation of traditional comfort food.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8B92F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Capture a 20% share of voice across targeted local student communication channels.</w:t>
            </w:r>
          </w:p>
        </w:tc>
      </w:tr>
      <w:tr w:rsidR="00E25A89" w:rsidRPr="00E25A89" w14:paraId="133637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D8501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lastRenderedPageBreak/>
              <w:t>Storefront Travel &amp; Delivery Gaps</w:t>
            </w:r>
            <w:r w:rsidRPr="00E25A89">
              <w:rPr>
                <w:rFonts w:ascii="Arial" w:hAnsi="Arial" w:cs="Arial"/>
                <w:sz w:val="24"/>
                <w:szCs w:val="24"/>
              </w:rPr>
              <w:t xml:space="preserve"> </w:t>
            </w:r>
            <w:r w:rsidRPr="00E25A89">
              <w:rPr>
                <w:rFonts w:ascii="Arial" w:hAnsi="Arial" w:cs="Arial"/>
                <w:i/>
                <w:iCs/>
                <w:sz w:val="24"/>
                <w:szCs w:val="24"/>
              </w:rPr>
              <w:t>(SOP 3.2.3 &amp; 3.5.3)</w:t>
            </w:r>
            <w:r w:rsidRPr="00E25A89">
              <w:rPr>
                <w:rFonts w:ascii="Arial" w:hAnsi="Arial" w:cs="Arial"/>
                <w:sz w:val="24"/>
                <w:szCs w:val="24"/>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8595A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Hub-and-Spoke Distribution Framework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CB78CB"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Partner with local transport networks to establish order consolidation and drop-off hubs near schools and terminals during peak hours.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E5DC03"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Reduce average buyer transit friction; secure 30% of target revenues from remote hub orders.</w:t>
            </w:r>
          </w:p>
        </w:tc>
      </w:tr>
      <w:tr w:rsidR="00E25A89" w:rsidRPr="00E25A89" w14:paraId="2289C8B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0A95F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Promotional Engagement Optimization</w:t>
            </w:r>
            <w:r w:rsidRPr="00E25A89">
              <w:rPr>
                <w:rFonts w:ascii="Arial" w:hAnsi="Arial" w:cs="Arial"/>
                <w:sz w:val="24"/>
                <w:szCs w:val="24"/>
              </w:rPr>
              <w:t xml:space="preserve"> </w:t>
            </w:r>
            <w:r w:rsidRPr="00E25A89">
              <w:rPr>
                <w:rFonts w:ascii="Arial" w:hAnsi="Arial" w:cs="Arial"/>
                <w:i/>
                <w:iCs/>
                <w:sz w:val="24"/>
                <w:szCs w:val="24"/>
              </w:rPr>
              <w:t>(SOP 3.2.4)</w:t>
            </w:r>
            <w:r w:rsidRPr="00E25A89">
              <w:rPr>
                <w:rFonts w:ascii="Arial" w:hAnsi="Arial" w:cs="Arial"/>
                <w:sz w:val="24"/>
                <w:szCs w:val="24"/>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272B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b/>
                <w:bCs/>
                <w:sz w:val="24"/>
                <w:szCs w:val="24"/>
              </w:rPr>
              <w:t>Hyperlocal Short-Form Content Engine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B3E568"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Produce high-definition video content for TikTok and Instagram emphasizing visual crispiness, cooking sounds, and authentic reaction loops.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74C3D7"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Double local digital engagement and social media click-through rates within 90 days.</w:t>
            </w:r>
          </w:p>
        </w:tc>
      </w:tr>
    </w:tbl>
    <w:p w14:paraId="11218579" w14:textId="77777777" w:rsidR="00E25A89" w:rsidRDefault="00E25A89" w:rsidP="00E25A89">
      <w:pPr>
        <w:spacing w:line="360" w:lineRule="auto"/>
        <w:jc w:val="both"/>
        <w:rPr>
          <w:rFonts w:ascii="Arial" w:hAnsi="Arial" w:cs="Arial"/>
          <w:b/>
          <w:bCs/>
          <w:sz w:val="24"/>
          <w:szCs w:val="24"/>
        </w:rPr>
      </w:pPr>
    </w:p>
    <w:p w14:paraId="7896494B" w14:textId="77777777" w:rsidR="00E25A89" w:rsidRDefault="00E25A89" w:rsidP="00E25A89">
      <w:pPr>
        <w:spacing w:line="360" w:lineRule="auto"/>
        <w:jc w:val="both"/>
        <w:rPr>
          <w:rFonts w:ascii="Arial" w:hAnsi="Arial" w:cs="Arial"/>
          <w:b/>
          <w:bCs/>
          <w:sz w:val="24"/>
          <w:szCs w:val="24"/>
        </w:rPr>
      </w:pPr>
    </w:p>
    <w:p w14:paraId="21D38A80" w14:textId="77777777" w:rsidR="00E25A89" w:rsidRDefault="00E25A89" w:rsidP="00E25A89">
      <w:pPr>
        <w:spacing w:line="360" w:lineRule="auto"/>
        <w:jc w:val="both"/>
        <w:rPr>
          <w:rFonts w:ascii="Arial" w:hAnsi="Arial" w:cs="Arial"/>
          <w:b/>
          <w:bCs/>
          <w:sz w:val="24"/>
          <w:szCs w:val="24"/>
        </w:rPr>
      </w:pPr>
    </w:p>
    <w:p w14:paraId="63B8F8E5" w14:textId="77777777" w:rsidR="00E25A89" w:rsidRDefault="00E25A89" w:rsidP="00E25A89">
      <w:pPr>
        <w:spacing w:line="360" w:lineRule="auto"/>
        <w:jc w:val="both"/>
        <w:rPr>
          <w:rFonts w:ascii="Arial" w:hAnsi="Arial" w:cs="Arial"/>
          <w:b/>
          <w:bCs/>
          <w:sz w:val="24"/>
          <w:szCs w:val="24"/>
        </w:rPr>
      </w:pPr>
    </w:p>
    <w:p w14:paraId="61D399D3" w14:textId="77777777" w:rsidR="00E25A89" w:rsidRDefault="00E25A89" w:rsidP="00E25A89">
      <w:pPr>
        <w:spacing w:line="360" w:lineRule="auto"/>
        <w:jc w:val="both"/>
        <w:rPr>
          <w:rFonts w:ascii="Arial" w:hAnsi="Arial" w:cs="Arial"/>
          <w:b/>
          <w:bCs/>
          <w:sz w:val="24"/>
          <w:szCs w:val="24"/>
        </w:rPr>
      </w:pPr>
    </w:p>
    <w:p w14:paraId="41E78FAE" w14:textId="77777777" w:rsidR="00E25A89" w:rsidRDefault="00E25A89" w:rsidP="00E25A89">
      <w:pPr>
        <w:spacing w:line="360" w:lineRule="auto"/>
        <w:jc w:val="both"/>
        <w:rPr>
          <w:rFonts w:ascii="Arial" w:hAnsi="Arial" w:cs="Arial"/>
          <w:b/>
          <w:bCs/>
          <w:sz w:val="24"/>
          <w:szCs w:val="24"/>
        </w:rPr>
      </w:pPr>
    </w:p>
    <w:p w14:paraId="21E319FE" w14:textId="77777777" w:rsidR="00E25A89" w:rsidRDefault="00E25A89" w:rsidP="00E25A89">
      <w:pPr>
        <w:spacing w:line="360" w:lineRule="auto"/>
        <w:jc w:val="both"/>
        <w:rPr>
          <w:rFonts w:ascii="Arial" w:hAnsi="Arial" w:cs="Arial"/>
          <w:b/>
          <w:bCs/>
          <w:sz w:val="24"/>
          <w:szCs w:val="24"/>
        </w:rPr>
      </w:pPr>
    </w:p>
    <w:p w14:paraId="1AE65533" w14:textId="6B7FD389" w:rsidR="00E25A89" w:rsidRPr="00E25A89" w:rsidRDefault="00E25A89" w:rsidP="00E25A89">
      <w:pPr>
        <w:spacing w:line="360" w:lineRule="auto"/>
        <w:jc w:val="both"/>
        <w:rPr>
          <w:rFonts w:ascii="Arial" w:hAnsi="Arial" w:cs="Arial"/>
          <w:b/>
          <w:bCs/>
          <w:sz w:val="24"/>
          <w:szCs w:val="24"/>
        </w:rPr>
      </w:pPr>
      <w:r w:rsidRPr="00E25A89">
        <w:rPr>
          <w:rFonts w:ascii="Arial" w:hAnsi="Arial" w:cs="Arial"/>
          <w:b/>
          <w:bCs/>
          <w:sz w:val="24"/>
          <w:szCs w:val="24"/>
        </w:rPr>
        <w:lastRenderedPageBreak/>
        <w:t>References</w:t>
      </w:r>
    </w:p>
    <w:p w14:paraId="115F3FE6" w14:textId="77777777" w:rsidR="00E25A89" w:rsidRPr="00E25A89" w:rsidRDefault="00E25A89" w:rsidP="00E25A89">
      <w:pPr>
        <w:spacing w:line="360" w:lineRule="auto"/>
        <w:jc w:val="both"/>
        <w:rPr>
          <w:rFonts w:ascii="Arial" w:hAnsi="Arial" w:cs="Arial"/>
          <w:sz w:val="24"/>
          <w:szCs w:val="24"/>
        </w:rPr>
      </w:pPr>
      <w:proofErr w:type="spellStart"/>
      <w:r w:rsidRPr="00E25A89">
        <w:rPr>
          <w:rFonts w:ascii="Arial" w:hAnsi="Arial" w:cs="Arial"/>
          <w:sz w:val="24"/>
          <w:szCs w:val="24"/>
        </w:rPr>
        <w:t>Aschemann</w:t>
      </w:r>
      <w:proofErr w:type="spellEnd"/>
      <w:r w:rsidRPr="00E25A89">
        <w:rPr>
          <w:rFonts w:ascii="Arial" w:hAnsi="Arial" w:cs="Arial"/>
          <w:sz w:val="24"/>
          <w:szCs w:val="24"/>
        </w:rPr>
        <w:t xml:space="preserve">-Witzel, J., Gantriis, R. F., Fraga, P., &amp; Perez-Cueto, F. J. A. (2020). Sustainability, health and consumer insights for plant-based innovation. </w:t>
      </w:r>
      <w:r w:rsidRPr="00E25A89">
        <w:rPr>
          <w:rFonts w:ascii="Arial" w:hAnsi="Arial" w:cs="Arial"/>
          <w:i/>
          <w:iCs/>
          <w:sz w:val="24"/>
          <w:szCs w:val="24"/>
        </w:rPr>
        <w:t>Food Science and Technology</w:t>
      </w:r>
      <w:r w:rsidRPr="00E25A89">
        <w:rPr>
          <w:rFonts w:ascii="Arial" w:hAnsi="Arial" w:cs="Arial"/>
          <w:sz w:val="24"/>
          <w:szCs w:val="24"/>
        </w:rPr>
        <w:t xml:space="preserve">, 37, 100519. </w:t>
      </w:r>
      <w:hyperlink r:id="rId5" w:tgtFrame="_blank" w:history="1">
        <w:r w:rsidRPr="00E25A89">
          <w:rPr>
            <w:rStyle w:val="Hyperlink"/>
            <w:rFonts w:ascii="Arial" w:hAnsi="Arial" w:cs="Arial"/>
            <w:sz w:val="24"/>
            <w:szCs w:val="24"/>
          </w:rPr>
          <w:t>https://doi.org/10.1016/j.jfp.2020.100519</w:t>
        </w:r>
      </w:hyperlink>
      <w:r w:rsidRPr="00E25A89">
        <w:rPr>
          <w:rFonts w:ascii="Arial" w:hAnsi="Arial" w:cs="Arial"/>
          <w:sz w:val="24"/>
          <w:szCs w:val="24"/>
        </w:rPr>
        <w:t xml:space="preserve"> </w:t>
      </w:r>
    </w:p>
    <w:p w14:paraId="0E23212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Bosson Research. (2025). </w:t>
      </w:r>
      <w:r w:rsidRPr="00E25A89">
        <w:rPr>
          <w:rFonts w:ascii="Arial" w:hAnsi="Arial" w:cs="Arial"/>
          <w:i/>
          <w:iCs/>
          <w:sz w:val="24"/>
          <w:szCs w:val="24"/>
        </w:rPr>
        <w:t>Global plant-based chicken nugget market status and outlook</w:t>
      </w:r>
      <w:r w:rsidRPr="00E25A89">
        <w:rPr>
          <w:rFonts w:ascii="Arial" w:hAnsi="Arial" w:cs="Arial"/>
          <w:sz w:val="24"/>
          <w:szCs w:val="24"/>
        </w:rPr>
        <w:t xml:space="preserve">. Bosson Business Intelligence Reports. </w:t>
      </w:r>
    </w:p>
    <w:p w14:paraId="74BB1999"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Chandran, S., Jacob, M., &amp; Kumar, R. (2023). Utilization of tofu in nutritional and sensory improvement of plant-based nuggets. </w:t>
      </w:r>
      <w:r w:rsidRPr="00E25A89">
        <w:rPr>
          <w:rFonts w:ascii="Arial" w:hAnsi="Arial" w:cs="Arial"/>
          <w:i/>
          <w:iCs/>
          <w:sz w:val="24"/>
          <w:szCs w:val="24"/>
        </w:rPr>
        <w:t>Journal of Culinary Science and Food Innovation</w:t>
      </w:r>
      <w:r w:rsidRPr="00E25A89">
        <w:rPr>
          <w:rFonts w:ascii="Arial" w:hAnsi="Arial" w:cs="Arial"/>
          <w:sz w:val="24"/>
          <w:szCs w:val="24"/>
        </w:rPr>
        <w:t xml:space="preserve">, 14(2), 112–126. </w:t>
      </w:r>
    </w:p>
    <w:p w14:paraId="48D1F346"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Fortune Business Insights. (2026). </w:t>
      </w:r>
      <w:r w:rsidRPr="00E25A89">
        <w:rPr>
          <w:rFonts w:ascii="Arial" w:hAnsi="Arial" w:cs="Arial"/>
          <w:i/>
          <w:iCs/>
          <w:sz w:val="24"/>
          <w:szCs w:val="24"/>
        </w:rPr>
        <w:t>Global tofu market analysis and forecast (2025–2034)</w:t>
      </w:r>
      <w:r w:rsidRPr="00E25A89">
        <w:rPr>
          <w:rFonts w:ascii="Arial" w:hAnsi="Arial" w:cs="Arial"/>
          <w:sz w:val="24"/>
          <w:szCs w:val="24"/>
        </w:rPr>
        <w:t xml:space="preserve"> (Report No. FBI-TOF-100432). Fortune Business Insights. </w:t>
      </w:r>
    </w:p>
    <w:p w14:paraId="396EA576" w14:textId="77777777" w:rsidR="00E25A89" w:rsidRPr="00E25A89" w:rsidRDefault="00E25A89" w:rsidP="00E25A89">
      <w:pPr>
        <w:spacing w:line="360" w:lineRule="auto"/>
        <w:jc w:val="both"/>
        <w:rPr>
          <w:rFonts w:ascii="Arial" w:hAnsi="Arial" w:cs="Arial"/>
          <w:sz w:val="24"/>
          <w:szCs w:val="24"/>
        </w:rPr>
      </w:pPr>
      <w:proofErr w:type="spellStart"/>
      <w:r w:rsidRPr="00E25A89">
        <w:rPr>
          <w:rFonts w:ascii="Arial" w:hAnsi="Arial" w:cs="Arial"/>
          <w:sz w:val="24"/>
          <w:szCs w:val="24"/>
        </w:rPr>
        <w:t>GlobeScan</w:t>
      </w:r>
      <w:proofErr w:type="spellEnd"/>
      <w:r w:rsidRPr="00E25A89">
        <w:rPr>
          <w:rFonts w:ascii="Arial" w:hAnsi="Arial" w:cs="Arial"/>
          <w:sz w:val="24"/>
          <w:szCs w:val="24"/>
        </w:rPr>
        <w:t xml:space="preserve">. (2024). </w:t>
      </w:r>
      <w:r w:rsidRPr="00E25A89">
        <w:rPr>
          <w:rFonts w:ascii="Arial" w:hAnsi="Arial" w:cs="Arial"/>
          <w:i/>
          <w:iCs/>
          <w:sz w:val="24"/>
          <w:szCs w:val="24"/>
        </w:rPr>
        <w:t>Grains of truth: Barriers to plant-based diets</w:t>
      </w:r>
      <w:r w:rsidRPr="00E25A89">
        <w:rPr>
          <w:rFonts w:ascii="Arial" w:hAnsi="Arial" w:cs="Arial"/>
          <w:sz w:val="24"/>
          <w:szCs w:val="24"/>
        </w:rPr>
        <w:t xml:space="preserve"> (Global Consumer Insights Brief). </w:t>
      </w:r>
      <w:proofErr w:type="spellStart"/>
      <w:r w:rsidRPr="00E25A89">
        <w:rPr>
          <w:rFonts w:ascii="Arial" w:hAnsi="Arial" w:cs="Arial"/>
          <w:sz w:val="24"/>
          <w:szCs w:val="24"/>
        </w:rPr>
        <w:t>GlobeScan</w:t>
      </w:r>
      <w:proofErr w:type="spellEnd"/>
      <w:r w:rsidRPr="00E25A89">
        <w:rPr>
          <w:rFonts w:ascii="Arial" w:hAnsi="Arial" w:cs="Arial"/>
          <w:sz w:val="24"/>
          <w:szCs w:val="24"/>
        </w:rPr>
        <w:t xml:space="preserve"> Research. </w:t>
      </w:r>
    </w:p>
    <w:p w14:paraId="64CE8252" w14:textId="77777777" w:rsidR="00E25A89" w:rsidRPr="00E25A89" w:rsidRDefault="00E25A89" w:rsidP="00E25A89">
      <w:pPr>
        <w:spacing w:line="360" w:lineRule="auto"/>
        <w:jc w:val="both"/>
        <w:rPr>
          <w:rFonts w:ascii="Arial" w:hAnsi="Arial" w:cs="Arial"/>
          <w:sz w:val="24"/>
          <w:szCs w:val="24"/>
        </w:rPr>
      </w:pPr>
      <w:proofErr w:type="spellStart"/>
      <w:r w:rsidRPr="00E25A89">
        <w:rPr>
          <w:rFonts w:ascii="Arial" w:hAnsi="Arial" w:cs="Arial"/>
          <w:sz w:val="24"/>
          <w:szCs w:val="24"/>
        </w:rPr>
        <w:t>Gyeongsang</w:t>
      </w:r>
      <w:proofErr w:type="spellEnd"/>
      <w:r w:rsidRPr="00E25A89">
        <w:rPr>
          <w:rFonts w:ascii="Arial" w:hAnsi="Arial" w:cs="Arial"/>
          <w:sz w:val="24"/>
          <w:szCs w:val="24"/>
        </w:rPr>
        <w:t xml:space="preserve"> National University. (2023). Sensory evaluation of plant-based meat: Bridging the gap. </w:t>
      </w:r>
      <w:r w:rsidRPr="00E25A89">
        <w:rPr>
          <w:rFonts w:ascii="Arial" w:hAnsi="Arial" w:cs="Arial"/>
          <w:i/>
          <w:iCs/>
          <w:sz w:val="24"/>
          <w:szCs w:val="24"/>
        </w:rPr>
        <w:t>Foods</w:t>
      </w:r>
      <w:r w:rsidRPr="00E25A89">
        <w:rPr>
          <w:rFonts w:ascii="Arial" w:hAnsi="Arial" w:cs="Arial"/>
          <w:sz w:val="24"/>
          <w:szCs w:val="24"/>
        </w:rPr>
        <w:t xml:space="preserve">, 12(4), 843. </w:t>
      </w:r>
      <w:hyperlink r:id="rId6" w:tgtFrame="_blank" w:history="1">
        <w:r w:rsidRPr="00E25A89">
          <w:rPr>
            <w:rStyle w:val="Hyperlink"/>
            <w:rFonts w:ascii="Arial" w:hAnsi="Arial" w:cs="Arial"/>
            <w:sz w:val="24"/>
            <w:szCs w:val="24"/>
          </w:rPr>
          <w:t>https://doi.org/10.3390/foods12040843</w:t>
        </w:r>
      </w:hyperlink>
      <w:r w:rsidRPr="00E25A89">
        <w:rPr>
          <w:rFonts w:ascii="Arial" w:hAnsi="Arial" w:cs="Arial"/>
          <w:sz w:val="24"/>
          <w:szCs w:val="24"/>
        </w:rPr>
        <w:t xml:space="preserve"> </w:t>
      </w:r>
    </w:p>
    <w:p w14:paraId="616A778D"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IMARC Group. (2025). </w:t>
      </w:r>
      <w:r w:rsidRPr="00E25A89">
        <w:rPr>
          <w:rFonts w:ascii="Arial" w:hAnsi="Arial" w:cs="Arial"/>
          <w:i/>
          <w:iCs/>
          <w:sz w:val="24"/>
          <w:szCs w:val="24"/>
        </w:rPr>
        <w:t>Philippines plant-based food market size, share, trends and industry growth (2026–2034)</w:t>
      </w:r>
      <w:r w:rsidRPr="00E25A89">
        <w:rPr>
          <w:rFonts w:ascii="Arial" w:hAnsi="Arial" w:cs="Arial"/>
          <w:sz w:val="24"/>
          <w:szCs w:val="24"/>
        </w:rPr>
        <w:t xml:space="preserve">. IMARC Market Intelligence. </w:t>
      </w:r>
    </w:p>
    <w:p w14:paraId="4C794E6A"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Philippine Journal of Science. (2025). Assessment of nutritional quality of plant-based meat alternatives sold in the Philippines. </w:t>
      </w:r>
      <w:r w:rsidRPr="00E25A89">
        <w:rPr>
          <w:rFonts w:ascii="Arial" w:hAnsi="Arial" w:cs="Arial"/>
          <w:i/>
          <w:iCs/>
          <w:sz w:val="24"/>
          <w:szCs w:val="24"/>
        </w:rPr>
        <w:t>Philippine Journal of Science</w:t>
      </w:r>
      <w:r w:rsidRPr="00E25A89">
        <w:rPr>
          <w:rFonts w:ascii="Arial" w:hAnsi="Arial" w:cs="Arial"/>
          <w:sz w:val="24"/>
          <w:szCs w:val="24"/>
        </w:rPr>
        <w:t xml:space="preserve">, 154(1), 45–58. </w:t>
      </w:r>
    </w:p>
    <w:p w14:paraId="64C20B74"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PMC Research. (2021). Demographics and psychographics in nutrient-rich food categories: A predictive analysis for plant-based adoption. </w:t>
      </w:r>
      <w:r w:rsidRPr="00E25A89">
        <w:rPr>
          <w:rFonts w:ascii="Arial" w:hAnsi="Arial" w:cs="Arial"/>
          <w:i/>
          <w:iCs/>
          <w:sz w:val="24"/>
          <w:szCs w:val="24"/>
        </w:rPr>
        <w:t>Nutrients &amp; Behavior Policy</w:t>
      </w:r>
      <w:r w:rsidRPr="00E25A89">
        <w:rPr>
          <w:rFonts w:ascii="Arial" w:hAnsi="Arial" w:cs="Arial"/>
          <w:sz w:val="24"/>
          <w:szCs w:val="24"/>
        </w:rPr>
        <w:t xml:space="preserve">, 8(3), 201–215. </w:t>
      </w:r>
    </w:p>
    <w:p w14:paraId="033E3DE8" w14:textId="77777777" w:rsidR="00E25A89" w:rsidRPr="00E25A89" w:rsidRDefault="00E25A89" w:rsidP="00E25A89">
      <w:pPr>
        <w:spacing w:line="360" w:lineRule="auto"/>
        <w:jc w:val="both"/>
        <w:rPr>
          <w:rFonts w:ascii="Arial" w:hAnsi="Arial" w:cs="Arial"/>
          <w:sz w:val="24"/>
          <w:szCs w:val="24"/>
        </w:rPr>
      </w:pPr>
      <w:proofErr w:type="spellStart"/>
      <w:r w:rsidRPr="00E25A89">
        <w:rPr>
          <w:rFonts w:ascii="Arial" w:hAnsi="Arial" w:cs="Arial"/>
          <w:sz w:val="24"/>
          <w:szCs w:val="24"/>
        </w:rPr>
        <w:t>QAssurance</w:t>
      </w:r>
      <w:proofErr w:type="spellEnd"/>
      <w:r w:rsidRPr="00E25A89">
        <w:rPr>
          <w:rFonts w:ascii="Arial" w:hAnsi="Arial" w:cs="Arial"/>
          <w:sz w:val="24"/>
          <w:szCs w:val="24"/>
        </w:rPr>
        <w:t xml:space="preserve">. (2026). </w:t>
      </w:r>
      <w:r w:rsidRPr="00E25A89">
        <w:rPr>
          <w:rFonts w:ascii="Arial" w:hAnsi="Arial" w:cs="Arial"/>
          <w:i/>
          <w:iCs/>
          <w:sz w:val="24"/>
          <w:szCs w:val="24"/>
        </w:rPr>
        <w:t>The challenge of plant-based foods: Food safety and consumer taste barriers</w:t>
      </w:r>
      <w:r w:rsidRPr="00E25A89">
        <w:rPr>
          <w:rFonts w:ascii="Arial" w:hAnsi="Arial" w:cs="Arial"/>
          <w:sz w:val="24"/>
          <w:szCs w:val="24"/>
        </w:rPr>
        <w:t xml:space="preserve">. </w:t>
      </w:r>
      <w:proofErr w:type="spellStart"/>
      <w:r w:rsidRPr="00E25A89">
        <w:rPr>
          <w:rFonts w:ascii="Arial" w:hAnsi="Arial" w:cs="Arial"/>
          <w:sz w:val="24"/>
          <w:szCs w:val="24"/>
        </w:rPr>
        <w:t>QAssurance</w:t>
      </w:r>
      <w:proofErr w:type="spellEnd"/>
      <w:r w:rsidRPr="00E25A89">
        <w:rPr>
          <w:rFonts w:ascii="Arial" w:hAnsi="Arial" w:cs="Arial"/>
          <w:sz w:val="24"/>
          <w:szCs w:val="24"/>
        </w:rPr>
        <w:t xml:space="preserve"> Quality Control Systems. </w:t>
      </w:r>
    </w:p>
    <w:p w14:paraId="05D99BD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ResearchGate. (2025). </w:t>
      </w:r>
      <w:r w:rsidRPr="00E25A89">
        <w:rPr>
          <w:rFonts w:ascii="Arial" w:hAnsi="Arial" w:cs="Arial"/>
          <w:i/>
          <w:iCs/>
          <w:sz w:val="24"/>
          <w:szCs w:val="24"/>
        </w:rPr>
        <w:t>Soybean pulp (okara) and tofu-based product development in regional provinces</w:t>
      </w:r>
      <w:r w:rsidRPr="00E25A89">
        <w:rPr>
          <w:rFonts w:ascii="Arial" w:hAnsi="Arial" w:cs="Arial"/>
          <w:sz w:val="24"/>
          <w:szCs w:val="24"/>
        </w:rPr>
        <w:t xml:space="preserve">. ResearchGate Food Innovation Archive. </w:t>
      </w:r>
    </w:p>
    <w:p w14:paraId="083B4CB1"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lastRenderedPageBreak/>
        <w:t xml:space="preserve">Setti, S., Belletti, G., &amp; </w:t>
      </w:r>
      <w:proofErr w:type="spellStart"/>
      <w:r w:rsidRPr="00E25A89">
        <w:rPr>
          <w:rFonts w:ascii="Arial" w:hAnsi="Arial" w:cs="Arial"/>
          <w:sz w:val="24"/>
          <w:szCs w:val="24"/>
        </w:rPr>
        <w:t>Marescotti</w:t>
      </w:r>
      <w:proofErr w:type="spellEnd"/>
      <w:r w:rsidRPr="00E25A89">
        <w:rPr>
          <w:rFonts w:ascii="Arial" w:hAnsi="Arial" w:cs="Arial"/>
          <w:sz w:val="24"/>
          <w:szCs w:val="24"/>
        </w:rPr>
        <w:t xml:space="preserve">, A. (2025). Factors affecting consumer intentions toward innovative sustainable foods: Young consumers' intention to consume innovative food products. </w:t>
      </w:r>
      <w:r w:rsidRPr="00E25A89">
        <w:rPr>
          <w:rFonts w:ascii="Arial" w:hAnsi="Arial" w:cs="Arial"/>
          <w:i/>
          <w:iCs/>
          <w:sz w:val="24"/>
          <w:szCs w:val="24"/>
        </w:rPr>
        <w:t>Food Quality and Preference</w:t>
      </w:r>
      <w:r w:rsidRPr="00E25A89">
        <w:rPr>
          <w:rFonts w:ascii="Arial" w:hAnsi="Arial" w:cs="Arial"/>
          <w:sz w:val="24"/>
          <w:szCs w:val="24"/>
        </w:rPr>
        <w:t xml:space="preserve">, 118, 105112. </w:t>
      </w:r>
      <w:hyperlink r:id="rId7" w:tgtFrame="_blank" w:history="1">
        <w:r w:rsidRPr="00E25A89">
          <w:rPr>
            <w:rStyle w:val="Hyperlink"/>
            <w:rFonts w:ascii="Arial" w:hAnsi="Arial" w:cs="Arial"/>
            <w:sz w:val="24"/>
            <w:szCs w:val="24"/>
          </w:rPr>
          <w:t>https://doi.org/10.1016/j.foodqual.2024.105112</w:t>
        </w:r>
      </w:hyperlink>
      <w:r w:rsidRPr="00E25A89">
        <w:rPr>
          <w:rFonts w:ascii="Arial" w:hAnsi="Arial" w:cs="Arial"/>
          <w:sz w:val="24"/>
          <w:szCs w:val="24"/>
        </w:rPr>
        <w:t xml:space="preserve"> </w:t>
      </w:r>
    </w:p>
    <w:p w14:paraId="65F9C967" w14:textId="77777777" w:rsidR="00E25A89" w:rsidRPr="00E25A89" w:rsidRDefault="00E25A89" w:rsidP="00E25A89">
      <w:pPr>
        <w:spacing w:line="360" w:lineRule="auto"/>
        <w:jc w:val="both"/>
        <w:rPr>
          <w:rFonts w:ascii="Arial" w:hAnsi="Arial" w:cs="Arial"/>
          <w:sz w:val="24"/>
          <w:szCs w:val="24"/>
        </w:rPr>
      </w:pPr>
      <w:proofErr w:type="spellStart"/>
      <w:r w:rsidRPr="00E25A89">
        <w:rPr>
          <w:rFonts w:ascii="Arial" w:hAnsi="Arial" w:cs="Arial"/>
          <w:sz w:val="24"/>
          <w:szCs w:val="24"/>
        </w:rPr>
        <w:t>Sorout</w:t>
      </w:r>
      <w:proofErr w:type="spellEnd"/>
      <w:r w:rsidRPr="00E25A89">
        <w:rPr>
          <w:rFonts w:ascii="Arial" w:hAnsi="Arial" w:cs="Arial"/>
          <w:sz w:val="24"/>
          <w:szCs w:val="24"/>
        </w:rPr>
        <w:t xml:space="preserve">, R., &amp; Singh, P. (2026). Consumer behavior towards sustainable products: The SEE framework. </w:t>
      </w:r>
      <w:r w:rsidRPr="00E25A89">
        <w:rPr>
          <w:rFonts w:ascii="Arial" w:hAnsi="Arial" w:cs="Arial"/>
          <w:i/>
          <w:iCs/>
          <w:sz w:val="24"/>
          <w:szCs w:val="24"/>
        </w:rPr>
        <w:t>Atlantis Press Advances in Economics, Business and Management Research</w:t>
      </w:r>
      <w:r w:rsidRPr="00E25A89">
        <w:rPr>
          <w:rFonts w:ascii="Arial" w:hAnsi="Arial" w:cs="Arial"/>
          <w:sz w:val="24"/>
          <w:szCs w:val="24"/>
        </w:rPr>
        <w:t xml:space="preserve">, 294, 412–425. Atlantis Press. </w:t>
      </w:r>
    </w:p>
    <w:p w14:paraId="3AB05E52"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Statista Philippines. (2022). </w:t>
      </w:r>
      <w:r w:rsidRPr="00E25A89">
        <w:rPr>
          <w:rFonts w:ascii="Arial" w:hAnsi="Arial" w:cs="Arial"/>
          <w:i/>
          <w:iCs/>
          <w:sz w:val="24"/>
          <w:szCs w:val="24"/>
        </w:rPr>
        <w:t>Consumer survey on plant-based meat alternatives (PBMA) in the Philippines</w:t>
      </w:r>
      <w:r w:rsidRPr="00E25A89">
        <w:rPr>
          <w:rFonts w:ascii="Arial" w:hAnsi="Arial" w:cs="Arial"/>
          <w:sz w:val="24"/>
          <w:szCs w:val="24"/>
        </w:rPr>
        <w:t xml:space="preserve">. Statista Research &amp; Analysis. </w:t>
      </w:r>
    </w:p>
    <w:p w14:paraId="1B1F43F0" w14:textId="77777777" w:rsidR="00E25A89" w:rsidRPr="00E25A89" w:rsidRDefault="00E25A89" w:rsidP="00E25A89">
      <w:pPr>
        <w:spacing w:line="360" w:lineRule="auto"/>
        <w:jc w:val="both"/>
        <w:rPr>
          <w:rFonts w:ascii="Arial" w:hAnsi="Arial" w:cs="Arial"/>
          <w:sz w:val="24"/>
          <w:szCs w:val="24"/>
        </w:rPr>
      </w:pPr>
      <w:r w:rsidRPr="00E25A89">
        <w:rPr>
          <w:rFonts w:ascii="Arial" w:hAnsi="Arial" w:cs="Arial"/>
          <w:sz w:val="24"/>
          <w:szCs w:val="24"/>
        </w:rPr>
        <w:t xml:space="preserve">UPLB University Knowledge Digital Repository. (2021). </w:t>
      </w:r>
      <w:r w:rsidRPr="00E25A89">
        <w:rPr>
          <w:rFonts w:ascii="Arial" w:hAnsi="Arial" w:cs="Arial"/>
          <w:i/>
          <w:iCs/>
          <w:sz w:val="24"/>
          <w:szCs w:val="24"/>
        </w:rPr>
        <w:t>Consumer perception and purchase intention on plant-based meat brands among selected residents from Quezon City</w:t>
      </w:r>
      <w:r w:rsidRPr="00E25A89">
        <w:rPr>
          <w:rFonts w:ascii="Arial" w:hAnsi="Arial" w:cs="Arial"/>
          <w:sz w:val="24"/>
          <w:szCs w:val="24"/>
        </w:rPr>
        <w:t xml:space="preserve"> (Unpublished undergraduate thesis). University of the Philippines Los Baños.</w:t>
      </w:r>
    </w:p>
    <w:p w14:paraId="46D1DA1E" w14:textId="77777777" w:rsidR="009323BD" w:rsidRPr="00E25A89" w:rsidRDefault="009323BD" w:rsidP="00E25A89">
      <w:pPr>
        <w:spacing w:line="360" w:lineRule="auto"/>
        <w:jc w:val="both"/>
        <w:rPr>
          <w:rFonts w:ascii="Arial" w:hAnsi="Arial" w:cs="Arial"/>
          <w:sz w:val="24"/>
          <w:szCs w:val="24"/>
        </w:rPr>
      </w:pPr>
    </w:p>
    <w:sectPr w:rsidR="009323BD" w:rsidRPr="00E25A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5595"/>
    <w:multiLevelType w:val="multilevel"/>
    <w:tmpl w:val="160A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76A9B"/>
    <w:multiLevelType w:val="multilevel"/>
    <w:tmpl w:val="FC7C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0B7B7E"/>
    <w:multiLevelType w:val="multilevel"/>
    <w:tmpl w:val="C040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375675">
    <w:abstractNumId w:val="2"/>
  </w:num>
  <w:num w:numId="2" w16cid:durableId="718087639">
    <w:abstractNumId w:val="0"/>
  </w:num>
  <w:num w:numId="3" w16cid:durableId="146600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9"/>
    <w:rsid w:val="0013530B"/>
    <w:rsid w:val="001D466F"/>
    <w:rsid w:val="006179A3"/>
    <w:rsid w:val="009323BD"/>
    <w:rsid w:val="00937BFB"/>
    <w:rsid w:val="00B41DBE"/>
    <w:rsid w:val="00E25A8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14FB"/>
  <w15:chartTrackingRefBased/>
  <w15:docId w15:val="{AE1DC94E-5C00-4B42-BDC1-F60B0A18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A89"/>
    <w:rPr>
      <w:rFonts w:eastAsiaTheme="majorEastAsia" w:cstheme="majorBidi"/>
      <w:color w:val="272727" w:themeColor="text1" w:themeTint="D8"/>
    </w:rPr>
  </w:style>
  <w:style w:type="paragraph" w:styleId="Title">
    <w:name w:val="Title"/>
    <w:basedOn w:val="Normal"/>
    <w:next w:val="Normal"/>
    <w:link w:val="TitleChar"/>
    <w:uiPriority w:val="10"/>
    <w:qFormat/>
    <w:rsid w:val="00E25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A89"/>
    <w:pPr>
      <w:spacing w:before="160"/>
      <w:jc w:val="center"/>
    </w:pPr>
    <w:rPr>
      <w:i/>
      <w:iCs/>
      <w:color w:val="404040" w:themeColor="text1" w:themeTint="BF"/>
    </w:rPr>
  </w:style>
  <w:style w:type="character" w:customStyle="1" w:styleId="QuoteChar">
    <w:name w:val="Quote Char"/>
    <w:basedOn w:val="DefaultParagraphFont"/>
    <w:link w:val="Quote"/>
    <w:uiPriority w:val="29"/>
    <w:rsid w:val="00E25A89"/>
    <w:rPr>
      <w:i/>
      <w:iCs/>
      <w:color w:val="404040" w:themeColor="text1" w:themeTint="BF"/>
    </w:rPr>
  </w:style>
  <w:style w:type="paragraph" w:styleId="ListParagraph">
    <w:name w:val="List Paragraph"/>
    <w:basedOn w:val="Normal"/>
    <w:uiPriority w:val="34"/>
    <w:qFormat/>
    <w:rsid w:val="00E25A89"/>
    <w:pPr>
      <w:ind w:left="720"/>
      <w:contextualSpacing/>
    </w:pPr>
  </w:style>
  <w:style w:type="character" w:styleId="IntenseEmphasis">
    <w:name w:val="Intense Emphasis"/>
    <w:basedOn w:val="DefaultParagraphFont"/>
    <w:uiPriority w:val="21"/>
    <w:qFormat/>
    <w:rsid w:val="00E25A89"/>
    <w:rPr>
      <w:i/>
      <w:iCs/>
      <w:color w:val="2F5496" w:themeColor="accent1" w:themeShade="BF"/>
    </w:rPr>
  </w:style>
  <w:style w:type="paragraph" w:styleId="IntenseQuote">
    <w:name w:val="Intense Quote"/>
    <w:basedOn w:val="Normal"/>
    <w:next w:val="Normal"/>
    <w:link w:val="IntenseQuoteChar"/>
    <w:uiPriority w:val="30"/>
    <w:qFormat/>
    <w:rsid w:val="00E25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A89"/>
    <w:rPr>
      <w:i/>
      <w:iCs/>
      <w:color w:val="2F5496" w:themeColor="accent1" w:themeShade="BF"/>
    </w:rPr>
  </w:style>
  <w:style w:type="character" w:styleId="IntenseReference">
    <w:name w:val="Intense Reference"/>
    <w:basedOn w:val="DefaultParagraphFont"/>
    <w:uiPriority w:val="32"/>
    <w:qFormat/>
    <w:rsid w:val="00E25A89"/>
    <w:rPr>
      <w:b/>
      <w:bCs/>
      <w:smallCaps/>
      <w:color w:val="2F5496" w:themeColor="accent1" w:themeShade="BF"/>
      <w:spacing w:val="5"/>
    </w:rPr>
  </w:style>
  <w:style w:type="character" w:styleId="Hyperlink">
    <w:name w:val="Hyperlink"/>
    <w:basedOn w:val="DefaultParagraphFont"/>
    <w:uiPriority w:val="99"/>
    <w:unhideWhenUsed/>
    <w:rsid w:val="00E25A89"/>
    <w:rPr>
      <w:color w:val="0563C1" w:themeColor="hyperlink"/>
      <w:u w:val="single"/>
    </w:rPr>
  </w:style>
  <w:style w:type="character" w:styleId="UnresolvedMention">
    <w:name w:val="Unresolved Mention"/>
    <w:basedOn w:val="DefaultParagraphFont"/>
    <w:uiPriority w:val="99"/>
    <w:semiHidden/>
    <w:unhideWhenUsed/>
    <w:rsid w:val="00E25A89"/>
    <w:rPr>
      <w:color w:val="605E5C"/>
      <w:shd w:val="clear" w:color="auto" w:fill="E1DFDD"/>
    </w:rPr>
  </w:style>
  <w:style w:type="paragraph" w:styleId="Revision">
    <w:name w:val="Revision"/>
    <w:hidden/>
    <w:uiPriority w:val="99"/>
    <w:semiHidden/>
    <w:rsid w:val="001D4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doi.org/10.1016/j.foodqual.2024.10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foods12040843" TargetMode="External"/><Relationship Id="rId5" Type="http://schemas.openxmlformats.org/officeDocument/2006/relationships/hyperlink" Target="https://www.google.com/search?q=https://doi.org/10.1016/j.jfp.2020.1005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24</Pages>
  <Words>3698</Words>
  <Characters>21080</Characters>
  <Application>Microsoft Office Word</Application>
  <DocSecurity>0</DocSecurity>
  <Lines>175</Lines>
  <Paragraphs>49</Paragraphs>
  <ScaleCrop>false</ScaleCrop>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B. RICAFORT</dc:creator>
  <cp:keywords/>
  <dc:description/>
  <cp:lastModifiedBy>REAGAN B. RICAFORT</cp:lastModifiedBy>
  <cp:revision>2</cp:revision>
  <dcterms:created xsi:type="dcterms:W3CDTF">2026-05-26T08:18:00Z</dcterms:created>
  <dcterms:modified xsi:type="dcterms:W3CDTF">2026-06-08T07:17:00Z</dcterms:modified>
</cp:coreProperties>
</file>