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00FF2" w14:textId="45EE14A5" w:rsidR="004339EE" w:rsidRPr="004339EE" w:rsidRDefault="002E42C2" w:rsidP="00BD2630">
      <w:pPr>
        <w:spacing w:after="0" w:line="240" w:lineRule="auto"/>
        <w:ind w:left="83" w:hanging="10"/>
        <w:jc w:val="center"/>
        <w:rPr>
          <w:rFonts w:ascii="Calibri" w:eastAsia="Calibri" w:hAnsi="Calibri" w:cs="Calibri"/>
          <w:color w:val="000000"/>
          <w:sz w:val="22"/>
          <w:lang w:eastAsia="en-ZA"/>
        </w:rPr>
      </w:pPr>
      <w:r w:rsidRPr="002E42C2">
        <w:rPr>
          <w:rFonts w:ascii="Times New Roman" w:eastAsia="Times New Roman" w:hAnsi="Times New Roman" w:cs="Times New Roman"/>
          <w:b/>
          <w:color w:val="000000"/>
          <w:sz w:val="36"/>
          <w:lang w:eastAsia="en-ZA"/>
        </w:rPr>
        <w:t xml:space="preserve">An anthropological perspective on the availability of traditional food: A case study of </w:t>
      </w:r>
      <w:proofErr w:type="spellStart"/>
      <w:r w:rsidRPr="002E42C2">
        <w:rPr>
          <w:rFonts w:ascii="Times New Roman" w:eastAsia="Times New Roman" w:hAnsi="Times New Roman" w:cs="Times New Roman"/>
          <w:b/>
          <w:color w:val="000000"/>
          <w:sz w:val="36"/>
          <w:lang w:eastAsia="en-ZA"/>
        </w:rPr>
        <w:t>Makanye</w:t>
      </w:r>
      <w:proofErr w:type="spellEnd"/>
      <w:r w:rsidRPr="002E42C2">
        <w:rPr>
          <w:rFonts w:ascii="Times New Roman" w:eastAsia="Times New Roman" w:hAnsi="Times New Roman" w:cs="Times New Roman"/>
          <w:b/>
          <w:color w:val="000000"/>
          <w:sz w:val="36"/>
          <w:lang w:eastAsia="en-ZA"/>
        </w:rPr>
        <w:t xml:space="preserve"> community in Limpopo province, South Africa.</w:t>
      </w:r>
    </w:p>
    <w:p w14:paraId="233C693B" w14:textId="3A58ADE3" w:rsidR="009F3526" w:rsidRDefault="004B143E" w:rsidP="00BD2630">
      <w:pPr>
        <w:spacing w:after="0" w:line="240" w:lineRule="auto"/>
        <w:ind w:left="85" w:hanging="10"/>
        <w:jc w:val="center"/>
        <w:rPr>
          <w:rFonts w:ascii="Times New Roman" w:eastAsia="Times New Roman" w:hAnsi="Times New Roman" w:cs="Times New Roman"/>
          <w:b/>
          <w:color w:val="000000"/>
          <w:lang w:eastAsia="en-ZA"/>
        </w:rPr>
      </w:pPr>
      <w:proofErr w:type="spellStart"/>
      <w:r>
        <w:rPr>
          <w:rFonts w:ascii="Times New Roman" w:eastAsia="Times New Roman" w:hAnsi="Times New Roman" w:cs="Times New Roman"/>
          <w:b/>
          <w:color w:val="000000"/>
          <w:lang w:eastAsia="en-ZA"/>
        </w:rPr>
        <w:t/>
      </w:r>
      <w:proofErr w:type="spellEnd"/>
      <w:r>
        <w:rPr>
          <w:rFonts w:ascii="Times New Roman" w:eastAsia="Times New Roman" w:hAnsi="Times New Roman" w:cs="Times New Roman"/>
          <w:b/>
          <w:color w:val="000000"/>
          <w:lang w:eastAsia="en-ZA"/>
        </w:rPr>
        <w:t xml:space="preserve"/>
      </w:r>
      <w:r w:rsidRPr="004B143E">
        <w:rPr>
          <w:rFonts w:ascii="Times New Roman" w:eastAsia="Times New Roman" w:hAnsi="Times New Roman" w:cs="Times New Roman"/>
          <w:b/>
          <w:color w:val="000000"/>
          <w:vertAlign w:val="superscript"/>
          <w:lang w:eastAsia="en-ZA"/>
        </w:rPr>
        <w:t/>
      </w:r>
      <w:r w:rsidR="004339EE" w:rsidRPr="004339EE">
        <w:rPr>
          <w:rFonts w:ascii="Times New Roman" w:eastAsia="Times New Roman" w:hAnsi="Times New Roman" w:cs="Times New Roman"/>
          <w:b/>
          <w:color w:val="000000"/>
          <w:lang w:eastAsia="en-ZA"/>
        </w:rPr>
        <w:t xml:space="preserve"/>
      </w:r>
    </w:p>
    <w:p w14:paraId="0F47F040" w14:textId="64D3FBAC" w:rsidR="00C70EAA" w:rsidRDefault="00C70EAA" w:rsidP="00BD2630">
      <w:pPr>
        <w:spacing w:after="0" w:line="240" w:lineRule="auto"/>
        <w:ind w:left="85" w:hanging="10"/>
        <w:jc w:val="center"/>
        <w:rPr>
          <w:rFonts w:ascii="Times New Roman" w:eastAsia="Times New Roman" w:hAnsi="Times New Roman" w:cs="Times New Roman"/>
          <w:b/>
          <w:color w:val="000000"/>
          <w:lang w:eastAsia="en-ZA"/>
        </w:rPr>
      </w:pPr>
      <w:proofErr w:type="spellStart"/>
      <w:r>
        <w:rPr>
          <w:rFonts w:ascii="Times New Roman" w:eastAsia="Times New Roman" w:hAnsi="Times New Roman" w:cs="Times New Roman"/>
          <w:b/>
          <w:color w:val="000000"/>
          <w:lang w:eastAsia="en-ZA"/>
        </w:rPr>
        <w:t/>
      </w:r>
      <w:proofErr w:type="spellEnd"/>
      <w:r>
        <w:rPr>
          <w:rFonts w:ascii="Times New Roman" w:eastAsia="Times New Roman" w:hAnsi="Times New Roman" w:cs="Times New Roman"/>
          <w:b/>
          <w:color w:val="000000"/>
          <w:lang w:eastAsia="en-ZA"/>
        </w:rPr>
        <w:t/>
      </w:r>
      <w:r w:rsidR="00200D38">
        <w:rPr>
          <w:rFonts w:ascii="Times New Roman" w:eastAsia="Times New Roman" w:hAnsi="Times New Roman" w:cs="Times New Roman"/>
          <w:b/>
          <w:color w:val="000000"/>
          <w:lang w:eastAsia="en-ZA"/>
        </w:rPr>
        <w:t/>
      </w:r>
    </w:p>
    <w:p w14:paraId="3F50A343" w14:textId="5F9DB288" w:rsidR="004339EE" w:rsidRDefault="004B143E" w:rsidP="00BD2630">
      <w:pPr>
        <w:spacing w:after="0" w:line="240" w:lineRule="auto"/>
        <w:ind w:left="85" w:hanging="10"/>
        <w:jc w:val="center"/>
        <w:rPr>
          <w:rFonts w:ascii="Times New Roman" w:eastAsia="Times New Roman" w:hAnsi="Times New Roman" w:cs="Times New Roman"/>
          <w:b/>
          <w:color w:val="000000"/>
          <w:lang w:eastAsia="en-ZA"/>
        </w:rPr>
      </w:pPr>
      <w:r>
        <w:rPr>
          <w:rFonts w:ascii="Times New Roman" w:eastAsia="Times New Roman" w:hAnsi="Times New Roman" w:cs="Times New Roman"/>
          <w:b/>
          <w:color w:val="000000"/>
          <w:lang w:eastAsia="en-ZA"/>
        </w:rPr>
        <w:t/>
      </w:r>
      <w:r w:rsidRPr="004B143E">
        <w:rPr>
          <w:rFonts w:ascii="Times New Roman" w:eastAsia="Times New Roman" w:hAnsi="Times New Roman" w:cs="Times New Roman"/>
          <w:b/>
          <w:color w:val="000000"/>
          <w:vertAlign w:val="superscript"/>
          <w:lang w:eastAsia="en-ZA"/>
        </w:rPr>
        <w:t/>
      </w:r>
      <w:r w:rsidR="004339EE" w:rsidRPr="004339EE">
        <w:rPr>
          <w:rFonts w:ascii="Times New Roman" w:eastAsia="Times New Roman" w:hAnsi="Times New Roman" w:cs="Times New Roman"/>
          <w:b/>
          <w:color w:val="000000"/>
          <w:lang w:eastAsia="en-ZA"/>
        </w:rPr>
        <w:t xml:space="preserve"/>
      </w:r>
    </w:p>
    <w:p w14:paraId="4EE01170" w14:textId="6ACCF1DA" w:rsidR="009F3526" w:rsidRPr="009F3526" w:rsidRDefault="009F3526" w:rsidP="009F3526">
      <w:pPr>
        <w:spacing w:after="0" w:line="240" w:lineRule="auto"/>
        <w:ind w:left="57"/>
        <w:jc w:val="center"/>
        <w:rPr>
          <w:rFonts w:ascii="Times New Roman" w:hAnsi="Times New Roman" w:cs="Times New Roman"/>
          <w:b/>
          <w:bCs/>
          <w:lang w:val="en-GB"/>
        </w:rPr>
      </w:pPr>
      <w:proofErr w:type="spellStart"/>
      <w:r w:rsidRPr="009F3526">
        <w:rPr>
          <w:rFonts w:ascii="Times New Roman" w:hAnsi="Times New Roman" w:cs="Times New Roman"/>
          <w:b/>
          <w:bCs/>
          <w:lang w:val="en-GB"/>
        </w:rPr>
        <w:t/>
      </w:r>
      <w:proofErr w:type="spellEnd"/>
      <w:r w:rsidRPr="009F3526">
        <w:rPr>
          <w:rFonts w:ascii="Times New Roman" w:hAnsi="Times New Roman" w:cs="Times New Roman"/>
          <w:b/>
          <w:bCs/>
          <w:lang w:val="en-GB"/>
        </w:rPr>
        <w:t/>
      </w:r>
    </w:p>
    <w:p w14:paraId="233F6164" w14:textId="3EF275CF" w:rsidR="00606429" w:rsidRDefault="004B143E" w:rsidP="00BD2630">
      <w:pPr>
        <w:spacing w:after="240" w:line="240" w:lineRule="auto"/>
        <w:ind w:left="85" w:right="1" w:hanging="10"/>
        <w:jc w:val="center"/>
        <w:rPr>
          <w:rFonts w:ascii="Times New Roman" w:eastAsia="Times New Roman" w:hAnsi="Times New Roman" w:cs="Times New Roman"/>
          <w:b/>
          <w:color w:val="000000"/>
          <w:lang w:eastAsia="en-ZA"/>
        </w:rPr>
      </w:pPr>
      <w:r w:rsidRPr="004B143E">
        <w:rPr>
          <w:rFonts w:ascii="Times New Roman" w:eastAsia="Times New Roman" w:hAnsi="Times New Roman" w:cs="Times New Roman"/>
          <w:b/>
          <w:color w:val="000000"/>
          <w:vertAlign w:val="superscript"/>
          <w:lang w:eastAsia="en-ZA"/>
        </w:rPr>
        <w:t/>
      </w:r>
      <w:r w:rsidR="004339EE" w:rsidRPr="004339EE">
        <w:rPr>
          <w:rFonts w:ascii="Times New Roman" w:eastAsia="Times New Roman" w:hAnsi="Times New Roman" w:cs="Times New Roman"/>
          <w:b/>
          <w:color w:val="000000"/>
          <w:lang w:eastAsia="en-ZA"/>
        </w:rPr>
        <w:t xml:space="preserve"/>
      </w:r>
      <w:r>
        <w:rPr>
          <w:rFonts w:ascii="Times New Roman" w:eastAsia="Times New Roman" w:hAnsi="Times New Roman" w:cs="Times New Roman"/>
          <w:b/>
          <w:color w:val="000000"/>
          <w:lang w:eastAsia="en-ZA"/>
        </w:rPr>
        <w:t/>
      </w:r>
      <w:r w:rsidR="004339EE" w:rsidRPr="004339EE">
        <w:rPr>
          <w:rFonts w:ascii="Times New Roman" w:eastAsia="Times New Roman" w:hAnsi="Times New Roman" w:cs="Times New Roman"/>
          <w:b/>
          <w:color w:val="000000"/>
          <w:lang w:eastAsia="en-ZA"/>
        </w:rPr>
        <w:t/>
      </w:r>
      <w:r>
        <w:rPr>
          <w:rFonts w:ascii="Times New Roman" w:eastAsia="Times New Roman" w:hAnsi="Times New Roman" w:cs="Times New Roman"/>
          <w:b/>
          <w:color w:val="000000"/>
          <w:lang w:eastAsia="en-ZA"/>
        </w:rPr>
        <w:t xml:space="preserve"/>
      </w:r>
      <w:r w:rsidR="004339EE" w:rsidRPr="004339EE">
        <w:rPr>
          <w:rFonts w:ascii="Times New Roman" w:eastAsia="Times New Roman" w:hAnsi="Times New Roman" w:cs="Times New Roman"/>
          <w:b/>
          <w:color w:val="000000"/>
          <w:lang w:eastAsia="en-ZA"/>
        </w:rPr>
        <w:t xml:space="preserve"/>
      </w:r>
      <w:r w:rsidR="00606429">
        <w:rPr>
          <w:rFonts w:ascii="Times New Roman" w:eastAsia="Times New Roman" w:hAnsi="Times New Roman" w:cs="Times New Roman"/>
          <w:b/>
          <w:color w:val="000000"/>
          <w:lang w:eastAsia="en-ZA"/>
        </w:rPr>
        <w:t/>
      </w:r>
    </w:p>
    <w:p w14:paraId="13940DD8" w14:textId="1277ACE4" w:rsidR="004339EE" w:rsidRPr="004339EE" w:rsidRDefault="00606429" w:rsidP="00BD2630">
      <w:pPr>
        <w:spacing w:after="240" w:line="240" w:lineRule="auto"/>
        <w:ind w:left="85" w:right="1" w:hanging="10"/>
        <w:jc w:val="center"/>
        <w:rPr>
          <w:rFonts w:ascii="Calibri" w:eastAsia="Calibri" w:hAnsi="Calibri" w:cs="Calibri"/>
          <w:color w:val="000000"/>
          <w:sz w:val="22"/>
          <w:lang w:eastAsia="en-ZA"/>
        </w:rPr>
      </w:pPr>
      <w:r w:rsidRPr="00606429">
        <w:rPr>
          <w:rFonts w:ascii="Times New Roman" w:eastAsia="Times New Roman" w:hAnsi="Times New Roman" w:cs="Times New Roman"/>
          <w:b/>
          <w:color w:val="000000"/>
          <w:vertAlign w:val="superscript"/>
          <w:lang w:eastAsia="en-ZA"/>
        </w:rPr>
        <w:t/>
      </w:r>
      <w:r>
        <w:rPr>
          <w:rFonts w:ascii="Times New Roman" w:eastAsia="Times New Roman" w:hAnsi="Times New Roman" w:cs="Times New Roman"/>
          <w:b/>
          <w:color w:val="000000"/>
          <w:lang w:eastAsia="en-ZA"/>
        </w:rPr>
        <w:t/>
      </w:r>
      <w:r w:rsidR="004339EE" w:rsidRPr="004339EE">
        <w:rPr>
          <w:rFonts w:ascii="Times New Roman" w:eastAsia="Times New Roman" w:hAnsi="Times New Roman" w:cs="Times New Roman"/>
          <w:b/>
          <w:color w:val="000000"/>
          <w:lang w:eastAsia="en-ZA"/>
        </w:rPr>
        <w:t xml:space="preserve"/>
      </w:r>
    </w:p>
    <w:p w14:paraId="31E3DC67" w14:textId="77777777" w:rsidR="004339EE" w:rsidRPr="004339EE" w:rsidRDefault="004339EE" w:rsidP="00BD2630">
      <w:pPr>
        <w:spacing w:after="271" w:line="240" w:lineRule="auto"/>
        <w:ind w:left="77"/>
        <w:rPr>
          <w:rFonts w:ascii="Calibri" w:eastAsia="Calibri" w:hAnsi="Calibri" w:cs="Calibri"/>
          <w:color w:val="000000"/>
          <w:sz w:val="22"/>
          <w:lang w:eastAsia="en-ZA"/>
        </w:rPr>
      </w:pPr>
      <w:r w:rsidRPr="004339EE">
        <w:rPr>
          <w:rFonts w:ascii="Times New Roman" w:eastAsia="Times New Roman" w:hAnsi="Times New Roman" w:cs="Times New Roman"/>
          <w:color w:val="000000"/>
          <w:sz w:val="22"/>
          <w:lang w:eastAsia="en-ZA"/>
        </w:rPr>
        <w:t xml:space="preserve"> </w:t>
      </w:r>
    </w:p>
    <w:p w14:paraId="0D8B3975" w14:textId="77777777" w:rsidR="004339EE" w:rsidRPr="004339EE" w:rsidRDefault="004339EE" w:rsidP="00BD2630">
      <w:pPr>
        <w:keepNext/>
        <w:keepLines/>
        <w:spacing w:after="210" w:line="240" w:lineRule="auto"/>
        <w:ind w:left="87" w:hanging="10"/>
        <w:outlineLvl w:val="3"/>
        <w:rPr>
          <w:rFonts w:ascii="Times New Roman" w:eastAsia="Times New Roman" w:hAnsi="Times New Roman" w:cs="Times New Roman"/>
          <w:b/>
          <w:color w:val="000000"/>
          <w:sz w:val="28"/>
          <w:lang w:eastAsia="en-ZA"/>
        </w:rPr>
      </w:pPr>
      <w:r w:rsidRPr="004339EE">
        <w:rPr>
          <w:rFonts w:ascii="Times New Roman" w:eastAsia="Times New Roman" w:hAnsi="Times New Roman" w:cs="Times New Roman"/>
          <w:b/>
          <w:color w:val="000000"/>
          <w:sz w:val="28"/>
          <w:lang w:eastAsia="en-ZA"/>
        </w:rPr>
        <w:t xml:space="preserve">ABSTRACT </w:t>
      </w:r>
    </w:p>
    <w:p w14:paraId="7D64B5BF" w14:textId="56422FFF" w:rsidR="002E42C2" w:rsidRDefault="002E42C2" w:rsidP="00BD2630">
      <w:pPr>
        <w:spacing w:after="309" w:line="240" w:lineRule="auto"/>
        <w:ind w:left="72" w:hanging="10"/>
        <w:jc w:val="both"/>
        <w:rPr>
          <w:rFonts w:ascii="Times New Roman" w:eastAsia="Times New Roman" w:hAnsi="Times New Roman" w:cs="Times New Roman"/>
          <w:color w:val="000000"/>
          <w:lang w:eastAsia="en-ZA"/>
        </w:rPr>
      </w:pPr>
      <w:r w:rsidRPr="002E42C2">
        <w:rPr>
          <w:rFonts w:ascii="Times New Roman" w:eastAsia="Times New Roman" w:hAnsi="Times New Roman" w:cs="Times New Roman"/>
          <w:color w:val="000000"/>
          <w:lang w:eastAsia="en-ZA"/>
        </w:rPr>
        <w:t xml:space="preserve">Traditional foods are very crucial and well known for their contributions of vital nutrients to the human body. However, several factors influence the availability of these traditional foods, limiting easy access to them by local communities depending on them for survival. This study aimed to explore an anthropological perspective on the availability of traditional food in </w:t>
      </w:r>
      <w:proofErr w:type="spellStart"/>
      <w:r w:rsidRPr="002E42C2">
        <w:rPr>
          <w:rFonts w:ascii="Times New Roman" w:eastAsia="Times New Roman" w:hAnsi="Times New Roman" w:cs="Times New Roman"/>
          <w:color w:val="000000"/>
          <w:lang w:eastAsia="en-ZA"/>
        </w:rPr>
        <w:t>Makanye</w:t>
      </w:r>
      <w:proofErr w:type="spellEnd"/>
      <w:r w:rsidRPr="002E42C2">
        <w:rPr>
          <w:rFonts w:ascii="Times New Roman" w:eastAsia="Times New Roman" w:hAnsi="Times New Roman" w:cs="Times New Roman"/>
          <w:color w:val="000000"/>
          <w:lang w:eastAsia="en-ZA"/>
        </w:rPr>
        <w:t xml:space="preserve"> community, Limpopo province, South Africa. A sample of 10 participants from 45 years and above were purposively selected to participate in this study and semi-structured face to face interviews were conducted. The study findings show that traditional foods in </w:t>
      </w:r>
      <w:proofErr w:type="spellStart"/>
      <w:r w:rsidRPr="002E42C2">
        <w:rPr>
          <w:rFonts w:ascii="Times New Roman" w:eastAsia="Times New Roman" w:hAnsi="Times New Roman" w:cs="Times New Roman"/>
          <w:color w:val="000000"/>
          <w:lang w:eastAsia="en-ZA"/>
        </w:rPr>
        <w:t>Makanye</w:t>
      </w:r>
      <w:proofErr w:type="spellEnd"/>
      <w:r w:rsidRPr="002E42C2">
        <w:rPr>
          <w:rFonts w:ascii="Times New Roman" w:eastAsia="Times New Roman" w:hAnsi="Times New Roman" w:cs="Times New Roman"/>
          <w:color w:val="000000"/>
          <w:lang w:eastAsia="en-ZA"/>
        </w:rPr>
        <w:t xml:space="preserve"> are not easily accessible due to little rainfall, this inaccessibility is the main reason for the adoption of Western diets. However, some preservation methods have been adopted by </w:t>
      </w:r>
      <w:proofErr w:type="spellStart"/>
      <w:r w:rsidRPr="002E42C2">
        <w:rPr>
          <w:rFonts w:ascii="Times New Roman" w:eastAsia="Times New Roman" w:hAnsi="Times New Roman" w:cs="Times New Roman"/>
          <w:color w:val="000000"/>
          <w:lang w:eastAsia="en-ZA"/>
        </w:rPr>
        <w:t>Makanye</w:t>
      </w:r>
      <w:proofErr w:type="spellEnd"/>
      <w:r w:rsidRPr="002E42C2">
        <w:rPr>
          <w:rFonts w:ascii="Times New Roman" w:eastAsia="Times New Roman" w:hAnsi="Times New Roman" w:cs="Times New Roman"/>
          <w:color w:val="000000"/>
          <w:lang w:eastAsia="en-ZA"/>
        </w:rPr>
        <w:t xml:space="preserve"> community, and they ensure the availability of traditional foods during dry periods, this includes boiling and drying vegetable leaves, drying fresh leaves and the use of paraffin and wood ash.</w:t>
      </w:r>
    </w:p>
    <w:p w14:paraId="6BE6A562" w14:textId="10351746" w:rsidR="00350D3E" w:rsidRPr="00350D3E" w:rsidRDefault="00350D3E" w:rsidP="00BD2630">
      <w:pPr>
        <w:spacing w:after="309" w:line="240" w:lineRule="auto"/>
        <w:ind w:left="72" w:hanging="10"/>
        <w:jc w:val="both"/>
        <w:rPr>
          <w:rFonts w:ascii="Calibri" w:eastAsia="Calibri" w:hAnsi="Calibri" w:cs="Calibri"/>
          <w:b/>
          <w:bCs/>
          <w:color w:val="000000"/>
          <w:sz w:val="22"/>
          <w:lang w:eastAsia="en-ZA"/>
        </w:rPr>
      </w:pPr>
      <w:r w:rsidRPr="00350D3E">
        <w:rPr>
          <w:rFonts w:ascii="Times New Roman" w:eastAsia="Times New Roman" w:hAnsi="Times New Roman" w:cs="Times New Roman"/>
          <w:b/>
          <w:bCs/>
          <w:color w:val="000000"/>
          <w:lang w:eastAsia="en-ZA"/>
        </w:rPr>
        <w:t>Keywords:</w:t>
      </w:r>
      <w:r>
        <w:rPr>
          <w:rFonts w:ascii="Times New Roman" w:eastAsia="Times New Roman" w:hAnsi="Times New Roman" w:cs="Times New Roman"/>
          <w:b/>
          <w:bCs/>
          <w:color w:val="000000"/>
          <w:lang w:eastAsia="en-ZA"/>
        </w:rPr>
        <w:t xml:space="preserve"> </w:t>
      </w:r>
      <w:r w:rsidR="002E42C2">
        <w:rPr>
          <w:rFonts w:ascii="Times New Roman" w:eastAsia="Times New Roman" w:hAnsi="Times New Roman" w:cs="Times New Roman"/>
          <w:color w:val="000000"/>
          <w:lang w:eastAsia="en-ZA"/>
        </w:rPr>
        <w:t xml:space="preserve">Traditional foods, Preservation, Climate change, </w:t>
      </w:r>
      <w:r w:rsidR="009F3526">
        <w:rPr>
          <w:rFonts w:ascii="Times New Roman" w:eastAsia="Times New Roman" w:hAnsi="Times New Roman" w:cs="Times New Roman"/>
          <w:color w:val="000000"/>
          <w:lang w:eastAsia="en-ZA"/>
        </w:rPr>
        <w:t>Limpopo Province, South Africa</w:t>
      </w:r>
    </w:p>
    <w:p w14:paraId="64184192" w14:textId="77777777" w:rsidR="004339EE" w:rsidRPr="004339EE" w:rsidRDefault="004339EE" w:rsidP="00BD2630">
      <w:pPr>
        <w:keepNext/>
        <w:keepLines/>
        <w:spacing w:after="213" w:line="240" w:lineRule="auto"/>
        <w:ind w:left="87" w:hanging="10"/>
        <w:outlineLvl w:val="3"/>
        <w:rPr>
          <w:rFonts w:ascii="Times New Roman" w:eastAsia="Times New Roman" w:hAnsi="Times New Roman" w:cs="Times New Roman"/>
          <w:b/>
          <w:color w:val="000000"/>
          <w:sz w:val="28"/>
          <w:lang w:eastAsia="en-ZA"/>
        </w:rPr>
      </w:pPr>
      <w:r w:rsidRPr="004339EE">
        <w:rPr>
          <w:rFonts w:ascii="Times New Roman" w:eastAsia="Times New Roman" w:hAnsi="Times New Roman" w:cs="Times New Roman"/>
          <w:b/>
          <w:color w:val="000000"/>
          <w:sz w:val="28"/>
          <w:lang w:eastAsia="en-ZA"/>
        </w:rPr>
        <w:t xml:space="preserve">INTRODUCTION </w:t>
      </w:r>
    </w:p>
    <w:p w14:paraId="74BA616E" w14:textId="77777777" w:rsidR="002E42C2" w:rsidRDefault="002E42C2" w:rsidP="002E42C2">
      <w:pPr>
        <w:spacing w:after="268" w:line="240" w:lineRule="auto"/>
        <w:ind w:left="72" w:hanging="10"/>
        <w:jc w:val="both"/>
        <w:rPr>
          <w:rFonts w:ascii="Times New Roman" w:eastAsia="Times New Roman" w:hAnsi="Times New Roman" w:cs="Times New Roman"/>
          <w:color w:val="000000"/>
          <w:lang w:eastAsia="en-ZA"/>
        </w:rPr>
      </w:pPr>
      <w:r w:rsidRPr="002E42C2">
        <w:rPr>
          <w:rFonts w:ascii="Times New Roman" w:eastAsia="Times New Roman" w:hAnsi="Times New Roman" w:cs="Times New Roman"/>
          <w:color w:val="000000"/>
          <w:lang w:eastAsia="en-ZA"/>
        </w:rPr>
        <w:t>Traditional foods are essential for human health, despite this significance, these traditional foods are declining as a result of modernization, dietary preferences, loss of indigenous knowledge and climate change. Ghosh, Meyer-Rochow and Jung (2023) reported that there is a huge change in dietary preferences around the world where processed foods, foods that have been pre-prepared before being sold and fast foods are introduced which result in the decrease in consumption of traditional foods. This modernization and change in dietary preferences leads to the decreased availability of traditional foods. Climate change is another contributory factor threatening the availability of traditional foods (Das &amp; Mishra, 2024). Imam and Ismail (2019) argue that the decline of traditional foods has gathered attention for its negative impacts on the health of human beings. The neglect and decline of traditional foods leads to the rise of chronic diseases such as diabetes, cardiovascular diseases and cancer. Traditional foods are “the food for survival” to rural communities due to their nutritional content and local availability, they play a significant role in providing food security to local communities (</w:t>
      </w:r>
      <w:proofErr w:type="spellStart"/>
      <w:r w:rsidRPr="002E42C2">
        <w:rPr>
          <w:rFonts w:ascii="Times New Roman" w:eastAsia="Times New Roman" w:hAnsi="Times New Roman" w:cs="Times New Roman"/>
          <w:color w:val="000000"/>
          <w:lang w:eastAsia="en-ZA"/>
        </w:rPr>
        <w:t>Ibnouf</w:t>
      </w:r>
      <w:proofErr w:type="spellEnd"/>
      <w:r w:rsidRPr="002E42C2">
        <w:rPr>
          <w:rFonts w:ascii="Times New Roman" w:eastAsia="Times New Roman" w:hAnsi="Times New Roman" w:cs="Times New Roman"/>
          <w:color w:val="000000"/>
          <w:lang w:eastAsia="en-ZA"/>
        </w:rPr>
        <w:t>, 2020). Despite this significance, many local communities are suffering from limited access to traditional foods.</w:t>
      </w:r>
    </w:p>
    <w:p w14:paraId="7BDEE56A" w14:textId="753FEDEF" w:rsidR="002E42C2" w:rsidRDefault="002E42C2" w:rsidP="002E42C2">
      <w:pPr>
        <w:spacing w:after="268" w:line="240" w:lineRule="auto"/>
        <w:ind w:left="72" w:hanging="10"/>
        <w:jc w:val="both"/>
        <w:rPr>
          <w:rFonts w:ascii="Times New Roman" w:eastAsia="Times New Roman" w:hAnsi="Times New Roman" w:cs="Times New Roman"/>
          <w:color w:val="000000"/>
          <w:lang w:eastAsia="en-ZA"/>
        </w:rPr>
      </w:pPr>
      <w:r w:rsidRPr="002E42C2">
        <w:rPr>
          <w:rFonts w:ascii="Times New Roman" w:eastAsia="Times New Roman" w:hAnsi="Times New Roman" w:cs="Times New Roman"/>
          <w:color w:val="000000"/>
          <w:lang w:eastAsia="en-ZA"/>
        </w:rPr>
        <w:t xml:space="preserve">Judge, Spring and skinner (2022) reported that when people move from rural areas to urban areas it results in a change in their preferred foods for consumption and mostly fast foods, fruits and vegetables are consumed in urban areas which leads to the neglect of traditional foods. These scholars further attest that traditional foods are mostly available in rural areas as compared to urban areas. </w:t>
      </w:r>
      <w:proofErr w:type="spellStart"/>
      <w:r w:rsidRPr="002E42C2">
        <w:rPr>
          <w:rFonts w:ascii="Times New Roman" w:eastAsia="Times New Roman" w:hAnsi="Times New Roman" w:cs="Times New Roman"/>
          <w:color w:val="000000"/>
          <w:lang w:eastAsia="en-ZA"/>
        </w:rPr>
        <w:t>Mbhenyane</w:t>
      </w:r>
      <w:proofErr w:type="spellEnd"/>
      <w:r w:rsidRPr="002E42C2">
        <w:rPr>
          <w:rFonts w:ascii="Times New Roman" w:eastAsia="Times New Roman" w:hAnsi="Times New Roman" w:cs="Times New Roman"/>
          <w:color w:val="000000"/>
          <w:lang w:eastAsia="en-ZA"/>
        </w:rPr>
        <w:t xml:space="preserve"> (2017) argues that the availability of traditional foods is reducing due to natural habitats that are underdeveloped and there are also exclusions in conserving those traditional foods. </w:t>
      </w:r>
      <w:proofErr w:type="spellStart"/>
      <w:r w:rsidRPr="002E42C2">
        <w:rPr>
          <w:rFonts w:ascii="Times New Roman" w:eastAsia="Times New Roman" w:hAnsi="Times New Roman" w:cs="Times New Roman"/>
          <w:color w:val="000000"/>
          <w:lang w:eastAsia="en-ZA"/>
        </w:rPr>
        <w:t>Mbhenyane</w:t>
      </w:r>
      <w:proofErr w:type="spellEnd"/>
      <w:r w:rsidRPr="002E42C2">
        <w:rPr>
          <w:rFonts w:ascii="Times New Roman" w:eastAsia="Times New Roman" w:hAnsi="Times New Roman" w:cs="Times New Roman"/>
          <w:color w:val="000000"/>
          <w:lang w:eastAsia="en-ZA"/>
        </w:rPr>
        <w:t xml:space="preserve"> (2017) also reported that traditional foods are mostly available in rural communities and these foods benefit human beings because they reduce malnutrition within those communities. Most traditional foods in urban areas are not available, and consumption is very low as compared to rural areas, this is due to the lack of agricultural activities in urban areas and land is not enough to cultivate these valuable foods, agriculture is regarded as a “rural activity” (</w:t>
      </w:r>
      <w:proofErr w:type="spellStart"/>
      <w:r w:rsidRPr="002E42C2">
        <w:rPr>
          <w:rFonts w:ascii="Times New Roman" w:eastAsia="Times New Roman" w:hAnsi="Times New Roman" w:cs="Times New Roman"/>
          <w:color w:val="000000"/>
          <w:lang w:eastAsia="en-ZA"/>
        </w:rPr>
        <w:t>Opiz</w:t>
      </w:r>
      <w:proofErr w:type="spellEnd"/>
      <w:r w:rsidRPr="002E42C2">
        <w:rPr>
          <w:rFonts w:ascii="Times New Roman" w:eastAsia="Times New Roman" w:hAnsi="Times New Roman" w:cs="Times New Roman"/>
          <w:color w:val="000000"/>
          <w:lang w:eastAsia="en-ZA"/>
        </w:rPr>
        <w:t xml:space="preserve">, Berges, </w:t>
      </w:r>
      <w:proofErr w:type="spellStart"/>
      <w:r w:rsidRPr="002E42C2">
        <w:rPr>
          <w:rFonts w:ascii="Times New Roman" w:eastAsia="Times New Roman" w:hAnsi="Times New Roman" w:cs="Times New Roman"/>
          <w:color w:val="000000"/>
          <w:lang w:eastAsia="en-ZA"/>
        </w:rPr>
        <w:t>Piorr</w:t>
      </w:r>
      <w:proofErr w:type="spellEnd"/>
      <w:r w:rsidRPr="002E42C2">
        <w:rPr>
          <w:rFonts w:ascii="Times New Roman" w:eastAsia="Times New Roman" w:hAnsi="Times New Roman" w:cs="Times New Roman"/>
          <w:color w:val="000000"/>
          <w:lang w:eastAsia="en-ZA"/>
        </w:rPr>
        <w:t xml:space="preserve"> and </w:t>
      </w:r>
      <w:proofErr w:type="spellStart"/>
      <w:r w:rsidRPr="002E42C2">
        <w:rPr>
          <w:rFonts w:ascii="Times New Roman" w:eastAsia="Times New Roman" w:hAnsi="Times New Roman" w:cs="Times New Roman"/>
          <w:color w:val="000000"/>
          <w:lang w:eastAsia="en-ZA"/>
        </w:rPr>
        <w:t>Krikser</w:t>
      </w:r>
      <w:proofErr w:type="spellEnd"/>
      <w:r w:rsidRPr="002E42C2">
        <w:rPr>
          <w:rFonts w:ascii="Times New Roman" w:eastAsia="Times New Roman" w:hAnsi="Times New Roman" w:cs="Times New Roman"/>
          <w:color w:val="000000"/>
          <w:lang w:eastAsia="en-ZA"/>
        </w:rPr>
        <w:t xml:space="preserve">, 2016). There has been a very big change in nutrition for different populations around the world. Traditional foods across the world are integrated with the way people are and people’s cultures (Ferguson, Brown, Georga, Miles, Wilson &amp; Brimblecombe, 2017). </w:t>
      </w:r>
    </w:p>
    <w:p w14:paraId="777496F3" w14:textId="77777777" w:rsidR="002E42C2" w:rsidRDefault="002E42C2" w:rsidP="002E42C2">
      <w:pPr>
        <w:spacing w:after="268" w:line="240" w:lineRule="auto"/>
        <w:ind w:left="72" w:hanging="10"/>
        <w:jc w:val="both"/>
        <w:rPr>
          <w:rFonts w:ascii="Times New Roman" w:eastAsia="Times New Roman" w:hAnsi="Times New Roman" w:cs="Times New Roman"/>
          <w:color w:val="000000"/>
          <w:lang w:eastAsia="en-ZA"/>
        </w:rPr>
      </w:pPr>
      <w:r w:rsidRPr="002E42C2">
        <w:rPr>
          <w:rFonts w:ascii="Times New Roman" w:eastAsia="Times New Roman" w:hAnsi="Times New Roman" w:cs="Times New Roman"/>
          <w:color w:val="000000"/>
          <w:lang w:eastAsia="en-ZA"/>
        </w:rPr>
        <w:t xml:space="preserve">Cultivation of the traditional foods depends on available land and according to discoveries made by Waheed, Haq, Arshad, Bussmann, Pieroni, </w:t>
      </w:r>
      <w:proofErr w:type="spellStart"/>
      <w:r w:rsidRPr="002E42C2">
        <w:rPr>
          <w:rFonts w:ascii="Times New Roman" w:eastAsia="Times New Roman" w:hAnsi="Times New Roman" w:cs="Times New Roman"/>
          <w:color w:val="000000"/>
          <w:lang w:eastAsia="en-ZA"/>
        </w:rPr>
        <w:t>Mahmound</w:t>
      </w:r>
      <w:proofErr w:type="spellEnd"/>
      <w:r w:rsidRPr="002E42C2">
        <w:rPr>
          <w:rFonts w:ascii="Times New Roman" w:eastAsia="Times New Roman" w:hAnsi="Times New Roman" w:cs="Times New Roman"/>
          <w:color w:val="000000"/>
          <w:lang w:eastAsia="en-ZA"/>
        </w:rPr>
        <w:t xml:space="preserve">, Casini, </w:t>
      </w:r>
      <w:proofErr w:type="spellStart"/>
      <w:r w:rsidRPr="002E42C2">
        <w:rPr>
          <w:rFonts w:ascii="Times New Roman" w:eastAsia="Times New Roman" w:hAnsi="Times New Roman" w:cs="Times New Roman"/>
          <w:color w:val="000000"/>
          <w:lang w:eastAsia="en-ZA"/>
        </w:rPr>
        <w:t>Yessoufou</w:t>
      </w:r>
      <w:proofErr w:type="spellEnd"/>
      <w:r w:rsidRPr="002E42C2">
        <w:rPr>
          <w:rFonts w:ascii="Times New Roman" w:eastAsia="Times New Roman" w:hAnsi="Times New Roman" w:cs="Times New Roman"/>
          <w:color w:val="000000"/>
          <w:lang w:eastAsia="en-ZA"/>
        </w:rPr>
        <w:t xml:space="preserve"> and </w:t>
      </w:r>
      <w:proofErr w:type="spellStart"/>
      <w:r w:rsidRPr="002E42C2">
        <w:rPr>
          <w:rFonts w:ascii="Times New Roman" w:eastAsia="Times New Roman" w:hAnsi="Times New Roman" w:cs="Times New Roman"/>
          <w:color w:val="000000"/>
          <w:lang w:eastAsia="en-ZA"/>
        </w:rPr>
        <w:t>Elansary</w:t>
      </w:r>
      <w:proofErr w:type="spellEnd"/>
      <w:r w:rsidRPr="002E42C2">
        <w:rPr>
          <w:rFonts w:ascii="Times New Roman" w:eastAsia="Times New Roman" w:hAnsi="Times New Roman" w:cs="Times New Roman"/>
          <w:color w:val="000000"/>
          <w:lang w:eastAsia="en-ZA"/>
        </w:rPr>
        <w:t xml:space="preserve"> (2023) it is evident that in places like Pakistan and India, traditional foods are available depending on the location and agricultural activities in such regions. Due to </w:t>
      </w:r>
      <w:r w:rsidRPr="002E42C2">
        <w:rPr>
          <w:rFonts w:ascii="Times New Roman" w:eastAsia="Times New Roman" w:hAnsi="Times New Roman" w:cs="Times New Roman"/>
          <w:color w:val="000000"/>
          <w:lang w:eastAsia="en-ZA"/>
        </w:rPr>
        <w:lastRenderedPageBreak/>
        <w:t>much agricultural practice taking place in these regions, most dishes are relished by traditional wild foods obtained at a local level. However, land can be enough but not suitable for traditional wild plants and vegetables, this is supported by investigations made by Ferguson et al. (2017) that in other regions such as the aboriginal Australian communities, traditional foods are available all year round but in other aboriginal communities, some traditional foods availability such as yams has reduced due to a damaged land caused by animals.</w:t>
      </w:r>
      <w:r>
        <w:rPr>
          <w:rFonts w:ascii="Times New Roman" w:eastAsia="Times New Roman" w:hAnsi="Times New Roman" w:cs="Times New Roman"/>
          <w:color w:val="000000"/>
          <w:lang w:eastAsia="en-ZA"/>
        </w:rPr>
        <w:t xml:space="preserve"> </w:t>
      </w:r>
      <w:r w:rsidRPr="002E42C2">
        <w:rPr>
          <w:rFonts w:ascii="Times New Roman" w:eastAsia="Times New Roman" w:hAnsi="Times New Roman" w:cs="Times New Roman"/>
          <w:color w:val="000000"/>
          <w:lang w:eastAsia="en-ZA"/>
        </w:rPr>
        <w:t xml:space="preserve">Another factor threatening the availability of traditional foods is water deficit due to little rainfall, this makes cultivation of these crops almost impossible (Law, </w:t>
      </w:r>
      <w:proofErr w:type="spellStart"/>
      <w:r w:rsidRPr="002E42C2">
        <w:rPr>
          <w:rFonts w:ascii="Times New Roman" w:eastAsia="Times New Roman" w:hAnsi="Times New Roman" w:cs="Times New Roman"/>
          <w:color w:val="000000"/>
          <w:lang w:eastAsia="en-ZA"/>
        </w:rPr>
        <w:t>Norhasmah</w:t>
      </w:r>
      <w:proofErr w:type="spellEnd"/>
      <w:r w:rsidRPr="002E42C2">
        <w:rPr>
          <w:rFonts w:ascii="Times New Roman" w:eastAsia="Times New Roman" w:hAnsi="Times New Roman" w:cs="Times New Roman"/>
          <w:color w:val="000000"/>
          <w:lang w:eastAsia="en-ZA"/>
        </w:rPr>
        <w:t xml:space="preserve">, Gan, Siti </w:t>
      </w:r>
      <w:proofErr w:type="spellStart"/>
      <w:r w:rsidRPr="002E42C2">
        <w:rPr>
          <w:rFonts w:ascii="Times New Roman" w:eastAsia="Times New Roman" w:hAnsi="Times New Roman" w:cs="Times New Roman"/>
          <w:color w:val="000000"/>
          <w:lang w:eastAsia="en-ZA"/>
        </w:rPr>
        <w:t>Nur’Asyura</w:t>
      </w:r>
      <w:proofErr w:type="spellEnd"/>
      <w:r w:rsidRPr="002E42C2">
        <w:rPr>
          <w:rFonts w:ascii="Times New Roman" w:eastAsia="Times New Roman" w:hAnsi="Times New Roman" w:cs="Times New Roman"/>
          <w:color w:val="000000"/>
          <w:lang w:eastAsia="en-ZA"/>
        </w:rPr>
        <w:t xml:space="preserve"> &amp; Mohd Nasir, 2018). This is also supported by </w:t>
      </w:r>
      <w:proofErr w:type="spellStart"/>
      <w:r w:rsidRPr="002E42C2">
        <w:rPr>
          <w:rFonts w:ascii="Times New Roman" w:eastAsia="Times New Roman" w:hAnsi="Times New Roman" w:cs="Times New Roman"/>
          <w:color w:val="000000"/>
          <w:lang w:eastAsia="en-ZA"/>
        </w:rPr>
        <w:t>Camphell</w:t>
      </w:r>
      <w:proofErr w:type="spellEnd"/>
      <w:r w:rsidRPr="002E42C2">
        <w:rPr>
          <w:rFonts w:ascii="Times New Roman" w:eastAsia="Times New Roman" w:hAnsi="Times New Roman" w:cs="Times New Roman"/>
          <w:color w:val="000000"/>
          <w:lang w:eastAsia="en-ZA"/>
        </w:rPr>
        <w:t xml:space="preserve"> (2015) that traditional foods ensure nutrition and food security to populations but due to ecosystems being destroyed, this has led to the introduction and reliance of Western foods. </w:t>
      </w:r>
    </w:p>
    <w:p w14:paraId="127DF30B" w14:textId="77777777" w:rsidR="002E42C2" w:rsidRDefault="002E42C2" w:rsidP="002E42C2">
      <w:pPr>
        <w:rPr>
          <w:rFonts w:ascii="Times New Roman" w:eastAsia="Times New Roman" w:hAnsi="Times New Roman" w:cs="Times New Roman"/>
          <w:color w:val="000000"/>
          <w:lang w:eastAsia="en-ZA"/>
        </w:rPr>
      </w:pPr>
      <w:proofErr w:type="spellStart"/>
      <w:r w:rsidRPr="002E42C2">
        <w:rPr>
          <w:rFonts w:ascii="Times New Roman" w:eastAsia="Times New Roman" w:hAnsi="Times New Roman" w:cs="Times New Roman"/>
          <w:color w:val="000000"/>
          <w:lang w:eastAsia="en-ZA"/>
        </w:rPr>
        <w:t>Gahukar</w:t>
      </w:r>
      <w:proofErr w:type="spellEnd"/>
      <w:r w:rsidRPr="002E42C2">
        <w:rPr>
          <w:rFonts w:ascii="Times New Roman" w:eastAsia="Times New Roman" w:hAnsi="Times New Roman" w:cs="Times New Roman"/>
          <w:color w:val="000000"/>
          <w:lang w:eastAsia="en-ZA"/>
        </w:rPr>
        <w:t xml:space="preserve"> (2015) concur that there is a decrease in traditional plants as a result of unproductive soil, little or no rainfall, overharvesting and the cutting down of trees. These scholars also noted that there are little traditional foods in urban areas as compared to rural areas. In rural communities of the Limpopo province, most traditional foods are cultivated in households and many crops are cultivated from October to April the following year, the availability of these traditional foods depends on the amount of rain in a specific region (</w:t>
      </w:r>
      <w:proofErr w:type="spellStart"/>
      <w:r w:rsidRPr="002E42C2">
        <w:rPr>
          <w:rFonts w:ascii="Times New Roman" w:eastAsia="Times New Roman" w:hAnsi="Times New Roman" w:cs="Times New Roman"/>
          <w:color w:val="000000"/>
          <w:lang w:eastAsia="en-ZA"/>
        </w:rPr>
        <w:t>Rankoana</w:t>
      </w:r>
      <w:proofErr w:type="spellEnd"/>
      <w:r w:rsidRPr="002E42C2">
        <w:rPr>
          <w:rFonts w:ascii="Times New Roman" w:eastAsia="Times New Roman" w:hAnsi="Times New Roman" w:cs="Times New Roman"/>
          <w:color w:val="000000"/>
          <w:lang w:eastAsia="en-ZA"/>
        </w:rPr>
        <w:t xml:space="preserve">, Potgieter, Mothiba, </w:t>
      </w:r>
      <w:proofErr w:type="spellStart"/>
      <w:r w:rsidRPr="002E42C2">
        <w:rPr>
          <w:rFonts w:ascii="Times New Roman" w:eastAsia="Times New Roman" w:hAnsi="Times New Roman" w:cs="Times New Roman"/>
          <w:color w:val="000000"/>
          <w:lang w:eastAsia="en-ZA"/>
        </w:rPr>
        <w:t>Mamogobo</w:t>
      </w:r>
      <w:proofErr w:type="spellEnd"/>
      <w:r w:rsidRPr="002E42C2">
        <w:rPr>
          <w:rFonts w:ascii="Times New Roman" w:eastAsia="Times New Roman" w:hAnsi="Times New Roman" w:cs="Times New Roman"/>
          <w:color w:val="000000"/>
          <w:lang w:eastAsia="en-ZA"/>
        </w:rPr>
        <w:t xml:space="preserve"> &amp; </w:t>
      </w:r>
      <w:proofErr w:type="spellStart"/>
      <w:r w:rsidRPr="002E42C2">
        <w:rPr>
          <w:rFonts w:ascii="Times New Roman" w:eastAsia="Times New Roman" w:hAnsi="Times New Roman" w:cs="Times New Roman"/>
          <w:color w:val="000000"/>
          <w:lang w:eastAsia="en-ZA"/>
        </w:rPr>
        <w:t>Setwaba</w:t>
      </w:r>
      <w:proofErr w:type="spellEnd"/>
      <w:r w:rsidRPr="002E42C2">
        <w:rPr>
          <w:rFonts w:ascii="Times New Roman" w:eastAsia="Times New Roman" w:hAnsi="Times New Roman" w:cs="Times New Roman"/>
          <w:color w:val="000000"/>
          <w:lang w:eastAsia="en-ZA"/>
        </w:rPr>
        <w:t>, 2015).</w:t>
      </w:r>
      <w:r>
        <w:rPr>
          <w:rFonts w:ascii="Times New Roman" w:eastAsia="Times New Roman" w:hAnsi="Times New Roman" w:cs="Times New Roman"/>
          <w:color w:val="000000"/>
          <w:lang w:eastAsia="en-ZA"/>
        </w:rPr>
        <w:t xml:space="preserve"> </w:t>
      </w:r>
    </w:p>
    <w:p w14:paraId="7F221DA4" w14:textId="77777777" w:rsidR="002A3BE0" w:rsidRDefault="002E42C2" w:rsidP="002E42C2">
      <w:pPr>
        <w:rPr>
          <w:rFonts w:ascii="Times New Roman" w:eastAsia="Times New Roman" w:hAnsi="Times New Roman" w:cs="Times New Roman"/>
          <w:color w:val="000000"/>
          <w:lang w:eastAsia="en-ZA"/>
        </w:rPr>
      </w:pPr>
      <w:r w:rsidRPr="002E42C2">
        <w:rPr>
          <w:rFonts w:ascii="Times New Roman" w:eastAsia="Times New Roman" w:hAnsi="Times New Roman" w:cs="Times New Roman"/>
          <w:color w:val="000000"/>
          <w:lang w:eastAsia="en-ZA"/>
        </w:rPr>
        <w:t xml:space="preserve">Further discoveries made by </w:t>
      </w:r>
      <w:proofErr w:type="spellStart"/>
      <w:r w:rsidRPr="002E42C2">
        <w:rPr>
          <w:rFonts w:ascii="Times New Roman" w:eastAsia="Times New Roman" w:hAnsi="Times New Roman" w:cs="Times New Roman"/>
          <w:color w:val="000000"/>
          <w:lang w:eastAsia="en-ZA"/>
        </w:rPr>
        <w:t>Rankoana</w:t>
      </w:r>
      <w:proofErr w:type="spellEnd"/>
      <w:r w:rsidRPr="002E42C2">
        <w:rPr>
          <w:rFonts w:ascii="Times New Roman" w:eastAsia="Times New Roman" w:hAnsi="Times New Roman" w:cs="Times New Roman"/>
          <w:color w:val="000000"/>
          <w:lang w:eastAsia="en-ZA"/>
        </w:rPr>
        <w:t xml:space="preserve"> (2016) in the </w:t>
      </w:r>
      <w:proofErr w:type="spellStart"/>
      <w:r w:rsidRPr="002E42C2">
        <w:rPr>
          <w:rFonts w:ascii="Times New Roman" w:eastAsia="Times New Roman" w:hAnsi="Times New Roman" w:cs="Times New Roman"/>
          <w:color w:val="000000"/>
          <w:lang w:eastAsia="en-ZA"/>
        </w:rPr>
        <w:t>Dikgale</w:t>
      </w:r>
      <w:proofErr w:type="spellEnd"/>
      <w:r w:rsidRPr="002E42C2">
        <w:rPr>
          <w:rFonts w:ascii="Times New Roman" w:eastAsia="Times New Roman" w:hAnsi="Times New Roman" w:cs="Times New Roman"/>
          <w:color w:val="000000"/>
          <w:lang w:eastAsia="en-ZA"/>
        </w:rPr>
        <w:t xml:space="preserve"> community, Limpopo province show that high temperatures and unstable rainfall patterns are the major reasons for the decrease in the availability of traditional foods in the Limpopo province. Many traditional vegetables are destroyed by the amount of heat subjected to them and poor-quality traditional vegetables are consumed as a result. This decrease in the availability of traditional foods has negative impacts on the indigenous people relying on them and diminishes the consumption of traditional foods due to the insufficiency and unavailability of these traditional foods.</w:t>
      </w:r>
      <w:r w:rsidR="00E47223">
        <w:rPr>
          <w:rFonts w:ascii="Times New Roman" w:eastAsia="Times New Roman" w:hAnsi="Times New Roman" w:cs="Times New Roman"/>
          <w:color w:val="000000"/>
          <w:lang w:eastAsia="en-ZA"/>
        </w:rPr>
        <w:t xml:space="preserve"> </w:t>
      </w:r>
    </w:p>
    <w:p w14:paraId="541BE092" w14:textId="08780345" w:rsidR="002E42C2" w:rsidRPr="002E42C2" w:rsidRDefault="00E47223" w:rsidP="002E42C2">
      <w:pPr>
        <w:rPr>
          <w:rFonts w:ascii="Times New Roman" w:eastAsia="Times New Roman" w:hAnsi="Times New Roman" w:cs="Times New Roman"/>
          <w:color w:val="000000"/>
          <w:lang w:eastAsia="en-ZA"/>
        </w:rPr>
      </w:pPr>
      <w:r w:rsidRPr="00E47223">
        <w:rPr>
          <w:rFonts w:ascii="Times New Roman" w:eastAsia="Times New Roman" w:hAnsi="Times New Roman" w:cs="Times New Roman"/>
          <w:color w:val="000000"/>
          <w:lang w:eastAsia="en-ZA"/>
        </w:rPr>
        <w:t>There is a need to recognize traditional foods as a key resource for maintaining healthy food systems in communities. This leads to the need to investigate the availability of these traditional foods. Little research has been conducted on the factors that influence the availability of traditional foods, by studying these factors, indigenous practices for sustaining and conservation of these food systems may be implemented and documented. Hence the aim of this research was to fill knowledge gaps regarding the current availability of traditional foods.</w:t>
      </w:r>
    </w:p>
    <w:p w14:paraId="03402FC3" w14:textId="4C8326DE" w:rsidR="002E42C2" w:rsidRDefault="002E42C2" w:rsidP="002E42C2">
      <w:pPr>
        <w:spacing w:after="268" w:line="240" w:lineRule="auto"/>
        <w:ind w:left="72" w:hanging="10"/>
        <w:jc w:val="both"/>
        <w:rPr>
          <w:rFonts w:ascii="Times New Roman" w:eastAsia="Times New Roman" w:hAnsi="Times New Roman" w:cs="Times New Roman"/>
          <w:color w:val="000000"/>
          <w:lang w:eastAsia="en-ZA"/>
        </w:rPr>
      </w:pPr>
    </w:p>
    <w:p w14:paraId="0F4442AC" w14:textId="0F4F9A4B" w:rsidR="00606429" w:rsidRPr="00606429" w:rsidRDefault="00606429" w:rsidP="002E42C2">
      <w:pPr>
        <w:spacing w:after="268" w:line="240" w:lineRule="auto"/>
        <w:ind w:left="72" w:hanging="10"/>
        <w:jc w:val="both"/>
        <w:rPr>
          <w:rFonts w:ascii="Times New Roman" w:eastAsia="Times New Roman" w:hAnsi="Times New Roman" w:cs="Times New Roman"/>
          <w:b/>
          <w:color w:val="000000"/>
          <w:sz w:val="28"/>
          <w:szCs w:val="28"/>
          <w:lang w:eastAsia="en-ZA"/>
        </w:rPr>
      </w:pPr>
      <w:r w:rsidRPr="00606429">
        <w:rPr>
          <w:rFonts w:ascii="Times New Roman" w:eastAsia="Times New Roman" w:hAnsi="Times New Roman" w:cs="Times New Roman"/>
          <w:b/>
          <w:color w:val="000000"/>
          <w:sz w:val="28"/>
          <w:szCs w:val="28"/>
          <w:lang w:eastAsia="en-ZA"/>
        </w:rPr>
        <w:t>METHODOLOGY</w:t>
      </w:r>
    </w:p>
    <w:p w14:paraId="4984E457" w14:textId="78B62DFE" w:rsidR="004339EE" w:rsidRPr="004339EE" w:rsidRDefault="002A3BE0" w:rsidP="00BD2630">
      <w:pPr>
        <w:keepNext/>
        <w:keepLines/>
        <w:spacing w:after="234" w:line="240" w:lineRule="auto"/>
        <w:ind w:left="72" w:hanging="10"/>
        <w:jc w:val="both"/>
        <w:outlineLvl w:val="4"/>
        <w:rPr>
          <w:rFonts w:ascii="Calibri" w:eastAsia="Calibri" w:hAnsi="Calibri" w:cs="Calibri"/>
          <w:color w:val="000000"/>
          <w:sz w:val="22"/>
          <w:lang w:eastAsia="en-ZA"/>
        </w:rPr>
      </w:pPr>
      <w:r w:rsidRPr="002A3BE0">
        <w:rPr>
          <w:rFonts w:ascii="Times New Roman" w:eastAsia="Times New Roman" w:hAnsi="Times New Roman" w:cs="Times New Roman"/>
          <w:color w:val="000000"/>
          <w:lang w:eastAsia="en-ZA"/>
        </w:rPr>
        <w:t xml:space="preserve">A qualitative study was conducted with a sample of 10 participants. 8 (80%) females and 2 (20%) males from 45 years and above were purposively selected to take part in this study. In-depth-semi-structured interviews were conducted to gather information on the availability of traditional foods in </w:t>
      </w:r>
      <w:proofErr w:type="spellStart"/>
      <w:r w:rsidRPr="002A3BE0">
        <w:rPr>
          <w:rFonts w:ascii="Times New Roman" w:eastAsia="Times New Roman" w:hAnsi="Times New Roman" w:cs="Times New Roman"/>
          <w:color w:val="000000"/>
          <w:lang w:eastAsia="en-ZA"/>
        </w:rPr>
        <w:t>Makanye</w:t>
      </w:r>
      <w:proofErr w:type="spellEnd"/>
      <w:r w:rsidRPr="002A3BE0">
        <w:rPr>
          <w:rFonts w:ascii="Times New Roman" w:eastAsia="Times New Roman" w:hAnsi="Times New Roman" w:cs="Times New Roman"/>
          <w:color w:val="000000"/>
          <w:lang w:eastAsia="en-ZA"/>
        </w:rPr>
        <w:t xml:space="preserve"> community. This data was collected within a week and each interview lasted for 20-30 minutes. Field notes as well as voice recording were utilised to capture data. A thematic content analysis was adopted to analyse data. Verbal data from the recordings was transcribed. After transcription, interview data was read, and themes and subthemes were extracted from the data. Credibility, dependability, confirmability and transferability were ensured by identifying knowledge holders, data validation through member checking and triangulation. All participants gave their informed consent in this study. Ethical considerations such as anonymity, privacy, confidentiality, voluntary participation and safety of the participants were adhered during the data collection process.</w:t>
      </w:r>
    </w:p>
    <w:p w14:paraId="0A38BD98" w14:textId="3EB28F93" w:rsidR="004339EE" w:rsidRPr="00CD4A82" w:rsidRDefault="00CD4A82" w:rsidP="00BD2630">
      <w:pPr>
        <w:spacing w:after="277" w:line="240" w:lineRule="auto"/>
        <w:ind w:left="72" w:hanging="10"/>
        <w:rPr>
          <w:rFonts w:ascii="Calibri" w:eastAsia="Calibri" w:hAnsi="Calibri" w:cs="Calibri"/>
          <w:color w:val="000000"/>
          <w:sz w:val="28"/>
          <w:szCs w:val="28"/>
          <w:lang w:eastAsia="en-ZA"/>
        </w:rPr>
      </w:pPr>
      <w:r w:rsidRPr="00CD4A82">
        <w:rPr>
          <w:rFonts w:ascii="Times New Roman" w:eastAsia="Times New Roman" w:hAnsi="Times New Roman" w:cs="Times New Roman"/>
          <w:b/>
          <w:color w:val="000000"/>
          <w:sz w:val="28"/>
          <w:szCs w:val="28"/>
          <w:lang w:eastAsia="en-ZA"/>
        </w:rPr>
        <w:t>RESULTS</w:t>
      </w:r>
    </w:p>
    <w:p w14:paraId="3DCE177B" w14:textId="1F77198D" w:rsidR="004339EE" w:rsidRPr="004339EE" w:rsidRDefault="00320752" w:rsidP="00BD2630">
      <w:pPr>
        <w:spacing w:after="248" w:line="240" w:lineRule="auto"/>
        <w:ind w:left="72" w:hanging="10"/>
        <w:jc w:val="both"/>
        <w:rPr>
          <w:rFonts w:ascii="Calibri" w:eastAsia="Calibri" w:hAnsi="Calibri" w:cs="Calibri"/>
          <w:color w:val="000000"/>
          <w:sz w:val="22"/>
          <w:lang w:eastAsia="en-ZA"/>
        </w:rPr>
      </w:pPr>
      <w:r>
        <w:rPr>
          <w:rFonts w:ascii="Times New Roman" w:eastAsia="Times New Roman" w:hAnsi="Times New Roman" w:cs="Times New Roman"/>
          <w:color w:val="000000"/>
          <w:lang w:eastAsia="en-ZA"/>
        </w:rPr>
        <w:t xml:space="preserve">Participants </w:t>
      </w:r>
      <w:r w:rsidR="002A3BE0" w:rsidRPr="002A3BE0">
        <w:rPr>
          <w:rFonts w:ascii="Times New Roman" w:eastAsia="Times New Roman" w:hAnsi="Times New Roman" w:cs="Times New Roman"/>
          <w:color w:val="000000"/>
          <w:lang w:eastAsia="en-ZA"/>
        </w:rPr>
        <w:t>were asked about the availability of traditional foods in their area.</w:t>
      </w:r>
    </w:p>
    <w:p w14:paraId="2667AA6B" w14:textId="59F693EC" w:rsidR="004339EE" w:rsidRPr="00CD4A82" w:rsidRDefault="00C34B8E" w:rsidP="00BD2630">
      <w:pPr>
        <w:spacing w:after="277" w:line="240" w:lineRule="auto"/>
        <w:ind w:left="72" w:hanging="10"/>
        <w:rPr>
          <w:rFonts w:ascii="Calibri" w:eastAsia="Calibri" w:hAnsi="Calibri" w:cs="Calibri"/>
          <w:color w:val="000000"/>
          <w:lang w:eastAsia="en-ZA"/>
        </w:rPr>
      </w:pPr>
      <w:r>
        <w:rPr>
          <w:rFonts w:ascii="Times New Roman" w:eastAsia="Times New Roman" w:hAnsi="Times New Roman" w:cs="Times New Roman"/>
          <w:b/>
          <w:color w:val="000000"/>
          <w:lang w:eastAsia="en-ZA"/>
        </w:rPr>
        <w:t>Seasonal availability</w:t>
      </w:r>
    </w:p>
    <w:p w14:paraId="0960757B" w14:textId="20F674B7" w:rsidR="00C34B8E" w:rsidRPr="00C34B8E" w:rsidRDefault="004339EE" w:rsidP="00C34B8E">
      <w:pPr>
        <w:spacing w:after="246" w:line="240" w:lineRule="auto"/>
        <w:ind w:left="72" w:hanging="10"/>
        <w:jc w:val="both"/>
        <w:rPr>
          <w:rFonts w:ascii="Times New Roman" w:eastAsia="Times New Roman" w:hAnsi="Times New Roman" w:cs="Times New Roman"/>
          <w:color w:val="000000"/>
          <w:lang w:eastAsia="en-ZA"/>
        </w:rPr>
      </w:pPr>
      <w:r w:rsidRPr="004339EE">
        <w:rPr>
          <w:rFonts w:ascii="Times New Roman" w:eastAsia="Times New Roman" w:hAnsi="Times New Roman" w:cs="Times New Roman"/>
          <w:color w:val="000000"/>
          <w:lang w:eastAsia="en-ZA"/>
        </w:rPr>
        <w:t>Th</w:t>
      </w:r>
      <w:r w:rsidR="00320752">
        <w:rPr>
          <w:rFonts w:ascii="Times New Roman" w:eastAsia="Times New Roman" w:hAnsi="Times New Roman" w:cs="Times New Roman"/>
          <w:color w:val="000000"/>
          <w:lang w:eastAsia="en-ZA"/>
        </w:rPr>
        <w:t>e</w:t>
      </w:r>
      <w:r w:rsidR="00C34B8E">
        <w:rPr>
          <w:rFonts w:ascii="Times New Roman" w:eastAsia="Times New Roman" w:hAnsi="Times New Roman" w:cs="Times New Roman"/>
          <w:color w:val="000000"/>
          <w:lang w:eastAsia="en-ZA"/>
        </w:rPr>
        <w:t xml:space="preserve"> </w:t>
      </w:r>
      <w:r w:rsidR="00C34B8E" w:rsidRPr="00C34B8E">
        <w:rPr>
          <w:rFonts w:ascii="Times New Roman" w:eastAsia="Times New Roman" w:hAnsi="Times New Roman" w:cs="Times New Roman"/>
          <w:color w:val="000000"/>
          <w:lang w:eastAsia="en-ZA"/>
        </w:rPr>
        <w:t>participants have reported that most traditional fruits and vegetables are available and harvested in summer when there is enough rainfall. However, there is limited consumption of traditional fruits and vegetables due to little rainfall in the area. Below are some of the participants views on the seasonal availability of traditional foods.</w:t>
      </w:r>
    </w:p>
    <w:p w14:paraId="5487A4CF" w14:textId="77777777" w:rsidR="00C34B8E" w:rsidRPr="00C34B8E" w:rsidRDefault="00C34B8E" w:rsidP="00C34B8E">
      <w:pPr>
        <w:spacing w:after="246" w:line="240" w:lineRule="auto"/>
        <w:ind w:left="72" w:hanging="10"/>
        <w:jc w:val="both"/>
        <w:rPr>
          <w:rFonts w:ascii="Times New Roman" w:eastAsia="Times New Roman" w:hAnsi="Times New Roman" w:cs="Times New Roman"/>
          <w:color w:val="000000"/>
          <w:lang w:eastAsia="en-ZA"/>
        </w:rPr>
      </w:pPr>
      <w:r w:rsidRPr="00C34B8E">
        <w:rPr>
          <w:rFonts w:ascii="Times New Roman" w:eastAsia="Times New Roman" w:hAnsi="Times New Roman" w:cs="Times New Roman"/>
          <w:color w:val="000000"/>
          <w:lang w:eastAsia="en-ZA"/>
        </w:rPr>
        <w:t>Participant 7 reported that:</w:t>
      </w:r>
    </w:p>
    <w:p w14:paraId="72CA6AB8" w14:textId="77777777" w:rsidR="00C34B8E" w:rsidRPr="00C34B8E" w:rsidRDefault="00C34B8E" w:rsidP="00C34B8E">
      <w:pPr>
        <w:spacing w:after="246" w:line="240" w:lineRule="auto"/>
        <w:ind w:left="72" w:hanging="10"/>
        <w:jc w:val="both"/>
        <w:rPr>
          <w:rFonts w:ascii="Times New Roman" w:eastAsia="Times New Roman" w:hAnsi="Times New Roman" w:cs="Times New Roman"/>
          <w:color w:val="000000"/>
          <w:lang w:eastAsia="en-ZA"/>
        </w:rPr>
      </w:pPr>
      <w:r w:rsidRPr="00C34B8E">
        <w:rPr>
          <w:rFonts w:ascii="Times New Roman" w:eastAsia="Times New Roman" w:hAnsi="Times New Roman" w:cs="Times New Roman"/>
          <w:color w:val="000000"/>
          <w:lang w:eastAsia="en-ZA"/>
        </w:rPr>
        <w:lastRenderedPageBreak/>
        <w:t>“Traditional fruits and vegetables come once in a year, in summer, this unavailability during different times of the year makes us forget that they even exist, this makes us consume more meat”.</w:t>
      </w:r>
    </w:p>
    <w:p w14:paraId="5A6D06A9" w14:textId="77777777" w:rsidR="00C34B8E" w:rsidRPr="00C34B8E" w:rsidRDefault="00C34B8E" w:rsidP="00C34B8E">
      <w:pPr>
        <w:spacing w:after="246" w:line="240" w:lineRule="auto"/>
        <w:ind w:left="72" w:hanging="10"/>
        <w:jc w:val="both"/>
        <w:rPr>
          <w:rFonts w:ascii="Times New Roman" w:eastAsia="Times New Roman" w:hAnsi="Times New Roman" w:cs="Times New Roman"/>
          <w:color w:val="000000"/>
          <w:lang w:eastAsia="en-ZA"/>
        </w:rPr>
      </w:pPr>
      <w:r w:rsidRPr="00C34B8E">
        <w:rPr>
          <w:rFonts w:ascii="Times New Roman" w:eastAsia="Times New Roman" w:hAnsi="Times New Roman" w:cs="Times New Roman"/>
          <w:color w:val="000000"/>
          <w:lang w:eastAsia="en-ZA"/>
        </w:rPr>
        <w:t>Participant 6 mentioned that:</w:t>
      </w:r>
    </w:p>
    <w:p w14:paraId="23A557F0" w14:textId="77777777" w:rsidR="00C34B8E" w:rsidRPr="00C34B8E" w:rsidRDefault="00C34B8E" w:rsidP="00C34B8E">
      <w:pPr>
        <w:spacing w:after="246" w:line="240" w:lineRule="auto"/>
        <w:ind w:left="72" w:hanging="10"/>
        <w:jc w:val="both"/>
        <w:rPr>
          <w:rFonts w:ascii="Times New Roman" w:eastAsia="Times New Roman" w:hAnsi="Times New Roman" w:cs="Times New Roman"/>
          <w:color w:val="000000"/>
          <w:lang w:eastAsia="en-ZA"/>
        </w:rPr>
      </w:pPr>
      <w:r w:rsidRPr="00C34B8E">
        <w:rPr>
          <w:rFonts w:ascii="Times New Roman" w:eastAsia="Times New Roman" w:hAnsi="Times New Roman" w:cs="Times New Roman"/>
          <w:color w:val="000000"/>
          <w:lang w:eastAsia="en-ZA"/>
        </w:rPr>
        <w:t xml:space="preserve">“Traditional fruits and vegetables are sometimes rare to find because of little rainfall in </w:t>
      </w:r>
      <w:proofErr w:type="spellStart"/>
      <w:r w:rsidRPr="00C34B8E">
        <w:rPr>
          <w:rFonts w:ascii="Times New Roman" w:eastAsia="Times New Roman" w:hAnsi="Times New Roman" w:cs="Times New Roman"/>
          <w:color w:val="000000"/>
          <w:lang w:eastAsia="en-ZA"/>
        </w:rPr>
        <w:t>Makanye</w:t>
      </w:r>
      <w:proofErr w:type="spellEnd"/>
      <w:r w:rsidRPr="00C34B8E">
        <w:rPr>
          <w:rFonts w:ascii="Times New Roman" w:eastAsia="Times New Roman" w:hAnsi="Times New Roman" w:cs="Times New Roman"/>
          <w:color w:val="000000"/>
          <w:lang w:eastAsia="en-ZA"/>
        </w:rPr>
        <w:t xml:space="preserve">”. </w:t>
      </w:r>
    </w:p>
    <w:p w14:paraId="118ADDED" w14:textId="5DC58891" w:rsidR="00A42A56" w:rsidRPr="00C34B8E" w:rsidRDefault="00C34B8E" w:rsidP="00C34B8E">
      <w:pPr>
        <w:spacing w:after="246" w:line="240" w:lineRule="auto"/>
        <w:ind w:left="72" w:hanging="10"/>
        <w:jc w:val="both"/>
        <w:rPr>
          <w:rFonts w:ascii="Times New Roman" w:eastAsia="Times New Roman" w:hAnsi="Times New Roman" w:cs="Times New Roman"/>
          <w:color w:val="000000"/>
          <w:lang w:eastAsia="en-ZA"/>
        </w:rPr>
      </w:pPr>
      <w:r w:rsidRPr="00C34B8E">
        <w:rPr>
          <w:rFonts w:ascii="Times New Roman" w:eastAsia="Times New Roman" w:hAnsi="Times New Roman" w:cs="Times New Roman"/>
          <w:color w:val="000000"/>
          <w:lang w:eastAsia="en-ZA"/>
        </w:rPr>
        <w:t xml:space="preserve">Little rainfall is the main reason why there is limited consumption and cultivation of traditional foods in </w:t>
      </w:r>
      <w:proofErr w:type="spellStart"/>
      <w:r w:rsidRPr="00C34B8E">
        <w:rPr>
          <w:rFonts w:ascii="Times New Roman" w:eastAsia="Times New Roman" w:hAnsi="Times New Roman" w:cs="Times New Roman"/>
          <w:color w:val="000000"/>
          <w:lang w:eastAsia="en-ZA"/>
        </w:rPr>
        <w:t>Makanye</w:t>
      </w:r>
      <w:proofErr w:type="spellEnd"/>
      <w:r w:rsidRPr="00C34B8E">
        <w:rPr>
          <w:rFonts w:ascii="Times New Roman" w:eastAsia="Times New Roman" w:hAnsi="Times New Roman" w:cs="Times New Roman"/>
          <w:color w:val="000000"/>
          <w:lang w:eastAsia="en-ZA"/>
        </w:rPr>
        <w:t xml:space="preserve">.  </w:t>
      </w:r>
      <w:proofErr w:type="spellStart"/>
      <w:r w:rsidRPr="00C34B8E">
        <w:rPr>
          <w:rFonts w:ascii="Times New Roman" w:eastAsia="Times New Roman" w:hAnsi="Times New Roman" w:cs="Times New Roman"/>
          <w:color w:val="000000"/>
          <w:lang w:eastAsia="en-ZA"/>
        </w:rPr>
        <w:t>Makanye</w:t>
      </w:r>
      <w:proofErr w:type="spellEnd"/>
      <w:r w:rsidRPr="00C34B8E">
        <w:rPr>
          <w:rFonts w:ascii="Times New Roman" w:eastAsia="Times New Roman" w:hAnsi="Times New Roman" w:cs="Times New Roman"/>
          <w:color w:val="000000"/>
          <w:lang w:eastAsia="en-ZA"/>
        </w:rPr>
        <w:t xml:space="preserve"> people are slowly adopting Western diets due to the unavailability of traditional foods in their area. This makes them consume things like meat regularly. This also makes them forget about the existence of traditional foods since they are now focused on modern Western foods.</w:t>
      </w:r>
    </w:p>
    <w:p w14:paraId="4BF2EC28" w14:textId="099C7B65" w:rsidR="00D355CD" w:rsidRDefault="00C34B8E" w:rsidP="00BD2630">
      <w:pPr>
        <w:spacing w:line="240" w:lineRule="auto"/>
        <w:jc w:val="both"/>
        <w:rPr>
          <w:rFonts w:ascii="Times New Roman" w:hAnsi="Times New Roman" w:cs="Times New Roman"/>
          <w:b/>
          <w:bCs/>
          <w:lang w:eastAsia="en-ZA"/>
        </w:rPr>
      </w:pPr>
      <w:r w:rsidRPr="00C34B8E">
        <w:rPr>
          <w:rFonts w:ascii="Times New Roman" w:hAnsi="Times New Roman" w:cs="Times New Roman"/>
          <w:b/>
          <w:bCs/>
          <w:lang w:eastAsia="en-ZA"/>
        </w:rPr>
        <w:t>Availability due to preservation</w:t>
      </w:r>
    </w:p>
    <w:p w14:paraId="0B96415E" w14:textId="43AA0232" w:rsidR="00C34B8E" w:rsidRPr="00C34B8E" w:rsidRDefault="00C34B8E" w:rsidP="00BD2630">
      <w:pPr>
        <w:spacing w:line="240" w:lineRule="auto"/>
        <w:jc w:val="both"/>
        <w:rPr>
          <w:rFonts w:ascii="Times New Roman" w:hAnsi="Times New Roman" w:cs="Times New Roman"/>
          <w:b/>
          <w:bCs/>
          <w:lang w:eastAsia="en-ZA"/>
        </w:rPr>
      </w:pPr>
      <w:r>
        <w:rPr>
          <w:rFonts w:ascii="Times New Roman" w:hAnsi="Times New Roman" w:cs="Times New Roman"/>
          <w:b/>
          <w:bCs/>
          <w:lang w:eastAsia="en-ZA"/>
        </w:rPr>
        <w:t>Boiling and drying</w:t>
      </w:r>
    </w:p>
    <w:p w14:paraId="415A8F5A" w14:textId="0845E330" w:rsidR="00D355CD" w:rsidRDefault="00C34B8E" w:rsidP="00BD2630">
      <w:pPr>
        <w:spacing w:line="240" w:lineRule="auto"/>
        <w:jc w:val="both"/>
        <w:rPr>
          <w:rFonts w:ascii="Times New Roman" w:hAnsi="Times New Roman" w:cs="Times New Roman"/>
          <w:lang w:eastAsia="en-ZA"/>
        </w:rPr>
      </w:pPr>
      <w:r w:rsidRPr="00C34B8E">
        <w:rPr>
          <w:rFonts w:ascii="Times New Roman" w:hAnsi="Times New Roman" w:cs="Times New Roman"/>
          <w:lang w:eastAsia="en-ZA"/>
        </w:rPr>
        <w:t xml:space="preserve">This the most used method of preservation in </w:t>
      </w:r>
      <w:proofErr w:type="spellStart"/>
      <w:r w:rsidRPr="00C34B8E">
        <w:rPr>
          <w:rFonts w:ascii="Times New Roman" w:hAnsi="Times New Roman" w:cs="Times New Roman"/>
          <w:lang w:eastAsia="en-ZA"/>
        </w:rPr>
        <w:t>Makanye</w:t>
      </w:r>
      <w:proofErr w:type="spellEnd"/>
      <w:r w:rsidRPr="00C34B8E">
        <w:rPr>
          <w:rFonts w:ascii="Times New Roman" w:hAnsi="Times New Roman" w:cs="Times New Roman"/>
          <w:lang w:eastAsia="en-ZA"/>
        </w:rPr>
        <w:t xml:space="preserve">. The participants reported that they use this preservation method so that green leafy vegetables remain available in winter and at different times of the year. Green leafy vegetables like </w:t>
      </w:r>
      <w:proofErr w:type="spellStart"/>
      <w:r w:rsidRPr="00C34B8E">
        <w:rPr>
          <w:rFonts w:ascii="Times New Roman" w:hAnsi="Times New Roman" w:cs="Times New Roman"/>
          <w:lang w:eastAsia="en-ZA"/>
        </w:rPr>
        <w:t>morogo</w:t>
      </w:r>
      <w:proofErr w:type="spellEnd"/>
      <w:r w:rsidRPr="00C34B8E">
        <w:rPr>
          <w:rFonts w:ascii="Times New Roman" w:hAnsi="Times New Roman" w:cs="Times New Roman"/>
          <w:lang w:eastAsia="en-ZA"/>
        </w:rPr>
        <w:t xml:space="preserve"> </w:t>
      </w:r>
      <w:proofErr w:type="spellStart"/>
      <w:r w:rsidRPr="00C34B8E">
        <w:rPr>
          <w:rFonts w:ascii="Times New Roman" w:hAnsi="Times New Roman" w:cs="Times New Roman"/>
          <w:lang w:eastAsia="en-ZA"/>
        </w:rPr>
        <w:t>wa</w:t>
      </w:r>
      <w:proofErr w:type="spellEnd"/>
      <w:r w:rsidRPr="00C34B8E">
        <w:rPr>
          <w:rFonts w:ascii="Times New Roman" w:hAnsi="Times New Roman" w:cs="Times New Roman"/>
          <w:lang w:eastAsia="en-ZA"/>
        </w:rPr>
        <w:t xml:space="preserve"> </w:t>
      </w:r>
      <w:proofErr w:type="spellStart"/>
      <w:r w:rsidRPr="00C34B8E">
        <w:rPr>
          <w:rFonts w:ascii="Times New Roman" w:hAnsi="Times New Roman" w:cs="Times New Roman"/>
          <w:lang w:eastAsia="en-ZA"/>
        </w:rPr>
        <w:t>dinawa</w:t>
      </w:r>
      <w:proofErr w:type="spellEnd"/>
      <w:r w:rsidRPr="00C34B8E">
        <w:rPr>
          <w:rFonts w:ascii="Times New Roman" w:hAnsi="Times New Roman" w:cs="Times New Roman"/>
          <w:lang w:eastAsia="en-ZA"/>
        </w:rPr>
        <w:t xml:space="preserve"> (cow pea leaves) are preserved. The leaves of the vegetable are collected and boiled, after boiling, the cooked leaves are pounded, formed into small round pieces and left on a corrugated iron on the sun so that it dries up. When the leaves are finally dry it is now called “</w:t>
      </w:r>
      <w:proofErr w:type="spellStart"/>
      <w:r w:rsidRPr="00C34B8E">
        <w:rPr>
          <w:rFonts w:ascii="Times New Roman" w:hAnsi="Times New Roman" w:cs="Times New Roman"/>
          <w:lang w:eastAsia="en-ZA"/>
        </w:rPr>
        <w:t>mokhusha</w:t>
      </w:r>
      <w:proofErr w:type="spellEnd"/>
      <w:r w:rsidRPr="00C34B8E">
        <w:rPr>
          <w:rFonts w:ascii="Times New Roman" w:hAnsi="Times New Roman" w:cs="Times New Roman"/>
          <w:lang w:eastAsia="en-ZA"/>
        </w:rPr>
        <w:t>”. It is stored in containers or plastics, and they remain available in times of need.</w:t>
      </w:r>
    </w:p>
    <w:p w14:paraId="4C1FB753" w14:textId="77777777" w:rsidR="00C34B8E" w:rsidRDefault="00C34B8E" w:rsidP="00C34B8E">
      <w:pPr>
        <w:keepNext/>
        <w:spacing w:line="240" w:lineRule="auto"/>
        <w:jc w:val="center"/>
      </w:pPr>
      <w:r>
        <w:rPr>
          <w:rFonts w:ascii="Times New Roman" w:hAnsi="Times New Roman" w:cs="Times New Roman"/>
          <w:noProof/>
          <w:lang w:eastAsia="en-ZA"/>
        </w:rPr>
        <w:drawing>
          <wp:inline distT="0" distB="0" distL="0" distR="0" wp14:anchorId="5FE89901" wp14:editId="260331CC">
            <wp:extent cx="3749363" cy="4047564"/>
            <wp:effectExtent l="0" t="0" r="3810" b="0"/>
            <wp:docPr id="2138165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7752" cy="4056620"/>
                    </a:xfrm>
                    <a:prstGeom prst="rect">
                      <a:avLst/>
                    </a:prstGeom>
                    <a:noFill/>
                  </pic:spPr>
                </pic:pic>
              </a:graphicData>
            </a:graphic>
          </wp:inline>
        </w:drawing>
      </w:r>
    </w:p>
    <w:p w14:paraId="096D0E96" w14:textId="68396104" w:rsidR="00C34B8E" w:rsidRPr="00C34B8E" w:rsidRDefault="00C34B8E" w:rsidP="00C34B8E">
      <w:pPr>
        <w:pStyle w:val="Caption"/>
        <w:jc w:val="center"/>
        <w:rPr>
          <w:rFonts w:ascii="Times New Roman" w:hAnsi="Times New Roman" w:cs="Times New Roman"/>
          <w:sz w:val="24"/>
          <w:szCs w:val="24"/>
          <w:lang w:eastAsia="en-ZA"/>
        </w:rPr>
      </w:pPr>
      <w:r w:rsidRPr="00C34B8E">
        <w:rPr>
          <w:rFonts w:ascii="Times New Roman" w:hAnsi="Times New Roman" w:cs="Times New Roman"/>
          <w:sz w:val="24"/>
          <w:szCs w:val="24"/>
        </w:rPr>
        <w:t xml:space="preserve">Figure </w:t>
      </w:r>
      <w:r w:rsidRPr="00C34B8E">
        <w:rPr>
          <w:rFonts w:ascii="Times New Roman" w:hAnsi="Times New Roman" w:cs="Times New Roman"/>
          <w:sz w:val="24"/>
          <w:szCs w:val="24"/>
        </w:rPr>
        <w:fldChar w:fldCharType="begin"/>
      </w:r>
      <w:r w:rsidRPr="00C34B8E">
        <w:rPr>
          <w:rFonts w:ascii="Times New Roman" w:hAnsi="Times New Roman" w:cs="Times New Roman"/>
          <w:sz w:val="24"/>
          <w:szCs w:val="24"/>
        </w:rPr>
        <w:instrText xml:space="preserve"> SEQ Figure \* ARABIC </w:instrText>
      </w:r>
      <w:r w:rsidRPr="00C34B8E">
        <w:rPr>
          <w:rFonts w:ascii="Times New Roman" w:hAnsi="Times New Roman" w:cs="Times New Roman"/>
          <w:sz w:val="24"/>
          <w:szCs w:val="24"/>
        </w:rPr>
        <w:fldChar w:fldCharType="separate"/>
      </w:r>
      <w:r w:rsidR="00392F37">
        <w:rPr>
          <w:rFonts w:ascii="Times New Roman" w:hAnsi="Times New Roman" w:cs="Times New Roman"/>
          <w:noProof/>
          <w:sz w:val="24"/>
          <w:szCs w:val="24"/>
        </w:rPr>
        <w:t>1</w:t>
      </w:r>
      <w:r w:rsidRPr="00C34B8E">
        <w:rPr>
          <w:rFonts w:ascii="Times New Roman" w:hAnsi="Times New Roman" w:cs="Times New Roman"/>
          <w:sz w:val="24"/>
          <w:szCs w:val="24"/>
        </w:rPr>
        <w:fldChar w:fldCharType="end"/>
      </w:r>
      <w:r w:rsidRPr="00C34B8E">
        <w:rPr>
          <w:rFonts w:ascii="Times New Roman" w:hAnsi="Times New Roman" w:cs="Times New Roman"/>
          <w:sz w:val="24"/>
          <w:szCs w:val="24"/>
        </w:rPr>
        <w:t xml:space="preserve">: </w:t>
      </w:r>
      <w:proofErr w:type="spellStart"/>
      <w:r w:rsidRPr="00C34B8E">
        <w:rPr>
          <w:rFonts w:ascii="Times New Roman" w:hAnsi="Times New Roman" w:cs="Times New Roman"/>
          <w:sz w:val="24"/>
          <w:szCs w:val="24"/>
        </w:rPr>
        <w:t>Mokhusha</w:t>
      </w:r>
      <w:proofErr w:type="spellEnd"/>
      <w:r w:rsidRPr="00C34B8E">
        <w:rPr>
          <w:rFonts w:ascii="Times New Roman" w:hAnsi="Times New Roman" w:cs="Times New Roman"/>
          <w:sz w:val="24"/>
          <w:szCs w:val="24"/>
        </w:rPr>
        <w:t xml:space="preserve"> (Dried leaves) in </w:t>
      </w:r>
      <w:proofErr w:type="spellStart"/>
      <w:r w:rsidRPr="00C34B8E">
        <w:rPr>
          <w:rFonts w:ascii="Times New Roman" w:hAnsi="Times New Roman" w:cs="Times New Roman"/>
          <w:sz w:val="24"/>
          <w:szCs w:val="24"/>
        </w:rPr>
        <w:t>Makanye</w:t>
      </w:r>
      <w:proofErr w:type="spellEnd"/>
    </w:p>
    <w:p w14:paraId="09D4D5F7" w14:textId="77777777" w:rsidR="00C34B8E" w:rsidRPr="00C34B8E" w:rsidRDefault="00C34B8E" w:rsidP="00C34B8E">
      <w:pPr>
        <w:spacing w:line="240" w:lineRule="auto"/>
        <w:jc w:val="both"/>
        <w:rPr>
          <w:rFonts w:ascii="Times New Roman" w:hAnsi="Times New Roman" w:cs="Times New Roman"/>
          <w:lang w:eastAsia="en-ZA"/>
        </w:rPr>
      </w:pPr>
      <w:r w:rsidRPr="00C34B8E">
        <w:rPr>
          <w:rFonts w:ascii="Times New Roman" w:hAnsi="Times New Roman" w:cs="Times New Roman"/>
          <w:lang w:eastAsia="en-ZA"/>
        </w:rPr>
        <w:t>Some of the participants perspectives include:</w:t>
      </w:r>
    </w:p>
    <w:p w14:paraId="45212DC9" w14:textId="77777777" w:rsidR="00C34B8E" w:rsidRPr="00C34B8E" w:rsidRDefault="00C34B8E" w:rsidP="00C34B8E">
      <w:pPr>
        <w:spacing w:line="240" w:lineRule="auto"/>
        <w:jc w:val="both"/>
        <w:rPr>
          <w:rFonts w:ascii="Times New Roman" w:hAnsi="Times New Roman" w:cs="Times New Roman"/>
          <w:lang w:eastAsia="en-ZA"/>
        </w:rPr>
      </w:pPr>
      <w:r w:rsidRPr="00C34B8E">
        <w:rPr>
          <w:rFonts w:ascii="Times New Roman" w:hAnsi="Times New Roman" w:cs="Times New Roman"/>
          <w:lang w:eastAsia="en-ZA"/>
        </w:rPr>
        <w:t>Participant 1 reported that:</w:t>
      </w:r>
    </w:p>
    <w:p w14:paraId="4A3A3AD9" w14:textId="24E655AF" w:rsidR="00D355CD" w:rsidRDefault="00C34B8E" w:rsidP="00C34B8E">
      <w:pPr>
        <w:spacing w:line="240" w:lineRule="auto"/>
        <w:jc w:val="both"/>
        <w:rPr>
          <w:rFonts w:ascii="Times New Roman" w:hAnsi="Times New Roman" w:cs="Times New Roman"/>
          <w:i/>
          <w:iCs/>
          <w:lang w:eastAsia="en-ZA"/>
        </w:rPr>
      </w:pPr>
      <w:r w:rsidRPr="00C34B8E">
        <w:rPr>
          <w:rFonts w:ascii="Times New Roman" w:hAnsi="Times New Roman" w:cs="Times New Roman"/>
          <w:i/>
          <w:iCs/>
          <w:lang w:eastAsia="en-ZA"/>
        </w:rPr>
        <w:t>“I harvest cowpea leaves and put these leaves on the shade so that the sun does not burn the leaves. Later, the same day, I take a pot, wash it and boil water, I pour the leaves inside the pot with boiling water and allow them to cook. When these leaves are perfectly cooked, I place them on a corrugated iron on the sun to get rid of access water.”</w:t>
      </w:r>
    </w:p>
    <w:p w14:paraId="47B74039" w14:textId="77777777" w:rsidR="00C34B8E" w:rsidRPr="00C34B8E" w:rsidRDefault="00C34B8E" w:rsidP="00C34B8E">
      <w:pPr>
        <w:spacing w:line="240" w:lineRule="auto"/>
        <w:jc w:val="both"/>
        <w:rPr>
          <w:rFonts w:ascii="Times New Roman" w:hAnsi="Times New Roman" w:cs="Times New Roman"/>
          <w:lang w:eastAsia="en-ZA"/>
        </w:rPr>
      </w:pPr>
      <w:r w:rsidRPr="00C34B8E">
        <w:rPr>
          <w:rFonts w:ascii="Times New Roman" w:hAnsi="Times New Roman" w:cs="Times New Roman"/>
          <w:lang w:eastAsia="en-ZA"/>
        </w:rPr>
        <w:t>Participant 4 reported that:</w:t>
      </w:r>
    </w:p>
    <w:p w14:paraId="5C27B328" w14:textId="77777777" w:rsidR="00C34B8E" w:rsidRPr="00C34B8E" w:rsidRDefault="00C34B8E" w:rsidP="00C34B8E">
      <w:pPr>
        <w:spacing w:line="240" w:lineRule="auto"/>
        <w:jc w:val="both"/>
        <w:rPr>
          <w:rFonts w:ascii="Times New Roman" w:hAnsi="Times New Roman" w:cs="Times New Roman"/>
          <w:i/>
          <w:iCs/>
          <w:lang w:eastAsia="en-ZA"/>
        </w:rPr>
      </w:pPr>
      <w:r w:rsidRPr="00C34B8E">
        <w:rPr>
          <w:rFonts w:ascii="Times New Roman" w:hAnsi="Times New Roman" w:cs="Times New Roman"/>
          <w:i/>
          <w:iCs/>
          <w:lang w:eastAsia="en-ZA"/>
        </w:rPr>
        <w:t>“We boil and dry the leaves so that they remain available in winter.</w:t>
      </w:r>
    </w:p>
    <w:p w14:paraId="169AA20F" w14:textId="7A10E74F" w:rsidR="00C34B8E" w:rsidRPr="00C34B8E" w:rsidRDefault="00C34B8E" w:rsidP="00C34B8E">
      <w:pPr>
        <w:spacing w:line="240" w:lineRule="auto"/>
        <w:jc w:val="both"/>
        <w:rPr>
          <w:rFonts w:ascii="Times New Roman" w:hAnsi="Times New Roman" w:cs="Times New Roman"/>
          <w:lang w:eastAsia="en-ZA"/>
        </w:rPr>
      </w:pPr>
      <w:r w:rsidRPr="00C34B8E">
        <w:rPr>
          <w:rFonts w:ascii="Times New Roman" w:hAnsi="Times New Roman" w:cs="Times New Roman"/>
          <w:lang w:eastAsia="en-ZA"/>
        </w:rPr>
        <w:t xml:space="preserve">The participants have mentioned the same preservation strategies they use to make their traditional foods remain available at different time of the year. The preservation method is to boil the leaves, pound them and place them on the </w:t>
      </w:r>
      <w:r w:rsidRPr="00C34B8E">
        <w:rPr>
          <w:rFonts w:ascii="Times New Roman" w:hAnsi="Times New Roman" w:cs="Times New Roman"/>
          <w:lang w:eastAsia="en-ZA"/>
        </w:rPr>
        <w:lastRenderedPageBreak/>
        <w:t>sun so that the leaves dry up. The leaves can be stored for future uses. The participants indicated that when they want to cook these leaves, they first boil them until they are soft, and they can add cooking oil, tomato and salt.</w:t>
      </w:r>
    </w:p>
    <w:p w14:paraId="4135ED07" w14:textId="4D71B9EC" w:rsidR="004339EE" w:rsidRPr="00D355CD" w:rsidRDefault="004339EE" w:rsidP="00BD2630">
      <w:pPr>
        <w:spacing w:after="277" w:line="240" w:lineRule="auto"/>
        <w:ind w:left="72" w:hanging="10"/>
        <w:rPr>
          <w:rFonts w:ascii="Calibri" w:eastAsia="Calibri" w:hAnsi="Calibri" w:cs="Calibri"/>
          <w:color w:val="000000"/>
          <w:lang w:eastAsia="en-ZA"/>
        </w:rPr>
      </w:pPr>
      <w:r w:rsidRPr="004339EE">
        <w:rPr>
          <w:rFonts w:ascii="Times New Roman" w:eastAsia="Times New Roman" w:hAnsi="Times New Roman" w:cs="Times New Roman"/>
          <w:b/>
          <w:color w:val="000000"/>
          <w:sz w:val="22"/>
          <w:lang w:eastAsia="en-ZA"/>
        </w:rPr>
        <w:t xml:space="preserve"> </w:t>
      </w:r>
      <w:r w:rsidR="00C34B8E">
        <w:rPr>
          <w:rFonts w:ascii="Times New Roman" w:eastAsia="Times New Roman" w:hAnsi="Times New Roman" w:cs="Times New Roman"/>
          <w:b/>
          <w:color w:val="000000"/>
          <w:lang w:eastAsia="en-ZA"/>
        </w:rPr>
        <w:t>Drying fresh leaves</w:t>
      </w:r>
    </w:p>
    <w:p w14:paraId="20DCB99E" w14:textId="4A88A73A" w:rsidR="00C34B8E" w:rsidRDefault="00C34B8E" w:rsidP="00BD2630">
      <w:pPr>
        <w:spacing w:after="286" w:line="240" w:lineRule="auto"/>
        <w:ind w:left="72" w:hanging="10"/>
        <w:jc w:val="both"/>
        <w:rPr>
          <w:rFonts w:ascii="Times New Roman" w:eastAsia="Times New Roman" w:hAnsi="Times New Roman" w:cs="Times New Roman"/>
          <w:color w:val="000000"/>
          <w:lang w:eastAsia="en-ZA"/>
        </w:rPr>
      </w:pPr>
      <w:r w:rsidRPr="00C34B8E">
        <w:rPr>
          <w:rFonts w:ascii="Times New Roman" w:eastAsia="Times New Roman" w:hAnsi="Times New Roman" w:cs="Times New Roman"/>
          <w:color w:val="000000"/>
          <w:lang w:eastAsia="en-ZA"/>
        </w:rPr>
        <w:t xml:space="preserve">This is another preservation method commonly used by </w:t>
      </w:r>
      <w:proofErr w:type="spellStart"/>
      <w:r w:rsidRPr="00C34B8E">
        <w:rPr>
          <w:rFonts w:ascii="Times New Roman" w:eastAsia="Times New Roman" w:hAnsi="Times New Roman" w:cs="Times New Roman"/>
          <w:color w:val="000000"/>
          <w:lang w:eastAsia="en-ZA"/>
        </w:rPr>
        <w:t>Makanye</w:t>
      </w:r>
      <w:proofErr w:type="spellEnd"/>
      <w:r w:rsidRPr="00C34B8E">
        <w:rPr>
          <w:rFonts w:ascii="Times New Roman" w:eastAsia="Times New Roman" w:hAnsi="Times New Roman" w:cs="Times New Roman"/>
          <w:color w:val="000000"/>
          <w:lang w:eastAsia="en-ZA"/>
        </w:rPr>
        <w:t xml:space="preserve"> people. For example, a green leafy vegetable such as Mophotse (pumpkin leaves) can be harvested and left dry on the sun for a day. The leaves are dried on the sun to get rid of access water. The pumpkin leaves are harvested with the yellow flowers and dried on the sun, once dry the leaves and flowers are stored in separate plastics. They remain available in times of need</w:t>
      </w:r>
      <w:r>
        <w:rPr>
          <w:rFonts w:ascii="Times New Roman" w:eastAsia="Times New Roman" w:hAnsi="Times New Roman" w:cs="Times New Roman"/>
          <w:color w:val="000000"/>
          <w:lang w:eastAsia="en-ZA"/>
        </w:rPr>
        <w:t>.</w:t>
      </w:r>
    </w:p>
    <w:p w14:paraId="6AEC41BE" w14:textId="77777777" w:rsidR="00392F37" w:rsidRDefault="00C34B8E" w:rsidP="00392F37">
      <w:pPr>
        <w:keepNext/>
        <w:spacing w:after="286" w:line="240" w:lineRule="auto"/>
        <w:ind w:left="72" w:hanging="10"/>
        <w:jc w:val="center"/>
      </w:pPr>
      <w:r>
        <w:rPr>
          <w:rFonts w:ascii="Times New Roman" w:eastAsia="Times New Roman" w:hAnsi="Times New Roman" w:cs="Times New Roman"/>
          <w:noProof/>
          <w:color w:val="000000"/>
          <w:lang w:eastAsia="en-ZA"/>
        </w:rPr>
        <w:drawing>
          <wp:inline distT="0" distB="0" distL="0" distR="0" wp14:anchorId="739E1333" wp14:editId="43D63A04">
            <wp:extent cx="3415629" cy="3818964"/>
            <wp:effectExtent l="0" t="0" r="0" b="0"/>
            <wp:docPr id="20597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6158" cy="3853098"/>
                    </a:xfrm>
                    <a:prstGeom prst="rect">
                      <a:avLst/>
                    </a:prstGeom>
                    <a:noFill/>
                  </pic:spPr>
                </pic:pic>
              </a:graphicData>
            </a:graphic>
          </wp:inline>
        </w:drawing>
      </w:r>
    </w:p>
    <w:p w14:paraId="295697D0" w14:textId="30443356" w:rsidR="00C34B8E" w:rsidRDefault="00392F37" w:rsidP="00392F37">
      <w:pPr>
        <w:pStyle w:val="Caption"/>
        <w:jc w:val="center"/>
        <w:rPr>
          <w:rFonts w:ascii="Times New Roman" w:hAnsi="Times New Roman" w:cs="Times New Roman"/>
          <w:sz w:val="24"/>
          <w:szCs w:val="24"/>
        </w:rPr>
      </w:pPr>
      <w:r w:rsidRPr="00392F37">
        <w:rPr>
          <w:rFonts w:ascii="Times New Roman" w:hAnsi="Times New Roman" w:cs="Times New Roman"/>
          <w:sz w:val="24"/>
          <w:szCs w:val="24"/>
        </w:rPr>
        <w:t xml:space="preserve">Figure </w:t>
      </w:r>
      <w:r w:rsidRPr="00392F37">
        <w:rPr>
          <w:rFonts w:ascii="Times New Roman" w:hAnsi="Times New Roman" w:cs="Times New Roman"/>
          <w:sz w:val="24"/>
          <w:szCs w:val="24"/>
        </w:rPr>
        <w:fldChar w:fldCharType="begin"/>
      </w:r>
      <w:r w:rsidRPr="00392F37">
        <w:rPr>
          <w:rFonts w:ascii="Times New Roman" w:hAnsi="Times New Roman" w:cs="Times New Roman"/>
          <w:sz w:val="24"/>
          <w:szCs w:val="24"/>
        </w:rPr>
        <w:instrText xml:space="preserve"> SEQ Figure \* ARABIC </w:instrText>
      </w:r>
      <w:r w:rsidRPr="00392F37">
        <w:rPr>
          <w:rFonts w:ascii="Times New Roman" w:hAnsi="Times New Roman" w:cs="Times New Roman"/>
          <w:sz w:val="24"/>
          <w:szCs w:val="24"/>
        </w:rPr>
        <w:fldChar w:fldCharType="separate"/>
      </w:r>
      <w:r>
        <w:rPr>
          <w:rFonts w:ascii="Times New Roman" w:hAnsi="Times New Roman" w:cs="Times New Roman"/>
          <w:noProof/>
          <w:sz w:val="24"/>
          <w:szCs w:val="24"/>
        </w:rPr>
        <w:t>2</w:t>
      </w:r>
      <w:r w:rsidRPr="00392F37">
        <w:rPr>
          <w:rFonts w:ascii="Times New Roman" w:hAnsi="Times New Roman" w:cs="Times New Roman"/>
          <w:sz w:val="24"/>
          <w:szCs w:val="24"/>
        </w:rPr>
        <w:fldChar w:fldCharType="end"/>
      </w:r>
      <w:r w:rsidRPr="00392F37">
        <w:rPr>
          <w:rFonts w:ascii="Times New Roman" w:hAnsi="Times New Roman" w:cs="Times New Roman"/>
          <w:sz w:val="24"/>
          <w:szCs w:val="24"/>
        </w:rPr>
        <w:t xml:space="preserve">: Dried leaves of Mophotse (Pumpkin leaves) in </w:t>
      </w:r>
      <w:proofErr w:type="spellStart"/>
      <w:r w:rsidRPr="00392F37">
        <w:rPr>
          <w:rFonts w:ascii="Times New Roman" w:hAnsi="Times New Roman" w:cs="Times New Roman"/>
          <w:sz w:val="24"/>
          <w:szCs w:val="24"/>
        </w:rPr>
        <w:t>Makanye</w:t>
      </w:r>
      <w:proofErr w:type="spellEnd"/>
    </w:p>
    <w:p w14:paraId="3E2E7372" w14:textId="77777777" w:rsidR="00392F37" w:rsidRDefault="00392F37" w:rsidP="00392F37">
      <w:pPr>
        <w:keepNext/>
        <w:jc w:val="center"/>
      </w:pPr>
      <w:r>
        <w:rPr>
          <w:noProof/>
          <w:lang w:eastAsia="en-ZA"/>
        </w:rPr>
        <w:drawing>
          <wp:inline distT="0" distB="0" distL="0" distR="0" wp14:anchorId="4E35EF0F" wp14:editId="39CE7589">
            <wp:extent cx="3065930" cy="3780185"/>
            <wp:effectExtent l="0" t="0" r="1270" b="0"/>
            <wp:docPr id="14534421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3534" cy="3826549"/>
                    </a:xfrm>
                    <a:prstGeom prst="rect">
                      <a:avLst/>
                    </a:prstGeom>
                    <a:noFill/>
                  </pic:spPr>
                </pic:pic>
              </a:graphicData>
            </a:graphic>
          </wp:inline>
        </w:drawing>
      </w:r>
    </w:p>
    <w:p w14:paraId="27C70A1E" w14:textId="3233B320" w:rsidR="00392F37" w:rsidRPr="00392F37" w:rsidRDefault="00392F37" w:rsidP="00392F37">
      <w:pPr>
        <w:pStyle w:val="Caption"/>
        <w:jc w:val="center"/>
        <w:rPr>
          <w:rFonts w:ascii="Times New Roman" w:hAnsi="Times New Roman" w:cs="Times New Roman"/>
          <w:sz w:val="24"/>
          <w:szCs w:val="24"/>
          <w:lang w:eastAsia="en-ZA"/>
        </w:rPr>
      </w:pPr>
      <w:r w:rsidRPr="00392F37">
        <w:rPr>
          <w:rFonts w:ascii="Times New Roman" w:hAnsi="Times New Roman" w:cs="Times New Roman"/>
          <w:sz w:val="24"/>
          <w:szCs w:val="24"/>
        </w:rPr>
        <w:t xml:space="preserve">Figure </w:t>
      </w:r>
      <w:r w:rsidRPr="00392F37">
        <w:rPr>
          <w:rFonts w:ascii="Times New Roman" w:hAnsi="Times New Roman" w:cs="Times New Roman"/>
          <w:sz w:val="24"/>
          <w:szCs w:val="24"/>
        </w:rPr>
        <w:fldChar w:fldCharType="begin"/>
      </w:r>
      <w:r w:rsidRPr="00392F37">
        <w:rPr>
          <w:rFonts w:ascii="Times New Roman" w:hAnsi="Times New Roman" w:cs="Times New Roman"/>
          <w:sz w:val="24"/>
          <w:szCs w:val="24"/>
        </w:rPr>
        <w:instrText xml:space="preserve"> SEQ Figure \* ARABIC </w:instrText>
      </w:r>
      <w:r w:rsidRPr="00392F37">
        <w:rPr>
          <w:rFonts w:ascii="Times New Roman" w:hAnsi="Times New Roman" w:cs="Times New Roman"/>
          <w:sz w:val="24"/>
          <w:szCs w:val="24"/>
        </w:rPr>
        <w:fldChar w:fldCharType="separate"/>
      </w:r>
      <w:r w:rsidRPr="00392F37">
        <w:rPr>
          <w:rFonts w:ascii="Times New Roman" w:hAnsi="Times New Roman" w:cs="Times New Roman"/>
          <w:noProof/>
          <w:sz w:val="24"/>
          <w:szCs w:val="24"/>
        </w:rPr>
        <w:t>3</w:t>
      </w:r>
      <w:r w:rsidRPr="00392F37">
        <w:rPr>
          <w:rFonts w:ascii="Times New Roman" w:hAnsi="Times New Roman" w:cs="Times New Roman"/>
          <w:sz w:val="24"/>
          <w:szCs w:val="24"/>
        </w:rPr>
        <w:fldChar w:fldCharType="end"/>
      </w:r>
      <w:r w:rsidRPr="00392F37">
        <w:rPr>
          <w:rFonts w:ascii="Times New Roman" w:hAnsi="Times New Roman" w:cs="Times New Roman"/>
          <w:sz w:val="24"/>
          <w:szCs w:val="24"/>
        </w:rPr>
        <w:t>: Dried flowers of Pumkin leaves</w:t>
      </w:r>
    </w:p>
    <w:p w14:paraId="3337BB23" w14:textId="56F6B482" w:rsidR="00392F37" w:rsidRPr="00392F37" w:rsidRDefault="00392F37" w:rsidP="00392F37">
      <w:pPr>
        <w:spacing w:after="286"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lastRenderedPageBreak/>
        <w:t>Some of the participants perceptions include:</w:t>
      </w:r>
    </w:p>
    <w:p w14:paraId="7C12F412" w14:textId="77777777" w:rsidR="00392F37" w:rsidRPr="00392F37" w:rsidRDefault="00392F37" w:rsidP="00392F37">
      <w:pPr>
        <w:spacing w:after="286"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 xml:space="preserve">Participant 1 reported that: </w:t>
      </w:r>
    </w:p>
    <w:p w14:paraId="7E2A45E1" w14:textId="77777777" w:rsidR="00392F37" w:rsidRPr="00392F37" w:rsidRDefault="00392F37" w:rsidP="00392F37">
      <w:pPr>
        <w:spacing w:after="286" w:line="240" w:lineRule="auto"/>
        <w:ind w:left="72" w:hanging="10"/>
        <w:jc w:val="both"/>
        <w:rPr>
          <w:rFonts w:ascii="Times New Roman" w:eastAsia="Times New Roman" w:hAnsi="Times New Roman" w:cs="Times New Roman"/>
          <w:i/>
          <w:iCs/>
          <w:color w:val="000000"/>
          <w:lang w:eastAsia="en-ZA"/>
        </w:rPr>
      </w:pPr>
      <w:r w:rsidRPr="00392F37">
        <w:rPr>
          <w:rFonts w:ascii="Times New Roman" w:eastAsia="Times New Roman" w:hAnsi="Times New Roman" w:cs="Times New Roman"/>
          <w:i/>
          <w:iCs/>
          <w:color w:val="000000"/>
          <w:lang w:eastAsia="en-ZA"/>
        </w:rPr>
        <w:t>“I usually harvest pumpkin leaves and its yellow flowers. After harvesting them, I do not cook them like I do to cowpea leaves, instead, I just place them on a corrugated iron so that the leaves dry up. When they are dry, I store them in plastics”.</w:t>
      </w:r>
    </w:p>
    <w:p w14:paraId="36C7C5F2" w14:textId="77777777" w:rsidR="00392F37" w:rsidRPr="00392F37" w:rsidRDefault="00392F37" w:rsidP="00392F37">
      <w:pPr>
        <w:spacing w:after="286"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Participant 3 reported that:</w:t>
      </w:r>
    </w:p>
    <w:p w14:paraId="29019C79" w14:textId="77777777" w:rsidR="00392F37" w:rsidRPr="00392F37" w:rsidRDefault="00392F37" w:rsidP="00392F37">
      <w:pPr>
        <w:spacing w:after="286" w:line="240" w:lineRule="auto"/>
        <w:ind w:left="72" w:hanging="10"/>
        <w:jc w:val="both"/>
        <w:rPr>
          <w:rFonts w:ascii="Times New Roman" w:eastAsia="Times New Roman" w:hAnsi="Times New Roman" w:cs="Times New Roman"/>
          <w:i/>
          <w:iCs/>
          <w:color w:val="000000"/>
          <w:lang w:eastAsia="en-ZA"/>
        </w:rPr>
      </w:pPr>
      <w:r w:rsidRPr="00392F37">
        <w:rPr>
          <w:rFonts w:ascii="Times New Roman" w:eastAsia="Times New Roman" w:hAnsi="Times New Roman" w:cs="Times New Roman"/>
          <w:i/>
          <w:iCs/>
          <w:color w:val="000000"/>
          <w:lang w:eastAsia="en-ZA"/>
        </w:rPr>
        <w:t>“We harvest cowpea leaves and put them on the sun, when we harvest the leaves today, we leave them to dry up in the sun then cook them the following day. Another reason why we put these leaves on the sun is to get rid of the bitter taste”.</w:t>
      </w:r>
    </w:p>
    <w:p w14:paraId="3DDC9357" w14:textId="77777777" w:rsidR="00392F37" w:rsidRPr="00392F37" w:rsidRDefault="00392F37" w:rsidP="00392F37">
      <w:pPr>
        <w:spacing w:after="286"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The participants made it clear that this drying process is done to leafy vegetables such as cowpea leaves and pumpkin leaves. This process of drying fresh leaves is done by harvesting leaves and drying them as they are without having to cook them first. However, for cowpea leaves, drying is not only for preservation but also to reduce the bitterness of the vegetable.</w:t>
      </w:r>
    </w:p>
    <w:p w14:paraId="520D5216" w14:textId="77777777" w:rsidR="00392F37" w:rsidRPr="00392F37" w:rsidRDefault="00392F37" w:rsidP="00392F37">
      <w:pPr>
        <w:spacing w:after="286"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Other preservation strategies</w:t>
      </w:r>
    </w:p>
    <w:p w14:paraId="6412FBE5" w14:textId="77777777" w:rsidR="00392F37" w:rsidRPr="00392F37" w:rsidRDefault="00392F37" w:rsidP="00392F37">
      <w:pPr>
        <w:spacing w:after="286"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 xml:space="preserve">Dinawa (cow pea) are kept inside a container which has paraffin so that insects do not destroy them and so that they remain available in times of need. Dinawa (cow pea) are left to dry up, once dry, they are mixed with ashes to avoid insects from spoiling them. These are washed before being cooked. </w:t>
      </w:r>
    </w:p>
    <w:p w14:paraId="0DE87331" w14:textId="47565B3B" w:rsidR="0006761D" w:rsidRPr="0006761D" w:rsidRDefault="00392F37" w:rsidP="00392F37">
      <w:pPr>
        <w:spacing w:after="286"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Participants’ perceptions regarding other preservation strategies include:</w:t>
      </w:r>
    </w:p>
    <w:p w14:paraId="714D3194" w14:textId="39C2B0C8" w:rsidR="00392F37" w:rsidRPr="00392F37" w:rsidRDefault="00392F37" w:rsidP="00392F37">
      <w:pPr>
        <w:spacing w:after="286"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Participant 1 reported that:</w:t>
      </w:r>
    </w:p>
    <w:p w14:paraId="3973EB15" w14:textId="77777777" w:rsidR="00392F37" w:rsidRPr="00392F37" w:rsidRDefault="00392F37" w:rsidP="00392F37">
      <w:pPr>
        <w:spacing w:after="286" w:line="240" w:lineRule="auto"/>
        <w:ind w:left="72" w:hanging="10"/>
        <w:jc w:val="both"/>
        <w:rPr>
          <w:rFonts w:ascii="Times New Roman" w:eastAsia="Times New Roman" w:hAnsi="Times New Roman" w:cs="Times New Roman"/>
          <w:i/>
          <w:iCs/>
          <w:color w:val="000000"/>
          <w:lang w:eastAsia="en-ZA"/>
        </w:rPr>
      </w:pPr>
      <w:r w:rsidRPr="00392F37">
        <w:rPr>
          <w:rFonts w:ascii="Times New Roman" w:eastAsia="Times New Roman" w:hAnsi="Times New Roman" w:cs="Times New Roman"/>
          <w:i/>
          <w:iCs/>
          <w:color w:val="000000"/>
          <w:lang w:eastAsia="en-ZA"/>
        </w:rPr>
        <w:t>“I keep my cowpeas inside a container that was holding paraffin in it because small insects destroy cowpeas”.</w:t>
      </w:r>
    </w:p>
    <w:p w14:paraId="2F0E6942" w14:textId="77777777" w:rsidR="00392F37" w:rsidRPr="00392F37" w:rsidRDefault="00392F37" w:rsidP="00392F37">
      <w:pPr>
        <w:spacing w:after="286"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Participant 9 reported that:</w:t>
      </w:r>
    </w:p>
    <w:p w14:paraId="56E8E0A4" w14:textId="77777777" w:rsidR="00392F37" w:rsidRPr="00392F37" w:rsidRDefault="00392F37" w:rsidP="00392F37">
      <w:pPr>
        <w:spacing w:after="286" w:line="240" w:lineRule="auto"/>
        <w:ind w:left="72" w:hanging="10"/>
        <w:jc w:val="both"/>
        <w:rPr>
          <w:rFonts w:ascii="Times New Roman" w:eastAsia="Times New Roman" w:hAnsi="Times New Roman" w:cs="Times New Roman"/>
          <w:i/>
          <w:iCs/>
          <w:color w:val="000000"/>
          <w:lang w:eastAsia="en-ZA"/>
        </w:rPr>
      </w:pPr>
      <w:r w:rsidRPr="00392F37">
        <w:rPr>
          <w:rFonts w:ascii="Times New Roman" w:eastAsia="Times New Roman" w:hAnsi="Times New Roman" w:cs="Times New Roman"/>
          <w:i/>
          <w:iCs/>
          <w:color w:val="000000"/>
          <w:lang w:eastAsia="en-ZA"/>
        </w:rPr>
        <w:t>“Insects are a huge problem when it comes to cowpeas, they destroy these cowpeas. To avoid that, I mix my cowpeas with ashes so that insects do not destroy them”.</w:t>
      </w:r>
    </w:p>
    <w:p w14:paraId="3972A98F" w14:textId="3EFEE159" w:rsidR="00392F37" w:rsidRDefault="00392F37" w:rsidP="00392F37">
      <w:pPr>
        <w:spacing w:after="286"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Participants shared their ways of dealing with insects to avoid legumes like cowpeas from being destroyed. They have indicated that they do not just harvest cowpeas and store them wherever and however they want. They always make sure to mix their cowpeas with ashes or put them in a container that was holding paraffin before they can store them for future purposes</w:t>
      </w:r>
    </w:p>
    <w:p w14:paraId="3529EDB2" w14:textId="7D04B9BA" w:rsidR="004339EE" w:rsidRDefault="004339EE" w:rsidP="00392F37">
      <w:pPr>
        <w:keepNext/>
        <w:keepLines/>
        <w:spacing w:after="234" w:line="240" w:lineRule="auto"/>
        <w:ind w:left="72" w:hanging="10"/>
        <w:outlineLvl w:val="4"/>
        <w:rPr>
          <w:rFonts w:ascii="Times New Roman" w:eastAsia="Times New Roman" w:hAnsi="Times New Roman" w:cs="Times New Roman"/>
          <w:color w:val="000000"/>
          <w:sz w:val="28"/>
          <w:szCs w:val="28"/>
          <w:lang w:eastAsia="en-ZA"/>
        </w:rPr>
      </w:pPr>
      <w:r w:rsidRPr="004339EE">
        <w:rPr>
          <w:rFonts w:ascii="Times New Roman" w:eastAsia="Times New Roman" w:hAnsi="Times New Roman" w:cs="Times New Roman"/>
          <w:b/>
          <w:color w:val="000000"/>
          <w:sz w:val="26"/>
          <w:lang w:eastAsia="en-ZA"/>
        </w:rPr>
        <w:t xml:space="preserve"> </w:t>
      </w:r>
      <w:r w:rsidR="0006761D" w:rsidRPr="0006761D">
        <w:rPr>
          <w:rFonts w:ascii="Times New Roman" w:eastAsia="Times New Roman" w:hAnsi="Times New Roman" w:cs="Times New Roman"/>
          <w:b/>
          <w:color w:val="000000"/>
          <w:sz w:val="28"/>
          <w:szCs w:val="28"/>
          <w:lang w:eastAsia="en-ZA"/>
        </w:rPr>
        <w:t>DISCUSSION</w:t>
      </w:r>
      <w:r w:rsidRPr="0006761D">
        <w:rPr>
          <w:rFonts w:ascii="Times New Roman" w:eastAsia="Times New Roman" w:hAnsi="Times New Roman" w:cs="Times New Roman"/>
          <w:color w:val="000000"/>
          <w:sz w:val="28"/>
          <w:szCs w:val="28"/>
          <w:lang w:eastAsia="en-ZA"/>
        </w:rPr>
        <w:t xml:space="preserve"> </w:t>
      </w:r>
    </w:p>
    <w:p w14:paraId="7DCA0995" w14:textId="77777777" w:rsidR="0006761D" w:rsidRPr="0006761D" w:rsidRDefault="0006761D" w:rsidP="00BD2630">
      <w:pPr>
        <w:spacing w:after="0" w:line="240" w:lineRule="auto"/>
        <w:ind w:left="77"/>
        <w:rPr>
          <w:rFonts w:ascii="Calibri" w:eastAsia="Calibri" w:hAnsi="Calibri" w:cs="Calibri"/>
          <w:color w:val="000000"/>
          <w:sz w:val="28"/>
          <w:szCs w:val="28"/>
          <w:lang w:eastAsia="en-ZA"/>
        </w:rPr>
      </w:pPr>
    </w:p>
    <w:p w14:paraId="358D3598" w14:textId="738D0A95" w:rsidR="00392F37" w:rsidRPr="00392F37" w:rsidRDefault="00392F37" w:rsidP="00392F37">
      <w:pPr>
        <w:spacing w:after="437" w:line="240" w:lineRule="auto"/>
        <w:ind w:left="77"/>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 xml:space="preserve">It can be deduced from the data findings that the </w:t>
      </w:r>
      <w:proofErr w:type="spellStart"/>
      <w:r w:rsidRPr="00392F37">
        <w:rPr>
          <w:rFonts w:ascii="Times New Roman" w:eastAsia="Times New Roman" w:hAnsi="Times New Roman" w:cs="Times New Roman"/>
          <w:color w:val="000000"/>
          <w:lang w:eastAsia="en-ZA"/>
        </w:rPr>
        <w:t>Makanye</w:t>
      </w:r>
      <w:proofErr w:type="spellEnd"/>
      <w:r w:rsidRPr="00392F37">
        <w:rPr>
          <w:rFonts w:ascii="Times New Roman" w:eastAsia="Times New Roman" w:hAnsi="Times New Roman" w:cs="Times New Roman"/>
          <w:color w:val="000000"/>
          <w:lang w:eastAsia="en-ZA"/>
        </w:rPr>
        <w:t xml:space="preserve"> people have little intake of traditional fruits and vegetables, the little intake of these traditional foods according to </w:t>
      </w:r>
      <w:proofErr w:type="spellStart"/>
      <w:r w:rsidRPr="00392F37">
        <w:rPr>
          <w:rFonts w:ascii="Times New Roman" w:eastAsia="Times New Roman" w:hAnsi="Times New Roman" w:cs="Times New Roman"/>
          <w:color w:val="000000"/>
          <w:lang w:eastAsia="en-ZA"/>
        </w:rPr>
        <w:t>Rankoana</w:t>
      </w:r>
      <w:proofErr w:type="spellEnd"/>
      <w:r w:rsidRPr="00392F37">
        <w:rPr>
          <w:rFonts w:ascii="Times New Roman" w:eastAsia="Times New Roman" w:hAnsi="Times New Roman" w:cs="Times New Roman"/>
          <w:color w:val="000000"/>
          <w:lang w:eastAsia="en-ZA"/>
        </w:rPr>
        <w:t xml:space="preserve"> et al. (2015) is due to low rainfalls, the cutting down of trees, irregular rainfall patterns and people acquiring a western lifestyle. This is also supported by Foods (2017) that there are dietary shifts where people change their traditional diets due to the influence of western lifestyle and noted that there are more animal products consumed which decreases the number of traditional foods consumed. This study also shows that traditional fruits are mostly consumed in summer.  Spence (2021) reported that this little consumption is because most of the fruits and vegetables are unavailable at different times of the year. However, Foods (2017) argue that the low intake of these traditional fruits and vegetables is because of an increase in supermarkets, high household income, an increase in the number of people in urban areas due to rural people travelling to urban areas and changes in population size.</w:t>
      </w:r>
    </w:p>
    <w:p w14:paraId="6B1BF848" w14:textId="149468FC" w:rsidR="00392F37" w:rsidRDefault="00392F37" w:rsidP="00392F37">
      <w:pPr>
        <w:spacing w:after="437" w:line="240" w:lineRule="auto"/>
        <w:ind w:left="77"/>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 xml:space="preserve">The results showed that </w:t>
      </w:r>
      <w:proofErr w:type="spellStart"/>
      <w:r w:rsidRPr="00392F37">
        <w:rPr>
          <w:rFonts w:ascii="Times New Roman" w:eastAsia="Times New Roman" w:hAnsi="Times New Roman" w:cs="Times New Roman"/>
          <w:color w:val="000000"/>
          <w:lang w:eastAsia="en-ZA"/>
        </w:rPr>
        <w:t>Makanye</w:t>
      </w:r>
      <w:proofErr w:type="spellEnd"/>
      <w:r w:rsidRPr="00392F37">
        <w:rPr>
          <w:rFonts w:ascii="Times New Roman" w:eastAsia="Times New Roman" w:hAnsi="Times New Roman" w:cs="Times New Roman"/>
          <w:color w:val="000000"/>
          <w:lang w:eastAsia="en-ZA"/>
        </w:rPr>
        <w:t xml:space="preserve"> community used some preservation strategies to ensure the availability of these traditional foods. This is supported by Okoye and Oni (2017) that local communities use indigenous strategies such as sun </w:t>
      </w:r>
      <w:r w:rsidR="0006761D" w:rsidRPr="0006761D">
        <w:rPr>
          <w:rFonts w:ascii="Times New Roman" w:eastAsia="Times New Roman" w:hAnsi="Times New Roman" w:cs="Times New Roman"/>
          <w:color w:val="000000"/>
          <w:lang w:eastAsia="en-ZA"/>
        </w:rPr>
        <w:t xml:space="preserve"> </w:t>
      </w:r>
      <w:r w:rsidRPr="00392F37">
        <w:rPr>
          <w:rFonts w:ascii="Times New Roman" w:eastAsia="Times New Roman" w:hAnsi="Times New Roman" w:cs="Times New Roman"/>
          <w:color w:val="000000"/>
          <w:lang w:eastAsia="en-ZA"/>
        </w:rPr>
        <w:t xml:space="preserve">drying, fermentation and soaking. </w:t>
      </w:r>
      <w:proofErr w:type="spellStart"/>
      <w:r w:rsidRPr="00392F37">
        <w:rPr>
          <w:rFonts w:ascii="Times New Roman" w:eastAsia="Times New Roman" w:hAnsi="Times New Roman" w:cs="Times New Roman"/>
          <w:color w:val="000000"/>
          <w:lang w:eastAsia="en-ZA"/>
        </w:rPr>
        <w:t>Makanye</w:t>
      </w:r>
      <w:proofErr w:type="spellEnd"/>
      <w:r w:rsidRPr="00392F37">
        <w:rPr>
          <w:rFonts w:ascii="Times New Roman" w:eastAsia="Times New Roman" w:hAnsi="Times New Roman" w:cs="Times New Roman"/>
          <w:color w:val="000000"/>
          <w:lang w:eastAsia="en-ZA"/>
        </w:rPr>
        <w:t xml:space="preserve"> people have outlined that they first boil the vegetables and put them </w:t>
      </w:r>
      <w:r w:rsidRPr="00392F37">
        <w:rPr>
          <w:rFonts w:ascii="Times New Roman" w:eastAsia="Times New Roman" w:hAnsi="Times New Roman" w:cs="Times New Roman"/>
          <w:color w:val="000000"/>
          <w:lang w:eastAsia="en-ZA"/>
        </w:rPr>
        <w:lastRenderedPageBreak/>
        <w:t xml:space="preserve">on a corrugated iron on the sun so that they become dry. This keeps vegetables available at different times of the year but according to Moyo, </w:t>
      </w:r>
      <w:proofErr w:type="spellStart"/>
      <w:r w:rsidRPr="00392F37">
        <w:rPr>
          <w:rFonts w:ascii="Times New Roman" w:eastAsia="Times New Roman" w:hAnsi="Times New Roman" w:cs="Times New Roman"/>
          <w:color w:val="000000"/>
          <w:lang w:eastAsia="en-ZA"/>
        </w:rPr>
        <w:t>Mavumengwana</w:t>
      </w:r>
      <w:proofErr w:type="spellEnd"/>
      <w:r w:rsidRPr="00392F37">
        <w:rPr>
          <w:rFonts w:ascii="Times New Roman" w:eastAsia="Times New Roman" w:hAnsi="Times New Roman" w:cs="Times New Roman"/>
          <w:color w:val="000000"/>
          <w:lang w:eastAsia="en-ZA"/>
        </w:rPr>
        <w:t xml:space="preserve"> (2018) boiling and drying leafy vegetables reduces their levels of vitamins. According to Olieveira, Brandao &amp; Silva (2016) vegetables need to be steamed blanched before drying because it limits the loss of nutrients.</w:t>
      </w:r>
    </w:p>
    <w:p w14:paraId="729EAD97" w14:textId="467AABC1" w:rsidR="004339EE" w:rsidRPr="0006761D" w:rsidRDefault="0006761D" w:rsidP="00392F37">
      <w:pPr>
        <w:spacing w:after="437" w:line="240" w:lineRule="auto"/>
        <w:ind w:left="77"/>
        <w:jc w:val="both"/>
        <w:rPr>
          <w:rFonts w:ascii="Times New Roman" w:eastAsia="Times New Roman" w:hAnsi="Times New Roman" w:cs="Times New Roman"/>
          <w:color w:val="000000"/>
          <w:sz w:val="28"/>
          <w:szCs w:val="28"/>
          <w:lang w:eastAsia="en-ZA"/>
        </w:rPr>
      </w:pPr>
      <w:r w:rsidRPr="0006761D">
        <w:rPr>
          <w:rFonts w:ascii="Times New Roman" w:eastAsia="Times New Roman" w:hAnsi="Times New Roman" w:cs="Times New Roman"/>
          <w:b/>
          <w:color w:val="000000"/>
          <w:sz w:val="28"/>
          <w:szCs w:val="28"/>
          <w:lang w:eastAsia="en-ZA"/>
        </w:rPr>
        <w:t>CONCLUSION</w:t>
      </w:r>
      <w:r w:rsidR="004339EE" w:rsidRPr="0006761D">
        <w:rPr>
          <w:rFonts w:ascii="Times New Roman" w:eastAsia="Times New Roman" w:hAnsi="Times New Roman" w:cs="Times New Roman"/>
          <w:color w:val="000000"/>
          <w:sz w:val="28"/>
          <w:szCs w:val="28"/>
          <w:lang w:eastAsia="en-ZA"/>
        </w:rPr>
        <w:t xml:space="preserve"> </w:t>
      </w:r>
    </w:p>
    <w:p w14:paraId="4899664D" w14:textId="7CB14F5B" w:rsidR="00392F37" w:rsidRDefault="00392F37" w:rsidP="00392F37">
      <w:pPr>
        <w:spacing w:after="245" w:line="240" w:lineRule="auto"/>
        <w:ind w:left="72" w:hanging="10"/>
        <w:jc w:val="both"/>
        <w:rPr>
          <w:rFonts w:ascii="Times New Roman" w:eastAsia="Times New Roman" w:hAnsi="Times New Roman" w:cs="Times New Roman"/>
          <w:color w:val="000000"/>
          <w:lang w:eastAsia="en-ZA"/>
        </w:rPr>
      </w:pPr>
      <w:r w:rsidRPr="00392F37">
        <w:rPr>
          <w:rFonts w:ascii="Times New Roman" w:eastAsia="Times New Roman" w:hAnsi="Times New Roman" w:cs="Times New Roman"/>
          <w:color w:val="000000"/>
          <w:lang w:eastAsia="en-ZA"/>
        </w:rPr>
        <w:t xml:space="preserve">From the findings of this study, it can be deduced that there is little consumption of traditional food in </w:t>
      </w:r>
      <w:proofErr w:type="spellStart"/>
      <w:r w:rsidRPr="00392F37">
        <w:rPr>
          <w:rFonts w:ascii="Times New Roman" w:eastAsia="Times New Roman" w:hAnsi="Times New Roman" w:cs="Times New Roman"/>
          <w:color w:val="000000"/>
          <w:lang w:eastAsia="en-ZA"/>
        </w:rPr>
        <w:t>Makanye</w:t>
      </w:r>
      <w:proofErr w:type="spellEnd"/>
      <w:r w:rsidRPr="00392F37">
        <w:rPr>
          <w:rFonts w:ascii="Times New Roman" w:eastAsia="Times New Roman" w:hAnsi="Times New Roman" w:cs="Times New Roman"/>
          <w:color w:val="000000"/>
          <w:lang w:eastAsia="en-ZA"/>
        </w:rPr>
        <w:t xml:space="preserve"> as a result of driving factors such as little rainfall and modernization. However, indigenous strategies adopted in preserving these traditional foods is effective and ensures that they are accessible throughout in times of need.</w:t>
      </w:r>
    </w:p>
    <w:p w14:paraId="76D0F33B" w14:textId="4AF8DF40" w:rsidR="004339EE" w:rsidRPr="0006761D" w:rsidRDefault="0006761D" w:rsidP="00392F37">
      <w:pPr>
        <w:spacing w:after="245" w:line="240" w:lineRule="auto"/>
        <w:ind w:left="72" w:hanging="10"/>
        <w:jc w:val="both"/>
        <w:rPr>
          <w:rFonts w:ascii="Times New Roman" w:eastAsia="Times New Roman" w:hAnsi="Times New Roman" w:cs="Times New Roman"/>
          <w:color w:val="000000"/>
          <w:lang w:eastAsia="en-ZA"/>
        </w:rPr>
      </w:pPr>
      <w:r>
        <w:rPr>
          <w:rFonts w:ascii="Times New Roman" w:eastAsia="Times New Roman" w:hAnsi="Times New Roman" w:cs="Times New Roman"/>
          <w:b/>
          <w:color w:val="000000"/>
          <w:sz w:val="28"/>
          <w:szCs w:val="28"/>
          <w:lang w:eastAsia="en-ZA"/>
        </w:rPr>
        <w:t>AKNOWLEDGEMENTS</w:t>
      </w:r>
      <w:r w:rsidR="004339EE" w:rsidRPr="0006761D">
        <w:rPr>
          <w:rFonts w:ascii="Times New Roman" w:eastAsia="Times New Roman" w:hAnsi="Times New Roman" w:cs="Times New Roman"/>
          <w:color w:val="000000"/>
          <w:lang w:eastAsia="en-ZA"/>
        </w:rPr>
        <w:t xml:space="preserve"> </w:t>
      </w:r>
    </w:p>
    <w:p w14:paraId="49100B14" w14:textId="0B1C3CFD" w:rsidR="004339EE" w:rsidRPr="004339EE" w:rsidRDefault="00CA1A37" w:rsidP="00BD2630">
      <w:pPr>
        <w:spacing w:after="292" w:line="240" w:lineRule="auto"/>
        <w:ind w:left="72" w:hanging="10"/>
        <w:jc w:val="both"/>
        <w:rPr>
          <w:rFonts w:ascii="Calibri" w:eastAsia="Calibri" w:hAnsi="Calibri" w:cs="Calibri"/>
          <w:color w:val="000000"/>
          <w:sz w:val="22"/>
          <w:lang w:eastAsia="en-ZA"/>
        </w:rPr>
      </w:pPr>
      <w:r>
        <w:rPr>
          <w:rFonts w:ascii="Times New Roman" w:eastAsia="Times New Roman" w:hAnsi="Times New Roman" w:cs="Times New Roman"/>
          <w:color w:val="000000"/>
          <w:lang w:eastAsia="en-ZA"/>
        </w:rPr>
        <w:t>T</w:t>
      </w:r>
      <w:r w:rsidR="0006761D" w:rsidRPr="0006761D">
        <w:rPr>
          <w:rFonts w:ascii="Times New Roman" w:eastAsia="Times New Roman" w:hAnsi="Times New Roman" w:cs="Times New Roman"/>
          <w:color w:val="000000"/>
          <w:lang w:eastAsia="en-ZA"/>
        </w:rPr>
        <w:t xml:space="preserve">he researcher would love to </w:t>
      </w:r>
      <w:r>
        <w:rPr>
          <w:rFonts w:ascii="Times New Roman" w:eastAsia="Times New Roman" w:hAnsi="Times New Roman" w:cs="Times New Roman"/>
          <w:color w:val="000000"/>
          <w:lang w:eastAsia="en-ZA"/>
        </w:rPr>
        <w:t xml:space="preserve">thank the </w:t>
      </w:r>
      <w:r w:rsidR="0006761D" w:rsidRPr="0006761D">
        <w:rPr>
          <w:rFonts w:ascii="Times New Roman" w:eastAsia="Times New Roman" w:hAnsi="Times New Roman" w:cs="Times New Roman"/>
          <w:color w:val="000000"/>
          <w:lang w:eastAsia="en-ZA"/>
        </w:rPr>
        <w:t xml:space="preserve">participants from </w:t>
      </w:r>
      <w:proofErr w:type="spellStart"/>
      <w:r w:rsidR="00392F37">
        <w:rPr>
          <w:rFonts w:ascii="Times New Roman" w:eastAsia="Times New Roman" w:hAnsi="Times New Roman" w:cs="Times New Roman"/>
          <w:color w:val="000000"/>
          <w:lang w:eastAsia="en-ZA"/>
        </w:rPr>
        <w:t>Makanye</w:t>
      </w:r>
      <w:proofErr w:type="spellEnd"/>
      <w:r w:rsidR="0006761D" w:rsidRPr="0006761D">
        <w:rPr>
          <w:rFonts w:ascii="Times New Roman" w:eastAsia="Times New Roman" w:hAnsi="Times New Roman" w:cs="Times New Roman"/>
          <w:color w:val="000000"/>
          <w:lang w:eastAsia="en-ZA"/>
        </w:rPr>
        <w:t xml:space="preserve"> </w:t>
      </w:r>
      <w:r w:rsidR="00392F37">
        <w:rPr>
          <w:rFonts w:ascii="Times New Roman" w:eastAsia="Times New Roman" w:hAnsi="Times New Roman" w:cs="Times New Roman"/>
          <w:color w:val="000000"/>
          <w:lang w:eastAsia="en-ZA"/>
        </w:rPr>
        <w:t xml:space="preserve">community </w:t>
      </w:r>
      <w:r w:rsidR="0006761D" w:rsidRPr="0006761D">
        <w:rPr>
          <w:rFonts w:ascii="Times New Roman" w:eastAsia="Times New Roman" w:hAnsi="Times New Roman" w:cs="Times New Roman"/>
          <w:color w:val="000000"/>
          <w:lang w:eastAsia="en-ZA"/>
        </w:rPr>
        <w:t>for participating in this study.</w:t>
      </w:r>
    </w:p>
    <w:p w14:paraId="1F52C03A" w14:textId="77777777" w:rsidR="004339EE" w:rsidRPr="004339EE" w:rsidRDefault="004339EE" w:rsidP="00BD2630">
      <w:pPr>
        <w:keepNext/>
        <w:keepLines/>
        <w:spacing w:after="213" w:line="240" w:lineRule="auto"/>
        <w:ind w:left="87" w:hanging="10"/>
        <w:outlineLvl w:val="3"/>
        <w:rPr>
          <w:rFonts w:ascii="Times New Roman" w:eastAsia="Times New Roman" w:hAnsi="Times New Roman" w:cs="Times New Roman"/>
          <w:b/>
          <w:color w:val="000000"/>
          <w:sz w:val="28"/>
          <w:lang w:eastAsia="en-ZA"/>
        </w:rPr>
      </w:pPr>
      <w:r w:rsidRPr="004339EE">
        <w:rPr>
          <w:rFonts w:ascii="Times New Roman" w:eastAsia="Times New Roman" w:hAnsi="Times New Roman" w:cs="Times New Roman"/>
          <w:b/>
          <w:color w:val="000000"/>
          <w:sz w:val="28"/>
          <w:lang w:eastAsia="en-ZA"/>
        </w:rPr>
        <w:t xml:space="preserve">REFERENCES </w:t>
      </w:r>
    </w:p>
    <w:p w14:paraId="1E761581" w14:textId="508ADC0A"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Campbell, J. R. (2015). Development, global change and traditional food security in Pacific Island countries. </w:t>
      </w:r>
      <w:r w:rsidRPr="00942E69">
        <w:rPr>
          <w:rFonts w:ascii="Times New Roman" w:eastAsia="Times New Roman" w:hAnsi="Times New Roman" w:cs="Times New Roman"/>
          <w:i/>
          <w:iCs/>
          <w:kern w:val="0"/>
          <w:lang w:val="en-US"/>
          <w14:ligatures w14:val="none"/>
        </w:rPr>
        <w:t>Regional Environmental Change</w:t>
      </w:r>
      <w:r w:rsidRPr="00942E69">
        <w:rPr>
          <w:rFonts w:ascii="Times New Roman" w:eastAsia="Times New Roman" w:hAnsi="Times New Roman" w:cs="Times New Roman"/>
          <w:kern w:val="0"/>
          <w:lang w:val="en-US"/>
          <w14:ligatures w14:val="none"/>
        </w:rPr>
        <w:t>, 15</w:t>
      </w:r>
      <w:r w:rsidR="002833C8" w:rsidRPr="00942E69">
        <w:rPr>
          <w:rFonts w:ascii="Times New Roman" w:eastAsia="Times New Roman" w:hAnsi="Times New Roman" w:cs="Times New Roman"/>
          <w:kern w:val="0"/>
          <w:lang w:val="en-US"/>
          <w14:ligatures w14:val="none"/>
        </w:rPr>
        <w:t>(7)</w:t>
      </w:r>
      <w:r w:rsidRPr="00942E69">
        <w:rPr>
          <w:rFonts w:ascii="Times New Roman" w:eastAsia="Times New Roman" w:hAnsi="Times New Roman" w:cs="Times New Roman"/>
          <w:kern w:val="0"/>
          <w:lang w:val="en-US"/>
          <w14:ligatures w14:val="none"/>
        </w:rPr>
        <w:t>, 1313-1324.</w:t>
      </w:r>
    </w:p>
    <w:p w14:paraId="3323C91C"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Das, S., &amp; Mishra, A. J. (2023). Traditional communities and dietary habits: understanding the dynamics of food and climate change in the western Himalayan region. </w:t>
      </w:r>
      <w:r w:rsidRPr="00942E69">
        <w:rPr>
          <w:rFonts w:ascii="Times New Roman" w:eastAsia="Times New Roman" w:hAnsi="Times New Roman" w:cs="Times New Roman"/>
          <w:i/>
          <w:iCs/>
          <w:kern w:val="0"/>
          <w:lang w:val="en-US"/>
          <w14:ligatures w14:val="none"/>
        </w:rPr>
        <w:t>British Food Journal</w:t>
      </w:r>
      <w:r w:rsidRPr="00942E69">
        <w:rPr>
          <w:rFonts w:ascii="Times New Roman" w:eastAsia="Times New Roman" w:hAnsi="Times New Roman" w:cs="Times New Roman"/>
          <w:kern w:val="0"/>
          <w:lang w:val="en-US"/>
          <w14:ligatures w14:val="none"/>
        </w:rPr>
        <w:t>, 125(4), 1335-1354.</w:t>
      </w:r>
    </w:p>
    <w:p w14:paraId="7EE70971"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Ferguson, M., Brown, C., Georga, C., Miles, E., Wilson, A., &amp; Brimblecombe, J. (2017). Traditional food availability and consumption in remote Aboriginal communities in the Northern Territory, Australia. </w:t>
      </w:r>
      <w:r w:rsidRPr="00942E69">
        <w:rPr>
          <w:rFonts w:ascii="Times New Roman" w:eastAsia="Times New Roman" w:hAnsi="Times New Roman" w:cs="Times New Roman"/>
          <w:i/>
          <w:iCs/>
          <w:kern w:val="0"/>
          <w:lang w:val="en-US"/>
          <w14:ligatures w14:val="none"/>
        </w:rPr>
        <w:t>Australian and New Zealand Journal of Public Health,</w:t>
      </w:r>
      <w:r w:rsidRPr="00942E69">
        <w:rPr>
          <w:rFonts w:ascii="Times New Roman" w:eastAsia="Times New Roman" w:hAnsi="Times New Roman" w:cs="Times New Roman"/>
          <w:kern w:val="0"/>
          <w:lang w:val="en-US"/>
          <w14:ligatures w14:val="none"/>
        </w:rPr>
        <w:t xml:space="preserve"> 41(3), 294-298.</w:t>
      </w:r>
    </w:p>
    <w:p w14:paraId="00621ED4"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Foods, T. A. (2017). Traditional African Foods and Their Potential to Contribute to Health and Nutrition.</w:t>
      </w:r>
    </w:p>
    <w:p w14:paraId="4F455859"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Gahukar, R. T. (2015). Local plants for rural food security. </w:t>
      </w:r>
      <w:r w:rsidRPr="00942E69">
        <w:rPr>
          <w:rFonts w:ascii="Times New Roman" w:eastAsia="Times New Roman" w:hAnsi="Times New Roman" w:cs="Times New Roman"/>
          <w:i/>
          <w:iCs/>
          <w:kern w:val="0"/>
          <w:lang w:val="en-US"/>
          <w14:ligatures w14:val="none"/>
        </w:rPr>
        <w:t>Sustainable Agriculture Reviews</w:t>
      </w:r>
      <w:r w:rsidRPr="00942E69">
        <w:rPr>
          <w:rFonts w:ascii="Times New Roman" w:eastAsia="Times New Roman" w:hAnsi="Times New Roman" w:cs="Times New Roman"/>
          <w:kern w:val="0"/>
          <w:lang w:val="en-US"/>
          <w14:ligatures w14:val="none"/>
        </w:rPr>
        <w:t>: Volume 17, 141-158.</w:t>
      </w:r>
    </w:p>
    <w:p w14:paraId="325B240D"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Ghosh, S., Meyer-Rochow, V. B., &amp; Jung, C. (2023). Embracing tradition: The vital role of traditional foods in achieving nutrition security. </w:t>
      </w:r>
      <w:r w:rsidRPr="00942E69">
        <w:rPr>
          <w:rFonts w:ascii="Times New Roman" w:eastAsia="Times New Roman" w:hAnsi="Times New Roman" w:cs="Times New Roman"/>
          <w:i/>
          <w:iCs/>
          <w:kern w:val="0"/>
          <w:lang w:val="en-US"/>
          <w14:ligatures w14:val="none"/>
        </w:rPr>
        <w:t>Foods,</w:t>
      </w:r>
      <w:r w:rsidRPr="00942E69">
        <w:rPr>
          <w:rFonts w:ascii="Times New Roman" w:eastAsia="Times New Roman" w:hAnsi="Times New Roman" w:cs="Times New Roman"/>
          <w:kern w:val="0"/>
          <w:lang w:val="en-US"/>
          <w14:ligatures w14:val="none"/>
        </w:rPr>
        <w:t xml:space="preserve"> 12(23), 4220.</w:t>
      </w:r>
    </w:p>
    <w:p w14:paraId="6D82E727"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Ibnouf, F. O. (2020). Can Indigenous Foods Play Role as ‘the Food of Survival’?. </w:t>
      </w:r>
      <w:r w:rsidRPr="00942E69">
        <w:rPr>
          <w:rFonts w:ascii="Times New Roman" w:eastAsia="Times New Roman" w:hAnsi="Times New Roman" w:cs="Times New Roman"/>
          <w:i/>
          <w:iCs/>
          <w:kern w:val="0"/>
          <w:lang w:val="en-US"/>
          <w14:ligatures w14:val="none"/>
        </w:rPr>
        <w:t>European Journal of Agriculture and Food Sciences</w:t>
      </w:r>
      <w:r w:rsidRPr="00942E69">
        <w:rPr>
          <w:rFonts w:ascii="Times New Roman" w:eastAsia="Times New Roman" w:hAnsi="Times New Roman" w:cs="Times New Roman"/>
          <w:kern w:val="0"/>
          <w:lang w:val="en-US"/>
          <w14:ligatures w14:val="none"/>
        </w:rPr>
        <w:t>, 2(4).</w:t>
      </w:r>
    </w:p>
    <w:p w14:paraId="51EABA9A"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Imam, M. U., &amp; Ismail, M. (2017). The impact of traditional food and lifestyle behavior on epigenetic burden of chronic disease</w:t>
      </w:r>
      <w:r w:rsidRPr="00942E69">
        <w:rPr>
          <w:rFonts w:ascii="Times New Roman" w:eastAsia="Times New Roman" w:hAnsi="Times New Roman" w:cs="Times New Roman"/>
          <w:i/>
          <w:iCs/>
          <w:kern w:val="0"/>
          <w:lang w:val="en-US"/>
          <w14:ligatures w14:val="none"/>
        </w:rPr>
        <w:t>. Global Challenges</w:t>
      </w:r>
      <w:r w:rsidRPr="00942E69">
        <w:rPr>
          <w:rFonts w:ascii="Times New Roman" w:eastAsia="Times New Roman" w:hAnsi="Times New Roman" w:cs="Times New Roman"/>
          <w:kern w:val="0"/>
          <w:lang w:val="en-US"/>
          <w14:ligatures w14:val="none"/>
        </w:rPr>
        <w:t>, 1(8), 1700043.</w:t>
      </w:r>
    </w:p>
    <w:p w14:paraId="35059477"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Judge, C., Spring, A., &amp; Skinner, K. (2022). A comparative policy analysis of wild food policies across Ontario, Northwest Territories, and Yukon Territory, Canada. </w:t>
      </w:r>
      <w:r w:rsidRPr="00942E69">
        <w:rPr>
          <w:rFonts w:ascii="Times New Roman" w:eastAsia="Times New Roman" w:hAnsi="Times New Roman" w:cs="Times New Roman"/>
          <w:i/>
          <w:iCs/>
          <w:kern w:val="0"/>
          <w:lang w:val="en-US"/>
          <w14:ligatures w14:val="none"/>
        </w:rPr>
        <w:t>Frontiers in communication,</w:t>
      </w:r>
      <w:r w:rsidRPr="00942E69">
        <w:rPr>
          <w:rFonts w:ascii="Times New Roman" w:eastAsia="Times New Roman" w:hAnsi="Times New Roman" w:cs="Times New Roman"/>
          <w:kern w:val="0"/>
          <w:lang w:val="en-US"/>
          <w14:ligatures w14:val="none"/>
        </w:rPr>
        <w:t xml:space="preserve"> 7, 780391.</w:t>
      </w:r>
    </w:p>
    <w:p w14:paraId="321D7000"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Law, L. S., </w:t>
      </w:r>
      <w:proofErr w:type="spellStart"/>
      <w:r w:rsidRPr="00942E69">
        <w:rPr>
          <w:rFonts w:ascii="Times New Roman" w:eastAsia="Times New Roman" w:hAnsi="Times New Roman" w:cs="Times New Roman"/>
          <w:kern w:val="0"/>
          <w:lang w:val="en-US"/>
          <w14:ligatures w14:val="none"/>
        </w:rPr>
        <w:t>Norhasmah</w:t>
      </w:r>
      <w:proofErr w:type="spellEnd"/>
      <w:r w:rsidRPr="00942E69">
        <w:rPr>
          <w:rFonts w:ascii="Times New Roman" w:eastAsia="Times New Roman" w:hAnsi="Times New Roman" w:cs="Times New Roman"/>
          <w:kern w:val="0"/>
          <w:lang w:val="en-US"/>
          <w14:ligatures w14:val="none"/>
        </w:rPr>
        <w:t xml:space="preserve">, S., Gan, W. Y., Siti </w:t>
      </w:r>
      <w:proofErr w:type="spellStart"/>
      <w:r w:rsidRPr="00942E69">
        <w:rPr>
          <w:rFonts w:ascii="Times New Roman" w:eastAsia="Times New Roman" w:hAnsi="Times New Roman" w:cs="Times New Roman"/>
          <w:kern w:val="0"/>
          <w:lang w:val="en-US"/>
          <w14:ligatures w14:val="none"/>
        </w:rPr>
        <w:t>Nur’Asyura</w:t>
      </w:r>
      <w:proofErr w:type="spellEnd"/>
      <w:r w:rsidRPr="00942E69">
        <w:rPr>
          <w:rFonts w:ascii="Times New Roman" w:eastAsia="Times New Roman" w:hAnsi="Times New Roman" w:cs="Times New Roman"/>
          <w:kern w:val="0"/>
          <w:lang w:val="en-US"/>
          <w14:ligatures w14:val="none"/>
        </w:rPr>
        <w:t xml:space="preserve">, A., &amp; Mohd Nasir, M. T. (2018). The identification of the factors related to household food insecurity among indigenous people (Orang Asli) in Peninsular Malaysia under traditional food systems. </w:t>
      </w:r>
      <w:r w:rsidRPr="00942E69">
        <w:rPr>
          <w:rFonts w:ascii="Times New Roman" w:eastAsia="Times New Roman" w:hAnsi="Times New Roman" w:cs="Times New Roman"/>
          <w:i/>
          <w:iCs/>
          <w:kern w:val="0"/>
          <w:lang w:val="en-US"/>
          <w14:ligatures w14:val="none"/>
        </w:rPr>
        <w:t>Nutrients,</w:t>
      </w:r>
      <w:r w:rsidRPr="00942E69">
        <w:rPr>
          <w:rFonts w:ascii="Times New Roman" w:eastAsia="Times New Roman" w:hAnsi="Times New Roman" w:cs="Times New Roman"/>
          <w:kern w:val="0"/>
          <w:lang w:val="en-US"/>
          <w14:ligatures w14:val="none"/>
        </w:rPr>
        <w:t xml:space="preserve"> 10(10), 1455.</w:t>
      </w:r>
    </w:p>
    <w:p w14:paraId="2E5E7084"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proofErr w:type="spellStart"/>
      <w:r w:rsidRPr="00942E69">
        <w:rPr>
          <w:rFonts w:ascii="Times New Roman" w:eastAsia="Times New Roman" w:hAnsi="Times New Roman" w:cs="Times New Roman"/>
          <w:kern w:val="0"/>
          <w:lang w:val="en-US"/>
          <w14:ligatures w14:val="none"/>
        </w:rPr>
        <w:t>Mbhenyane</w:t>
      </w:r>
      <w:proofErr w:type="spellEnd"/>
      <w:r w:rsidRPr="00942E69">
        <w:rPr>
          <w:rFonts w:ascii="Times New Roman" w:eastAsia="Times New Roman" w:hAnsi="Times New Roman" w:cs="Times New Roman"/>
          <w:kern w:val="0"/>
          <w:lang w:val="en-US"/>
          <w14:ligatures w14:val="none"/>
        </w:rPr>
        <w:t xml:space="preserve">, X. G. (2017). Indigenous foods and their contribution to nutrient requirements. </w:t>
      </w:r>
      <w:r w:rsidRPr="00942E69">
        <w:rPr>
          <w:rFonts w:ascii="Times New Roman" w:eastAsia="Times New Roman" w:hAnsi="Times New Roman" w:cs="Times New Roman"/>
          <w:i/>
          <w:iCs/>
          <w:kern w:val="0"/>
          <w:lang w:val="en-US"/>
          <w14:ligatures w14:val="none"/>
        </w:rPr>
        <w:t>South African Journal of Clinical Nutrition</w:t>
      </w:r>
      <w:r w:rsidRPr="00942E69">
        <w:rPr>
          <w:rFonts w:ascii="Times New Roman" w:eastAsia="Times New Roman" w:hAnsi="Times New Roman" w:cs="Times New Roman"/>
          <w:kern w:val="0"/>
          <w:lang w:val="en-US"/>
          <w14:ligatures w14:val="none"/>
        </w:rPr>
        <w:t>, 30(4), 5-7.</w:t>
      </w:r>
    </w:p>
    <w:p w14:paraId="780F3A7D"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Moyo, S. M., </w:t>
      </w:r>
      <w:proofErr w:type="spellStart"/>
      <w:r w:rsidRPr="00942E69">
        <w:rPr>
          <w:rFonts w:ascii="Times New Roman" w:eastAsia="Times New Roman" w:hAnsi="Times New Roman" w:cs="Times New Roman"/>
          <w:kern w:val="0"/>
          <w:lang w:val="en-US"/>
          <w14:ligatures w14:val="none"/>
        </w:rPr>
        <w:t>Mavumengwana</w:t>
      </w:r>
      <w:proofErr w:type="spellEnd"/>
      <w:r w:rsidRPr="00942E69">
        <w:rPr>
          <w:rFonts w:ascii="Times New Roman" w:eastAsia="Times New Roman" w:hAnsi="Times New Roman" w:cs="Times New Roman"/>
          <w:kern w:val="0"/>
          <w:lang w:val="en-US"/>
          <w14:ligatures w14:val="none"/>
        </w:rPr>
        <w:t xml:space="preserve">, V., &amp; </w:t>
      </w:r>
      <w:proofErr w:type="spellStart"/>
      <w:r w:rsidRPr="00942E69">
        <w:rPr>
          <w:rFonts w:ascii="Times New Roman" w:eastAsia="Times New Roman" w:hAnsi="Times New Roman" w:cs="Times New Roman"/>
          <w:kern w:val="0"/>
          <w:lang w:val="en-US"/>
          <w14:ligatures w14:val="none"/>
        </w:rPr>
        <w:t>Kayitesi</w:t>
      </w:r>
      <w:proofErr w:type="spellEnd"/>
      <w:r w:rsidRPr="00942E69">
        <w:rPr>
          <w:rFonts w:ascii="Times New Roman" w:eastAsia="Times New Roman" w:hAnsi="Times New Roman" w:cs="Times New Roman"/>
          <w:kern w:val="0"/>
          <w:lang w:val="en-US"/>
          <w14:ligatures w14:val="none"/>
        </w:rPr>
        <w:t>, E. (2018). Effects of cooking and drying on phenolic compounds and antioxidant activity of African green leafy vegetables.</w:t>
      </w:r>
      <w:r w:rsidRPr="00942E69">
        <w:rPr>
          <w:rFonts w:ascii="Times New Roman" w:eastAsia="Times New Roman" w:hAnsi="Times New Roman" w:cs="Times New Roman"/>
          <w:i/>
          <w:iCs/>
          <w:kern w:val="0"/>
          <w:lang w:val="en-US"/>
          <w14:ligatures w14:val="none"/>
        </w:rPr>
        <w:t xml:space="preserve"> Food reviews international,</w:t>
      </w:r>
      <w:r w:rsidRPr="00942E69">
        <w:rPr>
          <w:rFonts w:ascii="Times New Roman" w:eastAsia="Times New Roman" w:hAnsi="Times New Roman" w:cs="Times New Roman"/>
          <w:kern w:val="0"/>
          <w:lang w:val="en-US"/>
          <w14:ligatures w14:val="none"/>
        </w:rPr>
        <w:t xml:space="preserve"> 34(3), 248-264.</w:t>
      </w:r>
    </w:p>
    <w:p w14:paraId="7B43B2A3"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Okoye, J., &amp; Oni, K. (2017). Promotion of indigenous food preservation and processing knowledge and the challenge of food security in Africa. </w:t>
      </w:r>
      <w:r w:rsidRPr="00942E69">
        <w:rPr>
          <w:rFonts w:ascii="Times New Roman" w:eastAsia="Times New Roman" w:hAnsi="Times New Roman" w:cs="Times New Roman"/>
          <w:i/>
          <w:iCs/>
          <w:kern w:val="0"/>
          <w:lang w:val="en-US"/>
          <w14:ligatures w14:val="none"/>
        </w:rPr>
        <w:t>Journal of food security</w:t>
      </w:r>
      <w:r w:rsidRPr="00942E69">
        <w:rPr>
          <w:rFonts w:ascii="Times New Roman" w:eastAsia="Times New Roman" w:hAnsi="Times New Roman" w:cs="Times New Roman"/>
          <w:kern w:val="0"/>
          <w:lang w:val="en-US"/>
          <w14:ligatures w14:val="none"/>
        </w:rPr>
        <w:t>, 5(3), 75-87.</w:t>
      </w:r>
    </w:p>
    <w:p w14:paraId="6F290056"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Oliveira, S. M., Brandao, T. R., &amp; Silva, C. L. (2016). Influence of drying processes and pretreatments on nutritional and bioactive characteristics of dried vegetables: A review. </w:t>
      </w:r>
      <w:r w:rsidRPr="00942E69">
        <w:rPr>
          <w:rFonts w:ascii="Times New Roman" w:eastAsia="Times New Roman" w:hAnsi="Times New Roman" w:cs="Times New Roman"/>
          <w:i/>
          <w:iCs/>
          <w:kern w:val="0"/>
          <w:lang w:val="en-US"/>
          <w14:ligatures w14:val="none"/>
        </w:rPr>
        <w:t>Food Engineering Reviews,</w:t>
      </w:r>
      <w:r w:rsidRPr="00942E69">
        <w:rPr>
          <w:rFonts w:ascii="Times New Roman" w:eastAsia="Times New Roman" w:hAnsi="Times New Roman" w:cs="Times New Roman"/>
          <w:kern w:val="0"/>
          <w:lang w:val="en-US"/>
          <w14:ligatures w14:val="none"/>
        </w:rPr>
        <w:t xml:space="preserve"> 8(2), 134-163.</w:t>
      </w:r>
    </w:p>
    <w:p w14:paraId="12FEDD74"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Opitz, I., Berges, R., </w:t>
      </w:r>
      <w:proofErr w:type="spellStart"/>
      <w:r w:rsidRPr="00942E69">
        <w:rPr>
          <w:rFonts w:ascii="Times New Roman" w:eastAsia="Times New Roman" w:hAnsi="Times New Roman" w:cs="Times New Roman"/>
          <w:kern w:val="0"/>
          <w:lang w:val="en-US"/>
          <w14:ligatures w14:val="none"/>
        </w:rPr>
        <w:t>Piorr</w:t>
      </w:r>
      <w:proofErr w:type="spellEnd"/>
      <w:r w:rsidRPr="00942E69">
        <w:rPr>
          <w:rFonts w:ascii="Times New Roman" w:eastAsia="Times New Roman" w:hAnsi="Times New Roman" w:cs="Times New Roman"/>
          <w:kern w:val="0"/>
          <w:lang w:val="en-US"/>
          <w14:ligatures w14:val="none"/>
        </w:rPr>
        <w:t xml:space="preserve">, A., &amp; </w:t>
      </w:r>
      <w:proofErr w:type="spellStart"/>
      <w:r w:rsidRPr="00942E69">
        <w:rPr>
          <w:rFonts w:ascii="Times New Roman" w:eastAsia="Times New Roman" w:hAnsi="Times New Roman" w:cs="Times New Roman"/>
          <w:kern w:val="0"/>
          <w:lang w:val="en-US"/>
          <w14:ligatures w14:val="none"/>
        </w:rPr>
        <w:t>Krikser</w:t>
      </w:r>
      <w:proofErr w:type="spellEnd"/>
      <w:r w:rsidRPr="00942E69">
        <w:rPr>
          <w:rFonts w:ascii="Times New Roman" w:eastAsia="Times New Roman" w:hAnsi="Times New Roman" w:cs="Times New Roman"/>
          <w:kern w:val="0"/>
          <w:lang w:val="en-US"/>
          <w14:ligatures w14:val="none"/>
        </w:rPr>
        <w:t xml:space="preserve">, T. (2016). Contributing to food security in urban areas: differences between urban agriculture and peri-urban agriculture in the Global North. </w:t>
      </w:r>
      <w:r w:rsidRPr="00942E69">
        <w:rPr>
          <w:rFonts w:ascii="Times New Roman" w:eastAsia="Times New Roman" w:hAnsi="Times New Roman" w:cs="Times New Roman"/>
          <w:i/>
          <w:iCs/>
          <w:kern w:val="0"/>
          <w:lang w:val="en-US"/>
          <w14:ligatures w14:val="none"/>
        </w:rPr>
        <w:t>Agriculture and Human Values,</w:t>
      </w:r>
      <w:r w:rsidRPr="00942E69">
        <w:rPr>
          <w:rFonts w:ascii="Times New Roman" w:eastAsia="Times New Roman" w:hAnsi="Times New Roman" w:cs="Times New Roman"/>
          <w:kern w:val="0"/>
          <w:lang w:val="en-US"/>
          <w14:ligatures w14:val="none"/>
        </w:rPr>
        <w:t xml:space="preserve"> 33, 341-358.</w:t>
      </w:r>
    </w:p>
    <w:p w14:paraId="56826881"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proofErr w:type="spellStart"/>
      <w:r w:rsidRPr="00942E69">
        <w:rPr>
          <w:rFonts w:ascii="Times New Roman" w:eastAsia="Times New Roman" w:hAnsi="Times New Roman" w:cs="Times New Roman"/>
          <w:kern w:val="0"/>
          <w:lang w:val="en-US"/>
          <w14:ligatures w14:val="none"/>
        </w:rPr>
        <w:t>Rankoana</w:t>
      </w:r>
      <w:proofErr w:type="spellEnd"/>
      <w:r w:rsidRPr="00942E69">
        <w:rPr>
          <w:rFonts w:ascii="Times New Roman" w:eastAsia="Times New Roman" w:hAnsi="Times New Roman" w:cs="Times New Roman"/>
          <w:kern w:val="0"/>
          <w:lang w:val="en-US"/>
          <w14:ligatures w14:val="none"/>
        </w:rPr>
        <w:t xml:space="preserve">, S. A. (2016). The impact of climate change on the availability and consumption of indigenous vegetables in Limpopo province, South Africa. </w:t>
      </w:r>
      <w:proofErr w:type="spellStart"/>
      <w:r w:rsidRPr="00942E69">
        <w:rPr>
          <w:rFonts w:ascii="Times New Roman" w:eastAsia="Times New Roman" w:hAnsi="Times New Roman" w:cs="Times New Roman"/>
          <w:i/>
          <w:iCs/>
          <w:kern w:val="0"/>
          <w:lang w:val="en-US"/>
          <w14:ligatures w14:val="none"/>
        </w:rPr>
        <w:t>Indilinga</w:t>
      </w:r>
      <w:proofErr w:type="spellEnd"/>
      <w:r w:rsidRPr="00942E69">
        <w:rPr>
          <w:rFonts w:ascii="Times New Roman" w:eastAsia="Times New Roman" w:hAnsi="Times New Roman" w:cs="Times New Roman"/>
          <w:i/>
          <w:iCs/>
          <w:kern w:val="0"/>
          <w:lang w:val="en-US"/>
          <w14:ligatures w14:val="none"/>
        </w:rPr>
        <w:t xml:space="preserve"> African Journal of Indigenous Knowledge Systems</w:t>
      </w:r>
      <w:r w:rsidRPr="00942E69">
        <w:rPr>
          <w:rFonts w:ascii="Times New Roman" w:eastAsia="Times New Roman" w:hAnsi="Times New Roman" w:cs="Times New Roman"/>
          <w:kern w:val="0"/>
          <w:lang w:val="en-US"/>
          <w14:ligatures w14:val="none"/>
        </w:rPr>
        <w:t>, 15(2), 175-186.</w:t>
      </w:r>
    </w:p>
    <w:p w14:paraId="63F013FF"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proofErr w:type="spellStart"/>
      <w:r w:rsidRPr="00942E69">
        <w:rPr>
          <w:rFonts w:ascii="Times New Roman" w:eastAsia="Times New Roman" w:hAnsi="Times New Roman" w:cs="Times New Roman"/>
          <w:kern w:val="0"/>
          <w:lang w:val="en-US"/>
          <w14:ligatures w14:val="none"/>
        </w:rPr>
        <w:t>Rankoana</w:t>
      </w:r>
      <w:proofErr w:type="spellEnd"/>
      <w:r w:rsidRPr="00942E69">
        <w:rPr>
          <w:rFonts w:ascii="Times New Roman" w:eastAsia="Times New Roman" w:hAnsi="Times New Roman" w:cs="Times New Roman"/>
          <w:kern w:val="0"/>
          <w:lang w:val="en-US"/>
          <w14:ligatures w14:val="none"/>
        </w:rPr>
        <w:t xml:space="preserve">, S., Potgieter, M., Mothiba, T., </w:t>
      </w:r>
      <w:proofErr w:type="spellStart"/>
      <w:r w:rsidRPr="00942E69">
        <w:rPr>
          <w:rFonts w:ascii="Times New Roman" w:eastAsia="Times New Roman" w:hAnsi="Times New Roman" w:cs="Times New Roman"/>
          <w:kern w:val="0"/>
          <w:lang w:val="en-US"/>
          <w14:ligatures w14:val="none"/>
        </w:rPr>
        <w:t>Mamogobo</w:t>
      </w:r>
      <w:proofErr w:type="spellEnd"/>
      <w:r w:rsidRPr="00942E69">
        <w:rPr>
          <w:rFonts w:ascii="Times New Roman" w:eastAsia="Times New Roman" w:hAnsi="Times New Roman" w:cs="Times New Roman"/>
          <w:kern w:val="0"/>
          <w:lang w:val="en-US"/>
          <w14:ligatures w14:val="none"/>
        </w:rPr>
        <w:t xml:space="preserve">, P., &amp; </w:t>
      </w:r>
      <w:proofErr w:type="spellStart"/>
      <w:r w:rsidRPr="00942E69">
        <w:rPr>
          <w:rFonts w:ascii="Times New Roman" w:eastAsia="Times New Roman" w:hAnsi="Times New Roman" w:cs="Times New Roman"/>
          <w:kern w:val="0"/>
          <w:lang w:val="en-US"/>
          <w14:ligatures w14:val="none"/>
        </w:rPr>
        <w:t>Setwaba</w:t>
      </w:r>
      <w:proofErr w:type="spellEnd"/>
      <w:r w:rsidRPr="00942E69">
        <w:rPr>
          <w:rFonts w:ascii="Times New Roman" w:eastAsia="Times New Roman" w:hAnsi="Times New Roman" w:cs="Times New Roman"/>
          <w:kern w:val="0"/>
          <w:lang w:val="en-US"/>
          <w14:ligatures w14:val="none"/>
        </w:rPr>
        <w:t xml:space="preserve">, M. (2015). Traditional health foods of the Northern Sotho: a case study of </w:t>
      </w:r>
      <w:proofErr w:type="spellStart"/>
      <w:r w:rsidRPr="00942E69">
        <w:rPr>
          <w:rFonts w:ascii="Times New Roman" w:eastAsia="Times New Roman" w:hAnsi="Times New Roman" w:cs="Times New Roman"/>
          <w:kern w:val="0"/>
          <w:lang w:val="en-US"/>
          <w14:ligatures w14:val="none"/>
        </w:rPr>
        <w:t>Mamotintane</w:t>
      </w:r>
      <w:proofErr w:type="spellEnd"/>
      <w:r w:rsidRPr="00942E69">
        <w:rPr>
          <w:rFonts w:ascii="Times New Roman" w:eastAsia="Times New Roman" w:hAnsi="Times New Roman" w:cs="Times New Roman"/>
          <w:kern w:val="0"/>
          <w:lang w:val="en-US"/>
          <w14:ligatures w14:val="none"/>
        </w:rPr>
        <w:t xml:space="preserve"> community in Limpopo Province, South Africa. Afr. J. Phys. Health Edu. </w:t>
      </w:r>
      <w:proofErr w:type="spellStart"/>
      <w:r w:rsidRPr="00942E69">
        <w:rPr>
          <w:rFonts w:ascii="Times New Roman" w:eastAsia="Times New Roman" w:hAnsi="Times New Roman" w:cs="Times New Roman"/>
          <w:kern w:val="0"/>
          <w:lang w:val="en-US"/>
          <w14:ligatures w14:val="none"/>
        </w:rPr>
        <w:t>Recreat</w:t>
      </w:r>
      <w:proofErr w:type="spellEnd"/>
      <w:r w:rsidRPr="00942E69">
        <w:rPr>
          <w:rFonts w:ascii="Times New Roman" w:eastAsia="Times New Roman" w:hAnsi="Times New Roman" w:cs="Times New Roman"/>
          <w:kern w:val="0"/>
          <w:lang w:val="en-US"/>
          <w14:ligatures w14:val="none"/>
        </w:rPr>
        <w:t>. Dance Suppl, 1(4), 762-772.</w:t>
      </w:r>
    </w:p>
    <w:p w14:paraId="0C3C1680"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lastRenderedPageBreak/>
        <w:t xml:space="preserve">Spence, C. (2021). Explaining seasonal patterns of food consumption. </w:t>
      </w:r>
      <w:r w:rsidRPr="00942E69">
        <w:rPr>
          <w:rFonts w:ascii="Times New Roman" w:eastAsia="Times New Roman" w:hAnsi="Times New Roman" w:cs="Times New Roman"/>
          <w:i/>
          <w:iCs/>
          <w:kern w:val="0"/>
          <w:lang w:val="en-US"/>
          <w14:ligatures w14:val="none"/>
        </w:rPr>
        <w:t>International journal of gastronomy and food science</w:t>
      </w:r>
      <w:r w:rsidRPr="00942E69">
        <w:rPr>
          <w:rFonts w:ascii="Times New Roman" w:eastAsia="Times New Roman" w:hAnsi="Times New Roman" w:cs="Times New Roman"/>
          <w:kern w:val="0"/>
          <w:lang w:val="en-US"/>
          <w14:ligatures w14:val="none"/>
        </w:rPr>
        <w:t>, 24, 100332.</w:t>
      </w:r>
    </w:p>
    <w:p w14:paraId="7837DF73" w14:textId="77777777" w:rsidR="00CA1A37" w:rsidRPr="00942E69" w:rsidRDefault="00CA1A37" w:rsidP="00942E69">
      <w:pPr>
        <w:pStyle w:val="ListParagraph"/>
        <w:numPr>
          <w:ilvl w:val="0"/>
          <w:numId w:val="5"/>
        </w:numPr>
        <w:tabs>
          <w:tab w:val="left" w:pos="7937"/>
        </w:tabs>
        <w:spacing w:after="0" w:line="240" w:lineRule="auto"/>
        <w:jc w:val="both"/>
        <w:rPr>
          <w:rFonts w:ascii="Times New Roman" w:eastAsia="Times New Roman" w:hAnsi="Times New Roman" w:cs="Times New Roman"/>
          <w:kern w:val="0"/>
          <w:lang w:val="en-US"/>
          <w14:ligatures w14:val="none"/>
        </w:rPr>
      </w:pPr>
      <w:r w:rsidRPr="00942E69">
        <w:rPr>
          <w:rFonts w:ascii="Times New Roman" w:eastAsia="Times New Roman" w:hAnsi="Times New Roman" w:cs="Times New Roman"/>
          <w:kern w:val="0"/>
          <w:lang w:val="en-US"/>
          <w14:ligatures w14:val="none"/>
        </w:rPr>
        <w:t xml:space="preserve">Waheed, M., Haq, S. M., Arshad, F., Bussmann, R. W., Pieroni, A., Mahmoud, E. A., ... &amp; </w:t>
      </w:r>
      <w:proofErr w:type="spellStart"/>
      <w:r w:rsidRPr="00942E69">
        <w:rPr>
          <w:rFonts w:ascii="Times New Roman" w:eastAsia="Times New Roman" w:hAnsi="Times New Roman" w:cs="Times New Roman"/>
          <w:kern w:val="0"/>
          <w:lang w:val="en-US"/>
          <w14:ligatures w14:val="none"/>
        </w:rPr>
        <w:t>Elansary</w:t>
      </w:r>
      <w:proofErr w:type="spellEnd"/>
      <w:r w:rsidRPr="00942E69">
        <w:rPr>
          <w:rFonts w:ascii="Times New Roman" w:eastAsia="Times New Roman" w:hAnsi="Times New Roman" w:cs="Times New Roman"/>
          <w:kern w:val="0"/>
          <w:lang w:val="en-US"/>
          <w14:ligatures w14:val="none"/>
        </w:rPr>
        <w:t xml:space="preserve">, H. O. (2023). Traditional wild food plants gathered by ethnic groups living in semi-arid region of Punjab, </w:t>
      </w:r>
      <w:r w:rsidRPr="00942E69">
        <w:rPr>
          <w:rFonts w:ascii="Times New Roman" w:eastAsia="Times New Roman" w:hAnsi="Times New Roman" w:cs="Times New Roman"/>
          <w:i/>
          <w:iCs/>
          <w:kern w:val="0"/>
          <w:lang w:val="en-US"/>
          <w14:ligatures w14:val="none"/>
        </w:rPr>
        <w:t>Pakistan. Biology</w:t>
      </w:r>
      <w:r w:rsidRPr="00942E69">
        <w:rPr>
          <w:rFonts w:ascii="Times New Roman" w:eastAsia="Times New Roman" w:hAnsi="Times New Roman" w:cs="Times New Roman"/>
          <w:kern w:val="0"/>
          <w:lang w:val="en-US"/>
          <w14:ligatures w14:val="none"/>
        </w:rPr>
        <w:t>, 12(2), 269.</w:t>
      </w:r>
    </w:p>
    <w:p w14:paraId="12842C67" w14:textId="77777777" w:rsidR="00CA1A37" w:rsidRPr="00CA1A37" w:rsidRDefault="00CA1A37" w:rsidP="00CA1A37">
      <w:pPr>
        <w:spacing w:after="0" w:line="216" w:lineRule="auto"/>
        <w:ind w:left="567" w:hanging="567"/>
        <w:jc w:val="both"/>
        <w:rPr>
          <w:rFonts w:ascii="Aparajita" w:eastAsia="Times New Roman" w:hAnsi="Aparajita" w:cs="Aparajita"/>
          <w:kern w:val="0"/>
          <w:sz w:val="26"/>
          <w:lang w:val="en-US"/>
          <w14:ligatures w14:val="none"/>
        </w:rPr>
      </w:pPr>
      <w:r w:rsidRPr="00CA1A37">
        <w:rPr>
          <w:rFonts w:ascii="Aparajita" w:eastAsia="Times New Roman" w:hAnsi="Aparajita" w:cs="Aparajita"/>
          <w:kern w:val="0"/>
          <w:sz w:val="26"/>
          <w:lang w:val="en-US"/>
          <w14:ligatures w14:val="none"/>
        </w:rPr>
        <w:t xml:space="preserve"> </w:t>
      </w:r>
    </w:p>
    <w:p w14:paraId="73A81500" w14:textId="77777777" w:rsidR="00CA1A37" w:rsidRPr="00CA1A37" w:rsidRDefault="00CA1A37" w:rsidP="00CA1A37">
      <w:pPr>
        <w:spacing w:after="0" w:line="216" w:lineRule="auto"/>
        <w:ind w:left="567" w:hanging="567"/>
        <w:jc w:val="both"/>
        <w:rPr>
          <w:rFonts w:ascii="Aparajita" w:eastAsia="Times New Roman" w:hAnsi="Aparajita" w:cs="Aparajita"/>
          <w:kern w:val="0"/>
          <w:sz w:val="26"/>
          <w:lang w:val="en-US"/>
          <w14:ligatures w14:val="none"/>
        </w:rPr>
      </w:pPr>
    </w:p>
    <w:sectPr w:rsidR="00CA1A37" w:rsidRPr="00CA1A37" w:rsidSect="004339EE">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62CA" w14:textId="77777777" w:rsidR="00036BA0" w:rsidRDefault="00036BA0" w:rsidP="004339EE">
      <w:pPr>
        <w:spacing w:after="0" w:line="240" w:lineRule="auto"/>
      </w:pPr>
      <w:r>
        <w:separator/>
      </w:r>
    </w:p>
  </w:endnote>
  <w:endnote w:type="continuationSeparator" w:id="0">
    <w:p w14:paraId="35B845BE" w14:textId="77777777" w:rsidR="00036BA0" w:rsidRDefault="00036BA0" w:rsidP="0043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arajita">
    <w:panose1 w:val="02020603050405020304"/>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6783" w14:textId="77777777" w:rsidR="00036BA0" w:rsidRDefault="00036BA0" w:rsidP="004339EE">
      <w:pPr>
        <w:spacing w:after="0" w:line="240" w:lineRule="auto"/>
      </w:pPr>
      <w:r>
        <w:separator/>
      </w:r>
    </w:p>
  </w:footnote>
  <w:footnote w:type="continuationSeparator" w:id="0">
    <w:p w14:paraId="139B35C2" w14:textId="77777777" w:rsidR="00036BA0" w:rsidRDefault="00036BA0" w:rsidP="00433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020A"/>
    <w:multiLevelType w:val="hybridMultilevel"/>
    <w:tmpl w:val="D94AAF64"/>
    <w:lvl w:ilvl="0" w:tplc="161A3624">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9624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7AF5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D8B7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2030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248D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A8EB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4CB3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3615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EC1DAC"/>
    <w:multiLevelType w:val="hybridMultilevel"/>
    <w:tmpl w:val="E81891B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A1B5729"/>
    <w:multiLevelType w:val="hybridMultilevel"/>
    <w:tmpl w:val="1DB89D3C"/>
    <w:lvl w:ilvl="0" w:tplc="A1E2D81A">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0ED1EC">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2ABAC">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FAD2C2">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2C414">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077D4">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647BE">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4E296">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8280A">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775AD2"/>
    <w:multiLevelType w:val="hybridMultilevel"/>
    <w:tmpl w:val="65A63070"/>
    <w:lvl w:ilvl="0" w:tplc="FFFFFFFF">
      <w:start w:val="1"/>
      <w:numFmt w:val="decimal"/>
      <w:lvlText w:val="%1."/>
      <w:lvlJc w:val="left"/>
      <w:pPr>
        <w:ind w:left="720" w:hanging="360"/>
      </w:pPr>
    </w:lvl>
    <w:lvl w:ilvl="1" w:tplc="1C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CE3202"/>
    <w:multiLevelType w:val="hybridMultilevel"/>
    <w:tmpl w:val="61C2DD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16440953">
    <w:abstractNumId w:val="0"/>
  </w:num>
  <w:num w:numId="2" w16cid:durableId="1925410636">
    <w:abstractNumId w:val="2"/>
  </w:num>
  <w:num w:numId="3" w16cid:durableId="1125734757">
    <w:abstractNumId w:val="1"/>
  </w:num>
  <w:num w:numId="4" w16cid:durableId="1809400170">
    <w:abstractNumId w:val="3"/>
  </w:num>
  <w:num w:numId="5" w16cid:durableId="1116800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EE"/>
    <w:rsid w:val="00036BA0"/>
    <w:rsid w:val="0006761D"/>
    <w:rsid w:val="001E6E12"/>
    <w:rsid w:val="00200D38"/>
    <w:rsid w:val="00277E43"/>
    <w:rsid w:val="002833C8"/>
    <w:rsid w:val="002A3BE0"/>
    <w:rsid w:val="002E42C2"/>
    <w:rsid w:val="00320752"/>
    <w:rsid w:val="00325D08"/>
    <w:rsid w:val="00350D3E"/>
    <w:rsid w:val="00392F37"/>
    <w:rsid w:val="004339EE"/>
    <w:rsid w:val="004B143E"/>
    <w:rsid w:val="004C19DA"/>
    <w:rsid w:val="005C01B6"/>
    <w:rsid w:val="00606429"/>
    <w:rsid w:val="006548F9"/>
    <w:rsid w:val="0071329F"/>
    <w:rsid w:val="00942E69"/>
    <w:rsid w:val="009652E9"/>
    <w:rsid w:val="00993FBD"/>
    <w:rsid w:val="009F3526"/>
    <w:rsid w:val="00A20DA5"/>
    <w:rsid w:val="00A25D5E"/>
    <w:rsid w:val="00A42A56"/>
    <w:rsid w:val="00AD7A5E"/>
    <w:rsid w:val="00B85E23"/>
    <w:rsid w:val="00BD2630"/>
    <w:rsid w:val="00C34B8E"/>
    <w:rsid w:val="00C70EAA"/>
    <w:rsid w:val="00CA1A37"/>
    <w:rsid w:val="00CD4A82"/>
    <w:rsid w:val="00D355CD"/>
    <w:rsid w:val="00D366AA"/>
    <w:rsid w:val="00DC20F5"/>
    <w:rsid w:val="00E35CBE"/>
    <w:rsid w:val="00E40E14"/>
    <w:rsid w:val="00E47223"/>
    <w:rsid w:val="00E975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4781"/>
  <w15:chartTrackingRefBased/>
  <w15:docId w15:val="{6E85FBB8-CB09-4BEA-BA91-7563806D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9EE"/>
    <w:rPr>
      <w:rFonts w:eastAsiaTheme="majorEastAsia" w:cstheme="majorBidi"/>
      <w:color w:val="272727" w:themeColor="text1" w:themeTint="D8"/>
    </w:rPr>
  </w:style>
  <w:style w:type="paragraph" w:styleId="Title">
    <w:name w:val="Title"/>
    <w:basedOn w:val="Normal"/>
    <w:next w:val="Normal"/>
    <w:link w:val="TitleChar"/>
    <w:uiPriority w:val="10"/>
    <w:qFormat/>
    <w:rsid w:val="00433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9EE"/>
    <w:pPr>
      <w:spacing w:before="160"/>
      <w:jc w:val="center"/>
    </w:pPr>
    <w:rPr>
      <w:i/>
      <w:iCs/>
      <w:color w:val="404040" w:themeColor="text1" w:themeTint="BF"/>
    </w:rPr>
  </w:style>
  <w:style w:type="character" w:customStyle="1" w:styleId="QuoteChar">
    <w:name w:val="Quote Char"/>
    <w:basedOn w:val="DefaultParagraphFont"/>
    <w:link w:val="Quote"/>
    <w:uiPriority w:val="29"/>
    <w:rsid w:val="004339EE"/>
    <w:rPr>
      <w:i/>
      <w:iCs/>
      <w:color w:val="404040" w:themeColor="text1" w:themeTint="BF"/>
    </w:rPr>
  </w:style>
  <w:style w:type="paragraph" w:styleId="ListParagraph">
    <w:name w:val="List Paragraph"/>
    <w:basedOn w:val="Normal"/>
    <w:uiPriority w:val="34"/>
    <w:qFormat/>
    <w:rsid w:val="004339EE"/>
    <w:pPr>
      <w:ind w:left="720"/>
      <w:contextualSpacing/>
    </w:pPr>
  </w:style>
  <w:style w:type="character" w:styleId="IntenseEmphasis">
    <w:name w:val="Intense Emphasis"/>
    <w:basedOn w:val="DefaultParagraphFont"/>
    <w:uiPriority w:val="21"/>
    <w:qFormat/>
    <w:rsid w:val="004339EE"/>
    <w:rPr>
      <w:i/>
      <w:iCs/>
      <w:color w:val="0F4761" w:themeColor="accent1" w:themeShade="BF"/>
    </w:rPr>
  </w:style>
  <w:style w:type="paragraph" w:styleId="IntenseQuote">
    <w:name w:val="Intense Quote"/>
    <w:basedOn w:val="Normal"/>
    <w:next w:val="Normal"/>
    <w:link w:val="IntenseQuoteChar"/>
    <w:uiPriority w:val="30"/>
    <w:qFormat/>
    <w:rsid w:val="00433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9EE"/>
    <w:rPr>
      <w:i/>
      <w:iCs/>
      <w:color w:val="0F4761" w:themeColor="accent1" w:themeShade="BF"/>
    </w:rPr>
  </w:style>
  <w:style w:type="character" w:styleId="IntenseReference">
    <w:name w:val="Intense Reference"/>
    <w:basedOn w:val="DefaultParagraphFont"/>
    <w:uiPriority w:val="32"/>
    <w:qFormat/>
    <w:rsid w:val="004339EE"/>
    <w:rPr>
      <w:b/>
      <w:bCs/>
      <w:smallCaps/>
      <w:color w:val="0F4761" w:themeColor="accent1" w:themeShade="BF"/>
      <w:spacing w:val="5"/>
    </w:rPr>
  </w:style>
  <w:style w:type="paragraph" w:styleId="Header">
    <w:name w:val="header"/>
    <w:basedOn w:val="Normal"/>
    <w:link w:val="HeaderChar"/>
    <w:uiPriority w:val="99"/>
    <w:unhideWhenUsed/>
    <w:rsid w:val="00433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EE"/>
  </w:style>
  <w:style w:type="paragraph" w:styleId="Footer">
    <w:name w:val="footer"/>
    <w:basedOn w:val="Normal"/>
    <w:link w:val="FooterChar"/>
    <w:uiPriority w:val="99"/>
    <w:unhideWhenUsed/>
    <w:rsid w:val="00433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EE"/>
  </w:style>
  <w:style w:type="table" w:customStyle="1" w:styleId="TableGrid">
    <w:name w:val="TableGrid"/>
    <w:rsid w:val="004339EE"/>
    <w:pPr>
      <w:spacing w:after="0" w:line="240" w:lineRule="auto"/>
    </w:pPr>
    <w:rPr>
      <w:rFonts w:eastAsiaTheme="minorEastAsia"/>
      <w:lang w:eastAsia="en-ZA"/>
    </w:rPr>
    <w:tblPr>
      <w:tblCellMar>
        <w:top w:w="0" w:type="dxa"/>
        <w:left w:w="0" w:type="dxa"/>
        <w:bottom w:w="0" w:type="dxa"/>
        <w:right w:w="0" w:type="dxa"/>
      </w:tblCellMar>
    </w:tblPr>
  </w:style>
  <w:style w:type="paragraph" w:styleId="Caption">
    <w:name w:val="caption"/>
    <w:basedOn w:val="Normal"/>
    <w:next w:val="Normal"/>
    <w:uiPriority w:val="35"/>
    <w:unhideWhenUsed/>
    <w:qFormat/>
    <w:rsid w:val="00D355CD"/>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9F3526"/>
    <w:rPr>
      <w:sz w:val="16"/>
      <w:szCs w:val="16"/>
    </w:rPr>
  </w:style>
  <w:style w:type="paragraph" w:styleId="CommentText">
    <w:name w:val="annotation text"/>
    <w:basedOn w:val="Normal"/>
    <w:link w:val="CommentTextChar"/>
    <w:uiPriority w:val="99"/>
    <w:unhideWhenUsed/>
    <w:rsid w:val="009F3526"/>
    <w:pPr>
      <w:spacing w:line="240" w:lineRule="auto"/>
    </w:pPr>
    <w:rPr>
      <w:sz w:val="20"/>
      <w:szCs w:val="20"/>
    </w:rPr>
  </w:style>
  <w:style w:type="character" w:customStyle="1" w:styleId="CommentTextChar">
    <w:name w:val="Comment Text Char"/>
    <w:basedOn w:val="DefaultParagraphFont"/>
    <w:link w:val="CommentText"/>
    <w:uiPriority w:val="99"/>
    <w:rsid w:val="009F3526"/>
    <w:rPr>
      <w:sz w:val="20"/>
      <w:szCs w:val="20"/>
    </w:rPr>
  </w:style>
  <w:style w:type="paragraph" w:styleId="CommentSubject">
    <w:name w:val="annotation subject"/>
    <w:basedOn w:val="CommentText"/>
    <w:next w:val="CommentText"/>
    <w:link w:val="CommentSubjectChar"/>
    <w:uiPriority w:val="99"/>
    <w:semiHidden/>
    <w:unhideWhenUsed/>
    <w:rsid w:val="009F3526"/>
    <w:rPr>
      <w:b/>
      <w:bCs/>
    </w:rPr>
  </w:style>
  <w:style w:type="character" w:customStyle="1" w:styleId="CommentSubjectChar">
    <w:name w:val="Comment Subject Char"/>
    <w:basedOn w:val="CommentTextChar"/>
    <w:link w:val="CommentSubject"/>
    <w:uiPriority w:val="99"/>
    <w:semiHidden/>
    <w:rsid w:val="009F3526"/>
    <w:rPr>
      <w:b/>
      <w:bCs/>
      <w:sz w:val="20"/>
      <w:szCs w:val="20"/>
    </w:rPr>
  </w:style>
  <w:style w:type="paragraph" w:styleId="Revision">
    <w:name w:val="Revision"/>
    <w:hidden/>
    <w:uiPriority w:val="99"/>
    <w:semiHidden/>
    <w:rsid w:val="009F3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07CFE-9599-452E-9C40-C41550BC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3000</Words>
  <Characters>17105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MOGAU FAITH CHIPAPE (202104619)</dc:creator>
  <cp:keywords/>
  <dc:description/>
  <cp:lastModifiedBy>MS MOGAU FAITH CHIPAPE (202104619)</cp:lastModifiedBy>
  <cp:revision>4</cp:revision>
  <dcterms:created xsi:type="dcterms:W3CDTF">2026-06-25T16:47:00Z</dcterms:created>
  <dcterms:modified xsi:type="dcterms:W3CDTF">2026-06-25T18:24:00Z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c4d088c9-5e72-4ca2-92c5-d7c8f86db38a</vt:lpwstr>
  </property>
</Properties>
</file>