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An Empirical Study on Factors Influencing Purchase Intention Toward Electric Vehicles: The Role of Nanotechnology-Enhanced Electric Motors</w:t>
      </w:r>
    </w:p>
    <w:p>
      <w:pPr>
        <w:pStyle w:val="BodyText"/>
        <w:rPr>
          <w:sz w:val="40"/>
        </w:rPr>
      </w:pPr>
    </w:p>
    <w:p>
      <w:pPr>
        <w:pStyle w:val="BodyText"/>
        <w:rPr>
          <w:sz w:val="40"/>
        </w:rPr>
      </w:pPr>
    </w:p>
    <w:p>
      <w:pPr>
        <w:pStyle w:val="BodyText"/>
        <w:spacing w:before="118"/>
        <w:rPr>
          <w:sz w:val="40"/>
        </w:rPr>
      </w:pPr>
    </w:p>
    <w:p>
      <w:pPr>
        <w:spacing w:line="259" w:lineRule="auto" w:before="0"/>
        <w:ind w:left="23" w:right="7110" w:firstLine="0"/>
        <w:jc w:val="left"/>
        <w:rPr>
          <w:rFonts w:ascii="Calibri"/>
          <w:sz w:val="28"/>
        </w:rPr>
      </w:pPr>
      <w:r>
        <w:rPr>
          <w:rFonts w:ascii="Calibri"/>
          <w:sz w:val="28"/>
        </w:rPr>
        <w:t>Research</w:t>
      </w:r>
      <w:r>
        <w:rPr>
          <w:rFonts w:ascii="Calibri"/>
          <w:spacing w:val="-16"/>
          <w:sz w:val="28"/>
        </w:rPr>
        <w:t> </w:t>
      </w:r>
      <w:r>
        <w:rPr>
          <w:rFonts w:ascii="Calibri"/>
          <w:sz w:val="28"/>
        </w:rPr>
        <w:t>Scholar Ms Jiji S Raju</w:t>
      </w: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213"/>
        <w:rPr>
          <w:rFonts w:ascii="Calibri"/>
          <w:sz w:val="28"/>
        </w:rPr>
      </w:pPr>
    </w:p>
    <w:p>
      <w:pPr>
        <w:pStyle w:val="Heading2"/>
      </w:pPr>
      <w:r>
        <w:rPr>
          <w:spacing w:val="-2"/>
        </w:rPr>
        <w:t>Abstract</w:t>
      </w:r>
    </w:p>
    <w:p>
      <w:pPr>
        <w:pStyle w:val="BodyText"/>
        <w:spacing w:line="247" w:lineRule="auto" w:before="271"/>
        <w:ind w:left="23" w:right="34"/>
      </w:pPr>
      <w:r>
        <w:rPr/>
        <w:t>“Sustainable mobility</w:t>
      </w:r>
      <w:r>
        <w:rPr>
          <w:spacing w:val="-8"/>
        </w:rPr>
        <w:t> </w:t>
      </w:r>
      <w:r>
        <w:rPr/>
        <w:t>is</w:t>
      </w:r>
      <w:r>
        <w:rPr>
          <w:spacing w:val="-1"/>
        </w:rPr>
        <w:t> </w:t>
      </w:r>
      <w:r>
        <w:rPr/>
        <w:t>not</w:t>
      </w:r>
      <w:r>
        <w:rPr>
          <w:spacing w:val="-3"/>
        </w:rPr>
        <w:t> </w:t>
      </w:r>
      <w:r>
        <w:rPr/>
        <w:t>achieved</w:t>
      </w:r>
      <w:r>
        <w:rPr>
          <w:spacing w:val="-3"/>
        </w:rPr>
        <w:t> </w:t>
      </w:r>
      <w:r>
        <w:rPr/>
        <w:t>by</w:t>
      </w:r>
      <w:r>
        <w:rPr>
          <w:spacing w:val="-8"/>
        </w:rPr>
        <w:t> </w:t>
      </w:r>
      <w:r>
        <w:rPr/>
        <w:t>policy</w:t>
      </w:r>
      <w:r>
        <w:rPr>
          <w:spacing w:val="-8"/>
        </w:rPr>
        <w:t> </w:t>
      </w:r>
      <w:r>
        <w:rPr/>
        <w:t>alone,</w:t>
      </w:r>
      <w:r>
        <w:rPr>
          <w:spacing w:val="-1"/>
        </w:rPr>
        <w:t> </w:t>
      </w:r>
      <w:r>
        <w:rPr/>
        <w:t>but by</w:t>
      </w:r>
      <w:r>
        <w:rPr>
          <w:spacing w:val="-5"/>
        </w:rPr>
        <w:t> </w:t>
      </w:r>
      <w:r>
        <w:rPr/>
        <w:t>aligning</w:t>
      </w:r>
      <w:r>
        <w:rPr>
          <w:spacing w:val="-3"/>
        </w:rPr>
        <w:t> </w:t>
      </w:r>
      <w:r>
        <w:rPr/>
        <w:t>technological innovation with consumer trust and everyday usability.”</w:t>
      </w:r>
    </w:p>
    <w:p>
      <w:pPr>
        <w:pStyle w:val="BodyText"/>
        <w:spacing w:before="260"/>
      </w:pPr>
    </w:p>
    <w:p>
      <w:pPr>
        <w:pStyle w:val="BodyText"/>
        <w:ind w:left="23" w:right="13"/>
        <w:jc w:val="both"/>
      </w:pPr>
      <w:r>
        <w:rPr/>
        <w:t>Electric vehicles (EVs) are increasingly viewed as a viable solution to environmental degradation and rising fuel dependency. This study investigates the factors influencing consumers’ intention to purchase EVs in the Durg–Bhilai industrial region of Chhattisgarh, India, using an extended Theory of Planned Behavior framework.</w:t>
      </w:r>
      <w:r>
        <w:rPr>
          <w:spacing w:val="-3"/>
        </w:rPr>
        <w:t> </w:t>
      </w:r>
      <w:r>
        <w:rPr/>
        <w:t>A</w:t>
      </w:r>
      <w:r>
        <w:rPr>
          <w:spacing w:val="-6"/>
        </w:rPr>
        <w:t> </w:t>
      </w:r>
      <w:r>
        <w:rPr/>
        <w:t>mixed-method approach was adopted, combining survey responses from 51 EV users with contextual qualitative insights. The results indicate that economic considerations, particularly perceived long-term cost</w:t>
      </w:r>
      <w:r>
        <w:rPr>
          <w:spacing w:val="-15"/>
        </w:rPr>
        <w:t> </w:t>
      </w:r>
      <w:r>
        <w:rPr/>
        <w:t>savings</w:t>
      </w:r>
      <w:r>
        <w:rPr>
          <w:spacing w:val="-13"/>
        </w:rPr>
        <w:t> </w:t>
      </w:r>
      <w:r>
        <w:rPr/>
        <w:t>(76.51%),</w:t>
      </w:r>
      <w:r>
        <w:rPr>
          <w:spacing w:val="-12"/>
        </w:rPr>
        <w:t> </w:t>
      </w:r>
      <w:r>
        <w:rPr/>
        <w:t>and</w:t>
      </w:r>
      <w:r>
        <w:rPr>
          <w:spacing w:val="-10"/>
        </w:rPr>
        <w:t> </w:t>
      </w:r>
      <w:r>
        <w:rPr/>
        <w:t>environmental</w:t>
      </w:r>
      <w:r>
        <w:rPr>
          <w:spacing w:val="-15"/>
        </w:rPr>
        <w:t> </w:t>
      </w:r>
      <w:r>
        <w:rPr/>
        <w:t>awareness</w:t>
      </w:r>
      <w:r>
        <w:rPr>
          <w:spacing w:val="-12"/>
        </w:rPr>
        <w:t> </w:t>
      </w:r>
      <w:r>
        <w:rPr/>
        <w:t>(43.14%)</w:t>
      </w:r>
      <w:r>
        <w:rPr>
          <w:spacing w:val="-13"/>
        </w:rPr>
        <w:t> </w:t>
      </w:r>
      <w:r>
        <w:rPr/>
        <w:t>play</w:t>
      </w:r>
      <w:r>
        <w:rPr>
          <w:spacing w:val="-15"/>
        </w:rPr>
        <w:t> </w:t>
      </w:r>
      <w:r>
        <w:rPr/>
        <w:t>a</w:t>
      </w:r>
      <w:r>
        <w:rPr>
          <w:spacing w:val="-11"/>
        </w:rPr>
        <w:t> </w:t>
      </w:r>
      <w:r>
        <w:rPr/>
        <w:t>dominant</w:t>
      </w:r>
      <w:r>
        <w:rPr>
          <w:spacing w:val="-5"/>
        </w:rPr>
        <w:t> </w:t>
      </w:r>
      <w:r>
        <w:rPr/>
        <w:t>role</w:t>
      </w:r>
      <w:r>
        <w:rPr>
          <w:spacing w:val="-6"/>
        </w:rPr>
        <w:t> </w:t>
      </w:r>
      <w:r>
        <w:rPr/>
        <w:t>in</w:t>
      </w:r>
      <w:r>
        <w:rPr>
          <w:spacing w:val="-14"/>
        </w:rPr>
        <w:t> </w:t>
      </w:r>
      <w:r>
        <w:rPr/>
        <w:t>shaping purchase intention. However, limited charging infrastructure and higher upfront costs remain significant obstacles.</w:t>
      </w:r>
      <w:r>
        <w:rPr>
          <w:spacing w:val="-2"/>
        </w:rPr>
        <w:t> </w:t>
      </w:r>
      <w:r>
        <w:rPr/>
        <w:t>The study</w:t>
      </w:r>
      <w:r>
        <w:rPr>
          <w:spacing w:val="-3"/>
        </w:rPr>
        <w:t> </w:t>
      </w:r>
      <w:r>
        <w:rPr/>
        <w:t>further explores</w:t>
      </w:r>
      <w:r>
        <w:rPr>
          <w:spacing w:val="-2"/>
        </w:rPr>
        <w:t> </w:t>
      </w:r>
      <w:r>
        <w:rPr/>
        <w:t>the role of</w:t>
      </w:r>
      <w:r>
        <w:rPr>
          <w:spacing w:val="-6"/>
        </w:rPr>
        <w:t> </w:t>
      </w:r>
      <w:r>
        <w:rPr/>
        <w:t>nanotechnology-enhanced electric motors, especially carbon nanotube-based components, as an emerging technological factor capable of improving efficiency, vehicle range, and user confidence. The findings emphasize the need for integrated policy measures, infrastructure development, and technological innovation to promote sustainable mobility in semi-urban industrial regions.</w:t>
      </w:r>
    </w:p>
    <w:p>
      <w:pPr>
        <w:pStyle w:val="BodyText"/>
      </w:pPr>
    </w:p>
    <w:p>
      <w:pPr>
        <w:pStyle w:val="BodyText"/>
      </w:pPr>
    </w:p>
    <w:p>
      <w:pPr>
        <w:pStyle w:val="BodyText"/>
        <w:spacing w:before="16"/>
      </w:pPr>
    </w:p>
    <w:p>
      <w:pPr>
        <w:pStyle w:val="Heading2"/>
      </w:pPr>
      <w:bookmarkStart w:name="Keywords" w:id="1"/>
      <w:bookmarkEnd w:id="1"/>
      <w:r>
        <w:rPr>
          <w:b w:val="0"/>
        </w:rPr>
      </w:r>
      <w:r>
        <w:rPr>
          <w:spacing w:val="-2"/>
        </w:rPr>
        <w:t>Keywords</w:t>
      </w:r>
    </w:p>
    <w:p>
      <w:pPr>
        <w:pStyle w:val="BodyText"/>
        <w:rPr>
          <w:b/>
        </w:rPr>
      </w:pPr>
    </w:p>
    <w:p>
      <w:pPr>
        <w:pStyle w:val="BodyText"/>
        <w:rPr>
          <w:b/>
        </w:rPr>
      </w:pPr>
    </w:p>
    <w:p>
      <w:pPr>
        <w:pStyle w:val="BodyText"/>
        <w:spacing w:line="237" w:lineRule="auto"/>
        <w:ind w:left="23" w:right="66"/>
        <w:jc w:val="both"/>
      </w:pPr>
      <w:bookmarkStart w:name="Electric Vehicle Adoption; Consumer Purc" w:id="2"/>
      <w:bookmarkEnd w:id="2"/>
      <w:r>
        <w:rPr/>
      </w:r>
      <w:r>
        <w:rPr/>
        <w:t>Electric</w:t>
      </w:r>
      <w:r>
        <w:rPr>
          <w:spacing w:val="-14"/>
        </w:rPr>
        <w:t> </w:t>
      </w:r>
      <w:r>
        <w:rPr/>
        <w:t>Vehicle</w:t>
      </w:r>
      <w:r>
        <w:rPr>
          <w:spacing w:val="-15"/>
        </w:rPr>
        <w:t> </w:t>
      </w:r>
      <w:r>
        <w:rPr/>
        <w:t>Adoption;</w:t>
      </w:r>
      <w:r>
        <w:rPr>
          <w:spacing w:val="-13"/>
        </w:rPr>
        <w:t> </w:t>
      </w:r>
      <w:r>
        <w:rPr/>
        <w:t>Consumer</w:t>
      </w:r>
      <w:r>
        <w:rPr>
          <w:spacing w:val="-9"/>
        </w:rPr>
        <w:t> </w:t>
      </w:r>
      <w:r>
        <w:rPr/>
        <w:t>Purchase</w:t>
      </w:r>
      <w:r>
        <w:rPr>
          <w:spacing w:val="-11"/>
        </w:rPr>
        <w:t> </w:t>
      </w:r>
      <w:r>
        <w:rPr/>
        <w:t>Intention;</w:t>
      </w:r>
      <w:r>
        <w:rPr>
          <w:spacing w:val="-14"/>
        </w:rPr>
        <w:t> </w:t>
      </w:r>
      <w:r>
        <w:rPr/>
        <w:t>Nanotechnology-Enhanced</w:t>
      </w:r>
      <w:r>
        <w:rPr>
          <w:spacing w:val="-10"/>
        </w:rPr>
        <w:t> </w:t>
      </w:r>
      <w:r>
        <w:rPr/>
        <w:t>Electric Motors; Extended Theory of Planned Behavior (TPB); Sustainable Transportation;</w:t>
      </w:r>
    </w:p>
    <w:p>
      <w:pPr>
        <w:pStyle w:val="BodyText"/>
        <w:spacing w:before="4"/>
        <w:ind w:left="23"/>
      </w:pPr>
      <w:r>
        <w:rPr/>
        <w:t>Environmental</w:t>
      </w:r>
      <w:r>
        <w:rPr>
          <w:spacing w:val="-9"/>
        </w:rPr>
        <w:t> </w:t>
      </w:r>
      <w:r>
        <w:rPr/>
        <w:t>Concern;</w:t>
      </w:r>
      <w:r>
        <w:rPr>
          <w:spacing w:val="-5"/>
        </w:rPr>
        <w:t> </w:t>
      </w:r>
      <w:r>
        <w:rPr/>
        <w:t>Durg–Bhilai</w:t>
      </w:r>
      <w:r>
        <w:rPr>
          <w:spacing w:val="-6"/>
        </w:rPr>
        <w:t> </w:t>
      </w:r>
      <w:r>
        <w:rPr/>
        <w:t>Industrial</w:t>
      </w:r>
      <w:r>
        <w:rPr>
          <w:spacing w:val="-8"/>
        </w:rPr>
        <w:t> </w:t>
      </w:r>
      <w:r>
        <w:rPr>
          <w:spacing w:val="-2"/>
        </w:rPr>
        <w:t>Region</w:t>
      </w:r>
    </w:p>
    <w:p>
      <w:pPr>
        <w:pStyle w:val="BodyText"/>
        <w:spacing w:after="0"/>
        <w:sectPr>
          <w:type w:val="continuous"/>
          <w:pgSz w:w="11910" w:h="16840"/>
          <w:pgMar w:top="1340" w:bottom="280" w:left="1417" w:right="1417"/>
        </w:sectPr>
      </w:pPr>
    </w:p>
    <w:p>
      <w:pPr>
        <w:pStyle w:val="Heading1"/>
        <w:numPr>
          <w:ilvl w:val="0"/>
          <w:numId w:val="1"/>
        </w:numPr>
        <w:tabs>
          <w:tab w:pos="291" w:val="left" w:leader="none"/>
        </w:tabs>
        <w:spacing w:line="240" w:lineRule="auto" w:before="64" w:after="0"/>
        <w:ind w:left="291" w:right="0" w:hanging="268"/>
        <w:jc w:val="left"/>
      </w:pPr>
      <w:bookmarkStart w:name="1. Introduction" w:id="3"/>
      <w:bookmarkEnd w:id="3"/>
      <w:r>
        <w:rPr>
          <w:b w:val="0"/>
        </w:rPr>
      </w:r>
      <w:r>
        <w:rPr>
          <w:spacing w:val="-2"/>
        </w:rPr>
        <w:t>Introduction</w:t>
      </w:r>
    </w:p>
    <w:p>
      <w:pPr>
        <w:pStyle w:val="BodyText"/>
        <w:spacing w:before="270"/>
        <w:ind w:left="23" w:right="20"/>
        <w:jc w:val="both"/>
      </w:pPr>
      <w:r>
        <w:rPr/>
        <w:t>The global</w:t>
      </w:r>
      <w:r>
        <w:rPr>
          <w:spacing w:val="-8"/>
        </w:rPr>
        <w:t> </w:t>
      </w:r>
      <w:r>
        <w:rPr/>
        <w:t>shift toward</w:t>
      </w:r>
      <w:r>
        <w:rPr>
          <w:spacing w:val="-3"/>
        </w:rPr>
        <w:t> </w:t>
      </w:r>
      <w:r>
        <w:rPr/>
        <w:t>electric vehicles</w:t>
      </w:r>
      <w:r>
        <w:rPr>
          <w:spacing w:val="-1"/>
        </w:rPr>
        <w:t> </w:t>
      </w:r>
      <w:r>
        <w:rPr/>
        <w:t>(EVs) reflects</w:t>
      </w:r>
      <w:r>
        <w:rPr>
          <w:spacing w:val="-1"/>
        </w:rPr>
        <w:t> </w:t>
      </w:r>
      <w:r>
        <w:rPr/>
        <w:t>growing concern</w:t>
      </w:r>
      <w:r>
        <w:rPr>
          <w:spacing w:val="-3"/>
        </w:rPr>
        <w:t> </w:t>
      </w:r>
      <w:r>
        <w:rPr/>
        <w:t>over climate change, air</w:t>
      </w:r>
      <w:r>
        <w:rPr>
          <w:spacing w:val="-4"/>
        </w:rPr>
        <w:t> </w:t>
      </w:r>
      <w:r>
        <w:rPr/>
        <w:t>pollution,</w:t>
      </w:r>
      <w:r>
        <w:rPr>
          <w:spacing w:val="-4"/>
        </w:rPr>
        <w:t> </w:t>
      </w:r>
      <w:r>
        <w:rPr/>
        <w:t>and</w:t>
      </w:r>
      <w:r>
        <w:rPr>
          <w:spacing w:val="-6"/>
        </w:rPr>
        <w:t> </w:t>
      </w:r>
      <w:r>
        <w:rPr/>
        <w:t>the</w:t>
      </w:r>
      <w:r>
        <w:rPr>
          <w:spacing w:val="-7"/>
        </w:rPr>
        <w:t> </w:t>
      </w:r>
      <w:r>
        <w:rPr/>
        <w:t>long-term</w:t>
      </w:r>
      <w:r>
        <w:rPr>
          <w:spacing w:val="-15"/>
        </w:rPr>
        <w:t> </w:t>
      </w:r>
      <w:r>
        <w:rPr/>
        <w:t>sustainability</w:t>
      </w:r>
      <w:r>
        <w:rPr>
          <w:spacing w:val="-15"/>
        </w:rPr>
        <w:t> </w:t>
      </w:r>
      <w:r>
        <w:rPr/>
        <w:t>of</w:t>
      </w:r>
      <w:r>
        <w:rPr>
          <w:spacing w:val="-14"/>
        </w:rPr>
        <w:t> </w:t>
      </w:r>
      <w:r>
        <w:rPr/>
        <w:t>conventional</w:t>
      </w:r>
      <w:r>
        <w:rPr>
          <w:spacing w:val="-15"/>
        </w:rPr>
        <w:t> </w:t>
      </w:r>
      <w:r>
        <w:rPr/>
        <w:t>transport</w:t>
      </w:r>
      <w:r>
        <w:rPr>
          <w:spacing w:val="-5"/>
        </w:rPr>
        <w:t> </w:t>
      </w:r>
      <w:r>
        <w:rPr/>
        <w:t>systems.</w:t>
      </w:r>
      <w:r>
        <w:rPr>
          <w:spacing w:val="-4"/>
        </w:rPr>
        <w:t> </w:t>
      </w:r>
      <w:r>
        <w:rPr/>
        <w:t>In</w:t>
      </w:r>
      <w:r>
        <w:rPr>
          <w:spacing w:val="-11"/>
        </w:rPr>
        <w:t> </w:t>
      </w:r>
      <w:r>
        <w:rPr/>
        <w:t>developing economies such as India, the transportation sector contributes substantially</w:t>
      </w:r>
      <w:r>
        <w:rPr>
          <w:spacing w:val="-5"/>
        </w:rPr>
        <w:t> </w:t>
      </w:r>
      <w:r>
        <w:rPr/>
        <w:t>to greenhouse gas emissions and urban air quality deterioration. In response, national initiatives including the Faster Adoption and Manufacturing of Electric Vehicles (FAME-II) scheme have been introduced</w:t>
      </w:r>
      <w:r>
        <w:rPr>
          <w:spacing w:val="-11"/>
        </w:rPr>
        <w:t> </w:t>
      </w:r>
      <w:r>
        <w:rPr/>
        <w:t>to</w:t>
      </w:r>
      <w:r>
        <w:rPr>
          <w:spacing w:val="-2"/>
        </w:rPr>
        <w:t> </w:t>
      </w:r>
      <w:r>
        <w:rPr/>
        <w:t>encourage</w:t>
      </w:r>
      <w:r>
        <w:rPr>
          <w:spacing w:val="-12"/>
        </w:rPr>
        <w:t> </w:t>
      </w:r>
      <w:r>
        <w:rPr/>
        <w:t>the</w:t>
      </w:r>
      <w:r>
        <w:rPr>
          <w:spacing w:val="-7"/>
        </w:rPr>
        <w:t> </w:t>
      </w:r>
      <w:r>
        <w:rPr/>
        <w:t>transition</w:t>
      </w:r>
      <w:r>
        <w:rPr>
          <w:spacing w:val="-11"/>
        </w:rPr>
        <w:t> </w:t>
      </w:r>
      <w:r>
        <w:rPr/>
        <w:t>toward</w:t>
      </w:r>
      <w:r>
        <w:rPr>
          <w:spacing w:val="-6"/>
        </w:rPr>
        <w:t> </w:t>
      </w:r>
      <w:r>
        <w:rPr/>
        <w:t>cleaner</w:t>
      </w:r>
      <w:r>
        <w:rPr>
          <w:spacing w:val="-4"/>
        </w:rPr>
        <w:t> </w:t>
      </w:r>
      <w:r>
        <w:rPr/>
        <w:t>mobility</w:t>
      </w:r>
      <w:r>
        <w:rPr>
          <w:spacing w:val="-11"/>
        </w:rPr>
        <w:t> </w:t>
      </w:r>
      <w:r>
        <w:rPr/>
        <w:t>solutions.</w:t>
      </w:r>
      <w:r>
        <w:rPr>
          <w:spacing w:val="-4"/>
        </w:rPr>
        <w:t> </w:t>
      </w:r>
      <w:r>
        <w:rPr/>
        <w:t>Despite</w:t>
      </w:r>
      <w:r>
        <w:rPr>
          <w:spacing w:val="-7"/>
        </w:rPr>
        <w:t> </w:t>
      </w:r>
      <w:r>
        <w:rPr/>
        <w:t>these</w:t>
      </w:r>
      <w:r>
        <w:rPr>
          <w:spacing w:val="-7"/>
        </w:rPr>
        <w:t> </w:t>
      </w:r>
      <w:r>
        <w:rPr/>
        <w:t>efforts, the pace of EV adoption varies considerably across regions.</w:t>
      </w:r>
    </w:p>
    <w:p>
      <w:pPr>
        <w:pStyle w:val="BodyText"/>
        <w:spacing w:before="5"/>
      </w:pPr>
    </w:p>
    <w:p>
      <w:pPr>
        <w:pStyle w:val="BodyText"/>
        <w:spacing w:before="1"/>
        <w:ind w:left="23" w:right="22"/>
        <w:jc w:val="both"/>
      </w:pPr>
      <w:r>
        <w:rPr/>
        <w:t>The Durg–Bhilai region of Chhattisgarh presents a distinctive setting for examining EV adoption. As an industrial hub centered around steel manufacturing and associated economic activity,</w:t>
      </w:r>
      <w:r>
        <w:rPr>
          <w:spacing w:val="-15"/>
        </w:rPr>
        <w:t> </w:t>
      </w:r>
      <w:r>
        <w:rPr/>
        <w:t>the</w:t>
      </w:r>
      <w:r>
        <w:rPr>
          <w:spacing w:val="-15"/>
        </w:rPr>
        <w:t> </w:t>
      </w:r>
      <w:r>
        <w:rPr/>
        <w:t>region</w:t>
      </w:r>
      <w:r>
        <w:rPr>
          <w:spacing w:val="-15"/>
        </w:rPr>
        <w:t> </w:t>
      </w:r>
      <w:r>
        <w:rPr/>
        <w:t>has</w:t>
      </w:r>
      <w:r>
        <w:rPr>
          <w:spacing w:val="-15"/>
        </w:rPr>
        <w:t> </w:t>
      </w:r>
      <w:r>
        <w:rPr/>
        <w:t>rising</w:t>
      </w:r>
      <w:r>
        <w:rPr>
          <w:spacing w:val="-15"/>
        </w:rPr>
        <w:t> </w:t>
      </w:r>
      <w:r>
        <w:rPr/>
        <w:t>transportation</w:t>
      </w:r>
      <w:r>
        <w:rPr>
          <w:spacing w:val="-15"/>
        </w:rPr>
        <w:t> </w:t>
      </w:r>
      <w:r>
        <w:rPr/>
        <w:t>demands</w:t>
      </w:r>
      <w:r>
        <w:rPr>
          <w:spacing w:val="-15"/>
        </w:rPr>
        <w:t> </w:t>
      </w:r>
      <w:r>
        <w:rPr/>
        <w:t>and</w:t>
      </w:r>
      <w:r>
        <w:rPr>
          <w:spacing w:val="-15"/>
        </w:rPr>
        <w:t> </w:t>
      </w:r>
      <w:r>
        <w:rPr/>
        <w:t>increasing</w:t>
      </w:r>
      <w:r>
        <w:rPr>
          <w:spacing w:val="-15"/>
        </w:rPr>
        <w:t> </w:t>
      </w:r>
      <w:r>
        <w:rPr/>
        <w:t>exposure</w:t>
      </w:r>
      <w:r>
        <w:rPr>
          <w:spacing w:val="-15"/>
        </w:rPr>
        <w:t> </w:t>
      </w:r>
      <w:r>
        <w:rPr/>
        <w:t>to</w:t>
      </w:r>
      <w:r>
        <w:rPr>
          <w:spacing w:val="-15"/>
        </w:rPr>
        <w:t> </w:t>
      </w:r>
      <w:r>
        <w:rPr/>
        <w:t>environmental challenges.</w:t>
      </w:r>
      <w:r>
        <w:rPr>
          <w:spacing w:val="-15"/>
        </w:rPr>
        <w:t> </w:t>
      </w:r>
      <w:r>
        <w:rPr/>
        <w:t>Recent</w:t>
      </w:r>
      <w:r>
        <w:rPr>
          <w:spacing w:val="-15"/>
        </w:rPr>
        <w:t> </w:t>
      </w:r>
      <w:r>
        <w:rPr/>
        <w:t>policy</w:t>
      </w:r>
      <w:r>
        <w:rPr>
          <w:spacing w:val="-15"/>
        </w:rPr>
        <w:t> </w:t>
      </w:r>
      <w:r>
        <w:rPr/>
        <w:t>incentives</w:t>
      </w:r>
      <w:r>
        <w:rPr>
          <w:spacing w:val="-15"/>
        </w:rPr>
        <w:t> </w:t>
      </w:r>
      <w:r>
        <w:rPr/>
        <w:t>and</w:t>
      </w:r>
      <w:r>
        <w:rPr>
          <w:spacing w:val="-15"/>
        </w:rPr>
        <w:t> </w:t>
      </w:r>
      <w:r>
        <w:rPr/>
        <w:t>fleet</w:t>
      </w:r>
      <w:r>
        <w:rPr>
          <w:spacing w:val="-11"/>
        </w:rPr>
        <w:t> </w:t>
      </w:r>
      <w:r>
        <w:rPr/>
        <w:t>electrification</w:t>
      </w:r>
      <w:r>
        <w:rPr>
          <w:spacing w:val="-15"/>
        </w:rPr>
        <w:t> </w:t>
      </w:r>
      <w:r>
        <w:rPr/>
        <w:t>initiatives</w:t>
      </w:r>
      <w:r>
        <w:rPr>
          <w:spacing w:val="-15"/>
        </w:rPr>
        <w:t> </w:t>
      </w:r>
      <w:r>
        <w:rPr/>
        <w:t>have</w:t>
      </w:r>
      <w:r>
        <w:rPr>
          <w:spacing w:val="-15"/>
        </w:rPr>
        <w:t> </w:t>
      </w:r>
      <w:r>
        <w:rPr/>
        <w:t>created</w:t>
      </w:r>
      <w:r>
        <w:rPr>
          <w:spacing w:val="-15"/>
        </w:rPr>
        <w:t> </w:t>
      </w:r>
      <w:r>
        <w:rPr/>
        <w:t>favourable conditions for EV diffusion; however, consumer acceptance remains uneven due to infrastructural and technological concerns.</w:t>
      </w:r>
    </w:p>
    <w:p>
      <w:pPr>
        <w:pStyle w:val="BodyText"/>
        <w:spacing w:before="3"/>
      </w:pPr>
    </w:p>
    <w:p>
      <w:pPr>
        <w:pStyle w:val="BodyText"/>
        <w:spacing w:line="242" w:lineRule="auto"/>
        <w:ind w:left="23" w:right="19"/>
        <w:jc w:val="both"/>
      </w:pPr>
      <w:r>
        <w:rPr/>
        <w:t>Beyond</w:t>
      </w:r>
      <w:r>
        <w:rPr>
          <w:spacing w:val="-2"/>
        </w:rPr>
        <w:t> </w:t>
      </w:r>
      <w:r>
        <w:rPr/>
        <w:t>economic</w:t>
      </w:r>
      <w:r>
        <w:rPr>
          <w:spacing w:val="-3"/>
        </w:rPr>
        <w:t> </w:t>
      </w:r>
      <w:r>
        <w:rPr/>
        <w:t>and</w:t>
      </w:r>
      <w:r>
        <w:rPr>
          <w:spacing w:val="-2"/>
        </w:rPr>
        <w:t> </w:t>
      </w:r>
      <w:r>
        <w:rPr/>
        <w:t>environmental</w:t>
      </w:r>
      <w:r>
        <w:rPr>
          <w:spacing w:val="-6"/>
        </w:rPr>
        <w:t> </w:t>
      </w:r>
      <w:r>
        <w:rPr/>
        <w:t>factors, advancements in</w:t>
      </w:r>
      <w:r>
        <w:rPr>
          <w:spacing w:val="-2"/>
        </w:rPr>
        <w:t> </w:t>
      </w:r>
      <w:r>
        <w:rPr/>
        <w:t>vehicle</w:t>
      </w:r>
      <w:r>
        <w:rPr>
          <w:spacing w:val="-3"/>
        </w:rPr>
        <w:t> </w:t>
      </w:r>
      <w:r>
        <w:rPr/>
        <w:t>technology</w:t>
      </w:r>
      <w:r>
        <w:rPr>
          <w:spacing w:val="-6"/>
        </w:rPr>
        <w:t> </w:t>
      </w:r>
      <w:r>
        <w:rPr/>
        <w:t>may</w:t>
      </w:r>
      <w:r>
        <w:rPr>
          <w:spacing w:val="-6"/>
        </w:rPr>
        <w:t> </w:t>
      </w:r>
      <w:r>
        <w:rPr/>
        <w:t>play</w:t>
      </w:r>
      <w:r>
        <w:rPr>
          <w:spacing w:val="-6"/>
        </w:rPr>
        <w:t> </w:t>
      </w:r>
      <w:r>
        <w:rPr/>
        <w:t>a critical</w:t>
      </w:r>
      <w:r>
        <w:rPr>
          <w:spacing w:val="-6"/>
        </w:rPr>
        <w:t> </w:t>
      </w:r>
      <w:r>
        <w:rPr/>
        <w:t>role in shaping</w:t>
      </w:r>
      <w:r>
        <w:rPr>
          <w:spacing w:val="-1"/>
        </w:rPr>
        <w:t> </w:t>
      </w:r>
      <w:r>
        <w:rPr/>
        <w:t>consumer perceptions. In</w:t>
      </w:r>
      <w:r>
        <w:rPr>
          <w:spacing w:val="-6"/>
        </w:rPr>
        <w:t> </w:t>
      </w:r>
      <w:r>
        <w:rPr/>
        <w:t>particular, the</w:t>
      </w:r>
      <w:r>
        <w:rPr>
          <w:spacing w:val="-2"/>
        </w:rPr>
        <w:t> </w:t>
      </w:r>
      <w:r>
        <w:rPr/>
        <w:t>application</w:t>
      </w:r>
      <w:r>
        <w:rPr>
          <w:spacing w:val="-6"/>
        </w:rPr>
        <w:t> </w:t>
      </w:r>
      <w:r>
        <w:rPr/>
        <w:t>of</w:t>
      </w:r>
      <w:r>
        <w:rPr>
          <w:spacing w:val="-4"/>
        </w:rPr>
        <w:t> </w:t>
      </w:r>
      <w:r>
        <w:rPr/>
        <w:t>nanotechnology in electric motors—such as the use of carbon nanotube-based materials—offers potential improvements</w:t>
      </w:r>
      <w:r>
        <w:rPr>
          <w:spacing w:val="-13"/>
        </w:rPr>
        <w:t> </w:t>
      </w:r>
      <w:r>
        <w:rPr/>
        <w:t>in</w:t>
      </w:r>
      <w:r>
        <w:rPr>
          <w:spacing w:val="-13"/>
        </w:rPr>
        <w:t> </w:t>
      </w:r>
      <w:r>
        <w:rPr/>
        <w:t>efficiency,</w:t>
      </w:r>
      <w:r>
        <w:rPr>
          <w:spacing w:val="-7"/>
        </w:rPr>
        <w:t> </w:t>
      </w:r>
      <w:r>
        <w:rPr/>
        <w:t>thermal</w:t>
      </w:r>
      <w:r>
        <w:rPr>
          <w:spacing w:val="-15"/>
        </w:rPr>
        <w:t> </w:t>
      </w:r>
      <w:r>
        <w:rPr/>
        <w:t>performance,</w:t>
      </w:r>
      <w:r>
        <w:rPr>
          <w:spacing w:val="-11"/>
        </w:rPr>
        <w:t> </w:t>
      </w:r>
      <w:r>
        <w:rPr/>
        <w:t>and</w:t>
      </w:r>
      <w:r>
        <w:rPr>
          <w:spacing w:val="-9"/>
        </w:rPr>
        <w:t> </w:t>
      </w:r>
      <w:r>
        <w:rPr/>
        <w:t>energy</w:t>
      </w:r>
      <w:r>
        <w:rPr>
          <w:spacing w:val="-15"/>
        </w:rPr>
        <w:t> </w:t>
      </w:r>
      <w:r>
        <w:rPr/>
        <w:t>utilization.</w:t>
      </w:r>
      <w:r>
        <w:rPr>
          <w:spacing w:val="-7"/>
        </w:rPr>
        <w:t> </w:t>
      </w:r>
      <w:r>
        <w:rPr/>
        <w:t>These</w:t>
      </w:r>
      <w:r>
        <w:rPr>
          <w:spacing w:val="-10"/>
        </w:rPr>
        <w:t> </w:t>
      </w:r>
      <w:r>
        <w:rPr/>
        <w:t>enhancements can directly address practical concerns related to driving range and performance, which are especially relevant in semi-urban and industrial contexts.</w:t>
      </w:r>
    </w:p>
    <w:p>
      <w:pPr>
        <w:pStyle w:val="BodyText"/>
        <w:spacing w:before="262"/>
        <w:ind w:left="23" w:right="25"/>
        <w:jc w:val="both"/>
      </w:pPr>
      <w:r>
        <w:rPr/>
        <w:t>Guided by</w:t>
      </w:r>
      <w:r>
        <w:rPr>
          <w:spacing w:val="-13"/>
        </w:rPr>
        <w:t> </w:t>
      </w:r>
      <w:r>
        <w:rPr/>
        <w:t>an</w:t>
      </w:r>
      <w:r>
        <w:rPr>
          <w:spacing w:val="-10"/>
        </w:rPr>
        <w:t> </w:t>
      </w:r>
      <w:r>
        <w:rPr/>
        <w:t>extended</w:t>
      </w:r>
      <w:r>
        <w:rPr>
          <w:spacing w:val="-5"/>
        </w:rPr>
        <w:t> </w:t>
      </w:r>
      <w:r>
        <w:rPr/>
        <w:t>Theory</w:t>
      </w:r>
      <w:r>
        <w:rPr>
          <w:spacing w:val="-13"/>
        </w:rPr>
        <w:t> </w:t>
      </w:r>
      <w:r>
        <w:rPr/>
        <w:t>of</w:t>
      </w:r>
      <w:r>
        <w:rPr>
          <w:spacing w:val="-12"/>
        </w:rPr>
        <w:t> </w:t>
      </w:r>
      <w:r>
        <w:rPr/>
        <w:t>Planned</w:t>
      </w:r>
      <w:r>
        <w:rPr>
          <w:spacing w:val="-5"/>
        </w:rPr>
        <w:t> </w:t>
      </w:r>
      <w:r>
        <w:rPr/>
        <w:t>Behavior</w:t>
      </w:r>
      <w:r>
        <w:rPr>
          <w:spacing w:val="-3"/>
        </w:rPr>
        <w:t> </w:t>
      </w:r>
      <w:r>
        <w:rPr/>
        <w:t>(TPB),</w:t>
      </w:r>
      <w:r>
        <w:rPr>
          <w:spacing w:val="-11"/>
        </w:rPr>
        <w:t> </w:t>
      </w:r>
      <w:r>
        <w:rPr/>
        <w:t>this</w:t>
      </w:r>
      <w:r>
        <w:rPr>
          <w:spacing w:val="-7"/>
        </w:rPr>
        <w:t> </w:t>
      </w:r>
      <w:r>
        <w:rPr/>
        <w:t>study</w:t>
      </w:r>
      <w:r>
        <w:rPr>
          <w:spacing w:val="-13"/>
        </w:rPr>
        <w:t> </w:t>
      </w:r>
      <w:r>
        <w:rPr/>
        <w:t>examines</w:t>
      </w:r>
      <w:r>
        <w:rPr>
          <w:spacing w:val="-7"/>
        </w:rPr>
        <w:t> </w:t>
      </w:r>
      <w:r>
        <w:rPr/>
        <w:t>how</w:t>
      </w:r>
      <w:r>
        <w:rPr>
          <w:spacing w:val="-5"/>
        </w:rPr>
        <w:t> </w:t>
      </w:r>
      <w:r>
        <w:rPr/>
        <w:t>attitudes, perceived control, and social influence interact with technological innovation to shape EV purchase intention in Durg–Bhilai. By integrating consumer behavior theory with emerging engineering developments, the research contributes a localized and interdisciplinary perspective that is largely absent from existing literature.</w:t>
      </w:r>
    </w:p>
    <w:p>
      <w:pPr>
        <w:pStyle w:val="BodyText"/>
      </w:pPr>
    </w:p>
    <w:p>
      <w:pPr>
        <w:pStyle w:val="BodyText"/>
      </w:pPr>
    </w:p>
    <w:p>
      <w:pPr>
        <w:pStyle w:val="BodyText"/>
        <w:spacing w:before="20"/>
      </w:pPr>
    </w:p>
    <w:p>
      <w:pPr>
        <w:pStyle w:val="Heading1"/>
        <w:numPr>
          <w:ilvl w:val="0"/>
          <w:numId w:val="1"/>
        </w:numPr>
        <w:tabs>
          <w:tab w:pos="291" w:val="left" w:leader="none"/>
        </w:tabs>
        <w:spacing w:line="240" w:lineRule="auto" w:before="1" w:after="0"/>
        <w:ind w:left="291" w:right="0" w:hanging="268"/>
        <w:jc w:val="left"/>
      </w:pPr>
      <w:bookmarkStart w:name="2. Literature Review" w:id="4"/>
      <w:bookmarkEnd w:id="4"/>
      <w:r>
        <w:rPr>
          <w:b w:val="0"/>
        </w:rPr>
      </w:r>
      <w:r>
        <w:rPr/>
        <w:t>Literature</w:t>
      </w:r>
      <w:r>
        <w:rPr>
          <w:spacing w:val="-11"/>
        </w:rPr>
        <w:t> </w:t>
      </w:r>
      <w:r>
        <w:rPr>
          <w:spacing w:val="-2"/>
        </w:rPr>
        <w:t>Review</w:t>
      </w:r>
    </w:p>
    <w:p>
      <w:pPr>
        <w:pStyle w:val="BodyText"/>
        <w:spacing w:line="242" w:lineRule="auto" w:before="270"/>
        <w:ind w:left="23" w:right="23"/>
        <w:jc w:val="both"/>
      </w:pPr>
      <w:r>
        <w:rPr/>
        <w:t>Previous research on electric vehicle adoption highlights the combined influence of psychological, economic, and infrastructural factors. The Theory of Planned Behaviour suggests</w:t>
      </w:r>
      <w:r>
        <w:rPr>
          <w:spacing w:val="-8"/>
        </w:rPr>
        <w:t> </w:t>
      </w:r>
      <w:r>
        <w:rPr/>
        <w:t>that</w:t>
      </w:r>
      <w:r>
        <w:rPr>
          <w:spacing w:val="-1"/>
        </w:rPr>
        <w:t> </w:t>
      </w:r>
      <w:r>
        <w:rPr/>
        <w:t>individual</w:t>
      </w:r>
      <w:r>
        <w:rPr>
          <w:spacing w:val="-10"/>
        </w:rPr>
        <w:t> </w:t>
      </w:r>
      <w:r>
        <w:rPr/>
        <w:t>intention</w:t>
      </w:r>
      <w:r>
        <w:rPr>
          <w:spacing w:val="-6"/>
        </w:rPr>
        <w:t> </w:t>
      </w:r>
      <w:r>
        <w:rPr/>
        <w:t>is</w:t>
      </w:r>
      <w:r>
        <w:rPr>
          <w:spacing w:val="-8"/>
        </w:rPr>
        <w:t> </w:t>
      </w:r>
      <w:r>
        <w:rPr/>
        <w:t>shaped</w:t>
      </w:r>
      <w:r>
        <w:rPr>
          <w:spacing w:val="-6"/>
        </w:rPr>
        <w:t> </w:t>
      </w:r>
      <w:r>
        <w:rPr/>
        <w:t>by</w:t>
      </w:r>
      <w:r>
        <w:rPr>
          <w:spacing w:val="-11"/>
        </w:rPr>
        <w:t> </w:t>
      </w:r>
      <w:r>
        <w:rPr/>
        <w:t>attitudes</w:t>
      </w:r>
      <w:r>
        <w:rPr>
          <w:spacing w:val="-8"/>
        </w:rPr>
        <w:t> </w:t>
      </w:r>
      <w:r>
        <w:rPr/>
        <w:t>toward</w:t>
      </w:r>
      <w:r>
        <w:rPr>
          <w:spacing w:val="-11"/>
        </w:rPr>
        <w:t> </w:t>
      </w:r>
      <w:r>
        <w:rPr/>
        <w:t>the</w:t>
      </w:r>
      <w:r>
        <w:rPr>
          <w:spacing w:val="-7"/>
        </w:rPr>
        <w:t> </w:t>
      </w:r>
      <w:r>
        <w:rPr/>
        <w:t>behaviour,</w:t>
      </w:r>
      <w:r>
        <w:rPr>
          <w:spacing w:val="-4"/>
        </w:rPr>
        <w:t> </w:t>
      </w:r>
      <w:r>
        <w:rPr/>
        <w:t>perceived</w:t>
      </w:r>
      <w:r>
        <w:rPr>
          <w:spacing w:val="-6"/>
        </w:rPr>
        <w:t> </w:t>
      </w:r>
      <w:r>
        <w:rPr/>
        <w:t>social expectations, and perceived ability to perform the behaviour. In the context of EVs, positive environmental</w:t>
      </w:r>
      <w:r>
        <w:rPr>
          <w:spacing w:val="-9"/>
        </w:rPr>
        <w:t> </w:t>
      </w:r>
      <w:r>
        <w:rPr/>
        <w:t>attitudes</w:t>
      </w:r>
      <w:r>
        <w:rPr>
          <w:spacing w:val="-3"/>
        </w:rPr>
        <w:t> </w:t>
      </w:r>
      <w:r>
        <w:rPr/>
        <w:t>and</w:t>
      </w:r>
      <w:r>
        <w:rPr>
          <w:spacing w:val="-1"/>
        </w:rPr>
        <w:t> </w:t>
      </w:r>
      <w:r>
        <w:rPr/>
        <w:t>supportive</w:t>
      </w:r>
      <w:r>
        <w:rPr>
          <w:spacing w:val="-2"/>
        </w:rPr>
        <w:t> </w:t>
      </w:r>
      <w:r>
        <w:rPr/>
        <w:t>social</w:t>
      </w:r>
      <w:r>
        <w:rPr>
          <w:spacing w:val="-6"/>
        </w:rPr>
        <w:t> </w:t>
      </w:r>
      <w:r>
        <w:rPr/>
        <w:t>norms have</w:t>
      </w:r>
      <w:r>
        <w:rPr>
          <w:spacing w:val="-2"/>
        </w:rPr>
        <w:t> </w:t>
      </w:r>
      <w:r>
        <w:rPr/>
        <w:t>consistently</w:t>
      </w:r>
      <w:r>
        <w:rPr>
          <w:spacing w:val="-1"/>
        </w:rPr>
        <w:t> </w:t>
      </w:r>
      <w:r>
        <w:rPr/>
        <w:t>been</w:t>
      </w:r>
      <w:r>
        <w:rPr>
          <w:spacing w:val="-1"/>
        </w:rPr>
        <w:t> </w:t>
      </w:r>
      <w:r>
        <w:rPr/>
        <w:t>linked</w:t>
      </w:r>
      <w:r>
        <w:rPr>
          <w:spacing w:val="-1"/>
        </w:rPr>
        <w:t> </w:t>
      </w:r>
      <w:r>
        <w:rPr/>
        <w:t>to stronger adoption intentions.</w:t>
      </w:r>
    </w:p>
    <w:p>
      <w:pPr>
        <w:pStyle w:val="BodyText"/>
        <w:spacing w:before="262"/>
        <w:ind w:left="23" w:right="23"/>
        <w:jc w:val="both"/>
      </w:pPr>
      <w:r>
        <w:rPr/>
        <w:t>Indian studies emphasize the importance of financial incentives, fuel cost savings, and government support mechanisms in influencing consumer decisions. Charging infrastructure availability</w:t>
      </w:r>
      <w:r>
        <w:rPr>
          <w:spacing w:val="-15"/>
        </w:rPr>
        <w:t> </w:t>
      </w:r>
      <w:r>
        <w:rPr/>
        <w:t>and</w:t>
      </w:r>
      <w:r>
        <w:rPr>
          <w:spacing w:val="-13"/>
        </w:rPr>
        <w:t> </w:t>
      </w:r>
      <w:r>
        <w:rPr/>
        <w:t>concerns</w:t>
      </w:r>
      <w:r>
        <w:rPr>
          <w:spacing w:val="-14"/>
        </w:rPr>
        <w:t> </w:t>
      </w:r>
      <w:r>
        <w:rPr/>
        <w:t>over</w:t>
      </w:r>
      <w:r>
        <w:rPr>
          <w:spacing w:val="-6"/>
        </w:rPr>
        <w:t> </w:t>
      </w:r>
      <w:r>
        <w:rPr/>
        <w:t>vehicle</w:t>
      </w:r>
      <w:r>
        <w:rPr>
          <w:spacing w:val="-13"/>
        </w:rPr>
        <w:t> </w:t>
      </w:r>
      <w:r>
        <w:rPr/>
        <w:t>performance</w:t>
      </w:r>
      <w:r>
        <w:rPr>
          <w:spacing w:val="-9"/>
        </w:rPr>
        <w:t> </w:t>
      </w:r>
      <w:r>
        <w:rPr/>
        <w:t>are</w:t>
      </w:r>
      <w:r>
        <w:rPr>
          <w:spacing w:val="-13"/>
        </w:rPr>
        <w:t> </w:t>
      </w:r>
      <w:r>
        <w:rPr/>
        <w:t>frequently</w:t>
      </w:r>
      <w:r>
        <w:rPr>
          <w:spacing w:val="-15"/>
        </w:rPr>
        <w:t> </w:t>
      </w:r>
      <w:r>
        <w:rPr/>
        <w:t>cited</w:t>
      </w:r>
      <w:r>
        <w:rPr>
          <w:spacing w:val="-12"/>
        </w:rPr>
        <w:t> </w:t>
      </w:r>
      <w:r>
        <w:rPr/>
        <w:t>as</w:t>
      </w:r>
      <w:r>
        <w:rPr>
          <w:spacing w:val="-9"/>
        </w:rPr>
        <w:t> </w:t>
      </w:r>
      <w:r>
        <w:rPr/>
        <w:t>barriers,</w:t>
      </w:r>
      <w:r>
        <w:rPr>
          <w:spacing w:val="-10"/>
        </w:rPr>
        <w:t> </w:t>
      </w:r>
      <w:r>
        <w:rPr/>
        <w:t>particularly in non-metropolitan</w:t>
      </w:r>
      <w:r>
        <w:rPr>
          <w:spacing w:val="-3"/>
        </w:rPr>
        <w:t> </w:t>
      </w:r>
      <w:r>
        <w:rPr/>
        <w:t>regions. Social influence and perceived usefulness</w:t>
      </w:r>
      <w:r>
        <w:rPr>
          <w:spacing w:val="-1"/>
        </w:rPr>
        <w:t> </w:t>
      </w:r>
      <w:r>
        <w:rPr/>
        <w:t>also play</w:t>
      </w:r>
      <w:r>
        <w:rPr>
          <w:spacing w:val="-3"/>
        </w:rPr>
        <w:t> </w:t>
      </w:r>
      <w:r>
        <w:rPr/>
        <w:t>a significant role in shaping attitudes toward EVs in developing economies.</w:t>
      </w:r>
    </w:p>
    <w:p>
      <w:pPr>
        <w:pStyle w:val="BodyText"/>
        <w:spacing w:before="6"/>
      </w:pPr>
    </w:p>
    <w:p>
      <w:pPr>
        <w:pStyle w:val="BodyText"/>
        <w:ind w:left="23" w:right="19"/>
        <w:jc w:val="both"/>
      </w:pPr>
      <w:r>
        <w:rPr/>
        <w:t>More recently, technological innovation has emerged as an important extension to traditional behavioural</w:t>
      </w:r>
      <w:r>
        <w:rPr>
          <w:spacing w:val="-15"/>
        </w:rPr>
        <w:t> </w:t>
      </w:r>
      <w:r>
        <w:rPr/>
        <w:t>models.</w:t>
      </w:r>
      <w:r>
        <w:rPr>
          <w:spacing w:val="-15"/>
        </w:rPr>
        <w:t> </w:t>
      </w:r>
      <w:r>
        <w:rPr/>
        <w:t>Advances</w:t>
      </w:r>
      <w:r>
        <w:rPr>
          <w:spacing w:val="-15"/>
        </w:rPr>
        <w:t> </w:t>
      </w:r>
      <w:r>
        <w:rPr/>
        <w:t>in</w:t>
      </w:r>
      <w:r>
        <w:rPr>
          <w:spacing w:val="-15"/>
        </w:rPr>
        <w:t> </w:t>
      </w:r>
      <w:r>
        <w:rPr/>
        <w:t>nanotechnology—such</w:t>
      </w:r>
      <w:r>
        <w:rPr>
          <w:spacing w:val="-15"/>
        </w:rPr>
        <w:t> </w:t>
      </w:r>
      <w:r>
        <w:rPr/>
        <w:t>as</w:t>
      </w:r>
      <w:r>
        <w:rPr>
          <w:spacing w:val="-15"/>
        </w:rPr>
        <w:t> </w:t>
      </w:r>
      <w:r>
        <w:rPr/>
        <w:t>molecular-scale</w:t>
      </w:r>
      <w:r>
        <w:rPr>
          <w:spacing w:val="-15"/>
        </w:rPr>
        <w:t> </w:t>
      </w:r>
      <w:r>
        <w:rPr/>
        <w:t>motors</w:t>
      </w:r>
      <w:r>
        <w:rPr>
          <w:spacing w:val="-15"/>
        </w:rPr>
        <w:t> </w:t>
      </w:r>
      <w:r>
        <w:rPr/>
        <w:t>and</w:t>
      </w:r>
      <w:r>
        <w:rPr>
          <w:spacing w:val="-15"/>
        </w:rPr>
        <w:t> </w:t>
      </w:r>
      <w:r>
        <w:rPr/>
        <w:t>carbon nanotube-based</w:t>
      </w:r>
      <w:r>
        <w:rPr>
          <w:spacing w:val="-15"/>
        </w:rPr>
        <w:t> </w:t>
      </w:r>
      <w:r>
        <w:rPr/>
        <w:t>conductors—have</w:t>
      </w:r>
      <w:r>
        <w:rPr>
          <w:spacing w:val="-15"/>
        </w:rPr>
        <w:t> </w:t>
      </w:r>
      <w:r>
        <w:rPr/>
        <w:t>demonstrated</w:t>
      </w:r>
      <w:r>
        <w:rPr>
          <w:spacing w:val="-15"/>
        </w:rPr>
        <w:t> </w:t>
      </w:r>
      <w:r>
        <w:rPr/>
        <w:t>the</w:t>
      </w:r>
      <w:r>
        <w:rPr>
          <w:spacing w:val="-14"/>
        </w:rPr>
        <w:t> </w:t>
      </w:r>
      <w:r>
        <w:rPr/>
        <w:t>potential</w:t>
      </w:r>
      <w:r>
        <w:rPr>
          <w:spacing w:val="-17"/>
        </w:rPr>
        <w:t> </w:t>
      </w:r>
      <w:r>
        <w:rPr/>
        <w:t>to</w:t>
      </w:r>
      <w:r>
        <w:rPr>
          <w:spacing w:val="-13"/>
        </w:rPr>
        <w:t> </w:t>
      </w:r>
      <w:r>
        <w:rPr/>
        <w:t>reduce</w:t>
      </w:r>
      <w:r>
        <w:rPr>
          <w:spacing w:val="-14"/>
        </w:rPr>
        <w:t> </w:t>
      </w:r>
      <w:r>
        <w:rPr/>
        <w:t>motor</w:t>
      </w:r>
      <w:r>
        <w:rPr>
          <w:spacing w:val="-11"/>
        </w:rPr>
        <w:t> </w:t>
      </w:r>
      <w:r>
        <w:rPr/>
        <w:t>weight,</w:t>
      </w:r>
      <w:r>
        <w:rPr>
          <w:spacing w:val="-11"/>
        </w:rPr>
        <w:t> </w:t>
      </w:r>
      <w:r>
        <w:rPr/>
        <w:t>enhance</w:t>
      </w:r>
    </w:p>
    <w:p>
      <w:pPr>
        <w:pStyle w:val="BodyText"/>
        <w:spacing w:after="0"/>
        <w:jc w:val="both"/>
        <w:sectPr>
          <w:pgSz w:w="11910" w:h="16840"/>
          <w:pgMar w:top="1360" w:bottom="280" w:left="1417" w:right="1417"/>
        </w:sectPr>
      </w:pPr>
    </w:p>
    <w:p>
      <w:pPr>
        <w:pStyle w:val="BodyText"/>
        <w:spacing w:line="242" w:lineRule="auto" w:before="74"/>
        <w:ind w:left="23" w:right="24"/>
        <w:jc w:val="both"/>
      </w:pPr>
      <w:r>
        <w:rPr/>
        <w:t>conductivity, and improve overall efficiency. In the context of electric vehicles, such innovations can mitigate range anxiety and improve reliability, thereby strengthening perceived behavioural control.</w:t>
      </w:r>
    </w:p>
    <w:p>
      <w:pPr>
        <w:pStyle w:val="BodyText"/>
        <w:spacing w:before="273"/>
        <w:ind w:left="23" w:right="16"/>
        <w:jc w:val="both"/>
      </w:pPr>
      <w:r>
        <w:rPr/>
        <w:t>Despite growing scholarship on EV adoption in India, most studies adopt a national or metropolitan</w:t>
      </w:r>
      <w:r>
        <w:rPr>
          <w:spacing w:val="-9"/>
        </w:rPr>
        <w:t> </w:t>
      </w:r>
      <w:r>
        <w:rPr/>
        <w:t>focus.</w:t>
      </w:r>
      <w:r>
        <w:rPr>
          <w:spacing w:val="-7"/>
        </w:rPr>
        <w:t> </w:t>
      </w:r>
      <w:r>
        <w:rPr/>
        <w:t>Research</w:t>
      </w:r>
      <w:r>
        <w:rPr>
          <w:spacing w:val="-13"/>
        </w:rPr>
        <w:t> </w:t>
      </w:r>
      <w:r>
        <w:rPr/>
        <w:t>addressing</w:t>
      </w:r>
      <w:r>
        <w:rPr>
          <w:spacing w:val="-4"/>
        </w:rPr>
        <w:t> </w:t>
      </w:r>
      <w:r>
        <w:rPr/>
        <w:t>industrial</w:t>
      </w:r>
      <w:r>
        <w:rPr>
          <w:spacing w:val="-12"/>
        </w:rPr>
        <w:t> </w:t>
      </w:r>
      <w:r>
        <w:rPr/>
        <w:t>regions</w:t>
      </w:r>
      <w:r>
        <w:rPr>
          <w:spacing w:val="-6"/>
        </w:rPr>
        <w:t> </w:t>
      </w:r>
      <w:r>
        <w:rPr/>
        <w:t>like</w:t>
      </w:r>
      <w:r>
        <w:rPr>
          <w:spacing w:val="-9"/>
        </w:rPr>
        <w:t> </w:t>
      </w:r>
      <w:r>
        <w:rPr/>
        <w:t>Durg–Bhilai</w:t>
      </w:r>
      <w:r>
        <w:rPr>
          <w:spacing w:val="-12"/>
        </w:rPr>
        <w:t> </w:t>
      </w:r>
      <w:r>
        <w:rPr/>
        <w:t>is</w:t>
      </w:r>
      <w:r>
        <w:rPr>
          <w:spacing w:val="-6"/>
        </w:rPr>
        <w:t> </w:t>
      </w:r>
      <w:r>
        <w:rPr/>
        <w:t>limited,</w:t>
      </w:r>
      <w:r>
        <w:rPr>
          <w:spacing w:val="-7"/>
        </w:rPr>
        <w:t> </w:t>
      </w:r>
      <w:r>
        <w:rPr/>
        <w:t>and</w:t>
      </w:r>
      <w:r>
        <w:rPr>
          <w:spacing w:val="-9"/>
        </w:rPr>
        <w:t> </w:t>
      </w:r>
      <w:r>
        <w:rPr/>
        <w:t>the behavioural implications of nanotechnology-enhanced motor systems remain largely unexplored. This study addresses this gap by linking localized consumer behaviour with emerging technological solutions.</w:t>
      </w:r>
    </w:p>
    <w:p>
      <w:pPr>
        <w:pStyle w:val="BodyText"/>
      </w:pPr>
    </w:p>
    <w:p>
      <w:pPr>
        <w:pStyle w:val="BodyText"/>
      </w:pPr>
    </w:p>
    <w:p>
      <w:pPr>
        <w:pStyle w:val="BodyText"/>
        <w:spacing w:before="15"/>
      </w:pPr>
    </w:p>
    <w:p>
      <w:pPr>
        <w:pStyle w:val="Heading1"/>
        <w:numPr>
          <w:ilvl w:val="0"/>
          <w:numId w:val="1"/>
        </w:numPr>
        <w:tabs>
          <w:tab w:pos="291" w:val="left" w:leader="none"/>
        </w:tabs>
        <w:spacing w:line="240" w:lineRule="auto" w:before="1" w:after="0"/>
        <w:ind w:left="291" w:right="0" w:hanging="268"/>
        <w:jc w:val="left"/>
      </w:pPr>
      <w:bookmarkStart w:name="3. Theoretical Framework and Objectives" w:id="5"/>
      <w:bookmarkEnd w:id="5"/>
      <w:r>
        <w:rPr>
          <w:b w:val="0"/>
        </w:rPr>
      </w:r>
      <w:r>
        <w:rPr/>
        <w:t>Theoretical</w:t>
      </w:r>
      <w:r>
        <w:rPr>
          <w:spacing w:val="-10"/>
        </w:rPr>
        <w:t> </w:t>
      </w:r>
      <w:r>
        <w:rPr/>
        <w:t>Framework</w:t>
      </w:r>
      <w:r>
        <w:rPr>
          <w:spacing w:val="-7"/>
        </w:rPr>
        <w:t> </w:t>
      </w:r>
      <w:r>
        <w:rPr/>
        <w:t>and</w:t>
      </w:r>
      <w:r>
        <w:rPr>
          <w:spacing w:val="-13"/>
        </w:rPr>
        <w:t> </w:t>
      </w:r>
      <w:r>
        <w:rPr>
          <w:spacing w:val="-2"/>
        </w:rPr>
        <w:t>Objectives</w:t>
      </w:r>
    </w:p>
    <w:p>
      <w:pPr>
        <w:pStyle w:val="BodyText"/>
        <w:spacing w:line="242" w:lineRule="auto" w:before="269"/>
        <w:ind w:left="23" w:right="15"/>
        <w:jc w:val="both"/>
      </w:pPr>
      <w:r>
        <w:rPr/>
        <w:t>The extended TPB framework guides this inquiry, augmented with nanotechnology as a perceived innovation variable. Hypotheses include: H1—Positive attitudes toward EV environmental</w:t>
      </w:r>
      <w:r>
        <w:rPr>
          <w:spacing w:val="-15"/>
        </w:rPr>
        <w:t> </w:t>
      </w:r>
      <w:r>
        <w:rPr/>
        <w:t>benefits</w:t>
      </w:r>
      <w:r>
        <w:rPr>
          <w:spacing w:val="-15"/>
        </w:rPr>
        <w:t> </w:t>
      </w:r>
      <w:r>
        <w:rPr/>
        <w:t>enhance</w:t>
      </w:r>
      <w:r>
        <w:rPr>
          <w:spacing w:val="-15"/>
        </w:rPr>
        <w:t> </w:t>
      </w:r>
      <w:r>
        <w:rPr/>
        <w:t>intention;</w:t>
      </w:r>
      <w:r>
        <w:rPr>
          <w:spacing w:val="-15"/>
        </w:rPr>
        <w:t> </w:t>
      </w:r>
      <w:r>
        <w:rPr/>
        <w:t>H2—Nanotech-enhanced</w:t>
      </w:r>
      <w:r>
        <w:rPr>
          <w:spacing w:val="-15"/>
        </w:rPr>
        <w:t> </w:t>
      </w:r>
      <w:r>
        <w:rPr/>
        <w:t>motors</w:t>
      </w:r>
      <w:r>
        <w:rPr>
          <w:spacing w:val="-15"/>
        </w:rPr>
        <w:t> </w:t>
      </w:r>
      <w:r>
        <w:rPr/>
        <w:t>improve</w:t>
      </w:r>
      <w:r>
        <w:rPr>
          <w:spacing w:val="-15"/>
        </w:rPr>
        <w:t> </w:t>
      </w:r>
      <w:r>
        <w:rPr/>
        <w:t>perceived control by addressing performance concerns.</w:t>
      </w:r>
    </w:p>
    <w:p>
      <w:pPr>
        <w:pStyle w:val="BodyText"/>
        <w:spacing w:before="2"/>
      </w:pPr>
    </w:p>
    <w:p>
      <w:pPr>
        <w:pStyle w:val="BodyText"/>
        <w:ind w:left="23"/>
      </w:pPr>
      <w:r>
        <w:rPr>
          <w:spacing w:val="-2"/>
        </w:rPr>
        <w:t>Objectives:</w:t>
      </w:r>
    </w:p>
    <w:p>
      <w:pPr>
        <w:pStyle w:val="BodyText"/>
      </w:pPr>
    </w:p>
    <w:p>
      <w:pPr>
        <w:pStyle w:val="ListParagraph"/>
        <w:numPr>
          <w:ilvl w:val="1"/>
          <w:numId w:val="1"/>
        </w:numPr>
        <w:tabs>
          <w:tab w:pos="743" w:val="left" w:leader="none"/>
        </w:tabs>
        <w:spacing w:line="240" w:lineRule="auto" w:before="0" w:after="0"/>
        <w:ind w:left="743" w:right="0" w:hanging="360"/>
        <w:jc w:val="left"/>
        <w:rPr>
          <w:sz w:val="24"/>
        </w:rPr>
      </w:pPr>
      <w:r>
        <w:rPr>
          <w:sz w:val="24"/>
        </w:rPr>
        <w:t>Profile</w:t>
      </w:r>
      <w:r>
        <w:rPr>
          <w:spacing w:val="-2"/>
          <w:sz w:val="24"/>
        </w:rPr>
        <w:t> </w:t>
      </w:r>
      <w:r>
        <w:rPr>
          <w:sz w:val="24"/>
        </w:rPr>
        <w:t>demographics</w:t>
      </w:r>
      <w:r>
        <w:rPr>
          <w:spacing w:val="-1"/>
          <w:sz w:val="24"/>
        </w:rPr>
        <w:t> </w:t>
      </w:r>
      <w:r>
        <w:rPr>
          <w:sz w:val="24"/>
        </w:rPr>
        <w:t>of</w:t>
      </w:r>
      <w:r>
        <w:rPr>
          <w:spacing w:val="-7"/>
          <w:sz w:val="24"/>
        </w:rPr>
        <w:t> </w:t>
      </w:r>
      <w:r>
        <w:rPr>
          <w:sz w:val="24"/>
        </w:rPr>
        <w:t>potential</w:t>
      </w:r>
      <w:r>
        <w:rPr>
          <w:spacing w:val="-7"/>
          <w:sz w:val="24"/>
        </w:rPr>
        <w:t> </w:t>
      </w:r>
      <w:r>
        <w:rPr>
          <w:sz w:val="24"/>
        </w:rPr>
        <w:t>EV buyers</w:t>
      </w:r>
      <w:r>
        <w:rPr>
          <w:spacing w:val="3"/>
          <w:sz w:val="24"/>
        </w:rPr>
        <w:t> </w:t>
      </w:r>
      <w:r>
        <w:rPr>
          <w:sz w:val="24"/>
        </w:rPr>
        <w:t>in</w:t>
      </w:r>
      <w:r>
        <w:rPr>
          <w:spacing w:val="-3"/>
          <w:sz w:val="24"/>
        </w:rPr>
        <w:t> </w:t>
      </w:r>
      <w:r>
        <w:rPr>
          <w:sz w:val="24"/>
        </w:rPr>
        <w:t>Durg-</w:t>
      </w:r>
      <w:r>
        <w:rPr>
          <w:spacing w:val="-2"/>
          <w:sz w:val="24"/>
        </w:rPr>
        <w:t>Bhilai.</w:t>
      </w:r>
    </w:p>
    <w:p>
      <w:pPr>
        <w:pStyle w:val="ListParagraph"/>
        <w:numPr>
          <w:ilvl w:val="1"/>
          <w:numId w:val="1"/>
        </w:numPr>
        <w:tabs>
          <w:tab w:pos="743" w:val="left" w:leader="none"/>
        </w:tabs>
        <w:spacing w:line="240" w:lineRule="auto" w:before="137" w:after="0"/>
        <w:ind w:left="743" w:right="0" w:hanging="360"/>
        <w:jc w:val="left"/>
        <w:rPr>
          <w:sz w:val="24"/>
        </w:rPr>
      </w:pPr>
      <w:r>
        <w:rPr>
          <w:sz w:val="24"/>
        </w:rPr>
        <w:t>Assess</w:t>
      </w:r>
      <w:r>
        <w:rPr>
          <w:spacing w:val="-4"/>
          <w:sz w:val="24"/>
        </w:rPr>
        <w:t> </w:t>
      </w:r>
      <w:r>
        <w:rPr>
          <w:sz w:val="24"/>
        </w:rPr>
        <w:t>influencing factors</w:t>
      </w:r>
      <w:r>
        <w:rPr>
          <w:spacing w:val="-6"/>
          <w:sz w:val="24"/>
        </w:rPr>
        <w:t> </w:t>
      </w:r>
      <w:r>
        <w:rPr>
          <w:sz w:val="24"/>
        </w:rPr>
        <w:t>like</w:t>
      </w:r>
      <w:r>
        <w:rPr>
          <w:spacing w:val="-4"/>
          <w:sz w:val="24"/>
        </w:rPr>
        <w:t> </w:t>
      </w:r>
      <w:r>
        <w:rPr>
          <w:sz w:val="24"/>
        </w:rPr>
        <w:t>cost,</w:t>
      </w:r>
      <w:r>
        <w:rPr>
          <w:spacing w:val="-7"/>
          <w:sz w:val="24"/>
        </w:rPr>
        <w:t> </w:t>
      </w:r>
      <w:r>
        <w:rPr>
          <w:sz w:val="24"/>
        </w:rPr>
        <w:t>eco-friendliness,</w:t>
      </w:r>
      <w:r>
        <w:rPr>
          <w:spacing w:val="-1"/>
          <w:sz w:val="24"/>
        </w:rPr>
        <w:t> </w:t>
      </w:r>
      <w:r>
        <w:rPr>
          <w:sz w:val="24"/>
        </w:rPr>
        <w:t>and </w:t>
      </w:r>
      <w:r>
        <w:rPr>
          <w:spacing w:val="-2"/>
          <w:sz w:val="24"/>
        </w:rPr>
        <w:t>infrastructure.</w:t>
      </w:r>
    </w:p>
    <w:p>
      <w:pPr>
        <w:pStyle w:val="ListParagraph"/>
        <w:numPr>
          <w:ilvl w:val="1"/>
          <w:numId w:val="1"/>
        </w:numPr>
        <w:tabs>
          <w:tab w:pos="743" w:val="left" w:leader="none"/>
        </w:tabs>
        <w:spacing w:line="240" w:lineRule="auto" w:before="137" w:after="0"/>
        <w:ind w:left="743" w:right="0" w:hanging="360"/>
        <w:jc w:val="left"/>
        <w:rPr>
          <w:sz w:val="24"/>
        </w:rPr>
      </w:pPr>
      <w:r>
        <w:rPr>
          <w:sz w:val="24"/>
        </w:rPr>
        <w:t>Examine</w:t>
      </w:r>
      <w:r>
        <w:rPr>
          <w:spacing w:val="-8"/>
          <w:sz w:val="24"/>
        </w:rPr>
        <w:t> </w:t>
      </w:r>
      <w:r>
        <w:rPr>
          <w:sz w:val="24"/>
        </w:rPr>
        <w:t>advantages</w:t>
      </w:r>
      <w:r>
        <w:rPr>
          <w:spacing w:val="-6"/>
          <w:sz w:val="24"/>
        </w:rPr>
        <w:t> </w:t>
      </w:r>
      <w:r>
        <w:rPr>
          <w:sz w:val="24"/>
        </w:rPr>
        <w:t>(e.g.,</w:t>
      </w:r>
      <w:r>
        <w:rPr>
          <w:spacing w:val="-2"/>
          <w:sz w:val="24"/>
        </w:rPr>
        <w:t> </w:t>
      </w:r>
      <w:r>
        <w:rPr>
          <w:sz w:val="24"/>
        </w:rPr>
        <w:t>nanomotor</w:t>
      </w:r>
      <w:r>
        <w:rPr>
          <w:spacing w:val="-3"/>
          <w:sz w:val="24"/>
        </w:rPr>
        <w:t> </w:t>
      </w:r>
      <w:r>
        <w:rPr>
          <w:sz w:val="24"/>
        </w:rPr>
        <w:t>efficiency)</w:t>
      </w:r>
      <w:r>
        <w:rPr>
          <w:spacing w:val="-3"/>
          <w:sz w:val="24"/>
        </w:rPr>
        <w:t> </w:t>
      </w:r>
      <w:r>
        <w:rPr>
          <w:sz w:val="24"/>
        </w:rPr>
        <w:t>and</w:t>
      </w:r>
      <w:r>
        <w:rPr>
          <w:spacing w:val="-4"/>
          <w:sz w:val="24"/>
        </w:rPr>
        <w:t> </w:t>
      </w:r>
      <w:r>
        <w:rPr>
          <w:spacing w:val="-2"/>
          <w:sz w:val="24"/>
        </w:rPr>
        <w:t>disadvantages.</w:t>
      </w:r>
    </w:p>
    <w:p>
      <w:pPr>
        <w:pStyle w:val="ListParagraph"/>
        <w:numPr>
          <w:ilvl w:val="1"/>
          <w:numId w:val="1"/>
        </w:numPr>
        <w:tabs>
          <w:tab w:pos="743" w:val="left" w:leader="none"/>
        </w:tabs>
        <w:spacing w:line="240" w:lineRule="auto" w:before="137" w:after="0"/>
        <w:ind w:left="743" w:right="0" w:hanging="360"/>
        <w:jc w:val="left"/>
        <w:rPr>
          <w:sz w:val="24"/>
        </w:rPr>
      </w:pPr>
      <w:r>
        <w:rPr>
          <w:sz w:val="24"/>
        </w:rPr>
        <w:t>Evaluate</w:t>
      </w:r>
      <w:r>
        <w:rPr>
          <w:spacing w:val="-1"/>
          <w:sz w:val="24"/>
        </w:rPr>
        <w:t> </w:t>
      </w:r>
      <w:r>
        <w:rPr>
          <w:sz w:val="24"/>
        </w:rPr>
        <w:t>awareness</w:t>
      </w:r>
      <w:r>
        <w:rPr>
          <w:spacing w:val="-2"/>
          <w:sz w:val="24"/>
        </w:rPr>
        <w:t> </w:t>
      </w:r>
      <w:r>
        <w:rPr>
          <w:sz w:val="24"/>
        </w:rPr>
        <w:t>of</w:t>
      </w:r>
      <w:r>
        <w:rPr>
          <w:spacing w:val="-7"/>
          <w:sz w:val="24"/>
        </w:rPr>
        <w:t> </w:t>
      </w:r>
      <w:r>
        <w:rPr>
          <w:sz w:val="24"/>
        </w:rPr>
        <w:t>nanotech in</w:t>
      </w:r>
      <w:r>
        <w:rPr>
          <w:spacing w:val="-4"/>
          <w:sz w:val="24"/>
        </w:rPr>
        <w:t> EVs.</w:t>
      </w:r>
    </w:p>
    <w:p>
      <w:pPr>
        <w:pStyle w:val="ListParagraph"/>
        <w:numPr>
          <w:ilvl w:val="1"/>
          <w:numId w:val="1"/>
        </w:numPr>
        <w:tabs>
          <w:tab w:pos="743" w:val="left" w:leader="none"/>
        </w:tabs>
        <w:spacing w:line="240" w:lineRule="auto" w:before="146" w:after="0"/>
        <w:ind w:left="743" w:right="0" w:hanging="360"/>
        <w:jc w:val="left"/>
        <w:rPr>
          <w:sz w:val="24"/>
        </w:rPr>
      </w:pPr>
      <w:r>
        <w:rPr>
          <w:sz w:val="24"/>
        </w:rPr>
        <w:t>Analyse</w:t>
      </w:r>
      <w:r>
        <w:rPr>
          <w:spacing w:val="-2"/>
          <w:sz w:val="24"/>
        </w:rPr>
        <w:t> </w:t>
      </w:r>
      <w:r>
        <w:rPr>
          <w:sz w:val="24"/>
        </w:rPr>
        <w:t>barriers</w:t>
      </w:r>
      <w:r>
        <w:rPr>
          <w:spacing w:val="-2"/>
          <w:sz w:val="24"/>
        </w:rPr>
        <w:t> </w:t>
      </w:r>
      <w:r>
        <w:rPr>
          <w:sz w:val="24"/>
        </w:rPr>
        <w:t>and propose</w:t>
      </w:r>
      <w:r>
        <w:rPr>
          <w:spacing w:val="-6"/>
          <w:sz w:val="24"/>
        </w:rPr>
        <w:t> </w:t>
      </w:r>
      <w:r>
        <w:rPr>
          <w:sz w:val="24"/>
        </w:rPr>
        <w:t>tech-driven</w:t>
      </w:r>
      <w:r>
        <w:rPr>
          <w:spacing w:val="-4"/>
          <w:sz w:val="24"/>
        </w:rPr>
        <w:t> </w:t>
      </w:r>
      <w:r>
        <w:rPr>
          <w:spacing w:val="-2"/>
          <w:sz w:val="24"/>
        </w:rPr>
        <w:t>solutions.</w:t>
      </w:r>
    </w:p>
    <w:p>
      <w:pPr>
        <w:pStyle w:val="BodyText"/>
        <w:spacing w:before="145"/>
      </w:pPr>
    </w:p>
    <w:p>
      <w:pPr>
        <w:pStyle w:val="Heading1"/>
        <w:numPr>
          <w:ilvl w:val="0"/>
          <w:numId w:val="1"/>
        </w:numPr>
        <w:tabs>
          <w:tab w:pos="291" w:val="left" w:leader="none"/>
        </w:tabs>
        <w:spacing w:line="240" w:lineRule="auto" w:before="0" w:after="0"/>
        <w:ind w:left="291" w:right="0" w:hanging="268"/>
        <w:jc w:val="left"/>
      </w:pPr>
      <w:bookmarkStart w:name="4. Research Methodology" w:id="6"/>
      <w:bookmarkEnd w:id="6"/>
      <w:r>
        <w:rPr>
          <w:b w:val="0"/>
        </w:rPr>
      </w:r>
      <w:r>
        <w:rPr/>
        <w:t>Research</w:t>
      </w:r>
      <w:r>
        <w:rPr>
          <w:spacing w:val="-13"/>
        </w:rPr>
        <w:t> </w:t>
      </w:r>
      <w:r>
        <w:rPr>
          <w:spacing w:val="-2"/>
        </w:rPr>
        <w:t>Methodology</w:t>
      </w:r>
    </w:p>
    <w:p>
      <w:pPr>
        <w:pStyle w:val="BodyText"/>
        <w:spacing w:before="270"/>
        <w:ind w:left="23" w:right="25"/>
        <w:jc w:val="both"/>
      </w:pPr>
      <w:r>
        <w:rPr/>
        <w:t>This</w:t>
      </w:r>
      <w:r>
        <w:rPr>
          <w:spacing w:val="-15"/>
        </w:rPr>
        <w:t> </w:t>
      </w:r>
      <w:r>
        <w:rPr/>
        <w:t>study</w:t>
      </w:r>
      <w:r>
        <w:rPr>
          <w:spacing w:val="-15"/>
        </w:rPr>
        <w:t> </w:t>
      </w:r>
      <w:r>
        <w:rPr/>
        <w:t>adopts</w:t>
      </w:r>
      <w:r>
        <w:rPr>
          <w:spacing w:val="-15"/>
        </w:rPr>
        <w:t> </w:t>
      </w:r>
      <w:r>
        <w:rPr/>
        <w:t>a</w:t>
      </w:r>
      <w:r>
        <w:rPr>
          <w:spacing w:val="-13"/>
        </w:rPr>
        <w:t> </w:t>
      </w:r>
      <w:r>
        <w:rPr/>
        <w:t>quantitative,</w:t>
      </w:r>
      <w:r>
        <w:rPr>
          <w:spacing w:val="-10"/>
        </w:rPr>
        <w:t> </w:t>
      </w:r>
      <w:r>
        <w:rPr/>
        <w:t>descriptive</w:t>
      </w:r>
      <w:r>
        <w:rPr>
          <w:spacing w:val="-12"/>
        </w:rPr>
        <w:t> </w:t>
      </w:r>
      <w:r>
        <w:rPr/>
        <w:t>research</w:t>
      </w:r>
      <w:r>
        <w:rPr>
          <w:spacing w:val="-15"/>
        </w:rPr>
        <w:t> </w:t>
      </w:r>
      <w:r>
        <w:rPr/>
        <w:t>design</w:t>
      </w:r>
      <w:r>
        <w:rPr>
          <w:spacing w:val="-15"/>
        </w:rPr>
        <w:t> </w:t>
      </w:r>
      <w:r>
        <w:rPr/>
        <w:t>to</w:t>
      </w:r>
      <w:r>
        <w:rPr>
          <w:spacing w:val="-11"/>
        </w:rPr>
        <w:t> </w:t>
      </w:r>
      <w:r>
        <w:rPr/>
        <w:t>examine</w:t>
      </w:r>
      <w:r>
        <w:rPr>
          <w:spacing w:val="-8"/>
        </w:rPr>
        <w:t> </w:t>
      </w:r>
      <w:r>
        <w:rPr/>
        <w:t>factors</w:t>
      </w:r>
      <w:r>
        <w:rPr>
          <w:spacing w:val="-13"/>
        </w:rPr>
        <w:t> </w:t>
      </w:r>
      <w:r>
        <w:rPr/>
        <w:t>influencing</w:t>
      </w:r>
      <w:r>
        <w:rPr>
          <w:spacing w:val="-11"/>
        </w:rPr>
        <w:t> </w:t>
      </w:r>
      <w:r>
        <w:rPr/>
        <w:t>EV purchase intention in the Durg–Bhilai region. Primary data were collected from existing EV users through a structured questionnaire. A convenience sampling technique was employed, resulting in</w:t>
      </w:r>
      <w:r>
        <w:rPr>
          <w:spacing w:val="-3"/>
        </w:rPr>
        <w:t> </w:t>
      </w:r>
      <w:r>
        <w:rPr/>
        <w:t>a sample of</w:t>
      </w:r>
      <w:r>
        <w:rPr>
          <w:spacing w:val="-6"/>
        </w:rPr>
        <w:t> </w:t>
      </w:r>
      <w:r>
        <w:rPr/>
        <w:t>51 respondents identified via local</w:t>
      </w:r>
      <w:r>
        <w:rPr>
          <w:spacing w:val="-7"/>
        </w:rPr>
        <w:t> </w:t>
      </w:r>
      <w:r>
        <w:rPr/>
        <w:t>dealerships</w:t>
      </w:r>
      <w:r>
        <w:rPr>
          <w:spacing w:val="-1"/>
        </w:rPr>
        <w:t> </w:t>
      </w:r>
      <w:r>
        <w:rPr/>
        <w:t>and online community </w:t>
      </w:r>
      <w:r>
        <w:rPr>
          <w:spacing w:val="-2"/>
        </w:rPr>
        <w:t>networks.</w:t>
      </w:r>
    </w:p>
    <w:p>
      <w:pPr>
        <w:pStyle w:val="BodyText"/>
        <w:spacing w:before="5"/>
      </w:pPr>
    </w:p>
    <w:p>
      <w:pPr>
        <w:pStyle w:val="BodyText"/>
        <w:ind w:left="23" w:right="20"/>
        <w:jc w:val="both"/>
      </w:pPr>
      <w:r>
        <w:rPr/>
        <w:t>The</w:t>
      </w:r>
      <w:r>
        <w:rPr>
          <w:spacing w:val="-11"/>
        </w:rPr>
        <w:t> </w:t>
      </w:r>
      <w:r>
        <w:rPr/>
        <w:t>questionnaire</w:t>
      </w:r>
      <w:r>
        <w:rPr>
          <w:spacing w:val="-11"/>
        </w:rPr>
        <w:t> </w:t>
      </w:r>
      <w:r>
        <w:rPr/>
        <w:t>captured</w:t>
      </w:r>
      <w:r>
        <w:rPr>
          <w:spacing w:val="-10"/>
        </w:rPr>
        <w:t> </w:t>
      </w:r>
      <w:r>
        <w:rPr/>
        <w:t>demographic</w:t>
      </w:r>
      <w:r>
        <w:rPr>
          <w:spacing w:val="-7"/>
        </w:rPr>
        <w:t> </w:t>
      </w:r>
      <w:r>
        <w:rPr/>
        <w:t>information,</w:t>
      </w:r>
      <w:r>
        <w:rPr>
          <w:spacing w:val="-9"/>
        </w:rPr>
        <w:t> </w:t>
      </w:r>
      <w:r>
        <w:rPr/>
        <w:t>motivational</w:t>
      </w:r>
      <w:r>
        <w:rPr>
          <w:spacing w:val="-14"/>
        </w:rPr>
        <w:t> </w:t>
      </w:r>
      <w:r>
        <w:rPr/>
        <w:t>factors,</w:t>
      </w:r>
      <w:r>
        <w:rPr>
          <w:spacing w:val="-9"/>
        </w:rPr>
        <w:t> </w:t>
      </w:r>
      <w:r>
        <w:rPr/>
        <w:t>perceived</w:t>
      </w:r>
      <w:r>
        <w:rPr>
          <w:spacing w:val="-10"/>
        </w:rPr>
        <w:t> </w:t>
      </w:r>
      <w:r>
        <w:rPr/>
        <w:t>barriers, and awareness of technological advancements in EVs. Data were analysed using descriptive statistical techniques, including frequencies and percentages, to identify dominant trends. Ethical considerations such as informed consent and confidentiality were strictly maintained throughout the data collection process.</w:t>
      </w:r>
    </w:p>
    <w:p>
      <w:pPr>
        <w:pStyle w:val="BodyText"/>
        <w:spacing w:after="0"/>
        <w:jc w:val="both"/>
        <w:sectPr>
          <w:pgSz w:w="11910" w:h="16840"/>
          <w:pgMar w:top="1340" w:bottom="280" w:left="1417" w:right="1417"/>
        </w:sectPr>
      </w:pPr>
    </w:p>
    <w:p>
      <w:pPr>
        <w:pStyle w:val="Heading1"/>
        <w:numPr>
          <w:ilvl w:val="0"/>
          <w:numId w:val="1"/>
        </w:numPr>
        <w:tabs>
          <w:tab w:pos="291" w:val="left" w:leader="none"/>
        </w:tabs>
        <w:spacing w:line="240" w:lineRule="auto" w:before="64" w:after="0"/>
        <w:ind w:left="291" w:right="0" w:hanging="268"/>
        <w:jc w:val="left"/>
      </w:pPr>
      <w:bookmarkStart w:name="5. Findings and Analysis" w:id="7"/>
      <w:bookmarkEnd w:id="7"/>
      <w:r>
        <w:rPr>
          <w:b w:val="0"/>
        </w:rPr>
      </w:r>
      <w:r>
        <w:rPr/>
        <w:t>Findings</w:t>
      </w:r>
      <w:r>
        <w:rPr>
          <w:spacing w:val="-7"/>
        </w:rPr>
        <w:t> </w:t>
      </w:r>
      <w:r>
        <w:rPr/>
        <w:t>and</w:t>
      </w:r>
      <w:r>
        <w:rPr>
          <w:spacing w:val="-8"/>
        </w:rPr>
        <w:t> </w:t>
      </w:r>
      <w:r>
        <w:rPr>
          <w:spacing w:val="-2"/>
        </w:rPr>
        <w:t>Analysis</w:t>
      </w:r>
    </w:p>
    <w:p>
      <w:pPr>
        <w:pStyle w:val="BodyText"/>
        <w:spacing w:line="484" w:lineRule="auto" w:before="274"/>
        <w:ind w:left="23" w:right="2217"/>
      </w:pPr>
      <w:r>
        <w:rPr/>
        <w:t>Demographics:</w:t>
      </w:r>
      <w:r>
        <w:rPr>
          <w:spacing w:val="-8"/>
        </w:rPr>
        <w:t> </w:t>
      </w:r>
      <w:r>
        <w:rPr/>
        <w:t>74.51%</w:t>
      </w:r>
      <w:r>
        <w:rPr>
          <w:spacing w:val="-7"/>
        </w:rPr>
        <w:t> </w:t>
      </w:r>
      <w:r>
        <w:rPr/>
        <w:t>male,</w:t>
      </w:r>
      <w:r>
        <w:rPr>
          <w:spacing w:val="-2"/>
        </w:rPr>
        <w:t> </w:t>
      </w:r>
      <w:r>
        <w:rPr/>
        <w:t>indicating</w:t>
      </w:r>
      <w:r>
        <w:rPr>
          <w:spacing w:val="-8"/>
        </w:rPr>
        <w:t> </w:t>
      </w:r>
      <w:r>
        <w:rPr/>
        <w:t>gender</w:t>
      </w:r>
      <w:r>
        <w:rPr>
          <w:spacing w:val="-7"/>
        </w:rPr>
        <w:t> </w:t>
      </w:r>
      <w:r>
        <w:rPr/>
        <w:t>skew</w:t>
      </w:r>
      <w:r>
        <w:rPr>
          <w:spacing w:val="-5"/>
        </w:rPr>
        <w:t> </w:t>
      </w:r>
      <w:r>
        <w:rPr/>
        <w:t>in</w:t>
      </w:r>
      <w:r>
        <w:rPr>
          <w:spacing w:val="-12"/>
        </w:rPr>
        <w:t> </w:t>
      </w:r>
      <w:r>
        <w:rPr/>
        <w:t>ownership. Key Factors:</w:t>
      </w:r>
    </w:p>
    <w:p>
      <w:pPr>
        <w:pStyle w:val="ListParagraph"/>
        <w:numPr>
          <w:ilvl w:val="0"/>
          <w:numId w:val="2"/>
        </w:numPr>
        <w:tabs>
          <w:tab w:pos="744" w:val="left" w:leader="none"/>
          <w:tab w:pos="2830" w:val="left" w:leader="none"/>
          <w:tab w:pos="3780" w:val="left" w:leader="none"/>
          <w:tab w:pos="4984" w:val="left" w:leader="none"/>
          <w:tab w:pos="6015" w:val="left" w:leader="none"/>
          <w:tab w:pos="6998" w:val="left" w:leader="none"/>
          <w:tab w:pos="7870" w:val="left" w:leader="none"/>
        </w:tabs>
        <w:spacing w:line="237" w:lineRule="auto" w:before="0" w:after="0"/>
        <w:ind w:left="744" w:right="31" w:hanging="361"/>
        <w:jc w:val="left"/>
        <w:rPr>
          <w:sz w:val="24"/>
        </w:rPr>
      </w:pPr>
      <w:r>
        <w:rPr>
          <w:spacing w:val="-2"/>
          <w:sz w:val="24"/>
        </w:rPr>
        <w:t>Cost-Effectiveness:</w:t>
      </w:r>
      <w:r>
        <w:rPr>
          <w:sz w:val="24"/>
        </w:rPr>
        <w:tab/>
      </w:r>
      <w:r>
        <w:rPr>
          <w:spacing w:val="-2"/>
          <w:sz w:val="24"/>
        </w:rPr>
        <w:t>76.51%</w:t>
      </w:r>
      <w:r>
        <w:rPr>
          <w:sz w:val="24"/>
        </w:rPr>
        <w:tab/>
      </w:r>
      <w:r>
        <w:rPr>
          <w:spacing w:val="-2"/>
          <w:sz w:val="24"/>
        </w:rPr>
        <w:t>agreement</w:t>
      </w:r>
      <w:r>
        <w:rPr>
          <w:sz w:val="24"/>
        </w:rPr>
        <w:tab/>
      </w:r>
      <w:r>
        <w:rPr>
          <w:spacing w:val="-2"/>
          <w:sz w:val="24"/>
        </w:rPr>
        <w:t>(29.41%</w:t>
      </w:r>
      <w:r>
        <w:rPr>
          <w:sz w:val="24"/>
        </w:rPr>
        <w:tab/>
      </w:r>
      <w:r>
        <w:rPr>
          <w:spacing w:val="-2"/>
          <w:sz w:val="24"/>
        </w:rPr>
        <w:t>strongly</w:t>
      </w:r>
      <w:r>
        <w:rPr>
          <w:sz w:val="24"/>
        </w:rPr>
        <w:tab/>
      </w:r>
      <w:r>
        <w:rPr>
          <w:spacing w:val="-2"/>
          <w:sz w:val="24"/>
        </w:rPr>
        <w:t>agree),</w:t>
      </w:r>
      <w:r>
        <w:rPr>
          <w:sz w:val="24"/>
        </w:rPr>
        <w:tab/>
      </w:r>
      <w:r>
        <w:rPr>
          <w:spacing w:val="-2"/>
          <w:sz w:val="24"/>
        </w:rPr>
        <w:t>highlighting </w:t>
      </w:r>
      <w:r>
        <w:rPr>
          <w:sz w:val="24"/>
        </w:rPr>
        <w:t>economic appeal.</w:t>
      </w:r>
    </w:p>
    <w:p>
      <w:pPr>
        <w:pStyle w:val="ListParagraph"/>
        <w:numPr>
          <w:ilvl w:val="0"/>
          <w:numId w:val="2"/>
        </w:numPr>
        <w:tabs>
          <w:tab w:pos="744" w:val="left" w:leader="none"/>
        </w:tabs>
        <w:spacing w:line="240" w:lineRule="auto" w:before="0" w:after="0"/>
        <w:ind w:left="744" w:right="14" w:hanging="361"/>
        <w:jc w:val="left"/>
        <w:rPr>
          <w:sz w:val="24"/>
        </w:rPr>
      </w:pPr>
      <w:r>
        <w:rPr>
          <w:sz w:val="24"/>
        </w:rPr>
        <w:t>Environmental</w:t>
      </w:r>
      <w:r>
        <w:rPr>
          <w:spacing w:val="80"/>
          <w:sz w:val="24"/>
        </w:rPr>
        <w:t> </w:t>
      </w:r>
      <w:r>
        <w:rPr>
          <w:sz w:val="24"/>
        </w:rPr>
        <w:t>Safety:</w:t>
      </w:r>
      <w:r>
        <w:rPr>
          <w:spacing w:val="80"/>
          <w:sz w:val="24"/>
        </w:rPr>
        <w:t> </w:t>
      </w:r>
      <w:r>
        <w:rPr>
          <w:sz w:val="24"/>
        </w:rPr>
        <w:t>82.35%</w:t>
      </w:r>
      <w:r>
        <w:rPr>
          <w:spacing w:val="80"/>
          <w:sz w:val="24"/>
        </w:rPr>
        <w:t> </w:t>
      </w:r>
      <w:r>
        <w:rPr>
          <w:sz w:val="24"/>
        </w:rPr>
        <w:t>positive</w:t>
      </w:r>
      <w:r>
        <w:rPr>
          <w:spacing w:val="80"/>
          <w:sz w:val="24"/>
        </w:rPr>
        <w:t> </w:t>
      </w:r>
      <w:r>
        <w:rPr>
          <w:sz w:val="24"/>
        </w:rPr>
        <w:t>(45.10%</w:t>
      </w:r>
      <w:r>
        <w:rPr>
          <w:spacing w:val="80"/>
          <w:sz w:val="24"/>
        </w:rPr>
        <w:t> </w:t>
      </w:r>
      <w:r>
        <w:rPr>
          <w:sz w:val="24"/>
        </w:rPr>
        <w:t>definitely),</w:t>
      </w:r>
      <w:r>
        <w:rPr>
          <w:spacing w:val="80"/>
          <w:sz w:val="24"/>
        </w:rPr>
        <w:t> </w:t>
      </w:r>
      <w:r>
        <w:rPr>
          <w:sz w:val="24"/>
        </w:rPr>
        <w:t>underscoring</w:t>
      </w:r>
      <w:r>
        <w:rPr>
          <w:spacing w:val="80"/>
          <w:sz w:val="24"/>
        </w:rPr>
        <w:t> </w:t>
      </w:r>
      <w:r>
        <w:rPr>
          <w:sz w:val="24"/>
        </w:rPr>
        <w:t>eco- </w:t>
      </w:r>
      <w:r>
        <w:rPr>
          <w:spacing w:val="-2"/>
          <w:sz w:val="24"/>
        </w:rPr>
        <w:t>motivations.</w:t>
      </w:r>
    </w:p>
    <w:p>
      <w:pPr>
        <w:pStyle w:val="ListParagraph"/>
        <w:numPr>
          <w:ilvl w:val="0"/>
          <w:numId w:val="2"/>
        </w:numPr>
        <w:tabs>
          <w:tab w:pos="743" w:val="left" w:leader="none"/>
        </w:tabs>
        <w:spacing w:line="275" w:lineRule="exact" w:before="1" w:after="0"/>
        <w:ind w:left="743" w:right="0" w:hanging="360"/>
        <w:jc w:val="left"/>
        <w:rPr>
          <w:sz w:val="24"/>
        </w:rPr>
      </w:pPr>
      <w:r>
        <w:rPr>
          <w:sz w:val="24"/>
        </w:rPr>
        <w:t>Global</w:t>
      </w:r>
      <w:r>
        <w:rPr>
          <w:spacing w:val="-3"/>
          <w:sz w:val="24"/>
        </w:rPr>
        <w:t> </w:t>
      </w:r>
      <w:r>
        <w:rPr>
          <w:sz w:val="24"/>
        </w:rPr>
        <w:t>Warming</w:t>
      </w:r>
      <w:r>
        <w:rPr>
          <w:spacing w:val="-3"/>
          <w:sz w:val="24"/>
        </w:rPr>
        <w:t> </w:t>
      </w:r>
      <w:r>
        <w:rPr>
          <w:sz w:val="24"/>
        </w:rPr>
        <w:t>Reduction:</w:t>
      </w:r>
      <w:r>
        <w:rPr>
          <w:spacing w:val="-3"/>
          <w:sz w:val="24"/>
        </w:rPr>
        <w:t> </w:t>
      </w:r>
      <w:r>
        <w:rPr>
          <w:sz w:val="24"/>
        </w:rPr>
        <w:t>80.39%</w:t>
      </w:r>
      <w:r>
        <w:rPr>
          <w:spacing w:val="-1"/>
          <w:sz w:val="24"/>
        </w:rPr>
        <w:t> </w:t>
      </w:r>
      <w:r>
        <w:rPr>
          <w:spacing w:val="-2"/>
          <w:sz w:val="24"/>
        </w:rPr>
        <w:t>agreement.</w:t>
      </w:r>
    </w:p>
    <w:p>
      <w:pPr>
        <w:pStyle w:val="ListParagraph"/>
        <w:numPr>
          <w:ilvl w:val="0"/>
          <w:numId w:val="2"/>
        </w:numPr>
        <w:tabs>
          <w:tab w:pos="743" w:val="left" w:leader="none"/>
        </w:tabs>
        <w:spacing w:line="275" w:lineRule="exact" w:before="0" w:after="0"/>
        <w:ind w:left="743" w:right="0" w:hanging="360"/>
        <w:jc w:val="left"/>
        <w:rPr>
          <w:sz w:val="24"/>
        </w:rPr>
      </w:pPr>
      <w:r>
        <w:rPr>
          <w:sz w:val="24"/>
        </w:rPr>
        <w:t>Resource</w:t>
      </w:r>
      <w:r>
        <w:rPr>
          <w:spacing w:val="-4"/>
          <w:sz w:val="24"/>
        </w:rPr>
        <w:t> </w:t>
      </w:r>
      <w:r>
        <w:rPr>
          <w:sz w:val="24"/>
        </w:rPr>
        <w:t>Conservation:</w:t>
      </w:r>
      <w:r>
        <w:rPr>
          <w:spacing w:val="-3"/>
          <w:sz w:val="24"/>
        </w:rPr>
        <w:t> </w:t>
      </w:r>
      <w:r>
        <w:rPr>
          <w:sz w:val="24"/>
        </w:rPr>
        <w:t>58.83%</w:t>
      </w:r>
      <w:r>
        <w:rPr>
          <w:spacing w:val="3"/>
          <w:sz w:val="24"/>
        </w:rPr>
        <w:t> </w:t>
      </w:r>
      <w:r>
        <w:rPr>
          <w:spacing w:val="-2"/>
          <w:sz w:val="24"/>
        </w:rPr>
        <w:t>agreement.</w:t>
      </w:r>
    </w:p>
    <w:p>
      <w:pPr>
        <w:pStyle w:val="ListParagraph"/>
        <w:numPr>
          <w:ilvl w:val="0"/>
          <w:numId w:val="2"/>
        </w:numPr>
        <w:tabs>
          <w:tab w:pos="743" w:val="left" w:leader="none"/>
        </w:tabs>
        <w:spacing w:line="275" w:lineRule="exact" w:before="2" w:after="0"/>
        <w:ind w:left="743" w:right="0" w:hanging="360"/>
        <w:jc w:val="left"/>
        <w:rPr>
          <w:sz w:val="24"/>
        </w:rPr>
      </w:pPr>
      <w:r>
        <w:rPr>
          <w:sz w:val="24"/>
        </w:rPr>
        <w:t>Replacement</w:t>
      </w:r>
      <w:r>
        <w:rPr>
          <w:spacing w:val="-2"/>
          <w:sz w:val="24"/>
        </w:rPr>
        <w:t> </w:t>
      </w:r>
      <w:r>
        <w:rPr>
          <w:sz w:val="24"/>
        </w:rPr>
        <w:t>Potential:</w:t>
      </w:r>
      <w:r>
        <w:rPr>
          <w:spacing w:val="-3"/>
          <w:sz w:val="24"/>
        </w:rPr>
        <w:t> </w:t>
      </w:r>
      <w:r>
        <w:rPr>
          <w:sz w:val="24"/>
        </w:rPr>
        <w:t>35.3%</w:t>
      </w:r>
      <w:r>
        <w:rPr>
          <w:spacing w:val="-3"/>
          <w:sz w:val="24"/>
        </w:rPr>
        <w:t> </w:t>
      </w:r>
      <w:r>
        <w:rPr>
          <w:sz w:val="24"/>
        </w:rPr>
        <w:t>agreement,</w:t>
      </w:r>
      <w:r>
        <w:rPr>
          <w:spacing w:val="-2"/>
          <w:sz w:val="24"/>
        </w:rPr>
        <w:t> </w:t>
      </w:r>
      <w:r>
        <w:rPr>
          <w:sz w:val="24"/>
        </w:rPr>
        <w:t>50.98%</w:t>
      </w:r>
      <w:r>
        <w:rPr>
          <w:spacing w:val="-7"/>
          <w:sz w:val="24"/>
        </w:rPr>
        <w:t> </w:t>
      </w:r>
      <w:r>
        <w:rPr>
          <w:sz w:val="24"/>
        </w:rPr>
        <w:t>neutral—suggesting</w:t>
      </w:r>
      <w:r>
        <w:rPr>
          <w:spacing w:val="-2"/>
          <w:sz w:val="24"/>
        </w:rPr>
        <w:t> scepticism.</w:t>
      </w:r>
    </w:p>
    <w:p>
      <w:pPr>
        <w:pStyle w:val="ListParagraph"/>
        <w:numPr>
          <w:ilvl w:val="0"/>
          <w:numId w:val="2"/>
        </w:numPr>
        <w:tabs>
          <w:tab w:pos="743" w:val="left" w:leader="none"/>
        </w:tabs>
        <w:spacing w:line="275" w:lineRule="exact" w:before="0" w:after="0"/>
        <w:ind w:left="743" w:right="0" w:hanging="360"/>
        <w:jc w:val="left"/>
        <w:rPr>
          <w:sz w:val="24"/>
        </w:rPr>
      </w:pPr>
      <w:r>
        <w:rPr>
          <w:sz w:val="24"/>
        </w:rPr>
        <w:t>Encouraging Factors:</w:t>
      </w:r>
      <w:r>
        <w:rPr>
          <w:spacing w:val="-5"/>
          <w:sz w:val="24"/>
        </w:rPr>
        <w:t> </w:t>
      </w:r>
      <w:r>
        <w:rPr>
          <w:sz w:val="24"/>
        </w:rPr>
        <w:t>Eco-friendliness</w:t>
      </w:r>
      <w:r>
        <w:rPr>
          <w:spacing w:val="-3"/>
          <w:sz w:val="24"/>
        </w:rPr>
        <w:t> </w:t>
      </w:r>
      <w:r>
        <w:rPr>
          <w:sz w:val="24"/>
        </w:rPr>
        <w:t>(43.14%),</w:t>
      </w:r>
      <w:r>
        <w:rPr>
          <w:spacing w:val="-4"/>
          <w:sz w:val="24"/>
        </w:rPr>
        <w:t> </w:t>
      </w:r>
      <w:r>
        <w:rPr>
          <w:sz w:val="24"/>
        </w:rPr>
        <w:t>all</w:t>
      </w:r>
      <w:r>
        <w:rPr>
          <w:spacing w:val="-5"/>
          <w:sz w:val="24"/>
        </w:rPr>
        <w:t> </w:t>
      </w:r>
      <w:r>
        <w:rPr>
          <w:sz w:val="24"/>
        </w:rPr>
        <w:t>factors</w:t>
      </w:r>
      <w:r>
        <w:rPr>
          <w:spacing w:val="-7"/>
          <w:sz w:val="24"/>
        </w:rPr>
        <w:t> </w:t>
      </w:r>
      <w:r>
        <w:rPr>
          <w:spacing w:val="-2"/>
          <w:sz w:val="24"/>
        </w:rPr>
        <w:t>(35.29%).</w:t>
      </w:r>
    </w:p>
    <w:p>
      <w:pPr>
        <w:pStyle w:val="ListParagraph"/>
        <w:numPr>
          <w:ilvl w:val="0"/>
          <w:numId w:val="2"/>
        </w:numPr>
        <w:tabs>
          <w:tab w:pos="743" w:val="left" w:leader="none"/>
        </w:tabs>
        <w:spacing w:line="275" w:lineRule="exact" w:before="3" w:after="0"/>
        <w:ind w:left="743" w:right="0" w:hanging="360"/>
        <w:jc w:val="left"/>
        <w:rPr>
          <w:sz w:val="24"/>
        </w:rPr>
      </w:pPr>
      <w:r>
        <w:rPr>
          <w:sz w:val="24"/>
        </w:rPr>
        <w:t>Timeline</w:t>
      </w:r>
      <w:r>
        <w:rPr>
          <w:spacing w:val="2"/>
          <w:sz w:val="24"/>
        </w:rPr>
        <w:t> </w:t>
      </w:r>
      <w:r>
        <w:rPr>
          <w:sz w:val="24"/>
        </w:rPr>
        <w:t>for Majority</w:t>
      </w:r>
      <w:r>
        <w:rPr>
          <w:spacing w:val="-10"/>
          <w:sz w:val="24"/>
        </w:rPr>
        <w:t> </w:t>
      </w:r>
      <w:r>
        <w:rPr>
          <w:sz w:val="24"/>
        </w:rPr>
        <w:t>EVs:</w:t>
      </w:r>
      <w:r>
        <w:rPr>
          <w:spacing w:val="-1"/>
          <w:sz w:val="24"/>
        </w:rPr>
        <w:t> </w:t>
      </w:r>
      <w:r>
        <w:rPr>
          <w:sz w:val="24"/>
        </w:rPr>
        <w:t>54.90%</w:t>
      </w:r>
      <w:r>
        <w:rPr>
          <w:spacing w:val="-4"/>
          <w:sz w:val="24"/>
        </w:rPr>
        <w:t> </w:t>
      </w:r>
      <w:r>
        <w:rPr>
          <w:sz w:val="24"/>
        </w:rPr>
        <w:t>in</w:t>
      </w:r>
      <w:r>
        <w:rPr>
          <w:spacing w:val="-5"/>
          <w:sz w:val="24"/>
        </w:rPr>
        <w:t> </w:t>
      </w:r>
      <w:r>
        <w:rPr>
          <w:sz w:val="24"/>
        </w:rPr>
        <w:t>15</w:t>
      </w:r>
      <w:r>
        <w:rPr>
          <w:spacing w:val="3"/>
          <w:sz w:val="24"/>
        </w:rPr>
        <w:t> </w:t>
      </w:r>
      <w:r>
        <w:rPr>
          <w:spacing w:val="-2"/>
          <w:sz w:val="24"/>
        </w:rPr>
        <w:t>years.</w:t>
      </w:r>
    </w:p>
    <w:p>
      <w:pPr>
        <w:pStyle w:val="ListParagraph"/>
        <w:numPr>
          <w:ilvl w:val="0"/>
          <w:numId w:val="2"/>
        </w:numPr>
        <w:tabs>
          <w:tab w:pos="743" w:val="left" w:leader="none"/>
        </w:tabs>
        <w:spacing w:line="275" w:lineRule="exact" w:before="0" w:after="0"/>
        <w:ind w:left="743" w:right="0" w:hanging="360"/>
        <w:jc w:val="left"/>
        <w:rPr>
          <w:sz w:val="24"/>
        </w:rPr>
      </w:pPr>
      <w:r>
        <w:rPr>
          <w:sz w:val="24"/>
        </w:rPr>
        <w:t>Next</w:t>
      </w:r>
      <w:r>
        <w:rPr>
          <w:spacing w:val="1"/>
          <w:sz w:val="24"/>
        </w:rPr>
        <w:t> </w:t>
      </w:r>
      <w:r>
        <w:rPr>
          <w:sz w:val="24"/>
        </w:rPr>
        <w:t>Vehicle</w:t>
      </w:r>
      <w:r>
        <w:rPr>
          <w:spacing w:val="-4"/>
          <w:sz w:val="24"/>
        </w:rPr>
        <w:t> </w:t>
      </w:r>
      <w:r>
        <w:rPr>
          <w:sz w:val="24"/>
        </w:rPr>
        <w:t>Electric:</w:t>
      </w:r>
      <w:r>
        <w:rPr>
          <w:spacing w:val="-3"/>
          <w:sz w:val="24"/>
        </w:rPr>
        <w:t> </w:t>
      </w:r>
      <w:r>
        <w:rPr>
          <w:sz w:val="24"/>
        </w:rPr>
        <w:t>35.29%</w:t>
      </w:r>
      <w:r>
        <w:rPr>
          <w:spacing w:val="-2"/>
          <w:sz w:val="24"/>
        </w:rPr>
        <w:t> </w:t>
      </w:r>
      <w:r>
        <w:rPr>
          <w:sz w:val="24"/>
        </w:rPr>
        <w:t>next</w:t>
      </w:r>
      <w:r>
        <w:rPr>
          <w:spacing w:val="2"/>
          <w:sz w:val="24"/>
        </w:rPr>
        <w:t> </w:t>
      </w:r>
      <w:r>
        <w:rPr>
          <w:sz w:val="24"/>
        </w:rPr>
        <w:t>5</w:t>
      </w:r>
      <w:r>
        <w:rPr>
          <w:spacing w:val="-3"/>
          <w:sz w:val="24"/>
        </w:rPr>
        <w:t> </w:t>
      </w:r>
      <w:r>
        <w:rPr>
          <w:spacing w:val="-2"/>
          <w:sz w:val="24"/>
        </w:rPr>
        <w:t>years.</w:t>
      </w:r>
    </w:p>
    <w:p>
      <w:pPr>
        <w:pStyle w:val="ListParagraph"/>
        <w:numPr>
          <w:ilvl w:val="0"/>
          <w:numId w:val="2"/>
        </w:numPr>
        <w:tabs>
          <w:tab w:pos="743" w:val="left" w:leader="none"/>
        </w:tabs>
        <w:spacing w:line="240" w:lineRule="auto" w:before="7" w:after="0"/>
        <w:ind w:left="743" w:right="0" w:hanging="360"/>
        <w:jc w:val="left"/>
        <w:rPr>
          <w:sz w:val="24"/>
        </w:rPr>
      </w:pPr>
      <w:r>
        <w:rPr>
          <w:sz w:val="24"/>
        </w:rPr>
        <w:t>Purpose:</w:t>
      </w:r>
      <w:r>
        <w:rPr>
          <w:spacing w:val="1"/>
          <w:sz w:val="24"/>
        </w:rPr>
        <w:t> </w:t>
      </w:r>
      <w:r>
        <w:rPr>
          <w:sz w:val="24"/>
        </w:rPr>
        <w:t>78.43%</w:t>
      </w:r>
      <w:r>
        <w:rPr>
          <w:spacing w:val="-1"/>
          <w:sz w:val="24"/>
        </w:rPr>
        <w:t> </w:t>
      </w:r>
      <w:r>
        <w:rPr>
          <w:spacing w:val="-2"/>
          <w:sz w:val="24"/>
        </w:rPr>
        <w:t>household.</w:t>
      </w:r>
    </w:p>
    <w:p>
      <w:pPr>
        <w:pStyle w:val="BodyText"/>
        <w:spacing w:line="247" w:lineRule="auto" w:before="271"/>
        <w:ind w:left="23" w:right="18"/>
        <w:jc w:val="both"/>
      </w:pPr>
      <w:r>
        <w:rPr/>
        <w:t>Integrating nanotech: Hypothetical extension suggests 60%+ would favor EVs with CNT- enhanced motors for better efficiency (inferred from performance preferences).</w:t>
      </w:r>
    </w:p>
    <w:p>
      <w:pPr>
        <w:pStyle w:val="BodyText"/>
        <w:spacing w:before="1"/>
      </w:pPr>
    </w:p>
    <w:p>
      <w:pPr>
        <w:pStyle w:val="Heading1"/>
        <w:numPr>
          <w:ilvl w:val="0"/>
          <w:numId w:val="1"/>
        </w:numPr>
        <w:tabs>
          <w:tab w:pos="291" w:val="left" w:leader="none"/>
        </w:tabs>
        <w:spacing w:line="240" w:lineRule="auto" w:before="1" w:after="0"/>
        <w:ind w:left="291" w:right="0" w:hanging="268"/>
        <w:jc w:val="left"/>
      </w:pPr>
      <w:bookmarkStart w:name="6. Discussion" w:id="8"/>
      <w:bookmarkEnd w:id="8"/>
      <w:r>
        <w:rPr>
          <w:b w:val="0"/>
        </w:rPr>
      </w:r>
      <w:r>
        <w:rPr>
          <w:spacing w:val="-2"/>
        </w:rPr>
        <w:t>Discussion</w:t>
      </w:r>
    </w:p>
    <w:p>
      <w:pPr>
        <w:pStyle w:val="BodyText"/>
        <w:spacing w:before="269"/>
        <w:ind w:left="23" w:right="19"/>
        <w:jc w:val="both"/>
      </w:pPr>
      <w:r>
        <w:rPr/>
        <w:t>Findings align with TPB: Positive attitudes (eco-benefits) and norms (peer influence) drive intention, while control barriers (infrastructure) hinder. Nanotechnology emerges as a game- changer,</w:t>
      </w:r>
      <w:r>
        <w:rPr>
          <w:spacing w:val="-15"/>
        </w:rPr>
        <w:t> </w:t>
      </w:r>
      <w:r>
        <w:rPr/>
        <w:t>potentially</w:t>
      </w:r>
      <w:r>
        <w:rPr>
          <w:spacing w:val="-15"/>
        </w:rPr>
        <w:t> </w:t>
      </w:r>
      <w:r>
        <w:rPr/>
        <w:t>resolving</w:t>
      </w:r>
      <w:r>
        <w:rPr>
          <w:spacing w:val="-13"/>
        </w:rPr>
        <w:t> </w:t>
      </w:r>
      <w:r>
        <w:rPr/>
        <w:t>efficiency</w:t>
      </w:r>
      <w:r>
        <w:rPr>
          <w:spacing w:val="-15"/>
        </w:rPr>
        <w:t> </w:t>
      </w:r>
      <w:r>
        <w:rPr/>
        <w:t>concerns</w:t>
      </w:r>
      <w:r>
        <w:rPr>
          <w:spacing w:val="-9"/>
        </w:rPr>
        <w:t> </w:t>
      </w:r>
      <w:r>
        <w:rPr/>
        <w:t>in</w:t>
      </w:r>
      <w:r>
        <w:rPr>
          <w:spacing w:val="-11"/>
        </w:rPr>
        <w:t> </w:t>
      </w:r>
      <w:r>
        <w:rPr/>
        <w:t>industrial</w:t>
      </w:r>
      <w:r>
        <w:rPr>
          <w:spacing w:val="-15"/>
        </w:rPr>
        <w:t> </w:t>
      </w:r>
      <w:r>
        <w:rPr/>
        <w:t>regions</w:t>
      </w:r>
      <w:r>
        <w:rPr>
          <w:spacing w:val="-9"/>
        </w:rPr>
        <w:t> </w:t>
      </w:r>
      <w:r>
        <w:rPr/>
        <w:t>like</w:t>
      </w:r>
      <w:r>
        <w:rPr>
          <w:spacing w:val="-13"/>
        </w:rPr>
        <w:t> </w:t>
      </w:r>
      <w:r>
        <w:rPr/>
        <w:t>Durg-Bhilai,</w:t>
      </w:r>
      <w:r>
        <w:rPr>
          <w:spacing w:val="-10"/>
        </w:rPr>
        <w:t> </w:t>
      </w:r>
      <w:r>
        <w:rPr/>
        <w:t>where long</w:t>
      </w:r>
      <w:r>
        <w:rPr>
          <w:spacing w:val="-8"/>
        </w:rPr>
        <w:t> </w:t>
      </w:r>
      <w:r>
        <w:rPr/>
        <w:t>commutes</w:t>
      </w:r>
      <w:r>
        <w:rPr>
          <w:spacing w:val="-9"/>
        </w:rPr>
        <w:t> </w:t>
      </w:r>
      <w:r>
        <w:rPr/>
        <w:t>prevail.</w:t>
      </w:r>
      <w:r>
        <w:rPr>
          <w:spacing w:val="-6"/>
        </w:rPr>
        <w:t> </w:t>
      </w:r>
      <w:r>
        <w:rPr/>
        <w:t>Compared</w:t>
      </w:r>
      <w:r>
        <w:rPr>
          <w:spacing w:val="-7"/>
        </w:rPr>
        <w:t> </w:t>
      </w:r>
      <w:r>
        <w:rPr/>
        <w:t>to</w:t>
      </w:r>
      <w:r>
        <w:rPr>
          <w:spacing w:val="-8"/>
        </w:rPr>
        <w:t> </w:t>
      </w:r>
      <w:r>
        <w:rPr/>
        <w:t>national</w:t>
      </w:r>
      <w:r>
        <w:rPr>
          <w:spacing w:val="-15"/>
        </w:rPr>
        <w:t> </w:t>
      </w:r>
      <w:r>
        <w:rPr/>
        <w:t>trends</w:t>
      </w:r>
      <w:r>
        <w:rPr>
          <w:spacing w:val="-9"/>
        </w:rPr>
        <w:t> </w:t>
      </w:r>
      <w:r>
        <w:rPr/>
        <w:t>(e.g.,</w:t>
      </w:r>
      <w:r>
        <w:rPr>
          <w:spacing w:val="-6"/>
        </w:rPr>
        <w:t> </w:t>
      </w:r>
      <w:r>
        <w:rPr/>
        <w:t>8%</w:t>
      </w:r>
      <w:r>
        <w:rPr>
          <w:spacing w:val="-10"/>
        </w:rPr>
        <w:t> </w:t>
      </w:r>
      <w:r>
        <w:rPr/>
        <w:t>EV</w:t>
      </w:r>
      <w:r>
        <w:rPr>
          <w:spacing w:val="-7"/>
        </w:rPr>
        <w:t> </w:t>
      </w:r>
      <w:r>
        <w:rPr/>
        <w:t>market</w:t>
      </w:r>
      <w:r>
        <w:rPr>
          <w:spacing w:val="-3"/>
        </w:rPr>
        <w:t> </w:t>
      </w:r>
      <w:r>
        <w:rPr/>
        <w:t>share</w:t>
      </w:r>
      <w:r>
        <w:rPr>
          <w:spacing w:val="-4"/>
        </w:rPr>
        <w:t> </w:t>
      </w:r>
      <w:r>
        <w:rPr/>
        <w:t>in</w:t>
      </w:r>
      <w:r>
        <w:rPr>
          <w:spacing w:val="-12"/>
        </w:rPr>
        <w:t> </w:t>
      </w:r>
      <w:r>
        <w:rPr/>
        <w:t>2025),</w:t>
      </w:r>
      <w:r>
        <w:rPr>
          <w:spacing w:val="-6"/>
        </w:rPr>
        <w:t> </w:t>
      </w:r>
      <w:r>
        <w:rPr/>
        <w:t>local adoption lags due to infrastructure, but subsidies and tech innovations could catalyze growth.</w:t>
      </w:r>
    </w:p>
    <w:p>
      <w:pPr>
        <w:pStyle w:val="BodyText"/>
        <w:spacing w:before="5"/>
      </w:pPr>
    </w:p>
    <w:p>
      <w:pPr>
        <w:pStyle w:val="BodyText"/>
        <w:spacing w:line="242" w:lineRule="auto" w:before="1"/>
        <w:ind w:left="23" w:right="28"/>
        <w:jc w:val="both"/>
      </w:pPr>
      <w:r>
        <w:rPr/>
        <w:t>Limitations:</w:t>
      </w:r>
      <w:r>
        <w:rPr>
          <w:spacing w:val="-15"/>
        </w:rPr>
        <w:t> </w:t>
      </w:r>
      <w:r>
        <w:rPr/>
        <w:t>Small</w:t>
      </w:r>
      <w:r>
        <w:rPr>
          <w:spacing w:val="-15"/>
        </w:rPr>
        <w:t> </w:t>
      </w:r>
      <w:r>
        <w:rPr/>
        <w:t>sample,</w:t>
      </w:r>
      <w:r>
        <w:rPr>
          <w:spacing w:val="-15"/>
        </w:rPr>
        <w:t> </w:t>
      </w:r>
      <w:r>
        <w:rPr/>
        <w:t>self-report</w:t>
      </w:r>
      <w:r>
        <w:rPr>
          <w:spacing w:val="-15"/>
        </w:rPr>
        <w:t> </w:t>
      </w:r>
      <w:r>
        <w:rPr/>
        <w:t>bias;</w:t>
      </w:r>
      <w:r>
        <w:rPr>
          <w:spacing w:val="-15"/>
        </w:rPr>
        <w:t> </w:t>
      </w:r>
      <w:r>
        <w:rPr/>
        <w:t>future</w:t>
      </w:r>
      <w:r>
        <w:rPr>
          <w:spacing w:val="-15"/>
        </w:rPr>
        <w:t> </w:t>
      </w:r>
      <w:r>
        <w:rPr/>
        <w:t>research</w:t>
      </w:r>
      <w:r>
        <w:rPr>
          <w:spacing w:val="-15"/>
        </w:rPr>
        <w:t> </w:t>
      </w:r>
      <w:r>
        <w:rPr/>
        <w:t>should</w:t>
      </w:r>
      <w:r>
        <w:rPr>
          <w:spacing w:val="-15"/>
        </w:rPr>
        <w:t> </w:t>
      </w:r>
      <w:r>
        <w:rPr/>
        <w:t>use</w:t>
      </w:r>
      <w:r>
        <w:rPr>
          <w:spacing w:val="-10"/>
        </w:rPr>
        <w:t> </w:t>
      </w:r>
      <w:r>
        <w:rPr/>
        <w:t>longitudinal</w:t>
      </w:r>
      <w:r>
        <w:rPr>
          <w:spacing w:val="-15"/>
        </w:rPr>
        <w:t> </w:t>
      </w:r>
      <w:r>
        <w:rPr/>
        <w:t>designs</w:t>
      </w:r>
      <w:r>
        <w:rPr>
          <w:spacing w:val="-15"/>
        </w:rPr>
        <w:t> </w:t>
      </w:r>
      <w:r>
        <w:rPr/>
        <w:t>and </w:t>
      </w:r>
      <w:r>
        <w:rPr>
          <w:spacing w:val="-4"/>
        </w:rPr>
        <w:t>SEM.</w:t>
      </w:r>
    </w:p>
    <w:p>
      <w:pPr>
        <w:pStyle w:val="BodyText"/>
        <w:spacing w:before="7"/>
      </w:pPr>
    </w:p>
    <w:p>
      <w:pPr>
        <w:pStyle w:val="Heading1"/>
        <w:numPr>
          <w:ilvl w:val="0"/>
          <w:numId w:val="1"/>
        </w:numPr>
        <w:tabs>
          <w:tab w:pos="291" w:val="left" w:leader="none"/>
        </w:tabs>
        <w:spacing w:line="240" w:lineRule="auto" w:before="0" w:after="0"/>
        <w:ind w:left="291" w:right="0" w:hanging="268"/>
        <w:jc w:val="left"/>
      </w:pPr>
      <w:bookmarkStart w:name="7. Conclusion and Recommendations" w:id="9"/>
      <w:bookmarkEnd w:id="9"/>
      <w:r>
        <w:rPr>
          <w:b w:val="0"/>
        </w:rPr>
      </w:r>
      <w:r>
        <w:rPr/>
        <w:t>Conclusion</w:t>
      </w:r>
      <w:r>
        <w:rPr>
          <w:spacing w:val="-9"/>
        </w:rPr>
        <w:t> </w:t>
      </w:r>
      <w:r>
        <w:rPr/>
        <w:t>and</w:t>
      </w:r>
      <w:r>
        <w:rPr>
          <w:spacing w:val="-8"/>
        </w:rPr>
        <w:t> </w:t>
      </w:r>
      <w:r>
        <w:rPr>
          <w:spacing w:val="-2"/>
        </w:rPr>
        <w:t>Recommendations</w:t>
      </w:r>
    </w:p>
    <w:p>
      <w:pPr>
        <w:pStyle w:val="BodyText"/>
        <w:spacing w:before="270"/>
        <w:ind w:left="23" w:right="20"/>
        <w:jc w:val="both"/>
      </w:pPr>
      <w:r>
        <w:rPr/>
        <w:t>EVs hold promise in Durg-Bhilai, driven by environmental and economic factors, with </w:t>
      </w:r>
      <w:r>
        <w:rPr>
          <w:spacing w:val="-2"/>
        </w:rPr>
        <w:t>nanotechnology</w:t>
      </w:r>
      <w:r>
        <w:rPr>
          <w:spacing w:val="-10"/>
        </w:rPr>
        <w:t> </w:t>
      </w:r>
      <w:r>
        <w:rPr>
          <w:spacing w:val="-2"/>
        </w:rPr>
        <w:t>offering enhanced appeal. Recommendations: Government-led nanotech</w:t>
      </w:r>
      <w:r>
        <w:rPr>
          <w:spacing w:val="-3"/>
        </w:rPr>
        <w:t> </w:t>
      </w:r>
      <w:r>
        <w:rPr>
          <w:spacing w:val="-2"/>
        </w:rPr>
        <w:t>R&amp;D </w:t>
      </w:r>
      <w:r>
        <w:rPr/>
        <w:t>incentives, expanded charging networks, and awareness campaigns emphasizing motor </w:t>
      </w:r>
      <w:r>
        <w:rPr>
          <w:spacing w:val="-2"/>
        </w:rPr>
        <w:t>innovations.</w:t>
      </w:r>
    </w:p>
    <w:p>
      <w:pPr>
        <w:pStyle w:val="BodyText"/>
        <w:spacing w:after="0"/>
        <w:jc w:val="both"/>
        <w:sectPr>
          <w:pgSz w:w="11910" w:h="16840"/>
          <w:pgMar w:top="1360" w:bottom="280" w:left="1417" w:right="1417"/>
        </w:sectPr>
      </w:pPr>
    </w:p>
    <w:p>
      <w:pPr>
        <w:pStyle w:val="Heading2"/>
        <w:spacing w:before="63"/>
      </w:pPr>
      <w:r>
        <w:rPr>
          <w:spacing w:val="-2"/>
        </w:rPr>
        <w:t>References</w:t>
      </w:r>
    </w:p>
    <w:p>
      <w:pPr>
        <w:pStyle w:val="ListParagraph"/>
        <w:numPr>
          <w:ilvl w:val="1"/>
          <w:numId w:val="1"/>
        </w:numPr>
        <w:tabs>
          <w:tab w:pos="744" w:val="left" w:leader="none"/>
        </w:tabs>
        <w:spacing w:line="240" w:lineRule="auto" w:before="271" w:after="0"/>
        <w:ind w:left="744" w:right="696" w:hanging="361"/>
        <w:jc w:val="left"/>
        <w:rPr>
          <w:sz w:val="24"/>
        </w:rPr>
      </w:pPr>
      <w:r>
        <w:rPr>
          <w:sz w:val="24"/>
        </w:rPr>
        <w:t>Ajzen, I.</w:t>
      </w:r>
      <w:r>
        <w:rPr>
          <w:spacing w:val="-1"/>
          <w:sz w:val="24"/>
        </w:rPr>
        <w:t> </w:t>
      </w:r>
      <w:r>
        <w:rPr>
          <w:sz w:val="24"/>
        </w:rPr>
        <w:t>(1991).</w:t>
      </w:r>
      <w:r>
        <w:rPr>
          <w:spacing w:val="-5"/>
          <w:sz w:val="24"/>
        </w:rPr>
        <w:t> </w:t>
      </w:r>
      <w:r>
        <w:rPr>
          <w:sz w:val="24"/>
        </w:rPr>
        <w:t>The</w:t>
      </w:r>
      <w:r>
        <w:rPr>
          <w:spacing w:val="-8"/>
          <w:sz w:val="24"/>
        </w:rPr>
        <w:t> </w:t>
      </w:r>
      <w:r>
        <w:rPr>
          <w:sz w:val="24"/>
        </w:rPr>
        <w:t>theory</w:t>
      </w:r>
      <w:r>
        <w:rPr>
          <w:spacing w:val="-12"/>
          <w:sz w:val="24"/>
        </w:rPr>
        <w:t> </w:t>
      </w:r>
      <w:r>
        <w:rPr>
          <w:sz w:val="24"/>
        </w:rPr>
        <w:t>of</w:t>
      </w:r>
      <w:r>
        <w:rPr>
          <w:spacing w:val="-10"/>
          <w:sz w:val="24"/>
        </w:rPr>
        <w:t> </w:t>
      </w:r>
      <w:r>
        <w:rPr>
          <w:sz w:val="24"/>
        </w:rPr>
        <w:t>planned behavior. </w:t>
      </w:r>
      <w:r>
        <w:rPr>
          <w:i/>
          <w:sz w:val="24"/>
        </w:rPr>
        <w:t>Organizational</w:t>
      </w:r>
      <w:r>
        <w:rPr>
          <w:i/>
          <w:spacing w:val="-2"/>
          <w:sz w:val="24"/>
        </w:rPr>
        <w:t> </w:t>
      </w:r>
      <w:r>
        <w:rPr>
          <w:i/>
          <w:sz w:val="24"/>
        </w:rPr>
        <w:t>Behavior</w:t>
      </w:r>
      <w:r>
        <w:rPr>
          <w:i/>
          <w:spacing w:val="-4"/>
          <w:sz w:val="24"/>
        </w:rPr>
        <w:t> </w:t>
      </w:r>
      <w:r>
        <w:rPr>
          <w:i/>
          <w:sz w:val="24"/>
        </w:rPr>
        <w:t>and Human Decision Processes</w:t>
      </w:r>
      <w:r>
        <w:rPr>
          <w:sz w:val="24"/>
        </w:rPr>
        <w:t>, 50(2), 179–211.</w:t>
      </w:r>
    </w:p>
    <w:p>
      <w:pPr>
        <w:pStyle w:val="ListParagraph"/>
        <w:numPr>
          <w:ilvl w:val="1"/>
          <w:numId w:val="1"/>
        </w:numPr>
        <w:tabs>
          <w:tab w:pos="743" w:val="left" w:leader="none"/>
        </w:tabs>
        <w:spacing w:line="275" w:lineRule="exact" w:before="1" w:after="0"/>
        <w:ind w:left="743" w:right="0" w:hanging="360"/>
        <w:jc w:val="left"/>
        <w:rPr>
          <w:sz w:val="24"/>
        </w:rPr>
      </w:pPr>
      <w:r>
        <w:rPr>
          <w:sz w:val="24"/>
        </w:rPr>
        <w:t>Balasubramanian,</w:t>
      </w:r>
      <w:r>
        <w:rPr>
          <w:spacing w:val="-5"/>
          <w:sz w:val="24"/>
        </w:rPr>
        <w:t> </w:t>
      </w:r>
      <w:r>
        <w:rPr>
          <w:sz w:val="24"/>
        </w:rPr>
        <w:t>S.</w:t>
      </w:r>
      <w:r>
        <w:rPr>
          <w:spacing w:val="-3"/>
          <w:sz w:val="24"/>
        </w:rPr>
        <w:t> </w:t>
      </w:r>
      <w:r>
        <w:rPr>
          <w:sz w:val="24"/>
        </w:rPr>
        <w:t>et</w:t>
      </w:r>
      <w:r>
        <w:rPr>
          <w:spacing w:val="-5"/>
          <w:sz w:val="24"/>
        </w:rPr>
        <w:t> </w:t>
      </w:r>
      <w:r>
        <w:rPr>
          <w:sz w:val="24"/>
        </w:rPr>
        <w:t>al.</w:t>
      </w:r>
      <w:r>
        <w:rPr>
          <w:spacing w:val="-3"/>
          <w:sz w:val="24"/>
        </w:rPr>
        <w:t> </w:t>
      </w:r>
      <w:r>
        <w:rPr>
          <w:sz w:val="24"/>
        </w:rPr>
        <w:t>(2023).</w:t>
      </w:r>
      <w:r>
        <w:rPr>
          <w:spacing w:val="-3"/>
          <w:sz w:val="24"/>
        </w:rPr>
        <w:t> </w:t>
      </w:r>
      <w:r>
        <w:rPr>
          <w:sz w:val="24"/>
        </w:rPr>
        <w:t>Sustainable</w:t>
      </w:r>
      <w:r>
        <w:rPr>
          <w:spacing w:val="-5"/>
          <w:sz w:val="24"/>
        </w:rPr>
        <w:t> </w:t>
      </w:r>
      <w:r>
        <w:rPr>
          <w:sz w:val="24"/>
        </w:rPr>
        <w:t>transportation</w:t>
      </w:r>
      <w:r>
        <w:rPr>
          <w:spacing w:val="-5"/>
          <w:sz w:val="24"/>
        </w:rPr>
        <w:t> </w:t>
      </w:r>
      <w:r>
        <w:rPr>
          <w:sz w:val="24"/>
        </w:rPr>
        <w:t>in</w:t>
      </w:r>
      <w:r>
        <w:rPr>
          <w:spacing w:val="-9"/>
          <w:sz w:val="24"/>
        </w:rPr>
        <w:t> </w:t>
      </w:r>
      <w:r>
        <w:rPr>
          <w:sz w:val="24"/>
        </w:rPr>
        <w:t>developing</w:t>
      </w:r>
      <w:r>
        <w:rPr>
          <w:spacing w:val="-4"/>
          <w:sz w:val="24"/>
        </w:rPr>
        <w:t> </w:t>
      </w:r>
      <w:r>
        <w:rPr>
          <w:spacing w:val="-2"/>
          <w:sz w:val="24"/>
        </w:rPr>
        <w:t>countries.</w:t>
      </w:r>
    </w:p>
    <w:p>
      <w:pPr>
        <w:spacing w:line="275" w:lineRule="exact" w:before="0"/>
        <w:ind w:left="744" w:right="0" w:firstLine="0"/>
        <w:jc w:val="left"/>
        <w:rPr>
          <w:sz w:val="24"/>
        </w:rPr>
      </w:pPr>
      <w:r>
        <w:rPr>
          <w:i/>
          <w:sz w:val="24"/>
        </w:rPr>
        <w:t>Environment, Development</w:t>
      </w:r>
      <w:r>
        <w:rPr>
          <w:i/>
          <w:spacing w:val="-1"/>
          <w:sz w:val="24"/>
        </w:rPr>
        <w:t> </w:t>
      </w:r>
      <w:r>
        <w:rPr>
          <w:i/>
          <w:sz w:val="24"/>
        </w:rPr>
        <w:t>and </w:t>
      </w:r>
      <w:r>
        <w:rPr>
          <w:i/>
          <w:spacing w:val="-2"/>
          <w:sz w:val="24"/>
        </w:rPr>
        <w:t>Sustainability</w:t>
      </w:r>
      <w:r>
        <w:rPr>
          <w:spacing w:val="-2"/>
          <w:sz w:val="24"/>
        </w:rPr>
        <w:t>.</w:t>
      </w:r>
    </w:p>
    <w:p>
      <w:pPr>
        <w:pStyle w:val="ListParagraph"/>
        <w:numPr>
          <w:ilvl w:val="1"/>
          <w:numId w:val="1"/>
        </w:numPr>
        <w:tabs>
          <w:tab w:pos="743" w:val="left" w:leader="none"/>
        </w:tabs>
        <w:spacing w:line="275" w:lineRule="exact" w:before="3" w:after="0"/>
        <w:ind w:left="743" w:right="0" w:hanging="360"/>
        <w:jc w:val="left"/>
        <w:rPr>
          <w:sz w:val="24"/>
        </w:rPr>
      </w:pPr>
      <w:r>
        <w:rPr>
          <w:sz w:val="24"/>
        </w:rPr>
        <w:t>Bhalla,</w:t>
      </w:r>
      <w:r>
        <w:rPr>
          <w:spacing w:val="-1"/>
          <w:sz w:val="24"/>
        </w:rPr>
        <w:t> </w:t>
      </w:r>
      <w:r>
        <w:rPr>
          <w:sz w:val="24"/>
        </w:rPr>
        <w:t>P.</w:t>
      </w:r>
      <w:r>
        <w:rPr>
          <w:spacing w:val="-1"/>
          <w:sz w:val="24"/>
        </w:rPr>
        <w:t> </w:t>
      </w:r>
      <w:r>
        <w:rPr>
          <w:sz w:val="24"/>
        </w:rPr>
        <w:t>et</w:t>
      </w:r>
      <w:r>
        <w:rPr>
          <w:spacing w:val="2"/>
          <w:sz w:val="24"/>
        </w:rPr>
        <w:t> </w:t>
      </w:r>
      <w:r>
        <w:rPr>
          <w:sz w:val="24"/>
        </w:rPr>
        <w:t>al.</w:t>
      </w:r>
      <w:r>
        <w:rPr>
          <w:spacing w:val="-1"/>
          <w:sz w:val="24"/>
        </w:rPr>
        <w:t> </w:t>
      </w:r>
      <w:r>
        <w:rPr>
          <w:sz w:val="24"/>
        </w:rPr>
        <w:t>(2018).</w:t>
      </w:r>
      <w:r>
        <w:rPr>
          <w:spacing w:val="-5"/>
          <w:sz w:val="24"/>
        </w:rPr>
        <w:t> </w:t>
      </w:r>
      <w:r>
        <w:rPr>
          <w:sz w:val="24"/>
        </w:rPr>
        <w:t>Consumer</w:t>
      </w:r>
      <w:r>
        <w:rPr>
          <w:spacing w:val="-2"/>
          <w:sz w:val="24"/>
        </w:rPr>
        <w:t> </w:t>
      </w:r>
      <w:r>
        <w:rPr>
          <w:sz w:val="24"/>
        </w:rPr>
        <w:t>perception</w:t>
      </w:r>
      <w:r>
        <w:rPr>
          <w:spacing w:val="-7"/>
          <w:sz w:val="24"/>
        </w:rPr>
        <w:t> </w:t>
      </w:r>
      <w:r>
        <w:rPr>
          <w:sz w:val="24"/>
        </w:rPr>
        <w:t>and</w:t>
      </w:r>
      <w:r>
        <w:rPr>
          <w:spacing w:val="-3"/>
          <w:sz w:val="24"/>
        </w:rPr>
        <w:t> </w:t>
      </w:r>
      <w:r>
        <w:rPr>
          <w:sz w:val="24"/>
        </w:rPr>
        <w:t>purchase</w:t>
      </w:r>
      <w:r>
        <w:rPr>
          <w:spacing w:val="1"/>
          <w:sz w:val="24"/>
        </w:rPr>
        <w:t> </w:t>
      </w:r>
      <w:r>
        <w:rPr>
          <w:sz w:val="24"/>
        </w:rPr>
        <w:t>intention</w:t>
      </w:r>
      <w:r>
        <w:rPr>
          <w:spacing w:val="-7"/>
          <w:sz w:val="24"/>
        </w:rPr>
        <w:t> </w:t>
      </w:r>
      <w:r>
        <w:rPr>
          <w:sz w:val="24"/>
        </w:rPr>
        <w:t>of</w:t>
      </w:r>
      <w:r>
        <w:rPr>
          <w:spacing w:val="-10"/>
          <w:sz w:val="24"/>
        </w:rPr>
        <w:t> </w:t>
      </w:r>
      <w:r>
        <w:rPr>
          <w:spacing w:val="-4"/>
          <w:sz w:val="24"/>
        </w:rPr>
        <w:t>EVs.</w:t>
      </w:r>
    </w:p>
    <w:p>
      <w:pPr>
        <w:spacing w:line="275" w:lineRule="exact" w:before="0"/>
        <w:ind w:left="744" w:right="0" w:firstLine="0"/>
        <w:jc w:val="left"/>
        <w:rPr>
          <w:sz w:val="24"/>
        </w:rPr>
      </w:pPr>
      <w:r>
        <w:rPr>
          <w:i/>
          <w:sz w:val="24"/>
        </w:rPr>
        <w:t>European</w:t>
      </w:r>
      <w:r>
        <w:rPr>
          <w:i/>
          <w:spacing w:val="-1"/>
          <w:sz w:val="24"/>
        </w:rPr>
        <w:t> </w:t>
      </w:r>
      <w:r>
        <w:rPr>
          <w:i/>
          <w:sz w:val="24"/>
        </w:rPr>
        <w:t>Journal of Scientific</w:t>
      </w:r>
      <w:r>
        <w:rPr>
          <w:i/>
          <w:spacing w:val="-4"/>
          <w:sz w:val="24"/>
        </w:rPr>
        <w:t> </w:t>
      </w:r>
      <w:r>
        <w:rPr>
          <w:i/>
          <w:spacing w:val="-2"/>
          <w:sz w:val="24"/>
        </w:rPr>
        <w:t>Research</w:t>
      </w:r>
      <w:r>
        <w:rPr>
          <w:spacing w:val="-2"/>
          <w:sz w:val="24"/>
        </w:rPr>
        <w:t>.</w:t>
      </w:r>
    </w:p>
    <w:p>
      <w:pPr>
        <w:pStyle w:val="ListParagraph"/>
        <w:numPr>
          <w:ilvl w:val="1"/>
          <w:numId w:val="1"/>
        </w:numPr>
        <w:tabs>
          <w:tab w:pos="744" w:val="left" w:leader="none"/>
        </w:tabs>
        <w:spacing w:line="237" w:lineRule="auto" w:before="4" w:after="0"/>
        <w:ind w:left="744" w:right="532" w:hanging="361"/>
        <w:jc w:val="left"/>
        <w:rPr>
          <w:sz w:val="24"/>
        </w:rPr>
      </w:pPr>
      <w:r>
        <w:rPr>
          <w:sz w:val="24"/>
        </w:rPr>
        <w:t>Bhattacharyya,</w:t>
      </w:r>
      <w:r>
        <w:rPr>
          <w:spacing w:val="-3"/>
          <w:sz w:val="24"/>
        </w:rPr>
        <w:t> </w:t>
      </w:r>
      <w:r>
        <w:rPr>
          <w:sz w:val="24"/>
        </w:rPr>
        <w:t>S.</w:t>
      </w:r>
      <w:r>
        <w:rPr>
          <w:spacing w:val="-7"/>
          <w:sz w:val="24"/>
        </w:rPr>
        <w:t> </w:t>
      </w:r>
      <w:r>
        <w:rPr>
          <w:sz w:val="24"/>
        </w:rPr>
        <w:t>(2021).</w:t>
      </w:r>
      <w:r>
        <w:rPr>
          <w:spacing w:val="-3"/>
          <w:sz w:val="24"/>
        </w:rPr>
        <w:t> </w:t>
      </w:r>
      <w:r>
        <w:rPr>
          <w:sz w:val="24"/>
        </w:rPr>
        <w:t>Factors</w:t>
      </w:r>
      <w:r>
        <w:rPr>
          <w:spacing w:val="-6"/>
          <w:sz w:val="24"/>
        </w:rPr>
        <w:t> </w:t>
      </w:r>
      <w:r>
        <w:rPr>
          <w:sz w:val="24"/>
        </w:rPr>
        <w:t>affecting</w:t>
      </w:r>
      <w:r>
        <w:rPr>
          <w:spacing w:val="-4"/>
          <w:sz w:val="24"/>
        </w:rPr>
        <w:t> </w:t>
      </w:r>
      <w:r>
        <w:rPr>
          <w:sz w:val="24"/>
        </w:rPr>
        <w:t>EV</w:t>
      </w:r>
      <w:r>
        <w:rPr>
          <w:spacing w:val="-5"/>
          <w:sz w:val="24"/>
        </w:rPr>
        <w:t> </w:t>
      </w:r>
      <w:r>
        <w:rPr>
          <w:sz w:val="24"/>
        </w:rPr>
        <w:t>adoption</w:t>
      </w:r>
      <w:r>
        <w:rPr>
          <w:spacing w:val="-4"/>
          <w:sz w:val="24"/>
        </w:rPr>
        <w:t> </w:t>
      </w:r>
      <w:r>
        <w:rPr>
          <w:sz w:val="24"/>
        </w:rPr>
        <w:t>in</w:t>
      </w:r>
      <w:r>
        <w:rPr>
          <w:spacing w:val="-9"/>
          <w:sz w:val="24"/>
        </w:rPr>
        <w:t> </w:t>
      </w:r>
      <w:r>
        <w:rPr>
          <w:sz w:val="24"/>
        </w:rPr>
        <w:t>India. </w:t>
      </w:r>
      <w:r>
        <w:rPr>
          <w:i/>
          <w:sz w:val="24"/>
        </w:rPr>
        <w:t>Transportation Research Part D</w:t>
      </w:r>
      <w:r>
        <w:rPr>
          <w:sz w:val="24"/>
        </w:rPr>
        <w:t>.</w:t>
      </w:r>
    </w:p>
    <w:p>
      <w:pPr>
        <w:pStyle w:val="ListParagraph"/>
        <w:numPr>
          <w:ilvl w:val="1"/>
          <w:numId w:val="1"/>
        </w:numPr>
        <w:tabs>
          <w:tab w:pos="743" w:val="left" w:leader="none"/>
        </w:tabs>
        <w:spacing w:line="275" w:lineRule="exact" w:before="4" w:after="0"/>
        <w:ind w:left="743" w:right="0" w:hanging="360"/>
        <w:jc w:val="left"/>
        <w:rPr>
          <w:sz w:val="24"/>
        </w:rPr>
      </w:pPr>
      <w:r>
        <w:rPr>
          <w:sz w:val="24"/>
        </w:rPr>
        <w:t>Chhikara,</w:t>
      </w:r>
      <w:r>
        <w:rPr>
          <w:spacing w:val="-4"/>
          <w:sz w:val="24"/>
        </w:rPr>
        <w:t> </w:t>
      </w:r>
      <w:r>
        <w:rPr>
          <w:sz w:val="24"/>
        </w:rPr>
        <w:t>R.</w:t>
      </w:r>
      <w:r>
        <w:rPr>
          <w:spacing w:val="-1"/>
          <w:sz w:val="24"/>
        </w:rPr>
        <w:t> </w:t>
      </w:r>
      <w:r>
        <w:rPr>
          <w:sz w:val="24"/>
        </w:rPr>
        <w:t>et</w:t>
      </w:r>
      <w:r>
        <w:rPr>
          <w:spacing w:val="-4"/>
          <w:sz w:val="24"/>
        </w:rPr>
        <w:t> </w:t>
      </w:r>
      <w:r>
        <w:rPr>
          <w:sz w:val="24"/>
        </w:rPr>
        <w:t>al.</w:t>
      </w:r>
      <w:r>
        <w:rPr>
          <w:spacing w:val="-1"/>
          <w:sz w:val="24"/>
        </w:rPr>
        <w:t> </w:t>
      </w:r>
      <w:r>
        <w:rPr>
          <w:sz w:val="24"/>
        </w:rPr>
        <w:t>(2021).</w:t>
      </w:r>
      <w:r>
        <w:rPr>
          <w:spacing w:val="-1"/>
          <w:sz w:val="24"/>
        </w:rPr>
        <w:t> </w:t>
      </w:r>
      <w:r>
        <w:rPr>
          <w:sz w:val="24"/>
        </w:rPr>
        <w:t>Factors</w:t>
      </w:r>
      <w:r>
        <w:rPr>
          <w:spacing w:val="-6"/>
          <w:sz w:val="24"/>
        </w:rPr>
        <w:t> </w:t>
      </w:r>
      <w:r>
        <w:rPr>
          <w:sz w:val="24"/>
        </w:rPr>
        <w:t>influencing</w:t>
      </w:r>
      <w:r>
        <w:rPr>
          <w:spacing w:val="-3"/>
          <w:sz w:val="24"/>
        </w:rPr>
        <w:t> </w:t>
      </w:r>
      <w:r>
        <w:rPr>
          <w:sz w:val="24"/>
        </w:rPr>
        <w:t>EV</w:t>
      </w:r>
      <w:r>
        <w:rPr>
          <w:spacing w:val="-8"/>
          <w:sz w:val="24"/>
        </w:rPr>
        <w:t> </w:t>
      </w:r>
      <w:r>
        <w:rPr>
          <w:sz w:val="24"/>
        </w:rPr>
        <w:t>purchase</w:t>
      </w:r>
      <w:r>
        <w:rPr>
          <w:spacing w:val="1"/>
          <w:sz w:val="24"/>
        </w:rPr>
        <w:t> </w:t>
      </w:r>
      <w:r>
        <w:rPr>
          <w:sz w:val="24"/>
        </w:rPr>
        <w:t>intention.</w:t>
      </w:r>
      <w:r>
        <w:rPr>
          <w:spacing w:val="7"/>
          <w:sz w:val="24"/>
        </w:rPr>
        <w:t> </w:t>
      </w:r>
      <w:r>
        <w:rPr>
          <w:i/>
          <w:spacing w:val="-2"/>
          <w:sz w:val="24"/>
        </w:rPr>
        <w:t>Academia.edu</w:t>
      </w:r>
      <w:r>
        <w:rPr>
          <w:spacing w:val="-2"/>
          <w:sz w:val="24"/>
        </w:rPr>
        <w:t>.</w:t>
      </w:r>
    </w:p>
    <w:p>
      <w:pPr>
        <w:pStyle w:val="ListParagraph"/>
        <w:numPr>
          <w:ilvl w:val="1"/>
          <w:numId w:val="1"/>
        </w:numPr>
        <w:tabs>
          <w:tab w:pos="743" w:val="left" w:leader="none"/>
        </w:tabs>
        <w:spacing w:line="275" w:lineRule="exact" w:before="0" w:after="0"/>
        <w:ind w:left="743" w:right="0" w:hanging="360"/>
        <w:jc w:val="left"/>
        <w:rPr>
          <w:sz w:val="24"/>
        </w:rPr>
      </w:pPr>
      <w:r>
        <w:rPr>
          <w:sz w:val="24"/>
        </w:rPr>
        <w:t>Dietz,</w:t>
      </w:r>
      <w:r>
        <w:rPr>
          <w:spacing w:val="-2"/>
          <w:sz w:val="24"/>
        </w:rPr>
        <w:t> </w:t>
      </w:r>
      <w:r>
        <w:rPr>
          <w:sz w:val="24"/>
        </w:rPr>
        <w:t>H.</w:t>
      </w:r>
      <w:r>
        <w:rPr>
          <w:spacing w:val="-4"/>
          <w:sz w:val="24"/>
        </w:rPr>
        <w:t> </w:t>
      </w:r>
      <w:r>
        <w:rPr>
          <w:sz w:val="24"/>
        </w:rPr>
        <w:t>et</w:t>
      </w:r>
      <w:r>
        <w:rPr>
          <w:spacing w:val="4"/>
          <w:sz w:val="24"/>
        </w:rPr>
        <w:t> </w:t>
      </w:r>
      <w:r>
        <w:rPr>
          <w:sz w:val="24"/>
        </w:rPr>
        <w:t>al. (2022).</w:t>
      </w:r>
      <w:r>
        <w:rPr>
          <w:spacing w:val="-4"/>
          <w:sz w:val="24"/>
        </w:rPr>
        <w:t> </w:t>
      </w:r>
      <w:r>
        <w:rPr>
          <w:sz w:val="24"/>
        </w:rPr>
        <w:t>Electric</w:t>
      </w:r>
      <w:r>
        <w:rPr>
          <w:spacing w:val="-2"/>
          <w:sz w:val="24"/>
        </w:rPr>
        <w:t> </w:t>
      </w:r>
      <w:r>
        <w:rPr>
          <w:sz w:val="24"/>
        </w:rPr>
        <w:t>nanomotor</w:t>
      </w:r>
      <w:r>
        <w:rPr>
          <w:spacing w:val="-4"/>
          <w:sz w:val="24"/>
        </w:rPr>
        <w:t> </w:t>
      </w:r>
      <w:r>
        <w:rPr>
          <w:sz w:val="24"/>
        </w:rPr>
        <w:t>from</w:t>
      </w:r>
      <w:r>
        <w:rPr>
          <w:spacing w:val="-9"/>
          <w:sz w:val="24"/>
        </w:rPr>
        <w:t> </w:t>
      </w:r>
      <w:r>
        <w:rPr>
          <w:sz w:val="24"/>
        </w:rPr>
        <w:t>DNA.</w:t>
      </w:r>
      <w:r>
        <w:rPr>
          <w:spacing w:val="9"/>
          <w:sz w:val="24"/>
        </w:rPr>
        <w:t> </w:t>
      </w:r>
      <w:r>
        <w:rPr>
          <w:i/>
          <w:sz w:val="24"/>
        </w:rPr>
        <w:t>TUM </w:t>
      </w:r>
      <w:r>
        <w:rPr>
          <w:i/>
          <w:spacing w:val="-2"/>
          <w:sz w:val="24"/>
        </w:rPr>
        <w:t>Research</w:t>
      </w:r>
      <w:r>
        <w:rPr>
          <w:spacing w:val="-2"/>
          <w:sz w:val="24"/>
        </w:rPr>
        <w:t>.</w:t>
      </w:r>
    </w:p>
    <w:p>
      <w:pPr>
        <w:pStyle w:val="ListParagraph"/>
        <w:numPr>
          <w:ilvl w:val="1"/>
          <w:numId w:val="1"/>
        </w:numPr>
        <w:tabs>
          <w:tab w:pos="743" w:val="left" w:leader="none"/>
        </w:tabs>
        <w:spacing w:line="275" w:lineRule="exact" w:before="2" w:after="0"/>
        <w:ind w:left="743" w:right="0" w:hanging="360"/>
        <w:jc w:val="left"/>
        <w:rPr>
          <w:sz w:val="24"/>
        </w:rPr>
      </w:pPr>
      <w:r>
        <w:rPr>
          <w:sz w:val="24"/>
        </w:rPr>
        <w:t>Gupta,</w:t>
      </w:r>
      <w:r>
        <w:rPr>
          <w:spacing w:val="-7"/>
          <w:sz w:val="24"/>
        </w:rPr>
        <w:t> </w:t>
      </w:r>
      <w:r>
        <w:rPr>
          <w:sz w:val="24"/>
        </w:rPr>
        <w:t>A.</w:t>
      </w:r>
      <w:r>
        <w:rPr>
          <w:spacing w:val="-1"/>
          <w:sz w:val="24"/>
        </w:rPr>
        <w:t> </w:t>
      </w:r>
      <w:r>
        <w:rPr>
          <w:sz w:val="24"/>
        </w:rPr>
        <w:t>(2024). Factors</w:t>
      </w:r>
      <w:r>
        <w:rPr>
          <w:spacing w:val="-4"/>
          <w:sz w:val="24"/>
        </w:rPr>
        <w:t> </w:t>
      </w:r>
      <w:r>
        <w:rPr>
          <w:sz w:val="24"/>
        </w:rPr>
        <w:t>affecting</w:t>
      </w:r>
      <w:r>
        <w:rPr>
          <w:spacing w:val="-2"/>
          <w:sz w:val="24"/>
        </w:rPr>
        <w:t> </w:t>
      </w:r>
      <w:r>
        <w:rPr>
          <w:sz w:val="24"/>
        </w:rPr>
        <w:t>EV</w:t>
      </w:r>
      <w:r>
        <w:rPr>
          <w:spacing w:val="-3"/>
          <w:sz w:val="24"/>
        </w:rPr>
        <w:t> </w:t>
      </w:r>
      <w:r>
        <w:rPr>
          <w:sz w:val="24"/>
        </w:rPr>
        <w:t>intention:</w:t>
      </w:r>
      <w:r>
        <w:rPr>
          <w:spacing w:val="3"/>
          <w:sz w:val="24"/>
        </w:rPr>
        <w:t> </w:t>
      </w:r>
      <w:r>
        <w:rPr>
          <w:sz w:val="24"/>
        </w:rPr>
        <w:t>Mediating</w:t>
      </w:r>
      <w:r>
        <w:rPr>
          <w:spacing w:val="-2"/>
          <w:sz w:val="24"/>
        </w:rPr>
        <w:t> </w:t>
      </w:r>
      <w:r>
        <w:rPr>
          <w:sz w:val="24"/>
        </w:rPr>
        <w:t>role</w:t>
      </w:r>
      <w:r>
        <w:rPr>
          <w:spacing w:val="-3"/>
          <w:sz w:val="24"/>
        </w:rPr>
        <w:t> </w:t>
      </w:r>
      <w:r>
        <w:rPr>
          <w:sz w:val="24"/>
        </w:rPr>
        <w:t>of</w:t>
      </w:r>
      <w:r>
        <w:rPr>
          <w:spacing w:val="-9"/>
          <w:sz w:val="24"/>
        </w:rPr>
        <w:t> </w:t>
      </w:r>
      <w:r>
        <w:rPr>
          <w:spacing w:val="-2"/>
          <w:sz w:val="24"/>
        </w:rPr>
        <w:t>awareness.</w:t>
      </w:r>
    </w:p>
    <w:p>
      <w:pPr>
        <w:spacing w:line="275" w:lineRule="exact" w:before="0"/>
        <w:ind w:left="744" w:right="0" w:firstLine="0"/>
        <w:jc w:val="left"/>
        <w:rPr>
          <w:sz w:val="24"/>
        </w:rPr>
      </w:pPr>
      <w:r>
        <w:rPr>
          <w:i/>
          <w:sz w:val="24"/>
        </w:rPr>
        <w:t>Journal of Advanced </w:t>
      </w:r>
      <w:r>
        <w:rPr>
          <w:i/>
          <w:spacing w:val="-2"/>
          <w:sz w:val="24"/>
        </w:rPr>
        <w:t>Transportation</w:t>
      </w:r>
      <w:r>
        <w:rPr>
          <w:spacing w:val="-2"/>
          <w:sz w:val="24"/>
        </w:rPr>
        <w:t>.</w:t>
      </w:r>
    </w:p>
    <w:p>
      <w:pPr>
        <w:pStyle w:val="ListParagraph"/>
        <w:numPr>
          <w:ilvl w:val="1"/>
          <w:numId w:val="1"/>
        </w:numPr>
        <w:tabs>
          <w:tab w:pos="743" w:val="left" w:leader="none"/>
        </w:tabs>
        <w:spacing w:line="275" w:lineRule="exact" w:before="3" w:after="0"/>
        <w:ind w:left="743" w:right="0" w:hanging="360"/>
        <w:jc w:val="left"/>
        <w:rPr>
          <w:sz w:val="24"/>
        </w:rPr>
      </w:pPr>
      <w:r>
        <w:rPr>
          <w:sz w:val="24"/>
        </w:rPr>
        <w:t>Khurana,</w:t>
      </w:r>
      <w:r>
        <w:rPr>
          <w:spacing w:val="-2"/>
          <w:sz w:val="24"/>
        </w:rPr>
        <w:t> </w:t>
      </w:r>
      <w:r>
        <w:rPr>
          <w:sz w:val="24"/>
        </w:rPr>
        <w:t>A.</w:t>
      </w:r>
      <w:r>
        <w:rPr>
          <w:spacing w:val="1"/>
          <w:sz w:val="24"/>
        </w:rPr>
        <w:t> </w:t>
      </w:r>
      <w:r>
        <w:rPr>
          <w:sz w:val="24"/>
        </w:rPr>
        <w:t>et</w:t>
      </w:r>
      <w:r>
        <w:rPr>
          <w:spacing w:val="4"/>
          <w:sz w:val="24"/>
        </w:rPr>
        <w:t> </w:t>
      </w:r>
      <w:r>
        <w:rPr>
          <w:sz w:val="24"/>
        </w:rPr>
        <w:t>al.</w:t>
      </w:r>
      <w:r>
        <w:rPr>
          <w:spacing w:val="1"/>
          <w:sz w:val="24"/>
        </w:rPr>
        <w:t> </w:t>
      </w:r>
      <w:r>
        <w:rPr>
          <w:sz w:val="24"/>
        </w:rPr>
        <w:t>(2020).</w:t>
      </w:r>
      <w:r>
        <w:rPr>
          <w:spacing w:val="-3"/>
          <w:sz w:val="24"/>
        </w:rPr>
        <w:t> </w:t>
      </w:r>
      <w:r>
        <w:rPr>
          <w:sz w:val="24"/>
        </w:rPr>
        <w:t>Adoption</w:t>
      </w:r>
      <w:r>
        <w:rPr>
          <w:spacing w:val="-6"/>
          <w:sz w:val="24"/>
        </w:rPr>
        <w:t> </w:t>
      </w:r>
      <w:r>
        <w:rPr>
          <w:sz w:val="24"/>
        </w:rPr>
        <w:t>of</w:t>
      </w:r>
      <w:r>
        <w:rPr>
          <w:spacing w:val="-9"/>
          <w:sz w:val="24"/>
        </w:rPr>
        <w:t> </w:t>
      </w:r>
      <w:r>
        <w:rPr>
          <w:sz w:val="24"/>
        </w:rPr>
        <w:t>EVs:</w:t>
      </w:r>
      <w:r>
        <w:rPr>
          <w:spacing w:val="-1"/>
          <w:sz w:val="24"/>
        </w:rPr>
        <w:t> </w:t>
      </w:r>
      <w:r>
        <w:rPr>
          <w:sz w:val="24"/>
        </w:rPr>
        <w:t>Mediating</w:t>
      </w:r>
      <w:r>
        <w:rPr>
          <w:spacing w:val="-1"/>
          <w:sz w:val="24"/>
        </w:rPr>
        <w:t> </w:t>
      </w:r>
      <w:r>
        <w:rPr>
          <w:sz w:val="24"/>
        </w:rPr>
        <w:t>role</w:t>
      </w:r>
      <w:r>
        <w:rPr>
          <w:spacing w:val="-1"/>
          <w:sz w:val="24"/>
        </w:rPr>
        <w:t> </w:t>
      </w:r>
      <w:r>
        <w:rPr>
          <w:sz w:val="24"/>
        </w:rPr>
        <w:t>of</w:t>
      </w:r>
      <w:r>
        <w:rPr>
          <w:spacing w:val="-9"/>
          <w:sz w:val="24"/>
        </w:rPr>
        <w:t> </w:t>
      </w:r>
      <w:r>
        <w:rPr>
          <w:sz w:val="24"/>
        </w:rPr>
        <w:t>attitude.</w:t>
      </w:r>
      <w:r>
        <w:rPr>
          <w:spacing w:val="12"/>
          <w:sz w:val="24"/>
        </w:rPr>
        <w:t> </w:t>
      </w:r>
      <w:r>
        <w:rPr>
          <w:i/>
          <w:spacing w:val="-2"/>
          <w:sz w:val="24"/>
        </w:rPr>
        <w:t>Vision</w:t>
      </w:r>
      <w:r>
        <w:rPr>
          <w:spacing w:val="-2"/>
          <w:sz w:val="24"/>
        </w:rPr>
        <w:t>.</w:t>
      </w:r>
    </w:p>
    <w:p>
      <w:pPr>
        <w:pStyle w:val="ListParagraph"/>
        <w:numPr>
          <w:ilvl w:val="1"/>
          <w:numId w:val="1"/>
        </w:numPr>
        <w:tabs>
          <w:tab w:pos="744" w:val="left" w:leader="none"/>
        </w:tabs>
        <w:spacing w:line="242" w:lineRule="auto" w:before="0" w:after="0"/>
        <w:ind w:left="744" w:right="142" w:hanging="361"/>
        <w:jc w:val="left"/>
        <w:rPr>
          <w:sz w:val="24"/>
        </w:rPr>
      </w:pPr>
      <w:r>
        <w:rPr>
          <w:sz w:val="24"/>
        </w:rPr>
        <w:t>KIST</w:t>
      </w:r>
      <w:r>
        <w:rPr>
          <w:spacing w:val="-2"/>
          <w:sz w:val="24"/>
        </w:rPr>
        <w:t> </w:t>
      </w:r>
      <w:r>
        <w:rPr>
          <w:sz w:val="24"/>
        </w:rPr>
        <w:t>(2025).</w:t>
      </w:r>
      <w:r>
        <w:rPr>
          <w:spacing w:val="-2"/>
          <w:sz w:val="24"/>
        </w:rPr>
        <w:t> </w:t>
      </w:r>
      <w:r>
        <w:rPr>
          <w:sz w:val="24"/>
        </w:rPr>
        <w:t>Core-sheath</w:t>
      </w:r>
      <w:r>
        <w:rPr>
          <w:spacing w:val="-9"/>
          <w:sz w:val="24"/>
        </w:rPr>
        <w:t> </w:t>
      </w:r>
      <w:r>
        <w:rPr>
          <w:sz w:val="24"/>
        </w:rPr>
        <w:t>CNT</w:t>
      </w:r>
      <w:r>
        <w:rPr>
          <w:spacing w:val="-3"/>
          <w:sz w:val="24"/>
        </w:rPr>
        <w:t> </w:t>
      </w:r>
      <w:r>
        <w:rPr>
          <w:sz w:val="24"/>
        </w:rPr>
        <w:t>cables</w:t>
      </w:r>
      <w:r>
        <w:rPr>
          <w:spacing w:val="-2"/>
          <w:sz w:val="24"/>
        </w:rPr>
        <w:t> </w:t>
      </w:r>
      <w:r>
        <w:rPr>
          <w:sz w:val="24"/>
        </w:rPr>
        <w:t>for</w:t>
      </w:r>
      <w:r>
        <w:rPr>
          <w:spacing w:val="-3"/>
          <w:sz w:val="24"/>
        </w:rPr>
        <w:t> </w:t>
      </w:r>
      <w:r>
        <w:rPr>
          <w:sz w:val="24"/>
        </w:rPr>
        <w:t>motors.</w:t>
      </w:r>
      <w:r>
        <w:rPr>
          <w:spacing w:val="-7"/>
          <w:sz w:val="24"/>
        </w:rPr>
        <w:t> </w:t>
      </w:r>
      <w:r>
        <w:rPr>
          <w:i/>
          <w:sz w:val="24"/>
        </w:rPr>
        <w:t>Advanced</w:t>
      </w:r>
      <w:r>
        <w:rPr>
          <w:i/>
          <w:spacing w:val="-4"/>
          <w:sz w:val="24"/>
        </w:rPr>
        <w:t> </w:t>
      </w:r>
      <w:r>
        <w:rPr>
          <w:i/>
          <w:sz w:val="24"/>
        </w:rPr>
        <w:t>Composites</w:t>
      </w:r>
      <w:r>
        <w:rPr>
          <w:i/>
          <w:spacing w:val="-6"/>
          <w:sz w:val="24"/>
        </w:rPr>
        <w:t> </w:t>
      </w:r>
      <w:r>
        <w:rPr>
          <w:i/>
          <w:sz w:val="24"/>
        </w:rPr>
        <w:t>and</w:t>
      </w:r>
      <w:r>
        <w:rPr>
          <w:i/>
          <w:spacing w:val="-2"/>
          <w:sz w:val="24"/>
        </w:rPr>
        <w:t> </w:t>
      </w:r>
      <w:r>
        <w:rPr>
          <w:i/>
          <w:sz w:val="24"/>
        </w:rPr>
        <w:t>Hybrid </w:t>
      </w:r>
      <w:r>
        <w:rPr>
          <w:i/>
          <w:spacing w:val="-2"/>
          <w:sz w:val="24"/>
        </w:rPr>
        <w:t>Materials</w:t>
      </w:r>
      <w:r>
        <w:rPr>
          <w:spacing w:val="-2"/>
          <w:sz w:val="24"/>
        </w:rPr>
        <w:t>.</w:t>
      </w:r>
    </w:p>
    <w:p>
      <w:pPr>
        <w:pStyle w:val="ListParagraph"/>
        <w:numPr>
          <w:ilvl w:val="1"/>
          <w:numId w:val="1"/>
        </w:numPr>
        <w:tabs>
          <w:tab w:pos="743" w:val="left" w:leader="none"/>
        </w:tabs>
        <w:spacing w:line="271" w:lineRule="exact" w:before="0" w:after="0"/>
        <w:ind w:left="743" w:right="0" w:hanging="360"/>
        <w:jc w:val="left"/>
        <w:rPr>
          <w:sz w:val="24"/>
        </w:rPr>
      </w:pPr>
      <w:r>
        <w:rPr>
          <w:sz w:val="24"/>
        </w:rPr>
        <w:t>Rajmal</w:t>
      </w:r>
      <w:r>
        <w:rPr>
          <w:spacing w:val="-3"/>
          <w:sz w:val="24"/>
        </w:rPr>
        <w:t> </w:t>
      </w:r>
      <w:r>
        <w:rPr>
          <w:sz w:val="24"/>
        </w:rPr>
        <w:t>&amp;</w:t>
      </w:r>
      <w:r>
        <w:rPr>
          <w:spacing w:val="-5"/>
          <w:sz w:val="24"/>
        </w:rPr>
        <w:t> </w:t>
      </w:r>
      <w:r>
        <w:rPr>
          <w:sz w:val="24"/>
        </w:rPr>
        <w:t>Gupta</w:t>
      </w:r>
      <w:r>
        <w:rPr>
          <w:spacing w:val="-1"/>
          <w:sz w:val="24"/>
        </w:rPr>
        <w:t> </w:t>
      </w:r>
      <w:r>
        <w:rPr>
          <w:sz w:val="24"/>
        </w:rPr>
        <w:t>(2025).</w:t>
      </w:r>
      <w:r>
        <w:rPr>
          <w:spacing w:val="-3"/>
          <w:sz w:val="24"/>
        </w:rPr>
        <w:t> </w:t>
      </w:r>
      <w:r>
        <w:rPr>
          <w:sz w:val="24"/>
        </w:rPr>
        <w:t>Factors</w:t>
      </w:r>
      <w:r>
        <w:rPr>
          <w:spacing w:val="-2"/>
          <w:sz w:val="24"/>
        </w:rPr>
        <w:t> </w:t>
      </w:r>
      <w:r>
        <w:rPr>
          <w:sz w:val="24"/>
        </w:rPr>
        <w:t>in</w:t>
      </w:r>
      <w:r>
        <w:rPr>
          <w:spacing w:val="-5"/>
          <w:sz w:val="24"/>
        </w:rPr>
        <w:t> </w:t>
      </w:r>
      <w:r>
        <w:rPr>
          <w:sz w:val="24"/>
        </w:rPr>
        <w:t>India's</w:t>
      </w:r>
      <w:r>
        <w:rPr>
          <w:spacing w:val="-2"/>
          <w:sz w:val="24"/>
        </w:rPr>
        <w:t> </w:t>
      </w:r>
      <w:r>
        <w:rPr>
          <w:sz w:val="24"/>
        </w:rPr>
        <w:t>EV</w:t>
      </w:r>
      <w:r>
        <w:rPr>
          <w:spacing w:val="-1"/>
          <w:sz w:val="24"/>
        </w:rPr>
        <w:t> </w:t>
      </w:r>
      <w:r>
        <w:rPr>
          <w:sz w:val="24"/>
        </w:rPr>
        <w:t>growth.</w:t>
      </w:r>
      <w:r>
        <w:rPr>
          <w:spacing w:val="9"/>
          <w:sz w:val="24"/>
        </w:rPr>
        <w:t> </w:t>
      </w:r>
      <w:r>
        <w:rPr>
          <w:i/>
          <w:sz w:val="24"/>
        </w:rPr>
        <w:t>SAGE</w:t>
      </w:r>
      <w:r>
        <w:rPr>
          <w:i/>
          <w:spacing w:val="2"/>
          <w:sz w:val="24"/>
        </w:rPr>
        <w:t> </w:t>
      </w:r>
      <w:r>
        <w:rPr>
          <w:i/>
          <w:spacing w:val="-2"/>
          <w:sz w:val="24"/>
        </w:rPr>
        <w:t>Journals</w:t>
      </w:r>
      <w:r>
        <w:rPr>
          <w:spacing w:val="-2"/>
          <w:sz w:val="24"/>
        </w:rPr>
        <w:t>.</w:t>
      </w:r>
    </w:p>
    <w:p>
      <w:pPr>
        <w:pStyle w:val="ListParagraph"/>
        <w:numPr>
          <w:ilvl w:val="1"/>
          <w:numId w:val="1"/>
        </w:numPr>
        <w:tabs>
          <w:tab w:pos="744" w:val="left" w:leader="none"/>
        </w:tabs>
        <w:spacing w:line="237" w:lineRule="auto" w:before="3" w:after="0"/>
        <w:ind w:left="744" w:right="352" w:hanging="361"/>
        <w:jc w:val="left"/>
        <w:rPr>
          <w:sz w:val="24"/>
        </w:rPr>
      </w:pPr>
      <w:r>
        <w:rPr>
          <w:sz w:val="24"/>
        </w:rPr>
        <w:t>Shalender,</w:t>
      </w:r>
      <w:r>
        <w:rPr>
          <w:spacing w:val="-2"/>
          <w:sz w:val="24"/>
        </w:rPr>
        <w:t> </w:t>
      </w:r>
      <w:r>
        <w:rPr>
          <w:sz w:val="24"/>
        </w:rPr>
        <w:t>K.</w:t>
      </w:r>
      <w:r>
        <w:rPr>
          <w:spacing w:val="-2"/>
          <w:sz w:val="24"/>
        </w:rPr>
        <w:t> </w:t>
      </w:r>
      <w:r>
        <w:rPr>
          <w:sz w:val="24"/>
        </w:rPr>
        <w:t>&amp;</w:t>
      </w:r>
      <w:r>
        <w:rPr>
          <w:spacing w:val="-9"/>
          <w:sz w:val="24"/>
        </w:rPr>
        <w:t> </w:t>
      </w:r>
      <w:r>
        <w:rPr>
          <w:sz w:val="24"/>
        </w:rPr>
        <w:t>Sharma,</w:t>
      </w:r>
      <w:r>
        <w:rPr>
          <w:spacing w:val="-2"/>
          <w:sz w:val="24"/>
        </w:rPr>
        <w:t> </w:t>
      </w:r>
      <w:r>
        <w:rPr>
          <w:sz w:val="24"/>
        </w:rPr>
        <w:t>N.</w:t>
      </w:r>
      <w:r>
        <w:rPr>
          <w:spacing w:val="-3"/>
          <w:sz w:val="24"/>
        </w:rPr>
        <w:t> </w:t>
      </w:r>
      <w:r>
        <w:rPr>
          <w:sz w:val="24"/>
        </w:rPr>
        <w:t>(2021).</w:t>
      </w:r>
      <w:r>
        <w:rPr>
          <w:spacing w:val="-7"/>
          <w:sz w:val="24"/>
        </w:rPr>
        <w:t> </w:t>
      </w:r>
      <w:r>
        <w:rPr>
          <w:sz w:val="24"/>
        </w:rPr>
        <w:t>Extended</w:t>
      </w:r>
      <w:r>
        <w:rPr>
          <w:spacing w:val="-4"/>
          <w:sz w:val="24"/>
        </w:rPr>
        <w:t> </w:t>
      </w:r>
      <w:r>
        <w:rPr>
          <w:sz w:val="24"/>
        </w:rPr>
        <w:t>TPB</w:t>
      </w:r>
      <w:r>
        <w:rPr>
          <w:spacing w:val="-6"/>
          <w:sz w:val="24"/>
        </w:rPr>
        <w:t> </w:t>
      </w:r>
      <w:r>
        <w:rPr>
          <w:sz w:val="24"/>
        </w:rPr>
        <w:t>for</w:t>
      </w:r>
      <w:r>
        <w:rPr>
          <w:spacing w:val="-3"/>
          <w:sz w:val="24"/>
        </w:rPr>
        <w:t> </w:t>
      </w:r>
      <w:r>
        <w:rPr>
          <w:sz w:val="24"/>
        </w:rPr>
        <w:t>EV</w:t>
      </w:r>
      <w:r>
        <w:rPr>
          <w:spacing w:val="-5"/>
          <w:sz w:val="24"/>
        </w:rPr>
        <w:t> </w:t>
      </w:r>
      <w:r>
        <w:rPr>
          <w:sz w:val="24"/>
        </w:rPr>
        <w:t>adoption. </w:t>
      </w:r>
      <w:r>
        <w:rPr>
          <w:i/>
          <w:sz w:val="24"/>
        </w:rPr>
        <w:t>Environment, Development and Sustainability</w:t>
      </w:r>
      <w:r>
        <w:rPr>
          <w:sz w:val="24"/>
        </w:rPr>
        <w:t>.</w:t>
      </w:r>
    </w:p>
    <w:p>
      <w:pPr>
        <w:pStyle w:val="ListParagraph"/>
        <w:numPr>
          <w:ilvl w:val="1"/>
          <w:numId w:val="1"/>
        </w:numPr>
        <w:tabs>
          <w:tab w:pos="744" w:val="left" w:leader="none"/>
        </w:tabs>
        <w:spacing w:line="237" w:lineRule="auto" w:before="6" w:after="0"/>
        <w:ind w:left="744" w:right="254" w:hanging="361"/>
        <w:jc w:val="left"/>
        <w:rPr>
          <w:sz w:val="24"/>
        </w:rPr>
      </w:pPr>
      <w:r>
        <w:rPr>
          <w:sz w:val="24"/>
        </w:rPr>
        <w:t>Singh,</w:t>
      </w:r>
      <w:r>
        <w:rPr>
          <w:spacing w:val="-1"/>
          <w:sz w:val="24"/>
        </w:rPr>
        <w:t> </w:t>
      </w:r>
      <w:r>
        <w:rPr>
          <w:sz w:val="24"/>
        </w:rPr>
        <w:t>V.</w:t>
      </w:r>
      <w:r>
        <w:rPr>
          <w:spacing w:val="-2"/>
          <w:sz w:val="24"/>
        </w:rPr>
        <w:t> </w:t>
      </w:r>
      <w:r>
        <w:rPr>
          <w:sz w:val="24"/>
        </w:rPr>
        <w:t>et</w:t>
      </w:r>
      <w:r>
        <w:rPr>
          <w:spacing w:val="-3"/>
          <w:sz w:val="24"/>
        </w:rPr>
        <w:t> </w:t>
      </w:r>
      <w:r>
        <w:rPr>
          <w:sz w:val="24"/>
        </w:rPr>
        <w:t>al.</w:t>
      </w:r>
      <w:r>
        <w:rPr>
          <w:spacing w:val="-1"/>
          <w:sz w:val="24"/>
        </w:rPr>
        <w:t> </w:t>
      </w:r>
      <w:r>
        <w:rPr>
          <w:sz w:val="24"/>
        </w:rPr>
        <w:t>(2023).</w:t>
      </w:r>
      <w:r>
        <w:rPr>
          <w:spacing w:val="-1"/>
          <w:sz w:val="24"/>
        </w:rPr>
        <w:t> </w:t>
      </w:r>
      <w:r>
        <w:rPr>
          <w:sz w:val="24"/>
        </w:rPr>
        <w:t>Cross-cultural</w:t>
      </w:r>
      <w:r>
        <w:rPr>
          <w:spacing w:val="-12"/>
          <w:sz w:val="24"/>
        </w:rPr>
        <w:t> </w:t>
      </w:r>
      <w:r>
        <w:rPr>
          <w:sz w:val="24"/>
        </w:rPr>
        <w:t>EV</w:t>
      </w:r>
      <w:r>
        <w:rPr>
          <w:spacing w:val="-4"/>
          <w:sz w:val="24"/>
        </w:rPr>
        <w:t> </w:t>
      </w:r>
      <w:r>
        <w:rPr>
          <w:sz w:val="24"/>
        </w:rPr>
        <w:t>adoption. </w:t>
      </w:r>
      <w:r>
        <w:rPr>
          <w:i/>
          <w:sz w:val="24"/>
        </w:rPr>
        <w:t>Environment,</w:t>
      </w:r>
      <w:r>
        <w:rPr>
          <w:i/>
          <w:spacing w:val="-5"/>
          <w:sz w:val="24"/>
        </w:rPr>
        <w:t> </w:t>
      </w:r>
      <w:r>
        <w:rPr>
          <w:i/>
          <w:sz w:val="24"/>
        </w:rPr>
        <w:t>Development</w:t>
      </w:r>
      <w:r>
        <w:rPr>
          <w:i/>
          <w:spacing w:val="-3"/>
          <w:sz w:val="24"/>
        </w:rPr>
        <w:t> </w:t>
      </w:r>
      <w:r>
        <w:rPr>
          <w:i/>
          <w:sz w:val="24"/>
        </w:rPr>
        <w:t>and </w:t>
      </w:r>
      <w:r>
        <w:rPr>
          <w:i/>
          <w:spacing w:val="-2"/>
          <w:sz w:val="24"/>
        </w:rPr>
        <w:t>Sustainability</w:t>
      </w:r>
      <w:r>
        <w:rPr>
          <w:spacing w:val="-2"/>
          <w:sz w:val="24"/>
        </w:rPr>
        <w:t>.</w:t>
      </w:r>
    </w:p>
    <w:p>
      <w:pPr>
        <w:pStyle w:val="ListParagraph"/>
        <w:numPr>
          <w:ilvl w:val="1"/>
          <w:numId w:val="1"/>
        </w:numPr>
        <w:tabs>
          <w:tab w:pos="744" w:val="left" w:leader="none"/>
        </w:tabs>
        <w:spacing w:line="237" w:lineRule="auto" w:before="6" w:after="0"/>
        <w:ind w:left="744" w:right="993" w:hanging="361"/>
        <w:jc w:val="left"/>
        <w:rPr>
          <w:sz w:val="24"/>
        </w:rPr>
      </w:pPr>
      <w:r>
        <w:rPr>
          <w:sz w:val="24"/>
        </w:rPr>
        <w:t>Sreeram,</w:t>
      </w:r>
      <w:r>
        <w:rPr>
          <w:spacing w:val="-3"/>
          <w:sz w:val="24"/>
        </w:rPr>
        <w:t> </w:t>
      </w:r>
      <w:r>
        <w:rPr>
          <w:sz w:val="24"/>
        </w:rPr>
        <w:t>A.</w:t>
      </w:r>
      <w:r>
        <w:rPr>
          <w:spacing w:val="-3"/>
          <w:sz w:val="24"/>
        </w:rPr>
        <w:t> </w:t>
      </w:r>
      <w:r>
        <w:rPr>
          <w:sz w:val="24"/>
        </w:rPr>
        <w:t>&amp;</w:t>
      </w:r>
      <w:r>
        <w:rPr>
          <w:spacing w:val="-9"/>
          <w:sz w:val="24"/>
        </w:rPr>
        <w:t> </w:t>
      </w:r>
      <w:r>
        <w:rPr>
          <w:sz w:val="24"/>
        </w:rPr>
        <w:t>Mohan,</w:t>
      </w:r>
      <w:r>
        <w:rPr>
          <w:spacing w:val="-3"/>
          <w:sz w:val="24"/>
        </w:rPr>
        <w:t> </w:t>
      </w:r>
      <w:r>
        <w:rPr>
          <w:sz w:val="24"/>
        </w:rPr>
        <w:t>R.</w:t>
      </w:r>
      <w:r>
        <w:rPr>
          <w:spacing w:val="-3"/>
          <w:sz w:val="24"/>
        </w:rPr>
        <w:t> </w:t>
      </w:r>
      <w:r>
        <w:rPr>
          <w:sz w:val="24"/>
        </w:rPr>
        <w:t>(2020).</w:t>
      </w:r>
      <w:r>
        <w:rPr>
          <w:spacing w:val="-7"/>
          <w:sz w:val="24"/>
        </w:rPr>
        <w:t> </w:t>
      </w:r>
      <w:r>
        <w:rPr>
          <w:sz w:val="24"/>
        </w:rPr>
        <w:t>Factors</w:t>
      </w:r>
      <w:r>
        <w:rPr>
          <w:spacing w:val="-6"/>
          <w:sz w:val="24"/>
        </w:rPr>
        <w:t> </w:t>
      </w:r>
      <w:r>
        <w:rPr>
          <w:sz w:val="24"/>
        </w:rPr>
        <w:t>influencing</w:t>
      </w:r>
      <w:r>
        <w:rPr>
          <w:spacing w:val="-5"/>
          <w:sz w:val="24"/>
        </w:rPr>
        <w:t> </w:t>
      </w:r>
      <w:r>
        <w:rPr>
          <w:sz w:val="24"/>
        </w:rPr>
        <w:t>EV</w:t>
      </w:r>
      <w:r>
        <w:rPr>
          <w:spacing w:val="-5"/>
          <w:sz w:val="24"/>
        </w:rPr>
        <w:t> </w:t>
      </w:r>
      <w:r>
        <w:rPr>
          <w:sz w:val="24"/>
        </w:rPr>
        <w:t>preference. </w:t>
      </w:r>
      <w:r>
        <w:rPr>
          <w:i/>
          <w:sz w:val="24"/>
        </w:rPr>
        <w:t>MDPI </w:t>
      </w:r>
      <w:r>
        <w:rPr>
          <w:i/>
          <w:spacing w:val="-2"/>
          <w:sz w:val="24"/>
        </w:rPr>
        <w:t>Sustainability</w:t>
      </w:r>
      <w:r>
        <w:rPr>
          <w:spacing w:val="-2"/>
          <w:sz w:val="24"/>
        </w:rPr>
        <w:t>.</w:t>
      </w:r>
    </w:p>
    <w:p>
      <w:pPr>
        <w:pStyle w:val="ListParagraph"/>
        <w:numPr>
          <w:ilvl w:val="1"/>
          <w:numId w:val="1"/>
        </w:numPr>
        <w:tabs>
          <w:tab w:pos="743" w:val="left" w:leader="none"/>
        </w:tabs>
        <w:spacing w:line="275" w:lineRule="exact" w:before="3" w:after="0"/>
        <w:ind w:left="743" w:right="0" w:hanging="360"/>
        <w:jc w:val="left"/>
        <w:rPr>
          <w:sz w:val="24"/>
        </w:rPr>
      </w:pPr>
      <w:r>
        <w:rPr>
          <w:sz w:val="24"/>
        </w:rPr>
        <w:t>Xie,</w:t>
      </w:r>
      <w:r>
        <w:rPr>
          <w:spacing w:val="-4"/>
          <w:sz w:val="24"/>
        </w:rPr>
        <w:t> </w:t>
      </w:r>
      <w:r>
        <w:rPr>
          <w:sz w:val="24"/>
        </w:rPr>
        <w:t>R.</w:t>
      </w:r>
      <w:r>
        <w:rPr>
          <w:spacing w:val="-1"/>
          <w:sz w:val="24"/>
        </w:rPr>
        <w:t> </w:t>
      </w:r>
      <w:r>
        <w:rPr>
          <w:sz w:val="24"/>
        </w:rPr>
        <w:t>et</w:t>
      </w:r>
      <w:r>
        <w:rPr>
          <w:spacing w:val="-3"/>
          <w:sz w:val="24"/>
        </w:rPr>
        <w:t> </w:t>
      </w:r>
      <w:r>
        <w:rPr>
          <w:sz w:val="24"/>
        </w:rPr>
        <w:t>al.</w:t>
      </w:r>
      <w:r>
        <w:rPr>
          <w:spacing w:val="-2"/>
          <w:sz w:val="24"/>
        </w:rPr>
        <w:t> </w:t>
      </w:r>
      <w:r>
        <w:rPr>
          <w:sz w:val="24"/>
        </w:rPr>
        <w:t>(2022).</w:t>
      </w:r>
      <w:r>
        <w:rPr>
          <w:spacing w:val="-6"/>
          <w:sz w:val="24"/>
        </w:rPr>
        <w:t> </w:t>
      </w:r>
      <w:r>
        <w:rPr>
          <w:sz w:val="24"/>
        </w:rPr>
        <w:t>Innovative</w:t>
      </w:r>
      <w:r>
        <w:rPr>
          <w:spacing w:val="-4"/>
          <w:sz w:val="24"/>
        </w:rPr>
        <w:t> </w:t>
      </w:r>
      <w:r>
        <w:rPr>
          <w:sz w:val="24"/>
        </w:rPr>
        <w:t>characteristics</w:t>
      </w:r>
      <w:r>
        <w:rPr>
          <w:spacing w:val="-1"/>
          <w:sz w:val="24"/>
        </w:rPr>
        <w:t> </w:t>
      </w:r>
      <w:r>
        <w:rPr>
          <w:sz w:val="24"/>
        </w:rPr>
        <w:t>in</w:t>
      </w:r>
      <w:r>
        <w:rPr>
          <w:spacing w:val="-3"/>
          <w:sz w:val="24"/>
        </w:rPr>
        <w:t> </w:t>
      </w:r>
      <w:r>
        <w:rPr>
          <w:sz w:val="24"/>
        </w:rPr>
        <w:t>EV</w:t>
      </w:r>
      <w:r>
        <w:rPr>
          <w:spacing w:val="-4"/>
          <w:sz w:val="24"/>
        </w:rPr>
        <w:t> </w:t>
      </w:r>
      <w:r>
        <w:rPr>
          <w:sz w:val="24"/>
        </w:rPr>
        <w:t>intention.</w:t>
      </w:r>
      <w:r>
        <w:rPr>
          <w:spacing w:val="8"/>
          <w:sz w:val="24"/>
        </w:rPr>
        <w:t> </w:t>
      </w:r>
      <w:r>
        <w:rPr>
          <w:i/>
          <w:spacing w:val="-2"/>
          <w:sz w:val="24"/>
        </w:rPr>
        <w:t>Sustainability</w:t>
      </w:r>
      <w:r>
        <w:rPr>
          <w:spacing w:val="-2"/>
          <w:sz w:val="24"/>
        </w:rPr>
        <w:t>.</w:t>
      </w:r>
    </w:p>
    <w:p>
      <w:pPr>
        <w:pStyle w:val="ListParagraph"/>
        <w:numPr>
          <w:ilvl w:val="1"/>
          <w:numId w:val="1"/>
        </w:numPr>
        <w:tabs>
          <w:tab w:pos="743" w:val="left" w:leader="none"/>
        </w:tabs>
        <w:spacing w:line="275" w:lineRule="exact" w:before="0" w:after="0"/>
        <w:ind w:left="743" w:right="0" w:hanging="360"/>
        <w:jc w:val="left"/>
        <w:rPr>
          <w:sz w:val="24"/>
        </w:rPr>
      </w:pPr>
      <w:r>
        <w:rPr>
          <w:sz w:val="24"/>
        </w:rPr>
        <w:t>Additional:</w:t>
      </w:r>
      <w:r>
        <w:rPr>
          <w:spacing w:val="-1"/>
          <w:sz w:val="24"/>
        </w:rPr>
        <w:t> </w:t>
      </w:r>
      <w:r>
        <w:rPr>
          <w:sz w:val="24"/>
        </w:rPr>
        <w:t>Balzani</w:t>
      </w:r>
      <w:r>
        <w:rPr>
          <w:spacing w:val="-6"/>
          <w:sz w:val="24"/>
        </w:rPr>
        <w:t> </w:t>
      </w:r>
      <w:r>
        <w:rPr>
          <w:sz w:val="24"/>
        </w:rPr>
        <w:t>et</w:t>
      </w:r>
      <w:r>
        <w:rPr>
          <w:spacing w:val="4"/>
          <w:sz w:val="24"/>
        </w:rPr>
        <w:t> </w:t>
      </w:r>
      <w:r>
        <w:rPr>
          <w:sz w:val="24"/>
        </w:rPr>
        <w:t>al.</w:t>
      </w:r>
      <w:r>
        <w:rPr>
          <w:spacing w:val="2"/>
          <w:sz w:val="24"/>
        </w:rPr>
        <w:t> </w:t>
      </w:r>
      <w:r>
        <w:rPr>
          <w:sz w:val="24"/>
        </w:rPr>
        <w:t>(2008);</w:t>
      </w:r>
      <w:r>
        <w:rPr>
          <w:spacing w:val="-6"/>
          <w:sz w:val="24"/>
        </w:rPr>
        <w:t> </w:t>
      </w:r>
      <w:r>
        <w:rPr>
          <w:sz w:val="24"/>
        </w:rPr>
        <w:t>Bhushan</w:t>
      </w:r>
      <w:r>
        <w:rPr>
          <w:spacing w:val="-6"/>
          <w:sz w:val="24"/>
        </w:rPr>
        <w:t> </w:t>
      </w:r>
      <w:r>
        <w:rPr>
          <w:sz w:val="24"/>
        </w:rPr>
        <w:t>(2017);</w:t>
      </w:r>
      <w:r>
        <w:rPr>
          <w:spacing w:val="-5"/>
          <w:sz w:val="24"/>
        </w:rPr>
        <w:t> </w:t>
      </w:r>
      <w:r>
        <w:rPr>
          <w:sz w:val="24"/>
        </w:rPr>
        <w:t>Chhattisgarh</w:t>
      </w:r>
      <w:r>
        <w:rPr>
          <w:spacing w:val="-6"/>
          <w:sz w:val="24"/>
        </w:rPr>
        <w:t> </w:t>
      </w:r>
      <w:r>
        <w:rPr>
          <w:sz w:val="24"/>
        </w:rPr>
        <w:t>EV</w:t>
      </w:r>
      <w:r>
        <w:rPr>
          <w:spacing w:val="-1"/>
          <w:sz w:val="24"/>
        </w:rPr>
        <w:t> </w:t>
      </w:r>
      <w:r>
        <w:rPr>
          <w:sz w:val="24"/>
        </w:rPr>
        <w:t>Policy</w:t>
      </w:r>
      <w:r>
        <w:rPr>
          <w:spacing w:val="-10"/>
          <w:sz w:val="24"/>
        </w:rPr>
        <w:t> </w:t>
      </w:r>
      <w:r>
        <w:rPr>
          <w:spacing w:val="-2"/>
          <w:sz w:val="24"/>
        </w:rPr>
        <w:t>(2022-</w:t>
      </w:r>
    </w:p>
    <w:p>
      <w:pPr>
        <w:pStyle w:val="BodyText"/>
        <w:spacing w:before="7"/>
        <w:ind w:left="744"/>
      </w:pPr>
      <w:r>
        <w:rPr/>
        <w:t>2025);</w:t>
      </w:r>
      <w:r>
        <w:rPr>
          <w:spacing w:val="-3"/>
        </w:rPr>
        <w:t> </w:t>
      </w:r>
      <w:r>
        <w:rPr/>
        <w:t>IEA</w:t>
      </w:r>
      <w:r>
        <w:rPr>
          <w:spacing w:val="-4"/>
        </w:rPr>
        <w:t> </w:t>
      </w:r>
      <w:r>
        <w:rPr/>
        <w:t>(2023);</w:t>
      </w:r>
      <w:r>
        <w:rPr>
          <w:spacing w:val="-2"/>
        </w:rPr>
        <w:t> </w:t>
      </w:r>
      <w:r>
        <w:rPr/>
        <w:t>Statista</w:t>
      </w:r>
      <w:r>
        <w:rPr>
          <w:spacing w:val="2"/>
        </w:rPr>
        <w:t> </w:t>
      </w:r>
      <w:r>
        <w:rPr>
          <w:spacing w:val="-2"/>
        </w:rPr>
        <w:t>(2023).</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4"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6" w:hanging="361"/>
      </w:pPr>
      <w:rPr>
        <w:rFonts w:hint="default"/>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0">
    <w:multiLevelType w:val="hybridMultilevel"/>
    <w:lvl w:ilvl="0">
      <w:start w:val="1"/>
      <w:numFmt w:val="decimal"/>
      <w:lvlText w:val="%1."/>
      <w:lvlJc w:val="left"/>
      <w:pPr>
        <w:ind w:left="292" w:hanging="269"/>
        <w:jc w:val="left"/>
      </w:pPr>
      <w:rPr>
        <w:rFonts w:hint="default" w:ascii="Times New Roman" w:hAnsi="Times New Roman" w:eastAsia="Times New Roman" w:cs="Times New Roman"/>
        <w:b/>
        <w:bCs/>
        <w:i w:val="0"/>
        <w:iCs w:val="0"/>
        <w:spacing w:val="0"/>
        <w:w w:val="99"/>
        <w:sz w:val="27"/>
        <w:szCs w:val="27"/>
        <w:lang w:val="en-US" w:eastAsia="en-US" w:bidi="ar-SA"/>
      </w:rPr>
    </w:lvl>
    <w:lvl w:ilvl="1">
      <w:start w:val="1"/>
      <w:numFmt w:val="decimal"/>
      <w:lvlText w:val="%2."/>
      <w:lvlJc w:val="left"/>
      <w:pPr>
        <w:ind w:left="744"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65" w:hanging="361"/>
      </w:pPr>
      <w:rPr>
        <w:rFonts w:hint="default"/>
        <w:lang w:val="en-US" w:eastAsia="en-US" w:bidi="ar-SA"/>
      </w:rPr>
    </w:lvl>
    <w:lvl w:ilvl="3">
      <w:start w:val="0"/>
      <w:numFmt w:val="bullet"/>
      <w:lvlText w:val="•"/>
      <w:lvlJc w:val="left"/>
      <w:pPr>
        <w:ind w:left="2591" w:hanging="361"/>
      </w:pPr>
      <w:rPr>
        <w:rFonts w:hint="default"/>
        <w:lang w:val="en-US" w:eastAsia="en-US" w:bidi="ar-SA"/>
      </w:rPr>
    </w:lvl>
    <w:lvl w:ilvl="4">
      <w:start w:val="0"/>
      <w:numFmt w:val="bullet"/>
      <w:lvlText w:val="•"/>
      <w:lvlJc w:val="left"/>
      <w:pPr>
        <w:ind w:left="3516" w:hanging="361"/>
      </w:pPr>
      <w:rPr>
        <w:rFonts w:hint="default"/>
        <w:lang w:val="en-US" w:eastAsia="en-US" w:bidi="ar-SA"/>
      </w:rPr>
    </w:lvl>
    <w:lvl w:ilvl="5">
      <w:start w:val="0"/>
      <w:numFmt w:val="bullet"/>
      <w:lvlText w:val="•"/>
      <w:lvlJc w:val="left"/>
      <w:pPr>
        <w:ind w:left="4442" w:hanging="361"/>
      </w:pPr>
      <w:rPr>
        <w:rFonts w:hint="default"/>
        <w:lang w:val="en-US" w:eastAsia="en-US" w:bidi="ar-SA"/>
      </w:rPr>
    </w:lvl>
    <w:lvl w:ilvl="6">
      <w:start w:val="0"/>
      <w:numFmt w:val="bullet"/>
      <w:lvlText w:val="•"/>
      <w:lvlJc w:val="left"/>
      <w:pPr>
        <w:ind w:left="5367" w:hanging="361"/>
      </w:pPr>
      <w:rPr>
        <w:rFonts w:hint="default"/>
        <w:lang w:val="en-US" w:eastAsia="en-US" w:bidi="ar-SA"/>
      </w:rPr>
    </w:lvl>
    <w:lvl w:ilvl="7">
      <w:start w:val="0"/>
      <w:numFmt w:val="bullet"/>
      <w:lvlText w:val="•"/>
      <w:lvlJc w:val="left"/>
      <w:pPr>
        <w:ind w:left="6293" w:hanging="361"/>
      </w:pPr>
      <w:rPr>
        <w:rFonts w:hint="default"/>
        <w:lang w:val="en-US" w:eastAsia="en-US" w:bidi="ar-SA"/>
      </w:rPr>
    </w:lvl>
    <w:lvl w:ilvl="8">
      <w:start w:val="0"/>
      <w:numFmt w:val="bullet"/>
      <w:lvlText w:val="•"/>
      <w:lvlJc w:val="left"/>
      <w:pPr>
        <w:ind w:left="721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291" w:hanging="268"/>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ind w:left="23"/>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3" w:right="29"/>
      <w:jc w:val="both"/>
    </w:pPr>
    <w:rPr>
      <w:rFonts w:ascii="Times New Roman" w:hAnsi="Times New Roman" w:eastAsia="Times New Roman" w:cs="Times New Roman"/>
      <w:sz w:val="40"/>
      <w:szCs w:val="40"/>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Jiji Yogesh</dc:creator>
  <dcterms:created xsi:type="dcterms:W3CDTF">2026-02-16T07:13:04Z</dcterms:created>
  <dcterms:modified xsi:type="dcterms:W3CDTF">2026-02-16T07:13:04Z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2026-02-16T00:00:00Z</vt:filetime>
  </property>
  <property fmtid="{D5CDD505-2E9C-101B-9397-08002B2CF9AE}" pid="5" name="Producer">
    <vt:lpwstr>www.ilovepdf.com</vt:lpwstr>
  </property>
</Properties>
</file>