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E6BC8" w14:textId="77777777" w:rsidR="00826CE7" w:rsidRPr="00FC3A70" w:rsidRDefault="00826CE7" w:rsidP="00B33F2A">
      <w:pPr>
        <w:contextualSpacing/>
        <w:rPr>
          <w:rFonts w:ascii="Times New Roman" w:eastAsia="Times New Roman" w:hAnsi="Times New Roman" w:cs="Times New Roman"/>
          <w:color w:val="000000"/>
          <w:sz w:val="36"/>
          <w:szCs w:val="36"/>
        </w:rPr>
      </w:pPr>
    </w:p>
    <w:p w14:paraId="58F80078" w14:textId="6C1E1740" w:rsidR="00826CE7" w:rsidRPr="00FC3A70" w:rsidRDefault="00F82494" w:rsidP="00FC3A70">
      <w:pPr>
        <w:contextualSpacing/>
        <w:jc w:val="center"/>
        <w:rPr>
          <w:rFonts w:ascii="Times New Roman" w:eastAsia="Times New Roman" w:hAnsi="Times New Roman" w:cs="Times New Roman"/>
          <w:color w:val="000000"/>
        </w:rPr>
      </w:pPr>
      <w:r w:rsidRPr="00F82494">
        <w:rPr>
          <w:rFonts w:ascii="Times New Roman" w:eastAsia="Times New Roman" w:hAnsi="Times New Roman" w:cs="Times New Roman"/>
          <w:b/>
          <w:bCs/>
          <w:color w:val="000000"/>
          <w:sz w:val="36"/>
          <w:szCs w:val="36"/>
        </w:rPr>
        <w:t>Understanding University Students’ Motivation for Using ChatGPT in Learning: A McClelland Theory Perspectiv</w:t>
      </w:r>
      <w:r w:rsidR="00645404">
        <w:rPr>
          <w:rFonts w:ascii="Times New Roman" w:eastAsia="Times New Roman" w:hAnsi="Times New Roman" w:cs="Times New Roman"/>
          <w:b/>
          <w:bCs/>
          <w:color w:val="000000"/>
          <w:sz w:val="36"/>
          <w:szCs w:val="36"/>
        </w:rPr>
        <w:t>e</w:t>
      </w:r>
    </w:p>
    <w:p w14:paraId="3D36F13B" w14:textId="77777777" w:rsidR="00826CE7" w:rsidRPr="00FC3A70" w:rsidRDefault="00826CE7" w:rsidP="00FC3A70">
      <w:pPr>
        <w:contextualSpacing/>
        <w:rPr>
          <w:rFonts w:ascii="Times New Roman" w:eastAsia="Times New Roman" w:hAnsi="Times New Roman" w:cs="Times New Roman"/>
          <w:color w:val="000000"/>
        </w:rPr>
      </w:pPr>
    </w:p>
    <w:p w14:paraId="7FD14503" w14:textId="3B1876F5" w:rsidR="00826CE7" w:rsidRPr="00276068" w:rsidRDefault="00000000" w:rsidP="00FC3A70">
      <w:pPr>
        <w:contextualSpacing/>
        <w:jc w:val="center"/>
        <w:rPr>
          <w:rFonts w:ascii="Times New Roman" w:eastAsiaTheme="minorEastAsia" w:hAnsi="Times New Roman" w:cs="Times New Roman"/>
          <w:b/>
          <w:bCs/>
          <w:color w:val="000000"/>
        </w:rPr>
      </w:pPr>
      <w:r w:rsidRPr="00FC3A70">
        <w:rPr>
          <w:rFonts w:ascii="Times New Roman" w:eastAsia="Times New Roman" w:hAnsi="Times New Roman" w:cs="Times New Roman"/>
          <w:b/>
          <w:bCs/>
          <w:color w:val="000000"/>
          <w:vertAlign w:val="superscript"/>
        </w:rPr>
        <w:t/>
      </w:r>
      <w:r w:rsidR="00F82494" w:rsidRPr="00F82494">
        <w:rPr>
          <w:rFonts w:ascii="Times New Roman" w:eastAsia="Times New Roman" w:hAnsi="Times New Roman" w:cs="Times New Roman"/>
          <w:b/>
          <w:bCs/>
          <w:color w:val="000000"/>
        </w:rPr>
        <w:t xml:space="preserve"/>
      </w:r>
      <w:r w:rsidR="00F82494" w:rsidRPr="00FC3A70">
        <w:rPr>
          <w:rFonts w:ascii="Times New Roman" w:eastAsia="Times New Roman" w:hAnsi="Times New Roman" w:cs="Times New Roman"/>
          <w:b/>
          <w:bCs/>
          <w:color w:val="000000"/>
        </w:rPr>
        <w:t/>
      </w:r>
      <w:r w:rsidRPr="00FC3A70">
        <w:rPr>
          <w:rFonts w:ascii="Times New Roman" w:eastAsia="Times New Roman" w:hAnsi="Times New Roman" w:cs="Times New Roman"/>
          <w:b/>
          <w:bCs/>
          <w:color w:val="000000"/>
        </w:rPr>
        <w:t xml:space="preserve"/>
      </w:r>
    </w:p>
    <w:p w14:paraId="1A518977" w14:textId="1BAE8AC8" w:rsidR="00826CE7" w:rsidRPr="00276068" w:rsidRDefault="00000000" w:rsidP="00FC3A70">
      <w:pPr>
        <w:contextualSpacing/>
        <w:jc w:val="center"/>
        <w:rPr>
          <w:rFonts w:ascii="Times New Roman" w:eastAsiaTheme="minorEastAsia" w:hAnsi="Times New Roman" w:cs="Times New Roman"/>
          <w:b/>
          <w:bCs/>
          <w:color w:val="000000"/>
        </w:rPr>
      </w:pPr>
      <w:r w:rsidRPr="00FC3A70">
        <w:rPr>
          <w:rFonts w:ascii="Times New Roman" w:eastAsia="Times New Roman" w:hAnsi="Times New Roman" w:cs="Times New Roman"/>
          <w:b/>
          <w:bCs/>
          <w:color w:val="000000"/>
        </w:rPr>
        <w:t/>
      </w:r>
      <w:r w:rsidRPr="00FC3A70">
        <w:rPr>
          <w:rFonts w:ascii="Times New Roman" w:eastAsia="Times New Roman" w:hAnsi="Times New Roman" w:cs="Times New Roman"/>
          <w:b/>
          <w:bCs/>
          <w:color w:val="000000"/>
          <w:vertAlign w:val="superscript"/>
        </w:rPr>
        <w:t/>
      </w:r>
      <w:r w:rsidR="00F82494" w:rsidRPr="00F82494">
        <w:rPr>
          <w:rFonts w:ascii="Times New Roman" w:eastAsia="Times New Roman" w:hAnsi="Times New Roman" w:cs="Times New Roman"/>
          <w:b/>
          <w:bCs/>
          <w:color w:val="000000"/>
        </w:rPr>
        <w:t xml:space="preserve"/>
      </w:r>
      <w:r w:rsidR="00F82494" w:rsidRPr="00FC3A70">
        <w:rPr>
          <w:rFonts w:ascii="Times New Roman" w:eastAsia="Times New Roman" w:hAnsi="Times New Roman" w:cs="Times New Roman"/>
          <w:b/>
          <w:bCs/>
          <w:color w:val="000000"/>
        </w:rPr>
        <w:t xml:space="preserve"/>
      </w:r>
      <w:r w:rsidRPr="00FC3A70">
        <w:rPr>
          <w:rFonts w:ascii="Times New Roman" w:eastAsia="Times New Roman" w:hAnsi="Times New Roman" w:cs="Times New Roman"/>
          <w:b/>
          <w:bCs/>
          <w:color w:val="000000"/>
        </w:rPr>
        <w:t xml:space="preserve"/>
      </w:r>
    </w:p>
    <w:p w14:paraId="451359FF" w14:textId="6A5A5433" w:rsidR="00826CE7" w:rsidRPr="00276068" w:rsidRDefault="00000000" w:rsidP="00FC3A70">
      <w:pPr>
        <w:contextualSpacing/>
        <w:jc w:val="center"/>
        <w:rPr>
          <w:rFonts w:ascii="Times New Roman" w:eastAsiaTheme="minorEastAsia" w:hAnsi="Times New Roman" w:cs="Times New Roman"/>
          <w:b/>
          <w:bCs/>
          <w:color w:val="000000"/>
        </w:rPr>
      </w:pPr>
      <w:r w:rsidRPr="00FC3A70">
        <w:rPr>
          <w:rFonts w:ascii="Times New Roman" w:eastAsia="Times New Roman" w:hAnsi="Times New Roman" w:cs="Times New Roman"/>
          <w:b/>
          <w:bCs/>
          <w:color w:val="000000"/>
          <w:vertAlign w:val="superscript"/>
        </w:rPr>
        <w:t/>
      </w:r>
      <w:r w:rsidRPr="00FC3A70">
        <w:rPr>
          <w:rFonts w:ascii="Times New Roman" w:eastAsia="Times New Roman" w:hAnsi="Times New Roman" w:cs="Times New Roman"/>
          <w:b/>
          <w:bCs/>
          <w:color w:val="000000"/>
        </w:rPr>
        <w:t xml:space="preserve"/>
      </w:r>
    </w:p>
    <w:p w14:paraId="12705538" w14:textId="66BF9881" w:rsidR="00826CE7" w:rsidRPr="00276068" w:rsidRDefault="00000000" w:rsidP="00FC3A70">
      <w:pPr>
        <w:contextualSpacing/>
        <w:jc w:val="center"/>
        <w:rPr>
          <w:rFonts w:ascii="Times New Roman" w:eastAsiaTheme="minorEastAsia" w:hAnsi="Times New Roman" w:cs="Times New Roman"/>
          <w:b/>
          <w:bCs/>
          <w:color w:val="000000"/>
        </w:rPr>
      </w:pPr>
      <w:r w:rsidRPr="00FC3A70">
        <w:rPr>
          <w:rFonts w:ascii="Times New Roman" w:eastAsia="Times New Roman" w:hAnsi="Times New Roman" w:cs="Times New Roman"/>
          <w:b/>
          <w:bCs/>
          <w:color w:val="000000"/>
          <w:vertAlign w:val="superscript"/>
        </w:rPr>
        <w:t/>
      </w:r>
      <w:r w:rsidRPr="00FC3A70">
        <w:rPr>
          <w:rFonts w:ascii="Times New Roman" w:eastAsia="Times New Roman" w:hAnsi="Times New Roman" w:cs="Times New Roman"/>
          <w:b/>
          <w:bCs/>
          <w:color w:val="000000"/>
        </w:rPr>
        <w:t/>
      </w:r>
      <w:hyperlink r:id="rId8">
        <w:r w:rsidR="00826CE7" w:rsidRPr="00FC3A70">
          <w:rPr>
            <w:rFonts w:ascii="Times New Roman" w:eastAsia="Times New Roman" w:hAnsi="Times New Roman" w:cs="Times New Roman"/>
            <w:b/>
            <w:bCs/>
            <w:color w:val="000000"/>
          </w:rPr>
          <w:t/>
        </w:r>
      </w:hyperlink>
      <w:r w:rsidRPr="00FC3A70">
        <w:rPr>
          <w:rFonts w:ascii="Times New Roman" w:eastAsia="Times New Roman" w:hAnsi="Times New Roman" w:cs="Times New Roman"/>
          <w:b/>
          <w:bCs/>
          <w:color w:val="000000"/>
        </w:rPr>
        <w:t xml:space="preserve"/>
      </w:r>
    </w:p>
    <w:p w14:paraId="7A82070D" w14:textId="38C615B5" w:rsidR="00826CE7" w:rsidRPr="00276068" w:rsidRDefault="00000000" w:rsidP="00FC3A70">
      <w:pPr>
        <w:contextualSpacing/>
        <w:jc w:val="center"/>
        <w:rPr>
          <w:rFonts w:ascii="Times New Roman" w:eastAsiaTheme="minorEastAsia" w:hAnsi="Times New Roman" w:cs="Times New Roman"/>
          <w:b/>
          <w:bCs/>
          <w:color w:val="000000"/>
        </w:rPr>
      </w:pPr>
      <w:r w:rsidRPr="00FC3A70">
        <w:rPr>
          <w:rFonts w:ascii="Times New Roman" w:eastAsia="Times New Roman" w:hAnsi="Times New Roman" w:cs="Times New Roman"/>
          <w:b/>
          <w:bCs/>
          <w:color w:val="000000"/>
          <w:vertAlign w:val="superscript"/>
        </w:rPr>
        <w:t/>
      </w:r>
      <w:r w:rsidRPr="00FC3A70">
        <w:rPr>
          <w:rFonts w:ascii="Times New Roman" w:eastAsia="Times New Roman" w:hAnsi="Times New Roman" w:cs="Times New Roman"/>
          <w:b/>
          <w:bCs/>
          <w:color w:val="000000"/>
        </w:rPr>
        <w:t/>
      </w:r>
    </w:p>
    <w:p w14:paraId="69558963" w14:textId="77777777" w:rsidR="00826CE7" w:rsidRPr="00FC3A70" w:rsidRDefault="00000000" w:rsidP="00FC3A70">
      <w:pPr>
        <w:contextualSpacing/>
        <w:jc w:val="center"/>
        <w:rPr>
          <w:rFonts w:ascii="Times New Roman" w:eastAsia="Times New Roman" w:hAnsi="Times New Roman" w:cs="Times New Roman"/>
          <w:b/>
          <w:bCs/>
          <w:color w:val="000000"/>
        </w:rPr>
      </w:pPr>
      <w:r w:rsidRPr="00FC3A70">
        <w:rPr>
          <w:rFonts w:ascii="Times New Roman" w:eastAsia="Times New Roman" w:hAnsi="Times New Roman" w:cs="Times New Roman"/>
          <w:b/>
          <w:bCs/>
          <w:color w:val="000000"/>
          <w:vertAlign w:val="superscript"/>
        </w:rPr>
        <w:t/>
      </w:r>
      <w:r w:rsidRPr="00FC3A70">
        <w:rPr>
          <w:rFonts w:ascii="Times New Roman" w:eastAsia="Times New Roman" w:hAnsi="Times New Roman" w:cs="Times New Roman"/>
          <w:b/>
          <w:bCs/>
          <w:color w:val="000000"/>
        </w:rPr>
        <w:t/>
      </w:r>
      <w:hyperlink r:id="rId9">
        <w:r w:rsidR="00826CE7" w:rsidRPr="00FC3A70">
          <w:rPr>
            <w:rFonts w:ascii="Times New Roman" w:eastAsia="Times New Roman" w:hAnsi="Times New Roman" w:cs="Times New Roman"/>
            <w:b/>
            <w:bCs/>
            <w:color w:val="000000"/>
          </w:rPr>
          <w:t/>
        </w:r>
      </w:hyperlink>
      <w:r w:rsidRPr="00FC3A70">
        <w:rPr>
          <w:rFonts w:ascii="Times New Roman" w:eastAsia="Times New Roman" w:hAnsi="Times New Roman" w:cs="Times New Roman"/>
          <w:b/>
          <w:bCs/>
          <w:color w:val="000000"/>
        </w:rPr>
        <w:t/>
      </w:r>
    </w:p>
    <w:p w14:paraId="11848AFC" w14:textId="77777777" w:rsidR="00826CE7" w:rsidRPr="00FC3A70" w:rsidRDefault="00826CE7" w:rsidP="00FC3A70">
      <w:pPr>
        <w:contextualSpacing/>
        <w:jc w:val="center"/>
        <w:rPr>
          <w:rFonts w:ascii="Times New Roman" w:eastAsia="Times New Roman" w:hAnsi="Times New Roman" w:cs="Times New Roman"/>
          <w:color w:val="000000"/>
        </w:rPr>
      </w:pPr>
    </w:p>
    <w:p w14:paraId="24D4AE3B" w14:textId="77777777" w:rsidR="00826CE7" w:rsidRPr="00FC3A70" w:rsidRDefault="00000000" w:rsidP="00FC3A70">
      <w:pPr>
        <w:contextualSpacing/>
        <w:jc w:val="center"/>
        <w:rPr>
          <w:rFonts w:ascii="Times New Roman" w:eastAsia="Times New Roman" w:hAnsi="Times New Roman" w:cs="Times New Roman"/>
          <w:b/>
          <w:bCs/>
          <w:color w:val="000000"/>
        </w:rPr>
      </w:pPr>
      <w:r w:rsidRPr="00FC3A70">
        <w:rPr>
          <w:rFonts w:ascii="Times New Roman" w:eastAsia="Times New Roman" w:hAnsi="Times New Roman" w:cs="Times New Roman"/>
          <w:b/>
          <w:bCs/>
          <w:color w:val="000000"/>
        </w:rPr>
        <w:t/>
      </w:r>
    </w:p>
    <w:p w14:paraId="0E2CC841" w14:textId="3FA5965B" w:rsidR="00826CE7" w:rsidRPr="00FC3A70" w:rsidRDefault="00F82494" w:rsidP="00FC3A70">
      <w:pPr>
        <w:contextualSpacing/>
        <w:jc w:val="center"/>
        <w:rPr>
          <w:rFonts w:ascii="Times New Roman" w:eastAsia="Times New Roman" w:hAnsi="Times New Roman" w:cs="Times New Roman"/>
          <w:b/>
          <w:bCs/>
          <w:color w:val="000000"/>
        </w:rPr>
      </w:pPr>
      <w:r>
        <w:rPr>
          <w:rFonts w:ascii="Times New Roman" w:eastAsiaTheme="minorEastAsia" w:hAnsi="Times New Roman" w:cs="Times New Roman" w:hint="eastAsia"/>
          <w:b/>
          <w:bCs/>
          <w:color w:val="000000"/>
          <w:vertAlign w:val="superscript"/>
        </w:rPr>
        <w:t/>
      </w:r>
      <w:r w:rsidRPr="00FC3A70">
        <w:rPr>
          <w:rFonts w:ascii="Times New Roman" w:eastAsia="Times New Roman" w:hAnsi="Times New Roman" w:cs="Times New Roman"/>
          <w:b/>
          <w:bCs/>
          <w:color w:val="000000"/>
          <w:vertAlign w:val="superscript"/>
        </w:rPr>
        <w:t/>
      </w:r>
      <w:r w:rsidRPr="00FC3A70">
        <w:rPr>
          <w:rFonts w:ascii="Times New Roman" w:eastAsia="Times New Roman" w:hAnsi="Times New Roman" w:cs="Times New Roman"/>
          <w:b/>
          <w:bCs/>
          <w:color w:val="000000"/>
        </w:rPr>
        <w:t/>
      </w:r>
    </w:p>
    <w:p w14:paraId="670B2FA4" w14:textId="05D47146" w:rsidR="00826CE7" w:rsidRPr="00FC3A70" w:rsidRDefault="00F82494" w:rsidP="00FC3A70">
      <w:pPr>
        <w:contextualSpacing/>
        <w:jc w:val="center"/>
        <w:rPr>
          <w:rFonts w:ascii="Times New Roman" w:eastAsia="Times New Roman" w:hAnsi="Times New Roman" w:cs="Times New Roman"/>
          <w:b/>
          <w:bCs/>
          <w:color w:val="000000"/>
        </w:rPr>
      </w:pPr>
      <w:r>
        <w:rPr>
          <w:rFonts w:ascii="Times New Roman" w:eastAsiaTheme="minorEastAsia" w:hAnsi="Times New Roman" w:cs="Times New Roman" w:hint="eastAsia"/>
          <w:b/>
          <w:bCs/>
          <w:color w:val="000000"/>
          <w:vertAlign w:val="superscript"/>
        </w:rPr>
        <w:t/>
      </w:r>
      <w:r w:rsidRPr="00FC3A70">
        <w:rPr>
          <w:rFonts w:ascii="Times New Roman" w:eastAsia="Times New Roman" w:hAnsi="Times New Roman" w:cs="Times New Roman"/>
          <w:b/>
          <w:bCs/>
          <w:color w:val="000000"/>
        </w:rPr>
        <w:t xml:space="preserve"/>
      </w:r>
    </w:p>
    <w:p w14:paraId="332F921A" w14:textId="77777777" w:rsidR="00826CE7" w:rsidRPr="00FC3A70" w:rsidRDefault="00000000" w:rsidP="00FC3A70">
      <w:pPr>
        <w:contextualSpacing/>
        <w:jc w:val="center"/>
        <w:rPr>
          <w:rFonts w:ascii="Times New Roman" w:eastAsia="Times New Roman" w:hAnsi="Times New Roman" w:cs="Times New Roman"/>
          <w:b/>
          <w:bCs/>
          <w:color w:val="000000"/>
        </w:rPr>
      </w:pPr>
      <w:r w:rsidRPr="00FC3A70">
        <w:rPr>
          <w:rFonts w:ascii="Times New Roman" w:eastAsia="Times New Roman" w:hAnsi="Times New Roman" w:cs="Times New Roman"/>
          <w:b/>
          <w:bCs/>
          <w:color w:val="000000"/>
          <w:vertAlign w:val="superscript"/>
        </w:rPr>
        <w:t/>
      </w:r>
      <w:r w:rsidRPr="00FC3A70">
        <w:rPr>
          <w:rFonts w:ascii="Times New Roman" w:eastAsia="Times New Roman" w:hAnsi="Times New Roman" w:cs="Times New Roman"/>
          <w:b/>
          <w:bCs/>
          <w:color w:val="000000"/>
        </w:rPr>
        <w:t/>
      </w:r>
    </w:p>
    <w:p w14:paraId="4304BC06" w14:textId="77777777" w:rsidR="00826CE7" w:rsidRPr="00FC3A70" w:rsidRDefault="00826CE7" w:rsidP="00FC3A70">
      <w:pPr>
        <w:contextualSpacing/>
        <w:jc w:val="center"/>
        <w:rPr>
          <w:rFonts w:ascii="Times New Roman" w:eastAsia="Times New Roman" w:hAnsi="Times New Roman" w:cs="Times New Roman"/>
          <w:b/>
          <w:bCs/>
          <w:color w:val="000000"/>
        </w:rPr>
      </w:pPr>
    </w:p>
    <w:p w14:paraId="27ADFE15" w14:textId="66411249" w:rsidR="00826CE7" w:rsidRPr="00FC3A70" w:rsidRDefault="00000000" w:rsidP="00FC3A70">
      <w:pPr>
        <w:contextualSpacing/>
        <w:jc w:val="center"/>
        <w:rPr>
          <w:rFonts w:ascii="Times New Roman" w:eastAsia="Times New Roman" w:hAnsi="Times New Roman" w:cs="Times New Roman"/>
          <w:b/>
          <w:bCs/>
          <w:color w:val="000000"/>
        </w:rPr>
      </w:pPr>
      <w:r w:rsidRPr="00FC3A70">
        <w:rPr>
          <w:rFonts w:ascii="Times New Roman" w:eastAsia="Times New Roman" w:hAnsi="Times New Roman" w:cs="Times New Roman"/>
          <w:b/>
          <w:bCs/>
          <w:color w:val="000000"/>
        </w:rPr>
        <w:t xml:space="preserve"/>
      </w:r>
      <w:r w:rsidR="00F82494" w:rsidRPr="00FC3A70">
        <w:rPr>
          <w:rFonts w:ascii="Times New Roman" w:eastAsia="Times New Roman" w:hAnsi="Times New Roman" w:cs="Times New Roman"/>
          <w:b/>
          <w:bCs/>
          <w:color w:val="000000"/>
        </w:rPr>
        <w:t xml:space="preserve"/>
      </w:r>
    </w:p>
    <w:p w14:paraId="58F9458B" w14:textId="77777777" w:rsidR="00826CE7" w:rsidRPr="00FC3A70" w:rsidRDefault="00826CE7" w:rsidP="00FC3A70">
      <w:pPr>
        <w:contextualSpacing/>
        <w:jc w:val="center"/>
        <w:rPr>
          <w:rFonts w:ascii="Times New Roman" w:eastAsia="Times New Roman" w:hAnsi="Times New Roman" w:cs="Times New Roman"/>
          <w:color w:val="000000"/>
        </w:rPr>
      </w:pPr>
    </w:p>
    <w:p w14:paraId="6DEDBE22" w14:textId="77777777" w:rsidR="00826CE7" w:rsidRPr="00FC3A70" w:rsidRDefault="00826CE7" w:rsidP="00FC3A70">
      <w:pPr>
        <w:contextualSpacing/>
        <w:jc w:val="center"/>
        <w:rPr>
          <w:rFonts w:ascii="Times New Roman" w:eastAsia="Times New Roman" w:hAnsi="Times New Roman" w:cs="Times New Roman"/>
          <w:color w:val="000000"/>
        </w:rPr>
      </w:pPr>
    </w:p>
    <w:p w14:paraId="54A419FB" w14:textId="77777777" w:rsidR="00826CE7" w:rsidRPr="00FC3A70" w:rsidRDefault="00000000" w:rsidP="00FC3A70">
      <w:pPr>
        <w:contextualSpacing/>
        <w:jc w:val="center"/>
        <w:rPr>
          <w:rFonts w:ascii="Times New Roman" w:eastAsia="Times New Roman" w:hAnsi="Times New Roman" w:cs="Times New Roman"/>
          <w:b/>
          <w:bCs/>
          <w:color w:val="000000"/>
          <w:sz w:val="28"/>
          <w:szCs w:val="28"/>
        </w:rPr>
      </w:pPr>
      <w:r w:rsidRPr="00FC3A70">
        <w:rPr>
          <w:rFonts w:ascii="Times New Roman" w:eastAsia="Times New Roman" w:hAnsi="Times New Roman" w:cs="Times New Roman"/>
          <w:b/>
          <w:bCs/>
          <w:color w:val="000000"/>
          <w:sz w:val="28"/>
          <w:szCs w:val="28"/>
        </w:rPr>
        <w:t>ABSTRACT</w:t>
      </w:r>
    </w:p>
    <w:p w14:paraId="1DA1B187" w14:textId="7E6861B8" w:rsidR="00826CE7" w:rsidRPr="00FC3A70" w:rsidRDefault="00AA23C7" w:rsidP="00FC3A70">
      <w:pPr>
        <w:contextualSpacing/>
        <w:jc w:val="both"/>
        <w:rPr>
          <w:rFonts w:ascii="Times New Roman" w:eastAsia="Times New Roman" w:hAnsi="Times New Roman" w:cs="Times New Roman"/>
          <w:color w:val="000000"/>
        </w:rPr>
      </w:pPr>
      <w:r w:rsidRPr="00AA23C7">
        <w:rPr>
          <w:rFonts w:ascii="Times New Roman" w:eastAsia="Times New Roman" w:hAnsi="Times New Roman" w:cs="Times New Roman"/>
          <w:color w:val="000000"/>
        </w:rPr>
        <w:t>The increasing integration of artificial intelligence (AI) tools in higher education has transformed students’ learning experiences and academic practices. Among these tools, ChatGPT has gained considerable attention for its ability to support academic tasks, enhance learning efficiency, and facilitate student engagement. Guided by McClelland’s Theory of Needs, this study examines university students’ motivation for using ChatGPT in learning, with particular emphasis on the need for achievement, need for power, and need for affiliation. A quantitative research design was employed using a survey questionnaire administered to 123 university students enrolled in Mandarin language courses at a university branch campus. The instrument consisted of six sections measuring critical thinking, learner agency, academic performance, ChatGPT usage, student engagement, and motivational needs. Data were analyzed using descriptive statistics, independent samples t-tests, and Pearson correlation analysis. The findings indicate that students perceive ChatGPT as a useful learning tool that supports assignment completion, enhances learning efficiency, and contributes positively to academic performance. The results further revealed no significant differences in motivational needs based on gender or academic clusters. However, significant positive relationships were identified among the three motivational needs proposed by McClelland’s theory. The study also highlights that despite the increasing role of AI-assisted learning tools, instructor support and human interaction remain important in sustaining student engagement and meaningful learning experiences. The findings suggest that educators should integrate ChatGPT into educational practices in a balanced and pedagogically guided manner to support students’ motivation and learning outcomes in the digital learning environment</w:t>
      </w:r>
      <w:r w:rsidRPr="00FC3A70">
        <w:rPr>
          <w:rFonts w:ascii="Times New Roman" w:eastAsia="Times New Roman" w:hAnsi="Times New Roman" w:cs="Times New Roman"/>
          <w:color w:val="000000"/>
        </w:rPr>
        <w:t>.</w:t>
      </w:r>
    </w:p>
    <w:p w14:paraId="5F2443E9" w14:textId="77777777" w:rsidR="00826CE7" w:rsidRPr="00FC3A70" w:rsidRDefault="00826CE7" w:rsidP="00FC3A70">
      <w:pPr>
        <w:contextualSpacing/>
        <w:jc w:val="both"/>
        <w:rPr>
          <w:rFonts w:ascii="Times New Roman" w:eastAsia="Times New Roman" w:hAnsi="Times New Roman" w:cs="Times New Roman"/>
          <w:color w:val="000000"/>
        </w:rPr>
      </w:pPr>
    </w:p>
    <w:p w14:paraId="0D4E2082" w14:textId="4F2F7A95" w:rsidR="00826CE7" w:rsidRPr="00FC3A70" w:rsidRDefault="00000000" w:rsidP="00FC3A70">
      <w:pPr>
        <w:contextualSpacing/>
        <w:rPr>
          <w:rFonts w:ascii="Times New Roman" w:eastAsia="Times New Roman" w:hAnsi="Times New Roman" w:cs="Times New Roman"/>
          <w:color w:val="000000"/>
        </w:rPr>
      </w:pPr>
      <w:r w:rsidRPr="00FC3A70">
        <w:rPr>
          <w:rFonts w:ascii="Times New Roman" w:eastAsia="Times New Roman" w:hAnsi="Times New Roman" w:cs="Times New Roman"/>
          <w:color w:val="000000"/>
        </w:rPr>
        <w:t xml:space="preserve">KEYWORDS: </w:t>
      </w:r>
      <w:r w:rsidR="00AA23C7" w:rsidRPr="00AA23C7">
        <w:rPr>
          <w:rFonts w:ascii="Times New Roman" w:eastAsia="Times New Roman" w:hAnsi="Times New Roman" w:cs="Times New Roman"/>
          <w:color w:val="000000"/>
        </w:rPr>
        <w:t>ChatGPT, student motivation, McClelland’s Theory of Needs, AI-assisted learning, higher education</w:t>
      </w:r>
    </w:p>
    <w:p w14:paraId="0941CD0F" w14:textId="77777777" w:rsidR="00826CE7" w:rsidRPr="00FC3A70" w:rsidRDefault="00826CE7" w:rsidP="00FC3A70">
      <w:pPr>
        <w:ind w:left="270" w:firstLine="60"/>
        <w:contextualSpacing/>
        <w:rPr>
          <w:rFonts w:ascii="Times New Roman" w:eastAsia="Times New Roman" w:hAnsi="Times New Roman" w:cs="Times New Roman"/>
          <w:color w:val="000000"/>
        </w:rPr>
      </w:pPr>
    </w:p>
    <w:p w14:paraId="3C6463E8" w14:textId="77777777" w:rsidR="00826CE7" w:rsidRPr="00FC3A70" w:rsidRDefault="00826CE7" w:rsidP="00FC3A70">
      <w:pPr>
        <w:contextualSpacing/>
        <w:rPr>
          <w:rFonts w:ascii="Times New Roman" w:eastAsia="Times New Roman" w:hAnsi="Times New Roman" w:cs="Times New Roman"/>
          <w:color w:val="000000"/>
        </w:rPr>
      </w:pPr>
    </w:p>
    <w:p w14:paraId="7259A29B" w14:textId="77777777" w:rsidR="00826CE7" w:rsidRDefault="00000000" w:rsidP="00FC3A70">
      <w:pPr>
        <w:numPr>
          <w:ilvl w:val="0"/>
          <w:numId w:val="5"/>
        </w:numPr>
        <w:pBdr>
          <w:top w:val="nil"/>
          <w:left w:val="nil"/>
          <w:bottom w:val="nil"/>
          <w:right w:val="nil"/>
          <w:between w:val="nil"/>
        </w:pBdr>
        <w:contextualSpacing/>
        <w:rPr>
          <w:rFonts w:ascii="Times New Roman" w:eastAsia="Times New Roman" w:hAnsi="Times New Roman" w:cs="Times New Roman"/>
          <w:b/>
          <w:bCs/>
          <w:color w:val="000000"/>
          <w:sz w:val="28"/>
          <w:szCs w:val="28"/>
        </w:rPr>
      </w:pPr>
      <w:r w:rsidRPr="00FC3A70">
        <w:rPr>
          <w:rFonts w:ascii="Times New Roman" w:eastAsia="Times New Roman" w:hAnsi="Times New Roman" w:cs="Times New Roman"/>
          <w:b/>
          <w:bCs/>
          <w:color w:val="000000"/>
          <w:sz w:val="28"/>
          <w:szCs w:val="28"/>
        </w:rPr>
        <w:t>INTRODUCTION</w:t>
      </w:r>
    </w:p>
    <w:p w14:paraId="057F2E96" w14:textId="77777777" w:rsidR="00FC3A70" w:rsidRPr="00FC3A70" w:rsidRDefault="00FC3A70" w:rsidP="00FC3A70">
      <w:pPr>
        <w:pBdr>
          <w:top w:val="nil"/>
          <w:left w:val="nil"/>
          <w:bottom w:val="nil"/>
          <w:right w:val="nil"/>
          <w:between w:val="nil"/>
        </w:pBdr>
        <w:ind w:left="990"/>
        <w:contextualSpacing/>
        <w:rPr>
          <w:rFonts w:ascii="Times New Roman" w:eastAsia="Times New Roman" w:hAnsi="Times New Roman" w:cs="Times New Roman"/>
          <w:b/>
          <w:bCs/>
          <w:color w:val="000000"/>
          <w:sz w:val="28"/>
          <w:szCs w:val="28"/>
        </w:rPr>
      </w:pPr>
    </w:p>
    <w:p w14:paraId="27E5F9AF" w14:textId="09AD5C94" w:rsidR="00826CE7" w:rsidRPr="002D3046" w:rsidRDefault="00000000" w:rsidP="002D3046">
      <w:pPr>
        <w:numPr>
          <w:ilvl w:val="1"/>
          <w:numId w:val="5"/>
        </w:numPr>
        <w:pBdr>
          <w:top w:val="nil"/>
          <w:left w:val="nil"/>
          <w:bottom w:val="nil"/>
          <w:right w:val="nil"/>
          <w:between w:val="nil"/>
        </w:pBdr>
        <w:contextualSpacing/>
        <w:rPr>
          <w:rFonts w:ascii="Times New Roman" w:eastAsia="Times New Roman" w:hAnsi="Times New Roman" w:cs="Times New Roman"/>
          <w:b/>
          <w:bCs/>
          <w:color w:val="000000"/>
        </w:rPr>
      </w:pPr>
      <w:r w:rsidRPr="00FC3A70">
        <w:rPr>
          <w:rFonts w:ascii="Times New Roman" w:eastAsia="Times New Roman" w:hAnsi="Times New Roman" w:cs="Times New Roman"/>
          <w:b/>
          <w:bCs/>
          <w:color w:val="000000"/>
        </w:rPr>
        <w:t>Background of Study</w:t>
      </w:r>
    </w:p>
    <w:p w14:paraId="79540B4A" w14:textId="77777777" w:rsidR="00091BC7" w:rsidRPr="00091BC7" w:rsidRDefault="00091BC7" w:rsidP="00091BC7">
      <w:pPr>
        <w:pBdr>
          <w:top w:val="nil"/>
          <w:left w:val="nil"/>
          <w:bottom w:val="nil"/>
          <w:right w:val="nil"/>
          <w:between w:val="nil"/>
        </w:pBdr>
        <w:ind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 xml:space="preserve">The integration of artificial intelligence (AI) into higher education has significantly transformed contemporary learning environments, particularly through the emergence of generative AI tools such as ChatGPT. As a large language model capable of generating interactive responses and personalized support, ChatGPT has increasingly become part of students’ academic practices and digital learning experiences. Its growing presence in higher education reflects a broader shift toward technology-assisted learning, where students </w:t>
      </w:r>
      <w:r w:rsidRPr="00091BC7">
        <w:rPr>
          <w:rFonts w:ascii="Times New Roman" w:eastAsia="Times New Roman" w:hAnsi="Times New Roman" w:cs="Times New Roman"/>
          <w:color w:val="000000"/>
        </w:rPr>
        <w:lastRenderedPageBreak/>
        <w:t>rely on AI tools to support academic tasks, enhance learning efficiency, and facilitate independent learning processes. Within such learning environments, motivation plays an essential role in influencing students’ academic engagement, persistence, and learning outcomes. Martin et al. (2020) argue that the self-directed nature of digital learning environments increases the importance of understanding the motivational factors that shape students’ learning behaviours and participation.</w:t>
      </w:r>
    </w:p>
    <w:p w14:paraId="12498963" w14:textId="77777777" w:rsidR="00091BC7" w:rsidRDefault="00091BC7" w:rsidP="00091BC7">
      <w:pPr>
        <w:pBdr>
          <w:top w:val="nil"/>
          <w:left w:val="nil"/>
          <w:bottom w:val="nil"/>
          <w:right w:val="nil"/>
          <w:between w:val="nil"/>
        </w:pBdr>
        <w:ind w:firstLine="720"/>
        <w:contextualSpacing/>
        <w:jc w:val="both"/>
        <w:rPr>
          <w:rFonts w:ascii="Times New Roman" w:eastAsia="Times New Roman" w:hAnsi="Times New Roman" w:cs="Times New Roman"/>
          <w:color w:val="000000"/>
        </w:rPr>
      </w:pPr>
    </w:p>
    <w:p w14:paraId="28421D94" w14:textId="0D0BA1C4" w:rsidR="00091BC7" w:rsidRPr="00091BC7" w:rsidRDefault="00091BC7" w:rsidP="00091BC7">
      <w:pPr>
        <w:pBdr>
          <w:top w:val="nil"/>
          <w:left w:val="nil"/>
          <w:bottom w:val="nil"/>
          <w:right w:val="nil"/>
          <w:between w:val="nil"/>
        </w:pBdr>
        <w:ind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To better understand these motivational dimensions, researchers frequently employ established psychological theories to explain students’ learning behaviour in technology-mediated settings. One of the prominent frameworks is McClelland’s Theory of Needs, which conceptualizes human motivation through three primary dimensions: the need for achievement, the need for power, and the need for affiliation. In the context of AI-assisted learning, the need for achievement may be reflected in students’ desire to improve academic performance and accomplish learning tasks effectively through the use of ChatGPT. The need for power can be associated with students’ sense of autonomy, control, and self-direction when engaging with digital learning tools. Meanwhile, the need for affiliation remains relevant despite the increasing use of AI technologies, as students continue to seek interaction, support, and a sense of belonging within academic learning communities.</w:t>
      </w:r>
    </w:p>
    <w:p w14:paraId="6A6113AC" w14:textId="77777777" w:rsidR="00091BC7" w:rsidRDefault="00091BC7" w:rsidP="00091BC7">
      <w:pPr>
        <w:pBdr>
          <w:top w:val="nil"/>
          <w:left w:val="nil"/>
          <w:bottom w:val="nil"/>
          <w:right w:val="nil"/>
          <w:between w:val="nil"/>
        </w:pBdr>
        <w:ind w:firstLine="720"/>
        <w:contextualSpacing/>
        <w:jc w:val="both"/>
        <w:rPr>
          <w:rFonts w:ascii="Times New Roman" w:eastAsia="Times New Roman" w:hAnsi="Times New Roman" w:cs="Times New Roman"/>
          <w:color w:val="000000"/>
        </w:rPr>
      </w:pPr>
    </w:p>
    <w:p w14:paraId="0B758ECF" w14:textId="2A2862BF" w:rsidR="00091BC7" w:rsidRPr="00091BC7" w:rsidRDefault="00091BC7" w:rsidP="00091BC7">
      <w:pPr>
        <w:pBdr>
          <w:top w:val="nil"/>
          <w:left w:val="nil"/>
          <w:bottom w:val="nil"/>
          <w:right w:val="nil"/>
          <w:between w:val="nil"/>
        </w:pBdr>
        <w:ind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Recent studies have highlighted the educational potential of AI technologies in supporting student learning and engagement. Youssef et al. (2024) reported that ChatGPT usage contributes positively to students’ critical thinking and engagement by encouraging independent exploration and interactive learning experiences. Similarly, Zhai et al. (2024), through a systematic review, found that AI-assisted tools have the potential to support higher-order cognitive development beyond routine task completion. Nevertheless, the integration of AI into learning environments also presents several challenges. Martin and Bolliger (2020) noted that online learning environments may reduce students’ sense of social presence and interpersonal connection, which may subsequently affect intrinsic motivation and learning engagement. These concerns suggest that although ChatGPT offers considerable educational benefits, its effectiveness may still depend on the extent to which students’ psychological and motivational needs are fulfilled.</w:t>
      </w:r>
    </w:p>
    <w:p w14:paraId="172AF2C2" w14:textId="77777777" w:rsidR="00091BC7" w:rsidRDefault="00091BC7" w:rsidP="00091BC7">
      <w:pPr>
        <w:pBdr>
          <w:top w:val="nil"/>
          <w:left w:val="nil"/>
          <w:bottom w:val="nil"/>
          <w:right w:val="nil"/>
          <w:between w:val="nil"/>
        </w:pBdr>
        <w:ind w:firstLine="720"/>
        <w:contextualSpacing/>
        <w:jc w:val="both"/>
        <w:rPr>
          <w:rFonts w:ascii="Times New Roman" w:eastAsia="Times New Roman" w:hAnsi="Times New Roman" w:cs="Times New Roman"/>
          <w:color w:val="000000"/>
        </w:rPr>
      </w:pPr>
    </w:p>
    <w:p w14:paraId="4540ED4A" w14:textId="293CA8F8" w:rsidR="00826CE7" w:rsidRPr="00FC3A70" w:rsidRDefault="00091BC7" w:rsidP="00091BC7">
      <w:pPr>
        <w:pBdr>
          <w:top w:val="nil"/>
          <w:left w:val="nil"/>
          <w:bottom w:val="nil"/>
          <w:right w:val="nil"/>
          <w:between w:val="nil"/>
        </w:pBdr>
        <w:ind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Despite the increasing scholarly attention toward AI-assisted learning, limited research has specifically examined ChatGPT usage through the perspective of motivational psychology. Existing studies frequently focus on technological acceptance, usability, or academic performance, while comparatively less attention has been given to the motivational dimensions underlying students’ use of AI tools in learning. In particular, empirical research examining ChatGPT usage through McClelland’s Theory of Needs among university students remains limited. Rahmat (2025) further emphasized that the failure to address students’ motivational and emotional needs in online learning environments may contribute to disengagement and reduced learning participation. Therefore, this study seeks to examine university students’ motivation for using ChatGPT in learning through the lens of McClelland’s Theory of Needs, thereby providing further insights into the relationship between AI-assisted learning and student motivation in contemporary higher education</w:t>
      </w:r>
      <w:r w:rsidR="00313E3E" w:rsidRPr="00313E3E">
        <w:rPr>
          <w:rFonts w:ascii="Times New Roman" w:eastAsia="Times New Roman" w:hAnsi="Times New Roman" w:cs="Times New Roman"/>
          <w:color w:val="000000"/>
        </w:rPr>
        <w:t>.</w:t>
      </w:r>
    </w:p>
    <w:p w14:paraId="66DC0BBE" w14:textId="77777777" w:rsidR="00826CE7" w:rsidRPr="00FC3A70" w:rsidRDefault="00826CE7" w:rsidP="00FC3A70">
      <w:pPr>
        <w:pBdr>
          <w:top w:val="nil"/>
          <w:left w:val="nil"/>
          <w:bottom w:val="nil"/>
          <w:right w:val="nil"/>
          <w:between w:val="nil"/>
        </w:pBdr>
        <w:contextualSpacing/>
        <w:jc w:val="both"/>
        <w:rPr>
          <w:rFonts w:ascii="Times New Roman" w:eastAsia="Times New Roman" w:hAnsi="Times New Roman" w:cs="Times New Roman"/>
          <w:color w:val="000000"/>
        </w:rPr>
      </w:pPr>
    </w:p>
    <w:p w14:paraId="5061100E" w14:textId="77777777" w:rsidR="00313E3E" w:rsidRPr="00313E3E" w:rsidRDefault="00000000" w:rsidP="00313E3E">
      <w:pPr>
        <w:numPr>
          <w:ilvl w:val="1"/>
          <w:numId w:val="5"/>
        </w:numPr>
        <w:pBdr>
          <w:top w:val="nil"/>
          <w:left w:val="nil"/>
          <w:bottom w:val="nil"/>
          <w:right w:val="nil"/>
          <w:between w:val="nil"/>
        </w:pBdr>
        <w:contextualSpacing/>
        <w:rPr>
          <w:rFonts w:ascii="Times New Roman" w:eastAsia="Times New Roman" w:hAnsi="Times New Roman" w:cs="Times New Roman"/>
          <w:b/>
          <w:bCs/>
          <w:color w:val="000000"/>
        </w:rPr>
      </w:pPr>
      <w:r w:rsidRPr="00FC3A70">
        <w:rPr>
          <w:rFonts w:ascii="Times New Roman" w:eastAsia="Times New Roman" w:hAnsi="Times New Roman" w:cs="Times New Roman"/>
          <w:b/>
          <w:bCs/>
          <w:color w:val="000000"/>
        </w:rPr>
        <w:t>Statement of Problem</w:t>
      </w:r>
    </w:p>
    <w:p w14:paraId="6C65F2EE" w14:textId="77777777" w:rsidR="00091BC7" w:rsidRPr="00091BC7" w:rsidRDefault="00091BC7" w:rsidP="00091BC7">
      <w:pPr>
        <w:pBdr>
          <w:top w:val="nil"/>
          <w:left w:val="nil"/>
          <w:bottom w:val="nil"/>
          <w:right w:val="nil"/>
          <w:between w:val="nil"/>
        </w:pBdr>
        <w:ind w:firstLine="720"/>
        <w:jc w:val="both"/>
        <w:rPr>
          <w:rFonts w:ascii="Times New Roman" w:eastAsia="Times New Roman" w:hAnsi="Times New Roman" w:cs="Times New Roman"/>
        </w:rPr>
      </w:pPr>
      <w:r w:rsidRPr="00091BC7">
        <w:rPr>
          <w:rFonts w:ascii="Times New Roman" w:eastAsia="Times New Roman" w:hAnsi="Times New Roman" w:cs="Times New Roman"/>
        </w:rPr>
        <w:t>The increasing integration of artificial intelligence (AI) tools such as ChatGPT into higher education has transformed the digital learning experience and influenced students’ learning behaviours and motivation. Recent studies have shown that AI-assisted learning tools can enhance academic productivity, critical thinking, and learning efficiency (Youssef et al., 2024). However, despite these potential benefits, concerns remain regarding the psychological and motivational implications of prolonged reliance on AI technologies in academic learning environments. Shao and Pekrun (2024) highlighted that learners’ emotional experiences, including feelings of confidence, anxiety, and social connectedness, play a significant role in shaping academic engagement and learning outcomes. At the same time, online learning environments continue to face challenges related to limited social presence and reduced interpersonal interaction, which may contribute to lower student engagement (Martin &amp; Bolliger, 2020).</w:t>
      </w:r>
    </w:p>
    <w:p w14:paraId="1A8EFB8F" w14:textId="77777777" w:rsidR="00091BC7" w:rsidRDefault="00091BC7" w:rsidP="00091BC7">
      <w:pPr>
        <w:pBdr>
          <w:top w:val="nil"/>
          <w:left w:val="nil"/>
          <w:bottom w:val="nil"/>
          <w:right w:val="nil"/>
          <w:between w:val="nil"/>
        </w:pBdr>
        <w:ind w:firstLine="720"/>
        <w:jc w:val="both"/>
        <w:rPr>
          <w:rFonts w:ascii="Times New Roman" w:eastAsia="Times New Roman" w:hAnsi="Times New Roman" w:cs="Times New Roman"/>
        </w:rPr>
      </w:pPr>
    </w:p>
    <w:p w14:paraId="1E258861" w14:textId="57D4D227" w:rsidR="00091BC7" w:rsidRPr="00091BC7" w:rsidRDefault="00091BC7" w:rsidP="00091BC7">
      <w:pPr>
        <w:pBdr>
          <w:top w:val="nil"/>
          <w:left w:val="nil"/>
          <w:bottom w:val="nil"/>
          <w:right w:val="nil"/>
          <w:between w:val="nil"/>
        </w:pBdr>
        <w:ind w:firstLine="720"/>
        <w:jc w:val="both"/>
        <w:rPr>
          <w:rFonts w:ascii="Times New Roman" w:eastAsia="Times New Roman" w:hAnsi="Times New Roman" w:cs="Times New Roman"/>
        </w:rPr>
      </w:pPr>
      <w:r w:rsidRPr="00091BC7">
        <w:rPr>
          <w:rFonts w:ascii="Times New Roman" w:eastAsia="Times New Roman" w:hAnsi="Times New Roman" w:cs="Times New Roman"/>
        </w:rPr>
        <w:t xml:space="preserve">One of the major concerns is whether the increasing use of ChatGPT adequately supports students’ underlying psychological and motivational needs. From the perspective of McClelland’s Theory of Needs, several issues may emerge in relation to students’ use of AI-assisted learning tools. In terms of the need for achievement, </w:t>
      </w:r>
      <w:r w:rsidRPr="00091BC7">
        <w:rPr>
          <w:rFonts w:ascii="Times New Roman" w:eastAsia="Times New Roman" w:hAnsi="Times New Roman" w:cs="Times New Roman"/>
        </w:rPr>
        <w:lastRenderedPageBreak/>
        <w:t>students may become overly focused on task completion and AI-generated outcomes rather than the learning process itself, potentially affecting deeper learning and knowledge development. Regarding the need for power, although ChatGPT may provide students with greater autonomy and flexibility in learning, excessive dependence on AI tools may gradually reduce students’ confidence in their own cognitive abilities and independent problem-solving skills. Furthermore, the need for affiliation may not be fully addressed in AI-mediated learning environments, as chatbot interactions cannot entirely replace meaningful human interaction, peer collaboration, and instructor support. Rahmat (2025) emphasized that the lack of emotional and social support in online learning environments may negatively influence students’ motivation and learning participation over time.</w:t>
      </w:r>
    </w:p>
    <w:p w14:paraId="39FD691A" w14:textId="77777777" w:rsidR="00091BC7" w:rsidRDefault="00091BC7" w:rsidP="00091BC7">
      <w:pPr>
        <w:pBdr>
          <w:top w:val="nil"/>
          <w:left w:val="nil"/>
          <w:bottom w:val="nil"/>
          <w:right w:val="nil"/>
          <w:between w:val="nil"/>
        </w:pBdr>
        <w:ind w:firstLine="720"/>
        <w:jc w:val="both"/>
        <w:rPr>
          <w:rFonts w:ascii="Times New Roman" w:eastAsia="Times New Roman" w:hAnsi="Times New Roman" w:cs="Times New Roman"/>
        </w:rPr>
      </w:pPr>
    </w:p>
    <w:p w14:paraId="7132204E" w14:textId="698A248A" w:rsidR="00826CE7" w:rsidRDefault="00091BC7" w:rsidP="00091BC7">
      <w:pPr>
        <w:pBdr>
          <w:top w:val="nil"/>
          <w:left w:val="nil"/>
          <w:bottom w:val="nil"/>
          <w:right w:val="nil"/>
          <w:between w:val="nil"/>
        </w:pBdr>
        <w:ind w:firstLine="720"/>
        <w:jc w:val="both"/>
        <w:rPr>
          <w:rFonts w:ascii="Times New Roman" w:eastAsiaTheme="minorEastAsia" w:hAnsi="Times New Roman" w:cs="Times New Roman"/>
        </w:rPr>
      </w:pPr>
      <w:r w:rsidRPr="00091BC7">
        <w:rPr>
          <w:rFonts w:ascii="Times New Roman" w:eastAsia="Times New Roman" w:hAnsi="Times New Roman" w:cs="Times New Roman"/>
        </w:rPr>
        <w:t>Although</w:t>
      </w:r>
      <w:r>
        <w:rPr>
          <w:rFonts w:ascii="Times New Roman" w:eastAsia="Times New Roman" w:hAnsi="Times New Roman" w:cs="Times New Roman"/>
        </w:rPr>
        <w:t xml:space="preserve"> </w:t>
      </w:r>
      <w:r w:rsidRPr="00091BC7">
        <w:rPr>
          <w:rFonts w:ascii="Times New Roman" w:eastAsia="Times New Roman" w:hAnsi="Times New Roman" w:cs="Times New Roman"/>
        </w:rPr>
        <w:t>research on AI-assisted learning has expanded rapidly, existing studies have primarily focused on technological effectiveness, usability, and academic performance. Comparatively limited empirical research has applied McClelland’s Theory of Needs to explain university students’ motivation for using ChatGPT in learning environments, particularly within the Malaysian higher education context. Dewaele and Al-Saraj (2025) further highlighted the importance of conducting context-specific studies to examine how motivational factors interact with emerging technologies across different academic backgrounds. They argued that students from different academic disciplines may engage with AI technologies differently based on their learning needs and motivational orientations. Nevertheless, empirical studies examining these motivational differences among university students in the Malaysian higher education context remain limited. Therefore, this study seeks to address this gap by examining university students’ motivation for using ChatGPT through the lens of McClelland’s Theory of Needs, thereby contributing to a deeper understanding of motivation and AI-assisted learning in contemporary higher education</w:t>
      </w:r>
      <w:r w:rsidR="00313E3E" w:rsidRPr="00313E3E">
        <w:rPr>
          <w:rFonts w:ascii="Times New Roman" w:eastAsia="Times New Roman" w:hAnsi="Times New Roman" w:cs="Times New Roman"/>
        </w:rPr>
        <w:t>.</w:t>
      </w:r>
    </w:p>
    <w:p w14:paraId="5FC5472D" w14:textId="77777777" w:rsidR="00740674" w:rsidRDefault="00740674" w:rsidP="00313E3E">
      <w:pPr>
        <w:pBdr>
          <w:top w:val="nil"/>
          <w:left w:val="nil"/>
          <w:bottom w:val="nil"/>
          <w:right w:val="nil"/>
          <w:between w:val="nil"/>
        </w:pBdr>
        <w:ind w:firstLine="720"/>
        <w:rPr>
          <w:rFonts w:ascii="Times New Roman" w:eastAsiaTheme="minorEastAsia" w:hAnsi="Times New Roman" w:cs="Times New Roman"/>
        </w:rPr>
      </w:pPr>
    </w:p>
    <w:p w14:paraId="3F78EC79" w14:textId="77777777" w:rsidR="00740674" w:rsidRPr="00740674" w:rsidRDefault="00740674" w:rsidP="00740674">
      <w:pPr>
        <w:numPr>
          <w:ilvl w:val="1"/>
          <w:numId w:val="5"/>
        </w:numPr>
        <w:pBdr>
          <w:top w:val="nil"/>
          <w:left w:val="nil"/>
          <w:bottom w:val="nil"/>
          <w:right w:val="nil"/>
          <w:between w:val="nil"/>
        </w:pBdr>
        <w:rPr>
          <w:rFonts w:ascii="Times New Roman" w:eastAsiaTheme="minorEastAsia" w:hAnsi="Times New Roman" w:cs="Times New Roman"/>
          <w:b/>
          <w:bCs/>
          <w:color w:val="000000"/>
        </w:rPr>
      </w:pPr>
      <w:r w:rsidRPr="00740674">
        <w:rPr>
          <w:rFonts w:ascii="Times New Roman" w:eastAsiaTheme="minorEastAsia" w:hAnsi="Times New Roman" w:cs="Times New Roman"/>
          <w:b/>
          <w:bCs/>
          <w:color w:val="000000"/>
        </w:rPr>
        <w:t>Objective of the Study and Research Questions</w:t>
      </w:r>
    </w:p>
    <w:p w14:paraId="52088A09" w14:textId="424406DD" w:rsidR="00740674" w:rsidRPr="00740674" w:rsidRDefault="00740674" w:rsidP="00091BC7">
      <w:pPr>
        <w:pBdr>
          <w:top w:val="nil"/>
          <w:left w:val="nil"/>
          <w:bottom w:val="nil"/>
          <w:right w:val="nil"/>
          <w:between w:val="nil"/>
        </w:pBdr>
        <w:ind w:left="720" w:firstLine="720"/>
        <w:contextualSpacing/>
        <w:jc w:val="both"/>
        <w:rPr>
          <w:rFonts w:ascii="Times New Roman" w:eastAsiaTheme="minorEastAsia" w:hAnsi="Times New Roman" w:cs="Times New Roman"/>
          <w:color w:val="000000"/>
        </w:rPr>
      </w:pPr>
      <w:r w:rsidRPr="00740674">
        <w:rPr>
          <w:rFonts w:ascii="Times New Roman" w:eastAsiaTheme="minorEastAsia" w:hAnsi="Times New Roman" w:cs="Times New Roman"/>
          <w:color w:val="000000"/>
        </w:rPr>
        <w:t>This study aims to explore students’ online learning needs in the context of ChatGPT</w:t>
      </w:r>
      <w:r>
        <w:rPr>
          <w:rFonts w:ascii="Times New Roman" w:eastAsiaTheme="minorEastAsia" w:hAnsi="Times New Roman" w:cs="Times New Roman" w:hint="eastAsia"/>
          <w:color w:val="000000"/>
        </w:rPr>
        <w:t xml:space="preserve"> </w:t>
      </w:r>
      <w:r w:rsidRPr="00740674">
        <w:rPr>
          <w:rFonts w:ascii="Times New Roman" w:eastAsiaTheme="minorEastAsia" w:hAnsi="Times New Roman" w:cs="Times New Roman"/>
          <w:color w:val="000000"/>
        </w:rPr>
        <w:t>assisted learning. Specifically, this study seeks to answer the following research questions:</w:t>
      </w:r>
    </w:p>
    <w:p w14:paraId="2CA45AE1" w14:textId="59F8FA44" w:rsidR="00740674" w:rsidRPr="00740674" w:rsidRDefault="00740674" w:rsidP="00091BC7">
      <w:pPr>
        <w:pBdr>
          <w:top w:val="nil"/>
          <w:left w:val="nil"/>
          <w:bottom w:val="nil"/>
          <w:right w:val="nil"/>
          <w:between w:val="nil"/>
        </w:pBdr>
        <w:ind w:left="1440"/>
        <w:contextualSpacing/>
        <w:jc w:val="both"/>
        <w:rPr>
          <w:rFonts w:ascii="Times New Roman" w:eastAsiaTheme="minorEastAsia" w:hAnsi="Times New Roman" w:cs="Times New Roman"/>
          <w:color w:val="000000"/>
        </w:rPr>
      </w:pPr>
      <w:r w:rsidRPr="00740674">
        <w:rPr>
          <w:rFonts w:ascii="Times New Roman" w:eastAsiaTheme="minorEastAsia" w:hAnsi="Times New Roman" w:cs="Times New Roman"/>
          <w:color w:val="000000"/>
        </w:rPr>
        <w:t xml:space="preserve">RQ1: Is there a significant relationship between </w:t>
      </w:r>
      <w:r w:rsidR="00091BC7">
        <w:rPr>
          <w:rFonts w:ascii="Times New Roman" w:eastAsiaTheme="minorEastAsia" w:hAnsi="Times New Roman" w:cs="Times New Roman"/>
          <w:color w:val="000000"/>
        </w:rPr>
        <w:t xml:space="preserve">all </w:t>
      </w:r>
      <w:r w:rsidRPr="00740674">
        <w:rPr>
          <w:rFonts w:ascii="Times New Roman" w:eastAsiaTheme="minorEastAsia" w:hAnsi="Times New Roman" w:cs="Times New Roman"/>
          <w:color w:val="000000"/>
        </w:rPr>
        <w:t>online learning needs across gender?</w:t>
      </w:r>
    </w:p>
    <w:p w14:paraId="383F3AE3" w14:textId="7A217980" w:rsidR="00740674" w:rsidRPr="00740674" w:rsidRDefault="00740674" w:rsidP="00091BC7">
      <w:pPr>
        <w:pBdr>
          <w:top w:val="nil"/>
          <w:left w:val="nil"/>
          <w:bottom w:val="nil"/>
          <w:right w:val="nil"/>
          <w:between w:val="nil"/>
        </w:pBdr>
        <w:ind w:left="1440"/>
        <w:contextualSpacing/>
        <w:jc w:val="both"/>
        <w:rPr>
          <w:rFonts w:ascii="Times New Roman" w:eastAsiaTheme="minorEastAsia" w:hAnsi="Times New Roman" w:cs="Times New Roman"/>
          <w:color w:val="000000"/>
        </w:rPr>
      </w:pPr>
      <w:r w:rsidRPr="00740674">
        <w:rPr>
          <w:rFonts w:ascii="Times New Roman" w:eastAsiaTheme="minorEastAsia" w:hAnsi="Times New Roman" w:cs="Times New Roman"/>
          <w:color w:val="000000"/>
        </w:rPr>
        <w:t xml:space="preserve">Ho1: There is no significant relationship between </w:t>
      </w:r>
      <w:r w:rsidR="00091BC7">
        <w:rPr>
          <w:rFonts w:ascii="Times New Roman" w:eastAsiaTheme="minorEastAsia" w:hAnsi="Times New Roman" w:cs="Times New Roman"/>
          <w:color w:val="000000"/>
        </w:rPr>
        <w:t>all</w:t>
      </w:r>
      <w:r w:rsidR="00091BC7" w:rsidRPr="00740674">
        <w:rPr>
          <w:rFonts w:ascii="Times New Roman" w:eastAsiaTheme="minorEastAsia" w:hAnsi="Times New Roman" w:cs="Times New Roman"/>
          <w:color w:val="000000"/>
        </w:rPr>
        <w:t xml:space="preserve"> </w:t>
      </w:r>
      <w:r w:rsidRPr="00740674">
        <w:rPr>
          <w:rFonts w:ascii="Times New Roman" w:eastAsiaTheme="minorEastAsia" w:hAnsi="Times New Roman" w:cs="Times New Roman"/>
          <w:color w:val="000000"/>
        </w:rPr>
        <w:t>online learning needs across gender.</w:t>
      </w:r>
    </w:p>
    <w:p w14:paraId="3988A705" w14:textId="2AE92B8E" w:rsidR="00740674" w:rsidRDefault="00740674" w:rsidP="00091BC7">
      <w:pPr>
        <w:pBdr>
          <w:top w:val="nil"/>
          <w:left w:val="nil"/>
          <w:bottom w:val="nil"/>
          <w:right w:val="nil"/>
          <w:between w:val="nil"/>
        </w:pBdr>
        <w:ind w:left="1440"/>
        <w:contextualSpacing/>
        <w:jc w:val="both"/>
        <w:rPr>
          <w:rFonts w:ascii="Times New Roman" w:eastAsiaTheme="minorEastAsia" w:hAnsi="Times New Roman" w:cs="Times New Roman"/>
          <w:color w:val="000000"/>
        </w:rPr>
      </w:pPr>
      <w:r w:rsidRPr="00740674">
        <w:rPr>
          <w:rFonts w:ascii="Times New Roman" w:eastAsiaTheme="minorEastAsia" w:hAnsi="Times New Roman" w:cs="Times New Roman"/>
          <w:color w:val="000000"/>
        </w:rPr>
        <w:t xml:space="preserve">RQ2: Is there a significant relationship between </w:t>
      </w:r>
      <w:r w:rsidR="00091BC7">
        <w:rPr>
          <w:rFonts w:ascii="Times New Roman" w:eastAsiaTheme="minorEastAsia" w:hAnsi="Times New Roman" w:cs="Times New Roman"/>
          <w:color w:val="000000"/>
        </w:rPr>
        <w:t>all</w:t>
      </w:r>
      <w:r w:rsidR="00091BC7" w:rsidRPr="00740674">
        <w:rPr>
          <w:rFonts w:ascii="Times New Roman" w:eastAsiaTheme="minorEastAsia" w:hAnsi="Times New Roman" w:cs="Times New Roman"/>
          <w:color w:val="000000"/>
        </w:rPr>
        <w:t xml:space="preserve"> </w:t>
      </w:r>
      <w:r w:rsidRPr="00740674">
        <w:rPr>
          <w:rFonts w:ascii="Times New Roman" w:eastAsiaTheme="minorEastAsia" w:hAnsi="Times New Roman" w:cs="Times New Roman"/>
          <w:color w:val="000000"/>
        </w:rPr>
        <w:t xml:space="preserve">online learning needs across academic </w:t>
      </w:r>
      <w:r>
        <w:rPr>
          <w:rFonts w:ascii="Times New Roman" w:eastAsiaTheme="minorEastAsia" w:hAnsi="Times New Roman" w:cs="Times New Roman" w:hint="eastAsia"/>
          <w:color w:val="000000"/>
        </w:rPr>
        <w:t xml:space="preserve"> </w:t>
      </w:r>
    </w:p>
    <w:p w14:paraId="6CC2E570" w14:textId="1734A205" w:rsidR="00740674" w:rsidRPr="00740674" w:rsidRDefault="00740674" w:rsidP="00091BC7">
      <w:pPr>
        <w:pBdr>
          <w:top w:val="nil"/>
          <w:left w:val="nil"/>
          <w:bottom w:val="nil"/>
          <w:right w:val="nil"/>
          <w:between w:val="nil"/>
        </w:pBdr>
        <w:ind w:left="1440"/>
        <w:contextualSpacing/>
        <w:jc w:val="both"/>
        <w:rPr>
          <w:rFonts w:ascii="Times New Roman" w:eastAsiaTheme="minorEastAsia" w:hAnsi="Times New Roman" w:cs="Times New Roman"/>
          <w:color w:val="000000"/>
        </w:rPr>
      </w:pPr>
      <w:r>
        <w:rPr>
          <w:rFonts w:ascii="Times New Roman" w:eastAsiaTheme="minorEastAsia" w:hAnsi="Times New Roman" w:cs="Times New Roman" w:hint="eastAsia"/>
          <w:color w:val="000000"/>
        </w:rPr>
        <w:t xml:space="preserve">          </w:t>
      </w:r>
      <w:r w:rsidRPr="00740674">
        <w:rPr>
          <w:rFonts w:ascii="Times New Roman" w:eastAsiaTheme="minorEastAsia" w:hAnsi="Times New Roman" w:cs="Times New Roman"/>
          <w:color w:val="000000"/>
        </w:rPr>
        <w:t>clusters?</w:t>
      </w:r>
    </w:p>
    <w:p w14:paraId="5F5ECEE6" w14:textId="652F109F" w:rsidR="00740674" w:rsidRDefault="00740674" w:rsidP="00091BC7">
      <w:pPr>
        <w:pBdr>
          <w:top w:val="nil"/>
          <w:left w:val="nil"/>
          <w:bottom w:val="nil"/>
          <w:right w:val="nil"/>
          <w:between w:val="nil"/>
        </w:pBdr>
        <w:ind w:left="1440"/>
        <w:contextualSpacing/>
        <w:jc w:val="both"/>
        <w:rPr>
          <w:rFonts w:ascii="Times New Roman" w:eastAsiaTheme="minorEastAsia" w:hAnsi="Times New Roman" w:cs="Times New Roman"/>
          <w:color w:val="000000"/>
        </w:rPr>
      </w:pPr>
      <w:r w:rsidRPr="00740674">
        <w:rPr>
          <w:rFonts w:ascii="Times New Roman" w:eastAsiaTheme="minorEastAsia" w:hAnsi="Times New Roman" w:cs="Times New Roman"/>
          <w:color w:val="000000"/>
        </w:rPr>
        <w:t xml:space="preserve">Ho2: There is no significant relationship between </w:t>
      </w:r>
      <w:r w:rsidR="00091BC7">
        <w:rPr>
          <w:rFonts w:ascii="Times New Roman" w:eastAsiaTheme="minorEastAsia" w:hAnsi="Times New Roman" w:cs="Times New Roman"/>
          <w:color w:val="000000"/>
        </w:rPr>
        <w:t>all</w:t>
      </w:r>
      <w:r w:rsidR="00091BC7" w:rsidRPr="00740674">
        <w:rPr>
          <w:rFonts w:ascii="Times New Roman" w:eastAsiaTheme="minorEastAsia" w:hAnsi="Times New Roman" w:cs="Times New Roman"/>
          <w:color w:val="000000"/>
        </w:rPr>
        <w:t xml:space="preserve"> </w:t>
      </w:r>
      <w:r w:rsidRPr="00740674">
        <w:rPr>
          <w:rFonts w:ascii="Times New Roman" w:eastAsiaTheme="minorEastAsia" w:hAnsi="Times New Roman" w:cs="Times New Roman"/>
          <w:color w:val="000000"/>
        </w:rPr>
        <w:t xml:space="preserve">online learning needs across academic </w:t>
      </w:r>
    </w:p>
    <w:p w14:paraId="0BE8E4C3" w14:textId="22CC6945" w:rsidR="00740674" w:rsidRPr="00740674" w:rsidRDefault="00740674" w:rsidP="00091BC7">
      <w:pPr>
        <w:pBdr>
          <w:top w:val="nil"/>
          <w:left w:val="nil"/>
          <w:bottom w:val="nil"/>
          <w:right w:val="nil"/>
          <w:between w:val="nil"/>
        </w:pBdr>
        <w:ind w:left="1440"/>
        <w:contextualSpacing/>
        <w:jc w:val="both"/>
        <w:rPr>
          <w:rFonts w:ascii="Times New Roman" w:eastAsiaTheme="minorEastAsia" w:hAnsi="Times New Roman" w:cs="Times New Roman"/>
          <w:color w:val="000000"/>
        </w:rPr>
      </w:pPr>
      <w:r>
        <w:rPr>
          <w:rFonts w:ascii="Times New Roman" w:eastAsiaTheme="minorEastAsia" w:hAnsi="Times New Roman" w:cs="Times New Roman" w:hint="eastAsia"/>
          <w:color w:val="000000"/>
        </w:rPr>
        <w:t xml:space="preserve">         </w:t>
      </w:r>
      <w:r w:rsidRPr="00740674">
        <w:rPr>
          <w:rFonts w:ascii="Times New Roman" w:eastAsiaTheme="minorEastAsia" w:hAnsi="Times New Roman" w:cs="Times New Roman"/>
          <w:color w:val="000000"/>
        </w:rPr>
        <w:t>disciplines.</w:t>
      </w:r>
    </w:p>
    <w:p w14:paraId="009CD60D" w14:textId="77777777" w:rsidR="00740674" w:rsidRPr="00740674" w:rsidRDefault="00740674" w:rsidP="00091BC7">
      <w:pPr>
        <w:pBdr>
          <w:top w:val="nil"/>
          <w:left w:val="nil"/>
          <w:bottom w:val="nil"/>
          <w:right w:val="nil"/>
          <w:between w:val="nil"/>
        </w:pBdr>
        <w:ind w:left="1440"/>
        <w:contextualSpacing/>
        <w:jc w:val="both"/>
        <w:rPr>
          <w:rFonts w:ascii="Times New Roman" w:eastAsiaTheme="minorEastAsia" w:hAnsi="Times New Roman" w:cs="Times New Roman"/>
          <w:color w:val="000000"/>
        </w:rPr>
      </w:pPr>
      <w:r w:rsidRPr="00740674">
        <w:rPr>
          <w:rFonts w:ascii="Times New Roman" w:eastAsiaTheme="minorEastAsia" w:hAnsi="Times New Roman" w:cs="Times New Roman"/>
          <w:color w:val="000000"/>
        </w:rPr>
        <w:t>RQ3: How do learners perceive their need for achievement?</w:t>
      </w:r>
    </w:p>
    <w:p w14:paraId="1BCC4F98" w14:textId="77777777" w:rsidR="00740674" w:rsidRPr="00740674" w:rsidRDefault="00740674" w:rsidP="00091BC7">
      <w:pPr>
        <w:pBdr>
          <w:top w:val="nil"/>
          <w:left w:val="nil"/>
          <w:bottom w:val="nil"/>
          <w:right w:val="nil"/>
          <w:between w:val="nil"/>
        </w:pBdr>
        <w:ind w:left="1440"/>
        <w:contextualSpacing/>
        <w:jc w:val="both"/>
        <w:rPr>
          <w:rFonts w:ascii="Times New Roman" w:eastAsiaTheme="minorEastAsia" w:hAnsi="Times New Roman" w:cs="Times New Roman"/>
          <w:color w:val="000000"/>
        </w:rPr>
      </w:pPr>
      <w:r w:rsidRPr="00740674">
        <w:rPr>
          <w:rFonts w:ascii="Times New Roman" w:eastAsiaTheme="minorEastAsia" w:hAnsi="Times New Roman" w:cs="Times New Roman"/>
          <w:color w:val="000000"/>
        </w:rPr>
        <w:t>RQ4: How do learners perceive their need for power?</w:t>
      </w:r>
    </w:p>
    <w:p w14:paraId="08164DC5" w14:textId="77777777" w:rsidR="00740674" w:rsidRPr="00740674" w:rsidRDefault="00740674" w:rsidP="00091BC7">
      <w:pPr>
        <w:pBdr>
          <w:top w:val="nil"/>
          <w:left w:val="nil"/>
          <w:bottom w:val="nil"/>
          <w:right w:val="nil"/>
          <w:between w:val="nil"/>
        </w:pBdr>
        <w:ind w:left="1440"/>
        <w:contextualSpacing/>
        <w:jc w:val="both"/>
        <w:rPr>
          <w:rFonts w:ascii="Times New Roman" w:eastAsiaTheme="minorEastAsia" w:hAnsi="Times New Roman" w:cs="Times New Roman"/>
          <w:color w:val="000000"/>
        </w:rPr>
      </w:pPr>
      <w:r w:rsidRPr="00740674">
        <w:rPr>
          <w:rFonts w:ascii="Times New Roman" w:eastAsiaTheme="minorEastAsia" w:hAnsi="Times New Roman" w:cs="Times New Roman"/>
          <w:color w:val="000000"/>
        </w:rPr>
        <w:t>RQ5: How do learners perceive their need for affiliation?</w:t>
      </w:r>
    </w:p>
    <w:p w14:paraId="5AB22B7C" w14:textId="77777777" w:rsidR="00740674" w:rsidRPr="00740674" w:rsidRDefault="00740674" w:rsidP="00091BC7">
      <w:pPr>
        <w:pBdr>
          <w:top w:val="nil"/>
          <w:left w:val="nil"/>
          <w:bottom w:val="nil"/>
          <w:right w:val="nil"/>
          <w:between w:val="nil"/>
        </w:pBdr>
        <w:ind w:left="1440"/>
        <w:contextualSpacing/>
        <w:jc w:val="both"/>
        <w:rPr>
          <w:rFonts w:ascii="Times New Roman" w:eastAsiaTheme="minorEastAsia" w:hAnsi="Times New Roman" w:cs="Times New Roman"/>
          <w:color w:val="000000"/>
        </w:rPr>
      </w:pPr>
      <w:r w:rsidRPr="00740674">
        <w:rPr>
          <w:rFonts w:ascii="Times New Roman" w:eastAsiaTheme="minorEastAsia" w:hAnsi="Times New Roman" w:cs="Times New Roman"/>
          <w:color w:val="000000"/>
        </w:rPr>
        <w:t>RQ6: Is there a significant relationship between all dimensions of online learning needs?</w:t>
      </w:r>
    </w:p>
    <w:p w14:paraId="2B0E4719" w14:textId="003B1CFD" w:rsidR="00826CE7" w:rsidRDefault="00740674" w:rsidP="00091BC7">
      <w:pPr>
        <w:pBdr>
          <w:top w:val="nil"/>
          <w:left w:val="nil"/>
          <w:bottom w:val="nil"/>
          <w:right w:val="nil"/>
          <w:between w:val="nil"/>
        </w:pBdr>
        <w:ind w:left="1440"/>
        <w:contextualSpacing/>
        <w:jc w:val="both"/>
        <w:rPr>
          <w:rFonts w:ascii="Times New Roman" w:eastAsiaTheme="minorEastAsia" w:hAnsi="Times New Roman" w:cs="Times New Roman"/>
          <w:color w:val="000000"/>
        </w:rPr>
      </w:pPr>
      <w:r w:rsidRPr="00740674">
        <w:rPr>
          <w:rFonts w:ascii="Times New Roman" w:eastAsiaTheme="minorEastAsia" w:hAnsi="Times New Roman" w:cs="Times New Roman"/>
          <w:color w:val="000000"/>
        </w:rPr>
        <w:t>Ho3: There is no significant relationship between all dimensions of online learning needs.</w:t>
      </w:r>
    </w:p>
    <w:p w14:paraId="046B6E05" w14:textId="77777777" w:rsidR="00740674" w:rsidRPr="00FC3A70" w:rsidRDefault="00740674" w:rsidP="00740674">
      <w:pPr>
        <w:pBdr>
          <w:top w:val="nil"/>
          <w:left w:val="nil"/>
          <w:bottom w:val="nil"/>
          <w:right w:val="nil"/>
          <w:between w:val="nil"/>
        </w:pBdr>
        <w:ind w:left="1440"/>
        <w:contextualSpacing/>
        <w:rPr>
          <w:rFonts w:ascii="Times New Roman" w:eastAsia="Times New Roman" w:hAnsi="Times New Roman" w:cs="Times New Roman"/>
          <w:color w:val="000000"/>
        </w:rPr>
      </w:pPr>
    </w:p>
    <w:p w14:paraId="5DCA602C" w14:textId="77777777" w:rsidR="00826CE7" w:rsidRPr="00FC3A70" w:rsidRDefault="00000000" w:rsidP="00FC3A70">
      <w:pPr>
        <w:numPr>
          <w:ilvl w:val="0"/>
          <w:numId w:val="5"/>
        </w:numPr>
        <w:pBdr>
          <w:top w:val="nil"/>
          <w:left w:val="nil"/>
          <w:bottom w:val="nil"/>
          <w:right w:val="nil"/>
          <w:between w:val="nil"/>
        </w:pBdr>
        <w:contextualSpacing/>
        <w:rPr>
          <w:rFonts w:ascii="Times New Roman" w:eastAsia="Times New Roman" w:hAnsi="Times New Roman" w:cs="Times New Roman"/>
          <w:b/>
          <w:bCs/>
          <w:color w:val="000000"/>
          <w:sz w:val="28"/>
          <w:szCs w:val="28"/>
        </w:rPr>
      </w:pPr>
      <w:r w:rsidRPr="00FC3A70">
        <w:rPr>
          <w:rFonts w:ascii="Times New Roman" w:eastAsia="Times New Roman" w:hAnsi="Times New Roman" w:cs="Times New Roman"/>
          <w:b/>
          <w:bCs/>
          <w:color w:val="000000"/>
          <w:sz w:val="28"/>
          <w:szCs w:val="28"/>
        </w:rPr>
        <w:t>LITERATURE REVIEW</w:t>
      </w:r>
    </w:p>
    <w:p w14:paraId="37D86CE0" w14:textId="77777777" w:rsidR="00826CE7" w:rsidRPr="00FC3A70" w:rsidRDefault="00826CE7" w:rsidP="00FC3A70">
      <w:pPr>
        <w:pBdr>
          <w:top w:val="nil"/>
          <w:left w:val="nil"/>
          <w:bottom w:val="nil"/>
          <w:right w:val="nil"/>
          <w:between w:val="nil"/>
        </w:pBdr>
        <w:ind w:left="1440"/>
        <w:contextualSpacing/>
        <w:rPr>
          <w:rFonts w:ascii="Times New Roman" w:eastAsia="Times New Roman" w:hAnsi="Times New Roman" w:cs="Times New Roman"/>
          <w:color w:val="000000"/>
        </w:rPr>
      </w:pPr>
    </w:p>
    <w:p w14:paraId="10A38F19" w14:textId="4B84E51C" w:rsidR="00091BC7" w:rsidRPr="00CE6357" w:rsidRDefault="00000000" w:rsidP="00CE6357">
      <w:pPr>
        <w:numPr>
          <w:ilvl w:val="1"/>
          <w:numId w:val="5"/>
        </w:numPr>
        <w:pBdr>
          <w:top w:val="nil"/>
          <w:left w:val="nil"/>
          <w:bottom w:val="nil"/>
          <w:right w:val="nil"/>
          <w:between w:val="nil"/>
        </w:pBdr>
        <w:contextualSpacing/>
        <w:rPr>
          <w:rFonts w:ascii="Times New Roman" w:eastAsia="Times New Roman" w:hAnsi="Times New Roman" w:cs="Times New Roman"/>
          <w:b/>
          <w:bCs/>
          <w:color w:val="000000"/>
        </w:rPr>
      </w:pPr>
      <w:r w:rsidRPr="00FC3A70">
        <w:rPr>
          <w:rFonts w:ascii="Times New Roman" w:eastAsia="Times New Roman" w:hAnsi="Times New Roman" w:cs="Times New Roman"/>
          <w:b/>
          <w:bCs/>
          <w:color w:val="000000"/>
        </w:rPr>
        <w:t>Theoretical Framework of the Study</w:t>
      </w:r>
    </w:p>
    <w:p w14:paraId="372D82CE" w14:textId="65131CC2" w:rsidR="00091BC7" w:rsidRPr="00091BC7" w:rsidRDefault="00091BC7" w:rsidP="00091BC7">
      <w:pPr>
        <w:ind w:left="144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2.1.1</w:t>
      </w:r>
      <w:r>
        <w:rPr>
          <w:rFonts w:ascii="Times New Roman" w:eastAsia="Times New Roman" w:hAnsi="Times New Roman" w:cs="Times New Roman"/>
          <w:color w:val="000000"/>
        </w:rPr>
        <w:tab/>
      </w:r>
      <w:r w:rsidRPr="00091BC7">
        <w:rPr>
          <w:rFonts w:ascii="Times New Roman" w:eastAsia="Times New Roman" w:hAnsi="Times New Roman" w:cs="Times New Roman"/>
          <w:color w:val="000000"/>
        </w:rPr>
        <w:t>McClelland’s Theory of Motivation</w:t>
      </w:r>
    </w:p>
    <w:p w14:paraId="67FFDA3F" w14:textId="77777777" w:rsidR="00091BC7" w:rsidRPr="00091BC7" w:rsidRDefault="00091BC7" w:rsidP="00091BC7">
      <w:pPr>
        <w:ind w:left="720"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This study is grounded in McClelland’s Theory of Motivation, which proposes that human behaviour is influenced by three acquired motivational needs: the need for achievement (nAch), the need for power (nPow), and the need for affiliation (nAff). These motivational dimensions provide a useful framework for understanding students’ learning behaviour and engagement in AI-assisted learning environments.</w:t>
      </w:r>
    </w:p>
    <w:p w14:paraId="6367AC39" w14:textId="77777777" w:rsidR="00091BC7" w:rsidRDefault="00091BC7" w:rsidP="00091BC7">
      <w:pPr>
        <w:ind w:left="720" w:firstLine="720"/>
        <w:contextualSpacing/>
        <w:jc w:val="both"/>
        <w:rPr>
          <w:rFonts w:ascii="Times New Roman" w:eastAsia="Times New Roman" w:hAnsi="Times New Roman" w:cs="Times New Roman"/>
          <w:color w:val="000000"/>
        </w:rPr>
      </w:pPr>
    </w:p>
    <w:p w14:paraId="5D6492AE" w14:textId="6DB5681A" w:rsidR="00091BC7" w:rsidRPr="00091BC7" w:rsidRDefault="00091BC7" w:rsidP="00091BC7">
      <w:pPr>
        <w:ind w:left="720"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 xml:space="preserve">In the context of ChatGPT-assisted learning, the need for achievement can be associated with students’ desire to accomplish academic tasks effectively and improve learning performance through the use of AI technologies. ChatGPT may support this motivational dimension by assisting students in completing learning activities, accessing information, and engaging with academic content more efficiently. The need for power is reflected in students’ sense of autonomy and control over their own </w:t>
      </w:r>
      <w:r w:rsidRPr="00091BC7">
        <w:rPr>
          <w:rFonts w:ascii="Times New Roman" w:eastAsia="Times New Roman" w:hAnsi="Times New Roman" w:cs="Times New Roman"/>
          <w:color w:val="000000"/>
        </w:rPr>
        <w:lastRenderedPageBreak/>
        <w:t>learning processes. Through the use of AI tools such as ChatGPT, students may experience greater flexibility and independence in managing their learning activities and academic tasks.</w:t>
      </w:r>
    </w:p>
    <w:p w14:paraId="0B0F964A" w14:textId="77777777" w:rsidR="00091BC7" w:rsidRDefault="00091BC7" w:rsidP="00091BC7">
      <w:pPr>
        <w:ind w:left="720" w:firstLine="720"/>
        <w:contextualSpacing/>
        <w:jc w:val="both"/>
        <w:rPr>
          <w:rFonts w:ascii="Times New Roman" w:eastAsia="Times New Roman" w:hAnsi="Times New Roman" w:cs="Times New Roman"/>
          <w:color w:val="000000"/>
        </w:rPr>
      </w:pPr>
    </w:p>
    <w:p w14:paraId="765BF759" w14:textId="1B46ED70" w:rsidR="00091BC7" w:rsidRPr="00091BC7" w:rsidRDefault="00091BC7" w:rsidP="00091BC7">
      <w:pPr>
        <w:ind w:left="720"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At the same time, the increasing use of AI-assisted learning tools also raises concerns regarding students’ reliance on technology and the potential reduction of independent cognitive engagement. Although AI technologies may enhance learning convenience, excessive dependence on such tools may influence students’ confidence in their own problem-solving and critical thinking abilities. In addition, the need for affiliation remains an important motivational dimension in digital learning environments. Despite the availability of AI-mediated interactions, students continue to require social interaction, emotional support, and meaningful communication with lecturers and peers to sustain learning engagement and participation.</w:t>
      </w:r>
    </w:p>
    <w:p w14:paraId="18A6E137" w14:textId="77777777" w:rsidR="00091BC7" w:rsidRDefault="00091BC7" w:rsidP="00091BC7">
      <w:pPr>
        <w:ind w:left="720" w:firstLine="720"/>
        <w:contextualSpacing/>
        <w:jc w:val="both"/>
        <w:rPr>
          <w:rFonts w:ascii="Times New Roman" w:eastAsia="Times New Roman" w:hAnsi="Times New Roman" w:cs="Times New Roman"/>
          <w:color w:val="000000"/>
        </w:rPr>
      </w:pPr>
    </w:p>
    <w:p w14:paraId="4D566517" w14:textId="70055BFD" w:rsidR="00F64579" w:rsidRDefault="00091BC7" w:rsidP="00091BC7">
      <w:pPr>
        <w:ind w:left="720"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Recent studies by Youssef et al. (2024) and Rahmat (2025) further support the importance of examining motivational dimensions within AI-assisted learning environments. By integrating these contemporary perspectives with McClelland’s Theory of Motivation, this study provides a theoretical foundation for understanding university students’ motivation for using ChatGPT in learning. The relationship between the theoretical constructs and the variables of the study is illustrated in the conceptual framework presented in Figure 1</w:t>
      </w:r>
      <w:r w:rsidRPr="00FC3A70">
        <w:rPr>
          <w:rFonts w:ascii="Times New Roman" w:eastAsia="Times New Roman" w:hAnsi="Times New Roman" w:cs="Times New Roman"/>
          <w:color w:val="000000"/>
        </w:rPr>
        <w:t>.</w:t>
      </w:r>
    </w:p>
    <w:p w14:paraId="6EA7184D" w14:textId="77777777" w:rsidR="00F64579" w:rsidRPr="00FC3A70" w:rsidRDefault="00F64579" w:rsidP="002D3046">
      <w:pPr>
        <w:pBdr>
          <w:top w:val="nil"/>
          <w:left w:val="nil"/>
          <w:bottom w:val="nil"/>
          <w:right w:val="nil"/>
          <w:between w:val="nil"/>
        </w:pBdr>
        <w:shd w:val="clear" w:color="auto" w:fill="FFFFFF"/>
        <w:contextualSpacing/>
        <w:rPr>
          <w:rFonts w:ascii="Times New Roman" w:eastAsia="Times New Roman" w:hAnsi="Times New Roman" w:cs="Times New Roman"/>
          <w:color w:val="000000"/>
        </w:rPr>
      </w:pPr>
    </w:p>
    <w:p w14:paraId="28B8D01C" w14:textId="0F34F393" w:rsidR="00091BC7" w:rsidRPr="00091BC7" w:rsidRDefault="00091BC7" w:rsidP="00091BC7">
      <w:pPr>
        <w:ind w:left="720" w:firstLine="72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2.1.2</w:t>
      </w:r>
      <w:r>
        <w:rPr>
          <w:rFonts w:ascii="Times New Roman" w:eastAsia="Times New Roman" w:hAnsi="Times New Roman" w:cs="Times New Roman"/>
          <w:color w:val="000000"/>
        </w:rPr>
        <w:tab/>
      </w:r>
      <w:r w:rsidRPr="00091BC7">
        <w:rPr>
          <w:rFonts w:ascii="Times New Roman" w:eastAsia="Times New Roman" w:hAnsi="Times New Roman" w:cs="Times New Roman"/>
          <w:color w:val="000000"/>
        </w:rPr>
        <w:t>ChatGPT in Learning</w:t>
      </w:r>
    </w:p>
    <w:p w14:paraId="551487EE" w14:textId="77777777" w:rsidR="00091BC7" w:rsidRPr="00091BC7" w:rsidRDefault="00091BC7" w:rsidP="00091BC7">
      <w:pPr>
        <w:ind w:left="720"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In contemporary higher education, ChatGPT has increasingly become part of students’ digital learning experiences and academic practices. As a generative AI tool, ChatGPT provides immediate access to information, interactive responses, and academic support that may assist students in completing learning tasks and engaging with academic content more effectively. Youssef et al. (2024) reported that ChatGPT contributes positively to students’ critical thinking and learning engagement by encouraging active interaction and independent exploration during the learning process.</w:t>
      </w:r>
    </w:p>
    <w:p w14:paraId="74397CB5" w14:textId="77777777" w:rsidR="00091BC7" w:rsidRDefault="00091BC7" w:rsidP="00091BC7">
      <w:pPr>
        <w:ind w:left="720" w:firstLine="720"/>
        <w:contextualSpacing/>
        <w:jc w:val="both"/>
        <w:rPr>
          <w:rFonts w:ascii="Times New Roman" w:eastAsia="Times New Roman" w:hAnsi="Times New Roman" w:cs="Times New Roman"/>
          <w:color w:val="000000"/>
        </w:rPr>
      </w:pPr>
    </w:p>
    <w:p w14:paraId="0FAF936D" w14:textId="7D71077F" w:rsidR="00091BC7" w:rsidRPr="00091BC7" w:rsidRDefault="00091BC7" w:rsidP="00091BC7">
      <w:pPr>
        <w:ind w:left="720"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From the perspective of McClelland’s Theory of Motivation, ChatGPT may support students’ need for achievement by facilitating task completion, improving access to knowledge, and supporting learning performance. Zhai et al. (2024) further argued that AI-assisted learning tools can provide personalized learning support that enhances students’ opportunities for academic development. However, they also emphasized that the effectiveness of such technologies is influenced by learners’ motivational and psychological characteristics.</w:t>
      </w:r>
    </w:p>
    <w:p w14:paraId="22AB6C26" w14:textId="77777777" w:rsidR="00091BC7" w:rsidRDefault="00091BC7" w:rsidP="00091BC7">
      <w:pPr>
        <w:ind w:left="720" w:firstLine="720"/>
        <w:contextualSpacing/>
        <w:jc w:val="both"/>
        <w:rPr>
          <w:rFonts w:ascii="Times New Roman" w:eastAsia="Times New Roman" w:hAnsi="Times New Roman" w:cs="Times New Roman"/>
          <w:color w:val="000000"/>
        </w:rPr>
      </w:pPr>
    </w:p>
    <w:p w14:paraId="5DB76788" w14:textId="5C722968" w:rsidR="00091BC7" w:rsidRPr="00091BC7" w:rsidRDefault="00091BC7" w:rsidP="00091BC7">
      <w:pPr>
        <w:ind w:left="720"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In addition, the use of ChatGPT may be associated with the need for power, particularly in terms of students’ sense of autonomy and control over their own learning activities. AI-assisted learning environments allow students to manage learning tasks more independently and access information according to their individual learning preferences. Nevertheless, Chiu (2024) highlighted that the effectiveness of AI-mediated learning environments may still depend on the presence of meaningful social interaction and human support. Despite the convenience offered by AI technologies, students continue to require communication, collaboration, and emotional support from lecturers and peers to maintain learning engagement.</w:t>
      </w:r>
    </w:p>
    <w:p w14:paraId="0BD24263" w14:textId="77777777" w:rsidR="00091BC7" w:rsidRDefault="00091BC7" w:rsidP="00091BC7">
      <w:pPr>
        <w:ind w:left="720" w:firstLine="720"/>
        <w:contextualSpacing/>
        <w:jc w:val="both"/>
        <w:rPr>
          <w:rFonts w:ascii="Times New Roman" w:eastAsia="Times New Roman" w:hAnsi="Times New Roman" w:cs="Times New Roman"/>
          <w:color w:val="000000"/>
        </w:rPr>
      </w:pPr>
    </w:p>
    <w:p w14:paraId="1F07F805" w14:textId="2560C0D4" w:rsidR="00826CE7" w:rsidRPr="00FC3A70" w:rsidRDefault="00091BC7" w:rsidP="00091BC7">
      <w:pPr>
        <w:ind w:left="720" w:firstLine="720"/>
        <w:contextualSpacing/>
        <w:jc w:val="both"/>
        <w:rPr>
          <w:rFonts w:ascii="Times New Roman" w:eastAsia="Times New Roman" w:hAnsi="Times New Roman" w:cs="Times New Roman"/>
          <w:color w:val="000000"/>
        </w:rPr>
      </w:pPr>
      <w:r w:rsidRPr="00091BC7">
        <w:rPr>
          <w:rFonts w:ascii="Times New Roman" w:eastAsia="Times New Roman" w:hAnsi="Times New Roman" w:cs="Times New Roman"/>
          <w:color w:val="000000"/>
        </w:rPr>
        <w:t>Rahmat (2025) further suggested that AI-assisted learning should not be viewed solely as a technological process, but also as a learning experience that involves both cognitive and social dimensions. Therefore, understanding students’ motivational needs remains essential in ensuring that ChatGPT supports meaningful and balanced learning experiences in higher education</w:t>
      </w:r>
      <w:r w:rsidRPr="00FC3A70">
        <w:rPr>
          <w:rFonts w:ascii="Times New Roman" w:eastAsia="Times New Roman" w:hAnsi="Times New Roman" w:cs="Times New Roman"/>
          <w:color w:val="000000"/>
        </w:rPr>
        <w:t>.</w:t>
      </w:r>
    </w:p>
    <w:p w14:paraId="0FC2A55F" w14:textId="77777777" w:rsidR="00826CE7" w:rsidRPr="00FC3A70" w:rsidRDefault="00826CE7" w:rsidP="00FC3A70">
      <w:pPr>
        <w:contextualSpacing/>
        <w:rPr>
          <w:rFonts w:ascii="Times New Roman" w:eastAsia="Times New Roman" w:hAnsi="Times New Roman" w:cs="Times New Roman"/>
          <w:color w:val="000000"/>
        </w:rPr>
      </w:pPr>
    </w:p>
    <w:p w14:paraId="22173BB7" w14:textId="6942A8EF" w:rsidR="00826CE7" w:rsidRPr="00CE6357" w:rsidRDefault="00000000" w:rsidP="00CE6357">
      <w:pPr>
        <w:pStyle w:val="ListParagraph"/>
        <w:numPr>
          <w:ilvl w:val="1"/>
          <w:numId w:val="5"/>
        </w:numPr>
        <w:pBdr>
          <w:top w:val="nil"/>
          <w:left w:val="nil"/>
          <w:bottom w:val="nil"/>
          <w:right w:val="nil"/>
          <w:between w:val="nil"/>
        </w:pBdr>
        <w:rPr>
          <w:rFonts w:ascii="Times New Roman" w:eastAsia="Times New Roman" w:hAnsi="Times New Roman" w:cs="Times New Roman"/>
          <w:b/>
          <w:bCs/>
          <w:color w:val="000000"/>
        </w:rPr>
      </w:pPr>
      <w:r w:rsidRPr="00CE6357">
        <w:rPr>
          <w:rFonts w:ascii="Times New Roman" w:eastAsia="Times New Roman" w:hAnsi="Times New Roman" w:cs="Times New Roman"/>
          <w:b/>
          <w:bCs/>
          <w:color w:val="000000"/>
        </w:rPr>
        <w:t xml:space="preserve">Past Studies </w:t>
      </w:r>
    </w:p>
    <w:p w14:paraId="0DB3E126" w14:textId="1CF9C8F8" w:rsidR="001F59DA" w:rsidRPr="001F59DA" w:rsidRDefault="001F59DA" w:rsidP="001F59DA">
      <w:pPr>
        <w:pStyle w:val="ListParagraph"/>
        <w:numPr>
          <w:ilvl w:val="0"/>
          <w:numId w:val="12"/>
        </w:numPr>
        <w:ind w:left="1843"/>
        <w:jc w:val="both"/>
        <w:rPr>
          <w:rFonts w:ascii="Times New Roman" w:eastAsia="Times New Roman" w:hAnsi="Times New Roman" w:cs="Times New Roman"/>
          <w:color w:val="000000"/>
        </w:rPr>
      </w:pPr>
      <w:r w:rsidRPr="001F59DA">
        <w:rPr>
          <w:rFonts w:ascii="Times New Roman" w:eastAsia="Times New Roman" w:hAnsi="Times New Roman" w:cs="Times New Roman"/>
          <w:color w:val="000000"/>
        </w:rPr>
        <w:t>Past Studies on Online Learning Motivation and ChatGPT</w:t>
      </w:r>
    </w:p>
    <w:p w14:paraId="48D11983" w14:textId="77777777" w:rsidR="001F59DA" w:rsidRDefault="001F59DA" w:rsidP="001F59DA">
      <w:pPr>
        <w:ind w:left="720" w:firstLine="720"/>
        <w:contextualSpacing/>
        <w:jc w:val="both"/>
        <w:rPr>
          <w:rFonts w:ascii="Times New Roman" w:eastAsia="Times New Roman" w:hAnsi="Times New Roman" w:cs="Times New Roman"/>
          <w:color w:val="000000"/>
        </w:rPr>
      </w:pPr>
      <w:r w:rsidRPr="001F59DA">
        <w:rPr>
          <w:rFonts w:ascii="Times New Roman" w:eastAsia="Times New Roman" w:hAnsi="Times New Roman" w:cs="Times New Roman"/>
          <w:color w:val="000000"/>
        </w:rPr>
        <w:t xml:space="preserve">Recent studies have increasingly examined the relationship between artificial intelligence (AI)-assisted learning and students’ motivational and psychological experiences in digital learning environments. In particular, the growing use of generative AI tools such as ChatGPT has attracted </w:t>
      </w:r>
      <w:r w:rsidRPr="001F59DA">
        <w:rPr>
          <w:rFonts w:ascii="Times New Roman" w:eastAsia="Times New Roman" w:hAnsi="Times New Roman" w:cs="Times New Roman"/>
          <w:color w:val="000000"/>
        </w:rPr>
        <w:lastRenderedPageBreak/>
        <w:t>scholarly attention due to its potential influence on academic engagement, learning performance, and learner motivation.</w:t>
      </w:r>
    </w:p>
    <w:p w14:paraId="108A2ADF" w14:textId="77777777" w:rsidR="00E30D57" w:rsidRPr="001F59DA" w:rsidRDefault="00E30D57" w:rsidP="001F59DA">
      <w:pPr>
        <w:ind w:left="720" w:firstLine="720"/>
        <w:contextualSpacing/>
        <w:jc w:val="both"/>
        <w:rPr>
          <w:rFonts w:ascii="Times New Roman" w:eastAsia="Times New Roman" w:hAnsi="Times New Roman" w:cs="Times New Roman"/>
          <w:color w:val="000000"/>
        </w:rPr>
      </w:pPr>
    </w:p>
    <w:p w14:paraId="18CCA4F6" w14:textId="77777777" w:rsidR="001F59DA" w:rsidRDefault="001F59DA" w:rsidP="001F59DA">
      <w:pPr>
        <w:ind w:left="720" w:firstLine="720"/>
        <w:contextualSpacing/>
        <w:jc w:val="both"/>
        <w:rPr>
          <w:rFonts w:ascii="Times New Roman" w:eastAsia="Times New Roman" w:hAnsi="Times New Roman" w:cs="Times New Roman"/>
          <w:color w:val="000000"/>
        </w:rPr>
      </w:pPr>
      <w:r w:rsidRPr="001F59DA">
        <w:rPr>
          <w:rFonts w:ascii="Times New Roman" w:eastAsia="Times New Roman" w:hAnsi="Times New Roman" w:cs="Times New Roman"/>
          <w:color w:val="000000"/>
        </w:rPr>
        <w:t>Youssef et al. (2024) investigated the effect of ChatGPT usage on academic achievement among university students in the United Arab Emirates (UAE). Using a quantitative survey distributed to 384 university students, the study examined how AI-assisted learning tools influence student engagement and critical thinking. The findings indicated that ChatGPT contributes positively to academic productivity and supports higher-order cognitive development. The study suggested that AI tools may assist students in engaging more actively with academic tasks and learning activities.</w:t>
      </w:r>
    </w:p>
    <w:p w14:paraId="25D47877" w14:textId="77777777" w:rsidR="00E30D57" w:rsidRPr="001F59DA" w:rsidRDefault="00E30D57" w:rsidP="001F59DA">
      <w:pPr>
        <w:ind w:left="720" w:firstLine="720"/>
        <w:contextualSpacing/>
        <w:jc w:val="both"/>
        <w:rPr>
          <w:rFonts w:ascii="Times New Roman" w:eastAsia="Times New Roman" w:hAnsi="Times New Roman" w:cs="Times New Roman"/>
          <w:color w:val="000000"/>
        </w:rPr>
      </w:pPr>
    </w:p>
    <w:p w14:paraId="7DE13A32" w14:textId="77777777" w:rsidR="001F59DA" w:rsidRDefault="001F59DA" w:rsidP="001F59DA">
      <w:pPr>
        <w:ind w:left="720" w:firstLine="720"/>
        <w:contextualSpacing/>
        <w:jc w:val="both"/>
        <w:rPr>
          <w:rFonts w:ascii="Times New Roman" w:eastAsia="Times New Roman" w:hAnsi="Times New Roman" w:cs="Times New Roman"/>
          <w:color w:val="000000"/>
        </w:rPr>
      </w:pPr>
      <w:r w:rsidRPr="001F59DA">
        <w:rPr>
          <w:rFonts w:ascii="Times New Roman" w:eastAsia="Times New Roman" w:hAnsi="Times New Roman" w:cs="Times New Roman"/>
          <w:color w:val="000000"/>
        </w:rPr>
        <w:t>Similarly, Zhai et al. (2024) conducted a systematic review involving more than 100 peer-reviewed studies to examine the educational impact of large language models in learning environments. The review demonstrated that AI-assisted learning tools provide personalized feedback and flexible learning support. However, the findings also emphasized that the effectiveness of AI technologies is closely influenced by students’ motivational and psychological characteristics. The authors highlighted the importance of aligning AI-assisted learning tools with appropriate pedagogical approaches to support meaningful learning experiences.</w:t>
      </w:r>
    </w:p>
    <w:p w14:paraId="18633433" w14:textId="77777777" w:rsidR="00E30D57" w:rsidRPr="001F59DA" w:rsidRDefault="00E30D57" w:rsidP="001F59DA">
      <w:pPr>
        <w:ind w:left="720" w:firstLine="720"/>
        <w:contextualSpacing/>
        <w:jc w:val="both"/>
        <w:rPr>
          <w:rFonts w:ascii="Times New Roman" w:eastAsia="Times New Roman" w:hAnsi="Times New Roman" w:cs="Times New Roman"/>
          <w:color w:val="000000"/>
        </w:rPr>
      </w:pPr>
    </w:p>
    <w:p w14:paraId="44827F48" w14:textId="77777777" w:rsidR="001F59DA" w:rsidRDefault="001F59DA" w:rsidP="001F59DA">
      <w:pPr>
        <w:ind w:left="720" w:firstLine="720"/>
        <w:contextualSpacing/>
        <w:jc w:val="both"/>
        <w:rPr>
          <w:rFonts w:ascii="Times New Roman" w:eastAsia="Times New Roman" w:hAnsi="Times New Roman" w:cs="Times New Roman"/>
          <w:color w:val="000000"/>
        </w:rPr>
      </w:pPr>
      <w:r w:rsidRPr="001F59DA">
        <w:rPr>
          <w:rFonts w:ascii="Times New Roman" w:eastAsia="Times New Roman" w:hAnsi="Times New Roman" w:cs="Times New Roman"/>
          <w:color w:val="000000"/>
        </w:rPr>
        <w:t>In another study, Chiu (2024) explored the role of generative AI in promoting self-regulated learning among 450 secondary and tertiary students using a mixed-methods approach. The findings revealed that while AI technologies provide immediate academic support and learning flexibility, limited social interaction and reduced human presence in digital learning environments may negatively affect students’ intrinsic motivation and learning engagement. The study emphasized the importance of maintaining social interaction and supportive learning environments alongside AI-assisted learning practices.</w:t>
      </w:r>
    </w:p>
    <w:p w14:paraId="29DF14F6" w14:textId="77777777" w:rsidR="00E30D57" w:rsidRPr="001F59DA" w:rsidRDefault="00E30D57" w:rsidP="001F59DA">
      <w:pPr>
        <w:ind w:left="720" w:firstLine="720"/>
        <w:contextualSpacing/>
        <w:jc w:val="both"/>
        <w:rPr>
          <w:rFonts w:ascii="Times New Roman" w:eastAsia="Times New Roman" w:hAnsi="Times New Roman" w:cs="Times New Roman"/>
          <w:color w:val="000000"/>
        </w:rPr>
      </w:pPr>
    </w:p>
    <w:p w14:paraId="5D59D561" w14:textId="77777777" w:rsidR="001F59DA" w:rsidRDefault="001F59DA" w:rsidP="001F59DA">
      <w:pPr>
        <w:ind w:left="720" w:firstLine="720"/>
        <w:contextualSpacing/>
        <w:jc w:val="both"/>
        <w:rPr>
          <w:rFonts w:ascii="Times New Roman" w:eastAsia="Times New Roman" w:hAnsi="Times New Roman" w:cs="Times New Roman"/>
          <w:color w:val="000000"/>
        </w:rPr>
      </w:pPr>
      <w:r w:rsidRPr="001F59DA">
        <w:rPr>
          <w:rFonts w:ascii="Times New Roman" w:eastAsia="Times New Roman" w:hAnsi="Times New Roman" w:cs="Times New Roman"/>
          <w:color w:val="000000"/>
        </w:rPr>
        <w:t>The relationship between emotions, motivation, and academic learning has also been highlighted in recent studies. Shao and Pekrun (2024) conducted a meta-analysis involving 82 independent samples and 28,542 participants to investigate the influence of emotional factors such as anxiety and enjoyment on language achievement. Their findings demonstrated that emotional experiences play an important role in students’ academic engagement and learning outcomes in digital learning environments.</w:t>
      </w:r>
    </w:p>
    <w:p w14:paraId="5A92396D" w14:textId="77777777" w:rsidR="00E30D57" w:rsidRPr="001F59DA" w:rsidRDefault="00E30D57" w:rsidP="001F59DA">
      <w:pPr>
        <w:ind w:left="720" w:firstLine="720"/>
        <w:contextualSpacing/>
        <w:jc w:val="both"/>
        <w:rPr>
          <w:rFonts w:ascii="Times New Roman" w:eastAsia="Times New Roman" w:hAnsi="Times New Roman" w:cs="Times New Roman"/>
          <w:color w:val="000000"/>
        </w:rPr>
      </w:pPr>
    </w:p>
    <w:p w14:paraId="5A5BDD7A" w14:textId="77777777" w:rsidR="001F59DA" w:rsidRDefault="001F59DA" w:rsidP="001F59DA">
      <w:pPr>
        <w:ind w:left="720" w:firstLine="720"/>
        <w:contextualSpacing/>
        <w:jc w:val="both"/>
        <w:rPr>
          <w:rFonts w:ascii="Times New Roman" w:eastAsia="Times New Roman" w:hAnsi="Times New Roman" w:cs="Times New Roman"/>
          <w:color w:val="000000"/>
        </w:rPr>
      </w:pPr>
      <w:r w:rsidRPr="001F59DA">
        <w:rPr>
          <w:rFonts w:ascii="Times New Roman" w:eastAsia="Times New Roman" w:hAnsi="Times New Roman" w:cs="Times New Roman"/>
          <w:color w:val="000000"/>
        </w:rPr>
        <w:t>In addition, Rahmat (2025) examined the influence of value components in online learning environments through a survey involving 155 university students. The findings indicated that students’ intrinsic and extrinsic motivational orientations significantly influence their learning persistence and engagement. The study further emphasized that educational technologies may be less effective when students’ motivational and emotional needs are not adequately addressed.</w:t>
      </w:r>
    </w:p>
    <w:p w14:paraId="62D75FDF" w14:textId="77777777" w:rsidR="00E30D57" w:rsidRPr="001F59DA" w:rsidRDefault="00E30D57" w:rsidP="001F59DA">
      <w:pPr>
        <w:ind w:left="720" w:firstLine="720"/>
        <w:contextualSpacing/>
        <w:jc w:val="both"/>
        <w:rPr>
          <w:rFonts w:ascii="Times New Roman" w:eastAsia="Times New Roman" w:hAnsi="Times New Roman" w:cs="Times New Roman"/>
          <w:color w:val="000000"/>
        </w:rPr>
      </w:pPr>
    </w:p>
    <w:p w14:paraId="114C7919" w14:textId="77777777" w:rsidR="001F59DA" w:rsidRDefault="001F59DA" w:rsidP="001F59DA">
      <w:pPr>
        <w:ind w:left="720" w:firstLine="720"/>
        <w:contextualSpacing/>
        <w:jc w:val="both"/>
        <w:rPr>
          <w:rFonts w:ascii="Times New Roman" w:eastAsia="Times New Roman" w:hAnsi="Times New Roman" w:cs="Times New Roman"/>
          <w:color w:val="000000"/>
        </w:rPr>
      </w:pPr>
      <w:r w:rsidRPr="001F59DA">
        <w:rPr>
          <w:rFonts w:ascii="Times New Roman" w:eastAsia="Times New Roman" w:hAnsi="Times New Roman" w:cs="Times New Roman"/>
          <w:color w:val="000000"/>
        </w:rPr>
        <w:t>Dewaele and Al-Saraj (2025) further investigated the influence of teacher support and foreign language enjoyment among 312 university students in the Malaysian context. Their findings highlighted the importance of contextual and environmental factors in supporting students’ emotional resilience and learning experiences. The authors argued that localized studies are necessary to better understand how students from different academic backgrounds engage with emerging technologies in learning environments.</w:t>
      </w:r>
    </w:p>
    <w:p w14:paraId="5BD1487F" w14:textId="77777777" w:rsidR="00E30D57" w:rsidRPr="001F59DA" w:rsidRDefault="00E30D57" w:rsidP="001F59DA">
      <w:pPr>
        <w:ind w:left="720" w:firstLine="720"/>
        <w:contextualSpacing/>
        <w:jc w:val="both"/>
        <w:rPr>
          <w:rFonts w:ascii="Times New Roman" w:eastAsia="Times New Roman" w:hAnsi="Times New Roman" w:cs="Times New Roman"/>
          <w:color w:val="000000"/>
        </w:rPr>
      </w:pPr>
    </w:p>
    <w:p w14:paraId="7D3F6D3D" w14:textId="04ABF638" w:rsidR="00826CE7" w:rsidRPr="00FC3A70" w:rsidRDefault="001F59DA" w:rsidP="00E30D57">
      <w:pPr>
        <w:ind w:left="720" w:firstLine="720"/>
        <w:contextualSpacing/>
        <w:jc w:val="both"/>
        <w:rPr>
          <w:rFonts w:ascii="Times New Roman" w:eastAsia="Times New Roman" w:hAnsi="Times New Roman" w:cs="Times New Roman"/>
          <w:color w:val="000000"/>
        </w:rPr>
      </w:pPr>
      <w:r w:rsidRPr="001F59DA">
        <w:rPr>
          <w:rFonts w:ascii="Times New Roman" w:eastAsia="Times New Roman" w:hAnsi="Times New Roman" w:cs="Times New Roman"/>
          <w:color w:val="000000"/>
        </w:rPr>
        <w:t>Overall, previous studies indicate that while ChatGPT and AI-assisted learning tools provide significant educational benefits, their effectiveness is closely associated with students’ motivational, emotional, and psychological needs. Existing studies have mainly focused on academic performance, technological effectiveness, and learning engagement. However, limited research has specifically applied McClelland’s Theory of Needs to explain university students’ motivation for using ChatGPT in learning environments, particularly within the Malaysian higher education context. Therefore, this study seeks to address this gap by examining students’ motivational needs through the dimensions of achievement, power, and affiliation in AI-assisted learning environments</w:t>
      </w:r>
      <w:r w:rsidRPr="00FC3A70">
        <w:rPr>
          <w:rFonts w:ascii="Times New Roman" w:eastAsia="Times New Roman" w:hAnsi="Times New Roman" w:cs="Times New Roman"/>
          <w:color w:val="000000"/>
        </w:rPr>
        <w:t>.</w:t>
      </w:r>
    </w:p>
    <w:p w14:paraId="054ECB01" w14:textId="77777777" w:rsidR="00826CE7" w:rsidRPr="00F64579" w:rsidRDefault="00000000" w:rsidP="00CE6357">
      <w:pPr>
        <w:numPr>
          <w:ilvl w:val="1"/>
          <w:numId w:val="5"/>
        </w:numPr>
        <w:pBdr>
          <w:top w:val="nil"/>
          <w:left w:val="nil"/>
          <w:bottom w:val="nil"/>
          <w:right w:val="nil"/>
          <w:between w:val="nil"/>
        </w:pBdr>
        <w:contextualSpacing/>
        <w:rPr>
          <w:rFonts w:ascii="Times New Roman" w:eastAsia="Times New Roman" w:hAnsi="Times New Roman" w:cs="Times New Roman"/>
          <w:b/>
          <w:bCs/>
          <w:color w:val="000000"/>
        </w:rPr>
      </w:pPr>
      <w:r w:rsidRPr="00F64579">
        <w:rPr>
          <w:rFonts w:ascii="Times New Roman" w:eastAsia="Times New Roman" w:hAnsi="Times New Roman" w:cs="Times New Roman"/>
          <w:b/>
          <w:bCs/>
          <w:color w:val="000000"/>
        </w:rPr>
        <w:lastRenderedPageBreak/>
        <w:t>Conceptual Framework of the Study</w:t>
      </w:r>
    </w:p>
    <w:p w14:paraId="02064832" w14:textId="77777777" w:rsidR="00A8583F" w:rsidRPr="00A8583F" w:rsidRDefault="00A8583F" w:rsidP="00A8583F">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A8583F">
        <w:rPr>
          <w:rFonts w:ascii="Times New Roman" w:eastAsia="Times New Roman" w:hAnsi="Times New Roman" w:cs="Times New Roman"/>
          <w:color w:val="000000"/>
        </w:rPr>
        <w:t xml:space="preserve">Some learners struggle with online learning because sometimes it is difficult to stay motivated when they feel disengaged. Sometimes they need to be engaged with the lesson, or the instructor, or even their peers (Rahmat, 2025).  According to Fowler (2018), the motivating factors for online learning are expectancy, which refers to self-efficacy, and control of learning beliefs. The second motivating factor is value, and this refers to intrinsic and extrinsic goal orientation as well as task value. The last factor is social support, which refers to social engagement and instructor support. </w:t>
      </w:r>
    </w:p>
    <w:p w14:paraId="7D389637" w14:textId="77777777" w:rsidR="00A8583F" w:rsidRDefault="00A8583F" w:rsidP="00A8583F">
      <w:pPr>
        <w:pBdr>
          <w:top w:val="nil"/>
          <w:left w:val="nil"/>
          <w:bottom w:val="nil"/>
          <w:right w:val="nil"/>
          <w:between w:val="nil"/>
        </w:pBdr>
        <w:ind w:left="720"/>
        <w:contextualSpacing/>
        <w:jc w:val="both"/>
        <w:rPr>
          <w:rFonts w:ascii="Times New Roman" w:eastAsia="Times New Roman" w:hAnsi="Times New Roman" w:cs="Times New Roman"/>
          <w:color w:val="000000"/>
        </w:rPr>
      </w:pPr>
    </w:p>
    <w:p w14:paraId="460C5F42" w14:textId="25D87CCD" w:rsidR="00A8583F" w:rsidRPr="00A8583F" w:rsidRDefault="00A8583F" w:rsidP="00A8583F">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A8583F">
        <w:rPr>
          <w:rFonts w:ascii="Times New Roman" w:eastAsia="Times New Roman" w:hAnsi="Times New Roman" w:cs="Times New Roman"/>
          <w:color w:val="000000"/>
        </w:rPr>
        <w:t>One way for learners to strive for success in learning is through assistance. These days, learners turn to ChatGPT to facilitate learning. According to Youssef et.al. (2024), ChatGPT also provides learners with critical thinking abilities, academic achievement, and engagement. Therefore, the use of ChatGPT may influence students’ motivational experiences in online learning environments.</w:t>
      </w:r>
    </w:p>
    <w:p w14:paraId="18C7D540" w14:textId="77777777" w:rsidR="00A8583F" w:rsidRDefault="00A8583F" w:rsidP="00A8583F">
      <w:pPr>
        <w:pBdr>
          <w:top w:val="nil"/>
          <w:left w:val="nil"/>
          <w:bottom w:val="nil"/>
          <w:right w:val="nil"/>
          <w:between w:val="nil"/>
        </w:pBdr>
        <w:ind w:left="720"/>
        <w:contextualSpacing/>
        <w:jc w:val="both"/>
        <w:rPr>
          <w:rFonts w:ascii="Times New Roman" w:eastAsia="Times New Roman" w:hAnsi="Times New Roman" w:cs="Times New Roman"/>
          <w:color w:val="000000"/>
        </w:rPr>
      </w:pPr>
    </w:p>
    <w:p w14:paraId="2AD60536" w14:textId="3AACF88C" w:rsidR="00826CE7" w:rsidRPr="00FC3A70" w:rsidRDefault="00A8583F" w:rsidP="00A8583F">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A8583F">
        <w:rPr>
          <w:rFonts w:ascii="Times New Roman" w:eastAsia="Times New Roman" w:hAnsi="Times New Roman" w:cs="Times New Roman"/>
          <w:color w:val="000000"/>
        </w:rPr>
        <w:t>Figure 1 shows the conceptual framework of the study based on McClelland’s Theory of Needs. According to McClelland( 1965), during learning, learners need three main conditions: need for achievement, need for power, and need for affiliation. The need for achievement refers to the learner’s effort to excel. In this day and age, some learners turn to ChatGPT to assist in their search for knowledge. The next need is the need for power, and this refers to the need of the learners to feel they have authority and control over their own learning processes. This need corresponds with Youssef et.al. (2024) self-efficacy, control of learning beliefs,  intrinsic and extrinsic goal orientations, as well as task value. The last need is affiliation, and this need refers to the learner’s desire to feel connected. This corresponds to social engagement and instructor support by Youssef et.al. (2024). Additionally, this study also explores the relationship between all the motivational components within the context of ChatGPT-assisted learning</w:t>
      </w:r>
      <w:r w:rsidRPr="00FC3A70">
        <w:rPr>
          <w:rFonts w:ascii="Times New Roman" w:eastAsia="Times New Roman" w:hAnsi="Times New Roman" w:cs="Times New Roman"/>
          <w:color w:val="000000"/>
        </w:rPr>
        <w:t>.</w:t>
      </w:r>
    </w:p>
    <w:p w14:paraId="6F92BFFB" w14:textId="609FF219" w:rsidR="00826CE7" w:rsidRPr="00A8583F" w:rsidRDefault="00A8583F" w:rsidP="00A8583F">
      <w:pPr>
        <w:spacing w:line="360" w:lineRule="auto"/>
        <w:rPr>
          <w:rFonts w:ascii="Times New Roman" w:eastAsia="Times New Roman" w:hAnsi="Times New Roman" w:cs="Times New Roman"/>
          <w:color w:val="7030A0"/>
        </w:rPr>
      </w:pPr>
      <w:r>
        <w:rPr>
          <w:noProof/>
        </w:rPr>
        <mc:AlternateContent>
          <mc:Choice Requires="wps">
            <w:drawing>
              <wp:anchor distT="0" distB="0" distL="114300" distR="114300" simplePos="0" relativeHeight="251661312" behindDoc="0" locked="0" layoutInCell="1" allowOverlap="1" wp14:anchorId="444E9A8C" wp14:editId="01B82CBF">
                <wp:simplePos x="0" y="0"/>
                <wp:positionH relativeFrom="column">
                  <wp:posOffset>2561640</wp:posOffset>
                </wp:positionH>
                <wp:positionV relativeFrom="paragraph">
                  <wp:posOffset>215187</wp:posOffset>
                </wp:positionV>
                <wp:extent cx="1510173" cy="619846"/>
                <wp:effectExtent l="0" t="0" r="0" b="0"/>
                <wp:wrapNone/>
                <wp:docPr id="1836816343" name="Text Box 1"/>
                <wp:cNvGraphicFramePr/>
                <a:graphic xmlns:a="http://schemas.openxmlformats.org/drawingml/2006/main">
                  <a:graphicData uri="http://schemas.microsoft.com/office/word/2010/wordprocessingShape">
                    <wps:wsp>
                      <wps:cNvSpPr txBox="1"/>
                      <wps:spPr>
                        <a:xfrm>
                          <a:off x="0" y="0"/>
                          <a:ext cx="1510173" cy="619846"/>
                        </a:xfrm>
                        <a:prstGeom prst="rect">
                          <a:avLst/>
                        </a:prstGeom>
                        <a:gradFill>
                          <a:gsLst>
                            <a:gs pos="0">
                              <a:schemeClr val="accent1">
                                <a:lumMod val="5000"/>
                                <a:lumOff val="95000"/>
                              </a:schemeClr>
                            </a:gs>
                            <a:gs pos="100000">
                              <a:srgbClr val="0070C0"/>
                            </a:gs>
                            <a:gs pos="74370">
                              <a:srgbClr val="5298CF"/>
                            </a:gs>
                            <a:gs pos="45000">
                              <a:schemeClr val="accent1">
                                <a:lumMod val="45000"/>
                                <a:lumOff val="55000"/>
                              </a:schemeClr>
                            </a:gs>
                            <a:gs pos="24000">
                              <a:schemeClr val="accent1">
                                <a:lumMod val="30000"/>
                                <a:lumOff val="70000"/>
                              </a:schemeClr>
                            </a:gs>
                          </a:gsLst>
                          <a:lin ang="5400000" scaled="1"/>
                        </a:gradFill>
                        <a:ln>
                          <a:noFill/>
                        </a:ln>
                        <a:scene3d>
                          <a:camera prst="orthographicFront"/>
                          <a:lightRig rig="threePt" dir="t"/>
                        </a:scene3d>
                        <a:sp3d>
                          <a:bevelT/>
                        </a:sp3d>
                      </wps:spPr>
                      <wps:txbx>
                        <w:txbxContent>
                          <w:p w14:paraId="4A0F1C8D" w14:textId="77777777" w:rsidR="00A8583F" w:rsidRDefault="00A8583F" w:rsidP="00A8583F">
                            <w:pPr>
                              <w:spacing w:line="215" w:lineRule="auto"/>
                              <w:jc w:val="center"/>
                              <w:textDirection w:val="btLr"/>
                            </w:pPr>
                            <w:r>
                              <w:rPr>
                                <w:rFonts w:eastAsia="Calibri"/>
                                <w:color w:val="000000"/>
                                <w:sz w:val="34"/>
                              </w:rPr>
                              <w:t>NEED FOR ACHIEVEMENT</w:t>
                            </w:r>
                          </w:p>
                          <w:p w14:paraId="0434EBD3" w14:textId="50EA5D6E" w:rsidR="00A8583F" w:rsidRDefault="00A8583F" w:rsidP="00A8583F">
                            <w:pPr>
                              <w:spacing w:line="215" w:lineRule="auto"/>
                              <w:jc w:val="center"/>
                              <w:textDirection w:val="btLr"/>
                            </w:pPr>
                          </w:p>
                        </w:txbxContent>
                      </wps:txbx>
                      <wps:bodyPr spcFirstLastPara="1" wrap="square" lIns="64750" tIns="64750" rIns="64750" bIns="6475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4E9A8C" id="_x0000_t202" coordsize="21600,21600" o:spt="202" path="m,l,21600r21600,l21600,xe">
                <v:stroke joinstyle="miter"/>
                <v:path gradientshapeok="t" o:connecttype="rect"/>
              </v:shapetype>
              <v:shape id="Text Box 1" o:spid="_x0000_s1026" type="#_x0000_t202" style="position:absolute;margin-left:201.7pt;margin-top:16.95pt;width:118.9pt;height:4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" fillcolor="#f6f8fc [180]" stroked="f">
                <v:fill color2="#0070c0" colors="0 #f6f8fc;15729f #c7d5ed;29491f #abc0e4;48739f #5298cf;1 #0070c0" focus="100%" type="gradient"/>
                <v:textbox inset="1.79861mm,1.79861mm,1.79861mm,1.79861mm">
                  <w:txbxContent>
                    <w:p w14:paraId="4A0F1C8D" w14:textId="77777777" w:rsidR="00A8583F" w:rsidRDefault="00A8583F" w:rsidP="00A8583F">
                      <w:pPr>
                        <w:spacing w:line="215" w:lineRule="auto"/>
                        <w:jc w:val="center"/>
                        <w:textDirection w:val="btLr"/>
                      </w:pPr>
                      <w:r>
                        <w:rPr>
                          <w:rFonts w:eastAsia="Calibri"/>
                          <w:color w:val="000000"/>
                          <w:sz w:val="34"/>
                        </w:rPr>
                        <w:t>NEED FOR ACHIEVEMENT</w:t>
                      </w:r>
                    </w:p>
                    <w:p w14:paraId="0434EBD3" w14:textId="50EA5D6E" w:rsidR="00A8583F" w:rsidRDefault="00A8583F" w:rsidP="00A8583F">
                      <w:pPr>
                        <w:spacing w:line="215" w:lineRule="auto"/>
                        <w:jc w:val="center"/>
                        <w:textDirection w:val="btLr"/>
                      </w:pPr>
                    </w:p>
                  </w:txbxContent>
                </v:textbox>
              </v:shape>
            </w:pict>
          </mc:Fallback>
        </mc:AlternateContent>
      </w:r>
      <w:r w:rsidRPr="00FC3A70">
        <w:rPr>
          <w:rFonts w:ascii="Times New Roman" w:eastAsia="Times New Roman" w:hAnsi="Times New Roman" w:cs="Times New Roman"/>
          <w:color w:val="000000"/>
        </w:rPr>
        <w:tab/>
      </w:r>
      <w:r w:rsidR="00B33F2A">
        <w:rPr>
          <w:rFonts w:ascii="Times New Roman" w:eastAsia="Times New Roman" w:hAnsi="Times New Roman" w:cs="Times New Roman"/>
          <w:color w:val="000000"/>
        </w:rPr>
        <w:t xml:space="preserve">             </w:t>
      </w:r>
      <w:r>
        <w:rPr>
          <w:rFonts w:ascii="Times New Roman" w:eastAsia="Times New Roman" w:hAnsi="Times New Roman" w:cs="Times New Roman"/>
          <w:noProof/>
          <w:color w:val="7030A0"/>
        </w:rPr>
        <mc:AlternateContent>
          <mc:Choice Requires="wpg">
            <w:drawing>
              <wp:inline distT="0" distB="0" distL="0" distR="0" wp14:anchorId="7125FE06" wp14:editId="07684626">
                <wp:extent cx="4526024" cy="2380505"/>
                <wp:effectExtent l="0" t="0" r="0" b="39370"/>
                <wp:docPr id="1619331064" name="Group 14"/>
                <wp:cNvGraphicFramePr/>
                <a:graphic xmlns:a="http://schemas.openxmlformats.org/drawingml/2006/main">
                  <a:graphicData uri="http://schemas.microsoft.com/office/word/2010/wordprocessingGroup">
                    <wpg:wgp>
                      <wpg:cNvGrpSpPr/>
                      <wpg:grpSpPr>
                        <a:xfrm>
                          <a:off x="0" y="0"/>
                          <a:ext cx="4526024" cy="2380505"/>
                          <a:chOff x="122602" y="178793"/>
                          <a:chExt cx="4556663" cy="2655071"/>
                        </a:xfrm>
                      </wpg:grpSpPr>
                      <wps:wsp>
                        <wps:cNvPr id="221941125" name="Rectangle 221941125"/>
                        <wps:cNvSpPr/>
                        <wps:spPr>
                          <a:xfrm>
                            <a:off x="122602" y="178793"/>
                            <a:ext cx="4556663" cy="2477208"/>
                          </a:xfrm>
                          <a:prstGeom prst="rect">
                            <a:avLst/>
                          </a:prstGeom>
                          <a:noFill/>
                          <a:ln>
                            <a:noFill/>
                          </a:ln>
                        </wps:spPr>
                        <wps:txbx>
                          <w:txbxContent>
                            <w:p w14:paraId="25E0A3F9" w14:textId="77777777" w:rsidR="00A8583F" w:rsidRDefault="00A8583F" w:rsidP="00A8583F">
                              <w:pPr>
                                <w:textDirection w:val="btLr"/>
                              </w:pPr>
                            </w:p>
                          </w:txbxContent>
                        </wps:txbx>
                        <wps:bodyPr spcFirstLastPara="1" wrap="square" lIns="91425" tIns="91425" rIns="91425" bIns="91425" anchor="ctr" anchorCtr="0">
                          <a:noAutofit/>
                        </wps:bodyPr>
                      </wps:wsp>
                      <wps:wsp>
                        <wps:cNvPr id="308553128" name="Arrow: Left-Right 308553128"/>
                        <wps:cNvSpPr/>
                        <wps:spPr>
                          <a:xfrm rot="3600000">
                            <a:off x="2756755" y="1345680"/>
                            <a:ext cx="798399" cy="268221"/>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35FF4653" w14:textId="77777777" w:rsidR="00A8583F" w:rsidRDefault="00A8583F" w:rsidP="00A8583F">
                              <w:pPr>
                                <w:textDirection w:val="btLr"/>
                              </w:pPr>
                            </w:p>
                          </w:txbxContent>
                        </wps:txbx>
                        <wps:bodyPr spcFirstLastPara="1" wrap="square" lIns="91425" tIns="91425" rIns="91425" bIns="91425" anchor="ctr" anchorCtr="0">
                          <a:noAutofit/>
                        </wps:bodyPr>
                      </wps:wsp>
                      <wps:wsp>
                        <wps:cNvPr id="234932497" name="Text Box 234932497"/>
                        <wps:cNvSpPr txBox="1"/>
                        <wps:spPr>
                          <a:xfrm rot="3600000">
                            <a:off x="2837221" y="1399324"/>
                            <a:ext cx="637467" cy="160933"/>
                          </a:xfrm>
                          <a:prstGeom prst="rect">
                            <a:avLst/>
                          </a:prstGeom>
                          <a:noFill/>
                          <a:ln>
                            <a:noFill/>
                          </a:ln>
                        </wps:spPr>
                        <wps:txbx>
                          <w:txbxContent>
                            <w:p w14:paraId="1D39A0D7" w14:textId="77777777" w:rsidR="00A8583F" w:rsidRDefault="00A8583F" w:rsidP="00A8583F">
                              <w:pPr>
                                <w:spacing w:line="215" w:lineRule="auto"/>
                                <w:jc w:val="center"/>
                                <w:textDirection w:val="btLr"/>
                              </w:pPr>
                            </w:p>
                          </w:txbxContent>
                        </wps:txbx>
                        <wps:bodyPr spcFirstLastPara="1" wrap="square" lIns="0" tIns="0" rIns="0" bIns="0" anchor="ctr" anchorCtr="0">
                          <a:noAutofit/>
                        </wps:bodyPr>
                      </wps:wsp>
                      <wps:wsp>
                        <wps:cNvPr id="1770618711" name="Rectangle: Rounded Corners 1770618711"/>
                        <wps:cNvSpPr/>
                        <wps:spPr>
                          <a:xfrm>
                            <a:off x="3022190" y="2192001"/>
                            <a:ext cx="1532696" cy="641862"/>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46DC24E8" w14:textId="77777777" w:rsidR="00A8583F" w:rsidRDefault="00A8583F" w:rsidP="00A8583F">
                              <w:pPr>
                                <w:textDirection w:val="btLr"/>
                              </w:pPr>
                            </w:p>
                          </w:txbxContent>
                        </wps:txbx>
                        <wps:bodyPr spcFirstLastPara="1" wrap="square" lIns="91425" tIns="91425" rIns="91425" bIns="91425" anchor="ctr" anchorCtr="0">
                          <a:noAutofit/>
                        </wps:bodyPr>
                      </wps:wsp>
                      <wps:wsp>
                        <wps:cNvPr id="375916771" name="Text Box 375916771"/>
                        <wps:cNvSpPr txBox="1"/>
                        <wps:spPr>
                          <a:xfrm>
                            <a:off x="3044636" y="2214443"/>
                            <a:ext cx="1487804" cy="619421"/>
                          </a:xfrm>
                          <a:prstGeom prst="rect">
                            <a:avLst/>
                          </a:prstGeom>
                          <a:gradFill>
                            <a:gsLst>
                              <a:gs pos="0">
                                <a:schemeClr val="accent1">
                                  <a:lumMod val="5000"/>
                                  <a:lumOff val="95000"/>
                                </a:schemeClr>
                              </a:gs>
                              <a:gs pos="100000">
                                <a:srgbClr val="0070C0"/>
                              </a:gs>
                              <a:gs pos="74370">
                                <a:srgbClr val="5298CF"/>
                              </a:gs>
                              <a:gs pos="45000">
                                <a:schemeClr val="accent1">
                                  <a:lumMod val="45000"/>
                                  <a:lumOff val="55000"/>
                                </a:schemeClr>
                              </a:gs>
                              <a:gs pos="24000">
                                <a:schemeClr val="accent1">
                                  <a:lumMod val="30000"/>
                                  <a:lumOff val="70000"/>
                                </a:schemeClr>
                              </a:gs>
                            </a:gsLst>
                            <a:lin ang="5400000" scaled="1"/>
                          </a:gradFill>
                          <a:ln>
                            <a:noFill/>
                          </a:ln>
                          <a:scene3d>
                            <a:camera prst="orthographicFront"/>
                            <a:lightRig rig="threePt" dir="t"/>
                          </a:scene3d>
                          <a:sp3d>
                            <a:bevelT/>
                          </a:sp3d>
                        </wps:spPr>
                        <wps:txbx>
                          <w:txbxContent>
                            <w:p w14:paraId="0680B918" w14:textId="77777777" w:rsidR="00A8583F" w:rsidRDefault="00A8583F" w:rsidP="00A8583F">
                              <w:pPr>
                                <w:spacing w:line="215" w:lineRule="auto"/>
                                <w:jc w:val="center"/>
                                <w:textDirection w:val="btLr"/>
                              </w:pPr>
                              <w:r>
                                <w:rPr>
                                  <w:rFonts w:eastAsia="Calibri"/>
                                  <w:color w:val="000000"/>
                                  <w:sz w:val="34"/>
                                </w:rPr>
                                <w:t>NEED FOR POWER</w:t>
                              </w:r>
                            </w:p>
                          </w:txbxContent>
                        </wps:txbx>
                        <wps:bodyPr spcFirstLastPara="1" wrap="square" lIns="64750" tIns="64750" rIns="64750" bIns="64750" anchor="ctr" anchorCtr="0">
                          <a:noAutofit/>
                        </wps:bodyPr>
                      </wps:wsp>
                      <wps:wsp>
                        <wps:cNvPr id="148609104" name="Arrow: Left-Right 148609104"/>
                        <wps:cNvSpPr/>
                        <wps:spPr>
                          <a:xfrm rot="10800000">
                            <a:off x="2124081" y="2441503"/>
                            <a:ext cx="798399" cy="268221"/>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134974E9" w14:textId="77777777" w:rsidR="00A8583F" w:rsidRDefault="00A8583F" w:rsidP="00A8583F">
                              <w:pPr>
                                <w:textDirection w:val="btLr"/>
                              </w:pPr>
                            </w:p>
                          </w:txbxContent>
                        </wps:txbx>
                        <wps:bodyPr spcFirstLastPara="1" wrap="square" lIns="91425" tIns="91425" rIns="91425" bIns="91425" anchor="ctr" anchorCtr="0">
                          <a:noAutofit/>
                        </wps:bodyPr>
                      </wps:wsp>
                      <wps:wsp>
                        <wps:cNvPr id="501788081" name="Text Box 501788081"/>
                        <wps:cNvSpPr txBox="1"/>
                        <wps:spPr>
                          <a:xfrm>
                            <a:off x="2204547" y="2495147"/>
                            <a:ext cx="637467" cy="160933"/>
                          </a:xfrm>
                          <a:prstGeom prst="rect">
                            <a:avLst/>
                          </a:prstGeom>
                          <a:noFill/>
                          <a:ln>
                            <a:noFill/>
                          </a:ln>
                        </wps:spPr>
                        <wps:txbx>
                          <w:txbxContent>
                            <w:p w14:paraId="0416C20D" w14:textId="77777777" w:rsidR="00A8583F" w:rsidRDefault="00A8583F" w:rsidP="00A8583F">
                              <w:pPr>
                                <w:spacing w:line="215" w:lineRule="auto"/>
                                <w:jc w:val="center"/>
                                <w:textDirection w:val="btLr"/>
                              </w:pPr>
                            </w:p>
                          </w:txbxContent>
                        </wps:txbx>
                        <wps:bodyPr spcFirstLastPara="1" wrap="square" lIns="0" tIns="0" rIns="0" bIns="0" anchor="ctr" anchorCtr="0">
                          <a:noAutofit/>
                        </wps:bodyPr>
                      </wps:wsp>
                      <wps:wsp>
                        <wps:cNvPr id="2039942463" name="Rectangle: Rounded Corners 2039942463"/>
                        <wps:cNvSpPr/>
                        <wps:spPr>
                          <a:xfrm>
                            <a:off x="491574" y="2192002"/>
                            <a:ext cx="1532696" cy="641283"/>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781F110F" w14:textId="77777777" w:rsidR="00A8583F" w:rsidRDefault="00A8583F" w:rsidP="00A8583F">
                              <w:pPr>
                                <w:textDirection w:val="btLr"/>
                              </w:pPr>
                            </w:p>
                          </w:txbxContent>
                        </wps:txbx>
                        <wps:bodyPr spcFirstLastPara="1" wrap="square" lIns="91425" tIns="91425" rIns="91425" bIns="91425" anchor="ctr" anchorCtr="0">
                          <a:noAutofit/>
                        </wps:bodyPr>
                      </wps:wsp>
                      <wps:wsp>
                        <wps:cNvPr id="1456120523" name="Text Box 1456120523"/>
                        <wps:cNvSpPr txBox="1"/>
                        <wps:spPr>
                          <a:xfrm>
                            <a:off x="514007" y="2213998"/>
                            <a:ext cx="1510216" cy="619865"/>
                          </a:xfrm>
                          <a:prstGeom prst="rect">
                            <a:avLst/>
                          </a:prstGeom>
                          <a:gradFill>
                            <a:gsLst>
                              <a:gs pos="0">
                                <a:schemeClr val="accent1">
                                  <a:lumMod val="5000"/>
                                  <a:lumOff val="95000"/>
                                </a:schemeClr>
                              </a:gs>
                              <a:gs pos="100000">
                                <a:srgbClr val="0070C0"/>
                              </a:gs>
                              <a:gs pos="74370">
                                <a:srgbClr val="5298CF"/>
                              </a:gs>
                              <a:gs pos="45000">
                                <a:schemeClr val="accent1">
                                  <a:lumMod val="45000"/>
                                  <a:lumOff val="55000"/>
                                </a:schemeClr>
                              </a:gs>
                              <a:gs pos="24000">
                                <a:schemeClr val="accent1">
                                  <a:lumMod val="30000"/>
                                  <a:lumOff val="70000"/>
                                </a:schemeClr>
                              </a:gs>
                            </a:gsLst>
                            <a:lin ang="5400000" scaled="1"/>
                          </a:gradFill>
                          <a:ln>
                            <a:noFill/>
                          </a:ln>
                          <a:scene3d>
                            <a:camera prst="orthographicFront"/>
                            <a:lightRig rig="threePt" dir="t"/>
                          </a:scene3d>
                          <a:sp3d>
                            <a:bevelT/>
                          </a:sp3d>
                        </wps:spPr>
                        <wps:txbx>
                          <w:txbxContent>
                            <w:p w14:paraId="5ADE7052" w14:textId="77777777" w:rsidR="00A8583F" w:rsidRDefault="00A8583F" w:rsidP="00A8583F">
                              <w:pPr>
                                <w:spacing w:line="215" w:lineRule="auto"/>
                                <w:jc w:val="center"/>
                                <w:textDirection w:val="btLr"/>
                              </w:pPr>
                              <w:r>
                                <w:rPr>
                                  <w:rFonts w:eastAsia="Calibri"/>
                                  <w:color w:val="000000"/>
                                  <w:sz w:val="34"/>
                                </w:rPr>
                                <w:t>NEED FOR AFFILIATION</w:t>
                              </w:r>
                            </w:p>
                          </w:txbxContent>
                        </wps:txbx>
                        <wps:bodyPr spcFirstLastPara="1" wrap="square" lIns="64750" tIns="64750" rIns="64750" bIns="64750" anchor="ctr" anchorCtr="0">
                          <a:noAutofit/>
                        </wps:bodyPr>
                      </wps:wsp>
                      <wps:wsp>
                        <wps:cNvPr id="1843574721" name="Arrow: Left-Right 1843574721"/>
                        <wps:cNvSpPr/>
                        <wps:spPr>
                          <a:xfrm rot="-3600000">
                            <a:off x="1491407" y="1345680"/>
                            <a:ext cx="798399" cy="268221"/>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2287EE01" w14:textId="77777777" w:rsidR="00A8583F" w:rsidRDefault="00A8583F" w:rsidP="00A8583F">
                              <w:pPr>
                                <w:textDirection w:val="btLr"/>
                              </w:pPr>
                            </w:p>
                          </w:txbxContent>
                        </wps:txbx>
                        <wps:bodyPr spcFirstLastPara="1" wrap="square" lIns="91425" tIns="91425" rIns="91425" bIns="91425" anchor="ctr" anchorCtr="0">
                          <a:noAutofit/>
                        </wps:bodyPr>
                      </wps:wsp>
                      <wps:wsp>
                        <wps:cNvPr id="1482420449" name="Text Box 1482420449"/>
                        <wps:cNvSpPr txBox="1"/>
                        <wps:spPr>
                          <a:xfrm rot="-3600000">
                            <a:off x="1571873" y="1399324"/>
                            <a:ext cx="637467" cy="160933"/>
                          </a:xfrm>
                          <a:prstGeom prst="rect">
                            <a:avLst/>
                          </a:prstGeom>
                          <a:noFill/>
                          <a:ln>
                            <a:noFill/>
                          </a:ln>
                        </wps:spPr>
                        <wps:txbx>
                          <w:txbxContent>
                            <w:p w14:paraId="53C26BA3" w14:textId="77777777" w:rsidR="00A8583F" w:rsidRDefault="00A8583F" w:rsidP="00A8583F">
                              <w:pPr>
                                <w:spacing w:line="215" w:lineRule="auto"/>
                                <w:jc w:val="center"/>
                                <w:textDirection w:val="btLr"/>
                              </w:pPr>
                            </w:p>
                          </w:txbxContent>
                        </wps:txbx>
                        <wps:bodyPr spcFirstLastPara="1" wrap="square" lIns="0" tIns="0" rIns="0" bIns="0" anchor="ctr" anchorCtr="0">
                          <a:noAutofit/>
                        </wps:bodyPr>
                      </wps:wsp>
                    </wpg:wgp>
                  </a:graphicData>
                </a:graphic>
              </wp:inline>
            </w:drawing>
          </mc:Choice>
          <mc:Fallback>
            <w:pict>
              <v:group w14:anchorId="7125FE06" id="Group 14" o:spid="_x0000_s1027" style="width:356.4pt;height:187.45pt;mso-position-horizontal-relative:char;mso-position-vertical-relative:line" coordorigin="1226,1787" coordsize="45566,2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">
                <v:rect id="Rectangle 221941125" o:spid="_x0000_s1028" style="position:absolute;left:1226;top:1787;width:45566;height:24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" filled="f" stroked="f">
                  <v:textbox inset="2.53958mm,2.53958mm,2.53958mm,2.53958mm">
                    <w:txbxContent>
                      <w:p w14:paraId="25E0A3F9" w14:textId="77777777" w:rsidR="00A8583F" w:rsidRDefault="00A8583F" w:rsidP="00A8583F">
                        <w:pPr>
                          <w:textDirection w:val="btLr"/>
                        </w:pP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08553128" o:spid="_x0000_s1029" type="#_x0000_t69" style="position:absolute;left:27567;top:13456;width:7984;height:2682;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" adj="3628,4320" fillcolor="#dbe1f1" stroked="f">
                  <v:fill color2="#c7d1e9" colors="0 #dbe1f1;.5 #ced6eb;1 #c7d1e9" focus="100%" type="gradient">
                    <o:fill v:ext="view" type="gradientUnscaled"/>
                  </v:fill>
                  <v:textbox inset="2.53958mm,2.53958mm,2.53958mm,2.53958mm">
                    <w:txbxContent>
                      <w:p w14:paraId="35FF4653" w14:textId="77777777" w:rsidR="00A8583F" w:rsidRDefault="00A8583F" w:rsidP="00A8583F">
                        <w:pPr>
                          <w:textDirection w:val="btLr"/>
                        </w:pPr>
                      </w:p>
                    </w:txbxContent>
                  </v:textbox>
                </v:shape>
                <v:shape id="Text Box 234932497" o:spid="_x0000_s1030" type="#_x0000_t202" style="position:absolute;left:28371;top:13993;width:6375;height:161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" filled="f" stroked="f">
                  <v:textbox inset="0,0,0,0">
                    <w:txbxContent>
                      <w:p w14:paraId="1D39A0D7" w14:textId="77777777" w:rsidR="00A8583F" w:rsidRDefault="00A8583F" w:rsidP="00A8583F">
                        <w:pPr>
                          <w:spacing w:line="215" w:lineRule="auto"/>
                          <w:jc w:val="center"/>
                          <w:textDirection w:val="btLr"/>
                        </w:pPr>
                      </w:p>
                    </w:txbxContent>
                  </v:textbox>
                </v:shape>
                <v:roundrect id="Rectangle: Rounded Corners 1770618711" o:spid="_x0000_s1031" style="position:absolute;left:30221;top:21920;width:15327;height:641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" fillcolor="#a6b6de" stroked="f">
                  <v:fill color2="#859cd6" colors="0 #a6b6de;.5 #97aad8;1 #859cd6" focus="100%" type="gradient">
                    <o:fill v:ext="view" type="gradientUnscaled"/>
                  </v:fill>
                  <v:textbox inset="2.53958mm,2.53958mm,2.53958mm,2.53958mm">
                    <w:txbxContent>
                      <w:p w14:paraId="46DC24E8" w14:textId="77777777" w:rsidR="00A8583F" w:rsidRDefault="00A8583F" w:rsidP="00A8583F">
                        <w:pPr>
                          <w:textDirection w:val="btLr"/>
                        </w:pPr>
                      </w:p>
                    </w:txbxContent>
                  </v:textbox>
                </v:roundrect>
                <v:shape id="Text Box 375916771" o:spid="_x0000_s1032" type="#_x0000_t202" style="position:absolute;left:30446;top:22144;width:14878;height:6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" fillcolor="#f6f8fc [180]" stroked="f">
                  <v:fill color2="#0070c0" colors="0 #f6f8fc;15729f #c7d5ed;29491f #abc0e4;48739f #5298cf;1 #0070c0" focus="100%" type="gradient"/>
                  <v:textbox inset="1.79861mm,1.79861mm,1.79861mm,1.79861mm">
                    <w:txbxContent>
                      <w:p w14:paraId="0680B918" w14:textId="77777777" w:rsidR="00A8583F" w:rsidRDefault="00A8583F" w:rsidP="00A8583F">
                        <w:pPr>
                          <w:spacing w:line="215" w:lineRule="auto"/>
                          <w:jc w:val="center"/>
                          <w:textDirection w:val="btLr"/>
                        </w:pPr>
                        <w:r>
                          <w:rPr>
                            <w:rFonts w:eastAsia="Calibri"/>
                            <w:color w:val="000000"/>
                            <w:sz w:val="34"/>
                          </w:rPr>
                          <w:t>NEED FOR POWER</w:t>
                        </w:r>
                      </w:p>
                    </w:txbxContent>
                  </v:textbox>
                </v:shape>
                <v:shape id="Arrow: Left-Right 148609104" o:spid="_x0000_s1033" type="#_x0000_t69" style="position:absolute;left:21240;top:24415;width:7984;height:268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" adj="3628,4320" fillcolor="#dbe1f1" stroked="f">
                  <v:fill color2="#c7d1e9" colors="0 #dbe1f1;.5 #ced6eb;1 #c7d1e9" focus="100%" type="gradient">
                    <o:fill v:ext="view" type="gradientUnscaled"/>
                  </v:fill>
                  <v:textbox inset="2.53958mm,2.53958mm,2.53958mm,2.53958mm">
                    <w:txbxContent>
                      <w:p w14:paraId="134974E9" w14:textId="77777777" w:rsidR="00A8583F" w:rsidRDefault="00A8583F" w:rsidP="00A8583F">
                        <w:pPr>
                          <w:textDirection w:val="btLr"/>
                        </w:pPr>
                      </w:p>
                    </w:txbxContent>
                  </v:textbox>
                </v:shape>
                <v:shape id="Text Box 501788081" o:spid="_x0000_s1034" type="#_x0000_t202" style="position:absolute;left:22045;top:24951;width:6375;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" filled="f" stroked="f">
                  <v:textbox inset="0,0,0,0">
                    <w:txbxContent>
                      <w:p w14:paraId="0416C20D" w14:textId="77777777" w:rsidR="00A8583F" w:rsidRDefault="00A8583F" w:rsidP="00A8583F">
                        <w:pPr>
                          <w:spacing w:line="215" w:lineRule="auto"/>
                          <w:jc w:val="center"/>
                          <w:textDirection w:val="btLr"/>
                        </w:pPr>
                      </w:p>
                    </w:txbxContent>
                  </v:textbox>
                </v:shape>
                <v:roundrect id="Rectangle: Rounded Corners 2039942463" o:spid="_x0000_s1035" style="position:absolute;left:4915;top:21920;width:15327;height:641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" fillcolor="#a6b6de" stroked="f">
                  <v:fill color2="#859cd6" colors="0 #a6b6de;.5 #97aad8;1 #859cd6" focus="100%" type="gradient">
                    <o:fill v:ext="view" type="gradientUnscaled"/>
                  </v:fill>
                  <v:textbox inset="2.53958mm,2.53958mm,2.53958mm,2.53958mm">
                    <w:txbxContent>
                      <w:p w14:paraId="781F110F" w14:textId="77777777" w:rsidR="00A8583F" w:rsidRDefault="00A8583F" w:rsidP="00A8583F">
                        <w:pPr>
                          <w:textDirection w:val="btLr"/>
                        </w:pPr>
                      </w:p>
                    </w:txbxContent>
                  </v:textbox>
                </v:roundrect>
                <v:shape id="Text Box 1456120523" o:spid="_x0000_s1036" type="#_x0000_t202" style="position:absolute;left:5140;top:22139;width:15102;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" fillcolor="#f6f8fc [180]" stroked="f">
                  <v:fill color2="#0070c0" colors="0 #f6f8fc;15729f #c7d5ed;29491f #abc0e4;48739f #5298cf;1 #0070c0" focus="100%" type="gradient"/>
                  <v:textbox inset="1.79861mm,1.79861mm,1.79861mm,1.79861mm">
                    <w:txbxContent>
                      <w:p w14:paraId="5ADE7052" w14:textId="77777777" w:rsidR="00A8583F" w:rsidRDefault="00A8583F" w:rsidP="00A8583F">
                        <w:pPr>
                          <w:spacing w:line="215" w:lineRule="auto"/>
                          <w:jc w:val="center"/>
                          <w:textDirection w:val="btLr"/>
                        </w:pPr>
                        <w:r>
                          <w:rPr>
                            <w:rFonts w:eastAsia="Calibri"/>
                            <w:color w:val="000000"/>
                            <w:sz w:val="34"/>
                          </w:rPr>
                          <w:t>NEED FOR AFFILIATION</w:t>
                        </w:r>
                      </w:p>
                    </w:txbxContent>
                  </v:textbox>
                </v:shape>
                <v:shape id="Arrow: Left-Right 1843574721" o:spid="_x0000_s1037" type="#_x0000_t69" style="position:absolute;left:14914;top:13455;width:7984;height:2683;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" adj="3628,4320" fillcolor="#dbe1f1" stroked="f">
                  <v:fill color2="#c7d1e9" colors="0 #dbe1f1;.5 #ced6eb;1 #c7d1e9" focus="100%" type="gradient">
                    <o:fill v:ext="view" type="gradientUnscaled"/>
                  </v:fill>
                  <v:textbox inset="2.53958mm,2.53958mm,2.53958mm,2.53958mm">
                    <w:txbxContent>
                      <w:p w14:paraId="2287EE01" w14:textId="77777777" w:rsidR="00A8583F" w:rsidRDefault="00A8583F" w:rsidP="00A8583F">
                        <w:pPr>
                          <w:textDirection w:val="btLr"/>
                        </w:pPr>
                      </w:p>
                    </w:txbxContent>
                  </v:textbox>
                </v:shape>
                <v:shape id="Text Box 1482420449" o:spid="_x0000_s1038" type="#_x0000_t202" style="position:absolute;left:15718;top:13993;width:6375;height:1609;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" filled="f" stroked="f">
                  <v:textbox inset="0,0,0,0">
                    <w:txbxContent>
                      <w:p w14:paraId="53C26BA3" w14:textId="77777777" w:rsidR="00A8583F" w:rsidRDefault="00A8583F" w:rsidP="00A8583F">
                        <w:pPr>
                          <w:spacing w:line="215" w:lineRule="auto"/>
                          <w:jc w:val="center"/>
                          <w:textDirection w:val="btLr"/>
                        </w:pPr>
                      </w:p>
                    </w:txbxContent>
                  </v:textbox>
                </v:shape>
                <w10:anchorlock/>
              </v:group>
            </w:pict>
          </mc:Fallback>
        </mc:AlternateContent>
      </w:r>
    </w:p>
    <w:p w14:paraId="221D9B7B" w14:textId="77777777" w:rsidR="00A8583F" w:rsidRPr="00A8583F" w:rsidRDefault="00A8583F" w:rsidP="00A8583F">
      <w:pPr>
        <w:contextualSpacing/>
        <w:jc w:val="center"/>
        <w:rPr>
          <w:rFonts w:ascii="Times New Roman" w:eastAsia="Times New Roman" w:hAnsi="Times New Roman" w:cs="Times New Roman"/>
          <w:color w:val="000000"/>
        </w:rPr>
      </w:pPr>
      <w:r w:rsidRPr="00A8583F">
        <w:rPr>
          <w:rFonts w:ascii="Times New Roman" w:eastAsia="Times New Roman" w:hAnsi="Times New Roman" w:cs="Times New Roman"/>
          <w:color w:val="000000"/>
        </w:rPr>
        <w:t>Figure 1-Conceptual Framework of the Study</w:t>
      </w:r>
    </w:p>
    <w:p w14:paraId="61A4CF95" w14:textId="64E281F1" w:rsidR="00136EDD" w:rsidRPr="00473440" w:rsidRDefault="00A8583F" w:rsidP="00A8583F">
      <w:pPr>
        <w:contextualSpacing/>
        <w:jc w:val="center"/>
        <w:rPr>
          <w:rFonts w:ascii="Times New Roman" w:eastAsiaTheme="minorEastAsia" w:hAnsi="Times New Roman" w:cs="Times New Roman"/>
          <w:color w:val="000000"/>
        </w:rPr>
      </w:pPr>
      <w:r w:rsidRPr="00A8583F">
        <w:rPr>
          <w:rFonts w:ascii="Times New Roman" w:eastAsia="Times New Roman" w:hAnsi="Times New Roman" w:cs="Times New Roman"/>
          <w:color w:val="000000"/>
        </w:rPr>
        <w:t>Online motivation and ChatGPT using McClelland’s Theory</w:t>
      </w:r>
    </w:p>
    <w:p w14:paraId="580FA9E0" w14:textId="77777777" w:rsidR="00826CE7" w:rsidRDefault="00826CE7" w:rsidP="00FC3A70">
      <w:pPr>
        <w:contextualSpacing/>
        <w:rPr>
          <w:rFonts w:ascii="Times New Roman" w:eastAsia="Times New Roman" w:hAnsi="Times New Roman" w:cs="Times New Roman"/>
          <w:color w:val="000000"/>
        </w:rPr>
      </w:pPr>
    </w:p>
    <w:p w14:paraId="69C9B51A" w14:textId="77777777" w:rsidR="00A8583F" w:rsidRPr="00FC3A70" w:rsidRDefault="00A8583F" w:rsidP="00FC3A70">
      <w:pPr>
        <w:contextualSpacing/>
        <w:rPr>
          <w:rFonts w:ascii="Times New Roman" w:eastAsia="Times New Roman" w:hAnsi="Times New Roman" w:cs="Times New Roman"/>
          <w:color w:val="000000"/>
        </w:rPr>
      </w:pPr>
    </w:p>
    <w:p w14:paraId="6BF4E15F" w14:textId="5CAA38FE" w:rsidR="00826CE7" w:rsidRPr="00136EDD" w:rsidRDefault="00136EDD" w:rsidP="00136EDD">
      <w:pPr>
        <w:numPr>
          <w:ilvl w:val="0"/>
          <w:numId w:val="9"/>
        </w:numPr>
        <w:pBdr>
          <w:top w:val="nil"/>
          <w:left w:val="nil"/>
          <w:bottom w:val="nil"/>
          <w:right w:val="nil"/>
          <w:between w:val="nil"/>
        </w:pBdr>
        <w:contextualSpacing/>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136EDD">
        <w:rPr>
          <w:rFonts w:ascii="Times New Roman" w:eastAsia="Times New Roman" w:hAnsi="Times New Roman" w:cs="Times New Roman"/>
          <w:b/>
          <w:bCs/>
          <w:color w:val="000000"/>
          <w:sz w:val="28"/>
          <w:szCs w:val="28"/>
        </w:rPr>
        <w:t>METHODOLOGY</w:t>
      </w:r>
    </w:p>
    <w:p w14:paraId="2C76ED81" w14:textId="77777777" w:rsidR="00826CE7" w:rsidRPr="00FC3A70" w:rsidRDefault="00826CE7" w:rsidP="00FC3A70">
      <w:pPr>
        <w:contextualSpacing/>
        <w:rPr>
          <w:rFonts w:ascii="Times New Roman" w:eastAsia="Times New Roman" w:hAnsi="Times New Roman" w:cs="Times New Roman"/>
          <w:color w:val="000000"/>
        </w:rPr>
      </w:pPr>
    </w:p>
    <w:p w14:paraId="29B99FAF" w14:textId="77777777" w:rsidR="002552B2" w:rsidRPr="002552B2" w:rsidRDefault="002552B2" w:rsidP="002552B2">
      <w:pPr>
        <w:ind w:left="720" w:firstLine="720"/>
        <w:contextualSpacing/>
        <w:jc w:val="both"/>
        <w:rPr>
          <w:rFonts w:ascii="Times New Roman" w:eastAsia="Times New Roman" w:hAnsi="Times New Roman" w:cs="Times New Roman"/>
          <w:color w:val="000000"/>
        </w:rPr>
      </w:pPr>
      <w:r w:rsidRPr="002552B2">
        <w:rPr>
          <w:rFonts w:ascii="Times New Roman" w:eastAsia="Times New Roman" w:hAnsi="Times New Roman" w:cs="Times New Roman"/>
          <w:color w:val="000000"/>
        </w:rPr>
        <w:t xml:space="preserve">This quantitative study is done to explore online motivation and ChatGPT usage using McClelland’s Theory of Needs. A convenient sample of 123 participants responded to the survey. The instrument used is a 5 Likert-scale survey and is rooted from McClelland (1965), Fowler (2018) and Youssef et.al. (2024) to reveal the variables in table 2 below. Table 1 below shows the categories used for the Likert scale; 1 is for Strongly Disagree, 2 is for Disagree, 3 is for Undecided, 4 is for Agree and 5 is for Strongly Agree. </w:t>
      </w:r>
    </w:p>
    <w:p w14:paraId="512FB2E6" w14:textId="77777777" w:rsidR="002552B2" w:rsidRDefault="002552B2" w:rsidP="002552B2">
      <w:pPr>
        <w:ind w:left="720" w:firstLine="720"/>
        <w:contextualSpacing/>
        <w:jc w:val="both"/>
        <w:rPr>
          <w:rFonts w:ascii="Times New Roman" w:eastAsia="Times New Roman" w:hAnsi="Times New Roman" w:cs="Times New Roman"/>
          <w:color w:val="000000"/>
        </w:rPr>
      </w:pPr>
    </w:p>
    <w:p w14:paraId="3AE221FB" w14:textId="77777777" w:rsidR="00E30D57" w:rsidRDefault="00E30D57" w:rsidP="002552B2">
      <w:pPr>
        <w:ind w:left="720" w:firstLine="720"/>
        <w:contextualSpacing/>
        <w:jc w:val="both"/>
        <w:rPr>
          <w:rFonts w:ascii="Times New Roman" w:eastAsia="Times New Roman" w:hAnsi="Times New Roman" w:cs="Times New Roman"/>
          <w:color w:val="000000"/>
        </w:rPr>
      </w:pPr>
    </w:p>
    <w:p w14:paraId="4796D49C" w14:textId="77777777" w:rsidR="00E30D57" w:rsidRPr="002552B2" w:rsidRDefault="00E30D57" w:rsidP="002552B2">
      <w:pPr>
        <w:ind w:left="720" w:firstLine="720"/>
        <w:contextualSpacing/>
        <w:jc w:val="both"/>
        <w:rPr>
          <w:rFonts w:ascii="Times New Roman" w:eastAsia="Times New Roman" w:hAnsi="Times New Roman" w:cs="Times New Roman"/>
          <w:color w:val="000000"/>
        </w:rPr>
      </w:pPr>
    </w:p>
    <w:p w14:paraId="73D5031F" w14:textId="77777777" w:rsidR="00826CE7" w:rsidRPr="00FC3A70" w:rsidRDefault="00000000" w:rsidP="00FC3A70">
      <w:pPr>
        <w:pBdr>
          <w:top w:val="nil"/>
          <w:left w:val="nil"/>
          <w:bottom w:val="nil"/>
          <w:right w:val="nil"/>
          <w:between w:val="nil"/>
        </w:pBdr>
        <w:ind w:left="360"/>
        <w:contextualSpacing/>
        <w:jc w:val="center"/>
        <w:rPr>
          <w:rFonts w:ascii="Times New Roman" w:eastAsia="Times New Roman" w:hAnsi="Times New Roman" w:cs="Times New Roman"/>
          <w:color w:val="000000"/>
        </w:rPr>
      </w:pPr>
      <w:r w:rsidRPr="00FC3A70">
        <w:rPr>
          <w:rFonts w:ascii="Times New Roman" w:eastAsia="Times New Roman" w:hAnsi="Times New Roman" w:cs="Times New Roman"/>
          <w:color w:val="000000"/>
        </w:rPr>
        <w:lastRenderedPageBreak/>
        <w:t xml:space="preserve">Table 1- Likert Scale Use </w:t>
      </w:r>
    </w:p>
    <w:tbl>
      <w:tblPr>
        <w:tblStyle w:val="11"/>
        <w:tblW w:w="5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252"/>
      </w:tblGrid>
      <w:tr w:rsidR="00826CE7" w:rsidRPr="00FC3A70" w14:paraId="6032C1F0" w14:textId="77777777">
        <w:trPr>
          <w:jc w:val="center"/>
        </w:trPr>
        <w:tc>
          <w:tcPr>
            <w:tcW w:w="846" w:type="dxa"/>
          </w:tcPr>
          <w:p w14:paraId="4DE5ACF4" w14:textId="77777777" w:rsidR="00826CE7" w:rsidRPr="00FC3A70" w:rsidRDefault="00000000" w:rsidP="00FC3A70">
            <w:pPr>
              <w:contextualSpacing/>
              <w:rPr>
                <w:rFonts w:ascii="Times New Roman" w:eastAsia="Times New Roman" w:hAnsi="Times New Roman" w:cs="Times New Roman"/>
                <w:color w:val="000000"/>
              </w:rPr>
            </w:pPr>
            <w:r w:rsidRPr="00FC3A70">
              <w:rPr>
                <w:rFonts w:ascii="Times New Roman" w:eastAsia="Times New Roman" w:hAnsi="Times New Roman" w:cs="Times New Roman"/>
                <w:color w:val="000000"/>
              </w:rPr>
              <w:t>1</w:t>
            </w:r>
          </w:p>
        </w:tc>
        <w:tc>
          <w:tcPr>
            <w:tcW w:w="4252" w:type="dxa"/>
          </w:tcPr>
          <w:p w14:paraId="7F28EDAB" w14:textId="77777777" w:rsidR="00826CE7" w:rsidRPr="00FC3A70" w:rsidRDefault="00000000" w:rsidP="00FC3A70">
            <w:pPr>
              <w:contextualSpacing/>
              <w:rPr>
                <w:rFonts w:ascii="Times New Roman" w:eastAsia="Times New Roman" w:hAnsi="Times New Roman" w:cs="Times New Roman"/>
                <w:color w:val="000000"/>
              </w:rPr>
            </w:pPr>
            <w:r w:rsidRPr="00FC3A70">
              <w:rPr>
                <w:rFonts w:ascii="Times New Roman" w:eastAsia="Times New Roman" w:hAnsi="Times New Roman" w:cs="Times New Roman"/>
                <w:color w:val="000000"/>
              </w:rPr>
              <w:t>Never</w:t>
            </w:r>
          </w:p>
        </w:tc>
      </w:tr>
      <w:tr w:rsidR="00826CE7" w:rsidRPr="00FC3A70" w14:paraId="53318D52" w14:textId="77777777">
        <w:trPr>
          <w:jc w:val="center"/>
        </w:trPr>
        <w:tc>
          <w:tcPr>
            <w:tcW w:w="846" w:type="dxa"/>
          </w:tcPr>
          <w:p w14:paraId="1647081B" w14:textId="77777777" w:rsidR="00826CE7" w:rsidRPr="00FC3A70" w:rsidRDefault="00000000" w:rsidP="00FC3A70">
            <w:pPr>
              <w:contextualSpacing/>
              <w:rPr>
                <w:rFonts w:ascii="Times New Roman" w:eastAsia="Times New Roman" w:hAnsi="Times New Roman" w:cs="Times New Roman"/>
                <w:color w:val="000000"/>
              </w:rPr>
            </w:pPr>
            <w:r w:rsidRPr="00FC3A70">
              <w:rPr>
                <w:rFonts w:ascii="Times New Roman" w:eastAsia="Times New Roman" w:hAnsi="Times New Roman" w:cs="Times New Roman"/>
                <w:color w:val="000000"/>
              </w:rPr>
              <w:t>2</w:t>
            </w:r>
          </w:p>
        </w:tc>
        <w:tc>
          <w:tcPr>
            <w:tcW w:w="4252" w:type="dxa"/>
          </w:tcPr>
          <w:p w14:paraId="3E0EA736" w14:textId="77777777" w:rsidR="00826CE7" w:rsidRPr="00FC3A70" w:rsidRDefault="00000000" w:rsidP="00FC3A70">
            <w:pPr>
              <w:contextualSpacing/>
              <w:rPr>
                <w:rFonts w:ascii="Times New Roman" w:eastAsia="Times New Roman" w:hAnsi="Times New Roman" w:cs="Times New Roman"/>
                <w:color w:val="000000"/>
              </w:rPr>
            </w:pPr>
            <w:r w:rsidRPr="00FC3A70">
              <w:rPr>
                <w:rFonts w:ascii="Times New Roman" w:eastAsia="Times New Roman" w:hAnsi="Times New Roman" w:cs="Times New Roman"/>
                <w:color w:val="000000"/>
              </w:rPr>
              <w:t>Rarely</w:t>
            </w:r>
          </w:p>
        </w:tc>
      </w:tr>
      <w:tr w:rsidR="00826CE7" w:rsidRPr="00FC3A70" w14:paraId="0E9868EE" w14:textId="77777777">
        <w:trPr>
          <w:jc w:val="center"/>
        </w:trPr>
        <w:tc>
          <w:tcPr>
            <w:tcW w:w="846" w:type="dxa"/>
          </w:tcPr>
          <w:p w14:paraId="2F07604D" w14:textId="77777777" w:rsidR="00826CE7" w:rsidRPr="00FC3A70" w:rsidRDefault="00000000" w:rsidP="00FC3A70">
            <w:pPr>
              <w:contextualSpacing/>
              <w:rPr>
                <w:rFonts w:ascii="Times New Roman" w:eastAsia="Times New Roman" w:hAnsi="Times New Roman" w:cs="Times New Roman"/>
                <w:color w:val="000000"/>
              </w:rPr>
            </w:pPr>
            <w:r w:rsidRPr="00FC3A70">
              <w:rPr>
                <w:rFonts w:ascii="Times New Roman" w:eastAsia="Times New Roman" w:hAnsi="Times New Roman" w:cs="Times New Roman"/>
                <w:color w:val="000000"/>
              </w:rPr>
              <w:t>3</w:t>
            </w:r>
          </w:p>
        </w:tc>
        <w:tc>
          <w:tcPr>
            <w:tcW w:w="4252" w:type="dxa"/>
          </w:tcPr>
          <w:p w14:paraId="490637D3" w14:textId="77777777" w:rsidR="00826CE7" w:rsidRPr="00FC3A70" w:rsidRDefault="00000000" w:rsidP="00FC3A70">
            <w:pPr>
              <w:contextualSpacing/>
              <w:rPr>
                <w:rFonts w:ascii="Times New Roman" w:eastAsia="Times New Roman" w:hAnsi="Times New Roman" w:cs="Times New Roman"/>
                <w:color w:val="000000"/>
              </w:rPr>
            </w:pPr>
            <w:r w:rsidRPr="00FC3A70">
              <w:rPr>
                <w:rFonts w:ascii="Times New Roman" w:eastAsia="Times New Roman" w:hAnsi="Times New Roman" w:cs="Times New Roman"/>
                <w:color w:val="000000"/>
              </w:rPr>
              <w:t>Sometimes</w:t>
            </w:r>
          </w:p>
        </w:tc>
      </w:tr>
      <w:tr w:rsidR="00826CE7" w:rsidRPr="00FC3A70" w14:paraId="0133C07A" w14:textId="77777777">
        <w:trPr>
          <w:jc w:val="center"/>
        </w:trPr>
        <w:tc>
          <w:tcPr>
            <w:tcW w:w="846" w:type="dxa"/>
          </w:tcPr>
          <w:p w14:paraId="07FE2CAF" w14:textId="77777777" w:rsidR="00826CE7" w:rsidRPr="00FC3A70" w:rsidRDefault="00000000" w:rsidP="00FC3A70">
            <w:pPr>
              <w:contextualSpacing/>
              <w:rPr>
                <w:rFonts w:ascii="Times New Roman" w:eastAsia="Times New Roman" w:hAnsi="Times New Roman" w:cs="Times New Roman"/>
                <w:color w:val="000000"/>
              </w:rPr>
            </w:pPr>
            <w:r w:rsidRPr="00FC3A70">
              <w:rPr>
                <w:rFonts w:ascii="Times New Roman" w:eastAsia="Times New Roman" w:hAnsi="Times New Roman" w:cs="Times New Roman"/>
                <w:color w:val="000000"/>
              </w:rPr>
              <w:t>4</w:t>
            </w:r>
          </w:p>
        </w:tc>
        <w:tc>
          <w:tcPr>
            <w:tcW w:w="4252" w:type="dxa"/>
          </w:tcPr>
          <w:p w14:paraId="3D04EE38" w14:textId="77777777" w:rsidR="00826CE7" w:rsidRPr="00FC3A70" w:rsidRDefault="00000000" w:rsidP="00FC3A70">
            <w:pPr>
              <w:contextualSpacing/>
              <w:rPr>
                <w:rFonts w:ascii="Times New Roman" w:eastAsia="Times New Roman" w:hAnsi="Times New Roman" w:cs="Times New Roman"/>
                <w:color w:val="000000"/>
              </w:rPr>
            </w:pPr>
            <w:r w:rsidRPr="00FC3A70">
              <w:rPr>
                <w:rFonts w:ascii="Times New Roman" w:eastAsia="Times New Roman" w:hAnsi="Times New Roman" w:cs="Times New Roman"/>
                <w:color w:val="000000"/>
              </w:rPr>
              <w:t xml:space="preserve">Very Often </w:t>
            </w:r>
          </w:p>
        </w:tc>
      </w:tr>
      <w:tr w:rsidR="00826CE7" w:rsidRPr="00FC3A70" w14:paraId="1494E53D" w14:textId="77777777">
        <w:trPr>
          <w:jc w:val="center"/>
        </w:trPr>
        <w:tc>
          <w:tcPr>
            <w:tcW w:w="846" w:type="dxa"/>
          </w:tcPr>
          <w:p w14:paraId="396BAB8A" w14:textId="77777777" w:rsidR="00826CE7" w:rsidRPr="00FC3A70" w:rsidRDefault="00000000" w:rsidP="00FC3A70">
            <w:pPr>
              <w:contextualSpacing/>
              <w:rPr>
                <w:rFonts w:ascii="Times New Roman" w:eastAsia="Times New Roman" w:hAnsi="Times New Roman" w:cs="Times New Roman"/>
                <w:color w:val="000000"/>
              </w:rPr>
            </w:pPr>
            <w:r w:rsidRPr="00FC3A70">
              <w:rPr>
                <w:rFonts w:ascii="Times New Roman" w:eastAsia="Times New Roman" w:hAnsi="Times New Roman" w:cs="Times New Roman"/>
                <w:color w:val="000000"/>
              </w:rPr>
              <w:t>5</w:t>
            </w:r>
          </w:p>
        </w:tc>
        <w:tc>
          <w:tcPr>
            <w:tcW w:w="4252" w:type="dxa"/>
          </w:tcPr>
          <w:p w14:paraId="72A08ED8" w14:textId="77777777" w:rsidR="00826CE7" w:rsidRPr="00FC3A70" w:rsidRDefault="00000000" w:rsidP="00FC3A70">
            <w:pPr>
              <w:contextualSpacing/>
              <w:rPr>
                <w:rFonts w:ascii="Times New Roman" w:eastAsia="Times New Roman" w:hAnsi="Times New Roman" w:cs="Times New Roman"/>
                <w:color w:val="000000"/>
              </w:rPr>
            </w:pPr>
            <w:r w:rsidRPr="00FC3A70">
              <w:rPr>
                <w:rFonts w:ascii="Times New Roman" w:eastAsia="Times New Roman" w:hAnsi="Times New Roman" w:cs="Times New Roman"/>
                <w:color w:val="000000"/>
              </w:rPr>
              <w:t>Always</w:t>
            </w:r>
          </w:p>
        </w:tc>
      </w:tr>
    </w:tbl>
    <w:p w14:paraId="23194E51" w14:textId="77777777" w:rsidR="00826CE7" w:rsidRDefault="00826CE7" w:rsidP="002552B2">
      <w:pPr>
        <w:pBdr>
          <w:top w:val="nil"/>
          <w:left w:val="nil"/>
          <w:bottom w:val="nil"/>
          <w:right w:val="nil"/>
          <w:between w:val="nil"/>
        </w:pBdr>
        <w:contextualSpacing/>
        <w:rPr>
          <w:rFonts w:ascii="Times New Roman" w:eastAsia="Times New Roman" w:hAnsi="Times New Roman" w:cs="Times New Roman"/>
          <w:color w:val="000000"/>
        </w:rPr>
      </w:pPr>
    </w:p>
    <w:p w14:paraId="1CDE4315" w14:textId="201546CA" w:rsidR="00826CE7" w:rsidRPr="00FC3A70" w:rsidRDefault="002552B2" w:rsidP="002552B2">
      <w:pPr>
        <w:pBdr>
          <w:top w:val="nil"/>
          <w:left w:val="nil"/>
          <w:bottom w:val="nil"/>
          <w:right w:val="nil"/>
          <w:between w:val="nil"/>
        </w:pBdr>
        <w:contextualSpacing/>
        <w:jc w:val="center"/>
        <w:rPr>
          <w:rFonts w:ascii="Times New Roman" w:eastAsia="Times New Roman" w:hAnsi="Times New Roman" w:cs="Times New Roman"/>
          <w:color w:val="000000"/>
        </w:rPr>
      </w:pPr>
      <w:r w:rsidRPr="002552B2">
        <w:rPr>
          <w:rFonts w:ascii="Times New Roman" w:eastAsia="Times New Roman" w:hAnsi="Times New Roman" w:cs="Times New Roman"/>
          <w:color w:val="000000"/>
        </w:rPr>
        <w:t>Table 2- Distribution of Items in the Survey</w:t>
      </w:r>
    </w:p>
    <w:tbl>
      <w:tblPr>
        <w:tblW w:w="8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980"/>
        <w:gridCol w:w="2567"/>
        <w:gridCol w:w="992"/>
        <w:gridCol w:w="709"/>
        <w:gridCol w:w="682"/>
      </w:tblGrid>
      <w:tr w:rsidR="002552B2" w14:paraId="0DE8E797" w14:textId="77777777" w:rsidTr="002552B2">
        <w:trPr>
          <w:jc w:val="center"/>
        </w:trPr>
        <w:tc>
          <w:tcPr>
            <w:tcW w:w="1260" w:type="dxa"/>
          </w:tcPr>
          <w:p w14:paraId="714C154E"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SECTION</w:t>
            </w:r>
          </w:p>
        </w:tc>
        <w:tc>
          <w:tcPr>
            <w:tcW w:w="1980" w:type="dxa"/>
          </w:tcPr>
          <w:p w14:paraId="0EDA3F8F"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VARIABLE</w:t>
            </w:r>
          </w:p>
        </w:tc>
        <w:tc>
          <w:tcPr>
            <w:tcW w:w="2567" w:type="dxa"/>
          </w:tcPr>
          <w:p w14:paraId="65C50BEA" w14:textId="77777777" w:rsidR="002552B2" w:rsidRDefault="002552B2" w:rsidP="00182851">
            <w:pPr>
              <w:rPr>
                <w:rFonts w:ascii="Times New Roman" w:eastAsia="Times New Roman" w:hAnsi="Times New Roman" w:cs="Times New Roman"/>
                <w:sz w:val="22"/>
                <w:szCs w:val="22"/>
              </w:rPr>
            </w:pPr>
          </w:p>
        </w:tc>
        <w:tc>
          <w:tcPr>
            <w:tcW w:w="992" w:type="dxa"/>
          </w:tcPr>
          <w:p w14:paraId="53670E56"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NO OF ITEMS</w:t>
            </w:r>
          </w:p>
        </w:tc>
        <w:tc>
          <w:tcPr>
            <w:tcW w:w="709" w:type="dxa"/>
          </w:tcPr>
          <w:p w14:paraId="339DDC86"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TOT</w:t>
            </w:r>
          </w:p>
        </w:tc>
        <w:tc>
          <w:tcPr>
            <w:tcW w:w="682" w:type="dxa"/>
          </w:tcPr>
          <w:p w14:paraId="4A21CE01"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CA</w:t>
            </w:r>
          </w:p>
        </w:tc>
      </w:tr>
      <w:tr w:rsidR="002552B2" w14:paraId="3AA1CB98" w14:textId="77777777" w:rsidTr="002552B2">
        <w:trPr>
          <w:jc w:val="center"/>
        </w:trPr>
        <w:tc>
          <w:tcPr>
            <w:tcW w:w="1260" w:type="dxa"/>
          </w:tcPr>
          <w:p w14:paraId="3B093C8F"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B</w:t>
            </w:r>
          </w:p>
        </w:tc>
        <w:tc>
          <w:tcPr>
            <w:tcW w:w="1980" w:type="dxa"/>
          </w:tcPr>
          <w:p w14:paraId="6C651655"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NEED FOR POWER (Expectancy &amp; Value)</w:t>
            </w:r>
          </w:p>
        </w:tc>
        <w:tc>
          <w:tcPr>
            <w:tcW w:w="2567" w:type="dxa"/>
          </w:tcPr>
          <w:p w14:paraId="7D16B9A7"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Self-Efficacy</w:t>
            </w:r>
          </w:p>
        </w:tc>
        <w:tc>
          <w:tcPr>
            <w:tcW w:w="992" w:type="dxa"/>
          </w:tcPr>
          <w:p w14:paraId="6BDD48C1"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709" w:type="dxa"/>
          </w:tcPr>
          <w:p w14:paraId="233D1584"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c>
          <w:tcPr>
            <w:tcW w:w="682" w:type="dxa"/>
          </w:tcPr>
          <w:p w14:paraId="796F371A"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.922</w:t>
            </w:r>
          </w:p>
        </w:tc>
      </w:tr>
      <w:tr w:rsidR="002552B2" w14:paraId="25C134AE" w14:textId="77777777" w:rsidTr="002552B2">
        <w:trPr>
          <w:jc w:val="center"/>
        </w:trPr>
        <w:tc>
          <w:tcPr>
            <w:tcW w:w="1260" w:type="dxa"/>
          </w:tcPr>
          <w:p w14:paraId="6C0C5677" w14:textId="77777777" w:rsidR="002552B2" w:rsidRDefault="002552B2" w:rsidP="00182851">
            <w:pPr>
              <w:rPr>
                <w:rFonts w:ascii="Times New Roman" w:eastAsia="Times New Roman" w:hAnsi="Times New Roman" w:cs="Times New Roman"/>
                <w:sz w:val="22"/>
                <w:szCs w:val="22"/>
              </w:rPr>
            </w:pPr>
          </w:p>
        </w:tc>
        <w:tc>
          <w:tcPr>
            <w:tcW w:w="1980" w:type="dxa"/>
          </w:tcPr>
          <w:p w14:paraId="305E01AD" w14:textId="77777777" w:rsidR="002552B2" w:rsidRDefault="002552B2" w:rsidP="00182851">
            <w:pPr>
              <w:rPr>
                <w:rFonts w:ascii="Times New Roman" w:eastAsia="Times New Roman" w:hAnsi="Times New Roman" w:cs="Times New Roman"/>
                <w:sz w:val="22"/>
                <w:szCs w:val="22"/>
              </w:rPr>
            </w:pPr>
          </w:p>
        </w:tc>
        <w:tc>
          <w:tcPr>
            <w:tcW w:w="2567" w:type="dxa"/>
          </w:tcPr>
          <w:p w14:paraId="217319CC"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Control of Learning Beliefs</w:t>
            </w:r>
          </w:p>
        </w:tc>
        <w:tc>
          <w:tcPr>
            <w:tcW w:w="992" w:type="dxa"/>
          </w:tcPr>
          <w:p w14:paraId="57B179AE"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709" w:type="dxa"/>
          </w:tcPr>
          <w:p w14:paraId="4E95E87E" w14:textId="77777777" w:rsidR="002552B2" w:rsidRDefault="002552B2" w:rsidP="00182851">
            <w:pPr>
              <w:jc w:val="center"/>
              <w:rPr>
                <w:rFonts w:ascii="Times New Roman" w:eastAsia="Times New Roman" w:hAnsi="Times New Roman" w:cs="Times New Roman"/>
                <w:sz w:val="22"/>
                <w:szCs w:val="22"/>
              </w:rPr>
            </w:pPr>
          </w:p>
        </w:tc>
        <w:tc>
          <w:tcPr>
            <w:tcW w:w="682" w:type="dxa"/>
          </w:tcPr>
          <w:p w14:paraId="68051345" w14:textId="77777777" w:rsidR="002552B2" w:rsidRDefault="002552B2" w:rsidP="00182851">
            <w:pPr>
              <w:jc w:val="center"/>
              <w:rPr>
                <w:rFonts w:ascii="Times New Roman" w:eastAsia="Times New Roman" w:hAnsi="Times New Roman" w:cs="Times New Roman"/>
                <w:sz w:val="22"/>
                <w:szCs w:val="22"/>
              </w:rPr>
            </w:pPr>
          </w:p>
        </w:tc>
      </w:tr>
      <w:tr w:rsidR="002552B2" w14:paraId="03328CB5" w14:textId="77777777" w:rsidTr="002552B2">
        <w:trPr>
          <w:jc w:val="center"/>
        </w:trPr>
        <w:tc>
          <w:tcPr>
            <w:tcW w:w="1260" w:type="dxa"/>
          </w:tcPr>
          <w:p w14:paraId="000EBF4C" w14:textId="77777777" w:rsidR="002552B2" w:rsidRDefault="002552B2" w:rsidP="00182851">
            <w:pPr>
              <w:rPr>
                <w:rFonts w:ascii="Times New Roman" w:eastAsia="Times New Roman" w:hAnsi="Times New Roman" w:cs="Times New Roman"/>
                <w:sz w:val="22"/>
                <w:szCs w:val="22"/>
              </w:rPr>
            </w:pPr>
          </w:p>
        </w:tc>
        <w:tc>
          <w:tcPr>
            <w:tcW w:w="1980" w:type="dxa"/>
          </w:tcPr>
          <w:p w14:paraId="50CD700B" w14:textId="77777777" w:rsidR="002552B2" w:rsidRDefault="002552B2" w:rsidP="00182851">
            <w:pPr>
              <w:rPr>
                <w:rFonts w:ascii="Times New Roman" w:eastAsia="Times New Roman" w:hAnsi="Times New Roman" w:cs="Times New Roman"/>
                <w:sz w:val="22"/>
                <w:szCs w:val="22"/>
              </w:rPr>
            </w:pPr>
          </w:p>
        </w:tc>
        <w:tc>
          <w:tcPr>
            <w:tcW w:w="2567" w:type="dxa"/>
          </w:tcPr>
          <w:p w14:paraId="745040FE"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Intrinsic Goal Orientation</w:t>
            </w:r>
          </w:p>
        </w:tc>
        <w:tc>
          <w:tcPr>
            <w:tcW w:w="992" w:type="dxa"/>
          </w:tcPr>
          <w:p w14:paraId="45DA466F"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709" w:type="dxa"/>
          </w:tcPr>
          <w:p w14:paraId="61CCFB65" w14:textId="77777777" w:rsidR="002552B2" w:rsidRDefault="002552B2" w:rsidP="00182851">
            <w:pPr>
              <w:jc w:val="center"/>
              <w:rPr>
                <w:rFonts w:ascii="Times New Roman" w:eastAsia="Times New Roman" w:hAnsi="Times New Roman" w:cs="Times New Roman"/>
                <w:sz w:val="22"/>
                <w:szCs w:val="22"/>
              </w:rPr>
            </w:pPr>
          </w:p>
        </w:tc>
        <w:tc>
          <w:tcPr>
            <w:tcW w:w="682" w:type="dxa"/>
          </w:tcPr>
          <w:p w14:paraId="0FD54130" w14:textId="77777777" w:rsidR="002552B2" w:rsidRDefault="002552B2" w:rsidP="00182851">
            <w:pPr>
              <w:jc w:val="center"/>
              <w:rPr>
                <w:rFonts w:ascii="Times New Roman" w:eastAsia="Times New Roman" w:hAnsi="Times New Roman" w:cs="Times New Roman"/>
                <w:sz w:val="22"/>
                <w:szCs w:val="22"/>
              </w:rPr>
            </w:pPr>
          </w:p>
        </w:tc>
      </w:tr>
      <w:tr w:rsidR="002552B2" w14:paraId="4DE276AE" w14:textId="77777777" w:rsidTr="002552B2">
        <w:trPr>
          <w:jc w:val="center"/>
        </w:trPr>
        <w:tc>
          <w:tcPr>
            <w:tcW w:w="1260" w:type="dxa"/>
          </w:tcPr>
          <w:p w14:paraId="454CAD0F" w14:textId="77777777" w:rsidR="002552B2" w:rsidRDefault="002552B2" w:rsidP="00182851">
            <w:pPr>
              <w:rPr>
                <w:rFonts w:ascii="Times New Roman" w:eastAsia="Times New Roman" w:hAnsi="Times New Roman" w:cs="Times New Roman"/>
                <w:sz w:val="22"/>
                <w:szCs w:val="22"/>
              </w:rPr>
            </w:pPr>
          </w:p>
        </w:tc>
        <w:tc>
          <w:tcPr>
            <w:tcW w:w="1980" w:type="dxa"/>
          </w:tcPr>
          <w:p w14:paraId="2997DFDC" w14:textId="77777777" w:rsidR="002552B2" w:rsidRDefault="002552B2" w:rsidP="00182851">
            <w:pPr>
              <w:rPr>
                <w:rFonts w:ascii="Times New Roman" w:eastAsia="Times New Roman" w:hAnsi="Times New Roman" w:cs="Times New Roman"/>
                <w:sz w:val="22"/>
                <w:szCs w:val="22"/>
              </w:rPr>
            </w:pPr>
          </w:p>
        </w:tc>
        <w:tc>
          <w:tcPr>
            <w:tcW w:w="2567" w:type="dxa"/>
          </w:tcPr>
          <w:p w14:paraId="4273C95F"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Extrinsic Goal Orientation</w:t>
            </w:r>
          </w:p>
        </w:tc>
        <w:tc>
          <w:tcPr>
            <w:tcW w:w="992" w:type="dxa"/>
          </w:tcPr>
          <w:p w14:paraId="6F01222B"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709" w:type="dxa"/>
          </w:tcPr>
          <w:p w14:paraId="1988B19A" w14:textId="77777777" w:rsidR="002552B2" w:rsidRDefault="002552B2" w:rsidP="00182851">
            <w:pPr>
              <w:jc w:val="center"/>
              <w:rPr>
                <w:rFonts w:ascii="Times New Roman" w:eastAsia="Times New Roman" w:hAnsi="Times New Roman" w:cs="Times New Roman"/>
                <w:sz w:val="22"/>
                <w:szCs w:val="22"/>
              </w:rPr>
            </w:pPr>
          </w:p>
        </w:tc>
        <w:tc>
          <w:tcPr>
            <w:tcW w:w="682" w:type="dxa"/>
          </w:tcPr>
          <w:p w14:paraId="2C121CAA" w14:textId="77777777" w:rsidR="002552B2" w:rsidRDefault="002552B2" w:rsidP="00182851">
            <w:pPr>
              <w:jc w:val="center"/>
              <w:rPr>
                <w:rFonts w:ascii="Times New Roman" w:eastAsia="Times New Roman" w:hAnsi="Times New Roman" w:cs="Times New Roman"/>
                <w:sz w:val="22"/>
                <w:szCs w:val="22"/>
              </w:rPr>
            </w:pPr>
          </w:p>
        </w:tc>
      </w:tr>
      <w:tr w:rsidR="002552B2" w14:paraId="0C1B7A1C" w14:textId="77777777" w:rsidTr="002552B2">
        <w:trPr>
          <w:jc w:val="center"/>
        </w:trPr>
        <w:tc>
          <w:tcPr>
            <w:tcW w:w="1260" w:type="dxa"/>
          </w:tcPr>
          <w:p w14:paraId="03EFD1A6" w14:textId="77777777" w:rsidR="002552B2" w:rsidRDefault="002552B2" w:rsidP="00182851">
            <w:pPr>
              <w:rPr>
                <w:rFonts w:ascii="Times New Roman" w:eastAsia="Times New Roman" w:hAnsi="Times New Roman" w:cs="Times New Roman"/>
                <w:sz w:val="22"/>
                <w:szCs w:val="22"/>
              </w:rPr>
            </w:pPr>
          </w:p>
        </w:tc>
        <w:tc>
          <w:tcPr>
            <w:tcW w:w="1980" w:type="dxa"/>
          </w:tcPr>
          <w:p w14:paraId="224A7804" w14:textId="77777777" w:rsidR="002552B2" w:rsidRDefault="002552B2" w:rsidP="00182851">
            <w:pPr>
              <w:rPr>
                <w:rFonts w:ascii="Times New Roman" w:eastAsia="Times New Roman" w:hAnsi="Times New Roman" w:cs="Times New Roman"/>
                <w:sz w:val="22"/>
                <w:szCs w:val="22"/>
              </w:rPr>
            </w:pPr>
          </w:p>
        </w:tc>
        <w:tc>
          <w:tcPr>
            <w:tcW w:w="2567" w:type="dxa"/>
          </w:tcPr>
          <w:p w14:paraId="1DEAF976"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Task Value</w:t>
            </w:r>
          </w:p>
        </w:tc>
        <w:tc>
          <w:tcPr>
            <w:tcW w:w="992" w:type="dxa"/>
          </w:tcPr>
          <w:p w14:paraId="5A70ECB2"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709" w:type="dxa"/>
          </w:tcPr>
          <w:p w14:paraId="393557C9" w14:textId="77777777" w:rsidR="002552B2" w:rsidRDefault="002552B2" w:rsidP="00182851">
            <w:pPr>
              <w:jc w:val="center"/>
              <w:rPr>
                <w:rFonts w:ascii="Times New Roman" w:eastAsia="Times New Roman" w:hAnsi="Times New Roman" w:cs="Times New Roman"/>
                <w:sz w:val="22"/>
                <w:szCs w:val="22"/>
              </w:rPr>
            </w:pPr>
          </w:p>
        </w:tc>
        <w:tc>
          <w:tcPr>
            <w:tcW w:w="682" w:type="dxa"/>
          </w:tcPr>
          <w:p w14:paraId="4E757BCE" w14:textId="77777777" w:rsidR="002552B2" w:rsidRDefault="002552B2" w:rsidP="00182851">
            <w:pPr>
              <w:jc w:val="center"/>
              <w:rPr>
                <w:rFonts w:ascii="Times New Roman" w:eastAsia="Times New Roman" w:hAnsi="Times New Roman" w:cs="Times New Roman"/>
                <w:sz w:val="22"/>
                <w:szCs w:val="22"/>
              </w:rPr>
            </w:pPr>
          </w:p>
        </w:tc>
      </w:tr>
      <w:tr w:rsidR="002552B2" w14:paraId="122AC27E" w14:textId="77777777" w:rsidTr="002552B2">
        <w:trPr>
          <w:jc w:val="center"/>
        </w:trPr>
        <w:tc>
          <w:tcPr>
            <w:tcW w:w="1260" w:type="dxa"/>
          </w:tcPr>
          <w:p w14:paraId="152849B5"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C</w:t>
            </w:r>
          </w:p>
        </w:tc>
        <w:tc>
          <w:tcPr>
            <w:tcW w:w="1980" w:type="dxa"/>
          </w:tcPr>
          <w:p w14:paraId="45A06DCF"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NEED FOR AFFILIATION</w:t>
            </w:r>
          </w:p>
          <w:p w14:paraId="36A17BDC"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(Social Support)</w:t>
            </w:r>
          </w:p>
        </w:tc>
        <w:tc>
          <w:tcPr>
            <w:tcW w:w="2567" w:type="dxa"/>
          </w:tcPr>
          <w:p w14:paraId="6C1982B5"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Social Engagement</w:t>
            </w:r>
          </w:p>
        </w:tc>
        <w:tc>
          <w:tcPr>
            <w:tcW w:w="992" w:type="dxa"/>
          </w:tcPr>
          <w:p w14:paraId="29B84727"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709" w:type="dxa"/>
          </w:tcPr>
          <w:p w14:paraId="1D8E5E24"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682" w:type="dxa"/>
          </w:tcPr>
          <w:p w14:paraId="79BE3CAD"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.831</w:t>
            </w:r>
          </w:p>
        </w:tc>
      </w:tr>
      <w:tr w:rsidR="002552B2" w14:paraId="0ED83AF1" w14:textId="77777777" w:rsidTr="002552B2">
        <w:trPr>
          <w:jc w:val="center"/>
        </w:trPr>
        <w:tc>
          <w:tcPr>
            <w:tcW w:w="1260" w:type="dxa"/>
          </w:tcPr>
          <w:p w14:paraId="0D74292E" w14:textId="77777777" w:rsidR="002552B2" w:rsidRDefault="002552B2" w:rsidP="00182851">
            <w:pPr>
              <w:rPr>
                <w:rFonts w:ascii="Times New Roman" w:eastAsia="Times New Roman" w:hAnsi="Times New Roman" w:cs="Times New Roman"/>
                <w:sz w:val="22"/>
                <w:szCs w:val="22"/>
              </w:rPr>
            </w:pPr>
          </w:p>
        </w:tc>
        <w:tc>
          <w:tcPr>
            <w:tcW w:w="1980" w:type="dxa"/>
          </w:tcPr>
          <w:p w14:paraId="3C5C6F2D" w14:textId="77777777" w:rsidR="002552B2" w:rsidRDefault="002552B2" w:rsidP="00182851">
            <w:pPr>
              <w:rPr>
                <w:rFonts w:ascii="Times New Roman" w:eastAsia="Times New Roman" w:hAnsi="Times New Roman" w:cs="Times New Roman"/>
                <w:sz w:val="22"/>
                <w:szCs w:val="22"/>
              </w:rPr>
            </w:pPr>
          </w:p>
        </w:tc>
        <w:tc>
          <w:tcPr>
            <w:tcW w:w="2567" w:type="dxa"/>
          </w:tcPr>
          <w:p w14:paraId="4121E44B"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Instructor Support</w:t>
            </w:r>
          </w:p>
        </w:tc>
        <w:tc>
          <w:tcPr>
            <w:tcW w:w="992" w:type="dxa"/>
          </w:tcPr>
          <w:p w14:paraId="4C3FEE02"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709" w:type="dxa"/>
          </w:tcPr>
          <w:p w14:paraId="4B9A979F" w14:textId="77777777" w:rsidR="002552B2" w:rsidRDefault="002552B2" w:rsidP="00182851">
            <w:pPr>
              <w:jc w:val="center"/>
              <w:rPr>
                <w:rFonts w:ascii="Times New Roman" w:eastAsia="Times New Roman" w:hAnsi="Times New Roman" w:cs="Times New Roman"/>
                <w:sz w:val="22"/>
                <w:szCs w:val="22"/>
              </w:rPr>
            </w:pPr>
          </w:p>
        </w:tc>
        <w:tc>
          <w:tcPr>
            <w:tcW w:w="682" w:type="dxa"/>
          </w:tcPr>
          <w:p w14:paraId="04B780E3" w14:textId="77777777" w:rsidR="002552B2" w:rsidRDefault="002552B2" w:rsidP="00182851">
            <w:pPr>
              <w:jc w:val="center"/>
              <w:rPr>
                <w:rFonts w:ascii="Times New Roman" w:eastAsia="Times New Roman" w:hAnsi="Times New Roman" w:cs="Times New Roman"/>
                <w:sz w:val="22"/>
                <w:szCs w:val="22"/>
              </w:rPr>
            </w:pPr>
          </w:p>
        </w:tc>
      </w:tr>
      <w:tr w:rsidR="002552B2" w14:paraId="05299225" w14:textId="77777777" w:rsidTr="002552B2">
        <w:trPr>
          <w:jc w:val="center"/>
        </w:trPr>
        <w:tc>
          <w:tcPr>
            <w:tcW w:w="1260" w:type="dxa"/>
          </w:tcPr>
          <w:p w14:paraId="1859E50D" w14:textId="77777777" w:rsidR="002552B2" w:rsidRDefault="002552B2" w:rsidP="00182851">
            <w:pPr>
              <w:rPr>
                <w:rFonts w:ascii="Times New Roman" w:eastAsia="Times New Roman" w:hAnsi="Times New Roman" w:cs="Times New Roman"/>
                <w:sz w:val="22"/>
                <w:szCs w:val="22"/>
              </w:rPr>
            </w:pPr>
          </w:p>
        </w:tc>
        <w:tc>
          <w:tcPr>
            <w:tcW w:w="1980" w:type="dxa"/>
          </w:tcPr>
          <w:p w14:paraId="4BB4F1B9" w14:textId="77777777" w:rsidR="002552B2" w:rsidRDefault="002552B2" w:rsidP="00182851">
            <w:pPr>
              <w:rPr>
                <w:rFonts w:ascii="Times New Roman" w:eastAsia="Times New Roman" w:hAnsi="Times New Roman" w:cs="Times New Roman"/>
                <w:sz w:val="22"/>
                <w:szCs w:val="22"/>
              </w:rPr>
            </w:pPr>
          </w:p>
        </w:tc>
        <w:tc>
          <w:tcPr>
            <w:tcW w:w="2567" w:type="dxa"/>
          </w:tcPr>
          <w:p w14:paraId="77AA236A" w14:textId="77777777" w:rsidR="002552B2" w:rsidRDefault="002552B2" w:rsidP="00182851">
            <w:pPr>
              <w:rPr>
                <w:rFonts w:ascii="Times New Roman" w:eastAsia="Times New Roman" w:hAnsi="Times New Roman" w:cs="Times New Roman"/>
                <w:sz w:val="22"/>
                <w:szCs w:val="22"/>
              </w:rPr>
            </w:pPr>
          </w:p>
        </w:tc>
        <w:tc>
          <w:tcPr>
            <w:tcW w:w="992" w:type="dxa"/>
          </w:tcPr>
          <w:p w14:paraId="551D9836" w14:textId="77777777" w:rsidR="002552B2" w:rsidRDefault="002552B2" w:rsidP="00182851">
            <w:pPr>
              <w:rPr>
                <w:rFonts w:ascii="Times New Roman" w:eastAsia="Times New Roman" w:hAnsi="Times New Roman" w:cs="Times New Roman"/>
                <w:sz w:val="22"/>
                <w:szCs w:val="22"/>
              </w:rPr>
            </w:pPr>
          </w:p>
        </w:tc>
        <w:tc>
          <w:tcPr>
            <w:tcW w:w="709" w:type="dxa"/>
          </w:tcPr>
          <w:p w14:paraId="6B652F73" w14:textId="77777777" w:rsidR="002552B2" w:rsidRDefault="002552B2" w:rsidP="00182851">
            <w:pPr>
              <w:rPr>
                <w:rFonts w:ascii="Times New Roman" w:eastAsia="Times New Roman" w:hAnsi="Times New Roman" w:cs="Times New Roman"/>
                <w:sz w:val="22"/>
                <w:szCs w:val="22"/>
              </w:rPr>
            </w:pPr>
          </w:p>
        </w:tc>
        <w:tc>
          <w:tcPr>
            <w:tcW w:w="682" w:type="dxa"/>
          </w:tcPr>
          <w:p w14:paraId="23DA34D5" w14:textId="77777777" w:rsidR="002552B2" w:rsidRDefault="002552B2" w:rsidP="00182851">
            <w:pPr>
              <w:rPr>
                <w:rFonts w:ascii="Times New Roman" w:eastAsia="Times New Roman" w:hAnsi="Times New Roman" w:cs="Times New Roman"/>
                <w:sz w:val="22"/>
                <w:szCs w:val="22"/>
              </w:rPr>
            </w:pPr>
          </w:p>
        </w:tc>
      </w:tr>
      <w:tr w:rsidR="002552B2" w14:paraId="72E53297" w14:textId="77777777" w:rsidTr="002552B2">
        <w:trPr>
          <w:jc w:val="center"/>
        </w:trPr>
        <w:tc>
          <w:tcPr>
            <w:tcW w:w="1260" w:type="dxa"/>
          </w:tcPr>
          <w:p w14:paraId="26D842DA"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D</w:t>
            </w:r>
          </w:p>
        </w:tc>
        <w:tc>
          <w:tcPr>
            <w:tcW w:w="1980" w:type="dxa"/>
          </w:tcPr>
          <w:p w14:paraId="51895B85"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NEED FOR ACHIEVEMENT</w:t>
            </w:r>
          </w:p>
          <w:p w14:paraId="1D88CB3F"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CHAT GPT  </w:t>
            </w:r>
          </w:p>
          <w:p w14:paraId="23E9DFC5" w14:textId="77777777" w:rsidR="002552B2" w:rsidRDefault="002552B2" w:rsidP="00182851">
            <w:pPr>
              <w:rPr>
                <w:rFonts w:ascii="Times New Roman" w:eastAsia="Times New Roman" w:hAnsi="Times New Roman" w:cs="Times New Roman"/>
                <w:sz w:val="22"/>
                <w:szCs w:val="22"/>
              </w:rPr>
            </w:pPr>
          </w:p>
        </w:tc>
        <w:tc>
          <w:tcPr>
            <w:tcW w:w="2567" w:type="dxa"/>
          </w:tcPr>
          <w:p w14:paraId="5E3A3EAA"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Critical thinking abilities</w:t>
            </w:r>
          </w:p>
        </w:tc>
        <w:tc>
          <w:tcPr>
            <w:tcW w:w="992" w:type="dxa"/>
          </w:tcPr>
          <w:p w14:paraId="7B82DF23"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709" w:type="dxa"/>
          </w:tcPr>
          <w:p w14:paraId="66B74AAF"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c>
          <w:tcPr>
            <w:tcW w:w="682" w:type="dxa"/>
          </w:tcPr>
          <w:p w14:paraId="20B8F6EA"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.919</w:t>
            </w:r>
          </w:p>
        </w:tc>
      </w:tr>
      <w:tr w:rsidR="002552B2" w14:paraId="68F0C2F3" w14:textId="77777777" w:rsidTr="002552B2">
        <w:trPr>
          <w:jc w:val="center"/>
        </w:trPr>
        <w:tc>
          <w:tcPr>
            <w:tcW w:w="1260" w:type="dxa"/>
          </w:tcPr>
          <w:p w14:paraId="5DD2C4EA" w14:textId="77777777" w:rsidR="002552B2" w:rsidRDefault="002552B2" w:rsidP="00182851">
            <w:pPr>
              <w:rPr>
                <w:rFonts w:ascii="Times New Roman" w:eastAsia="Times New Roman" w:hAnsi="Times New Roman" w:cs="Times New Roman"/>
                <w:sz w:val="22"/>
                <w:szCs w:val="22"/>
              </w:rPr>
            </w:pPr>
          </w:p>
        </w:tc>
        <w:tc>
          <w:tcPr>
            <w:tcW w:w="1980" w:type="dxa"/>
          </w:tcPr>
          <w:p w14:paraId="79D91ACC" w14:textId="77777777" w:rsidR="002552B2" w:rsidRDefault="002552B2" w:rsidP="00182851">
            <w:pPr>
              <w:rPr>
                <w:rFonts w:ascii="Times New Roman" w:eastAsia="Times New Roman" w:hAnsi="Times New Roman" w:cs="Times New Roman"/>
                <w:sz w:val="22"/>
                <w:szCs w:val="22"/>
              </w:rPr>
            </w:pPr>
          </w:p>
        </w:tc>
        <w:tc>
          <w:tcPr>
            <w:tcW w:w="2567" w:type="dxa"/>
          </w:tcPr>
          <w:p w14:paraId="18E6037D"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Academic achievement</w:t>
            </w:r>
          </w:p>
        </w:tc>
        <w:tc>
          <w:tcPr>
            <w:tcW w:w="992" w:type="dxa"/>
          </w:tcPr>
          <w:p w14:paraId="4B20A428"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709" w:type="dxa"/>
          </w:tcPr>
          <w:p w14:paraId="3E4672E4" w14:textId="77777777" w:rsidR="002552B2" w:rsidRDefault="002552B2" w:rsidP="00182851">
            <w:pPr>
              <w:jc w:val="center"/>
              <w:rPr>
                <w:rFonts w:ascii="Times New Roman" w:eastAsia="Times New Roman" w:hAnsi="Times New Roman" w:cs="Times New Roman"/>
                <w:sz w:val="22"/>
                <w:szCs w:val="22"/>
              </w:rPr>
            </w:pPr>
          </w:p>
        </w:tc>
        <w:tc>
          <w:tcPr>
            <w:tcW w:w="682" w:type="dxa"/>
          </w:tcPr>
          <w:p w14:paraId="2FB25EEF" w14:textId="77777777" w:rsidR="002552B2" w:rsidRDefault="002552B2" w:rsidP="00182851">
            <w:pPr>
              <w:jc w:val="center"/>
              <w:rPr>
                <w:rFonts w:ascii="Times New Roman" w:eastAsia="Times New Roman" w:hAnsi="Times New Roman" w:cs="Times New Roman"/>
                <w:sz w:val="22"/>
                <w:szCs w:val="22"/>
              </w:rPr>
            </w:pPr>
          </w:p>
        </w:tc>
      </w:tr>
      <w:tr w:rsidR="002552B2" w14:paraId="3A22D329" w14:textId="77777777" w:rsidTr="002552B2">
        <w:trPr>
          <w:jc w:val="center"/>
        </w:trPr>
        <w:tc>
          <w:tcPr>
            <w:tcW w:w="1260" w:type="dxa"/>
          </w:tcPr>
          <w:p w14:paraId="7773D318" w14:textId="77777777" w:rsidR="002552B2" w:rsidRDefault="002552B2" w:rsidP="00182851">
            <w:pPr>
              <w:rPr>
                <w:rFonts w:ascii="Times New Roman" w:eastAsia="Times New Roman" w:hAnsi="Times New Roman" w:cs="Times New Roman"/>
                <w:sz w:val="22"/>
                <w:szCs w:val="22"/>
              </w:rPr>
            </w:pPr>
          </w:p>
        </w:tc>
        <w:tc>
          <w:tcPr>
            <w:tcW w:w="1980" w:type="dxa"/>
          </w:tcPr>
          <w:p w14:paraId="3176325C" w14:textId="77777777" w:rsidR="002552B2" w:rsidRDefault="002552B2" w:rsidP="00182851">
            <w:pPr>
              <w:rPr>
                <w:rFonts w:ascii="Times New Roman" w:eastAsia="Times New Roman" w:hAnsi="Times New Roman" w:cs="Times New Roman"/>
                <w:sz w:val="22"/>
                <w:szCs w:val="22"/>
              </w:rPr>
            </w:pPr>
          </w:p>
        </w:tc>
        <w:tc>
          <w:tcPr>
            <w:tcW w:w="2567" w:type="dxa"/>
          </w:tcPr>
          <w:p w14:paraId="1E76C9F7"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ChatGPT usage</w:t>
            </w:r>
          </w:p>
        </w:tc>
        <w:tc>
          <w:tcPr>
            <w:tcW w:w="992" w:type="dxa"/>
          </w:tcPr>
          <w:p w14:paraId="4E2EDAB4"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709" w:type="dxa"/>
          </w:tcPr>
          <w:p w14:paraId="7688FA4A" w14:textId="77777777" w:rsidR="002552B2" w:rsidRDefault="002552B2" w:rsidP="00182851">
            <w:pPr>
              <w:jc w:val="center"/>
              <w:rPr>
                <w:rFonts w:ascii="Times New Roman" w:eastAsia="Times New Roman" w:hAnsi="Times New Roman" w:cs="Times New Roman"/>
                <w:sz w:val="22"/>
                <w:szCs w:val="22"/>
              </w:rPr>
            </w:pPr>
          </w:p>
        </w:tc>
        <w:tc>
          <w:tcPr>
            <w:tcW w:w="682" w:type="dxa"/>
          </w:tcPr>
          <w:p w14:paraId="7FF6CCFC" w14:textId="77777777" w:rsidR="002552B2" w:rsidRDefault="002552B2" w:rsidP="00182851">
            <w:pPr>
              <w:jc w:val="center"/>
              <w:rPr>
                <w:rFonts w:ascii="Times New Roman" w:eastAsia="Times New Roman" w:hAnsi="Times New Roman" w:cs="Times New Roman"/>
                <w:sz w:val="22"/>
                <w:szCs w:val="22"/>
              </w:rPr>
            </w:pPr>
          </w:p>
        </w:tc>
      </w:tr>
      <w:tr w:rsidR="002552B2" w14:paraId="3AA40D3B" w14:textId="77777777" w:rsidTr="002552B2">
        <w:trPr>
          <w:jc w:val="center"/>
        </w:trPr>
        <w:tc>
          <w:tcPr>
            <w:tcW w:w="1260" w:type="dxa"/>
          </w:tcPr>
          <w:p w14:paraId="650BB039" w14:textId="77777777" w:rsidR="002552B2" w:rsidRDefault="002552B2" w:rsidP="00182851">
            <w:pPr>
              <w:rPr>
                <w:rFonts w:ascii="Times New Roman" w:eastAsia="Times New Roman" w:hAnsi="Times New Roman" w:cs="Times New Roman"/>
                <w:sz w:val="22"/>
                <w:szCs w:val="22"/>
              </w:rPr>
            </w:pPr>
          </w:p>
        </w:tc>
        <w:tc>
          <w:tcPr>
            <w:tcW w:w="1980" w:type="dxa"/>
          </w:tcPr>
          <w:p w14:paraId="0C745CDE" w14:textId="77777777" w:rsidR="002552B2" w:rsidRDefault="002552B2" w:rsidP="00182851">
            <w:pPr>
              <w:rPr>
                <w:rFonts w:ascii="Times New Roman" w:eastAsia="Times New Roman" w:hAnsi="Times New Roman" w:cs="Times New Roman"/>
                <w:sz w:val="22"/>
                <w:szCs w:val="22"/>
              </w:rPr>
            </w:pPr>
          </w:p>
        </w:tc>
        <w:tc>
          <w:tcPr>
            <w:tcW w:w="2567" w:type="dxa"/>
          </w:tcPr>
          <w:p w14:paraId="671B622D"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Student engagement </w:t>
            </w:r>
          </w:p>
        </w:tc>
        <w:tc>
          <w:tcPr>
            <w:tcW w:w="992" w:type="dxa"/>
          </w:tcPr>
          <w:p w14:paraId="209234A9" w14:textId="77777777" w:rsidR="002552B2" w:rsidRDefault="002552B2" w:rsidP="0018285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709" w:type="dxa"/>
          </w:tcPr>
          <w:p w14:paraId="23FB08D8" w14:textId="77777777" w:rsidR="002552B2" w:rsidRDefault="002552B2" w:rsidP="00182851">
            <w:pPr>
              <w:jc w:val="center"/>
              <w:rPr>
                <w:rFonts w:ascii="Times New Roman" w:eastAsia="Times New Roman" w:hAnsi="Times New Roman" w:cs="Times New Roman"/>
                <w:sz w:val="22"/>
                <w:szCs w:val="22"/>
              </w:rPr>
            </w:pPr>
          </w:p>
        </w:tc>
        <w:tc>
          <w:tcPr>
            <w:tcW w:w="682" w:type="dxa"/>
          </w:tcPr>
          <w:p w14:paraId="708F0AF3" w14:textId="77777777" w:rsidR="002552B2" w:rsidRDefault="002552B2" w:rsidP="00182851">
            <w:pPr>
              <w:jc w:val="center"/>
              <w:rPr>
                <w:rFonts w:ascii="Times New Roman" w:eastAsia="Times New Roman" w:hAnsi="Times New Roman" w:cs="Times New Roman"/>
                <w:sz w:val="22"/>
                <w:szCs w:val="22"/>
              </w:rPr>
            </w:pPr>
          </w:p>
        </w:tc>
      </w:tr>
      <w:tr w:rsidR="002552B2" w14:paraId="2370A9E2" w14:textId="77777777" w:rsidTr="002552B2">
        <w:trPr>
          <w:jc w:val="center"/>
        </w:trPr>
        <w:tc>
          <w:tcPr>
            <w:tcW w:w="1260" w:type="dxa"/>
          </w:tcPr>
          <w:p w14:paraId="429C5B23" w14:textId="77777777" w:rsidR="002552B2" w:rsidRDefault="002552B2" w:rsidP="00182851">
            <w:pPr>
              <w:rPr>
                <w:rFonts w:ascii="Times New Roman" w:eastAsia="Times New Roman" w:hAnsi="Times New Roman" w:cs="Times New Roman"/>
                <w:sz w:val="22"/>
                <w:szCs w:val="22"/>
              </w:rPr>
            </w:pPr>
          </w:p>
        </w:tc>
        <w:tc>
          <w:tcPr>
            <w:tcW w:w="1980" w:type="dxa"/>
          </w:tcPr>
          <w:p w14:paraId="03612B3B" w14:textId="77777777" w:rsidR="002552B2" w:rsidRDefault="002552B2" w:rsidP="00182851">
            <w:pPr>
              <w:rPr>
                <w:rFonts w:ascii="Times New Roman" w:eastAsia="Times New Roman" w:hAnsi="Times New Roman" w:cs="Times New Roman"/>
                <w:sz w:val="22"/>
                <w:szCs w:val="22"/>
              </w:rPr>
            </w:pPr>
          </w:p>
        </w:tc>
        <w:tc>
          <w:tcPr>
            <w:tcW w:w="2567" w:type="dxa"/>
          </w:tcPr>
          <w:p w14:paraId="41C41DEC" w14:textId="77777777" w:rsidR="002552B2" w:rsidRDefault="002552B2" w:rsidP="00182851">
            <w:pPr>
              <w:rPr>
                <w:rFonts w:ascii="Times New Roman" w:eastAsia="Times New Roman" w:hAnsi="Times New Roman" w:cs="Times New Roman"/>
                <w:sz w:val="22"/>
                <w:szCs w:val="22"/>
              </w:rPr>
            </w:pPr>
          </w:p>
        </w:tc>
        <w:tc>
          <w:tcPr>
            <w:tcW w:w="992" w:type="dxa"/>
          </w:tcPr>
          <w:p w14:paraId="1BBCB603" w14:textId="77777777" w:rsidR="002552B2" w:rsidRDefault="002552B2" w:rsidP="00182851">
            <w:pPr>
              <w:rPr>
                <w:rFonts w:ascii="Times New Roman" w:eastAsia="Times New Roman" w:hAnsi="Times New Roman" w:cs="Times New Roman"/>
                <w:sz w:val="22"/>
                <w:szCs w:val="22"/>
              </w:rPr>
            </w:pPr>
          </w:p>
        </w:tc>
        <w:tc>
          <w:tcPr>
            <w:tcW w:w="709" w:type="dxa"/>
          </w:tcPr>
          <w:p w14:paraId="319F4B4F"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43</w:t>
            </w:r>
          </w:p>
        </w:tc>
        <w:tc>
          <w:tcPr>
            <w:tcW w:w="682" w:type="dxa"/>
          </w:tcPr>
          <w:p w14:paraId="4718F4B5" w14:textId="77777777" w:rsidR="002552B2" w:rsidRDefault="002552B2" w:rsidP="00182851">
            <w:pPr>
              <w:rPr>
                <w:rFonts w:ascii="Times New Roman" w:eastAsia="Times New Roman" w:hAnsi="Times New Roman" w:cs="Times New Roman"/>
                <w:sz w:val="22"/>
                <w:szCs w:val="22"/>
              </w:rPr>
            </w:pPr>
            <w:r>
              <w:rPr>
                <w:rFonts w:ascii="Times New Roman" w:eastAsia="Times New Roman" w:hAnsi="Times New Roman" w:cs="Times New Roman"/>
                <w:sz w:val="22"/>
                <w:szCs w:val="22"/>
              </w:rPr>
              <w:t>.945</w:t>
            </w:r>
          </w:p>
        </w:tc>
      </w:tr>
    </w:tbl>
    <w:p w14:paraId="6117BEA7" w14:textId="77777777" w:rsidR="00826CE7" w:rsidRPr="00FC3A70" w:rsidRDefault="00826CE7" w:rsidP="00FC3A70">
      <w:pPr>
        <w:pBdr>
          <w:top w:val="nil"/>
          <w:left w:val="nil"/>
          <w:bottom w:val="nil"/>
          <w:right w:val="nil"/>
          <w:between w:val="nil"/>
        </w:pBdr>
        <w:ind w:left="360"/>
        <w:contextualSpacing/>
        <w:jc w:val="both"/>
        <w:rPr>
          <w:rFonts w:ascii="Times New Roman" w:eastAsia="Times New Roman" w:hAnsi="Times New Roman" w:cs="Times New Roman"/>
          <w:color w:val="000000"/>
        </w:rPr>
      </w:pPr>
    </w:p>
    <w:p w14:paraId="23CC2AA2" w14:textId="77777777" w:rsidR="002552B2" w:rsidRPr="002552B2" w:rsidRDefault="002552B2" w:rsidP="002552B2">
      <w:pPr>
        <w:pBdr>
          <w:top w:val="nil"/>
          <w:left w:val="nil"/>
          <w:bottom w:val="nil"/>
          <w:right w:val="nil"/>
          <w:between w:val="nil"/>
        </w:pBdr>
        <w:ind w:left="720" w:firstLine="720"/>
        <w:jc w:val="both"/>
        <w:rPr>
          <w:rFonts w:ascii="Times New Roman" w:hAnsi="Times New Roman" w:cs="Times New Roman"/>
        </w:rPr>
      </w:pPr>
      <w:r w:rsidRPr="002552B2">
        <w:rPr>
          <w:rFonts w:ascii="Times New Roman" w:eastAsia="Times New Roman" w:hAnsi="Times New Roman" w:cs="Times New Roman"/>
        </w:rPr>
        <w:t>Table 2 shows the distribution of items in the survey</w:t>
      </w:r>
      <w:r w:rsidRPr="002552B2">
        <w:rPr>
          <w:rFonts w:ascii="Times New Roman" w:hAnsi="Times New Roman" w:cs="Times New Roman"/>
        </w:rPr>
        <w:t xml:space="preserve"> instrument</w:t>
      </w:r>
      <w:r w:rsidRPr="002552B2">
        <w:rPr>
          <w:rFonts w:ascii="Times New Roman" w:eastAsia="Times New Roman" w:hAnsi="Times New Roman" w:cs="Times New Roman"/>
        </w:rPr>
        <w:t xml:space="preserve">. Section B has 25 items on Need for Power. Section C has 12 items on Need for affiliation. Section D has 16 items on the need for achievement. </w:t>
      </w:r>
    </w:p>
    <w:p w14:paraId="6A8C5B32" w14:textId="77777777" w:rsidR="002552B2" w:rsidRPr="002552B2" w:rsidRDefault="002552B2" w:rsidP="002552B2">
      <w:pPr>
        <w:jc w:val="both"/>
      </w:pPr>
    </w:p>
    <w:p w14:paraId="25937EE8" w14:textId="77777777" w:rsidR="002552B2" w:rsidRPr="002552B2" w:rsidRDefault="002552B2" w:rsidP="002552B2">
      <w:pPr>
        <w:ind w:firstLine="360"/>
        <w:jc w:val="center"/>
        <w:rPr>
          <w:rFonts w:ascii="Times New Roman" w:hAnsi="Times New Roman" w:cs="Times New Roman"/>
        </w:rPr>
      </w:pPr>
      <w:r w:rsidRPr="002552B2">
        <w:rPr>
          <w:rFonts w:ascii="Times New Roman" w:hAnsi="Times New Roman" w:cs="Times New Roman"/>
        </w:rPr>
        <w:t>Table 3- Reliability Levels, Cronbach’s Alpha Ranges, and Their Interpretations</w:t>
      </w:r>
    </w:p>
    <w:tbl>
      <w:tblPr>
        <w:tblW w:w="8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4320"/>
      </w:tblGrid>
      <w:tr w:rsidR="002552B2" w:rsidRPr="002552B2" w14:paraId="154EEB2C" w14:textId="77777777" w:rsidTr="002552B2">
        <w:trPr>
          <w:jc w:val="center"/>
        </w:trPr>
        <w:tc>
          <w:tcPr>
            <w:tcW w:w="2070" w:type="dxa"/>
          </w:tcPr>
          <w:p w14:paraId="18434D0A"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Reliability Level</w:t>
            </w:r>
          </w:p>
        </w:tc>
        <w:tc>
          <w:tcPr>
            <w:tcW w:w="2070" w:type="dxa"/>
          </w:tcPr>
          <w:p w14:paraId="39C4081F"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Cronbach’s Alpha range</w:t>
            </w:r>
          </w:p>
        </w:tc>
        <w:tc>
          <w:tcPr>
            <w:tcW w:w="4320" w:type="dxa"/>
          </w:tcPr>
          <w:p w14:paraId="307861DB"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Interpretation</w:t>
            </w:r>
          </w:p>
        </w:tc>
      </w:tr>
      <w:tr w:rsidR="002552B2" w:rsidRPr="002552B2" w14:paraId="5C2FAEF9" w14:textId="77777777" w:rsidTr="002552B2">
        <w:trPr>
          <w:jc w:val="center"/>
        </w:trPr>
        <w:tc>
          <w:tcPr>
            <w:tcW w:w="2070" w:type="dxa"/>
          </w:tcPr>
          <w:p w14:paraId="0FA0BDF2"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Excellent</w:t>
            </w:r>
          </w:p>
        </w:tc>
        <w:tc>
          <w:tcPr>
            <w:tcW w:w="2070" w:type="dxa"/>
          </w:tcPr>
          <w:p w14:paraId="34610D19"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0.9 and above</w:t>
            </w:r>
          </w:p>
        </w:tc>
        <w:tc>
          <w:tcPr>
            <w:tcW w:w="4320" w:type="dxa"/>
          </w:tcPr>
          <w:p w14:paraId="0A4034A1"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Indicates very high internal consistency </w:t>
            </w:r>
          </w:p>
        </w:tc>
      </w:tr>
      <w:tr w:rsidR="002552B2" w:rsidRPr="002552B2" w14:paraId="11954BE7" w14:textId="77777777" w:rsidTr="002552B2">
        <w:trPr>
          <w:jc w:val="center"/>
        </w:trPr>
        <w:tc>
          <w:tcPr>
            <w:tcW w:w="2070" w:type="dxa"/>
          </w:tcPr>
          <w:p w14:paraId="2C585FEC"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Good</w:t>
            </w:r>
          </w:p>
        </w:tc>
        <w:tc>
          <w:tcPr>
            <w:tcW w:w="2070" w:type="dxa"/>
          </w:tcPr>
          <w:p w14:paraId="13A43318"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0.80-0.89</w:t>
            </w:r>
          </w:p>
        </w:tc>
        <w:tc>
          <w:tcPr>
            <w:tcW w:w="4320" w:type="dxa"/>
          </w:tcPr>
          <w:p w14:paraId="1D48EC13"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Reflects strong internal consistency </w:t>
            </w:r>
          </w:p>
        </w:tc>
      </w:tr>
      <w:tr w:rsidR="002552B2" w:rsidRPr="002552B2" w14:paraId="636E5B47" w14:textId="77777777" w:rsidTr="002552B2">
        <w:trPr>
          <w:jc w:val="center"/>
        </w:trPr>
        <w:tc>
          <w:tcPr>
            <w:tcW w:w="2070" w:type="dxa"/>
          </w:tcPr>
          <w:p w14:paraId="278D9CD5"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Acceptable</w:t>
            </w:r>
          </w:p>
        </w:tc>
        <w:tc>
          <w:tcPr>
            <w:tcW w:w="2070" w:type="dxa"/>
          </w:tcPr>
          <w:p w14:paraId="1D992707"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0.70-0.79</w:t>
            </w:r>
          </w:p>
        </w:tc>
        <w:tc>
          <w:tcPr>
            <w:tcW w:w="4320" w:type="dxa"/>
          </w:tcPr>
          <w:p w14:paraId="177AF74F"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Indicates acceptable internal consistency </w:t>
            </w:r>
          </w:p>
        </w:tc>
      </w:tr>
      <w:tr w:rsidR="002552B2" w:rsidRPr="002552B2" w14:paraId="44AC2511" w14:textId="77777777" w:rsidTr="002552B2">
        <w:trPr>
          <w:jc w:val="center"/>
        </w:trPr>
        <w:tc>
          <w:tcPr>
            <w:tcW w:w="2070" w:type="dxa"/>
          </w:tcPr>
          <w:p w14:paraId="1BB09ADF"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Questionable</w:t>
            </w:r>
          </w:p>
        </w:tc>
        <w:tc>
          <w:tcPr>
            <w:tcW w:w="2070" w:type="dxa"/>
          </w:tcPr>
          <w:p w14:paraId="5A67294B"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0.60-0.69</w:t>
            </w:r>
          </w:p>
        </w:tc>
        <w:tc>
          <w:tcPr>
            <w:tcW w:w="4320" w:type="dxa"/>
          </w:tcPr>
          <w:p w14:paraId="42A8114A"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Reflects questionable internal consistency </w:t>
            </w:r>
          </w:p>
        </w:tc>
      </w:tr>
      <w:tr w:rsidR="002552B2" w:rsidRPr="002552B2" w14:paraId="3A6AF21B" w14:textId="77777777" w:rsidTr="002552B2">
        <w:trPr>
          <w:jc w:val="center"/>
        </w:trPr>
        <w:tc>
          <w:tcPr>
            <w:tcW w:w="2070" w:type="dxa"/>
          </w:tcPr>
          <w:p w14:paraId="1B16C735"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Poor</w:t>
            </w:r>
          </w:p>
        </w:tc>
        <w:tc>
          <w:tcPr>
            <w:tcW w:w="2070" w:type="dxa"/>
          </w:tcPr>
          <w:p w14:paraId="13740C16"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Below 0.6</w:t>
            </w:r>
          </w:p>
        </w:tc>
        <w:tc>
          <w:tcPr>
            <w:tcW w:w="4320" w:type="dxa"/>
          </w:tcPr>
          <w:p w14:paraId="660073E4" w14:textId="77777777" w:rsidR="002552B2" w:rsidRPr="002552B2" w:rsidRDefault="002552B2" w:rsidP="002552B2">
            <w:pPr>
              <w:jc w:val="both"/>
              <w:rPr>
                <w:rFonts w:ascii="Times New Roman" w:eastAsia="Times New Roman" w:hAnsi="Times New Roman" w:cs="Times New Roman"/>
              </w:rPr>
            </w:pPr>
            <w:r w:rsidRPr="002552B2">
              <w:rPr>
                <w:rFonts w:ascii="Times New Roman" w:eastAsia="Times New Roman" w:hAnsi="Times New Roman" w:cs="Times New Roman"/>
              </w:rPr>
              <w:t>Indicates poor internal consistency </w:t>
            </w:r>
          </w:p>
        </w:tc>
      </w:tr>
    </w:tbl>
    <w:p w14:paraId="79865EDD" w14:textId="77777777" w:rsidR="00826CE7" w:rsidRPr="002552B2" w:rsidRDefault="00826CE7" w:rsidP="00FC3A70">
      <w:pPr>
        <w:ind w:left="360"/>
        <w:contextualSpacing/>
        <w:jc w:val="both"/>
        <w:rPr>
          <w:rFonts w:ascii="Times New Roman" w:eastAsia="Times New Roman" w:hAnsi="Times New Roman" w:cs="Times New Roman"/>
        </w:rPr>
      </w:pPr>
    </w:p>
    <w:p w14:paraId="3A17D4FB" w14:textId="411AC952" w:rsidR="002552B2" w:rsidRPr="002552B2" w:rsidRDefault="002552B2" w:rsidP="002552B2">
      <w:pPr>
        <w:pBdr>
          <w:top w:val="nil"/>
          <w:left w:val="nil"/>
          <w:bottom w:val="nil"/>
          <w:right w:val="nil"/>
          <w:between w:val="nil"/>
        </w:pBdr>
        <w:ind w:left="720" w:firstLine="720"/>
        <w:jc w:val="both"/>
        <w:rPr>
          <w:rFonts w:ascii="Times New Roman" w:eastAsia="Times New Roman" w:hAnsi="Times New Roman" w:cs="Times New Roman"/>
        </w:rPr>
      </w:pPr>
      <w:r w:rsidRPr="002552B2">
        <w:rPr>
          <w:rFonts w:ascii="Times New Roman" w:eastAsia="Times New Roman" w:hAnsi="Times New Roman" w:cs="Times New Roman"/>
        </w:rPr>
        <w:t>In order to determine the internal reliability of the instrument, reliability analysis is conducted. . Table 3 above shows the distribution and interpretation of Cronbach Alpha range. According to Ahmad,</w:t>
      </w:r>
      <w:hyperlink r:id="rId10">
        <w:r w:rsidRPr="002552B2">
          <w:rPr>
            <w:rFonts w:ascii="Times New Roman" w:eastAsia="Times New Roman" w:hAnsi="Times New Roman" w:cs="Times New Roman"/>
          </w:rPr>
          <w:t>et.al</w:t>
        </w:r>
      </w:hyperlink>
      <w:r w:rsidRPr="002552B2">
        <w:rPr>
          <w:rFonts w:ascii="Times New Roman" w:eastAsia="Times New Roman" w:hAnsi="Times New Roman" w:cs="Times New Roman"/>
        </w:rPr>
        <w:t>. (2024), Cronbach Alpha scores between 0.7</w:t>
      </w:r>
      <w:r w:rsidRPr="002552B2">
        <w:rPr>
          <w:rFonts w:ascii="Times New Roman" w:hAnsi="Times New Roman" w:cs="Times New Roman" w:hint="eastAsia"/>
        </w:rPr>
        <w:t>0</w:t>
      </w:r>
      <w:r w:rsidRPr="002552B2">
        <w:rPr>
          <w:rFonts w:ascii="Times New Roman" w:eastAsia="Times New Roman" w:hAnsi="Times New Roman" w:cs="Times New Roman"/>
        </w:rPr>
        <w:t xml:space="preserve"> to 0.9</w:t>
      </w:r>
      <w:r w:rsidRPr="002552B2">
        <w:rPr>
          <w:rFonts w:ascii="Times New Roman" w:hAnsi="Times New Roman" w:cs="Times New Roman" w:hint="eastAsia"/>
        </w:rPr>
        <w:t>0</w:t>
      </w:r>
      <w:r w:rsidRPr="002552B2">
        <w:rPr>
          <w:rFonts w:ascii="Times New Roman" w:eastAsia="Times New Roman" w:hAnsi="Times New Roman" w:cs="Times New Roman"/>
        </w:rPr>
        <w:t xml:space="preserve"> is considered acceptable to excellent.</w:t>
      </w:r>
    </w:p>
    <w:p w14:paraId="3F528750" w14:textId="77777777" w:rsidR="002552B2" w:rsidRPr="002552B2" w:rsidRDefault="002552B2" w:rsidP="002552B2">
      <w:pPr>
        <w:jc w:val="both"/>
        <w:rPr>
          <w:rFonts w:ascii="Times New Roman" w:eastAsia="Times New Roman" w:hAnsi="Times New Roman" w:cs="Times New Roman"/>
        </w:rPr>
      </w:pPr>
    </w:p>
    <w:p w14:paraId="196F21EE" w14:textId="0AEE8E44" w:rsidR="00826CE7" w:rsidRPr="00E30D57" w:rsidRDefault="002552B2" w:rsidP="00E30D57">
      <w:pPr>
        <w:pBdr>
          <w:top w:val="nil"/>
          <w:left w:val="nil"/>
          <w:bottom w:val="nil"/>
          <w:right w:val="nil"/>
          <w:between w:val="nil"/>
        </w:pBdr>
        <w:ind w:left="720" w:firstLine="720"/>
        <w:jc w:val="both"/>
        <w:rPr>
          <w:rFonts w:ascii="Times New Roman" w:hAnsi="Times New Roman" w:cs="Times New Roman"/>
        </w:rPr>
      </w:pPr>
      <w:r w:rsidRPr="002552B2">
        <w:rPr>
          <w:rFonts w:ascii="Times New Roman" w:eastAsia="Times New Roman" w:hAnsi="Times New Roman" w:cs="Times New Roman"/>
        </w:rPr>
        <w:t>Table 2 also shows the reliability of the survey. The analysis shows a Cronbach alpha of .922 for Need for Power, .831 for Need to Affiliation, and .919 for Need for Achievement. The overall Cronbach alpha for all 43 items is .945; thus, revealing a good reliability of the instrument chosen/used. Further analysis using SPSS is done to present findings to answer the research questions for this study</w:t>
      </w:r>
    </w:p>
    <w:p w14:paraId="577570AA" w14:textId="21E8522D" w:rsidR="00826CE7" w:rsidRDefault="00F61591" w:rsidP="00136EDD">
      <w:pPr>
        <w:numPr>
          <w:ilvl w:val="0"/>
          <w:numId w:val="9"/>
        </w:numPr>
        <w:pBdr>
          <w:top w:val="nil"/>
          <w:left w:val="nil"/>
          <w:bottom w:val="nil"/>
          <w:right w:val="nil"/>
          <w:between w:val="nil"/>
        </w:pBdr>
        <w:contextualSpacing/>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     </w:t>
      </w:r>
      <w:r w:rsidRPr="00F61591">
        <w:rPr>
          <w:rFonts w:ascii="Times New Roman" w:eastAsia="Times New Roman" w:hAnsi="Times New Roman" w:cs="Times New Roman"/>
          <w:b/>
          <w:bCs/>
          <w:color w:val="000000"/>
          <w:sz w:val="28"/>
          <w:szCs w:val="28"/>
        </w:rPr>
        <w:t>FINDINGS</w:t>
      </w:r>
    </w:p>
    <w:p w14:paraId="2B2AA352" w14:textId="77777777" w:rsidR="00F61591" w:rsidRPr="00F61591" w:rsidRDefault="00F61591" w:rsidP="00F61591">
      <w:pPr>
        <w:pBdr>
          <w:top w:val="nil"/>
          <w:left w:val="nil"/>
          <w:bottom w:val="nil"/>
          <w:right w:val="nil"/>
          <w:between w:val="nil"/>
        </w:pBdr>
        <w:ind w:left="720"/>
        <w:contextualSpacing/>
        <w:rPr>
          <w:rFonts w:ascii="Times New Roman" w:eastAsia="Times New Roman" w:hAnsi="Times New Roman" w:cs="Times New Roman"/>
          <w:b/>
          <w:bCs/>
          <w:color w:val="000000"/>
          <w:sz w:val="28"/>
          <w:szCs w:val="28"/>
        </w:rPr>
      </w:pPr>
    </w:p>
    <w:p w14:paraId="19F0179B" w14:textId="6F71CEF6" w:rsidR="00826CE7" w:rsidRPr="002D3046" w:rsidRDefault="00000000" w:rsidP="002D3046">
      <w:pPr>
        <w:numPr>
          <w:ilvl w:val="1"/>
          <w:numId w:val="9"/>
        </w:numPr>
        <w:pBdr>
          <w:top w:val="nil"/>
          <w:left w:val="nil"/>
          <w:bottom w:val="nil"/>
          <w:right w:val="nil"/>
          <w:between w:val="nil"/>
        </w:pBdr>
        <w:ind w:left="993" w:hanging="284"/>
        <w:contextualSpacing/>
        <w:rPr>
          <w:rFonts w:ascii="Times New Roman" w:eastAsia="Times New Roman" w:hAnsi="Times New Roman" w:cs="Times New Roman"/>
          <w:b/>
          <w:bCs/>
          <w:color w:val="000000"/>
        </w:rPr>
      </w:pPr>
      <w:r w:rsidRPr="00F61591">
        <w:rPr>
          <w:rFonts w:ascii="Times New Roman" w:eastAsia="Times New Roman" w:hAnsi="Times New Roman" w:cs="Times New Roman"/>
          <w:b/>
          <w:bCs/>
          <w:color w:val="000000"/>
        </w:rPr>
        <w:t>Demographic Analysis</w:t>
      </w:r>
    </w:p>
    <w:p w14:paraId="497D9434" w14:textId="421F0E71" w:rsidR="00F61591" w:rsidRDefault="00661040" w:rsidP="004D40F1">
      <w:pPr>
        <w:ind w:left="720" w:firstLine="720"/>
        <w:contextualSpacing/>
        <w:jc w:val="both"/>
        <w:rPr>
          <w:rFonts w:ascii="Times New Roman" w:eastAsia="Times New Roman" w:hAnsi="Times New Roman" w:cs="Times New Roman"/>
          <w:color w:val="000000"/>
        </w:rPr>
      </w:pPr>
      <w:r w:rsidRPr="00661040">
        <w:rPr>
          <w:rFonts w:ascii="Times New Roman" w:eastAsia="Times New Roman" w:hAnsi="Times New Roman" w:cs="Times New Roman"/>
          <w:color w:val="000000"/>
        </w:rPr>
        <w:t>According to Zienefuss, et.al (2021), researches report demographic data in percentages to establish sample representatives, and allow for generalizability to a larger population. The reporting also provides an overview of participants’ characteristics. Percentages offer a clear and understandable picture of the sample makeup</w:t>
      </w:r>
      <w:r w:rsidRPr="00FC3A70">
        <w:rPr>
          <w:rFonts w:ascii="Times New Roman" w:eastAsia="Times New Roman" w:hAnsi="Times New Roman" w:cs="Times New Roman"/>
          <w:color w:val="000000"/>
        </w:rPr>
        <w:t xml:space="preserve">. </w:t>
      </w:r>
      <w:r w:rsidR="004D40F1">
        <w:rPr>
          <w:rFonts w:ascii="Times New Roman" w:eastAsia="Times New Roman" w:hAnsi="Times New Roman" w:cs="Times New Roman"/>
          <w:color w:val="000000"/>
        </w:rPr>
        <w:t xml:space="preserve">                                                                                                                                         </w:t>
      </w:r>
    </w:p>
    <w:p w14:paraId="608D4381" w14:textId="77777777" w:rsidR="004D40F1" w:rsidRDefault="004D40F1" w:rsidP="004D40F1">
      <w:pPr>
        <w:ind w:left="720" w:firstLine="720"/>
        <w:contextualSpacing/>
        <w:jc w:val="center"/>
        <w:rPr>
          <w:rFonts w:ascii="Times New Roman" w:eastAsia="Times New Roman" w:hAnsi="Times New Roman" w:cs="Times New Roman"/>
          <w:color w:val="000000"/>
        </w:rPr>
      </w:pPr>
    </w:p>
    <w:p w14:paraId="3714E12D" w14:textId="4D26B226" w:rsidR="004D40F1" w:rsidRPr="00FC3A70" w:rsidRDefault="004D40F1" w:rsidP="00661040">
      <w:pPr>
        <w:ind w:left="720" w:firstLine="720"/>
        <w:contextualSpacing/>
        <w:jc w:val="center"/>
        <w:rPr>
          <w:rFonts w:ascii="Times New Roman" w:eastAsia="Times New Roman" w:hAnsi="Times New Roman" w:cs="Times New Roman"/>
          <w:color w:val="000000"/>
        </w:rPr>
      </w:pPr>
      <w:r w:rsidRPr="00FC3A70">
        <w:rPr>
          <w:rFonts w:ascii="Times New Roman" w:eastAsia="Times New Roman" w:hAnsi="Times New Roman" w:cs="Times New Roman"/>
          <w:color w:val="000000"/>
        </w:rPr>
        <w:t>Table 4- Percentage for Demographic Profile</w:t>
      </w:r>
    </w:p>
    <w:tbl>
      <w:tblPr>
        <w:tblW w:w="7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9"/>
        <w:gridCol w:w="1625"/>
        <w:gridCol w:w="2873"/>
        <w:gridCol w:w="1828"/>
      </w:tblGrid>
      <w:tr w:rsidR="00661040" w:rsidRPr="00661040" w14:paraId="046C50DB" w14:textId="77777777" w:rsidTr="00661040">
        <w:trPr>
          <w:jc w:val="center"/>
        </w:trPr>
        <w:tc>
          <w:tcPr>
            <w:tcW w:w="1249" w:type="dxa"/>
          </w:tcPr>
          <w:p w14:paraId="6E9570CC"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Question</w:t>
            </w:r>
          </w:p>
        </w:tc>
        <w:tc>
          <w:tcPr>
            <w:tcW w:w="1625" w:type="dxa"/>
          </w:tcPr>
          <w:p w14:paraId="76152AA2"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Demographic Profile</w:t>
            </w:r>
          </w:p>
        </w:tc>
        <w:tc>
          <w:tcPr>
            <w:tcW w:w="2873" w:type="dxa"/>
          </w:tcPr>
          <w:p w14:paraId="251171AE"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Categories</w:t>
            </w:r>
          </w:p>
        </w:tc>
        <w:tc>
          <w:tcPr>
            <w:tcW w:w="1828" w:type="dxa"/>
          </w:tcPr>
          <w:p w14:paraId="2942D82F"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Percentage (%)</w:t>
            </w:r>
          </w:p>
        </w:tc>
      </w:tr>
      <w:tr w:rsidR="00661040" w:rsidRPr="00661040" w14:paraId="12A5BDB4" w14:textId="77777777" w:rsidTr="00661040">
        <w:trPr>
          <w:jc w:val="center"/>
        </w:trPr>
        <w:tc>
          <w:tcPr>
            <w:tcW w:w="1249" w:type="dxa"/>
          </w:tcPr>
          <w:p w14:paraId="4A668380"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1</w:t>
            </w:r>
          </w:p>
        </w:tc>
        <w:tc>
          <w:tcPr>
            <w:tcW w:w="1625" w:type="dxa"/>
          </w:tcPr>
          <w:p w14:paraId="59CFAA34"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Gender</w:t>
            </w:r>
          </w:p>
        </w:tc>
        <w:tc>
          <w:tcPr>
            <w:tcW w:w="2873" w:type="dxa"/>
          </w:tcPr>
          <w:p w14:paraId="0EC16B87"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Male</w:t>
            </w:r>
          </w:p>
        </w:tc>
        <w:tc>
          <w:tcPr>
            <w:tcW w:w="1828" w:type="dxa"/>
          </w:tcPr>
          <w:p w14:paraId="2D46DD54"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25%</w:t>
            </w:r>
          </w:p>
        </w:tc>
      </w:tr>
      <w:tr w:rsidR="00661040" w:rsidRPr="00661040" w14:paraId="4132F4DD" w14:textId="77777777" w:rsidTr="00661040">
        <w:trPr>
          <w:jc w:val="center"/>
        </w:trPr>
        <w:tc>
          <w:tcPr>
            <w:tcW w:w="1249" w:type="dxa"/>
          </w:tcPr>
          <w:p w14:paraId="7B6B623A" w14:textId="77777777" w:rsidR="00661040" w:rsidRPr="00661040" w:rsidRDefault="00661040" w:rsidP="00182851">
            <w:pPr>
              <w:pBdr>
                <w:top w:val="nil"/>
                <w:left w:val="nil"/>
                <w:bottom w:val="nil"/>
                <w:right w:val="nil"/>
                <w:between w:val="nil"/>
              </w:pBdr>
              <w:rPr>
                <w:rFonts w:ascii="Times New Roman" w:hAnsi="Times New Roman" w:cs="Times New Roman"/>
              </w:rPr>
            </w:pPr>
          </w:p>
        </w:tc>
        <w:tc>
          <w:tcPr>
            <w:tcW w:w="1625" w:type="dxa"/>
          </w:tcPr>
          <w:p w14:paraId="61A441FB" w14:textId="77777777" w:rsidR="00661040" w:rsidRPr="00661040" w:rsidRDefault="00661040" w:rsidP="00182851">
            <w:pPr>
              <w:pBdr>
                <w:top w:val="nil"/>
                <w:left w:val="nil"/>
                <w:bottom w:val="nil"/>
                <w:right w:val="nil"/>
                <w:between w:val="nil"/>
              </w:pBdr>
              <w:rPr>
                <w:rFonts w:ascii="Times New Roman" w:hAnsi="Times New Roman" w:cs="Times New Roman"/>
              </w:rPr>
            </w:pPr>
          </w:p>
        </w:tc>
        <w:tc>
          <w:tcPr>
            <w:tcW w:w="2873" w:type="dxa"/>
          </w:tcPr>
          <w:p w14:paraId="75841E36"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Female</w:t>
            </w:r>
          </w:p>
        </w:tc>
        <w:tc>
          <w:tcPr>
            <w:tcW w:w="1828" w:type="dxa"/>
          </w:tcPr>
          <w:p w14:paraId="6887EA43"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75%</w:t>
            </w:r>
          </w:p>
        </w:tc>
      </w:tr>
      <w:tr w:rsidR="00661040" w:rsidRPr="00661040" w14:paraId="2A140F41" w14:textId="77777777" w:rsidTr="00661040">
        <w:trPr>
          <w:jc w:val="center"/>
        </w:trPr>
        <w:tc>
          <w:tcPr>
            <w:tcW w:w="1249" w:type="dxa"/>
          </w:tcPr>
          <w:p w14:paraId="5AE8AB09"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2</w:t>
            </w:r>
          </w:p>
        </w:tc>
        <w:tc>
          <w:tcPr>
            <w:tcW w:w="1625" w:type="dxa"/>
          </w:tcPr>
          <w:p w14:paraId="2AF64F90"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Cluster</w:t>
            </w:r>
          </w:p>
        </w:tc>
        <w:tc>
          <w:tcPr>
            <w:tcW w:w="2873" w:type="dxa"/>
          </w:tcPr>
          <w:p w14:paraId="4657123E"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Science &amp; Technology</w:t>
            </w:r>
          </w:p>
        </w:tc>
        <w:tc>
          <w:tcPr>
            <w:tcW w:w="1828" w:type="dxa"/>
          </w:tcPr>
          <w:p w14:paraId="1563A094"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45%</w:t>
            </w:r>
          </w:p>
        </w:tc>
      </w:tr>
      <w:tr w:rsidR="00661040" w:rsidRPr="00661040" w14:paraId="7BA182E7" w14:textId="77777777" w:rsidTr="00661040">
        <w:trPr>
          <w:jc w:val="center"/>
        </w:trPr>
        <w:tc>
          <w:tcPr>
            <w:tcW w:w="1249" w:type="dxa"/>
          </w:tcPr>
          <w:p w14:paraId="5E9A0103" w14:textId="77777777" w:rsidR="00661040" w:rsidRPr="00661040" w:rsidRDefault="00661040" w:rsidP="00182851">
            <w:pPr>
              <w:pBdr>
                <w:top w:val="nil"/>
                <w:left w:val="nil"/>
                <w:bottom w:val="nil"/>
                <w:right w:val="nil"/>
                <w:between w:val="nil"/>
              </w:pBdr>
              <w:rPr>
                <w:rFonts w:ascii="Times New Roman" w:hAnsi="Times New Roman" w:cs="Times New Roman"/>
              </w:rPr>
            </w:pPr>
          </w:p>
        </w:tc>
        <w:tc>
          <w:tcPr>
            <w:tcW w:w="1625" w:type="dxa"/>
          </w:tcPr>
          <w:p w14:paraId="5525A61B" w14:textId="77777777" w:rsidR="00661040" w:rsidRPr="00661040" w:rsidRDefault="00661040" w:rsidP="00182851">
            <w:pPr>
              <w:pBdr>
                <w:top w:val="nil"/>
                <w:left w:val="nil"/>
                <w:bottom w:val="nil"/>
                <w:right w:val="nil"/>
                <w:between w:val="nil"/>
              </w:pBdr>
              <w:rPr>
                <w:rFonts w:ascii="Times New Roman" w:hAnsi="Times New Roman" w:cs="Times New Roman"/>
              </w:rPr>
            </w:pPr>
          </w:p>
        </w:tc>
        <w:tc>
          <w:tcPr>
            <w:tcW w:w="2873" w:type="dxa"/>
          </w:tcPr>
          <w:p w14:paraId="206247BB"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Social Sciences, Humanities &amp; Business</w:t>
            </w:r>
          </w:p>
        </w:tc>
        <w:tc>
          <w:tcPr>
            <w:tcW w:w="1828" w:type="dxa"/>
          </w:tcPr>
          <w:p w14:paraId="75669650" w14:textId="77777777" w:rsidR="00661040" w:rsidRPr="00661040" w:rsidRDefault="00661040" w:rsidP="00182851">
            <w:pPr>
              <w:pBdr>
                <w:top w:val="nil"/>
                <w:left w:val="nil"/>
                <w:bottom w:val="nil"/>
                <w:right w:val="nil"/>
                <w:between w:val="nil"/>
              </w:pBdr>
              <w:rPr>
                <w:rFonts w:ascii="Times New Roman" w:hAnsi="Times New Roman" w:cs="Times New Roman"/>
              </w:rPr>
            </w:pPr>
            <w:r w:rsidRPr="00661040">
              <w:rPr>
                <w:rFonts w:ascii="Times New Roman" w:eastAsia="Calibri" w:hAnsi="Times New Roman" w:cs="Times New Roman"/>
              </w:rPr>
              <w:t>55%</w:t>
            </w:r>
          </w:p>
        </w:tc>
      </w:tr>
    </w:tbl>
    <w:p w14:paraId="7C5D9679" w14:textId="5CFAAA01" w:rsidR="00826CE7" w:rsidRPr="00FC3A70" w:rsidRDefault="00826CE7" w:rsidP="00661040">
      <w:pPr>
        <w:pBdr>
          <w:top w:val="nil"/>
          <w:left w:val="nil"/>
          <w:bottom w:val="nil"/>
          <w:right w:val="nil"/>
          <w:between w:val="nil"/>
        </w:pBdr>
        <w:ind w:left="1440"/>
        <w:contextualSpacing/>
        <w:jc w:val="center"/>
        <w:rPr>
          <w:rFonts w:ascii="Times New Roman" w:eastAsia="Times New Roman" w:hAnsi="Times New Roman" w:cs="Times New Roman"/>
          <w:color w:val="000000"/>
        </w:rPr>
      </w:pPr>
    </w:p>
    <w:p w14:paraId="01764153" w14:textId="77777777" w:rsidR="00661040" w:rsidRPr="00661040" w:rsidRDefault="00661040" w:rsidP="00661040">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661040">
        <w:rPr>
          <w:rFonts w:ascii="Times New Roman" w:eastAsia="Times New Roman" w:hAnsi="Times New Roman" w:cs="Times New Roman"/>
          <w:color w:val="000000"/>
        </w:rPr>
        <w:t>Based on the data presented in Table 4, the demographic profile of the 123 respondents was analyzed according to gender and academic cluster. The analysis indicates that the majority of the respondents were female, representing 75% of the total participants, while male respondents accounted for 25% of the sample. This distribution reflects the characteristics of the convenience sampling method employed in the study.</w:t>
      </w:r>
    </w:p>
    <w:p w14:paraId="21D71F19" w14:textId="77777777" w:rsidR="00661040" w:rsidRDefault="00661040" w:rsidP="00661040">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72A6DF85" w14:textId="0B05B891" w:rsidR="00F61591" w:rsidRPr="00C4240C" w:rsidRDefault="00661040" w:rsidP="00C4240C">
      <w:pPr>
        <w:pBdr>
          <w:top w:val="nil"/>
          <w:left w:val="nil"/>
          <w:bottom w:val="nil"/>
          <w:right w:val="nil"/>
          <w:between w:val="nil"/>
        </w:pBdr>
        <w:ind w:left="720" w:firstLine="720"/>
        <w:contextualSpacing/>
        <w:jc w:val="both"/>
        <w:rPr>
          <w:rFonts w:ascii="Times New Roman" w:eastAsia="Times New Roman" w:hAnsi="Times New Roman" w:cs="Times New Roman"/>
        </w:rPr>
      </w:pPr>
      <w:r w:rsidRPr="00661040">
        <w:rPr>
          <w:rFonts w:ascii="Times New Roman" w:eastAsia="Times New Roman" w:hAnsi="Times New Roman" w:cs="Times New Roman"/>
        </w:rPr>
        <w:t xml:space="preserve">In terms of academic cluster, the respondents were categorized into two main groups. </w:t>
      </w:r>
      <w:r w:rsidRPr="00661040">
        <w:rPr>
          <w:rFonts w:ascii="Times New Roman" w:hAnsi="Times New Roman" w:cs="Times New Roman"/>
        </w:rPr>
        <w:t>The "Social Sciences, Humanities, and Business" cluster constitutes the majority of the sample at 55%, whereas the "Science and Technology" cluster represents 45%. This distribution between the two clusters provides a sufficient basis for comparative analysis, enabling the researchers to examine potential variations in motivational needs across different disciplinary backgrounds</w:t>
      </w:r>
      <w:r w:rsidRPr="00661040">
        <w:rPr>
          <w:rFonts w:ascii="Times New Roman" w:eastAsia="Times New Roman" w:hAnsi="Times New Roman" w:cs="Times New Roman"/>
        </w:rPr>
        <w:t>. Overall, the demographic data provide a general overview of the participants involved in the study and support the interpretation of the research findings.</w:t>
      </w:r>
    </w:p>
    <w:p w14:paraId="71051938" w14:textId="77777777" w:rsidR="00F61591" w:rsidRDefault="00F61591" w:rsidP="00FC3A70">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1DB62C3F" w14:textId="56EE0B82" w:rsidR="00826CE7" w:rsidRPr="002D3046" w:rsidRDefault="00C4240C" w:rsidP="002D3046">
      <w:pPr>
        <w:numPr>
          <w:ilvl w:val="1"/>
          <w:numId w:val="9"/>
        </w:numPr>
        <w:pBdr>
          <w:top w:val="nil"/>
          <w:left w:val="nil"/>
          <w:bottom w:val="nil"/>
          <w:right w:val="nil"/>
          <w:between w:val="nil"/>
        </w:pBdr>
        <w:ind w:hanging="589"/>
        <w:contextualSpacing/>
        <w:rPr>
          <w:rFonts w:ascii="Times New Roman" w:eastAsia="Times New Roman" w:hAnsi="Times New Roman" w:cs="Times New Roman"/>
          <w:b/>
          <w:bCs/>
          <w:color w:val="000000"/>
        </w:rPr>
      </w:pPr>
      <w:r w:rsidRPr="00C4240C">
        <w:rPr>
          <w:rFonts w:ascii="Times New Roman" w:eastAsia="Times New Roman" w:hAnsi="Times New Roman" w:cs="Times New Roman"/>
          <w:b/>
          <w:bCs/>
          <w:color w:val="000000"/>
        </w:rPr>
        <w:t xml:space="preserve">Inferential Statistics </w:t>
      </w:r>
      <w:r w:rsidRPr="00F61591">
        <w:rPr>
          <w:rFonts w:ascii="Times New Roman" w:eastAsia="Times New Roman" w:hAnsi="Times New Roman" w:cs="Times New Roman"/>
          <w:b/>
          <w:bCs/>
          <w:color w:val="000000"/>
        </w:rPr>
        <w:t xml:space="preserve"> </w:t>
      </w:r>
    </w:p>
    <w:p w14:paraId="70CC2BF9" w14:textId="336EC46B" w:rsidR="00826CE7" w:rsidRPr="00FC3A70" w:rsidRDefault="00C4240C" w:rsidP="00C4240C">
      <w:pPr>
        <w:ind w:left="720" w:firstLine="720"/>
        <w:contextualSpacing/>
        <w:jc w:val="both"/>
        <w:rPr>
          <w:rFonts w:ascii="Times New Roman" w:eastAsia="Times New Roman" w:hAnsi="Times New Roman" w:cs="Times New Roman"/>
          <w:color w:val="000000"/>
        </w:rPr>
      </w:pPr>
      <w:r w:rsidRPr="00C4240C">
        <w:rPr>
          <w:rFonts w:ascii="Times New Roman" w:eastAsia="Times New Roman" w:hAnsi="Times New Roman" w:cs="Times New Roman"/>
          <w:color w:val="000000"/>
        </w:rPr>
        <w:t>According to Shah (2023), there are three main functions of a T-test. Firstly, T-tests are done to compare means. This test is also done to determine if the average scores (mean) or values of two groups, or one group against a known value, are different enough to be considered statistically meaningful and are not just due to random chance. Secondly, T-test is done to test hypotheses. Researchers use t-tests to test hypotheses about means, such as whether a new treatment significantly impacts a variable or if there's a difference in performance between two distinct groups. Lastly, T-test is done to identify significant differences. The output of a t-test provides a p-value (significance value). If this p-value is below a pre-determined threshold (often 0.05), it indicates a statistically significant difference, allowing researchers to draw conclusions about the populations from which their samples were drawn.</w:t>
      </w:r>
    </w:p>
    <w:p w14:paraId="32B7C0C5" w14:textId="77777777" w:rsidR="00304851" w:rsidRPr="00FC3A70" w:rsidRDefault="00304851" w:rsidP="00F61591">
      <w:pPr>
        <w:pBdr>
          <w:top w:val="nil"/>
          <w:left w:val="nil"/>
          <w:bottom w:val="nil"/>
          <w:right w:val="nil"/>
          <w:between w:val="nil"/>
        </w:pBdr>
        <w:contextualSpacing/>
        <w:rPr>
          <w:rFonts w:ascii="Times New Roman" w:eastAsia="Times New Roman" w:hAnsi="Times New Roman" w:cs="Times New Roman"/>
          <w:color w:val="000000"/>
        </w:rPr>
      </w:pPr>
    </w:p>
    <w:p w14:paraId="7F397640" w14:textId="55D7ED8E" w:rsidR="00AB4D17" w:rsidRPr="00AB4D17" w:rsidRDefault="00000000" w:rsidP="00AB4D17">
      <w:pPr>
        <w:numPr>
          <w:ilvl w:val="2"/>
          <w:numId w:val="6"/>
        </w:numPr>
        <w:pBdr>
          <w:top w:val="nil"/>
          <w:left w:val="nil"/>
          <w:bottom w:val="nil"/>
          <w:right w:val="nil"/>
          <w:between w:val="nil"/>
        </w:pBdr>
        <w:ind w:left="2127" w:hanging="709"/>
        <w:contextualSpacing/>
        <w:rPr>
          <w:rFonts w:ascii="Times New Roman" w:eastAsia="Times New Roman" w:hAnsi="Times New Roman" w:cs="Times New Roman"/>
          <w:color w:val="000000"/>
        </w:rPr>
      </w:pPr>
      <w:r w:rsidRPr="00AB4D17">
        <w:rPr>
          <w:rFonts w:ascii="Times New Roman" w:eastAsia="Times New Roman" w:hAnsi="Times New Roman" w:cs="Times New Roman"/>
          <w:color w:val="000000"/>
        </w:rPr>
        <w:t>Findings for</w:t>
      </w:r>
      <w:r w:rsidR="00AB4D17" w:rsidRPr="00AB4D17">
        <w:rPr>
          <w:rFonts w:ascii="Times New Roman" w:eastAsia="Times New Roman" w:hAnsi="Times New Roman" w:cs="Times New Roman"/>
          <w:color w:val="000000"/>
        </w:rPr>
        <w:t xml:space="preserve"> Gender </w:t>
      </w:r>
    </w:p>
    <w:p w14:paraId="5A7A663E" w14:textId="77777777" w:rsidR="00AB4D17" w:rsidRPr="00AB4D17" w:rsidRDefault="00AB4D17" w:rsidP="00AB4D17">
      <w:pPr>
        <w:ind w:left="698" w:firstLine="720"/>
        <w:contextualSpacing/>
        <w:rPr>
          <w:rFonts w:ascii="Times New Roman" w:eastAsia="Times New Roman" w:hAnsi="Times New Roman" w:cs="Times New Roman"/>
          <w:color w:val="000000"/>
        </w:rPr>
      </w:pPr>
      <w:r w:rsidRPr="00AB4D17">
        <w:rPr>
          <w:rFonts w:ascii="Times New Roman" w:eastAsia="Times New Roman" w:hAnsi="Times New Roman" w:cs="Times New Roman"/>
          <w:color w:val="000000"/>
        </w:rPr>
        <w:t>This section presents the findings related to Research Question 1:</w:t>
      </w:r>
    </w:p>
    <w:p w14:paraId="3C677126" w14:textId="77777777" w:rsidR="00AB4D17" w:rsidRPr="00AB4D17" w:rsidRDefault="00AB4D17" w:rsidP="00AB4D17">
      <w:pPr>
        <w:ind w:firstLine="698"/>
        <w:contextualSpacing/>
        <w:rPr>
          <w:rFonts w:ascii="Times New Roman" w:eastAsia="Times New Roman" w:hAnsi="Times New Roman" w:cs="Times New Roman"/>
          <w:color w:val="000000"/>
        </w:rPr>
      </w:pPr>
      <w:r w:rsidRPr="00AB4D17">
        <w:rPr>
          <w:rFonts w:ascii="Times New Roman" w:eastAsia="Times New Roman" w:hAnsi="Times New Roman" w:cs="Times New Roman"/>
          <w:color w:val="000000"/>
        </w:rPr>
        <w:t>RQ1: Is there a significant relationship between all online learning needs across gender?</w:t>
      </w:r>
    </w:p>
    <w:p w14:paraId="028FF0A4" w14:textId="4A85167F" w:rsidR="00826CE7" w:rsidRPr="00FC3A70" w:rsidRDefault="00AB4D17" w:rsidP="00AB4D17">
      <w:pPr>
        <w:ind w:firstLine="698"/>
        <w:contextualSpacing/>
        <w:rPr>
          <w:rFonts w:ascii="Times New Roman" w:eastAsia="Times New Roman" w:hAnsi="Times New Roman" w:cs="Times New Roman"/>
          <w:color w:val="000000"/>
        </w:rPr>
      </w:pPr>
      <w:r w:rsidRPr="00AB4D17">
        <w:rPr>
          <w:rFonts w:ascii="Times New Roman" w:eastAsia="Times New Roman" w:hAnsi="Times New Roman" w:cs="Times New Roman"/>
          <w:color w:val="000000"/>
        </w:rPr>
        <w:t>Ho1: There is no significant relationship between all online learning needs across gender.</w:t>
      </w:r>
    </w:p>
    <w:p w14:paraId="471102B1" w14:textId="77777777" w:rsidR="00AB4D17" w:rsidRDefault="00AB4D17" w:rsidP="00AB4D17">
      <w:pPr>
        <w:pBdr>
          <w:top w:val="nil"/>
          <w:left w:val="nil"/>
          <w:bottom w:val="nil"/>
          <w:right w:val="nil"/>
          <w:between w:val="nil"/>
        </w:pBdr>
        <w:ind w:left="360"/>
        <w:contextualSpacing/>
        <w:jc w:val="center"/>
        <w:rPr>
          <w:rFonts w:ascii="Times New Roman" w:eastAsia="Times New Roman" w:hAnsi="Times New Roman" w:cs="Times New Roman"/>
          <w:color w:val="000000"/>
        </w:rPr>
      </w:pPr>
    </w:p>
    <w:p w14:paraId="7E0074AE" w14:textId="77777777" w:rsidR="00E30D57" w:rsidRDefault="00E30D57" w:rsidP="00AB4D17">
      <w:pPr>
        <w:pBdr>
          <w:top w:val="nil"/>
          <w:left w:val="nil"/>
          <w:bottom w:val="nil"/>
          <w:right w:val="nil"/>
          <w:between w:val="nil"/>
        </w:pBdr>
        <w:ind w:left="360"/>
        <w:contextualSpacing/>
        <w:jc w:val="center"/>
        <w:rPr>
          <w:rFonts w:ascii="Times New Roman" w:eastAsia="Times New Roman" w:hAnsi="Times New Roman" w:cs="Times New Roman"/>
          <w:color w:val="000000"/>
        </w:rPr>
      </w:pPr>
    </w:p>
    <w:p w14:paraId="140BBBAC" w14:textId="77777777" w:rsidR="00E30D57" w:rsidRDefault="00E30D57" w:rsidP="00AB4D17">
      <w:pPr>
        <w:pBdr>
          <w:top w:val="nil"/>
          <w:left w:val="nil"/>
          <w:bottom w:val="nil"/>
          <w:right w:val="nil"/>
          <w:between w:val="nil"/>
        </w:pBdr>
        <w:ind w:left="360"/>
        <w:contextualSpacing/>
        <w:jc w:val="center"/>
        <w:rPr>
          <w:rFonts w:ascii="Times New Roman" w:eastAsia="Times New Roman" w:hAnsi="Times New Roman" w:cs="Times New Roman"/>
          <w:color w:val="000000"/>
        </w:rPr>
      </w:pPr>
    </w:p>
    <w:p w14:paraId="1C2F56F8" w14:textId="77777777" w:rsidR="00E30D57" w:rsidRDefault="00E30D57" w:rsidP="00AB4D17">
      <w:pPr>
        <w:pBdr>
          <w:top w:val="nil"/>
          <w:left w:val="nil"/>
          <w:bottom w:val="nil"/>
          <w:right w:val="nil"/>
          <w:between w:val="nil"/>
        </w:pBdr>
        <w:ind w:left="360"/>
        <w:contextualSpacing/>
        <w:jc w:val="center"/>
        <w:rPr>
          <w:rFonts w:ascii="Times New Roman" w:eastAsia="Times New Roman" w:hAnsi="Times New Roman" w:cs="Times New Roman"/>
          <w:color w:val="000000"/>
        </w:rPr>
      </w:pPr>
    </w:p>
    <w:p w14:paraId="22B62AB1" w14:textId="77777777" w:rsidR="00E30D57" w:rsidRDefault="00E30D57" w:rsidP="00AB4D17">
      <w:pPr>
        <w:pBdr>
          <w:top w:val="nil"/>
          <w:left w:val="nil"/>
          <w:bottom w:val="nil"/>
          <w:right w:val="nil"/>
          <w:between w:val="nil"/>
        </w:pBdr>
        <w:ind w:left="360"/>
        <w:contextualSpacing/>
        <w:jc w:val="center"/>
        <w:rPr>
          <w:rFonts w:ascii="Times New Roman" w:eastAsia="Times New Roman" w:hAnsi="Times New Roman" w:cs="Times New Roman"/>
          <w:color w:val="000000"/>
        </w:rPr>
      </w:pPr>
    </w:p>
    <w:p w14:paraId="63E5998B" w14:textId="77777777" w:rsidR="00E30D57" w:rsidRDefault="00E30D57" w:rsidP="00AB4D17">
      <w:pPr>
        <w:pBdr>
          <w:top w:val="nil"/>
          <w:left w:val="nil"/>
          <w:bottom w:val="nil"/>
          <w:right w:val="nil"/>
          <w:between w:val="nil"/>
        </w:pBdr>
        <w:ind w:left="360"/>
        <w:contextualSpacing/>
        <w:jc w:val="center"/>
        <w:rPr>
          <w:rFonts w:ascii="Times New Roman" w:eastAsia="Times New Roman" w:hAnsi="Times New Roman" w:cs="Times New Roman"/>
          <w:color w:val="000000"/>
        </w:rPr>
      </w:pPr>
    </w:p>
    <w:p w14:paraId="10133885" w14:textId="77777777" w:rsidR="00E30D57" w:rsidRDefault="00E30D57" w:rsidP="00AB4D17">
      <w:pPr>
        <w:pBdr>
          <w:top w:val="nil"/>
          <w:left w:val="nil"/>
          <w:bottom w:val="nil"/>
          <w:right w:val="nil"/>
          <w:between w:val="nil"/>
        </w:pBdr>
        <w:ind w:left="360"/>
        <w:contextualSpacing/>
        <w:jc w:val="center"/>
        <w:rPr>
          <w:rFonts w:ascii="Times New Roman" w:eastAsia="Times New Roman" w:hAnsi="Times New Roman" w:cs="Times New Roman"/>
          <w:color w:val="000000"/>
        </w:rPr>
      </w:pPr>
    </w:p>
    <w:p w14:paraId="586279BB" w14:textId="3C7C3DF7" w:rsidR="00826CE7" w:rsidRDefault="00AB4D17" w:rsidP="00AB4D17">
      <w:pPr>
        <w:pBdr>
          <w:top w:val="nil"/>
          <w:left w:val="nil"/>
          <w:bottom w:val="nil"/>
          <w:right w:val="nil"/>
          <w:between w:val="nil"/>
        </w:pBdr>
        <w:ind w:left="1080"/>
        <w:contextualSpacing/>
        <w:jc w:val="center"/>
        <w:rPr>
          <w:rFonts w:ascii="Times New Roman" w:eastAsia="Times New Roman" w:hAnsi="Times New Roman" w:cs="Times New Roman"/>
          <w:color w:val="000000"/>
        </w:rPr>
      </w:pPr>
      <w:r w:rsidRPr="00AB4D17">
        <w:rPr>
          <w:rFonts w:ascii="Times New Roman" w:eastAsia="Times New Roman" w:hAnsi="Times New Roman" w:cs="Times New Roman"/>
          <w:color w:val="000000"/>
        </w:rPr>
        <w:lastRenderedPageBreak/>
        <w:t>Table 5: T-Test for Gender</w:t>
      </w:r>
    </w:p>
    <w:p w14:paraId="1D57F891" w14:textId="6418DDDB" w:rsidR="00AB4D17" w:rsidRPr="004D40F1" w:rsidRDefault="00AB4D17" w:rsidP="00AB4D17">
      <w:pPr>
        <w:pBdr>
          <w:top w:val="nil"/>
          <w:left w:val="nil"/>
          <w:bottom w:val="nil"/>
          <w:right w:val="nil"/>
          <w:between w:val="nil"/>
        </w:pBdr>
        <w:ind w:left="1080"/>
        <w:contextualSpacing/>
        <w:rPr>
          <w:rFonts w:ascii="Times New Roman" w:eastAsia="Times New Roman" w:hAnsi="Times New Roman" w:cs="Times New Roman"/>
          <w:color w:val="000000"/>
        </w:rPr>
      </w:pPr>
      <w:r>
        <w:rPr>
          <w:noProof/>
          <w:color w:val="000000"/>
        </w:rPr>
        <w:drawing>
          <wp:inline distT="0" distB="0" distL="0" distR="0" wp14:anchorId="290414B2" wp14:editId="00290299">
            <wp:extent cx="5807710" cy="1665332"/>
            <wp:effectExtent l="0" t="0" r="2540" b="0"/>
            <wp:docPr id="19113186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807710" cy="1665332"/>
                    </a:xfrm>
                    <a:prstGeom prst="rect">
                      <a:avLst/>
                    </a:prstGeom>
                    <a:ln/>
                  </pic:spPr>
                </pic:pic>
              </a:graphicData>
            </a:graphic>
          </wp:inline>
        </w:drawing>
      </w:r>
    </w:p>
    <w:p w14:paraId="286E823A" w14:textId="45F5448A" w:rsidR="00826CE7" w:rsidRPr="00AB4D17" w:rsidRDefault="00AB4D17" w:rsidP="00AB4D17">
      <w:pPr>
        <w:pBdr>
          <w:top w:val="nil"/>
          <w:left w:val="nil"/>
          <w:bottom w:val="nil"/>
          <w:right w:val="nil"/>
          <w:between w:val="nil"/>
        </w:pBdr>
        <w:ind w:left="720" w:firstLine="720"/>
        <w:contextualSpacing/>
        <w:jc w:val="both"/>
        <w:rPr>
          <w:rFonts w:ascii="Times New Roman" w:eastAsia="Times New Roman" w:hAnsi="Times New Roman" w:cs="Times New Roman"/>
          <w:color w:val="000000" w:themeColor="text1"/>
        </w:rPr>
      </w:pPr>
      <w:r w:rsidRPr="00AB4D17">
        <w:rPr>
          <w:rFonts w:ascii="Times New Roman" w:hAnsi="Times New Roman" w:cs="Times New Roman"/>
          <w:color w:val="000000" w:themeColor="text1"/>
        </w:rPr>
        <w:t xml:space="preserve">A two-sample t-test was performed to compare </w:t>
      </w:r>
      <w:r w:rsidRPr="00AB4D17">
        <w:rPr>
          <w:rFonts w:ascii="Times New Roman" w:eastAsia="Times New Roman" w:hAnsi="Times New Roman" w:cs="Times New Roman"/>
          <w:color w:val="000000" w:themeColor="text1"/>
        </w:rPr>
        <w:t>all online learning needs across gender</w:t>
      </w:r>
      <w:r w:rsidRPr="00AB4D17">
        <w:rPr>
          <w:rFonts w:ascii="Times New Roman" w:hAnsi="Times New Roman" w:cs="Times New Roman"/>
          <w:color w:val="000000" w:themeColor="text1"/>
        </w:rPr>
        <w:t xml:space="preserve">. There were no significant differences for </w:t>
      </w:r>
      <w:r w:rsidRPr="00AB4D17">
        <w:rPr>
          <w:rFonts w:ascii="Times New Roman" w:eastAsia="Times New Roman" w:hAnsi="Times New Roman" w:cs="Times New Roman"/>
          <w:color w:val="000000" w:themeColor="text1"/>
        </w:rPr>
        <w:t>all online learning needs across gender(p=0.706). The null hypothesis is accepted for H</w:t>
      </w:r>
      <w:r w:rsidRPr="00AB4D17">
        <w:rPr>
          <w:rFonts w:ascii="Times New Roman" w:eastAsia="Times New Roman" w:hAnsi="Times New Roman" w:cs="Times New Roman"/>
          <w:color w:val="000000" w:themeColor="text1"/>
          <w:vertAlign w:val="subscript"/>
        </w:rPr>
        <w:t>o1.</w:t>
      </w:r>
    </w:p>
    <w:p w14:paraId="4CA64261" w14:textId="77777777" w:rsidR="00AB4D17" w:rsidRDefault="00AB4D17"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6E4D97C1" w14:textId="02C11544" w:rsidR="00DD3525" w:rsidRPr="00AB4D17" w:rsidRDefault="00DD3525" w:rsidP="00DD3525">
      <w:pPr>
        <w:numPr>
          <w:ilvl w:val="2"/>
          <w:numId w:val="6"/>
        </w:numPr>
        <w:pBdr>
          <w:top w:val="nil"/>
          <w:left w:val="nil"/>
          <w:bottom w:val="nil"/>
          <w:right w:val="nil"/>
          <w:between w:val="nil"/>
        </w:pBdr>
        <w:ind w:left="2127" w:hanging="709"/>
        <w:contextualSpacing/>
        <w:rPr>
          <w:rFonts w:ascii="Times New Roman" w:eastAsia="Times New Roman" w:hAnsi="Times New Roman" w:cs="Times New Roman"/>
          <w:color w:val="000000"/>
        </w:rPr>
      </w:pPr>
      <w:r w:rsidRPr="00AB4D17">
        <w:rPr>
          <w:rFonts w:ascii="Times New Roman" w:eastAsia="Times New Roman" w:hAnsi="Times New Roman" w:cs="Times New Roman"/>
          <w:color w:val="000000"/>
        </w:rPr>
        <w:t xml:space="preserve">Findings for </w:t>
      </w:r>
      <w:r w:rsidRPr="00DD3525">
        <w:rPr>
          <w:rFonts w:ascii="Times New Roman" w:eastAsia="Times New Roman" w:hAnsi="Times New Roman" w:cs="Times New Roman"/>
          <w:color w:val="000000"/>
        </w:rPr>
        <w:t>Clusters</w:t>
      </w:r>
      <w:r w:rsidRPr="00AB4D17">
        <w:rPr>
          <w:rFonts w:ascii="Times New Roman" w:eastAsia="Times New Roman" w:hAnsi="Times New Roman" w:cs="Times New Roman"/>
          <w:color w:val="000000"/>
        </w:rPr>
        <w:t xml:space="preserve"> </w:t>
      </w:r>
    </w:p>
    <w:p w14:paraId="31C3B40F" w14:textId="00B846FE" w:rsidR="00DD3525" w:rsidRPr="00AB4D17" w:rsidRDefault="00DD3525" w:rsidP="00DD3525">
      <w:pPr>
        <w:ind w:left="698" w:firstLine="720"/>
        <w:contextualSpacing/>
        <w:rPr>
          <w:rFonts w:ascii="Times New Roman" w:eastAsia="Times New Roman" w:hAnsi="Times New Roman" w:cs="Times New Roman"/>
          <w:color w:val="000000"/>
        </w:rPr>
      </w:pPr>
      <w:r w:rsidRPr="00AB4D17">
        <w:rPr>
          <w:rFonts w:ascii="Times New Roman" w:eastAsia="Times New Roman" w:hAnsi="Times New Roman" w:cs="Times New Roman"/>
          <w:color w:val="000000"/>
        </w:rPr>
        <w:t xml:space="preserve">This section presents </w:t>
      </w:r>
      <w:r w:rsidRPr="00DD3525">
        <w:rPr>
          <w:rFonts w:ascii="Times New Roman" w:eastAsia="Times New Roman" w:hAnsi="Times New Roman" w:cs="Times New Roman"/>
          <w:color w:val="000000"/>
        </w:rPr>
        <w:t xml:space="preserve">data to answer </w:t>
      </w:r>
      <w:r w:rsidRPr="00AB4D17">
        <w:rPr>
          <w:rFonts w:ascii="Times New Roman" w:eastAsia="Times New Roman" w:hAnsi="Times New Roman" w:cs="Times New Roman"/>
          <w:color w:val="000000"/>
        </w:rPr>
        <w:t xml:space="preserve">Research Question </w:t>
      </w:r>
      <w:r>
        <w:rPr>
          <w:rFonts w:ascii="Times New Roman" w:eastAsia="Times New Roman" w:hAnsi="Times New Roman" w:cs="Times New Roman"/>
          <w:color w:val="000000"/>
        </w:rPr>
        <w:t>2</w:t>
      </w:r>
      <w:r w:rsidRPr="00AB4D17">
        <w:rPr>
          <w:rFonts w:ascii="Times New Roman" w:eastAsia="Times New Roman" w:hAnsi="Times New Roman" w:cs="Times New Roman"/>
          <w:color w:val="000000"/>
        </w:rPr>
        <w:t>:</w:t>
      </w:r>
    </w:p>
    <w:p w14:paraId="3BDF817C" w14:textId="2F21BBFC" w:rsidR="00DD3525" w:rsidRPr="00AB4D17" w:rsidRDefault="00DD3525" w:rsidP="00DD3525">
      <w:pPr>
        <w:ind w:firstLine="698"/>
        <w:contextualSpacing/>
        <w:rPr>
          <w:rFonts w:ascii="Times New Roman" w:eastAsia="Times New Roman" w:hAnsi="Times New Roman" w:cs="Times New Roman"/>
          <w:color w:val="000000"/>
        </w:rPr>
      </w:pPr>
      <w:r w:rsidRPr="00AB4D17">
        <w:rPr>
          <w:rFonts w:ascii="Times New Roman" w:eastAsia="Times New Roman" w:hAnsi="Times New Roman" w:cs="Times New Roman"/>
          <w:color w:val="000000"/>
        </w:rPr>
        <w:t>RQ</w:t>
      </w:r>
      <w:r>
        <w:rPr>
          <w:rFonts w:ascii="Times New Roman" w:eastAsia="Times New Roman" w:hAnsi="Times New Roman" w:cs="Times New Roman"/>
          <w:color w:val="000000"/>
        </w:rPr>
        <w:t>2</w:t>
      </w:r>
      <w:r w:rsidRPr="00AB4D17">
        <w:rPr>
          <w:rFonts w:ascii="Times New Roman" w:eastAsia="Times New Roman" w:hAnsi="Times New Roman" w:cs="Times New Roman"/>
          <w:color w:val="000000"/>
        </w:rPr>
        <w:t xml:space="preserve">: </w:t>
      </w:r>
      <w:r w:rsidRPr="00DD3525">
        <w:rPr>
          <w:rFonts w:ascii="Times New Roman" w:eastAsia="Times New Roman" w:hAnsi="Times New Roman" w:cs="Times New Roman"/>
          <w:color w:val="000000"/>
        </w:rPr>
        <w:t>Is there a significant relationship between all online learning needs across clusters</w:t>
      </w:r>
      <w:r w:rsidRPr="00AB4D17">
        <w:rPr>
          <w:rFonts w:ascii="Times New Roman" w:eastAsia="Times New Roman" w:hAnsi="Times New Roman" w:cs="Times New Roman"/>
          <w:color w:val="000000"/>
        </w:rPr>
        <w:t>?</w:t>
      </w:r>
    </w:p>
    <w:p w14:paraId="08774A51" w14:textId="0442B337" w:rsidR="00DD3525" w:rsidRPr="00FC3A70" w:rsidRDefault="00DD3525" w:rsidP="00DD3525">
      <w:pPr>
        <w:ind w:firstLine="698"/>
        <w:contextualSpacing/>
        <w:rPr>
          <w:rFonts w:ascii="Times New Roman" w:eastAsia="Times New Roman" w:hAnsi="Times New Roman" w:cs="Times New Roman"/>
          <w:color w:val="000000"/>
        </w:rPr>
      </w:pPr>
      <w:r w:rsidRPr="00AB4D17">
        <w:rPr>
          <w:rFonts w:ascii="Times New Roman" w:eastAsia="Times New Roman" w:hAnsi="Times New Roman" w:cs="Times New Roman"/>
          <w:color w:val="000000"/>
        </w:rPr>
        <w:t>Ho</w:t>
      </w:r>
      <w:r>
        <w:rPr>
          <w:rFonts w:ascii="Times New Roman" w:eastAsia="Times New Roman" w:hAnsi="Times New Roman" w:cs="Times New Roman"/>
          <w:color w:val="000000"/>
        </w:rPr>
        <w:t>2</w:t>
      </w:r>
      <w:r w:rsidRPr="00AB4D17">
        <w:rPr>
          <w:rFonts w:ascii="Times New Roman" w:eastAsia="Times New Roman" w:hAnsi="Times New Roman" w:cs="Times New Roman"/>
          <w:color w:val="000000"/>
        </w:rPr>
        <w:t xml:space="preserve">: </w:t>
      </w:r>
      <w:r w:rsidRPr="00DD3525">
        <w:rPr>
          <w:rFonts w:ascii="Times New Roman" w:eastAsia="Times New Roman" w:hAnsi="Times New Roman" w:cs="Times New Roman"/>
          <w:color w:val="000000"/>
        </w:rPr>
        <w:t>There is no significant relationship between all online learning needs across disciplines</w:t>
      </w:r>
      <w:r w:rsidRPr="00AB4D17">
        <w:rPr>
          <w:rFonts w:ascii="Times New Roman" w:eastAsia="Times New Roman" w:hAnsi="Times New Roman" w:cs="Times New Roman"/>
          <w:color w:val="000000"/>
        </w:rPr>
        <w:t>.</w:t>
      </w:r>
    </w:p>
    <w:p w14:paraId="64052B93" w14:textId="77777777" w:rsidR="00DD3525" w:rsidRDefault="00DD3525" w:rsidP="00DD3525">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6404ADA8" w14:textId="77777777" w:rsidR="008C156A" w:rsidRDefault="008C156A" w:rsidP="008C156A">
      <w:pPr>
        <w:ind w:firstLine="720"/>
        <w:jc w:val="center"/>
        <w:rPr>
          <w:rFonts w:ascii="Times New Roman" w:hAnsi="Times New Roman" w:cs="Times New Roman"/>
          <w:color w:val="000000"/>
        </w:rPr>
      </w:pPr>
      <w:r w:rsidRPr="008C156A">
        <w:rPr>
          <w:rFonts w:ascii="Times New Roman" w:hAnsi="Times New Roman" w:cs="Times New Roman"/>
          <w:color w:val="000000"/>
        </w:rPr>
        <w:t>Table 6: T-Test for Clusters</w:t>
      </w:r>
    </w:p>
    <w:p w14:paraId="44C049EE" w14:textId="6F0D3F47" w:rsidR="008C156A" w:rsidRDefault="008C156A" w:rsidP="008C156A">
      <w:pPr>
        <w:ind w:firstLine="720"/>
        <w:jc w:val="center"/>
        <w:rPr>
          <w:rFonts w:ascii="Times New Roman" w:hAnsi="Times New Roman" w:cs="Times New Roman"/>
          <w:color w:val="000000"/>
        </w:rPr>
      </w:pPr>
      <w:r>
        <w:rPr>
          <w:noProof/>
          <w:color w:val="000000"/>
        </w:rPr>
        <w:drawing>
          <wp:inline distT="0" distB="0" distL="0" distR="0" wp14:anchorId="6A417E1D" wp14:editId="38CE341F">
            <wp:extent cx="5605509" cy="1713847"/>
            <wp:effectExtent l="0" t="0" r="0" b="127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95928" cy="1741492"/>
                    </a:xfrm>
                    <a:prstGeom prst="rect">
                      <a:avLst/>
                    </a:prstGeom>
                    <a:ln/>
                  </pic:spPr>
                </pic:pic>
              </a:graphicData>
            </a:graphic>
          </wp:inline>
        </w:drawing>
      </w:r>
    </w:p>
    <w:p w14:paraId="15226407" w14:textId="7BC4B86F" w:rsidR="008C156A" w:rsidRDefault="008C156A" w:rsidP="008C156A">
      <w:pPr>
        <w:pBdr>
          <w:top w:val="nil"/>
          <w:left w:val="nil"/>
          <w:bottom w:val="nil"/>
          <w:right w:val="nil"/>
          <w:between w:val="nil"/>
        </w:pBdr>
        <w:ind w:left="720" w:firstLine="720"/>
        <w:contextualSpacing/>
        <w:jc w:val="both"/>
        <w:rPr>
          <w:rFonts w:ascii="Times New Roman" w:eastAsia="Times New Roman" w:hAnsi="Times New Roman" w:cs="Times New Roman"/>
          <w:color w:val="000000" w:themeColor="text1"/>
          <w:vertAlign w:val="subscript"/>
        </w:rPr>
      </w:pPr>
      <w:r w:rsidRPr="008C156A">
        <w:rPr>
          <w:rFonts w:ascii="Times New Roman" w:hAnsi="Times New Roman" w:cs="Times New Roman"/>
          <w:color w:val="000000" w:themeColor="text1"/>
        </w:rPr>
        <w:t>A two-sample t-test was performed to compare all online learning needs across clusters. There were no significant differences for all online learning needs across clusters (p=0.858). The null hypothesis is accepted for Ho2.</w:t>
      </w:r>
    </w:p>
    <w:p w14:paraId="193DD229" w14:textId="77777777" w:rsidR="001274D3" w:rsidRDefault="001274D3" w:rsidP="008C156A">
      <w:pPr>
        <w:pBdr>
          <w:top w:val="nil"/>
          <w:left w:val="nil"/>
          <w:bottom w:val="nil"/>
          <w:right w:val="nil"/>
          <w:between w:val="nil"/>
        </w:pBdr>
        <w:ind w:left="720" w:firstLine="720"/>
        <w:contextualSpacing/>
        <w:jc w:val="both"/>
        <w:rPr>
          <w:rFonts w:ascii="Times New Roman" w:eastAsia="Times New Roman" w:hAnsi="Times New Roman" w:cs="Times New Roman"/>
          <w:color w:val="000000" w:themeColor="text1"/>
          <w:vertAlign w:val="subscript"/>
        </w:rPr>
      </w:pPr>
    </w:p>
    <w:p w14:paraId="6F927A1E" w14:textId="21A35786" w:rsidR="001274D3" w:rsidRPr="001274D3" w:rsidRDefault="001274D3" w:rsidP="001274D3">
      <w:pPr>
        <w:pBdr>
          <w:top w:val="nil"/>
          <w:left w:val="nil"/>
          <w:bottom w:val="nil"/>
          <w:right w:val="nil"/>
          <w:between w:val="nil"/>
        </w:pBdr>
        <w:ind w:firstLine="720"/>
        <w:contextualSpacing/>
        <w:jc w:val="both"/>
        <w:rPr>
          <w:rFonts w:ascii="Times New Roman" w:eastAsia="Times New Roman" w:hAnsi="Times New Roman" w:cs="Times New Roman"/>
          <w:b/>
          <w:bCs/>
          <w:color w:val="000000" w:themeColor="text1"/>
        </w:rPr>
      </w:pPr>
      <w:r w:rsidRPr="001274D3">
        <w:rPr>
          <w:rFonts w:ascii="Times New Roman" w:eastAsia="Times New Roman" w:hAnsi="Times New Roman" w:cs="Times New Roman"/>
          <w:b/>
          <w:bCs/>
          <w:color w:val="000000" w:themeColor="text1"/>
        </w:rPr>
        <w:t>4.3</w:t>
      </w:r>
      <w:r w:rsidRPr="001274D3">
        <w:rPr>
          <w:rFonts w:ascii="Times New Roman" w:eastAsia="Times New Roman" w:hAnsi="Times New Roman" w:cs="Times New Roman"/>
          <w:b/>
          <w:bCs/>
          <w:color w:val="000000" w:themeColor="text1"/>
        </w:rPr>
        <w:tab/>
        <w:t xml:space="preserve">Descriptive Statistics </w:t>
      </w:r>
    </w:p>
    <w:p w14:paraId="0DF5DBA0" w14:textId="0B99E857" w:rsidR="008C156A" w:rsidRDefault="001274D3" w:rsidP="001274D3">
      <w:pPr>
        <w:pBdr>
          <w:top w:val="nil"/>
          <w:left w:val="nil"/>
          <w:bottom w:val="nil"/>
          <w:right w:val="nil"/>
          <w:between w:val="nil"/>
        </w:pBdr>
        <w:ind w:left="720" w:firstLine="720"/>
        <w:contextualSpacing/>
        <w:jc w:val="both"/>
        <w:rPr>
          <w:rFonts w:ascii="Times New Roman" w:eastAsia="Times New Roman" w:hAnsi="Times New Roman" w:cs="Times New Roman"/>
          <w:color w:val="000000" w:themeColor="text1"/>
        </w:rPr>
      </w:pPr>
      <w:r w:rsidRPr="001274D3">
        <w:rPr>
          <w:rFonts w:ascii="Times New Roman" w:eastAsia="Times New Roman" w:hAnsi="Times New Roman" w:cs="Times New Roman"/>
          <w:color w:val="000000" w:themeColor="text1"/>
        </w:rPr>
        <w:t>Why is there a need to report the mean and standard deviation? According to Vetter (2017), Mean (M) represents the average, or centre of a data set. Standard deviation  (SD) indicates the typical distance of individual observations from the mean, which shows the data’s variability or spread. A low SD means the data points are clustered close to the mean, whereas a high. SD indicates they are more spread out. It is good to have a high SD.</w:t>
      </w:r>
    </w:p>
    <w:p w14:paraId="17DEFC17" w14:textId="77777777" w:rsidR="001274D3" w:rsidRPr="001274D3" w:rsidRDefault="001274D3" w:rsidP="001274D3">
      <w:pPr>
        <w:pBdr>
          <w:top w:val="nil"/>
          <w:left w:val="nil"/>
          <w:bottom w:val="nil"/>
          <w:right w:val="nil"/>
          <w:between w:val="nil"/>
        </w:pBdr>
        <w:ind w:left="720" w:firstLine="720"/>
        <w:contextualSpacing/>
        <w:jc w:val="both"/>
        <w:rPr>
          <w:rFonts w:ascii="Times New Roman" w:eastAsia="Times New Roman" w:hAnsi="Times New Roman" w:cs="Times New Roman"/>
          <w:color w:val="000000" w:themeColor="text1"/>
        </w:rPr>
      </w:pPr>
    </w:p>
    <w:p w14:paraId="3B5E2DE7" w14:textId="3C062DA0" w:rsidR="001274D3" w:rsidRPr="001274D3" w:rsidRDefault="001274D3" w:rsidP="001274D3">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1274D3">
        <w:rPr>
          <w:rFonts w:ascii="Times New Roman" w:eastAsia="Times New Roman" w:hAnsi="Times New Roman" w:cs="Times New Roman"/>
          <w:color w:val="000000"/>
        </w:rPr>
        <w:t>4.3.1 Findings for Need for Achievement</w:t>
      </w:r>
    </w:p>
    <w:p w14:paraId="222C8FEE" w14:textId="5F77BBA5" w:rsidR="00E30D57" w:rsidRDefault="001274D3" w:rsidP="00E30D57">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1274D3">
        <w:rPr>
          <w:rFonts w:ascii="Times New Roman" w:eastAsia="Times New Roman" w:hAnsi="Times New Roman" w:cs="Times New Roman"/>
          <w:color w:val="000000"/>
        </w:rPr>
        <w:t>This section presents the findings related to Research Question 3: How do learners perceive their need for achievement? In the context of this study, the need for achievement is measured through four dimensions: (i) critical thinking abilities, (ii) academic achievement, (iii) ChatGPT usage, and (iv) student engagement.</w:t>
      </w:r>
    </w:p>
    <w:p w14:paraId="2C3D265C" w14:textId="77777777" w:rsidR="00E30D57" w:rsidRPr="00E30D57" w:rsidRDefault="00E30D57" w:rsidP="00E30D57">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75B16DCA" w14:textId="320953E7" w:rsidR="004955CF" w:rsidRPr="004955CF" w:rsidRDefault="004955CF" w:rsidP="004955CF">
      <w:pPr>
        <w:pBdr>
          <w:top w:val="nil"/>
          <w:left w:val="nil"/>
          <w:bottom w:val="nil"/>
          <w:right w:val="nil"/>
          <w:between w:val="nil"/>
        </w:pBdr>
        <w:jc w:val="cente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(i) Table 7- Mean (M) and Standard Deviation  (SD) for CRITICAL THINKING ABILITIES (CT)</w:t>
      </w:r>
    </w:p>
    <w:tbl>
      <w:tblPr>
        <w:tblW w:w="747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900"/>
        <w:gridCol w:w="810"/>
      </w:tblGrid>
      <w:tr w:rsidR="004955CF" w:rsidRPr="004955CF" w14:paraId="77B124AF" w14:textId="77777777" w:rsidTr="002B1F20">
        <w:trPr>
          <w:trHeight w:val="233"/>
        </w:trPr>
        <w:tc>
          <w:tcPr>
            <w:tcW w:w="5760" w:type="dxa"/>
          </w:tcPr>
          <w:p w14:paraId="32CDDAFD" w14:textId="77777777" w:rsidR="004955CF" w:rsidRPr="004955CF" w:rsidRDefault="004955CF" w:rsidP="002B1F20">
            <w:pP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ITEM</w:t>
            </w:r>
          </w:p>
        </w:tc>
        <w:tc>
          <w:tcPr>
            <w:tcW w:w="900" w:type="dxa"/>
          </w:tcPr>
          <w:p w14:paraId="1E56F873" w14:textId="77777777" w:rsidR="004955CF" w:rsidRPr="004955CF" w:rsidRDefault="004955CF" w:rsidP="002B1F20">
            <w:pP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M</w:t>
            </w:r>
          </w:p>
        </w:tc>
        <w:tc>
          <w:tcPr>
            <w:tcW w:w="810" w:type="dxa"/>
          </w:tcPr>
          <w:p w14:paraId="098613C5" w14:textId="77777777" w:rsidR="004955CF" w:rsidRPr="004955CF" w:rsidRDefault="004955CF" w:rsidP="002B1F20">
            <w:pP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SD</w:t>
            </w:r>
          </w:p>
        </w:tc>
      </w:tr>
      <w:tr w:rsidR="004955CF" w:rsidRPr="004955CF" w14:paraId="45A80D8E" w14:textId="77777777" w:rsidTr="002B1F20">
        <w:tc>
          <w:tcPr>
            <w:tcW w:w="5760" w:type="dxa"/>
          </w:tcPr>
          <w:p w14:paraId="61D94FA6" w14:textId="77777777" w:rsidR="004955CF" w:rsidRPr="004955CF" w:rsidRDefault="004955CF" w:rsidP="002B1F20">
            <w:pPr>
              <w:pBdr>
                <w:top w:val="nil"/>
                <w:left w:val="nil"/>
                <w:bottom w:val="nil"/>
                <w:right w:val="nil"/>
                <w:between w:val="nil"/>
              </w:pBd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CTQ1 I usually need clarification on the precision and reliability of information provided by ChatGPT, which enhances my critical thinking skills.</w:t>
            </w:r>
          </w:p>
        </w:tc>
        <w:tc>
          <w:tcPr>
            <w:tcW w:w="900" w:type="dxa"/>
          </w:tcPr>
          <w:p w14:paraId="68D179BB" w14:textId="77777777" w:rsidR="004955CF" w:rsidRPr="004955CF" w:rsidRDefault="004955CF" w:rsidP="002B1F20">
            <w:pP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3.80</w:t>
            </w:r>
          </w:p>
        </w:tc>
        <w:tc>
          <w:tcPr>
            <w:tcW w:w="810" w:type="dxa"/>
          </w:tcPr>
          <w:p w14:paraId="4737E063" w14:textId="77777777" w:rsidR="004955CF" w:rsidRPr="004955CF" w:rsidRDefault="004955CF" w:rsidP="002B1F20">
            <w:pP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0.87</w:t>
            </w:r>
          </w:p>
        </w:tc>
      </w:tr>
      <w:tr w:rsidR="004955CF" w:rsidRPr="004955CF" w14:paraId="06CBDAF6" w14:textId="77777777" w:rsidTr="002B1F20">
        <w:tc>
          <w:tcPr>
            <w:tcW w:w="5760" w:type="dxa"/>
          </w:tcPr>
          <w:p w14:paraId="5B1CE763" w14:textId="77777777" w:rsidR="004955CF" w:rsidRPr="004955CF" w:rsidRDefault="004955CF" w:rsidP="002B1F20">
            <w:pPr>
              <w:pBdr>
                <w:top w:val="nil"/>
                <w:left w:val="nil"/>
                <w:bottom w:val="nil"/>
                <w:right w:val="nil"/>
                <w:between w:val="nil"/>
              </w:pBd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lastRenderedPageBreak/>
              <w:t>CTQ2 ChatGPT’s responses made me doubt their validity, leading me to seek further clarification or evidence.</w:t>
            </w:r>
          </w:p>
        </w:tc>
        <w:tc>
          <w:tcPr>
            <w:tcW w:w="900" w:type="dxa"/>
          </w:tcPr>
          <w:p w14:paraId="7EE5A2E5" w14:textId="77777777" w:rsidR="004955CF" w:rsidRPr="004955CF" w:rsidRDefault="004955CF" w:rsidP="002B1F20">
            <w:pP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3.85</w:t>
            </w:r>
          </w:p>
        </w:tc>
        <w:tc>
          <w:tcPr>
            <w:tcW w:w="810" w:type="dxa"/>
          </w:tcPr>
          <w:p w14:paraId="4AA7148A" w14:textId="77777777" w:rsidR="004955CF" w:rsidRPr="004955CF" w:rsidRDefault="004955CF" w:rsidP="002B1F20">
            <w:pP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0.89</w:t>
            </w:r>
          </w:p>
        </w:tc>
      </w:tr>
      <w:tr w:rsidR="004955CF" w:rsidRPr="004955CF" w14:paraId="2D0F45C9" w14:textId="77777777" w:rsidTr="002B1F20">
        <w:tc>
          <w:tcPr>
            <w:tcW w:w="5760" w:type="dxa"/>
          </w:tcPr>
          <w:p w14:paraId="559BC743" w14:textId="77777777" w:rsidR="004955CF" w:rsidRPr="004955CF" w:rsidRDefault="004955CF" w:rsidP="002B1F20">
            <w:pPr>
              <w:pBdr>
                <w:top w:val="nil"/>
                <w:left w:val="nil"/>
                <w:bottom w:val="nil"/>
                <w:right w:val="nil"/>
                <w:between w:val="nil"/>
              </w:pBd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CTQ3 I actively explore alternative viewpoints or sources of information when using ChatGPT to ensure a comprehensive understanding of the topic.</w:t>
            </w:r>
          </w:p>
        </w:tc>
        <w:tc>
          <w:tcPr>
            <w:tcW w:w="900" w:type="dxa"/>
          </w:tcPr>
          <w:p w14:paraId="54384282" w14:textId="77777777" w:rsidR="004955CF" w:rsidRPr="004955CF" w:rsidRDefault="004955CF" w:rsidP="002B1F20">
            <w:pP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4.02</w:t>
            </w:r>
          </w:p>
        </w:tc>
        <w:tc>
          <w:tcPr>
            <w:tcW w:w="810" w:type="dxa"/>
          </w:tcPr>
          <w:p w14:paraId="0D5C6805" w14:textId="77777777" w:rsidR="004955CF" w:rsidRPr="004955CF" w:rsidRDefault="004955CF" w:rsidP="002B1F20">
            <w:pP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0.80</w:t>
            </w:r>
          </w:p>
        </w:tc>
      </w:tr>
      <w:tr w:rsidR="004955CF" w:rsidRPr="004955CF" w14:paraId="4174AB97" w14:textId="77777777" w:rsidTr="002B1F20">
        <w:tc>
          <w:tcPr>
            <w:tcW w:w="5760" w:type="dxa"/>
          </w:tcPr>
          <w:p w14:paraId="3DF4EBD0" w14:textId="77777777" w:rsidR="004955CF" w:rsidRPr="004955CF" w:rsidRDefault="004955CF" w:rsidP="002B1F20">
            <w:pPr>
              <w:pBdr>
                <w:top w:val="nil"/>
                <w:left w:val="nil"/>
                <w:bottom w:val="nil"/>
                <w:right w:val="nil"/>
                <w:between w:val="nil"/>
              </w:pBd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CTQ4 I need clarification about the accuracy of ChatGPT’s output, which often encourages me to evaluate the information and conduct additional research independently.</w:t>
            </w:r>
          </w:p>
        </w:tc>
        <w:tc>
          <w:tcPr>
            <w:tcW w:w="900" w:type="dxa"/>
          </w:tcPr>
          <w:p w14:paraId="78076273" w14:textId="77777777" w:rsidR="004955CF" w:rsidRPr="004955CF" w:rsidRDefault="004955CF" w:rsidP="002B1F20">
            <w:pP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3.40</w:t>
            </w:r>
          </w:p>
        </w:tc>
        <w:tc>
          <w:tcPr>
            <w:tcW w:w="810" w:type="dxa"/>
          </w:tcPr>
          <w:p w14:paraId="4E58D874" w14:textId="77777777" w:rsidR="004955CF" w:rsidRPr="004955CF" w:rsidRDefault="004955CF" w:rsidP="002B1F20">
            <w:pPr>
              <w:rPr>
                <w:rFonts w:ascii="Times New Roman" w:eastAsia="Times New Roman" w:hAnsi="Times New Roman" w:cs="Times New Roman"/>
                <w:color w:val="000000" w:themeColor="text1"/>
              </w:rPr>
            </w:pPr>
            <w:r w:rsidRPr="004955CF">
              <w:rPr>
                <w:rFonts w:ascii="Times New Roman" w:eastAsia="Times New Roman" w:hAnsi="Times New Roman" w:cs="Times New Roman"/>
                <w:color w:val="000000" w:themeColor="text1"/>
              </w:rPr>
              <w:t>0.83</w:t>
            </w:r>
          </w:p>
        </w:tc>
      </w:tr>
    </w:tbl>
    <w:p w14:paraId="20664747" w14:textId="77777777" w:rsidR="00E30D57" w:rsidRDefault="00E30D57" w:rsidP="004955CF">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62E2C248" w14:textId="251A658E" w:rsidR="004955CF" w:rsidRPr="004955CF" w:rsidRDefault="004955CF" w:rsidP="00E30D57">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4955CF">
        <w:rPr>
          <w:rFonts w:ascii="Times New Roman" w:eastAsia="Times New Roman" w:hAnsi="Times New Roman" w:cs="Times New Roman"/>
          <w:color w:val="000000"/>
        </w:rPr>
        <w:t>The findings presented in Table 7 indicate that students demonstrate positive engagement in evaluating and verifying information generated through ChatGPT. Among the items, CTQ3, which relates to exploring alternative viewpoints and sources of information to achieve a more comprehensive understanding, recorded the highest mean score (M = 4.02, SD = 0.80). This finding suggests that students actively seek additional information when using ChatGPT in learning activities.</w:t>
      </w:r>
      <w:r w:rsidR="00E30D57">
        <w:rPr>
          <w:rFonts w:ascii="Times New Roman" w:eastAsia="Times New Roman" w:hAnsi="Times New Roman" w:cs="Times New Roman"/>
          <w:color w:val="000000"/>
        </w:rPr>
        <w:t xml:space="preserve"> </w:t>
      </w:r>
      <w:r w:rsidRPr="004955CF">
        <w:rPr>
          <w:rFonts w:ascii="Times New Roman" w:eastAsia="Times New Roman" w:hAnsi="Times New Roman" w:cs="Times New Roman"/>
          <w:color w:val="000000"/>
        </w:rPr>
        <w:t>In addition, CTQ2 also recorded a relatively high mean score (M = 3.85, SD = 0.89), indicating that students tend to seek further clarification or supporting evidence when they question the validity of ChatGPT responses. On the other hand, CTQ4, which refers to independently evaluating the accuracy of ChatGPT-generated information, recorded the lowest mean score in this section (M = 3.40, SD = 0.83). Overall, the findings suggest that students generally maintain a critical approach when using ChatGPT and demonstrate awareness of the importance of verifying AI-generated information.</w:t>
      </w:r>
    </w:p>
    <w:p w14:paraId="32D42772" w14:textId="77777777" w:rsidR="001274D3" w:rsidRDefault="001274D3"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134E549A" w14:textId="15C13D26" w:rsidR="00053411" w:rsidRPr="00053411" w:rsidRDefault="00053411" w:rsidP="008D468A">
      <w:pPr>
        <w:pBdr>
          <w:top w:val="nil"/>
          <w:left w:val="nil"/>
          <w:bottom w:val="nil"/>
          <w:right w:val="nil"/>
          <w:between w:val="nil"/>
        </w:pBdr>
        <w:ind w:firstLine="720"/>
        <w:jc w:val="cente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(ii)  Table 8- Mean (M) and Standard Deviation  (SD) for ACADEMIC ACHIEVEMENTS (AA)</w:t>
      </w:r>
    </w:p>
    <w:tbl>
      <w:tblPr>
        <w:tblW w:w="756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810"/>
        <w:gridCol w:w="810"/>
      </w:tblGrid>
      <w:tr w:rsidR="00053411" w:rsidRPr="00053411" w14:paraId="255E565A" w14:textId="77777777" w:rsidTr="002B1F20">
        <w:trPr>
          <w:trHeight w:val="233"/>
        </w:trPr>
        <w:tc>
          <w:tcPr>
            <w:tcW w:w="5940" w:type="dxa"/>
          </w:tcPr>
          <w:p w14:paraId="3F1051F1" w14:textId="77777777" w:rsidR="00053411" w:rsidRPr="00053411" w:rsidRDefault="00053411" w:rsidP="002B1F20">
            <w:pP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ITEM</w:t>
            </w:r>
          </w:p>
        </w:tc>
        <w:tc>
          <w:tcPr>
            <w:tcW w:w="810" w:type="dxa"/>
          </w:tcPr>
          <w:p w14:paraId="702454A7" w14:textId="77777777" w:rsidR="00053411" w:rsidRPr="00053411" w:rsidRDefault="00053411" w:rsidP="002B1F20">
            <w:pP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M</w:t>
            </w:r>
          </w:p>
        </w:tc>
        <w:tc>
          <w:tcPr>
            <w:tcW w:w="810" w:type="dxa"/>
          </w:tcPr>
          <w:p w14:paraId="3CD07D29" w14:textId="77777777" w:rsidR="00053411" w:rsidRPr="00053411" w:rsidRDefault="00053411" w:rsidP="002B1F20">
            <w:pP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SD</w:t>
            </w:r>
          </w:p>
        </w:tc>
      </w:tr>
      <w:tr w:rsidR="00053411" w:rsidRPr="00053411" w14:paraId="11E07594" w14:textId="77777777" w:rsidTr="002B1F20">
        <w:tc>
          <w:tcPr>
            <w:tcW w:w="5940" w:type="dxa"/>
          </w:tcPr>
          <w:p w14:paraId="2F2386F9" w14:textId="77777777" w:rsidR="00053411" w:rsidRPr="00053411" w:rsidRDefault="00053411" w:rsidP="002B1F20">
            <w:pPr>
              <w:pBdr>
                <w:top w:val="nil"/>
                <w:left w:val="nil"/>
                <w:bottom w:val="nil"/>
                <w:right w:val="nil"/>
                <w:between w:val="nil"/>
              </w:pBd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AAQ1 Using ChatGPT enables me to complete my academic assignments with a higher level of accuracy and depth.</w:t>
            </w:r>
          </w:p>
        </w:tc>
        <w:tc>
          <w:tcPr>
            <w:tcW w:w="810" w:type="dxa"/>
          </w:tcPr>
          <w:p w14:paraId="00FDD4DB" w14:textId="77777777" w:rsidR="00053411" w:rsidRPr="00053411" w:rsidRDefault="00053411" w:rsidP="002B1F20">
            <w:pP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3.97</w:t>
            </w:r>
          </w:p>
        </w:tc>
        <w:tc>
          <w:tcPr>
            <w:tcW w:w="810" w:type="dxa"/>
          </w:tcPr>
          <w:p w14:paraId="24DB733B" w14:textId="77777777" w:rsidR="00053411" w:rsidRPr="00053411" w:rsidRDefault="00053411" w:rsidP="002B1F20">
            <w:pP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0.71</w:t>
            </w:r>
          </w:p>
        </w:tc>
      </w:tr>
      <w:tr w:rsidR="00053411" w:rsidRPr="00053411" w14:paraId="1062C77F" w14:textId="77777777" w:rsidTr="002B1F20">
        <w:tc>
          <w:tcPr>
            <w:tcW w:w="5940" w:type="dxa"/>
          </w:tcPr>
          <w:p w14:paraId="6B0B7742" w14:textId="77777777" w:rsidR="00053411" w:rsidRPr="00053411" w:rsidRDefault="00053411" w:rsidP="002B1F20">
            <w:pPr>
              <w:pBdr>
                <w:top w:val="nil"/>
                <w:left w:val="nil"/>
                <w:bottom w:val="nil"/>
                <w:right w:val="nil"/>
                <w:between w:val="nil"/>
              </w:pBd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AAQ2 ChatGPT brings innovative ideas that are ready to be shared with students.</w:t>
            </w:r>
          </w:p>
        </w:tc>
        <w:tc>
          <w:tcPr>
            <w:tcW w:w="810" w:type="dxa"/>
          </w:tcPr>
          <w:p w14:paraId="31EB01EC" w14:textId="77777777" w:rsidR="00053411" w:rsidRPr="00053411" w:rsidRDefault="00053411" w:rsidP="002B1F20">
            <w:pP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3.78</w:t>
            </w:r>
          </w:p>
        </w:tc>
        <w:tc>
          <w:tcPr>
            <w:tcW w:w="810" w:type="dxa"/>
          </w:tcPr>
          <w:p w14:paraId="1FB57C00" w14:textId="77777777" w:rsidR="00053411" w:rsidRPr="00053411" w:rsidRDefault="00053411" w:rsidP="002B1F20">
            <w:pP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0.87</w:t>
            </w:r>
          </w:p>
        </w:tc>
      </w:tr>
      <w:tr w:rsidR="00053411" w:rsidRPr="00053411" w14:paraId="1D76BBDC" w14:textId="77777777" w:rsidTr="002B1F20">
        <w:tc>
          <w:tcPr>
            <w:tcW w:w="5940" w:type="dxa"/>
          </w:tcPr>
          <w:p w14:paraId="388C0F28" w14:textId="77777777" w:rsidR="00053411" w:rsidRPr="00053411" w:rsidRDefault="00053411" w:rsidP="002B1F20">
            <w:pPr>
              <w:pBdr>
                <w:top w:val="nil"/>
                <w:left w:val="nil"/>
                <w:bottom w:val="nil"/>
                <w:right w:val="nil"/>
                <w:between w:val="nil"/>
              </w:pBd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AAQ3 Students can anticipate robust writing guidance from ChatGPT.</w:t>
            </w:r>
          </w:p>
        </w:tc>
        <w:tc>
          <w:tcPr>
            <w:tcW w:w="810" w:type="dxa"/>
          </w:tcPr>
          <w:p w14:paraId="702E37F6" w14:textId="77777777" w:rsidR="00053411" w:rsidRPr="00053411" w:rsidRDefault="00053411" w:rsidP="002B1F20">
            <w:pP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3.54</w:t>
            </w:r>
          </w:p>
        </w:tc>
        <w:tc>
          <w:tcPr>
            <w:tcW w:w="810" w:type="dxa"/>
          </w:tcPr>
          <w:p w14:paraId="3825CEAE" w14:textId="77777777" w:rsidR="00053411" w:rsidRPr="00053411" w:rsidRDefault="00053411" w:rsidP="002B1F20">
            <w:pP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0.94</w:t>
            </w:r>
          </w:p>
        </w:tc>
      </w:tr>
      <w:tr w:rsidR="00053411" w:rsidRPr="00053411" w14:paraId="1A95E3C3" w14:textId="77777777" w:rsidTr="002B1F20">
        <w:trPr>
          <w:trHeight w:val="323"/>
        </w:trPr>
        <w:tc>
          <w:tcPr>
            <w:tcW w:w="5940" w:type="dxa"/>
          </w:tcPr>
          <w:p w14:paraId="6F11A7CF" w14:textId="77777777" w:rsidR="00053411" w:rsidRPr="00053411" w:rsidRDefault="00053411" w:rsidP="002B1F20">
            <w:pPr>
              <w:pBdr>
                <w:top w:val="nil"/>
                <w:left w:val="nil"/>
                <w:bottom w:val="nil"/>
                <w:right w:val="nil"/>
                <w:between w:val="nil"/>
              </w:pBd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AAQ4 ChatGPT has improved my academic performance.</w:t>
            </w:r>
          </w:p>
        </w:tc>
        <w:tc>
          <w:tcPr>
            <w:tcW w:w="810" w:type="dxa"/>
          </w:tcPr>
          <w:p w14:paraId="135F9595" w14:textId="77777777" w:rsidR="00053411" w:rsidRPr="00053411" w:rsidRDefault="00053411" w:rsidP="002B1F20">
            <w:pP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3.59</w:t>
            </w:r>
          </w:p>
        </w:tc>
        <w:tc>
          <w:tcPr>
            <w:tcW w:w="810" w:type="dxa"/>
          </w:tcPr>
          <w:p w14:paraId="54FA1F76" w14:textId="77777777" w:rsidR="00053411" w:rsidRPr="00053411" w:rsidRDefault="00053411" w:rsidP="002B1F20">
            <w:pPr>
              <w:rPr>
                <w:rFonts w:ascii="Times New Roman" w:eastAsia="Times New Roman" w:hAnsi="Times New Roman" w:cs="Times New Roman"/>
                <w:color w:val="000000" w:themeColor="text1"/>
              </w:rPr>
            </w:pPr>
            <w:r w:rsidRPr="00053411">
              <w:rPr>
                <w:rFonts w:ascii="Times New Roman" w:eastAsia="Times New Roman" w:hAnsi="Times New Roman" w:cs="Times New Roman"/>
                <w:color w:val="000000" w:themeColor="text1"/>
              </w:rPr>
              <w:t>0.89</w:t>
            </w:r>
          </w:p>
        </w:tc>
      </w:tr>
    </w:tbl>
    <w:p w14:paraId="072D340B" w14:textId="77777777" w:rsidR="001274D3" w:rsidRDefault="001274D3"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5BEC1978" w14:textId="66E77E5D" w:rsidR="001274D3" w:rsidRDefault="00053411" w:rsidP="00E30D57">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053411">
        <w:rPr>
          <w:rFonts w:ascii="Times New Roman" w:eastAsia="Times New Roman" w:hAnsi="Times New Roman" w:cs="Times New Roman"/>
          <w:color w:val="000000"/>
        </w:rPr>
        <w:t>The results presented in Table 8 indicate that students generally perceive ChatGPT as a useful tool for supporting academic tasks and learning activities. Among the items, AAQ1 recorded the highest mean score (M = 3.97, SD = 0.71), suggesting that students perceive ChatGPT as helpful in improving the accuracy and depth of academic assignments.</w:t>
      </w:r>
      <w:r w:rsidR="00E30D57">
        <w:rPr>
          <w:rFonts w:ascii="Times New Roman" w:eastAsia="Times New Roman" w:hAnsi="Times New Roman" w:cs="Times New Roman"/>
          <w:color w:val="000000"/>
        </w:rPr>
        <w:t xml:space="preserve"> </w:t>
      </w:r>
      <w:r w:rsidRPr="00053411">
        <w:rPr>
          <w:rFonts w:ascii="Times New Roman" w:eastAsia="Times New Roman" w:hAnsi="Times New Roman" w:cs="Times New Roman"/>
          <w:color w:val="000000"/>
        </w:rPr>
        <w:t>AAQ2, which focuses on the ability of ChatGPT to provide innovative ideas, also recorded a relatively high mean score (M = 3.78, SD = 0.87). In contrast, AAQ3, relating to writing guidance provided by ChatGPT, recorded the lowest mean score in this section (M = 3.54, SD = 0.94). The comparatively higher standard deviation for this item suggests that students may hold varying perceptions regarding the effectiveness of ChatGPT as a writing support tool.</w:t>
      </w:r>
      <w:r w:rsidR="00E30D57">
        <w:rPr>
          <w:rFonts w:ascii="Times New Roman" w:eastAsia="Times New Roman" w:hAnsi="Times New Roman" w:cs="Times New Roman"/>
          <w:color w:val="000000"/>
        </w:rPr>
        <w:t xml:space="preserve"> </w:t>
      </w:r>
      <w:r w:rsidRPr="00053411">
        <w:rPr>
          <w:rFonts w:ascii="Times New Roman" w:eastAsia="Times New Roman" w:hAnsi="Times New Roman" w:cs="Times New Roman"/>
          <w:color w:val="000000"/>
        </w:rPr>
        <w:t>Overall, the findings indicate that students perceive ChatGPT positively in supporting academic achievement, particularly in relation to idea generation and assignment completion.</w:t>
      </w:r>
    </w:p>
    <w:p w14:paraId="34C00BE7" w14:textId="77777777" w:rsidR="00053411" w:rsidRDefault="00053411"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7FEB8197" w14:textId="298608B4" w:rsidR="008D468A" w:rsidRPr="008D468A" w:rsidRDefault="008D468A" w:rsidP="008D468A">
      <w:pPr>
        <w:pStyle w:val="ListParagraph"/>
        <w:pBdr>
          <w:top w:val="nil"/>
          <w:left w:val="nil"/>
          <w:bottom w:val="nil"/>
          <w:right w:val="nil"/>
          <w:between w:val="nil"/>
        </w:pBdr>
        <w:ind w:left="1080"/>
        <w:rPr>
          <w:rFonts w:ascii="Times New Roman" w:eastAsia="Times New Roman" w:hAnsi="Times New Roman" w:cs="Times New Roman"/>
        </w:rPr>
      </w:pPr>
      <w:r>
        <w:rPr>
          <w:rFonts w:ascii="Times New Roman" w:eastAsia="Times New Roman" w:hAnsi="Times New Roman" w:cs="Times New Roman"/>
        </w:rPr>
        <w:t xml:space="preserve">     (iii) </w:t>
      </w:r>
      <w:r w:rsidRPr="008D468A">
        <w:rPr>
          <w:rFonts w:ascii="Times New Roman" w:eastAsia="Times New Roman" w:hAnsi="Times New Roman" w:cs="Times New Roman"/>
        </w:rPr>
        <w:t>Table 9 Mean (M) and Standard Deviation  (SD) for CHATGPT USGAE (CU)</w:t>
      </w:r>
    </w:p>
    <w:tbl>
      <w:tblPr>
        <w:tblW w:w="774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810"/>
        <w:gridCol w:w="900"/>
      </w:tblGrid>
      <w:tr w:rsidR="008D468A" w:rsidRPr="008D468A" w14:paraId="0813D6F5" w14:textId="77777777" w:rsidTr="00BB2010">
        <w:trPr>
          <w:trHeight w:val="233"/>
        </w:trPr>
        <w:tc>
          <w:tcPr>
            <w:tcW w:w="6030" w:type="dxa"/>
          </w:tcPr>
          <w:p w14:paraId="08D76795"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ITEM</w:t>
            </w:r>
          </w:p>
        </w:tc>
        <w:tc>
          <w:tcPr>
            <w:tcW w:w="810" w:type="dxa"/>
          </w:tcPr>
          <w:p w14:paraId="4AAD7DFE"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M</w:t>
            </w:r>
          </w:p>
        </w:tc>
        <w:tc>
          <w:tcPr>
            <w:tcW w:w="900" w:type="dxa"/>
          </w:tcPr>
          <w:p w14:paraId="7CC76252"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SD</w:t>
            </w:r>
          </w:p>
        </w:tc>
      </w:tr>
      <w:tr w:rsidR="008D468A" w:rsidRPr="008D468A" w14:paraId="0A069124" w14:textId="77777777" w:rsidTr="00BB2010">
        <w:tc>
          <w:tcPr>
            <w:tcW w:w="6030" w:type="dxa"/>
          </w:tcPr>
          <w:p w14:paraId="7C2A2F85" w14:textId="77777777" w:rsidR="008D468A" w:rsidRPr="008D468A" w:rsidRDefault="008D468A" w:rsidP="00BB2010">
            <w:pPr>
              <w:pBdr>
                <w:top w:val="nil"/>
                <w:left w:val="nil"/>
                <w:bottom w:val="nil"/>
                <w:right w:val="nil"/>
                <w:between w:val="nil"/>
              </w:pBdr>
              <w:rPr>
                <w:rFonts w:ascii="Times New Roman" w:eastAsia="Times New Roman" w:hAnsi="Times New Roman" w:cs="Times New Roman"/>
              </w:rPr>
            </w:pPr>
            <w:r w:rsidRPr="008D468A">
              <w:rPr>
                <w:rFonts w:ascii="Times New Roman" w:eastAsia="Times New Roman" w:hAnsi="Times New Roman" w:cs="Times New Roman"/>
              </w:rPr>
              <w:t>CUQ1</w:t>
            </w:r>
            <w:r w:rsidRPr="008D468A">
              <w:rPr>
                <w:rFonts w:ascii="Times New Roman" w:eastAsia="Times New Roman" w:hAnsi="Times New Roman" w:cs="Times New Roman"/>
                <w:b/>
                <w:bCs/>
              </w:rPr>
              <w:t xml:space="preserve"> </w:t>
            </w:r>
            <w:r w:rsidRPr="008D468A">
              <w:rPr>
                <w:rFonts w:ascii="Times New Roman" w:eastAsia="Times New Roman" w:hAnsi="Times New Roman" w:cs="Times New Roman"/>
              </w:rPr>
              <w:t>ChatGPT is a state-of-the-art writing model that is favorably used today.</w:t>
            </w:r>
          </w:p>
        </w:tc>
        <w:tc>
          <w:tcPr>
            <w:tcW w:w="810" w:type="dxa"/>
          </w:tcPr>
          <w:p w14:paraId="796DFC32"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3.63</w:t>
            </w:r>
          </w:p>
        </w:tc>
        <w:tc>
          <w:tcPr>
            <w:tcW w:w="900" w:type="dxa"/>
          </w:tcPr>
          <w:p w14:paraId="0B71062D"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0.95</w:t>
            </w:r>
          </w:p>
        </w:tc>
      </w:tr>
      <w:tr w:rsidR="008D468A" w:rsidRPr="008D468A" w14:paraId="12C5CAA4" w14:textId="77777777" w:rsidTr="00BB2010">
        <w:tc>
          <w:tcPr>
            <w:tcW w:w="6030" w:type="dxa"/>
          </w:tcPr>
          <w:p w14:paraId="38FACCAC" w14:textId="77777777" w:rsidR="008D468A" w:rsidRPr="008D468A" w:rsidRDefault="008D468A" w:rsidP="00BB2010">
            <w:pPr>
              <w:pBdr>
                <w:top w:val="nil"/>
                <w:left w:val="nil"/>
                <w:bottom w:val="nil"/>
                <w:right w:val="nil"/>
                <w:between w:val="nil"/>
              </w:pBdr>
              <w:rPr>
                <w:rFonts w:ascii="Times New Roman" w:eastAsia="Times New Roman" w:hAnsi="Times New Roman" w:cs="Times New Roman"/>
              </w:rPr>
            </w:pPr>
            <w:r w:rsidRPr="008D468A">
              <w:rPr>
                <w:rFonts w:ascii="Times New Roman" w:eastAsia="Times New Roman" w:hAnsi="Times New Roman" w:cs="Times New Roman"/>
              </w:rPr>
              <w:t>CUQ2 Students seek help from ChatGPT’s assistance in composing essays and articles.</w:t>
            </w:r>
          </w:p>
        </w:tc>
        <w:tc>
          <w:tcPr>
            <w:tcW w:w="810" w:type="dxa"/>
          </w:tcPr>
          <w:p w14:paraId="088ABDFA"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3.38</w:t>
            </w:r>
          </w:p>
        </w:tc>
        <w:tc>
          <w:tcPr>
            <w:tcW w:w="900" w:type="dxa"/>
          </w:tcPr>
          <w:p w14:paraId="4DA6CAFA"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1.13</w:t>
            </w:r>
          </w:p>
        </w:tc>
      </w:tr>
      <w:tr w:rsidR="008D468A" w:rsidRPr="008D468A" w14:paraId="494A5FC0" w14:textId="77777777" w:rsidTr="00BB2010">
        <w:tc>
          <w:tcPr>
            <w:tcW w:w="6030" w:type="dxa"/>
          </w:tcPr>
          <w:p w14:paraId="48FBA5AF" w14:textId="77777777" w:rsidR="008D468A" w:rsidRPr="008D468A" w:rsidRDefault="008D468A" w:rsidP="00BB2010">
            <w:pPr>
              <w:pBdr>
                <w:top w:val="nil"/>
                <w:left w:val="nil"/>
                <w:bottom w:val="nil"/>
                <w:right w:val="nil"/>
                <w:between w:val="nil"/>
              </w:pBdr>
              <w:rPr>
                <w:rFonts w:ascii="Times New Roman" w:eastAsia="Times New Roman" w:hAnsi="Times New Roman" w:cs="Times New Roman"/>
              </w:rPr>
            </w:pPr>
            <w:r w:rsidRPr="008D468A">
              <w:rPr>
                <w:rFonts w:ascii="Times New Roman" w:eastAsia="Times New Roman" w:hAnsi="Times New Roman" w:cs="Times New Roman"/>
              </w:rPr>
              <w:t>CUQ3 ChatGPT helps students in English language translation.</w:t>
            </w:r>
          </w:p>
        </w:tc>
        <w:tc>
          <w:tcPr>
            <w:tcW w:w="810" w:type="dxa"/>
          </w:tcPr>
          <w:p w14:paraId="790FF593"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3.63</w:t>
            </w:r>
          </w:p>
        </w:tc>
        <w:tc>
          <w:tcPr>
            <w:tcW w:w="900" w:type="dxa"/>
          </w:tcPr>
          <w:p w14:paraId="744D01C9"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1.08</w:t>
            </w:r>
          </w:p>
        </w:tc>
      </w:tr>
      <w:tr w:rsidR="008D468A" w:rsidRPr="008D468A" w14:paraId="164B484C" w14:textId="77777777" w:rsidTr="00BB2010">
        <w:tc>
          <w:tcPr>
            <w:tcW w:w="6030" w:type="dxa"/>
          </w:tcPr>
          <w:p w14:paraId="45481999" w14:textId="77777777" w:rsidR="008D468A" w:rsidRPr="008D468A" w:rsidRDefault="008D468A" w:rsidP="00BB2010">
            <w:pPr>
              <w:pBdr>
                <w:top w:val="nil"/>
                <w:left w:val="nil"/>
                <w:bottom w:val="nil"/>
                <w:right w:val="nil"/>
                <w:between w:val="nil"/>
              </w:pBdr>
              <w:rPr>
                <w:rFonts w:ascii="Times New Roman" w:eastAsia="Times New Roman" w:hAnsi="Times New Roman" w:cs="Times New Roman"/>
              </w:rPr>
            </w:pPr>
            <w:r w:rsidRPr="008D468A">
              <w:rPr>
                <w:rFonts w:ascii="Times New Roman" w:eastAsia="Times New Roman" w:hAnsi="Times New Roman" w:cs="Times New Roman"/>
              </w:rPr>
              <w:lastRenderedPageBreak/>
              <w:t>CUQ4 Employing ChatGPT significantly improves human productivity.</w:t>
            </w:r>
          </w:p>
        </w:tc>
        <w:tc>
          <w:tcPr>
            <w:tcW w:w="810" w:type="dxa"/>
          </w:tcPr>
          <w:p w14:paraId="7A0ADC0B"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3.43</w:t>
            </w:r>
          </w:p>
        </w:tc>
        <w:tc>
          <w:tcPr>
            <w:tcW w:w="900" w:type="dxa"/>
          </w:tcPr>
          <w:p w14:paraId="0DA88D8E"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0.98</w:t>
            </w:r>
          </w:p>
        </w:tc>
      </w:tr>
      <w:tr w:rsidR="008D468A" w:rsidRPr="008D468A" w14:paraId="1D4F6564" w14:textId="77777777" w:rsidTr="00BB2010">
        <w:tc>
          <w:tcPr>
            <w:tcW w:w="6030" w:type="dxa"/>
          </w:tcPr>
          <w:p w14:paraId="61213891" w14:textId="77777777" w:rsidR="008D468A" w:rsidRPr="008D468A" w:rsidRDefault="008D468A" w:rsidP="00BB2010">
            <w:pPr>
              <w:pBdr>
                <w:top w:val="nil"/>
                <w:left w:val="nil"/>
                <w:bottom w:val="nil"/>
                <w:right w:val="nil"/>
                <w:between w:val="nil"/>
              </w:pBdr>
              <w:rPr>
                <w:rFonts w:ascii="Times New Roman" w:eastAsia="Times New Roman" w:hAnsi="Times New Roman" w:cs="Times New Roman"/>
              </w:rPr>
            </w:pPr>
            <w:r w:rsidRPr="008D468A">
              <w:rPr>
                <w:rFonts w:ascii="Times New Roman" w:eastAsia="Times New Roman" w:hAnsi="Times New Roman" w:cs="Times New Roman"/>
              </w:rPr>
              <w:t>CUQ5 The advent of ChatGPT marks a groundbreaking transformation in Natural Language Processing capabilities.</w:t>
            </w:r>
          </w:p>
        </w:tc>
        <w:tc>
          <w:tcPr>
            <w:tcW w:w="810" w:type="dxa"/>
          </w:tcPr>
          <w:p w14:paraId="5283EBEA"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3.58</w:t>
            </w:r>
          </w:p>
        </w:tc>
        <w:tc>
          <w:tcPr>
            <w:tcW w:w="900" w:type="dxa"/>
          </w:tcPr>
          <w:p w14:paraId="29FE56A9"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0.98</w:t>
            </w:r>
          </w:p>
        </w:tc>
      </w:tr>
    </w:tbl>
    <w:p w14:paraId="09F1788F" w14:textId="77777777" w:rsidR="008D468A" w:rsidRDefault="008D468A" w:rsidP="008D468A">
      <w:pPr>
        <w:ind w:left="1170"/>
        <w:rPr>
          <w:rFonts w:ascii="Times New Roman" w:eastAsia="Times New Roman" w:hAnsi="Times New Roman" w:cs="Times New Roman"/>
          <w:color w:val="ED7D31"/>
        </w:rPr>
      </w:pPr>
      <w:r>
        <w:rPr>
          <w:rFonts w:ascii="Times New Roman" w:eastAsia="Times New Roman" w:hAnsi="Times New Roman" w:cs="Times New Roman"/>
          <w:color w:val="ED7D31"/>
        </w:rPr>
        <w:tab/>
      </w:r>
      <w:r>
        <w:rPr>
          <w:rFonts w:ascii="Times New Roman" w:eastAsia="Times New Roman" w:hAnsi="Times New Roman" w:cs="Times New Roman"/>
          <w:color w:val="ED7D31"/>
        </w:rPr>
        <w:tab/>
      </w:r>
      <w:r>
        <w:rPr>
          <w:rFonts w:ascii="Times New Roman" w:eastAsia="Times New Roman" w:hAnsi="Times New Roman" w:cs="Times New Roman"/>
          <w:color w:val="ED7D31"/>
        </w:rPr>
        <w:tab/>
      </w:r>
    </w:p>
    <w:p w14:paraId="0FAAC784" w14:textId="42C7F9C8" w:rsidR="008D468A" w:rsidRPr="00126746" w:rsidRDefault="00126746" w:rsidP="00E30D57">
      <w:pPr>
        <w:ind w:left="720" w:firstLine="720"/>
        <w:jc w:val="both"/>
        <w:rPr>
          <w:rFonts w:ascii="Times New Roman" w:eastAsia="Times New Roman" w:hAnsi="Times New Roman" w:cs="Times New Roman"/>
        </w:rPr>
      </w:pPr>
      <w:r w:rsidRPr="00126746">
        <w:rPr>
          <w:rFonts w:ascii="Times New Roman" w:eastAsia="Times New Roman" w:hAnsi="Times New Roman" w:cs="Times New Roman"/>
        </w:rPr>
        <w:t>Table 9 presents the Mean (M) and Standard Deviation (SD) values for ChatGPT Usage (CU) among respondents. Overall, the findings indicate that respondents generally have a positive perception toward the use of ChatGPT, with all mean scores above 3.00.</w:t>
      </w:r>
      <w:r w:rsidR="00E30D57">
        <w:rPr>
          <w:rFonts w:ascii="Times New Roman" w:eastAsia="Times New Roman" w:hAnsi="Times New Roman" w:cs="Times New Roman"/>
        </w:rPr>
        <w:t xml:space="preserve"> </w:t>
      </w:r>
      <w:r w:rsidRPr="00126746">
        <w:rPr>
          <w:rFonts w:ascii="Times New Roman" w:eastAsia="Times New Roman" w:hAnsi="Times New Roman" w:cs="Times New Roman"/>
        </w:rPr>
        <w:t>Among the items, CUQ1 recorded one of the highest mean scores (M = 3.63, SD = 0.95), showing that respondents perceive ChatGPT as a widely used and advanced writing support tool. Similarly, CUQ5 (M = 3.58, SD = 0.98) reflects agreement that ChatGPT represents a groundbreaking transformation in Natural Language Processing capabilities. Respondents also acknowledged the usefulness of ChatGPT in improving productivity (CUQ4: M = 3.43, SD = 0.98) and assisting students in composing essays and articles (CUQ2: M = 3.38, SD = 1.13). Furthermore, CUQ3 (M = 3.63, SD = 1.08) suggests that respondents perceive ChatGPT as helpful for English language translation. Overall, the results demonstrate that respondents generally show favorable acceptance and awareness of ChatGPT in learning environments</w:t>
      </w:r>
      <w:r w:rsidR="008D468A" w:rsidRPr="00126746">
        <w:rPr>
          <w:rFonts w:ascii="Times New Roman" w:eastAsia="Times New Roman" w:hAnsi="Times New Roman" w:cs="Times New Roman"/>
        </w:rPr>
        <w:t xml:space="preserve">. </w:t>
      </w:r>
    </w:p>
    <w:p w14:paraId="25B4C3F5" w14:textId="77777777" w:rsidR="008D468A" w:rsidRDefault="008D468A" w:rsidP="008D468A">
      <w:pPr>
        <w:rPr>
          <w:rFonts w:ascii="Times New Roman" w:eastAsia="Times New Roman" w:hAnsi="Times New Roman" w:cs="Times New Roman"/>
          <w:color w:val="ED7D31"/>
        </w:rPr>
      </w:pPr>
    </w:p>
    <w:p w14:paraId="22CE5FE7" w14:textId="061CDA57" w:rsidR="008D468A" w:rsidRPr="008D468A" w:rsidRDefault="008D468A" w:rsidP="008D468A">
      <w:pPr>
        <w:pBdr>
          <w:top w:val="nil"/>
          <w:left w:val="nil"/>
          <w:bottom w:val="nil"/>
          <w:right w:val="nil"/>
          <w:between w:val="nil"/>
        </w:pBdr>
        <w:jc w:val="center"/>
        <w:rPr>
          <w:rFonts w:ascii="Times New Roman" w:eastAsia="Times New Roman" w:hAnsi="Times New Roman" w:cs="Times New Roman"/>
        </w:rPr>
      </w:pPr>
      <w:r w:rsidRPr="000E322D">
        <w:rPr>
          <w:rFonts w:ascii="Times New Roman" w:eastAsia="Times New Roman" w:hAnsi="Times New Roman" w:cs="Times New Roman"/>
        </w:rPr>
        <w:t>(iv</w:t>
      </w:r>
      <w:r w:rsidRPr="008D468A">
        <w:rPr>
          <w:rFonts w:ascii="Times New Roman" w:eastAsia="Times New Roman" w:hAnsi="Times New Roman" w:cs="Times New Roman"/>
        </w:rPr>
        <w:t xml:space="preserve">) Table </w:t>
      </w:r>
      <w:r w:rsidRPr="008D468A">
        <w:rPr>
          <w:rFonts w:ascii="Times New Roman" w:hAnsi="Times New Roman" w:cs="Times New Roman" w:hint="eastAsia"/>
        </w:rPr>
        <w:t>10</w:t>
      </w:r>
      <w:r w:rsidRPr="008D468A">
        <w:rPr>
          <w:rFonts w:ascii="Times New Roman" w:eastAsia="Times New Roman" w:hAnsi="Times New Roman" w:cs="Times New Roman"/>
        </w:rPr>
        <w:t>- Mean (M) and Standard Deviation  (SD) for STUDENT ENGAGEMENT (SE)</w:t>
      </w:r>
    </w:p>
    <w:tbl>
      <w:tblPr>
        <w:tblW w:w="765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810"/>
        <w:gridCol w:w="720"/>
      </w:tblGrid>
      <w:tr w:rsidR="008D468A" w:rsidRPr="008D468A" w14:paraId="7F05D0ED" w14:textId="77777777" w:rsidTr="00BB2010">
        <w:trPr>
          <w:trHeight w:val="233"/>
        </w:trPr>
        <w:tc>
          <w:tcPr>
            <w:tcW w:w="6120" w:type="dxa"/>
          </w:tcPr>
          <w:p w14:paraId="6241E8D9"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ITEM</w:t>
            </w:r>
          </w:p>
        </w:tc>
        <w:tc>
          <w:tcPr>
            <w:tcW w:w="810" w:type="dxa"/>
          </w:tcPr>
          <w:p w14:paraId="158EB50F" w14:textId="77777777" w:rsidR="008D468A" w:rsidRPr="008D468A" w:rsidRDefault="008D468A" w:rsidP="00BB2010">
            <w:pPr>
              <w:rPr>
                <w:rFonts w:ascii="Times New Roman" w:eastAsia="Times New Roman" w:hAnsi="Times New Roman" w:cs="Times New Roman"/>
                <w:sz w:val="16"/>
                <w:szCs w:val="16"/>
              </w:rPr>
            </w:pPr>
            <w:r w:rsidRPr="008D468A">
              <w:rPr>
                <w:rFonts w:ascii="Times New Roman" w:eastAsia="Times New Roman" w:hAnsi="Times New Roman" w:cs="Times New Roman"/>
              </w:rPr>
              <w:t>M</w:t>
            </w:r>
          </w:p>
        </w:tc>
        <w:tc>
          <w:tcPr>
            <w:tcW w:w="720" w:type="dxa"/>
          </w:tcPr>
          <w:p w14:paraId="1EC4CD54" w14:textId="77777777" w:rsidR="008D468A" w:rsidRPr="008D468A" w:rsidRDefault="008D468A" w:rsidP="00BB2010">
            <w:pPr>
              <w:rPr>
                <w:rFonts w:ascii="Times New Roman" w:eastAsia="Times New Roman" w:hAnsi="Times New Roman" w:cs="Times New Roman"/>
                <w:sz w:val="16"/>
                <w:szCs w:val="16"/>
              </w:rPr>
            </w:pPr>
            <w:r w:rsidRPr="008D468A">
              <w:rPr>
                <w:rFonts w:ascii="Times New Roman" w:eastAsia="Times New Roman" w:hAnsi="Times New Roman" w:cs="Times New Roman"/>
              </w:rPr>
              <w:t>SD</w:t>
            </w:r>
          </w:p>
        </w:tc>
      </w:tr>
      <w:tr w:rsidR="008D468A" w:rsidRPr="008D468A" w14:paraId="25192CB3" w14:textId="77777777" w:rsidTr="00BB2010">
        <w:tc>
          <w:tcPr>
            <w:tcW w:w="6120" w:type="dxa"/>
          </w:tcPr>
          <w:p w14:paraId="1D2D03E5" w14:textId="77777777" w:rsidR="008D468A" w:rsidRPr="008D468A" w:rsidRDefault="008D468A" w:rsidP="00BB2010">
            <w:pPr>
              <w:pBdr>
                <w:top w:val="nil"/>
                <w:left w:val="nil"/>
                <w:bottom w:val="nil"/>
                <w:right w:val="nil"/>
                <w:between w:val="nil"/>
              </w:pBdr>
              <w:rPr>
                <w:rFonts w:ascii="Times New Roman" w:eastAsia="Times New Roman" w:hAnsi="Times New Roman" w:cs="Times New Roman"/>
              </w:rPr>
            </w:pPr>
            <w:r w:rsidRPr="008D468A">
              <w:rPr>
                <w:rFonts w:ascii="Times New Roman" w:eastAsia="Times New Roman" w:hAnsi="Times New Roman" w:cs="Times New Roman"/>
              </w:rPr>
              <w:t>SEQ1 ChatGPT is more interactive, human-like, and engaging for the students.</w:t>
            </w:r>
          </w:p>
        </w:tc>
        <w:tc>
          <w:tcPr>
            <w:tcW w:w="810" w:type="dxa"/>
          </w:tcPr>
          <w:p w14:paraId="62FB1BF7"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3.50</w:t>
            </w:r>
          </w:p>
        </w:tc>
        <w:tc>
          <w:tcPr>
            <w:tcW w:w="720" w:type="dxa"/>
          </w:tcPr>
          <w:p w14:paraId="566CC046"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0.96</w:t>
            </w:r>
          </w:p>
        </w:tc>
      </w:tr>
      <w:tr w:rsidR="008D468A" w:rsidRPr="008D468A" w14:paraId="6CFDAC8F" w14:textId="77777777" w:rsidTr="00BB2010">
        <w:tc>
          <w:tcPr>
            <w:tcW w:w="6120" w:type="dxa"/>
          </w:tcPr>
          <w:p w14:paraId="51D49EC0" w14:textId="77777777" w:rsidR="008D468A" w:rsidRPr="008D468A" w:rsidRDefault="008D468A" w:rsidP="00BB2010">
            <w:pPr>
              <w:pBdr>
                <w:top w:val="nil"/>
                <w:left w:val="nil"/>
                <w:bottom w:val="nil"/>
                <w:right w:val="nil"/>
                <w:between w:val="nil"/>
              </w:pBdr>
              <w:rPr>
                <w:rFonts w:ascii="Times New Roman" w:eastAsia="Times New Roman" w:hAnsi="Times New Roman" w:cs="Times New Roman"/>
              </w:rPr>
            </w:pPr>
            <w:r w:rsidRPr="008D468A">
              <w:rPr>
                <w:rFonts w:ascii="Times New Roman" w:eastAsia="Times New Roman" w:hAnsi="Times New Roman" w:cs="Times New Roman"/>
              </w:rPr>
              <w:t>SEQ2 ChatGPT increases confidence in my ability to conduct research/to search for materials</w:t>
            </w:r>
          </w:p>
        </w:tc>
        <w:tc>
          <w:tcPr>
            <w:tcW w:w="810" w:type="dxa"/>
          </w:tcPr>
          <w:p w14:paraId="64DB0FC7"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3.65</w:t>
            </w:r>
          </w:p>
        </w:tc>
        <w:tc>
          <w:tcPr>
            <w:tcW w:w="720" w:type="dxa"/>
          </w:tcPr>
          <w:p w14:paraId="42F931F0"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1.02</w:t>
            </w:r>
          </w:p>
        </w:tc>
      </w:tr>
      <w:tr w:rsidR="008D468A" w:rsidRPr="008D468A" w14:paraId="183A5900" w14:textId="77777777" w:rsidTr="00BB2010">
        <w:tc>
          <w:tcPr>
            <w:tcW w:w="6120" w:type="dxa"/>
          </w:tcPr>
          <w:p w14:paraId="5AD1EB20" w14:textId="77777777" w:rsidR="008D468A" w:rsidRPr="008D468A" w:rsidRDefault="008D468A" w:rsidP="00BB2010">
            <w:pPr>
              <w:pBdr>
                <w:top w:val="nil"/>
                <w:left w:val="nil"/>
                <w:bottom w:val="nil"/>
                <w:right w:val="nil"/>
                <w:between w:val="nil"/>
              </w:pBdr>
              <w:rPr>
                <w:rFonts w:ascii="Times New Roman" w:eastAsia="Times New Roman" w:hAnsi="Times New Roman" w:cs="Times New Roman"/>
              </w:rPr>
            </w:pPr>
            <w:r w:rsidRPr="008D468A">
              <w:rPr>
                <w:rFonts w:ascii="Times New Roman" w:eastAsia="Times New Roman" w:hAnsi="Times New Roman" w:cs="Times New Roman"/>
              </w:rPr>
              <w:t>SEQ3 ChatGPT is easy to use and more engaging for me</w:t>
            </w:r>
          </w:p>
        </w:tc>
        <w:tc>
          <w:tcPr>
            <w:tcW w:w="810" w:type="dxa"/>
          </w:tcPr>
          <w:p w14:paraId="42360A29"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3.94</w:t>
            </w:r>
          </w:p>
        </w:tc>
        <w:tc>
          <w:tcPr>
            <w:tcW w:w="720" w:type="dxa"/>
          </w:tcPr>
          <w:p w14:paraId="2E309113" w14:textId="77777777" w:rsidR="008D468A" w:rsidRPr="008D468A" w:rsidRDefault="008D468A" w:rsidP="00BB2010">
            <w:pPr>
              <w:rPr>
                <w:rFonts w:ascii="Times New Roman" w:eastAsia="Times New Roman" w:hAnsi="Times New Roman" w:cs="Times New Roman"/>
              </w:rPr>
            </w:pPr>
            <w:r w:rsidRPr="008D468A">
              <w:rPr>
                <w:rFonts w:ascii="Times New Roman" w:eastAsia="Times New Roman" w:hAnsi="Times New Roman" w:cs="Times New Roman"/>
              </w:rPr>
              <w:t>0.90</w:t>
            </w:r>
          </w:p>
        </w:tc>
      </w:tr>
    </w:tbl>
    <w:p w14:paraId="11751956" w14:textId="77777777" w:rsidR="008D468A" w:rsidRDefault="008D468A" w:rsidP="008D468A">
      <w:pPr>
        <w:rPr>
          <w:rFonts w:ascii="Times New Roman" w:eastAsia="Times New Roman" w:hAnsi="Times New Roman" w:cs="Times New Roman"/>
          <w:color w:val="ED7D31"/>
        </w:rPr>
      </w:pPr>
    </w:p>
    <w:p w14:paraId="5459C4E5" w14:textId="03DC4B51" w:rsidR="008D468A" w:rsidRPr="00F855D3" w:rsidRDefault="00F855D3" w:rsidP="00E30D57">
      <w:pPr>
        <w:pBdr>
          <w:top w:val="nil"/>
          <w:left w:val="nil"/>
          <w:bottom w:val="nil"/>
          <w:right w:val="nil"/>
          <w:between w:val="nil"/>
        </w:pBdr>
        <w:ind w:left="720" w:firstLine="720"/>
        <w:jc w:val="both"/>
        <w:rPr>
          <w:rFonts w:ascii="Times New Roman" w:eastAsia="Times New Roman" w:hAnsi="Times New Roman" w:cs="Times New Roman"/>
        </w:rPr>
      </w:pPr>
      <w:r w:rsidRPr="00F855D3">
        <w:rPr>
          <w:rFonts w:ascii="Times New Roman" w:eastAsia="Times New Roman" w:hAnsi="Times New Roman" w:cs="Times New Roman"/>
        </w:rPr>
        <w:t>Table 10 presents the Mean (M) and Standard Deviation (SD) values for Student Engagement (SE) related to the use of ChatGPT. The findings indicate a generally positive level of student engagement, with all mean scores exceeding 3.00.</w:t>
      </w:r>
      <w:r w:rsidR="00E30D57">
        <w:rPr>
          <w:rFonts w:ascii="Times New Roman" w:eastAsia="Times New Roman" w:hAnsi="Times New Roman" w:cs="Times New Roman"/>
        </w:rPr>
        <w:t xml:space="preserve"> </w:t>
      </w:r>
      <w:r w:rsidRPr="00F855D3">
        <w:rPr>
          <w:rFonts w:ascii="Times New Roman" w:eastAsia="Times New Roman" w:hAnsi="Times New Roman" w:cs="Times New Roman"/>
        </w:rPr>
        <w:t>Among the items, SEQ3 recorded the highest mean score (M = 3.94, SD = 0.90), suggesting that respondents perceive ChatGPT as easy to use and engaging in learning activities. In addition, SEQ2 (M = 3.65, SD = 1.02) indicates that students believe ChatGPT increases their confidence in conducting research and searching for academic materials.</w:t>
      </w:r>
      <w:r w:rsidR="00E30D57">
        <w:rPr>
          <w:rFonts w:ascii="Times New Roman" w:eastAsia="Times New Roman" w:hAnsi="Times New Roman" w:cs="Times New Roman"/>
        </w:rPr>
        <w:t xml:space="preserve"> </w:t>
      </w:r>
      <w:r w:rsidRPr="00F855D3">
        <w:rPr>
          <w:rFonts w:ascii="Times New Roman" w:eastAsia="Times New Roman" w:hAnsi="Times New Roman" w:cs="Times New Roman"/>
        </w:rPr>
        <w:t>Furthermore, SEQ1 (M = 3.50, SD = 0.96) reflects respondents’ perceptions that ChatGPT is interactive, human-like and engaging for students. Overall, the findings suggest that ChatGPT contributes positively to student engagement and learning experiences in digital learning environments</w:t>
      </w:r>
      <w:r w:rsidR="008D468A" w:rsidRPr="00F855D3">
        <w:rPr>
          <w:rFonts w:ascii="Times New Roman" w:eastAsia="Times New Roman" w:hAnsi="Times New Roman" w:cs="Times New Roman"/>
        </w:rPr>
        <w:t xml:space="preserve">. </w:t>
      </w:r>
    </w:p>
    <w:p w14:paraId="6ADDB17B" w14:textId="77777777" w:rsidR="00053411" w:rsidRDefault="00053411"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01E9385D" w14:textId="77777777" w:rsidR="000E322D" w:rsidRPr="000E322D" w:rsidRDefault="000E322D" w:rsidP="000E322D">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1274D3">
        <w:rPr>
          <w:rFonts w:ascii="Times New Roman" w:eastAsia="Times New Roman" w:hAnsi="Times New Roman" w:cs="Times New Roman"/>
          <w:color w:val="000000"/>
        </w:rPr>
        <w:t>4.3.</w:t>
      </w:r>
      <w:r>
        <w:rPr>
          <w:rFonts w:ascii="Times New Roman" w:eastAsia="Times New Roman" w:hAnsi="Times New Roman" w:cs="Times New Roman"/>
          <w:color w:val="000000"/>
        </w:rPr>
        <w:t>2</w:t>
      </w:r>
      <w:r w:rsidRPr="001274D3">
        <w:rPr>
          <w:rFonts w:ascii="Times New Roman" w:eastAsia="Times New Roman" w:hAnsi="Times New Roman" w:cs="Times New Roman"/>
          <w:color w:val="000000"/>
        </w:rPr>
        <w:t xml:space="preserve"> Findings for </w:t>
      </w:r>
      <w:r w:rsidRPr="000E322D">
        <w:rPr>
          <w:rFonts w:ascii="Times New Roman" w:eastAsia="Times New Roman" w:hAnsi="Times New Roman" w:cs="Times New Roman"/>
          <w:color w:val="000000"/>
        </w:rPr>
        <w:t>Power</w:t>
      </w:r>
    </w:p>
    <w:p w14:paraId="760953A0" w14:textId="5B9F4B37" w:rsidR="000E322D" w:rsidRDefault="000E322D" w:rsidP="000E322D">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0E322D">
        <w:rPr>
          <w:rFonts w:ascii="Times New Roman" w:eastAsia="Times New Roman" w:hAnsi="Times New Roman" w:cs="Times New Roman"/>
          <w:color w:val="000000"/>
        </w:rPr>
        <w:t xml:space="preserve">This section presents data to answer research question 2: How do learners perceive their need for power? In the context of this study, this is measured by (i) self-efficacy, (ii) control of learning beliefs, (iii) intrinsic goal orientation, (ii) extrinsic goal orientation, and (iii) task value.  </w:t>
      </w:r>
    </w:p>
    <w:p w14:paraId="149EF1B8" w14:textId="77777777" w:rsidR="000E322D" w:rsidRDefault="000E322D" w:rsidP="000E322D">
      <w:pPr>
        <w:pBdr>
          <w:top w:val="nil"/>
          <w:left w:val="nil"/>
          <w:bottom w:val="nil"/>
          <w:right w:val="nil"/>
          <w:between w:val="nil"/>
        </w:pBdr>
        <w:ind w:left="720" w:firstLine="720"/>
        <w:contextualSpacing/>
        <w:jc w:val="both"/>
        <w:rPr>
          <w:rFonts w:ascii="Times New Roman" w:eastAsia="Times New Roman" w:hAnsi="Times New Roman" w:cs="Times New Roman"/>
          <w:color w:val="7030A0"/>
        </w:rPr>
      </w:pPr>
    </w:p>
    <w:p w14:paraId="6EC5ABDB" w14:textId="5B067AA1" w:rsidR="000E322D" w:rsidRPr="000E322D" w:rsidRDefault="000E322D" w:rsidP="000E322D">
      <w:pPr>
        <w:pBdr>
          <w:top w:val="nil"/>
          <w:left w:val="nil"/>
          <w:bottom w:val="nil"/>
          <w:right w:val="nil"/>
          <w:between w:val="nil"/>
        </w:pBdr>
        <w:jc w:val="center"/>
        <w:rPr>
          <w:rFonts w:ascii="Times New Roman" w:eastAsia="Times New Roman" w:hAnsi="Times New Roman" w:cs="Times New Roman"/>
        </w:rPr>
      </w:pPr>
      <w:bookmarkStart w:id="0" w:name="_Hlk229697843"/>
      <w:r w:rsidRPr="000E322D">
        <w:rPr>
          <w:rFonts w:ascii="Times New Roman" w:eastAsia="Times New Roman" w:hAnsi="Times New Roman" w:cs="Times New Roman"/>
        </w:rPr>
        <w:t>(i) Table 1</w:t>
      </w:r>
      <w:r w:rsidRPr="000E322D">
        <w:rPr>
          <w:rFonts w:ascii="Times New Roman" w:hAnsi="Times New Roman" w:cs="Times New Roman" w:hint="eastAsia"/>
        </w:rPr>
        <w:t>1</w:t>
      </w:r>
      <w:r w:rsidRPr="000E322D">
        <w:rPr>
          <w:rFonts w:ascii="Times New Roman" w:eastAsia="Times New Roman" w:hAnsi="Times New Roman" w:cs="Times New Roman"/>
        </w:rPr>
        <w:t xml:space="preserve"> - Mean (M) and Standard Deviation  (SD) for SELF- EFFICACY (ESE)</w:t>
      </w:r>
    </w:p>
    <w:tbl>
      <w:tblPr>
        <w:tblW w:w="7200" w:type="dxa"/>
        <w:tblInd w:w="1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810"/>
        <w:gridCol w:w="810"/>
      </w:tblGrid>
      <w:tr w:rsidR="000E322D" w:rsidRPr="000E322D" w14:paraId="54E41F74" w14:textId="77777777" w:rsidTr="004C4F3F">
        <w:trPr>
          <w:trHeight w:val="293"/>
        </w:trPr>
        <w:tc>
          <w:tcPr>
            <w:tcW w:w="5580" w:type="dxa"/>
            <w:tcBorders>
              <w:top w:val="single" w:sz="4" w:space="0" w:color="000000"/>
              <w:left w:val="single" w:sz="4" w:space="0" w:color="000000"/>
              <w:bottom w:val="single" w:sz="4" w:space="0" w:color="000000"/>
              <w:right w:val="single" w:sz="4" w:space="0" w:color="000000"/>
            </w:tcBorders>
          </w:tcPr>
          <w:p w14:paraId="305EEA2B"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 xml:space="preserve">Statement </w:t>
            </w:r>
          </w:p>
        </w:tc>
        <w:tc>
          <w:tcPr>
            <w:tcW w:w="810" w:type="dxa"/>
            <w:tcBorders>
              <w:top w:val="single" w:sz="4" w:space="0" w:color="000000"/>
              <w:left w:val="single" w:sz="4" w:space="0" w:color="000000"/>
              <w:bottom w:val="single" w:sz="4" w:space="0" w:color="000000"/>
              <w:right w:val="single" w:sz="4" w:space="0" w:color="000000"/>
            </w:tcBorders>
          </w:tcPr>
          <w:p w14:paraId="444A45F8"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M</w:t>
            </w:r>
          </w:p>
        </w:tc>
        <w:tc>
          <w:tcPr>
            <w:tcW w:w="810" w:type="dxa"/>
            <w:tcBorders>
              <w:top w:val="single" w:sz="4" w:space="0" w:color="000000"/>
              <w:left w:val="single" w:sz="4" w:space="0" w:color="000000"/>
              <w:bottom w:val="single" w:sz="4" w:space="0" w:color="000000"/>
              <w:right w:val="single" w:sz="4" w:space="0" w:color="000000"/>
            </w:tcBorders>
          </w:tcPr>
          <w:p w14:paraId="706B0678"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SD</w:t>
            </w:r>
          </w:p>
        </w:tc>
      </w:tr>
      <w:tr w:rsidR="000E322D" w:rsidRPr="000E322D" w14:paraId="6B83B986" w14:textId="77777777" w:rsidTr="004C4F3F">
        <w:trPr>
          <w:trHeight w:val="296"/>
        </w:trPr>
        <w:tc>
          <w:tcPr>
            <w:tcW w:w="5580" w:type="dxa"/>
            <w:tcBorders>
              <w:top w:val="single" w:sz="4" w:space="0" w:color="000000"/>
              <w:left w:val="single" w:sz="4" w:space="0" w:color="000000"/>
              <w:bottom w:val="single" w:sz="4" w:space="0" w:color="000000"/>
              <w:right w:val="single" w:sz="4" w:space="0" w:color="000000"/>
            </w:tcBorders>
          </w:tcPr>
          <w:p w14:paraId="4E979AB4" w14:textId="77777777" w:rsidR="000E322D" w:rsidRPr="000E322D" w:rsidRDefault="000E322D" w:rsidP="004C4F3F">
            <w:pPr>
              <w:pBdr>
                <w:top w:val="nil"/>
                <w:left w:val="nil"/>
                <w:bottom w:val="nil"/>
                <w:right w:val="nil"/>
                <w:between w:val="nil"/>
              </w:pBdr>
              <w:rPr>
                <w:rFonts w:ascii="Arimo" w:eastAsia="Arimo" w:hAnsi="Arimo" w:cs="Arimo"/>
              </w:rPr>
            </w:pPr>
            <w:r w:rsidRPr="000E322D">
              <w:rPr>
                <w:rFonts w:ascii="Times New Roman" w:eastAsia="Times New Roman" w:hAnsi="Times New Roman" w:cs="Times New Roman"/>
              </w:rPr>
              <w:t xml:space="preserve">ESEQ 1 I believe I'll receive excellent grades in my classes. </w:t>
            </w:r>
          </w:p>
        </w:tc>
        <w:tc>
          <w:tcPr>
            <w:tcW w:w="810" w:type="dxa"/>
            <w:tcBorders>
              <w:top w:val="single" w:sz="4" w:space="0" w:color="000000"/>
              <w:left w:val="single" w:sz="4" w:space="0" w:color="000000"/>
              <w:bottom w:val="single" w:sz="4" w:space="0" w:color="000000"/>
              <w:right w:val="single" w:sz="4" w:space="0" w:color="000000"/>
            </w:tcBorders>
          </w:tcPr>
          <w:p w14:paraId="2916C502"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3.76</w:t>
            </w:r>
          </w:p>
        </w:tc>
        <w:tc>
          <w:tcPr>
            <w:tcW w:w="810" w:type="dxa"/>
            <w:tcBorders>
              <w:top w:val="single" w:sz="4" w:space="0" w:color="000000"/>
              <w:left w:val="single" w:sz="4" w:space="0" w:color="000000"/>
              <w:bottom w:val="single" w:sz="4" w:space="0" w:color="000000"/>
              <w:right w:val="single" w:sz="4" w:space="0" w:color="000000"/>
            </w:tcBorders>
          </w:tcPr>
          <w:p w14:paraId="69909A7E"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0.80</w:t>
            </w:r>
          </w:p>
        </w:tc>
      </w:tr>
      <w:tr w:rsidR="000E322D" w:rsidRPr="000E322D" w14:paraId="27FB6470" w14:textId="77777777" w:rsidTr="004C4F3F">
        <w:trPr>
          <w:trHeight w:val="530"/>
        </w:trPr>
        <w:tc>
          <w:tcPr>
            <w:tcW w:w="5580" w:type="dxa"/>
            <w:tcBorders>
              <w:top w:val="single" w:sz="4" w:space="0" w:color="000000"/>
              <w:left w:val="single" w:sz="4" w:space="0" w:color="000000"/>
              <w:bottom w:val="single" w:sz="4" w:space="0" w:color="000000"/>
              <w:right w:val="single" w:sz="4" w:space="0" w:color="000000"/>
            </w:tcBorders>
          </w:tcPr>
          <w:p w14:paraId="37713D25" w14:textId="77777777" w:rsidR="000E322D" w:rsidRPr="000E322D" w:rsidRDefault="000E322D" w:rsidP="004C4F3F">
            <w:pPr>
              <w:pBdr>
                <w:top w:val="nil"/>
                <w:left w:val="nil"/>
                <w:bottom w:val="nil"/>
                <w:right w:val="nil"/>
                <w:between w:val="nil"/>
              </w:pBdr>
              <w:rPr>
                <w:rFonts w:ascii="Arimo" w:eastAsia="Arimo" w:hAnsi="Arimo" w:cs="Arimo"/>
              </w:rPr>
            </w:pPr>
            <w:r w:rsidRPr="000E322D">
              <w:rPr>
                <w:rFonts w:ascii="Times New Roman" w:eastAsia="Times New Roman" w:hAnsi="Times New Roman" w:cs="Times New Roman"/>
              </w:rPr>
              <w:t xml:space="preserve">ESEQ2 I'm certain I can understand the most difficult material presented in the readings. </w:t>
            </w:r>
          </w:p>
        </w:tc>
        <w:tc>
          <w:tcPr>
            <w:tcW w:w="810" w:type="dxa"/>
            <w:tcBorders>
              <w:top w:val="single" w:sz="4" w:space="0" w:color="000000"/>
              <w:left w:val="single" w:sz="4" w:space="0" w:color="000000"/>
              <w:bottom w:val="single" w:sz="4" w:space="0" w:color="000000"/>
              <w:right w:val="single" w:sz="4" w:space="0" w:color="000000"/>
            </w:tcBorders>
          </w:tcPr>
          <w:p w14:paraId="0E438AD6"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3.48</w:t>
            </w:r>
          </w:p>
        </w:tc>
        <w:tc>
          <w:tcPr>
            <w:tcW w:w="810" w:type="dxa"/>
            <w:tcBorders>
              <w:top w:val="single" w:sz="4" w:space="0" w:color="000000"/>
              <w:left w:val="single" w:sz="4" w:space="0" w:color="000000"/>
              <w:bottom w:val="single" w:sz="4" w:space="0" w:color="000000"/>
              <w:right w:val="single" w:sz="4" w:space="0" w:color="000000"/>
            </w:tcBorders>
          </w:tcPr>
          <w:p w14:paraId="5031F7C7"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0.72</w:t>
            </w:r>
          </w:p>
        </w:tc>
      </w:tr>
      <w:tr w:rsidR="000E322D" w:rsidRPr="000E322D" w14:paraId="21B6C61F" w14:textId="77777777" w:rsidTr="004C4F3F">
        <w:trPr>
          <w:trHeight w:val="323"/>
        </w:trPr>
        <w:tc>
          <w:tcPr>
            <w:tcW w:w="5580" w:type="dxa"/>
            <w:tcBorders>
              <w:top w:val="single" w:sz="4" w:space="0" w:color="000000"/>
              <w:left w:val="single" w:sz="4" w:space="0" w:color="000000"/>
              <w:bottom w:val="single" w:sz="4" w:space="0" w:color="000000"/>
              <w:right w:val="single" w:sz="4" w:space="0" w:color="000000"/>
            </w:tcBorders>
          </w:tcPr>
          <w:p w14:paraId="7248D9AD" w14:textId="77777777" w:rsidR="000E322D" w:rsidRPr="000E322D" w:rsidRDefault="000E322D" w:rsidP="004C4F3F">
            <w:pPr>
              <w:pBdr>
                <w:top w:val="nil"/>
                <w:left w:val="nil"/>
                <w:bottom w:val="nil"/>
                <w:right w:val="nil"/>
                <w:between w:val="nil"/>
              </w:pBdr>
              <w:rPr>
                <w:rFonts w:ascii="Arimo" w:eastAsia="Arimo" w:hAnsi="Arimo" w:cs="Arimo"/>
              </w:rPr>
            </w:pPr>
            <w:r w:rsidRPr="000E322D">
              <w:rPr>
                <w:rFonts w:ascii="Times New Roman" w:eastAsia="Times New Roman" w:hAnsi="Times New Roman" w:cs="Times New Roman"/>
              </w:rPr>
              <w:t xml:space="preserve">ESEQ3 I'm confident I can learn the basic concepts that are being taught. </w:t>
            </w:r>
          </w:p>
        </w:tc>
        <w:tc>
          <w:tcPr>
            <w:tcW w:w="810" w:type="dxa"/>
            <w:tcBorders>
              <w:top w:val="single" w:sz="4" w:space="0" w:color="000000"/>
              <w:left w:val="single" w:sz="4" w:space="0" w:color="000000"/>
              <w:bottom w:val="single" w:sz="4" w:space="0" w:color="000000"/>
              <w:right w:val="single" w:sz="4" w:space="0" w:color="000000"/>
            </w:tcBorders>
          </w:tcPr>
          <w:p w14:paraId="6FD3BC81"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4.21</w:t>
            </w:r>
          </w:p>
        </w:tc>
        <w:tc>
          <w:tcPr>
            <w:tcW w:w="810" w:type="dxa"/>
            <w:tcBorders>
              <w:top w:val="single" w:sz="4" w:space="0" w:color="000000"/>
              <w:left w:val="single" w:sz="4" w:space="0" w:color="000000"/>
              <w:bottom w:val="single" w:sz="4" w:space="0" w:color="000000"/>
              <w:right w:val="single" w:sz="4" w:space="0" w:color="000000"/>
            </w:tcBorders>
          </w:tcPr>
          <w:p w14:paraId="28F3880B"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0.68</w:t>
            </w:r>
          </w:p>
        </w:tc>
      </w:tr>
      <w:tr w:rsidR="000E322D" w:rsidRPr="000E322D" w14:paraId="0CF6FA3C" w14:textId="77777777" w:rsidTr="004C4F3F">
        <w:trPr>
          <w:trHeight w:val="620"/>
        </w:trPr>
        <w:tc>
          <w:tcPr>
            <w:tcW w:w="5580" w:type="dxa"/>
            <w:tcBorders>
              <w:top w:val="single" w:sz="4" w:space="0" w:color="000000"/>
              <w:left w:val="single" w:sz="4" w:space="0" w:color="000000"/>
              <w:bottom w:val="single" w:sz="4" w:space="0" w:color="000000"/>
              <w:right w:val="single" w:sz="4" w:space="0" w:color="000000"/>
            </w:tcBorders>
          </w:tcPr>
          <w:p w14:paraId="7BDB489B" w14:textId="77777777" w:rsidR="000E322D" w:rsidRPr="000E322D" w:rsidRDefault="000E322D" w:rsidP="004C4F3F">
            <w:pPr>
              <w:pBdr>
                <w:top w:val="nil"/>
                <w:left w:val="nil"/>
                <w:bottom w:val="nil"/>
                <w:right w:val="nil"/>
                <w:between w:val="nil"/>
              </w:pBdr>
              <w:rPr>
                <w:rFonts w:ascii="Arimo" w:eastAsia="Arimo" w:hAnsi="Arimo" w:cs="Arimo"/>
              </w:rPr>
            </w:pPr>
            <w:r w:rsidRPr="000E322D">
              <w:rPr>
                <w:rFonts w:ascii="Times New Roman" w:eastAsia="Times New Roman" w:hAnsi="Times New Roman" w:cs="Times New Roman"/>
              </w:rPr>
              <w:t xml:space="preserve">ESEQ4 I'm confident I can understand the most complex material presented by the instructor online. </w:t>
            </w:r>
          </w:p>
        </w:tc>
        <w:tc>
          <w:tcPr>
            <w:tcW w:w="810" w:type="dxa"/>
            <w:tcBorders>
              <w:top w:val="single" w:sz="4" w:space="0" w:color="000000"/>
              <w:left w:val="single" w:sz="4" w:space="0" w:color="000000"/>
              <w:bottom w:val="single" w:sz="4" w:space="0" w:color="000000"/>
              <w:right w:val="single" w:sz="4" w:space="0" w:color="000000"/>
            </w:tcBorders>
          </w:tcPr>
          <w:p w14:paraId="267D6F1A"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3.57</w:t>
            </w:r>
          </w:p>
        </w:tc>
        <w:tc>
          <w:tcPr>
            <w:tcW w:w="810" w:type="dxa"/>
            <w:tcBorders>
              <w:top w:val="single" w:sz="4" w:space="0" w:color="000000"/>
              <w:left w:val="single" w:sz="4" w:space="0" w:color="000000"/>
              <w:bottom w:val="single" w:sz="4" w:space="0" w:color="000000"/>
              <w:right w:val="single" w:sz="4" w:space="0" w:color="000000"/>
            </w:tcBorders>
          </w:tcPr>
          <w:p w14:paraId="351BF79C"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0.86</w:t>
            </w:r>
          </w:p>
        </w:tc>
      </w:tr>
      <w:tr w:rsidR="000E322D" w:rsidRPr="000E322D" w14:paraId="6E2F73E4" w14:textId="77777777" w:rsidTr="004C4F3F">
        <w:trPr>
          <w:trHeight w:val="368"/>
        </w:trPr>
        <w:tc>
          <w:tcPr>
            <w:tcW w:w="5580" w:type="dxa"/>
            <w:tcBorders>
              <w:top w:val="single" w:sz="4" w:space="0" w:color="000000"/>
              <w:left w:val="single" w:sz="4" w:space="0" w:color="000000"/>
              <w:bottom w:val="single" w:sz="4" w:space="0" w:color="000000"/>
              <w:right w:val="single" w:sz="4" w:space="0" w:color="000000"/>
            </w:tcBorders>
          </w:tcPr>
          <w:p w14:paraId="79EA8C1C" w14:textId="77777777" w:rsidR="000E322D" w:rsidRPr="000E322D" w:rsidRDefault="000E322D" w:rsidP="004C4F3F">
            <w:pPr>
              <w:pBdr>
                <w:top w:val="nil"/>
                <w:left w:val="nil"/>
                <w:bottom w:val="nil"/>
                <w:right w:val="nil"/>
                <w:between w:val="nil"/>
              </w:pBdr>
              <w:rPr>
                <w:rFonts w:ascii="Arimo" w:eastAsia="Arimo" w:hAnsi="Arimo" w:cs="Arimo"/>
              </w:rPr>
            </w:pPr>
            <w:r w:rsidRPr="000E322D">
              <w:rPr>
                <w:rFonts w:ascii="Times New Roman" w:eastAsia="Times New Roman" w:hAnsi="Times New Roman" w:cs="Times New Roman"/>
              </w:rPr>
              <w:t xml:space="preserve">ESEQ5 I'm confident I can do an excellent job on assessments online </w:t>
            </w:r>
          </w:p>
        </w:tc>
        <w:tc>
          <w:tcPr>
            <w:tcW w:w="810" w:type="dxa"/>
            <w:tcBorders>
              <w:top w:val="single" w:sz="4" w:space="0" w:color="000000"/>
              <w:left w:val="single" w:sz="4" w:space="0" w:color="000000"/>
              <w:bottom w:val="single" w:sz="4" w:space="0" w:color="000000"/>
              <w:right w:val="single" w:sz="4" w:space="0" w:color="000000"/>
            </w:tcBorders>
          </w:tcPr>
          <w:p w14:paraId="360E16D8"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3.95</w:t>
            </w:r>
          </w:p>
        </w:tc>
        <w:tc>
          <w:tcPr>
            <w:tcW w:w="810" w:type="dxa"/>
            <w:tcBorders>
              <w:top w:val="single" w:sz="4" w:space="0" w:color="000000"/>
              <w:left w:val="single" w:sz="4" w:space="0" w:color="000000"/>
              <w:bottom w:val="single" w:sz="4" w:space="0" w:color="000000"/>
              <w:right w:val="single" w:sz="4" w:space="0" w:color="000000"/>
            </w:tcBorders>
          </w:tcPr>
          <w:p w14:paraId="558F1BEF"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0.77</w:t>
            </w:r>
          </w:p>
        </w:tc>
      </w:tr>
      <w:tr w:rsidR="000E322D" w:rsidRPr="000E322D" w14:paraId="192FAAF8" w14:textId="77777777" w:rsidTr="004C4F3F">
        <w:trPr>
          <w:trHeight w:val="427"/>
        </w:trPr>
        <w:tc>
          <w:tcPr>
            <w:tcW w:w="5580" w:type="dxa"/>
            <w:tcBorders>
              <w:top w:val="single" w:sz="4" w:space="0" w:color="000000"/>
              <w:left w:val="single" w:sz="4" w:space="0" w:color="000000"/>
              <w:bottom w:val="single" w:sz="4" w:space="0" w:color="000000"/>
              <w:right w:val="single" w:sz="4" w:space="0" w:color="000000"/>
            </w:tcBorders>
          </w:tcPr>
          <w:p w14:paraId="2D7DEA64" w14:textId="09864A68" w:rsidR="000E322D" w:rsidRPr="000E322D" w:rsidRDefault="000E322D" w:rsidP="004C4F3F">
            <w:pPr>
              <w:pBdr>
                <w:top w:val="nil"/>
                <w:left w:val="nil"/>
                <w:bottom w:val="nil"/>
                <w:right w:val="nil"/>
                <w:between w:val="nil"/>
              </w:pBdr>
              <w:rPr>
                <w:rFonts w:ascii="Times New Roman" w:eastAsia="Arimo" w:hAnsi="Times New Roman" w:cs="Times New Roman"/>
              </w:rPr>
            </w:pPr>
            <w:r w:rsidRPr="000E322D">
              <w:rPr>
                <w:rFonts w:ascii="Times New Roman" w:eastAsia="Arimo" w:hAnsi="Times New Roman" w:cs="Times New Roman"/>
              </w:rPr>
              <w:lastRenderedPageBreak/>
              <w:t>ESEQ6 I'm certain I can master the skills being taught online.</w:t>
            </w:r>
          </w:p>
        </w:tc>
        <w:tc>
          <w:tcPr>
            <w:tcW w:w="810" w:type="dxa"/>
            <w:tcBorders>
              <w:top w:val="single" w:sz="4" w:space="0" w:color="000000"/>
              <w:left w:val="single" w:sz="4" w:space="0" w:color="000000"/>
              <w:bottom w:val="single" w:sz="4" w:space="0" w:color="000000"/>
              <w:right w:val="single" w:sz="4" w:space="0" w:color="000000"/>
            </w:tcBorders>
          </w:tcPr>
          <w:p w14:paraId="5295BBD8"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3.52</w:t>
            </w:r>
          </w:p>
        </w:tc>
        <w:tc>
          <w:tcPr>
            <w:tcW w:w="810" w:type="dxa"/>
            <w:tcBorders>
              <w:top w:val="single" w:sz="4" w:space="0" w:color="000000"/>
              <w:left w:val="single" w:sz="4" w:space="0" w:color="000000"/>
              <w:bottom w:val="single" w:sz="4" w:space="0" w:color="000000"/>
              <w:right w:val="single" w:sz="4" w:space="0" w:color="000000"/>
            </w:tcBorders>
          </w:tcPr>
          <w:p w14:paraId="55542C2D"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0.80</w:t>
            </w:r>
          </w:p>
        </w:tc>
      </w:tr>
      <w:tr w:rsidR="000E322D" w:rsidRPr="000E322D" w14:paraId="51CB5A0F" w14:textId="77777777" w:rsidTr="004C4F3F">
        <w:trPr>
          <w:trHeight w:val="350"/>
        </w:trPr>
        <w:tc>
          <w:tcPr>
            <w:tcW w:w="5580" w:type="dxa"/>
            <w:tcBorders>
              <w:top w:val="single" w:sz="4" w:space="0" w:color="000000"/>
              <w:left w:val="single" w:sz="4" w:space="0" w:color="000000"/>
              <w:bottom w:val="single" w:sz="4" w:space="0" w:color="000000"/>
              <w:right w:val="single" w:sz="4" w:space="0" w:color="000000"/>
            </w:tcBorders>
          </w:tcPr>
          <w:p w14:paraId="54BE9FCB" w14:textId="2966B4A2" w:rsidR="000E322D" w:rsidRPr="000E322D" w:rsidRDefault="000E322D" w:rsidP="004C4F3F">
            <w:pPr>
              <w:pBdr>
                <w:top w:val="nil"/>
                <w:left w:val="nil"/>
                <w:bottom w:val="nil"/>
                <w:right w:val="nil"/>
                <w:between w:val="nil"/>
              </w:pBdr>
              <w:rPr>
                <w:rFonts w:ascii="Times New Roman" w:eastAsia="Arimo" w:hAnsi="Times New Roman" w:cs="Times New Roman"/>
              </w:rPr>
            </w:pPr>
            <w:r w:rsidRPr="000E322D">
              <w:rPr>
                <w:rFonts w:ascii="Times New Roman" w:eastAsia="Arimo" w:hAnsi="Times New Roman" w:cs="Times New Roman"/>
              </w:rPr>
              <w:t>ESEQ7 Although online classes can be challenging, I think I can do well.</w:t>
            </w:r>
          </w:p>
        </w:tc>
        <w:tc>
          <w:tcPr>
            <w:tcW w:w="810" w:type="dxa"/>
            <w:tcBorders>
              <w:top w:val="single" w:sz="4" w:space="0" w:color="000000"/>
              <w:left w:val="single" w:sz="4" w:space="0" w:color="000000"/>
              <w:bottom w:val="single" w:sz="4" w:space="0" w:color="000000"/>
              <w:right w:val="single" w:sz="4" w:space="0" w:color="000000"/>
            </w:tcBorders>
          </w:tcPr>
          <w:p w14:paraId="30051553"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3.85</w:t>
            </w:r>
          </w:p>
        </w:tc>
        <w:tc>
          <w:tcPr>
            <w:tcW w:w="810" w:type="dxa"/>
            <w:tcBorders>
              <w:top w:val="single" w:sz="4" w:space="0" w:color="000000"/>
              <w:left w:val="single" w:sz="4" w:space="0" w:color="000000"/>
              <w:bottom w:val="single" w:sz="4" w:space="0" w:color="000000"/>
              <w:right w:val="single" w:sz="4" w:space="0" w:color="000000"/>
            </w:tcBorders>
          </w:tcPr>
          <w:p w14:paraId="4E0FDE2E" w14:textId="77777777" w:rsidR="000E322D" w:rsidRPr="000E322D" w:rsidRDefault="000E322D" w:rsidP="004C4F3F">
            <w:pPr>
              <w:jc w:val="both"/>
              <w:rPr>
                <w:rFonts w:ascii="Times New Roman" w:eastAsia="Times New Roman" w:hAnsi="Times New Roman" w:cs="Times New Roman"/>
              </w:rPr>
            </w:pPr>
            <w:r w:rsidRPr="000E322D">
              <w:rPr>
                <w:rFonts w:ascii="Times New Roman" w:eastAsia="Times New Roman" w:hAnsi="Times New Roman" w:cs="Times New Roman"/>
              </w:rPr>
              <w:t>0.77</w:t>
            </w:r>
          </w:p>
        </w:tc>
      </w:tr>
      <w:bookmarkEnd w:id="0"/>
    </w:tbl>
    <w:p w14:paraId="2318B562" w14:textId="77777777" w:rsidR="00053411" w:rsidRDefault="00053411"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34CB2436" w14:textId="6670A9FA" w:rsidR="000E322D" w:rsidRPr="00E30D57" w:rsidRDefault="000E322D" w:rsidP="00E30D57">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0E322D">
        <w:rPr>
          <w:rFonts w:ascii="Times New Roman" w:eastAsia="Times New Roman" w:hAnsi="Times New Roman" w:cs="Times New Roman"/>
          <w:color w:val="000000"/>
        </w:rPr>
        <w:t>The findings presented in Table 11 indicate that students generally demonstrate positive levels of self-efficacy in online learning environments. Among the items, ESEQ3, which refers to confidence in learning basic concepts taught online, recorded the highest mean score (M = 4.21, SD = 0.68). This finding suggests that students are generally confident in understanding foundational course content.</w:t>
      </w:r>
      <w:r w:rsidR="00E30D57">
        <w:rPr>
          <w:rFonts w:ascii="Times New Roman" w:eastAsia="Times New Roman" w:hAnsi="Times New Roman" w:cs="Times New Roman"/>
          <w:color w:val="000000"/>
        </w:rPr>
        <w:t xml:space="preserve"> </w:t>
      </w:r>
      <w:r w:rsidRPr="000E322D">
        <w:rPr>
          <w:rFonts w:ascii="Times New Roman" w:eastAsia="Times New Roman" w:hAnsi="Times New Roman" w:cs="Times New Roman"/>
          <w:color w:val="000000"/>
        </w:rPr>
        <w:t>In addition, ESEQ5 (M = 3.95, SD = 0.77) indicates that respondents feel confident in performing well in online assessments. Meanwhile, ESEQ7 (M = 3.85, SD = 0.77) also reflects students’ confidence in managing the challenges of online learning.</w:t>
      </w:r>
      <w:r w:rsidR="00E30D57">
        <w:rPr>
          <w:rFonts w:ascii="Times New Roman" w:eastAsia="Times New Roman" w:hAnsi="Times New Roman" w:cs="Times New Roman"/>
          <w:color w:val="000000"/>
        </w:rPr>
        <w:t xml:space="preserve"> </w:t>
      </w:r>
      <w:r w:rsidRPr="000E322D">
        <w:rPr>
          <w:rFonts w:ascii="Times New Roman" w:eastAsia="Times New Roman" w:hAnsi="Times New Roman" w:cs="Times New Roman"/>
          <w:color w:val="000000"/>
        </w:rPr>
        <w:t xml:space="preserve">In contrast, ESEQ2, which concerns understanding difficult reading materials, recorded the lowest mean score in this category (M = 3.48, SD = 0.72). However, the mean value remains above the midpoint of the Likert scale, suggesting that respondents still demonstrate a moderate level of confidence in handling challenging academic materials. Overall, the findings indicate that students possess relatively </w:t>
      </w:r>
      <w:r w:rsidRPr="00897584">
        <w:rPr>
          <w:rFonts w:ascii="Times New Roman" w:eastAsia="Times New Roman" w:hAnsi="Times New Roman" w:cs="Times New Roman"/>
        </w:rPr>
        <w:t>strong self-efficacy in online learning contexts.</w:t>
      </w:r>
    </w:p>
    <w:p w14:paraId="57006643" w14:textId="77777777" w:rsidR="000E322D" w:rsidRPr="00897584" w:rsidRDefault="000E322D" w:rsidP="004A5AEC">
      <w:pPr>
        <w:pBdr>
          <w:top w:val="nil"/>
          <w:left w:val="nil"/>
          <w:bottom w:val="nil"/>
          <w:right w:val="nil"/>
          <w:between w:val="nil"/>
        </w:pBdr>
        <w:ind w:left="720" w:firstLine="720"/>
        <w:contextualSpacing/>
        <w:jc w:val="both"/>
        <w:rPr>
          <w:rFonts w:ascii="Times New Roman" w:eastAsia="Times New Roman" w:hAnsi="Times New Roman" w:cs="Times New Roman"/>
        </w:rPr>
      </w:pPr>
    </w:p>
    <w:p w14:paraId="2E3940BD" w14:textId="477366E4" w:rsidR="007275A3" w:rsidRPr="007275A3" w:rsidRDefault="007275A3" w:rsidP="007275A3">
      <w:pPr>
        <w:pBdr>
          <w:top w:val="nil"/>
          <w:left w:val="nil"/>
          <w:bottom w:val="nil"/>
          <w:right w:val="nil"/>
          <w:between w:val="nil"/>
        </w:pBdr>
        <w:jc w:val="center"/>
        <w:rPr>
          <w:rFonts w:ascii="Times New Roman" w:eastAsia="Times New Roman" w:hAnsi="Times New Roman" w:cs="Times New Roman"/>
        </w:rPr>
      </w:pPr>
      <w:r w:rsidRPr="00897584">
        <w:rPr>
          <w:rFonts w:ascii="Times New Roman" w:eastAsia="Times New Roman" w:hAnsi="Times New Roman" w:cs="Times New Roman"/>
        </w:rPr>
        <w:t xml:space="preserve">          (ii</w:t>
      </w:r>
      <w:r w:rsidRPr="007275A3">
        <w:rPr>
          <w:rFonts w:ascii="Times New Roman" w:eastAsia="Times New Roman" w:hAnsi="Times New Roman" w:cs="Times New Roman"/>
        </w:rPr>
        <w:t>) Table 1</w:t>
      </w:r>
      <w:r w:rsidRPr="007275A3">
        <w:rPr>
          <w:rFonts w:ascii="Times New Roman" w:hAnsi="Times New Roman" w:cs="Times New Roman" w:hint="eastAsia"/>
        </w:rPr>
        <w:t>2</w:t>
      </w:r>
      <w:r w:rsidRPr="007275A3">
        <w:rPr>
          <w:rFonts w:ascii="Times New Roman" w:eastAsia="Times New Roman" w:hAnsi="Times New Roman" w:cs="Times New Roman"/>
        </w:rPr>
        <w:t xml:space="preserve"> - Mean (M) and Standard Deviation  (SD) for CONTROL OF LEARNING BELIEFS (ECB)</w:t>
      </w:r>
    </w:p>
    <w:tbl>
      <w:tblPr>
        <w:tblW w:w="7200"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810"/>
        <w:gridCol w:w="720"/>
      </w:tblGrid>
      <w:tr w:rsidR="007275A3" w:rsidRPr="007275A3" w14:paraId="55944025" w14:textId="77777777" w:rsidTr="004C4F3F">
        <w:trPr>
          <w:trHeight w:val="293"/>
        </w:trPr>
        <w:tc>
          <w:tcPr>
            <w:tcW w:w="5670" w:type="dxa"/>
            <w:tcBorders>
              <w:top w:val="single" w:sz="4" w:space="0" w:color="000000"/>
              <w:left w:val="single" w:sz="4" w:space="0" w:color="000000"/>
              <w:bottom w:val="single" w:sz="4" w:space="0" w:color="000000"/>
              <w:right w:val="single" w:sz="4" w:space="0" w:color="000000"/>
            </w:tcBorders>
          </w:tcPr>
          <w:p w14:paraId="657562E8" w14:textId="77777777" w:rsidR="007275A3" w:rsidRPr="007275A3" w:rsidRDefault="007275A3" w:rsidP="004C4F3F">
            <w:pPr>
              <w:jc w:val="both"/>
              <w:rPr>
                <w:rFonts w:ascii="Times New Roman" w:eastAsia="Times New Roman" w:hAnsi="Times New Roman" w:cs="Times New Roman"/>
              </w:rPr>
            </w:pPr>
            <w:r w:rsidRPr="007275A3">
              <w:rPr>
                <w:rFonts w:ascii="Times New Roman" w:eastAsia="Times New Roman" w:hAnsi="Times New Roman" w:cs="Times New Roman"/>
              </w:rPr>
              <w:t xml:space="preserve">Statement </w:t>
            </w:r>
          </w:p>
        </w:tc>
        <w:tc>
          <w:tcPr>
            <w:tcW w:w="810" w:type="dxa"/>
            <w:tcBorders>
              <w:top w:val="single" w:sz="4" w:space="0" w:color="000000"/>
              <w:left w:val="single" w:sz="4" w:space="0" w:color="000000"/>
              <w:bottom w:val="single" w:sz="4" w:space="0" w:color="000000"/>
              <w:right w:val="single" w:sz="4" w:space="0" w:color="000000"/>
            </w:tcBorders>
          </w:tcPr>
          <w:p w14:paraId="63604CB9" w14:textId="77777777" w:rsidR="007275A3" w:rsidRPr="007275A3" w:rsidRDefault="007275A3" w:rsidP="004C4F3F">
            <w:pPr>
              <w:jc w:val="both"/>
              <w:rPr>
                <w:rFonts w:ascii="Times New Roman" w:eastAsia="Times New Roman" w:hAnsi="Times New Roman" w:cs="Times New Roman"/>
              </w:rPr>
            </w:pPr>
            <w:r w:rsidRPr="007275A3">
              <w:rPr>
                <w:rFonts w:ascii="Times New Roman" w:eastAsia="Times New Roman" w:hAnsi="Times New Roman" w:cs="Times New Roman"/>
              </w:rPr>
              <w:t>M</w:t>
            </w:r>
          </w:p>
        </w:tc>
        <w:tc>
          <w:tcPr>
            <w:tcW w:w="720" w:type="dxa"/>
            <w:tcBorders>
              <w:top w:val="single" w:sz="4" w:space="0" w:color="000000"/>
              <w:left w:val="single" w:sz="4" w:space="0" w:color="000000"/>
              <w:bottom w:val="single" w:sz="4" w:space="0" w:color="000000"/>
              <w:right w:val="single" w:sz="4" w:space="0" w:color="000000"/>
            </w:tcBorders>
          </w:tcPr>
          <w:p w14:paraId="006C4B60" w14:textId="77777777" w:rsidR="007275A3" w:rsidRPr="007275A3" w:rsidRDefault="007275A3" w:rsidP="004C4F3F">
            <w:pPr>
              <w:jc w:val="both"/>
              <w:rPr>
                <w:rFonts w:ascii="Times New Roman" w:eastAsia="Times New Roman" w:hAnsi="Times New Roman" w:cs="Times New Roman"/>
              </w:rPr>
            </w:pPr>
            <w:r w:rsidRPr="007275A3">
              <w:rPr>
                <w:rFonts w:ascii="Times New Roman" w:eastAsia="Times New Roman" w:hAnsi="Times New Roman" w:cs="Times New Roman"/>
              </w:rPr>
              <w:t>SD</w:t>
            </w:r>
          </w:p>
        </w:tc>
      </w:tr>
      <w:tr w:rsidR="007275A3" w:rsidRPr="007275A3" w14:paraId="094C6706" w14:textId="77777777" w:rsidTr="004C4F3F">
        <w:trPr>
          <w:trHeight w:val="350"/>
        </w:trPr>
        <w:tc>
          <w:tcPr>
            <w:tcW w:w="5670" w:type="dxa"/>
            <w:tcBorders>
              <w:top w:val="single" w:sz="4" w:space="0" w:color="000000"/>
              <w:left w:val="single" w:sz="4" w:space="0" w:color="000000"/>
              <w:bottom w:val="single" w:sz="4" w:space="0" w:color="000000"/>
              <w:right w:val="single" w:sz="4" w:space="0" w:color="000000"/>
            </w:tcBorders>
          </w:tcPr>
          <w:p w14:paraId="336DB3F8" w14:textId="77777777" w:rsidR="007275A3" w:rsidRPr="007275A3" w:rsidRDefault="007275A3" w:rsidP="004C4F3F">
            <w:pPr>
              <w:pBdr>
                <w:top w:val="nil"/>
                <w:left w:val="nil"/>
                <w:bottom w:val="nil"/>
                <w:right w:val="nil"/>
                <w:between w:val="nil"/>
              </w:pBdr>
              <w:rPr>
                <w:rFonts w:ascii="Arimo" w:eastAsia="Arimo" w:hAnsi="Arimo" w:cs="Arimo"/>
              </w:rPr>
            </w:pPr>
            <w:r w:rsidRPr="007275A3">
              <w:rPr>
                <w:rFonts w:ascii="Times New Roman" w:eastAsia="Times New Roman" w:hAnsi="Times New Roman" w:cs="Times New Roman"/>
              </w:rPr>
              <w:t xml:space="preserve">ECBQ1 If I study in appropriate ways, then I'll be able to learn the material. </w:t>
            </w:r>
          </w:p>
        </w:tc>
        <w:tc>
          <w:tcPr>
            <w:tcW w:w="810" w:type="dxa"/>
            <w:tcBorders>
              <w:top w:val="single" w:sz="4" w:space="0" w:color="000000"/>
              <w:left w:val="single" w:sz="4" w:space="0" w:color="000000"/>
              <w:bottom w:val="single" w:sz="4" w:space="0" w:color="000000"/>
              <w:right w:val="single" w:sz="4" w:space="0" w:color="000000"/>
            </w:tcBorders>
          </w:tcPr>
          <w:p w14:paraId="129DFEF3" w14:textId="77777777" w:rsidR="007275A3" w:rsidRPr="007275A3" w:rsidRDefault="007275A3" w:rsidP="004C4F3F">
            <w:pPr>
              <w:jc w:val="both"/>
              <w:rPr>
                <w:rFonts w:ascii="Times New Roman" w:eastAsia="Times New Roman" w:hAnsi="Times New Roman" w:cs="Times New Roman"/>
              </w:rPr>
            </w:pPr>
            <w:r w:rsidRPr="007275A3">
              <w:rPr>
                <w:rFonts w:ascii="Times New Roman" w:eastAsia="Times New Roman" w:hAnsi="Times New Roman" w:cs="Times New Roman"/>
              </w:rPr>
              <w:t>4.17</w:t>
            </w:r>
          </w:p>
        </w:tc>
        <w:tc>
          <w:tcPr>
            <w:tcW w:w="720" w:type="dxa"/>
            <w:tcBorders>
              <w:top w:val="single" w:sz="4" w:space="0" w:color="000000"/>
              <w:left w:val="single" w:sz="4" w:space="0" w:color="000000"/>
              <w:bottom w:val="single" w:sz="4" w:space="0" w:color="000000"/>
              <w:right w:val="single" w:sz="4" w:space="0" w:color="000000"/>
            </w:tcBorders>
          </w:tcPr>
          <w:p w14:paraId="524A5930" w14:textId="77777777" w:rsidR="007275A3" w:rsidRPr="007275A3" w:rsidRDefault="007275A3" w:rsidP="004C4F3F">
            <w:pPr>
              <w:jc w:val="both"/>
              <w:rPr>
                <w:rFonts w:ascii="Times New Roman" w:eastAsia="Times New Roman" w:hAnsi="Times New Roman" w:cs="Times New Roman"/>
              </w:rPr>
            </w:pPr>
            <w:r w:rsidRPr="007275A3">
              <w:rPr>
                <w:rFonts w:ascii="Times New Roman" w:eastAsia="Times New Roman" w:hAnsi="Times New Roman" w:cs="Times New Roman"/>
              </w:rPr>
              <w:t>0.69</w:t>
            </w:r>
          </w:p>
        </w:tc>
      </w:tr>
      <w:tr w:rsidR="007275A3" w:rsidRPr="007275A3" w14:paraId="1B5730E1" w14:textId="77777777" w:rsidTr="004C4F3F">
        <w:trPr>
          <w:trHeight w:val="431"/>
        </w:trPr>
        <w:tc>
          <w:tcPr>
            <w:tcW w:w="5670" w:type="dxa"/>
            <w:tcBorders>
              <w:top w:val="single" w:sz="4" w:space="0" w:color="000000"/>
              <w:left w:val="single" w:sz="4" w:space="0" w:color="000000"/>
              <w:bottom w:val="single" w:sz="4" w:space="0" w:color="000000"/>
              <w:right w:val="single" w:sz="4" w:space="0" w:color="000000"/>
            </w:tcBorders>
          </w:tcPr>
          <w:p w14:paraId="531909D3" w14:textId="77777777" w:rsidR="007275A3" w:rsidRPr="007275A3" w:rsidRDefault="007275A3" w:rsidP="004C4F3F">
            <w:pPr>
              <w:pBdr>
                <w:top w:val="nil"/>
                <w:left w:val="nil"/>
                <w:bottom w:val="nil"/>
                <w:right w:val="nil"/>
                <w:between w:val="nil"/>
              </w:pBdr>
              <w:rPr>
                <w:rFonts w:ascii="Arimo" w:eastAsia="Arimo" w:hAnsi="Arimo" w:cs="Arimo"/>
              </w:rPr>
            </w:pPr>
            <w:r w:rsidRPr="007275A3">
              <w:rPr>
                <w:rFonts w:ascii="Times New Roman" w:eastAsia="Times New Roman" w:hAnsi="Times New Roman" w:cs="Times New Roman"/>
              </w:rPr>
              <w:t xml:space="preserve">ECBQ2 It's my own fault if I don't learn the material taught. </w:t>
            </w:r>
          </w:p>
        </w:tc>
        <w:tc>
          <w:tcPr>
            <w:tcW w:w="810" w:type="dxa"/>
            <w:tcBorders>
              <w:top w:val="single" w:sz="4" w:space="0" w:color="000000"/>
              <w:left w:val="single" w:sz="4" w:space="0" w:color="000000"/>
              <w:bottom w:val="single" w:sz="4" w:space="0" w:color="000000"/>
              <w:right w:val="single" w:sz="4" w:space="0" w:color="000000"/>
            </w:tcBorders>
          </w:tcPr>
          <w:p w14:paraId="029AC9C9" w14:textId="77777777" w:rsidR="007275A3" w:rsidRPr="007275A3" w:rsidRDefault="007275A3" w:rsidP="004C4F3F">
            <w:pPr>
              <w:jc w:val="both"/>
              <w:rPr>
                <w:rFonts w:ascii="Times New Roman" w:eastAsia="Times New Roman" w:hAnsi="Times New Roman" w:cs="Times New Roman"/>
              </w:rPr>
            </w:pPr>
            <w:r w:rsidRPr="007275A3">
              <w:rPr>
                <w:rFonts w:ascii="Times New Roman" w:eastAsia="Times New Roman" w:hAnsi="Times New Roman" w:cs="Times New Roman"/>
              </w:rPr>
              <w:t>4.04</w:t>
            </w:r>
          </w:p>
        </w:tc>
        <w:tc>
          <w:tcPr>
            <w:tcW w:w="720" w:type="dxa"/>
            <w:tcBorders>
              <w:top w:val="single" w:sz="4" w:space="0" w:color="000000"/>
              <w:left w:val="single" w:sz="4" w:space="0" w:color="000000"/>
              <w:bottom w:val="single" w:sz="4" w:space="0" w:color="000000"/>
              <w:right w:val="single" w:sz="4" w:space="0" w:color="000000"/>
            </w:tcBorders>
          </w:tcPr>
          <w:p w14:paraId="073BC73D" w14:textId="77777777" w:rsidR="007275A3" w:rsidRPr="007275A3" w:rsidRDefault="007275A3" w:rsidP="004C4F3F">
            <w:pPr>
              <w:jc w:val="both"/>
              <w:rPr>
                <w:rFonts w:ascii="Times New Roman" w:eastAsia="Times New Roman" w:hAnsi="Times New Roman" w:cs="Times New Roman"/>
              </w:rPr>
            </w:pPr>
            <w:r w:rsidRPr="007275A3">
              <w:rPr>
                <w:rFonts w:ascii="Times New Roman" w:eastAsia="Times New Roman" w:hAnsi="Times New Roman" w:cs="Times New Roman"/>
              </w:rPr>
              <w:t>0.86</w:t>
            </w:r>
          </w:p>
        </w:tc>
      </w:tr>
      <w:tr w:rsidR="007275A3" w:rsidRPr="007275A3" w14:paraId="0C8EC427" w14:textId="77777777" w:rsidTr="004C4F3F">
        <w:trPr>
          <w:trHeight w:val="422"/>
        </w:trPr>
        <w:tc>
          <w:tcPr>
            <w:tcW w:w="5670" w:type="dxa"/>
            <w:tcBorders>
              <w:top w:val="single" w:sz="4" w:space="0" w:color="000000"/>
              <w:left w:val="single" w:sz="4" w:space="0" w:color="000000"/>
              <w:bottom w:val="single" w:sz="4" w:space="0" w:color="000000"/>
              <w:right w:val="single" w:sz="4" w:space="0" w:color="000000"/>
            </w:tcBorders>
          </w:tcPr>
          <w:p w14:paraId="7AFAD74E" w14:textId="77777777" w:rsidR="007275A3" w:rsidRPr="007275A3" w:rsidRDefault="007275A3" w:rsidP="004C4F3F">
            <w:pPr>
              <w:pBdr>
                <w:top w:val="nil"/>
                <w:left w:val="nil"/>
                <w:bottom w:val="nil"/>
                <w:right w:val="nil"/>
                <w:between w:val="nil"/>
              </w:pBdr>
              <w:rPr>
                <w:rFonts w:ascii="Arimo" w:eastAsia="Arimo" w:hAnsi="Arimo" w:cs="Arimo"/>
              </w:rPr>
            </w:pPr>
            <w:r w:rsidRPr="007275A3">
              <w:rPr>
                <w:rFonts w:ascii="Times New Roman" w:eastAsia="Times New Roman" w:hAnsi="Times New Roman" w:cs="Times New Roman"/>
              </w:rPr>
              <w:t xml:space="preserve">ECBQ3 If I try hard enough, then I'll understand the material presented. </w:t>
            </w:r>
          </w:p>
        </w:tc>
        <w:tc>
          <w:tcPr>
            <w:tcW w:w="810" w:type="dxa"/>
            <w:tcBorders>
              <w:top w:val="single" w:sz="4" w:space="0" w:color="000000"/>
              <w:left w:val="single" w:sz="4" w:space="0" w:color="000000"/>
              <w:bottom w:val="single" w:sz="4" w:space="0" w:color="000000"/>
              <w:right w:val="single" w:sz="4" w:space="0" w:color="000000"/>
            </w:tcBorders>
          </w:tcPr>
          <w:p w14:paraId="0422C968" w14:textId="77777777" w:rsidR="007275A3" w:rsidRPr="007275A3" w:rsidRDefault="007275A3" w:rsidP="004C4F3F">
            <w:pPr>
              <w:jc w:val="both"/>
              <w:rPr>
                <w:rFonts w:ascii="Times New Roman" w:eastAsia="Times New Roman" w:hAnsi="Times New Roman" w:cs="Times New Roman"/>
              </w:rPr>
            </w:pPr>
            <w:r w:rsidRPr="007275A3">
              <w:rPr>
                <w:rFonts w:ascii="Times New Roman" w:eastAsia="Times New Roman" w:hAnsi="Times New Roman" w:cs="Times New Roman"/>
              </w:rPr>
              <w:t>4.33</w:t>
            </w:r>
          </w:p>
        </w:tc>
        <w:tc>
          <w:tcPr>
            <w:tcW w:w="720" w:type="dxa"/>
            <w:tcBorders>
              <w:top w:val="single" w:sz="4" w:space="0" w:color="000000"/>
              <w:left w:val="single" w:sz="4" w:space="0" w:color="000000"/>
              <w:bottom w:val="single" w:sz="4" w:space="0" w:color="000000"/>
              <w:right w:val="single" w:sz="4" w:space="0" w:color="000000"/>
            </w:tcBorders>
          </w:tcPr>
          <w:p w14:paraId="4595529A" w14:textId="77777777" w:rsidR="007275A3" w:rsidRPr="007275A3" w:rsidRDefault="007275A3" w:rsidP="004C4F3F">
            <w:pPr>
              <w:jc w:val="both"/>
              <w:rPr>
                <w:rFonts w:ascii="Times New Roman" w:eastAsia="Times New Roman" w:hAnsi="Times New Roman" w:cs="Times New Roman"/>
              </w:rPr>
            </w:pPr>
            <w:r w:rsidRPr="007275A3">
              <w:rPr>
                <w:rFonts w:ascii="Times New Roman" w:eastAsia="Times New Roman" w:hAnsi="Times New Roman" w:cs="Times New Roman"/>
              </w:rPr>
              <w:t>0.71</w:t>
            </w:r>
          </w:p>
        </w:tc>
      </w:tr>
      <w:tr w:rsidR="007275A3" w:rsidRPr="007275A3" w14:paraId="481508AE" w14:textId="77777777" w:rsidTr="004C4F3F">
        <w:trPr>
          <w:trHeight w:val="557"/>
        </w:trPr>
        <w:tc>
          <w:tcPr>
            <w:tcW w:w="5670" w:type="dxa"/>
            <w:tcBorders>
              <w:top w:val="single" w:sz="4" w:space="0" w:color="000000"/>
              <w:left w:val="single" w:sz="4" w:space="0" w:color="000000"/>
              <w:bottom w:val="single" w:sz="4" w:space="0" w:color="000000"/>
              <w:right w:val="single" w:sz="4" w:space="0" w:color="000000"/>
            </w:tcBorders>
          </w:tcPr>
          <w:p w14:paraId="5C07B65A" w14:textId="77777777" w:rsidR="007275A3" w:rsidRPr="007275A3" w:rsidRDefault="007275A3" w:rsidP="004C4F3F">
            <w:pPr>
              <w:pBdr>
                <w:top w:val="nil"/>
                <w:left w:val="nil"/>
                <w:bottom w:val="nil"/>
                <w:right w:val="nil"/>
                <w:between w:val="nil"/>
              </w:pBdr>
              <w:rPr>
                <w:rFonts w:ascii="Arimo" w:eastAsia="Arimo" w:hAnsi="Arimo" w:cs="Arimo"/>
              </w:rPr>
            </w:pPr>
            <w:r w:rsidRPr="007275A3">
              <w:rPr>
                <w:rFonts w:ascii="Times New Roman" w:eastAsia="Times New Roman" w:hAnsi="Times New Roman" w:cs="Times New Roman"/>
              </w:rPr>
              <w:t xml:space="preserve">ECBQ4 If I don't understand the material presented, it's because I didn't try hard enough. </w:t>
            </w:r>
          </w:p>
        </w:tc>
        <w:tc>
          <w:tcPr>
            <w:tcW w:w="810" w:type="dxa"/>
            <w:tcBorders>
              <w:top w:val="single" w:sz="4" w:space="0" w:color="000000"/>
              <w:left w:val="single" w:sz="4" w:space="0" w:color="000000"/>
              <w:bottom w:val="single" w:sz="4" w:space="0" w:color="000000"/>
              <w:right w:val="single" w:sz="4" w:space="0" w:color="000000"/>
            </w:tcBorders>
          </w:tcPr>
          <w:p w14:paraId="2EEB7EA7" w14:textId="77777777" w:rsidR="007275A3" w:rsidRPr="007275A3" w:rsidRDefault="007275A3" w:rsidP="004C4F3F">
            <w:pPr>
              <w:jc w:val="both"/>
              <w:rPr>
                <w:rFonts w:ascii="Times New Roman" w:eastAsia="Times New Roman" w:hAnsi="Times New Roman" w:cs="Times New Roman"/>
              </w:rPr>
            </w:pPr>
            <w:r w:rsidRPr="007275A3">
              <w:rPr>
                <w:rFonts w:ascii="Times New Roman" w:eastAsia="Times New Roman" w:hAnsi="Times New Roman" w:cs="Times New Roman"/>
              </w:rPr>
              <w:t>3.89</w:t>
            </w:r>
          </w:p>
        </w:tc>
        <w:tc>
          <w:tcPr>
            <w:tcW w:w="720" w:type="dxa"/>
            <w:tcBorders>
              <w:top w:val="single" w:sz="4" w:space="0" w:color="000000"/>
              <w:left w:val="single" w:sz="4" w:space="0" w:color="000000"/>
              <w:bottom w:val="single" w:sz="4" w:space="0" w:color="000000"/>
              <w:right w:val="single" w:sz="4" w:space="0" w:color="000000"/>
            </w:tcBorders>
          </w:tcPr>
          <w:p w14:paraId="1B668BFC" w14:textId="77777777" w:rsidR="007275A3" w:rsidRPr="007275A3" w:rsidRDefault="007275A3" w:rsidP="004C4F3F">
            <w:pPr>
              <w:jc w:val="both"/>
              <w:rPr>
                <w:rFonts w:ascii="Times New Roman" w:eastAsia="Times New Roman" w:hAnsi="Times New Roman" w:cs="Times New Roman"/>
              </w:rPr>
            </w:pPr>
            <w:r w:rsidRPr="007275A3">
              <w:rPr>
                <w:rFonts w:ascii="Times New Roman" w:eastAsia="Times New Roman" w:hAnsi="Times New Roman" w:cs="Times New Roman"/>
              </w:rPr>
              <w:t>0.88</w:t>
            </w:r>
          </w:p>
        </w:tc>
      </w:tr>
    </w:tbl>
    <w:p w14:paraId="69FAD5A6" w14:textId="77777777" w:rsidR="007275A3" w:rsidRDefault="007275A3" w:rsidP="007275A3">
      <w:pPr>
        <w:jc w:val="both"/>
        <w:rPr>
          <w:rFonts w:ascii="Times New Roman" w:hAnsi="Times New Roman" w:cs="Times New Roman"/>
          <w:color w:val="00B0F0"/>
        </w:rPr>
      </w:pPr>
      <w:r>
        <w:rPr>
          <w:rFonts w:ascii="Times New Roman" w:eastAsia="Times New Roman" w:hAnsi="Times New Roman" w:cs="Times New Roman"/>
          <w:color w:val="00B0F0"/>
        </w:rPr>
        <w:tab/>
      </w:r>
      <w:r>
        <w:rPr>
          <w:rFonts w:ascii="Times New Roman" w:eastAsia="Times New Roman" w:hAnsi="Times New Roman" w:cs="Times New Roman"/>
          <w:color w:val="00B0F0"/>
        </w:rPr>
        <w:tab/>
      </w:r>
      <w:r>
        <w:rPr>
          <w:rFonts w:ascii="Times New Roman" w:eastAsia="Times New Roman" w:hAnsi="Times New Roman" w:cs="Times New Roman"/>
          <w:color w:val="00B0F0"/>
        </w:rPr>
        <w:tab/>
        <w:t xml:space="preserve"> </w:t>
      </w:r>
    </w:p>
    <w:p w14:paraId="4C70B994" w14:textId="78CCE431" w:rsidR="000E07A1" w:rsidRDefault="000E07A1" w:rsidP="00E30D57">
      <w:pPr>
        <w:ind w:left="720" w:firstLine="720"/>
        <w:jc w:val="both"/>
        <w:rPr>
          <w:rFonts w:ascii="Times New Roman" w:hAnsi="Times New Roman" w:cs="Times New Roman"/>
        </w:rPr>
      </w:pPr>
      <w:r w:rsidRPr="003E5AB2">
        <w:rPr>
          <w:rFonts w:ascii="Times New Roman" w:hAnsi="Times New Roman" w:cs="Times New Roman"/>
        </w:rPr>
        <w:t>Table 12 presents the findings related to students’ control of learning beliefs. Among the items, ECBQ3, which refers to the belief that effort contributes to understanding learning materials, recorded the highest mean score (M = 4.33, SD = 0.71). This suggests that students generally believe that personal effort plays an important role in academic learning.</w:t>
      </w:r>
      <w:r w:rsidR="00E30D57">
        <w:rPr>
          <w:rFonts w:ascii="Times New Roman" w:hAnsi="Times New Roman" w:cs="Times New Roman"/>
        </w:rPr>
        <w:t xml:space="preserve"> </w:t>
      </w:r>
      <w:r w:rsidRPr="003E5AB2">
        <w:rPr>
          <w:rFonts w:ascii="Times New Roman" w:hAnsi="Times New Roman" w:cs="Times New Roman"/>
        </w:rPr>
        <w:t>Similarly, ECBQ1 (M = 4.17, SD = 0.69) indicates that students believe appropriate study methods contribute positively to learning outcomes. In addition, ECBQ2 (M = 4.04, SD = 0.86) reflects students’ sense of responsibility toward their own learning performance.</w:t>
      </w:r>
      <w:r w:rsidR="00E30D57">
        <w:rPr>
          <w:rFonts w:ascii="Times New Roman" w:hAnsi="Times New Roman" w:cs="Times New Roman"/>
        </w:rPr>
        <w:t xml:space="preserve"> </w:t>
      </w:r>
      <w:r w:rsidRPr="000E07A1">
        <w:rPr>
          <w:rFonts w:ascii="Times New Roman" w:hAnsi="Times New Roman" w:cs="Times New Roman"/>
        </w:rPr>
        <w:t xml:space="preserve">In contrast, ECBQ4, which attributes a lack of understanding specifically to not trying hard enough, yielded the comparatively lowest mean in this section (M=3.89, SD=0.88). </w:t>
      </w:r>
      <w:r w:rsidRPr="003E5AB2">
        <w:rPr>
          <w:rFonts w:ascii="Times New Roman" w:hAnsi="Times New Roman" w:cs="Times New Roman"/>
        </w:rPr>
        <w:t>Nevertheless, the mean score still indicates a relatively positive perception regarding the importance of effort in understanding course materials. Overall, the findings suggest that students demonstrate positive control of learning beliefs in online learning environments.</w:t>
      </w:r>
    </w:p>
    <w:p w14:paraId="41CC055E" w14:textId="77777777" w:rsidR="00944BD8" w:rsidRDefault="00944BD8" w:rsidP="00944BD8">
      <w:pPr>
        <w:pBdr>
          <w:top w:val="nil"/>
          <w:left w:val="nil"/>
          <w:bottom w:val="nil"/>
          <w:right w:val="nil"/>
          <w:between w:val="nil"/>
        </w:pBdr>
        <w:jc w:val="both"/>
        <w:rPr>
          <w:rFonts w:ascii="Times New Roman" w:hAnsi="Times New Roman" w:cs="Times New Roman"/>
        </w:rPr>
      </w:pPr>
    </w:p>
    <w:p w14:paraId="27B414DE" w14:textId="60629A73" w:rsidR="00944BD8" w:rsidRPr="00944BD8" w:rsidRDefault="00944BD8" w:rsidP="00944BD8">
      <w:pPr>
        <w:pBdr>
          <w:top w:val="nil"/>
          <w:left w:val="nil"/>
          <w:bottom w:val="nil"/>
          <w:right w:val="nil"/>
          <w:between w:val="nil"/>
        </w:pBdr>
        <w:jc w:val="center"/>
        <w:rPr>
          <w:rFonts w:ascii="Times New Roman" w:eastAsia="Times New Roman" w:hAnsi="Times New Roman" w:cs="Times New Roman"/>
        </w:rPr>
      </w:pPr>
      <w:r w:rsidRPr="00944BD8">
        <w:rPr>
          <w:rFonts w:ascii="Times New Roman" w:eastAsia="Times New Roman" w:hAnsi="Times New Roman" w:cs="Times New Roman"/>
        </w:rPr>
        <w:t>(iii) Table 1</w:t>
      </w:r>
      <w:r w:rsidRPr="00944BD8">
        <w:rPr>
          <w:rFonts w:ascii="Times New Roman" w:hAnsi="Times New Roman" w:cs="Times New Roman" w:hint="eastAsia"/>
        </w:rPr>
        <w:t>3</w:t>
      </w:r>
      <w:r w:rsidRPr="00944BD8">
        <w:rPr>
          <w:rFonts w:ascii="Times New Roman" w:eastAsia="Times New Roman" w:hAnsi="Times New Roman" w:cs="Times New Roman"/>
        </w:rPr>
        <w:t xml:space="preserve"> - Mean (M) and Standard Deviation  (SD) for Intrinsic Goal Orientation (VI)</w:t>
      </w: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720"/>
        <w:gridCol w:w="810"/>
      </w:tblGrid>
      <w:tr w:rsidR="00944BD8" w:rsidRPr="00944BD8" w14:paraId="60428302" w14:textId="77777777" w:rsidTr="00C376FC">
        <w:trPr>
          <w:trHeight w:val="1"/>
          <w:jc w:val="center"/>
        </w:trPr>
        <w:tc>
          <w:tcPr>
            <w:tcW w:w="5670" w:type="dxa"/>
            <w:tcBorders>
              <w:top w:val="single" w:sz="4" w:space="0" w:color="000000"/>
              <w:left w:val="single" w:sz="4" w:space="0" w:color="000000"/>
              <w:bottom w:val="single" w:sz="4" w:space="0" w:color="000000"/>
              <w:right w:val="single" w:sz="4" w:space="0" w:color="000000"/>
            </w:tcBorders>
          </w:tcPr>
          <w:p w14:paraId="42914BEF" w14:textId="77777777" w:rsidR="00944BD8" w:rsidRPr="00944BD8" w:rsidRDefault="00944BD8" w:rsidP="004C4F3F">
            <w:pPr>
              <w:jc w:val="both"/>
              <w:rPr>
                <w:rFonts w:ascii="Times New Roman" w:eastAsia="Times New Roman" w:hAnsi="Times New Roman" w:cs="Times New Roman"/>
              </w:rPr>
            </w:pPr>
            <w:r w:rsidRPr="00944BD8">
              <w:rPr>
                <w:rFonts w:ascii="Times New Roman" w:eastAsia="Times New Roman" w:hAnsi="Times New Roman" w:cs="Times New Roman"/>
              </w:rPr>
              <w:t xml:space="preserve">Statement </w:t>
            </w:r>
          </w:p>
        </w:tc>
        <w:tc>
          <w:tcPr>
            <w:tcW w:w="720" w:type="dxa"/>
            <w:tcBorders>
              <w:top w:val="single" w:sz="4" w:space="0" w:color="000000"/>
              <w:left w:val="single" w:sz="4" w:space="0" w:color="000000"/>
              <w:bottom w:val="single" w:sz="4" w:space="0" w:color="000000"/>
              <w:right w:val="single" w:sz="4" w:space="0" w:color="000000"/>
            </w:tcBorders>
          </w:tcPr>
          <w:p w14:paraId="5B1AEE02" w14:textId="77777777" w:rsidR="00944BD8" w:rsidRPr="00944BD8" w:rsidRDefault="00944BD8" w:rsidP="004C4F3F">
            <w:pPr>
              <w:jc w:val="both"/>
              <w:rPr>
                <w:rFonts w:ascii="Times New Roman" w:eastAsia="Times New Roman" w:hAnsi="Times New Roman" w:cs="Times New Roman"/>
              </w:rPr>
            </w:pPr>
            <w:r w:rsidRPr="00944BD8">
              <w:rPr>
                <w:rFonts w:ascii="Times New Roman" w:eastAsia="Times New Roman" w:hAnsi="Times New Roman" w:cs="Times New Roman"/>
              </w:rPr>
              <w:t>M</w:t>
            </w:r>
          </w:p>
        </w:tc>
        <w:tc>
          <w:tcPr>
            <w:tcW w:w="810" w:type="dxa"/>
            <w:tcBorders>
              <w:top w:val="single" w:sz="4" w:space="0" w:color="000000"/>
              <w:left w:val="single" w:sz="4" w:space="0" w:color="000000"/>
              <w:bottom w:val="single" w:sz="4" w:space="0" w:color="000000"/>
              <w:right w:val="single" w:sz="4" w:space="0" w:color="000000"/>
            </w:tcBorders>
          </w:tcPr>
          <w:p w14:paraId="3329A8EE" w14:textId="77777777" w:rsidR="00944BD8" w:rsidRPr="00944BD8" w:rsidRDefault="00944BD8" w:rsidP="004C4F3F">
            <w:pPr>
              <w:jc w:val="both"/>
              <w:rPr>
                <w:rFonts w:ascii="Times New Roman" w:eastAsia="Times New Roman" w:hAnsi="Times New Roman" w:cs="Times New Roman"/>
              </w:rPr>
            </w:pPr>
            <w:r w:rsidRPr="00944BD8">
              <w:rPr>
                <w:rFonts w:ascii="Times New Roman" w:eastAsia="Times New Roman" w:hAnsi="Times New Roman" w:cs="Times New Roman"/>
              </w:rPr>
              <w:t>SD</w:t>
            </w:r>
          </w:p>
        </w:tc>
      </w:tr>
      <w:tr w:rsidR="00944BD8" w:rsidRPr="00944BD8" w14:paraId="2F5662AD" w14:textId="77777777" w:rsidTr="00C376FC">
        <w:trPr>
          <w:trHeight w:val="5"/>
          <w:jc w:val="center"/>
        </w:trPr>
        <w:tc>
          <w:tcPr>
            <w:tcW w:w="5670" w:type="dxa"/>
            <w:tcBorders>
              <w:top w:val="single" w:sz="4" w:space="0" w:color="000000"/>
              <w:left w:val="single" w:sz="4" w:space="0" w:color="000000"/>
              <w:bottom w:val="single" w:sz="4" w:space="0" w:color="000000"/>
              <w:right w:val="single" w:sz="4" w:space="0" w:color="000000"/>
            </w:tcBorders>
          </w:tcPr>
          <w:p w14:paraId="72A8C7AE" w14:textId="77777777" w:rsidR="00944BD8" w:rsidRPr="00944BD8" w:rsidRDefault="00944BD8" w:rsidP="004C4F3F">
            <w:pPr>
              <w:pBdr>
                <w:top w:val="nil"/>
                <w:left w:val="nil"/>
                <w:bottom w:val="nil"/>
                <w:right w:val="nil"/>
                <w:between w:val="nil"/>
              </w:pBdr>
              <w:rPr>
                <w:rFonts w:ascii="Arimo" w:eastAsia="Arimo" w:hAnsi="Arimo" w:cs="Arimo"/>
              </w:rPr>
            </w:pPr>
            <w:r w:rsidRPr="00944BD8">
              <w:rPr>
                <w:rFonts w:ascii="Times New Roman" w:eastAsia="Times New Roman" w:hAnsi="Times New Roman" w:cs="Times New Roman"/>
              </w:rPr>
              <w:t xml:space="preserve">VIQ1I prefer online material that really challenges me, so I can learn new things. </w:t>
            </w:r>
          </w:p>
        </w:tc>
        <w:tc>
          <w:tcPr>
            <w:tcW w:w="720" w:type="dxa"/>
            <w:tcBorders>
              <w:top w:val="single" w:sz="4" w:space="0" w:color="000000"/>
              <w:left w:val="single" w:sz="4" w:space="0" w:color="000000"/>
              <w:bottom w:val="single" w:sz="4" w:space="0" w:color="000000"/>
              <w:right w:val="single" w:sz="4" w:space="0" w:color="000000"/>
            </w:tcBorders>
          </w:tcPr>
          <w:p w14:paraId="500143E3" w14:textId="77777777" w:rsidR="00944BD8" w:rsidRPr="00944BD8" w:rsidRDefault="00944BD8" w:rsidP="004C4F3F">
            <w:pPr>
              <w:jc w:val="both"/>
              <w:rPr>
                <w:rFonts w:ascii="Times New Roman" w:eastAsia="Times New Roman" w:hAnsi="Times New Roman" w:cs="Times New Roman"/>
              </w:rPr>
            </w:pPr>
            <w:r w:rsidRPr="00944BD8">
              <w:rPr>
                <w:rFonts w:ascii="Times New Roman" w:eastAsia="Times New Roman" w:hAnsi="Times New Roman" w:cs="Times New Roman"/>
              </w:rPr>
              <w:t>3.42</w:t>
            </w:r>
          </w:p>
        </w:tc>
        <w:tc>
          <w:tcPr>
            <w:tcW w:w="810" w:type="dxa"/>
            <w:tcBorders>
              <w:top w:val="single" w:sz="4" w:space="0" w:color="000000"/>
              <w:left w:val="single" w:sz="4" w:space="0" w:color="000000"/>
              <w:bottom w:val="single" w:sz="4" w:space="0" w:color="000000"/>
              <w:right w:val="single" w:sz="4" w:space="0" w:color="000000"/>
            </w:tcBorders>
          </w:tcPr>
          <w:p w14:paraId="5B964809" w14:textId="77777777" w:rsidR="00944BD8" w:rsidRPr="00944BD8" w:rsidRDefault="00944BD8" w:rsidP="004C4F3F">
            <w:pPr>
              <w:jc w:val="both"/>
              <w:rPr>
                <w:rFonts w:ascii="Times New Roman" w:eastAsia="Times New Roman" w:hAnsi="Times New Roman" w:cs="Times New Roman"/>
              </w:rPr>
            </w:pPr>
            <w:r w:rsidRPr="00944BD8">
              <w:rPr>
                <w:rFonts w:ascii="Times New Roman" w:eastAsia="Times New Roman" w:hAnsi="Times New Roman" w:cs="Times New Roman"/>
              </w:rPr>
              <w:t>0.91</w:t>
            </w:r>
          </w:p>
        </w:tc>
      </w:tr>
      <w:tr w:rsidR="00944BD8" w:rsidRPr="00944BD8" w14:paraId="3371ECD4" w14:textId="77777777" w:rsidTr="00C376FC">
        <w:trPr>
          <w:trHeight w:val="5"/>
          <w:jc w:val="center"/>
        </w:trPr>
        <w:tc>
          <w:tcPr>
            <w:tcW w:w="5670" w:type="dxa"/>
            <w:tcBorders>
              <w:top w:val="single" w:sz="4" w:space="0" w:color="000000"/>
              <w:left w:val="single" w:sz="4" w:space="0" w:color="000000"/>
              <w:bottom w:val="single" w:sz="4" w:space="0" w:color="000000"/>
              <w:right w:val="single" w:sz="4" w:space="0" w:color="000000"/>
            </w:tcBorders>
          </w:tcPr>
          <w:p w14:paraId="201465C9" w14:textId="77777777" w:rsidR="00944BD8" w:rsidRPr="00944BD8" w:rsidRDefault="00944BD8" w:rsidP="004C4F3F">
            <w:pPr>
              <w:pBdr>
                <w:top w:val="nil"/>
                <w:left w:val="nil"/>
                <w:bottom w:val="nil"/>
                <w:right w:val="nil"/>
                <w:between w:val="nil"/>
              </w:pBdr>
              <w:rPr>
                <w:rFonts w:ascii="Arimo" w:eastAsia="Arimo" w:hAnsi="Arimo" w:cs="Arimo"/>
              </w:rPr>
            </w:pPr>
            <w:r w:rsidRPr="00944BD8">
              <w:rPr>
                <w:rFonts w:ascii="Times New Roman" w:eastAsia="Times New Roman" w:hAnsi="Times New Roman" w:cs="Times New Roman"/>
              </w:rPr>
              <w:t xml:space="preserve">VIQ2I prefer online material that arouses my curiosity, even if it's difficult to learn. </w:t>
            </w:r>
          </w:p>
        </w:tc>
        <w:tc>
          <w:tcPr>
            <w:tcW w:w="720" w:type="dxa"/>
            <w:tcBorders>
              <w:top w:val="single" w:sz="4" w:space="0" w:color="000000"/>
              <w:left w:val="single" w:sz="4" w:space="0" w:color="000000"/>
              <w:bottom w:val="single" w:sz="4" w:space="0" w:color="000000"/>
              <w:right w:val="single" w:sz="4" w:space="0" w:color="000000"/>
            </w:tcBorders>
          </w:tcPr>
          <w:p w14:paraId="499188D1" w14:textId="77777777" w:rsidR="00944BD8" w:rsidRPr="00944BD8" w:rsidRDefault="00944BD8" w:rsidP="004C4F3F">
            <w:pPr>
              <w:jc w:val="both"/>
              <w:rPr>
                <w:rFonts w:ascii="Times New Roman" w:eastAsia="Times New Roman" w:hAnsi="Times New Roman" w:cs="Times New Roman"/>
              </w:rPr>
            </w:pPr>
            <w:r w:rsidRPr="00944BD8">
              <w:rPr>
                <w:rFonts w:ascii="Times New Roman" w:eastAsia="Times New Roman" w:hAnsi="Times New Roman" w:cs="Times New Roman"/>
              </w:rPr>
              <w:t>3.56</w:t>
            </w:r>
          </w:p>
        </w:tc>
        <w:tc>
          <w:tcPr>
            <w:tcW w:w="810" w:type="dxa"/>
            <w:tcBorders>
              <w:top w:val="single" w:sz="4" w:space="0" w:color="000000"/>
              <w:left w:val="single" w:sz="4" w:space="0" w:color="000000"/>
              <w:bottom w:val="single" w:sz="4" w:space="0" w:color="000000"/>
              <w:right w:val="single" w:sz="4" w:space="0" w:color="000000"/>
            </w:tcBorders>
          </w:tcPr>
          <w:p w14:paraId="6F3A87A0" w14:textId="77777777" w:rsidR="00944BD8" w:rsidRPr="00944BD8" w:rsidRDefault="00944BD8" w:rsidP="004C4F3F">
            <w:pPr>
              <w:jc w:val="both"/>
              <w:rPr>
                <w:rFonts w:ascii="Times New Roman" w:eastAsia="Times New Roman" w:hAnsi="Times New Roman" w:cs="Times New Roman"/>
              </w:rPr>
            </w:pPr>
            <w:r w:rsidRPr="00944BD8">
              <w:rPr>
                <w:rFonts w:ascii="Times New Roman" w:eastAsia="Times New Roman" w:hAnsi="Times New Roman" w:cs="Times New Roman"/>
              </w:rPr>
              <w:t>0.88</w:t>
            </w:r>
          </w:p>
        </w:tc>
      </w:tr>
      <w:tr w:rsidR="00944BD8" w:rsidRPr="00944BD8" w14:paraId="3D9C5A9D" w14:textId="77777777" w:rsidTr="00C376FC">
        <w:trPr>
          <w:trHeight w:val="5"/>
          <w:jc w:val="center"/>
        </w:trPr>
        <w:tc>
          <w:tcPr>
            <w:tcW w:w="5670" w:type="dxa"/>
            <w:tcBorders>
              <w:top w:val="single" w:sz="4" w:space="0" w:color="000000"/>
              <w:left w:val="single" w:sz="4" w:space="0" w:color="000000"/>
              <w:bottom w:val="single" w:sz="4" w:space="0" w:color="000000"/>
              <w:right w:val="single" w:sz="4" w:space="0" w:color="000000"/>
            </w:tcBorders>
          </w:tcPr>
          <w:p w14:paraId="3497437A" w14:textId="77777777" w:rsidR="00944BD8" w:rsidRPr="00944BD8" w:rsidRDefault="00944BD8" w:rsidP="004C4F3F">
            <w:pPr>
              <w:pBdr>
                <w:top w:val="nil"/>
                <w:left w:val="nil"/>
                <w:bottom w:val="nil"/>
                <w:right w:val="nil"/>
                <w:between w:val="nil"/>
              </w:pBdr>
              <w:rPr>
                <w:rFonts w:ascii="Arimo" w:eastAsia="Arimo" w:hAnsi="Arimo" w:cs="Arimo"/>
              </w:rPr>
            </w:pPr>
            <w:r w:rsidRPr="00944BD8">
              <w:rPr>
                <w:rFonts w:ascii="Times New Roman" w:eastAsia="Times New Roman" w:hAnsi="Times New Roman" w:cs="Times New Roman"/>
              </w:rPr>
              <w:t xml:space="preserve">VIQ3 The most satisfying thing for me is trying to understand the online content as thoroughly as possible. </w:t>
            </w:r>
          </w:p>
        </w:tc>
        <w:tc>
          <w:tcPr>
            <w:tcW w:w="720" w:type="dxa"/>
            <w:tcBorders>
              <w:top w:val="single" w:sz="4" w:space="0" w:color="000000"/>
              <w:left w:val="single" w:sz="4" w:space="0" w:color="000000"/>
              <w:bottom w:val="single" w:sz="4" w:space="0" w:color="000000"/>
              <w:right w:val="single" w:sz="4" w:space="0" w:color="000000"/>
            </w:tcBorders>
          </w:tcPr>
          <w:p w14:paraId="2A047D95" w14:textId="77777777" w:rsidR="00944BD8" w:rsidRPr="00944BD8" w:rsidRDefault="00944BD8" w:rsidP="004C4F3F">
            <w:pPr>
              <w:jc w:val="both"/>
              <w:rPr>
                <w:rFonts w:ascii="Times New Roman" w:eastAsia="Times New Roman" w:hAnsi="Times New Roman" w:cs="Times New Roman"/>
              </w:rPr>
            </w:pPr>
            <w:r w:rsidRPr="00944BD8">
              <w:rPr>
                <w:rFonts w:ascii="Times New Roman" w:eastAsia="Times New Roman" w:hAnsi="Times New Roman" w:cs="Times New Roman"/>
              </w:rPr>
              <w:t>3.80</w:t>
            </w:r>
          </w:p>
        </w:tc>
        <w:tc>
          <w:tcPr>
            <w:tcW w:w="810" w:type="dxa"/>
            <w:tcBorders>
              <w:top w:val="single" w:sz="4" w:space="0" w:color="000000"/>
              <w:left w:val="single" w:sz="4" w:space="0" w:color="000000"/>
              <w:bottom w:val="single" w:sz="4" w:space="0" w:color="000000"/>
              <w:right w:val="single" w:sz="4" w:space="0" w:color="000000"/>
            </w:tcBorders>
          </w:tcPr>
          <w:p w14:paraId="095283F1" w14:textId="77777777" w:rsidR="00944BD8" w:rsidRPr="00944BD8" w:rsidRDefault="00944BD8" w:rsidP="004C4F3F">
            <w:pPr>
              <w:jc w:val="both"/>
              <w:rPr>
                <w:rFonts w:ascii="Times New Roman" w:eastAsia="Times New Roman" w:hAnsi="Times New Roman" w:cs="Times New Roman"/>
              </w:rPr>
            </w:pPr>
            <w:r w:rsidRPr="00944BD8">
              <w:rPr>
                <w:rFonts w:ascii="Times New Roman" w:eastAsia="Times New Roman" w:hAnsi="Times New Roman" w:cs="Times New Roman"/>
              </w:rPr>
              <w:t>0.79</w:t>
            </w:r>
          </w:p>
        </w:tc>
      </w:tr>
      <w:tr w:rsidR="00944BD8" w:rsidRPr="00944BD8" w14:paraId="64C9765C" w14:textId="77777777" w:rsidTr="00C376FC">
        <w:trPr>
          <w:trHeight w:val="5"/>
          <w:jc w:val="center"/>
        </w:trPr>
        <w:tc>
          <w:tcPr>
            <w:tcW w:w="5670" w:type="dxa"/>
            <w:tcBorders>
              <w:top w:val="single" w:sz="4" w:space="0" w:color="000000"/>
              <w:left w:val="single" w:sz="4" w:space="0" w:color="000000"/>
              <w:bottom w:val="single" w:sz="4" w:space="0" w:color="000000"/>
              <w:right w:val="single" w:sz="4" w:space="0" w:color="000000"/>
            </w:tcBorders>
          </w:tcPr>
          <w:p w14:paraId="324D1D5E" w14:textId="77777777" w:rsidR="00944BD8" w:rsidRPr="00944BD8" w:rsidRDefault="00944BD8" w:rsidP="004C4F3F">
            <w:pPr>
              <w:pBdr>
                <w:top w:val="nil"/>
                <w:left w:val="nil"/>
                <w:bottom w:val="nil"/>
                <w:right w:val="nil"/>
                <w:between w:val="nil"/>
              </w:pBdr>
              <w:rPr>
                <w:rFonts w:ascii="Arimo" w:eastAsia="Arimo" w:hAnsi="Arimo" w:cs="Arimo"/>
              </w:rPr>
            </w:pPr>
            <w:r w:rsidRPr="00944BD8">
              <w:rPr>
                <w:rFonts w:ascii="Times New Roman" w:eastAsia="Times New Roman" w:hAnsi="Times New Roman" w:cs="Times New Roman"/>
              </w:rPr>
              <w:t xml:space="preserve">VIQ4I choose assignments that I can learn from even if they don't guarantee a good grade. </w:t>
            </w:r>
          </w:p>
        </w:tc>
        <w:tc>
          <w:tcPr>
            <w:tcW w:w="720" w:type="dxa"/>
            <w:tcBorders>
              <w:top w:val="single" w:sz="4" w:space="0" w:color="000000"/>
              <w:left w:val="single" w:sz="4" w:space="0" w:color="000000"/>
              <w:bottom w:val="single" w:sz="4" w:space="0" w:color="000000"/>
              <w:right w:val="single" w:sz="4" w:space="0" w:color="000000"/>
            </w:tcBorders>
          </w:tcPr>
          <w:p w14:paraId="536C5AF1" w14:textId="77777777" w:rsidR="00944BD8" w:rsidRPr="00944BD8" w:rsidRDefault="00944BD8" w:rsidP="004C4F3F">
            <w:pPr>
              <w:jc w:val="both"/>
              <w:rPr>
                <w:rFonts w:ascii="Times New Roman" w:eastAsia="Times New Roman" w:hAnsi="Times New Roman" w:cs="Times New Roman"/>
              </w:rPr>
            </w:pPr>
            <w:r w:rsidRPr="00944BD8">
              <w:rPr>
                <w:rFonts w:ascii="Times New Roman" w:eastAsia="Times New Roman" w:hAnsi="Times New Roman" w:cs="Times New Roman"/>
              </w:rPr>
              <w:t>3.59</w:t>
            </w:r>
          </w:p>
        </w:tc>
        <w:tc>
          <w:tcPr>
            <w:tcW w:w="810" w:type="dxa"/>
            <w:tcBorders>
              <w:top w:val="single" w:sz="4" w:space="0" w:color="000000"/>
              <w:left w:val="single" w:sz="4" w:space="0" w:color="000000"/>
              <w:bottom w:val="single" w:sz="4" w:space="0" w:color="000000"/>
              <w:right w:val="single" w:sz="4" w:space="0" w:color="000000"/>
            </w:tcBorders>
          </w:tcPr>
          <w:p w14:paraId="7EE9A770" w14:textId="77777777" w:rsidR="00944BD8" w:rsidRPr="00944BD8" w:rsidRDefault="00944BD8" w:rsidP="004C4F3F">
            <w:pPr>
              <w:jc w:val="both"/>
              <w:rPr>
                <w:rFonts w:ascii="Times New Roman" w:eastAsia="Times New Roman" w:hAnsi="Times New Roman" w:cs="Times New Roman"/>
              </w:rPr>
            </w:pPr>
            <w:r w:rsidRPr="00944BD8">
              <w:rPr>
                <w:rFonts w:ascii="Times New Roman" w:eastAsia="Times New Roman" w:hAnsi="Times New Roman" w:cs="Times New Roman"/>
              </w:rPr>
              <w:t>0.88</w:t>
            </w:r>
          </w:p>
        </w:tc>
      </w:tr>
    </w:tbl>
    <w:p w14:paraId="1FCE9F3C" w14:textId="77777777" w:rsidR="00944BD8" w:rsidRDefault="00944BD8" w:rsidP="00944BD8">
      <w:pPr>
        <w:jc w:val="both"/>
        <w:rPr>
          <w:rFonts w:ascii="Times New Roman" w:hAnsi="Times New Roman" w:cs="Times New Roman"/>
          <w:color w:val="EE0000"/>
        </w:rPr>
      </w:pPr>
      <w:r>
        <w:rPr>
          <w:rFonts w:ascii="Times New Roman" w:eastAsia="Times New Roman" w:hAnsi="Times New Roman" w:cs="Times New Roman"/>
          <w:color w:val="EE0000"/>
        </w:rPr>
        <w:tab/>
      </w:r>
      <w:r>
        <w:rPr>
          <w:rFonts w:ascii="Times New Roman" w:eastAsia="Times New Roman" w:hAnsi="Times New Roman" w:cs="Times New Roman"/>
          <w:color w:val="EE0000"/>
        </w:rPr>
        <w:tab/>
      </w:r>
      <w:r>
        <w:rPr>
          <w:rFonts w:ascii="Times New Roman" w:eastAsia="Times New Roman" w:hAnsi="Times New Roman" w:cs="Times New Roman"/>
          <w:color w:val="EE0000"/>
        </w:rPr>
        <w:tab/>
      </w:r>
    </w:p>
    <w:p w14:paraId="56E3245C" w14:textId="04003125" w:rsidR="007275A3" w:rsidRPr="00A702FA" w:rsidRDefault="00A702FA" w:rsidP="00E30D57">
      <w:pPr>
        <w:ind w:left="720" w:firstLine="720"/>
        <w:jc w:val="both"/>
        <w:rPr>
          <w:rFonts w:ascii="Times New Roman" w:hAnsi="Times New Roman" w:cs="Times New Roman"/>
          <w:noProof/>
        </w:rPr>
      </w:pPr>
      <w:r w:rsidRPr="00A702FA">
        <w:rPr>
          <w:rFonts w:ascii="Times New Roman" w:hAnsi="Times New Roman" w:cs="Times New Roman"/>
          <w:noProof/>
        </w:rPr>
        <w:t xml:space="preserve">The findings presented in Table 13 indicate that students generally demonstrate positive intrinsic motivation toward learning activities. Among the items, VIQ3, which relates to the satisfaction of </w:t>
      </w:r>
      <w:r w:rsidRPr="00A702FA">
        <w:rPr>
          <w:rFonts w:ascii="Times New Roman" w:hAnsi="Times New Roman" w:cs="Times New Roman"/>
          <w:noProof/>
        </w:rPr>
        <w:lastRenderedPageBreak/>
        <w:t>understanding online content thoroughly, recorded the highest mean score (M = 3.80, SD = 0.79). The relatively low standard deviation for this item reflects a consistent agreement among respondents regarding their desire for deep learning. VIQ4 (M = 3.59, SD = 0.88) also indicates that students are willing to engage in learning activities that provide learning opportunities, even when such activities may not directly guarantee high grades.</w:t>
      </w:r>
      <w:r w:rsidR="00E30D57">
        <w:rPr>
          <w:rFonts w:ascii="Times New Roman" w:hAnsi="Times New Roman" w:cs="Times New Roman"/>
          <w:noProof/>
        </w:rPr>
        <w:t xml:space="preserve"> </w:t>
      </w:r>
      <w:r w:rsidRPr="00A702FA">
        <w:rPr>
          <w:rFonts w:ascii="Times New Roman" w:hAnsi="Times New Roman" w:cs="Times New Roman"/>
          <w:noProof/>
        </w:rPr>
        <w:t>On the other hand, VIQ1, which refers to preference for highly challenging online material, recorded the lowest mean score in this category (M = 3.42, SD = 0.91). However, on the 5-point Likert scale, a mean of 3.42 still represents a moderate level of agreement. This indicates that while students are slightly more hesitant about highly difficult challenges, they still maintain a positive orientation toward new knowledge acquisition. Overall, the findings suggest that students possess moderate to high levels of intrinsic goal orientation in online learning environments.</w:t>
      </w:r>
    </w:p>
    <w:p w14:paraId="0C50A698" w14:textId="77777777" w:rsidR="000E322D" w:rsidRDefault="000E322D"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30E776CB" w14:textId="24051245" w:rsidR="00630BF5" w:rsidRPr="00630BF5" w:rsidRDefault="00630BF5" w:rsidP="00630BF5">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color w:val="000000"/>
        </w:rPr>
        <w:t xml:space="preserve">(iv) Table </w:t>
      </w:r>
      <w:r w:rsidRPr="00630BF5">
        <w:rPr>
          <w:rFonts w:ascii="Times New Roman" w:eastAsia="Times New Roman" w:hAnsi="Times New Roman" w:cs="Times New Roman"/>
        </w:rPr>
        <w:t>1</w:t>
      </w:r>
      <w:r w:rsidRPr="00630BF5">
        <w:rPr>
          <w:rFonts w:ascii="Times New Roman" w:hAnsi="Times New Roman" w:cs="Times New Roman" w:hint="eastAsia"/>
        </w:rPr>
        <w:t>4</w:t>
      </w:r>
      <w:r w:rsidRPr="00630BF5">
        <w:rPr>
          <w:rFonts w:ascii="Times New Roman" w:eastAsia="Times New Roman" w:hAnsi="Times New Roman" w:cs="Times New Roman"/>
        </w:rPr>
        <w:t xml:space="preserve"> - Mean (M) and Standard Deviation  (SD) for Extrinsic Goal Orientation(VE)</w:t>
      </w:r>
    </w:p>
    <w:tbl>
      <w:tblPr>
        <w:tblW w:w="7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900"/>
        <w:gridCol w:w="720"/>
      </w:tblGrid>
      <w:tr w:rsidR="00630BF5" w:rsidRPr="00630BF5" w14:paraId="5FC26DBB" w14:textId="77777777" w:rsidTr="00C376FC">
        <w:trPr>
          <w:trHeight w:val="1"/>
          <w:jc w:val="center"/>
        </w:trPr>
        <w:tc>
          <w:tcPr>
            <w:tcW w:w="5670" w:type="dxa"/>
            <w:tcBorders>
              <w:top w:val="single" w:sz="4" w:space="0" w:color="000000"/>
              <w:left w:val="single" w:sz="4" w:space="0" w:color="000000"/>
              <w:bottom w:val="single" w:sz="4" w:space="0" w:color="000000"/>
              <w:right w:val="single" w:sz="4" w:space="0" w:color="000000"/>
            </w:tcBorders>
          </w:tcPr>
          <w:p w14:paraId="3AC523A9" w14:textId="77777777" w:rsidR="00630BF5" w:rsidRPr="00630BF5" w:rsidRDefault="00630BF5" w:rsidP="004C4F3F">
            <w:pPr>
              <w:jc w:val="both"/>
              <w:rPr>
                <w:rFonts w:ascii="Times New Roman" w:eastAsia="Times New Roman" w:hAnsi="Times New Roman" w:cs="Times New Roman"/>
              </w:rPr>
            </w:pPr>
            <w:r w:rsidRPr="00630BF5">
              <w:rPr>
                <w:rFonts w:ascii="Times New Roman" w:eastAsia="Times New Roman" w:hAnsi="Times New Roman" w:cs="Times New Roman"/>
              </w:rPr>
              <w:t xml:space="preserve">Statement </w:t>
            </w:r>
          </w:p>
        </w:tc>
        <w:tc>
          <w:tcPr>
            <w:tcW w:w="900" w:type="dxa"/>
            <w:tcBorders>
              <w:top w:val="single" w:sz="4" w:space="0" w:color="000000"/>
              <w:left w:val="single" w:sz="4" w:space="0" w:color="000000"/>
              <w:bottom w:val="single" w:sz="4" w:space="0" w:color="000000"/>
              <w:right w:val="single" w:sz="4" w:space="0" w:color="000000"/>
            </w:tcBorders>
          </w:tcPr>
          <w:p w14:paraId="37F5E309" w14:textId="77777777" w:rsidR="00630BF5" w:rsidRPr="00630BF5" w:rsidRDefault="00630BF5" w:rsidP="004C4F3F">
            <w:pPr>
              <w:jc w:val="both"/>
              <w:rPr>
                <w:rFonts w:ascii="Times New Roman" w:eastAsia="Times New Roman" w:hAnsi="Times New Roman" w:cs="Times New Roman"/>
              </w:rPr>
            </w:pPr>
            <w:r w:rsidRPr="00630BF5">
              <w:rPr>
                <w:rFonts w:ascii="Times New Roman" w:eastAsia="Times New Roman" w:hAnsi="Times New Roman" w:cs="Times New Roman"/>
              </w:rPr>
              <w:t>M</w:t>
            </w:r>
          </w:p>
        </w:tc>
        <w:tc>
          <w:tcPr>
            <w:tcW w:w="720" w:type="dxa"/>
            <w:tcBorders>
              <w:top w:val="single" w:sz="4" w:space="0" w:color="000000"/>
              <w:left w:val="single" w:sz="4" w:space="0" w:color="000000"/>
              <w:bottom w:val="single" w:sz="4" w:space="0" w:color="000000"/>
              <w:right w:val="single" w:sz="4" w:space="0" w:color="000000"/>
            </w:tcBorders>
          </w:tcPr>
          <w:p w14:paraId="6F13A589" w14:textId="77777777" w:rsidR="00630BF5" w:rsidRPr="00630BF5" w:rsidRDefault="00630BF5" w:rsidP="004C4F3F">
            <w:pPr>
              <w:jc w:val="both"/>
              <w:rPr>
                <w:rFonts w:ascii="Times New Roman" w:eastAsia="Times New Roman" w:hAnsi="Times New Roman" w:cs="Times New Roman"/>
              </w:rPr>
            </w:pPr>
            <w:r w:rsidRPr="00630BF5">
              <w:rPr>
                <w:rFonts w:ascii="Times New Roman" w:eastAsia="Times New Roman" w:hAnsi="Times New Roman" w:cs="Times New Roman"/>
              </w:rPr>
              <w:t>SD</w:t>
            </w:r>
          </w:p>
        </w:tc>
      </w:tr>
      <w:tr w:rsidR="00630BF5" w:rsidRPr="00630BF5" w14:paraId="21735FD7" w14:textId="77777777" w:rsidTr="00C376FC">
        <w:trPr>
          <w:trHeight w:val="5"/>
          <w:jc w:val="center"/>
        </w:trPr>
        <w:tc>
          <w:tcPr>
            <w:tcW w:w="5670" w:type="dxa"/>
            <w:tcBorders>
              <w:top w:val="single" w:sz="4" w:space="0" w:color="000000"/>
              <w:left w:val="single" w:sz="4" w:space="0" w:color="000000"/>
              <w:bottom w:val="single" w:sz="4" w:space="0" w:color="000000"/>
              <w:right w:val="single" w:sz="4" w:space="0" w:color="000000"/>
            </w:tcBorders>
          </w:tcPr>
          <w:p w14:paraId="40F88D9A" w14:textId="77777777" w:rsidR="00630BF5" w:rsidRPr="00630BF5" w:rsidRDefault="00630BF5" w:rsidP="004C4F3F">
            <w:pPr>
              <w:pBdr>
                <w:top w:val="nil"/>
                <w:left w:val="nil"/>
                <w:bottom w:val="nil"/>
                <w:right w:val="nil"/>
                <w:between w:val="nil"/>
              </w:pBdr>
              <w:rPr>
                <w:rFonts w:ascii="Arimo" w:eastAsia="Arimo" w:hAnsi="Arimo" w:cs="Arimo"/>
              </w:rPr>
            </w:pPr>
            <w:r w:rsidRPr="00630BF5">
              <w:rPr>
                <w:rFonts w:ascii="Times New Roman" w:eastAsia="Times New Roman" w:hAnsi="Times New Roman" w:cs="Times New Roman"/>
              </w:rPr>
              <w:t xml:space="preserve">VEQ1 Getting a good grade is the most satisfying thing for me. </w:t>
            </w:r>
          </w:p>
        </w:tc>
        <w:tc>
          <w:tcPr>
            <w:tcW w:w="900" w:type="dxa"/>
            <w:tcBorders>
              <w:top w:val="single" w:sz="4" w:space="0" w:color="000000"/>
              <w:left w:val="single" w:sz="4" w:space="0" w:color="000000"/>
              <w:bottom w:val="single" w:sz="4" w:space="0" w:color="000000"/>
              <w:right w:val="single" w:sz="4" w:space="0" w:color="000000"/>
            </w:tcBorders>
          </w:tcPr>
          <w:p w14:paraId="1A5D31A7" w14:textId="77777777" w:rsidR="00630BF5" w:rsidRPr="00630BF5" w:rsidRDefault="00630BF5" w:rsidP="004C4F3F">
            <w:pPr>
              <w:jc w:val="both"/>
              <w:rPr>
                <w:rFonts w:ascii="Times New Roman" w:eastAsia="Times New Roman" w:hAnsi="Times New Roman" w:cs="Times New Roman"/>
              </w:rPr>
            </w:pPr>
            <w:r w:rsidRPr="00630BF5">
              <w:rPr>
                <w:rFonts w:ascii="Times New Roman" w:eastAsia="Times New Roman" w:hAnsi="Times New Roman" w:cs="Times New Roman"/>
              </w:rPr>
              <w:t>4.64</w:t>
            </w:r>
          </w:p>
        </w:tc>
        <w:tc>
          <w:tcPr>
            <w:tcW w:w="720" w:type="dxa"/>
            <w:tcBorders>
              <w:top w:val="single" w:sz="4" w:space="0" w:color="000000"/>
              <w:left w:val="single" w:sz="4" w:space="0" w:color="000000"/>
              <w:bottom w:val="single" w:sz="4" w:space="0" w:color="000000"/>
              <w:right w:val="single" w:sz="4" w:space="0" w:color="000000"/>
            </w:tcBorders>
          </w:tcPr>
          <w:p w14:paraId="04468BF1" w14:textId="77777777" w:rsidR="00630BF5" w:rsidRPr="00630BF5" w:rsidRDefault="00630BF5" w:rsidP="004C4F3F">
            <w:pPr>
              <w:jc w:val="both"/>
              <w:rPr>
                <w:rFonts w:ascii="Times New Roman" w:eastAsia="Times New Roman" w:hAnsi="Times New Roman" w:cs="Times New Roman"/>
              </w:rPr>
            </w:pPr>
            <w:r w:rsidRPr="00630BF5">
              <w:rPr>
                <w:rFonts w:ascii="Times New Roman" w:eastAsia="Times New Roman" w:hAnsi="Times New Roman" w:cs="Times New Roman"/>
              </w:rPr>
              <w:t>0.65</w:t>
            </w:r>
          </w:p>
        </w:tc>
      </w:tr>
      <w:tr w:rsidR="00630BF5" w:rsidRPr="00630BF5" w14:paraId="779CF858" w14:textId="77777777" w:rsidTr="00C376FC">
        <w:trPr>
          <w:trHeight w:val="5"/>
          <w:jc w:val="center"/>
        </w:trPr>
        <w:tc>
          <w:tcPr>
            <w:tcW w:w="5670" w:type="dxa"/>
            <w:tcBorders>
              <w:top w:val="single" w:sz="4" w:space="0" w:color="000000"/>
              <w:left w:val="single" w:sz="4" w:space="0" w:color="000000"/>
              <w:bottom w:val="single" w:sz="4" w:space="0" w:color="000000"/>
              <w:right w:val="single" w:sz="4" w:space="0" w:color="000000"/>
            </w:tcBorders>
          </w:tcPr>
          <w:p w14:paraId="623072ED" w14:textId="7E3FCEB9" w:rsidR="00630BF5" w:rsidRPr="00630BF5" w:rsidRDefault="00630BF5" w:rsidP="00630BF5">
            <w:pPr>
              <w:jc w:val="both"/>
              <w:rPr>
                <w:rFonts w:ascii="Times New Roman" w:eastAsia="Times New Roman" w:hAnsi="Times New Roman" w:cs="Times New Roman"/>
              </w:rPr>
            </w:pPr>
            <w:r w:rsidRPr="00630BF5">
              <w:rPr>
                <w:rFonts w:ascii="Times New Roman" w:eastAsia="Times New Roman" w:hAnsi="Times New Roman" w:cs="Times New Roman"/>
              </w:rPr>
              <w:t>VEQ2 I want to do well in my classes so that I can get awards and recognition.</w:t>
            </w:r>
          </w:p>
        </w:tc>
        <w:tc>
          <w:tcPr>
            <w:tcW w:w="900" w:type="dxa"/>
            <w:tcBorders>
              <w:top w:val="single" w:sz="4" w:space="0" w:color="000000"/>
              <w:left w:val="single" w:sz="4" w:space="0" w:color="000000"/>
              <w:bottom w:val="single" w:sz="4" w:space="0" w:color="000000"/>
              <w:right w:val="single" w:sz="4" w:space="0" w:color="000000"/>
            </w:tcBorders>
          </w:tcPr>
          <w:p w14:paraId="77B5D44C" w14:textId="77777777" w:rsidR="00630BF5" w:rsidRPr="00630BF5" w:rsidRDefault="00630BF5" w:rsidP="004C4F3F">
            <w:pPr>
              <w:jc w:val="both"/>
              <w:rPr>
                <w:rFonts w:ascii="Times New Roman" w:eastAsia="Times New Roman" w:hAnsi="Times New Roman" w:cs="Times New Roman"/>
              </w:rPr>
            </w:pPr>
            <w:r w:rsidRPr="00630BF5">
              <w:rPr>
                <w:rFonts w:ascii="Times New Roman" w:eastAsia="Times New Roman" w:hAnsi="Times New Roman" w:cs="Times New Roman"/>
              </w:rPr>
              <w:t>4.31</w:t>
            </w:r>
          </w:p>
        </w:tc>
        <w:tc>
          <w:tcPr>
            <w:tcW w:w="720" w:type="dxa"/>
            <w:tcBorders>
              <w:top w:val="single" w:sz="4" w:space="0" w:color="000000"/>
              <w:left w:val="single" w:sz="4" w:space="0" w:color="000000"/>
              <w:bottom w:val="single" w:sz="4" w:space="0" w:color="000000"/>
              <w:right w:val="single" w:sz="4" w:space="0" w:color="000000"/>
            </w:tcBorders>
          </w:tcPr>
          <w:p w14:paraId="159E5E86" w14:textId="77777777" w:rsidR="00630BF5" w:rsidRPr="00630BF5" w:rsidRDefault="00630BF5" w:rsidP="004C4F3F">
            <w:pPr>
              <w:jc w:val="both"/>
              <w:rPr>
                <w:rFonts w:ascii="Times New Roman" w:eastAsia="Times New Roman" w:hAnsi="Times New Roman" w:cs="Times New Roman"/>
              </w:rPr>
            </w:pPr>
            <w:r w:rsidRPr="00630BF5">
              <w:rPr>
                <w:rFonts w:ascii="Times New Roman" w:eastAsia="Times New Roman" w:hAnsi="Times New Roman" w:cs="Times New Roman"/>
              </w:rPr>
              <w:t>0.86</w:t>
            </w:r>
          </w:p>
        </w:tc>
      </w:tr>
      <w:tr w:rsidR="00630BF5" w:rsidRPr="00630BF5" w14:paraId="66441351" w14:textId="77777777" w:rsidTr="00C376FC">
        <w:trPr>
          <w:trHeight w:val="5"/>
          <w:jc w:val="center"/>
        </w:trPr>
        <w:tc>
          <w:tcPr>
            <w:tcW w:w="5670" w:type="dxa"/>
            <w:tcBorders>
              <w:top w:val="single" w:sz="4" w:space="0" w:color="000000"/>
              <w:left w:val="single" w:sz="4" w:space="0" w:color="000000"/>
              <w:bottom w:val="single" w:sz="4" w:space="0" w:color="000000"/>
              <w:right w:val="single" w:sz="4" w:space="0" w:color="000000"/>
            </w:tcBorders>
          </w:tcPr>
          <w:p w14:paraId="5BF0349D" w14:textId="77777777" w:rsidR="00630BF5" w:rsidRPr="00630BF5" w:rsidRDefault="00630BF5" w:rsidP="004C4F3F">
            <w:pPr>
              <w:pBdr>
                <w:top w:val="nil"/>
                <w:left w:val="nil"/>
                <w:bottom w:val="nil"/>
                <w:right w:val="nil"/>
                <w:between w:val="nil"/>
              </w:pBdr>
              <w:rPr>
                <w:rFonts w:ascii="Arimo" w:eastAsia="Arimo" w:hAnsi="Arimo" w:cs="Arimo"/>
              </w:rPr>
            </w:pPr>
            <w:r w:rsidRPr="00630BF5">
              <w:rPr>
                <w:rFonts w:ascii="Times New Roman" w:eastAsia="Times New Roman" w:hAnsi="Times New Roman" w:cs="Times New Roman"/>
              </w:rPr>
              <w:t xml:space="preserve">VEQ3I want to get better grades than most of the other students in my classes. </w:t>
            </w:r>
          </w:p>
        </w:tc>
        <w:tc>
          <w:tcPr>
            <w:tcW w:w="900" w:type="dxa"/>
            <w:tcBorders>
              <w:top w:val="single" w:sz="4" w:space="0" w:color="000000"/>
              <w:left w:val="single" w:sz="4" w:space="0" w:color="000000"/>
              <w:bottom w:val="single" w:sz="4" w:space="0" w:color="000000"/>
              <w:right w:val="single" w:sz="4" w:space="0" w:color="000000"/>
            </w:tcBorders>
          </w:tcPr>
          <w:p w14:paraId="291F5390" w14:textId="77777777" w:rsidR="00630BF5" w:rsidRPr="00630BF5" w:rsidRDefault="00630BF5" w:rsidP="004C4F3F">
            <w:pPr>
              <w:jc w:val="both"/>
              <w:rPr>
                <w:rFonts w:ascii="Times New Roman" w:eastAsia="Times New Roman" w:hAnsi="Times New Roman" w:cs="Times New Roman"/>
              </w:rPr>
            </w:pPr>
            <w:r w:rsidRPr="00630BF5">
              <w:rPr>
                <w:rFonts w:ascii="Times New Roman" w:eastAsia="Times New Roman" w:hAnsi="Times New Roman" w:cs="Times New Roman"/>
              </w:rPr>
              <w:t>4.24</w:t>
            </w:r>
          </w:p>
        </w:tc>
        <w:tc>
          <w:tcPr>
            <w:tcW w:w="720" w:type="dxa"/>
            <w:tcBorders>
              <w:top w:val="single" w:sz="4" w:space="0" w:color="000000"/>
              <w:left w:val="single" w:sz="4" w:space="0" w:color="000000"/>
              <w:bottom w:val="single" w:sz="4" w:space="0" w:color="000000"/>
              <w:right w:val="single" w:sz="4" w:space="0" w:color="000000"/>
            </w:tcBorders>
          </w:tcPr>
          <w:p w14:paraId="31D57DB3" w14:textId="77777777" w:rsidR="00630BF5" w:rsidRPr="00630BF5" w:rsidRDefault="00630BF5" w:rsidP="004C4F3F">
            <w:pPr>
              <w:jc w:val="both"/>
              <w:rPr>
                <w:rFonts w:ascii="Times New Roman" w:eastAsia="Times New Roman" w:hAnsi="Times New Roman" w:cs="Times New Roman"/>
              </w:rPr>
            </w:pPr>
            <w:r w:rsidRPr="00630BF5">
              <w:rPr>
                <w:rFonts w:ascii="Times New Roman" w:eastAsia="Times New Roman" w:hAnsi="Times New Roman" w:cs="Times New Roman"/>
              </w:rPr>
              <w:t>0.83</w:t>
            </w:r>
          </w:p>
        </w:tc>
      </w:tr>
      <w:tr w:rsidR="00630BF5" w:rsidRPr="00630BF5" w14:paraId="1C19E066" w14:textId="77777777" w:rsidTr="00C376FC">
        <w:trPr>
          <w:trHeight w:val="5"/>
          <w:jc w:val="center"/>
        </w:trPr>
        <w:tc>
          <w:tcPr>
            <w:tcW w:w="5670" w:type="dxa"/>
            <w:tcBorders>
              <w:top w:val="single" w:sz="4" w:space="0" w:color="000000"/>
              <w:left w:val="single" w:sz="4" w:space="0" w:color="000000"/>
              <w:bottom w:val="single" w:sz="4" w:space="0" w:color="000000"/>
              <w:right w:val="single" w:sz="4" w:space="0" w:color="000000"/>
            </w:tcBorders>
          </w:tcPr>
          <w:p w14:paraId="5CA5FBB7" w14:textId="77777777" w:rsidR="00630BF5" w:rsidRPr="00630BF5" w:rsidRDefault="00630BF5" w:rsidP="004C4F3F">
            <w:pPr>
              <w:pBdr>
                <w:top w:val="nil"/>
                <w:left w:val="nil"/>
                <w:bottom w:val="nil"/>
                <w:right w:val="nil"/>
                <w:between w:val="nil"/>
              </w:pBdr>
              <w:rPr>
                <w:rFonts w:ascii="Arimo" w:eastAsia="Arimo" w:hAnsi="Arimo" w:cs="Arimo"/>
              </w:rPr>
            </w:pPr>
            <w:r w:rsidRPr="00630BF5">
              <w:rPr>
                <w:rFonts w:ascii="Times New Roman" w:eastAsia="Times New Roman" w:hAnsi="Times New Roman" w:cs="Times New Roman"/>
              </w:rPr>
              <w:t xml:space="preserve">VEQ4I want to do well in my classes because it's important to show my ability to my family, friends, employer, or others. </w:t>
            </w:r>
          </w:p>
        </w:tc>
        <w:tc>
          <w:tcPr>
            <w:tcW w:w="900" w:type="dxa"/>
            <w:tcBorders>
              <w:top w:val="single" w:sz="4" w:space="0" w:color="000000"/>
              <w:left w:val="single" w:sz="4" w:space="0" w:color="000000"/>
              <w:bottom w:val="single" w:sz="4" w:space="0" w:color="000000"/>
              <w:right w:val="single" w:sz="4" w:space="0" w:color="000000"/>
            </w:tcBorders>
          </w:tcPr>
          <w:p w14:paraId="66B68DE5" w14:textId="77777777" w:rsidR="00630BF5" w:rsidRPr="00630BF5" w:rsidRDefault="00630BF5" w:rsidP="004C4F3F">
            <w:pPr>
              <w:jc w:val="both"/>
              <w:rPr>
                <w:rFonts w:ascii="Times New Roman" w:eastAsia="Times New Roman" w:hAnsi="Times New Roman" w:cs="Times New Roman"/>
              </w:rPr>
            </w:pPr>
            <w:r w:rsidRPr="00630BF5">
              <w:rPr>
                <w:rFonts w:ascii="Times New Roman" w:eastAsia="Times New Roman" w:hAnsi="Times New Roman" w:cs="Times New Roman"/>
              </w:rPr>
              <w:t>4.44</w:t>
            </w:r>
          </w:p>
        </w:tc>
        <w:tc>
          <w:tcPr>
            <w:tcW w:w="720" w:type="dxa"/>
            <w:tcBorders>
              <w:top w:val="single" w:sz="4" w:space="0" w:color="000000"/>
              <w:left w:val="single" w:sz="4" w:space="0" w:color="000000"/>
              <w:bottom w:val="single" w:sz="4" w:space="0" w:color="000000"/>
              <w:right w:val="single" w:sz="4" w:space="0" w:color="000000"/>
            </w:tcBorders>
          </w:tcPr>
          <w:p w14:paraId="046E720C" w14:textId="77777777" w:rsidR="00630BF5" w:rsidRPr="00630BF5" w:rsidRDefault="00630BF5" w:rsidP="004C4F3F">
            <w:pPr>
              <w:jc w:val="both"/>
              <w:rPr>
                <w:rFonts w:ascii="Times New Roman" w:eastAsia="Times New Roman" w:hAnsi="Times New Roman" w:cs="Times New Roman"/>
              </w:rPr>
            </w:pPr>
            <w:r w:rsidRPr="00630BF5">
              <w:rPr>
                <w:rFonts w:ascii="Times New Roman" w:eastAsia="Times New Roman" w:hAnsi="Times New Roman" w:cs="Times New Roman"/>
              </w:rPr>
              <w:t>0.77</w:t>
            </w:r>
          </w:p>
        </w:tc>
      </w:tr>
    </w:tbl>
    <w:p w14:paraId="27C258B6" w14:textId="77777777" w:rsidR="00630BF5" w:rsidRDefault="00630BF5" w:rsidP="00630BF5">
      <w:pPr>
        <w:jc w:val="both"/>
        <w:rPr>
          <w:rFonts w:ascii="Times New Roman" w:eastAsia="Times New Roman" w:hAnsi="Times New Roman" w:cs="Times New Roman"/>
          <w:color w:val="0070C0"/>
        </w:rPr>
      </w:pPr>
      <w:r>
        <w:rPr>
          <w:rFonts w:ascii="Times New Roman" w:eastAsia="Times New Roman" w:hAnsi="Times New Roman" w:cs="Times New Roman"/>
          <w:color w:val="0070C0"/>
        </w:rPr>
        <w:tab/>
      </w:r>
      <w:r>
        <w:rPr>
          <w:rFonts w:ascii="Times New Roman" w:eastAsia="Times New Roman" w:hAnsi="Times New Roman" w:cs="Times New Roman"/>
          <w:color w:val="0070C0"/>
        </w:rPr>
        <w:tab/>
      </w:r>
    </w:p>
    <w:p w14:paraId="6905E23B" w14:textId="26EBDA00" w:rsidR="00603941" w:rsidRPr="006C4B2A" w:rsidRDefault="00603941" w:rsidP="00FC59EA">
      <w:pPr>
        <w:ind w:left="720" w:firstLine="720"/>
        <w:jc w:val="both"/>
        <w:rPr>
          <w:rFonts w:ascii="Times New Roman" w:eastAsia="Times New Roman" w:hAnsi="Times New Roman" w:cs="Times New Roman"/>
        </w:rPr>
      </w:pPr>
      <w:r w:rsidRPr="007A2DCC">
        <w:rPr>
          <w:rFonts w:ascii="Times New Roman" w:eastAsia="Times New Roman" w:hAnsi="Times New Roman" w:cs="Times New Roman"/>
        </w:rPr>
        <w:t>The results presented in Table 14 indicate that external motivational factors play an important role in students’ learning motivation. Among the items, VEQ1, which identifies obtaining good grades as a satisfying outcome, recorded the highest mean score (M = 4.64, SD = 0.65). This finding suggests that academic achievement remains an important motivational factor among students.</w:t>
      </w:r>
      <w:r w:rsidR="00FC59EA">
        <w:rPr>
          <w:rFonts w:ascii="Times New Roman" w:eastAsia="Times New Roman" w:hAnsi="Times New Roman" w:cs="Times New Roman"/>
        </w:rPr>
        <w:t xml:space="preserve"> </w:t>
      </w:r>
      <w:r w:rsidRPr="007A2DCC">
        <w:rPr>
          <w:rFonts w:ascii="Times New Roman" w:eastAsia="Times New Roman" w:hAnsi="Times New Roman" w:cs="Times New Roman"/>
        </w:rPr>
        <w:t>Similarly, VEQ4 (M = 4.44, SD = 0.77) indicates that students value demonstrating their academic abilities to family members, friends, employers, and others. VEQ2 and VEQ3 also recorded relatively high mean scores, reflecting students’ desire for academic success and positive recognition.</w:t>
      </w:r>
      <w:r w:rsidR="00FC59EA">
        <w:rPr>
          <w:rFonts w:ascii="Times New Roman" w:eastAsia="Times New Roman" w:hAnsi="Times New Roman" w:cs="Times New Roman"/>
        </w:rPr>
        <w:t xml:space="preserve"> </w:t>
      </w:r>
      <w:r w:rsidRPr="007A2DCC">
        <w:rPr>
          <w:rFonts w:ascii="Times New Roman" w:eastAsia="Times New Roman" w:hAnsi="Times New Roman" w:cs="Times New Roman"/>
        </w:rPr>
        <w:t xml:space="preserve">Although VEQ3 recorded the lowest mean score in this category (M = 4.24, SD = 0.83), </w:t>
      </w:r>
      <w:r w:rsidRPr="006C4B2A">
        <w:rPr>
          <w:rFonts w:ascii="Times New Roman" w:eastAsia="Times New Roman" w:hAnsi="Times New Roman" w:cs="Times New Roman"/>
        </w:rPr>
        <w:t xml:space="preserve">on the 5-point Likert scale, a mean of 4.24 still represents a high level of agreement. This suggests that while students are slightly more focused on personal grades and social recognition than on direct competition with classmates, all extrinsic factors remain fundamental components of their motivation. </w:t>
      </w:r>
      <w:r w:rsidRPr="007A2DCC">
        <w:rPr>
          <w:rFonts w:ascii="Times New Roman" w:eastAsia="Times New Roman" w:hAnsi="Times New Roman" w:cs="Times New Roman"/>
        </w:rPr>
        <w:t>Overall, the findings indicate that extrinsic goal orientation remains a significant component of students’ learning motivation.</w:t>
      </w:r>
    </w:p>
    <w:p w14:paraId="0C31A9EA" w14:textId="77777777" w:rsidR="00630BF5" w:rsidRPr="00C376FC" w:rsidRDefault="00630BF5" w:rsidP="00630BF5">
      <w:pPr>
        <w:jc w:val="both"/>
        <w:rPr>
          <w:rFonts w:ascii="Times New Roman" w:eastAsia="Times New Roman" w:hAnsi="Times New Roman" w:cs="Times New Roman"/>
        </w:rPr>
      </w:pPr>
    </w:p>
    <w:p w14:paraId="68502AAE" w14:textId="3BD2153A" w:rsidR="00630BF5" w:rsidRPr="00C376FC" w:rsidRDefault="00C376FC" w:rsidP="00C376FC">
      <w:pPr>
        <w:pBdr>
          <w:top w:val="nil"/>
          <w:left w:val="nil"/>
          <w:bottom w:val="nil"/>
          <w:right w:val="nil"/>
          <w:between w:val="nil"/>
        </w:pBdr>
        <w:jc w:val="both"/>
        <w:rPr>
          <w:rFonts w:ascii="Times New Roman" w:eastAsia="Times New Roman" w:hAnsi="Times New Roman" w:cs="Times New Roman"/>
        </w:rPr>
      </w:pPr>
      <w:r w:rsidRPr="00C376FC">
        <w:rPr>
          <w:rFonts w:ascii="Times New Roman" w:eastAsia="Times New Roman" w:hAnsi="Times New Roman" w:cs="Times New Roman"/>
        </w:rPr>
        <w:t xml:space="preserve">                             </w:t>
      </w:r>
      <w:r w:rsidR="00630BF5" w:rsidRPr="00C376FC">
        <w:rPr>
          <w:rFonts w:ascii="Times New Roman" w:eastAsia="Times New Roman" w:hAnsi="Times New Roman" w:cs="Times New Roman"/>
        </w:rPr>
        <w:t>(v) Table 1</w:t>
      </w:r>
      <w:r w:rsidR="00630BF5" w:rsidRPr="00C376FC">
        <w:rPr>
          <w:rFonts w:ascii="Times New Roman" w:hAnsi="Times New Roman" w:cs="Times New Roman" w:hint="eastAsia"/>
        </w:rPr>
        <w:t>5</w:t>
      </w:r>
      <w:r w:rsidR="00630BF5" w:rsidRPr="00C376FC">
        <w:rPr>
          <w:rFonts w:ascii="Times New Roman" w:eastAsia="Times New Roman" w:hAnsi="Times New Roman" w:cs="Times New Roman"/>
        </w:rPr>
        <w:t xml:space="preserve"> - Mean (M) and Standard Deviation  (SD) for Task Value (VT)</w:t>
      </w:r>
    </w:p>
    <w:tbl>
      <w:tblPr>
        <w:tblW w:w="7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810"/>
        <w:gridCol w:w="810"/>
      </w:tblGrid>
      <w:tr w:rsidR="00C376FC" w:rsidRPr="00C376FC" w14:paraId="020486D7" w14:textId="77777777" w:rsidTr="00C376FC">
        <w:trPr>
          <w:trHeight w:val="1"/>
          <w:jc w:val="center"/>
        </w:trPr>
        <w:tc>
          <w:tcPr>
            <w:tcW w:w="5760" w:type="dxa"/>
            <w:tcBorders>
              <w:top w:val="single" w:sz="4" w:space="0" w:color="000000"/>
              <w:left w:val="single" w:sz="4" w:space="0" w:color="000000"/>
              <w:bottom w:val="single" w:sz="4" w:space="0" w:color="000000"/>
              <w:right w:val="single" w:sz="4" w:space="0" w:color="000000"/>
            </w:tcBorders>
          </w:tcPr>
          <w:p w14:paraId="668249A6"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 xml:space="preserve">Statement </w:t>
            </w:r>
          </w:p>
        </w:tc>
        <w:tc>
          <w:tcPr>
            <w:tcW w:w="810" w:type="dxa"/>
            <w:tcBorders>
              <w:top w:val="single" w:sz="4" w:space="0" w:color="000000"/>
              <w:left w:val="single" w:sz="4" w:space="0" w:color="000000"/>
              <w:bottom w:val="single" w:sz="4" w:space="0" w:color="000000"/>
              <w:right w:val="single" w:sz="4" w:space="0" w:color="000000"/>
            </w:tcBorders>
          </w:tcPr>
          <w:p w14:paraId="2F50497C"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M</w:t>
            </w:r>
          </w:p>
        </w:tc>
        <w:tc>
          <w:tcPr>
            <w:tcW w:w="810" w:type="dxa"/>
            <w:tcBorders>
              <w:top w:val="single" w:sz="4" w:space="0" w:color="000000"/>
              <w:left w:val="single" w:sz="4" w:space="0" w:color="000000"/>
              <w:bottom w:val="single" w:sz="4" w:space="0" w:color="000000"/>
              <w:right w:val="single" w:sz="4" w:space="0" w:color="000000"/>
            </w:tcBorders>
          </w:tcPr>
          <w:p w14:paraId="361FEE44"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SD</w:t>
            </w:r>
          </w:p>
        </w:tc>
      </w:tr>
      <w:tr w:rsidR="00C376FC" w:rsidRPr="00C376FC" w14:paraId="24D2227C" w14:textId="77777777" w:rsidTr="00C376FC">
        <w:trPr>
          <w:trHeight w:val="5"/>
          <w:jc w:val="center"/>
        </w:trPr>
        <w:tc>
          <w:tcPr>
            <w:tcW w:w="5760" w:type="dxa"/>
            <w:tcBorders>
              <w:top w:val="single" w:sz="4" w:space="0" w:color="000000"/>
              <w:left w:val="single" w:sz="4" w:space="0" w:color="000000"/>
              <w:bottom w:val="single" w:sz="4" w:space="0" w:color="000000"/>
              <w:right w:val="single" w:sz="4" w:space="0" w:color="000000"/>
            </w:tcBorders>
          </w:tcPr>
          <w:p w14:paraId="02B59B4F" w14:textId="77777777" w:rsidR="00630BF5" w:rsidRPr="00C376FC" w:rsidRDefault="00630BF5" w:rsidP="004C4F3F">
            <w:pPr>
              <w:pBdr>
                <w:top w:val="nil"/>
                <w:left w:val="nil"/>
                <w:bottom w:val="nil"/>
                <w:right w:val="nil"/>
                <w:between w:val="nil"/>
              </w:pBdr>
              <w:rPr>
                <w:rFonts w:ascii="Arimo" w:eastAsia="Arimo" w:hAnsi="Arimo" w:cs="Arimo"/>
              </w:rPr>
            </w:pPr>
            <w:r w:rsidRPr="00C376FC">
              <w:rPr>
                <w:rFonts w:ascii="Times New Roman" w:eastAsia="Times New Roman" w:hAnsi="Times New Roman" w:cs="Times New Roman"/>
              </w:rPr>
              <w:t xml:space="preserve">VTQ1 I think I will be able to use what I learn in this course in other courses. </w:t>
            </w:r>
          </w:p>
        </w:tc>
        <w:tc>
          <w:tcPr>
            <w:tcW w:w="810" w:type="dxa"/>
            <w:tcBorders>
              <w:top w:val="single" w:sz="4" w:space="0" w:color="000000"/>
              <w:left w:val="single" w:sz="4" w:space="0" w:color="000000"/>
              <w:bottom w:val="single" w:sz="4" w:space="0" w:color="000000"/>
              <w:right w:val="single" w:sz="4" w:space="0" w:color="000000"/>
            </w:tcBorders>
          </w:tcPr>
          <w:p w14:paraId="0C13D7D5"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4.00</w:t>
            </w:r>
          </w:p>
        </w:tc>
        <w:tc>
          <w:tcPr>
            <w:tcW w:w="810" w:type="dxa"/>
            <w:tcBorders>
              <w:top w:val="single" w:sz="4" w:space="0" w:color="000000"/>
              <w:left w:val="single" w:sz="4" w:space="0" w:color="000000"/>
              <w:bottom w:val="single" w:sz="4" w:space="0" w:color="000000"/>
              <w:right w:val="single" w:sz="4" w:space="0" w:color="000000"/>
            </w:tcBorders>
          </w:tcPr>
          <w:p w14:paraId="704BBE58"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0.80</w:t>
            </w:r>
          </w:p>
        </w:tc>
      </w:tr>
      <w:tr w:rsidR="00C376FC" w:rsidRPr="00C376FC" w14:paraId="14226C92" w14:textId="77777777" w:rsidTr="00C376FC">
        <w:trPr>
          <w:trHeight w:val="5"/>
          <w:jc w:val="center"/>
        </w:trPr>
        <w:tc>
          <w:tcPr>
            <w:tcW w:w="5760" w:type="dxa"/>
            <w:tcBorders>
              <w:top w:val="single" w:sz="4" w:space="0" w:color="000000"/>
              <w:left w:val="single" w:sz="4" w:space="0" w:color="000000"/>
              <w:bottom w:val="single" w:sz="4" w:space="0" w:color="000000"/>
              <w:right w:val="single" w:sz="4" w:space="0" w:color="000000"/>
            </w:tcBorders>
          </w:tcPr>
          <w:p w14:paraId="2C81C1B2" w14:textId="77777777" w:rsidR="00630BF5" w:rsidRPr="00C376FC" w:rsidRDefault="00630BF5" w:rsidP="004C4F3F">
            <w:pPr>
              <w:pBdr>
                <w:top w:val="nil"/>
                <w:left w:val="nil"/>
                <w:bottom w:val="nil"/>
                <w:right w:val="nil"/>
                <w:between w:val="nil"/>
              </w:pBdr>
              <w:rPr>
                <w:rFonts w:ascii="Arimo" w:eastAsia="Arimo" w:hAnsi="Arimo" w:cs="Arimo"/>
              </w:rPr>
            </w:pPr>
            <w:r w:rsidRPr="00C376FC">
              <w:rPr>
                <w:rFonts w:ascii="Times New Roman" w:eastAsia="Times New Roman" w:hAnsi="Times New Roman" w:cs="Times New Roman"/>
              </w:rPr>
              <w:t xml:space="preserve">VTQ2 It is important for me to learn the course material in this class. </w:t>
            </w:r>
          </w:p>
        </w:tc>
        <w:tc>
          <w:tcPr>
            <w:tcW w:w="810" w:type="dxa"/>
            <w:tcBorders>
              <w:top w:val="single" w:sz="4" w:space="0" w:color="000000"/>
              <w:left w:val="single" w:sz="4" w:space="0" w:color="000000"/>
              <w:bottom w:val="single" w:sz="4" w:space="0" w:color="000000"/>
              <w:right w:val="single" w:sz="4" w:space="0" w:color="000000"/>
            </w:tcBorders>
          </w:tcPr>
          <w:p w14:paraId="08F08A8E"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4.29</w:t>
            </w:r>
          </w:p>
        </w:tc>
        <w:tc>
          <w:tcPr>
            <w:tcW w:w="810" w:type="dxa"/>
            <w:tcBorders>
              <w:top w:val="single" w:sz="4" w:space="0" w:color="000000"/>
              <w:left w:val="single" w:sz="4" w:space="0" w:color="000000"/>
              <w:bottom w:val="single" w:sz="4" w:space="0" w:color="000000"/>
              <w:right w:val="single" w:sz="4" w:space="0" w:color="000000"/>
            </w:tcBorders>
          </w:tcPr>
          <w:p w14:paraId="0F00289B"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0.66</w:t>
            </w:r>
          </w:p>
        </w:tc>
      </w:tr>
      <w:tr w:rsidR="00C376FC" w:rsidRPr="00C376FC" w14:paraId="3432DC69" w14:textId="77777777" w:rsidTr="00C376FC">
        <w:trPr>
          <w:trHeight w:val="5"/>
          <w:jc w:val="center"/>
        </w:trPr>
        <w:tc>
          <w:tcPr>
            <w:tcW w:w="5760" w:type="dxa"/>
            <w:tcBorders>
              <w:top w:val="single" w:sz="4" w:space="0" w:color="000000"/>
              <w:left w:val="single" w:sz="4" w:space="0" w:color="000000"/>
              <w:bottom w:val="single" w:sz="4" w:space="0" w:color="000000"/>
              <w:right w:val="single" w:sz="4" w:space="0" w:color="000000"/>
            </w:tcBorders>
          </w:tcPr>
          <w:p w14:paraId="07ABE19A" w14:textId="77777777" w:rsidR="00630BF5" w:rsidRPr="00C376FC" w:rsidRDefault="00630BF5" w:rsidP="004C4F3F">
            <w:pPr>
              <w:pBdr>
                <w:top w:val="nil"/>
                <w:left w:val="nil"/>
                <w:bottom w:val="nil"/>
                <w:right w:val="nil"/>
                <w:between w:val="nil"/>
              </w:pBdr>
              <w:rPr>
                <w:rFonts w:ascii="Arimo" w:eastAsia="Arimo" w:hAnsi="Arimo" w:cs="Arimo"/>
              </w:rPr>
            </w:pPr>
            <w:r w:rsidRPr="00C376FC">
              <w:rPr>
                <w:rFonts w:ascii="Times New Roman" w:eastAsia="Times New Roman" w:hAnsi="Times New Roman" w:cs="Times New Roman"/>
              </w:rPr>
              <w:t xml:space="preserve">VTQ3 I am very interested in the content area of this course. </w:t>
            </w:r>
          </w:p>
        </w:tc>
        <w:tc>
          <w:tcPr>
            <w:tcW w:w="810" w:type="dxa"/>
            <w:tcBorders>
              <w:top w:val="single" w:sz="4" w:space="0" w:color="000000"/>
              <w:left w:val="single" w:sz="4" w:space="0" w:color="000000"/>
              <w:bottom w:val="single" w:sz="4" w:space="0" w:color="000000"/>
              <w:right w:val="single" w:sz="4" w:space="0" w:color="000000"/>
            </w:tcBorders>
          </w:tcPr>
          <w:p w14:paraId="67FA8C23"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4.34</w:t>
            </w:r>
          </w:p>
        </w:tc>
        <w:tc>
          <w:tcPr>
            <w:tcW w:w="810" w:type="dxa"/>
            <w:tcBorders>
              <w:top w:val="single" w:sz="4" w:space="0" w:color="000000"/>
              <w:left w:val="single" w:sz="4" w:space="0" w:color="000000"/>
              <w:bottom w:val="single" w:sz="4" w:space="0" w:color="000000"/>
              <w:right w:val="single" w:sz="4" w:space="0" w:color="000000"/>
            </w:tcBorders>
          </w:tcPr>
          <w:p w14:paraId="11DF0797"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0.61</w:t>
            </w:r>
          </w:p>
        </w:tc>
      </w:tr>
      <w:tr w:rsidR="00C376FC" w:rsidRPr="00C376FC" w14:paraId="405706B4" w14:textId="77777777" w:rsidTr="00C376FC">
        <w:trPr>
          <w:trHeight w:val="5"/>
          <w:jc w:val="center"/>
        </w:trPr>
        <w:tc>
          <w:tcPr>
            <w:tcW w:w="5760" w:type="dxa"/>
            <w:tcBorders>
              <w:top w:val="single" w:sz="4" w:space="0" w:color="000000"/>
              <w:left w:val="single" w:sz="4" w:space="0" w:color="000000"/>
              <w:bottom w:val="single" w:sz="4" w:space="0" w:color="000000"/>
              <w:right w:val="single" w:sz="4" w:space="0" w:color="000000"/>
            </w:tcBorders>
          </w:tcPr>
          <w:p w14:paraId="1E3E7699" w14:textId="77777777" w:rsidR="00630BF5" w:rsidRPr="00C376FC" w:rsidRDefault="00630BF5" w:rsidP="004C4F3F">
            <w:pPr>
              <w:pBdr>
                <w:top w:val="nil"/>
                <w:left w:val="nil"/>
                <w:bottom w:val="nil"/>
                <w:right w:val="nil"/>
                <w:between w:val="nil"/>
              </w:pBdr>
              <w:rPr>
                <w:rFonts w:ascii="Arimo" w:eastAsia="Arimo" w:hAnsi="Arimo" w:cs="Arimo"/>
              </w:rPr>
            </w:pPr>
            <w:r w:rsidRPr="00C376FC">
              <w:rPr>
                <w:rFonts w:ascii="Times New Roman" w:eastAsia="Times New Roman" w:hAnsi="Times New Roman" w:cs="Times New Roman"/>
              </w:rPr>
              <w:t xml:space="preserve">VTQ4 I think the course material in this class is useful for me to learn. </w:t>
            </w:r>
          </w:p>
        </w:tc>
        <w:tc>
          <w:tcPr>
            <w:tcW w:w="810" w:type="dxa"/>
            <w:tcBorders>
              <w:top w:val="single" w:sz="4" w:space="0" w:color="000000"/>
              <w:left w:val="single" w:sz="4" w:space="0" w:color="000000"/>
              <w:bottom w:val="single" w:sz="4" w:space="0" w:color="000000"/>
              <w:right w:val="single" w:sz="4" w:space="0" w:color="000000"/>
            </w:tcBorders>
          </w:tcPr>
          <w:p w14:paraId="5D5885E0"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4.24</w:t>
            </w:r>
          </w:p>
        </w:tc>
        <w:tc>
          <w:tcPr>
            <w:tcW w:w="810" w:type="dxa"/>
            <w:tcBorders>
              <w:top w:val="single" w:sz="4" w:space="0" w:color="000000"/>
              <w:left w:val="single" w:sz="4" w:space="0" w:color="000000"/>
              <w:bottom w:val="single" w:sz="4" w:space="0" w:color="000000"/>
              <w:right w:val="single" w:sz="4" w:space="0" w:color="000000"/>
            </w:tcBorders>
          </w:tcPr>
          <w:p w14:paraId="2814C85B"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0.69</w:t>
            </w:r>
          </w:p>
        </w:tc>
      </w:tr>
      <w:tr w:rsidR="00C376FC" w:rsidRPr="00C376FC" w14:paraId="67DEEEC4" w14:textId="77777777" w:rsidTr="00C376FC">
        <w:trPr>
          <w:trHeight w:val="7"/>
          <w:jc w:val="center"/>
        </w:trPr>
        <w:tc>
          <w:tcPr>
            <w:tcW w:w="5760" w:type="dxa"/>
            <w:tcBorders>
              <w:top w:val="single" w:sz="4" w:space="0" w:color="000000"/>
              <w:left w:val="single" w:sz="4" w:space="0" w:color="000000"/>
              <w:bottom w:val="single" w:sz="4" w:space="0" w:color="000000"/>
              <w:right w:val="single" w:sz="4" w:space="0" w:color="000000"/>
            </w:tcBorders>
          </w:tcPr>
          <w:p w14:paraId="65A8F158" w14:textId="77777777" w:rsidR="00630BF5" w:rsidRPr="00C376FC" w:rsidRDefault="00630BF5" w:rsidP="004C4F3F">
            <w:pPr>
              <w:pBdr>
                <w:top w:val="nil"/>
                <w:left w:val="nil"/>
                <w:bottom w:val="nil"/>
                <w:right w:val="nil"/>
                <w:between w:val="nil"/>
              </w:pBdr>
              <w:rPr>
                <w:rFonts w:ascii="Arimo" w:eastAsia="Arimo" w:hAnsi="Arimo" w:cs="Arimo"/>
              </w:rPr>
            </w:pPr>
            <w:r w:rsidRPr="00C376FC">
              <w:rPr>
                <w:rFonts w:ascii="Times New Roman" w:eastAsia="Times New Roman" w:hAnsi="Times New Roman" w:cs="Times New Roman"/>
              </w:rPr>
              <w:t xml:space="preserve">VTQ5 I like the subject matter of this course. </w:t>
            </w:r>
          </w:p>
        </w:tc>
        <w:tc>
          <w:tcPr>
            <w:tcW w:w="810" w:type="dxa"/>
            <w:tcBorders>
              <w:top w:val="single" w:sz="4" w:space="0" w:color="000000"/>
              <w:left w:val="single" w:sz="4" w:space="0" w:color="000000"/>
              <w:bottom w:val="single" w:sz="4" w:space="0" w:color="000000"/>
              <w:right w:val="single" w:sz="4" w:space="0" w:color="000000"/>
            </w:tcBorders>
          </w:tcPr>
          <w:p w14:paraId="1D3FA186"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4.23</w:t>
            </w:r>
          </w:p>
        </w:tc>
        <w:tc>
          <w:tcPr>
            <w:tcW w:w="810" w:type="dxa"/>
            <w:tcBorders>
              <w:top w:val="single" w:sz="4" w:space="0" w:color="000000"/>
              <w:left w:val="single" w:sz="4" w:space="0" w:color="000000"/>
              <w:bottom w:val="single" w:sz="4" w:space="0" w:color="000000"/>
              <w:right w:val="single" w:sz="4" w:space="0" w:color="000000"/>
            </w:tcBorders>
          </w:tcPr>
          <w:p w14:paraId="2D246261"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0.71</w:t>
            </w:r>
          </w:p>
        </w:tc>
      </w:tr>
      <w:tr w:rsidR="00C376FC" w:rsidRPr="00C376FC" w14:paraId="3FB9085D" w14:textId="77777777" w:rsidTr="00C376FC">
        <w:trPr>
          <w:trHeight w:val="4"/>
          <w:jc w:val="center"/>
        </w:trPr>
        <w:tc>
          <w:tcPr>
            <w:tcW w:w="5760" w:type="dxa"/>
            <w:tcBorders>
              <w:top w:val="single" w:sz="4" w:space="0" w:color="000000"/>
              <w:left w:val="single" w:sz="4" w:space="0" w:color="000000"/>
              <w:bottom w:val="single" w:sz="4" w:space="0" w:color="000000"/>
              <w:right w:val="single" w:sz="4" w:space="0" w:color="000000"/>
            </w:tcBorders>
          </w:tcPr>
          <w:p w14:paraId="6E7AB2A3" w14:textId="77777777" w:rsidR="00630BF5" w:rsidRPr="00C376FC" w:rsidRDefault="00630BF5" w:rsidP="004C4F3F">
            <w:pPr>
              <w:pBdr>
                <w:top w:val="nil"/>
                <w:left w:val="nil"/>
                <w:bottom w:val="nil"/>
                <w:right w:val="nil"/>
                <w:between w:val="nil"/>
              </w:pBdr>
              <w:rPr>
                <w:rFonts w:ascii="Arimo" w:eastAsia="Arimo" w:hAnsi="Arimo" w:cs="Arimo"/>
              </w:rPr>
            </w:pPr>
            <w:r w:rsidRPr="00C376FC">
              <w:rPr>
                <w:rFonts w:ascii="Times New Roman" w:eastAsia="Times New Roman" w:hAnsi="Times New Roman" w:cs="Times New Roman"/>
              </w:rPr>
              <w:t xml:space="preserve">VTQ6 Understanding the subject matter of this course is very important to me. </w:t>
            </w:r>
          </w:p>
        </w:tc>
        <w:tc>
          <w:tcPr>
            <w:tcW w:w="810" w:type="dxa"/>
            <w:tcBorders>
              <w:top w:val="single" w:sz="4" w:space="0" w:color="000000"/>
              <w:left w:val="single" w:sz="4" w:space="0" w:color="000000"/>
              <w:bottom w:val="single" w:sz="4" w:space="0" w:color="000000"/>
              <w:right w:val="single" w:sz="4" w:space="0" w:color="000000"/>
            </w:tcBorders>
          </w:tcPr>
          <w:p w14:paraId="74240475"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4.34</w:t>
            </w:r>
          </w:p>
        </w:tc>
        <w:tc>
          <w:tcPr>
            <w:tcW w:w="810" w:type="dxa"/>
            <w:tcBorders>
              <w:top w:val="single" w:sz="4" w:space="0" w:color="000000"/>
              <w:left w:val="single" w:sz="4" w:space="0" w:color="000000"/>
              <w:bottom w:val="single" w:sz="4" w:space="0" w:color="000000"/>
              <w:right w:val="single" w:sz="4" w:space="0" w:color="000000"/>
            </w:tcBorders>
          </w:tcPr>
          <w:p w14:paraId="24CBF66A" w14:textId="77777777" w:rsidR="00630BF5" w:rsidRPr="00C376FC" w:rsidRDefault="00630BF5" w:rsidP="004C4F3F">
            <w:pPr>
              <w:jc w:val="both"/>
              <w:rPr>
                <w:rFonts w:ascii="Times New Roman" w:eastAsia="Times New Roman" w:hAnsi="Times New Roman" w:cs="Times New Roman"/>
              </w:rPr>
            </w:pPr>
            <w:r w:rsidRPr="00C376FC">
              <w:rPr>
                <w:rFonts w:ascii="Times New Roman" w:eastAsia="Times New Roman" w:hAnsi="Times New Roman" w:cs="Times New Roman"/>
              </w:rPr>
              <w:t>0.64</w:t>
            </w:r>
          </w:p>
        </w:tc>
      </w:tr>
    </w:tbl>
    <w:p w14:paraId="3882B90B" w14:textId="77777777" w:rsidR="00630BF5" w:rsidRDefault="00630BF5" w:rsidP="000657D6">
      <w:pPr>
        <w:spacing w:line="360" w:lineRule="auto"/>
        <w:jc w:val="both"/>
        <w:rPr>
          <w:rFonts w:ascii="Times New Roman" w:hAnsi="Times New Roman" w:cs="Times New Roman"/>
          <w:color w:val="00B050"/>
        </w:rPr>
      </w:pPr>
    </w:p>
    <w:p w14:paraId="644EFFAA" w14:textId="597E5DBF" w:rsidR="000657D6" w:rsidRPr="00C32DC1" w:rsidRDefault="000657D6" w:rsidP="00FC59EA">
      <w:pPr>
        <w:ind w:left="720" w:firstLine="720"/>
        <w:jc w:val="both"/>
        <w:rPr>
          <w:rFonts w:ascii="Times New Roman" w:eastAsia="Times New Roman" w:hAnsi="Times New Roman" w:cs="Times New Roman"/>
        </w:rPr>
      </w:pPr>
      <w:r w:rsidRPr="00C32DC1">
        <w:rPr>
          <w:rFonts w:ascii="Times New Roman" w:eastAsia="Times New Roman" w:hAnsi="Times New Roman" w:cs="Times New Roman"/>
        </w:rPr>
        <w:t xml:space="preserve">The findings presented in Table 15 indicate that students generally perceive the course content as valuable and relevant to their learning experiences. Among the items, VTQ3 and VTQ6 recorded the </w:t>
      </w:r>
      <w:r w:rsidRPr="00C32DC1">
        <w:rPr>
          <w:rFonts w:ascii="Times New Roman" w:eastAsia="Times New Roman" w:hAnsi="Times New Roman" w:cs="Times New Roman"/>
        </w:rPr>
        <w:lastRenderedPageBreak/>
        <w:t>highest mean scores (M = 4.34, SD = 0.61; M = 4.34, SD = 0.64, respectively), suggesting that students demonstrate strong interest in the course content and consider subject mastery important.</w:t>
      </w:r>
      <w:r w:rsidR="00FC59EA">
        <w:rPr>
          <w:rFonts w:ascii="Times New Roman" w:eastAsia="Times New Roman" w:hAnsi="Times New Roman" w:cs="Times New Roman"/>
        </w:rPr>
        <w:t xml:space="preserve"> </w:t>
      </w:r>
      <w:r w:rsidRPr="00C32DC1">
        <w:rPr>
          <w:rFonts w:ascii="Times New Roman" w:eastAsia="Times New Roman" w:hAnsi="Times New Roman" w:cs="Times New Roman"/>
        </w:rPr>
        <w:t>In addition, VTQ2 (M = 4.29, SD = 0.66) reflects students’ positive perceptions regarding the importance of learning course materials. VTQ4 and VTQ5 also recorded relatively high mean scores, indicating favorable attitudes toward the subject matter.</w:t>
      </w:r>
      <w:r w:rsidR="00FC59EA">
        <w:rPr>
          <w:rFonts w:ascii="Times New Roman" w:eastAsia="Times New Roman" w:hAnsi="Times New Roman" w:cs="Times New Roman"/>
        </w:rPr>
        <w:t xml:space="preserve"> </w:t>
      </w:r>
      <w:r w:rsidRPr="00C32DC1">
        <w:rPr>
          <w:rFonts w:ascii="Times New Roman" w:eastAsia="Times New Roman" w:hAnsi="Times New Roman" w:cs="Times New Roman"/>
        </w:rPr>
        <w:t xml:space="preserve">In contrast, VTQ1, which relates to the transferability of knowledge to other courses, recorded the lowest mean score within this category (M = 4.00, SD = 0.80). Nevertheless, </w:t>
      </w:r>
      <w:r w:rsidRPr="006C4B2A">
        <w:rPr>
          <w:rFonts w:ascii="Times New Roman" w:eastAsia="Times New Roman" w:hAnsi="Times New Roman" w:cs="Times New Roman"/>
        </w:rPr>
        <w:t>However, on the 5-point Likert scale, a mean of 4.00 still represents a high level of agreement</w:t>
      </w:r>
      <w:r w:rsidRPr="00C32DC1">
        <w:rPr>
          <w:rFonts w:ascii="Times New Roman" w:eastAsia="Times New Roman" w:hAnsi="Times New Roman" w:cs="Times New Roman"/>
        </w:rPr>
        <w:t>. Overall, the findings suggest that students perceive the course content as meaningful and beneficial to their learning development.</w:t>
      </w:r>
    </w:p>
    <w:p w14:paraId="7D3016AC" w14:textId="77777777" w:rsidR="00630BF5" w:rsidRDefault="00630BF5" w:rsidP="000657D6">
      <w:pPr>
        <w:jc w:val="both"/>
        <w:rPr>
          <w:rFonts w:ascii="Times New Roman" w:eastAsia="Times New Roman" w:hAnsi="Times New Roman" w:cs="Times New Roman"/>
        </w:rPr>
      </w:pPr>
    </w:p>
    <w:p w14:paraId="5CADD9F4" w14:textId="4415565B" w:rsidR="006C4B2A" w:rsidRPr="000E322D" w:rsidRDefault="006C4B2A" w:rsidP="006C4B2A">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1274D3">
        <w:rPr>
          <w:rFonts w:ascii="Times New Roman" w:eastAsia="Times New Roman" w:hAnsi="Times New Roman" w:cs="Times New Roman"/>
          <w:color w:val="000000"/>
        </w:rPr>
        <w:t>4.3.</w:t>
      </w:r>
      <w:r>
        <w:rPr>
          <w:rFonts w:ascii="Times New Roman" w:eastAsia="Times New Roman" w:hAnsi="Times New Roman" w:cs="Times New Roman"/>
          <w:color w:val="000000"/>
        </w:rPr>
        <w:t>3</w:t>
      </w:r>
      <w:r w:rsidRPr="001274D3">
        <w:rPr>
          <w:rFonts w:ascii="Times New Roman" w:eastAsia="Times New Roman" w:hAnsi="Times New Roman" w:cs="Times New Roman"/>
          <w:color w:val="000000"/>
        </w:rPr>
        <w:t xml:space="preserve"> Findings for </w:t>
      </w:r>
      <w:r w:rsidR="002B136E" w:rsidRPr="002B136E">
        <w:rPr>
          <w:rFonts w:ascii="Times New Roman" w:eastAsia="Times New Roman" w:hAnsi="Times New Roman" w:cs="Times New Roman"/>
          <w:color w:val="000000"/>
        </w:rPr>
        <w:t>Affiliation</w:t>
      </w:r>
    </w:p>
    <w:p w14:paraId="148F51B1" w14:textId="188380E7" w:rsidR="006C4B2A" w:rsidRDefault="002B136E" w:rsidP="006C4B2A">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2B136E">
        <w:rPr>
          <w:rFonts w:ascii="Times New Roman" w:eastAsia="Times New Roman" w:hAnsi="Times New Roman" w:cs="Times New Roman"/>
          <w:color w:val="000000"/>
        </w:rPr>
        <w:t>This section presents data to answer research question 3: How do learners perceive their need for affiliation? In the context of this study, this is measured by (i) social engagement and (ii) instructor support</w:t>
      </w:r>
      <w:r w:rsidR="006C4B2A" w:rsidRPr="000E322D">
        <w:rPr>
          <w:rFonts w:ascii="Times New Roman" w:eastAsia="Times New Roman" w:hAnsi="Times New Roman" w:cs="Times New Roman"/>
          <w:color w:val="000000"/>
        </w:rPr>
        <w:t xml:space="preserve">.  </w:t>
      </w:r>
    </w:p>
    <w:p w14:paraId="156D94D7" w14:textId="77777777" w:rsidR="002B136E" w:rsidRDefault="002B136E" w:rsidP="002B136E">
      <w:pPr>
        <w:pBdr>
          <w:top w:val="nil"/>
          <w:left w:val="nil"/>
          <w:bottom w:val="nil"/>
          <w:right w:val="nil"/>
          <w:between w:val="nil"/>
        </w:pBdr>
        <w:jc w:val="both"/>
        <w:rPr>
          <w:rFonts w:ascii="Times New Roman" w:eastAsia="Times New Roman" w:hAnsi="Times New Roman" w:cs="Times New Roman"/>
          <w:color w:val="ED7D31"/>
        </w:rPr>
      </w:pPr>
    </w:p>
    <w:p w14:paraId="7D6751BF" w14:textId="7C7451A8" w:rsidR="002B136E" w:rsidRPr="002B136E" w:rsidRDefault="002B136E" w:rsidP="002B136E">
      <w:pPr>
        <w:pBdr>
          <w:top w:val="nil"/>
          <w:left w:val="nil"/>
          <w:bottom w:val="nil"/>
          <w:right w:val="nil"/>
          <w:between w:val="nil"/>
        </w:pBdr>
        <w:jc w:val="center"/>
        <w:rPr>
          <w:rFonts w:ascii="Times New Roman" w:eastAsia="Times New Roman" w:hAnsi="Times New Roman" w:cs="Times New Roman"/>
        </w:rPr>
      </w:pPr>
      <w:r w:rsidRPr="002B136E">
        <w:rPr>
          <w:rFonts w:ascii="Times New Roman" w:eastAsia="Times New Roman" w:hAnsi="Times New Roman" w:cs="Times New Roman"/>
        </w:rPr>
        <w:t>(i) Table 1</w:t>
      </w:r>
      <w:r w:rsidRPr="002B136E">
        <w:rPr>
          <w:rFonts w:ascii="Times New Roman" w:hAnsi="Times New Roman" w:cs="Times New Roman" w:hint="eastAsia"/>
        </w:rPr>
        <w:t>6</w:t>
      </w:r>
      <w:r w:rsidRPr="002B136E">
        <w:rPr>
          <w:rFonts w:ascii="Times New Roman" w:eastAsia="Times New Roman" w:hAnsi="Times New Roman" w:cs="Times New Roman"/>
        </w:rPr>
        <w:t xml:space="preserve"> - Mean (M) and Standard Deviation  (SD) for Social Engagement (SSE)</w:t>
      </w:r>
    </w:p>
    <w:tbl>
      <w:tblPr>
        <w:tblW w:w="7200" w:type="dxa"/>
        <w:tblInd w:w="1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810"/>
        <w:gridCol w:w="900"/>
      </w:tblGrid>
      <w:tr w:rsidR="002B136E" w14:paraId="34AEAC5B" w14:textId="77777777" w:rsidTr="004C4F3F">
        <w:trPr>
          <w:trHeight w:val="1"/>
        </w:trPr>
        <w:tc>
          <w:tcPr>
            <w:tcW w:w="5490" w:type="dxa"/>
            <w:tcBorders>
              <w:top w:val="single" w:sz="4" w:space="0" w:color="000000"/>
              <w:left w:val="single" w:sz="4" w:space="0" w:color="000000"/>
              <w:bottom w:val="single" w:sz="4" w:space="0" w:color="000000"/>
              <w:right w:val="single" w:sz="4" w:space="0" w:color="000000"/>
            </w:tcBorders>
          </w:tcPr>
          <w:p w14:paraId="7FB81042"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 xml:space="preserve">Statement </w:t>
            </w:r>
          </w:p>
        </w:tc>
        <w:tc>
          <w:tcPr>
            <w:tcW w:w="810" w:type="dxa"/>
            <w:tcBorders>
              <w:top w:val="single" w:sz="4" w:space="0" w:color="000000"/>
              <w:left w:val="single" w:sz="4" w:space="0" w:color="000000"/>
              <w:bottom w:val="single" w:sz="4" w:space="0" w:color="000000"/>
              <w:right w:val="single" w:sz="4" w:space="0" w:color="000000"/>
            </w:tcBorders>
          </w:tcPr>
          <w:p w14:paraId="5354A831"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M</w:t>
            </w:r>
          </w:p>
        </w:tc>
        <w:tc>
          <w:tcPr>
            <w:tcW w:w="900" w:type="dxa"/>
            <w:tcBorders>
              <w:top w:val="single" w:sz="4" w:space="0" w:color="000000"/>
              <w:left w:val="single" w:sz="4" w:space="0" w:color="000000"/>
              <w:bottom w:val="single" w:sz="4" w:space="0" w:color="000000"/>
              <w:right w:val="single" w:sz="4" w:space="0" w:color="000000"/>
            </w:tcBorders>
          </w:tcPr>
          <w:p w14:paraId="71C52F26"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SD</w:t>
            </w:r>
          </w:p>
        </w:tc>
      </w:tr>
      <w:tr w:rsidR="002B136E" w14:paraId="476ACB56" w14:textId="77777777" w:rsidTr="004C4F3F">
        <w:trPr>
          <w:trHeight w:val="5"/>
        </w:trPr>
        <w:tc>
          <w:tcPr>
            <w:tcW w:w="5490" w:type="dxa"/>
            <w:tcBorders>
              <w:top w:val="single" w:sz="4" w:space="0" w:color="000000"/>
              <w:left w:val="single" w:sz="4" w:space="0" w:color="000000"/>
              <w:bottom w:val="single" w:sz="4" w:space="0" w:color="000000"/>
              <w:right w:val="single" w:sz="4" w:space="0" w:color="000000"/>
            </w:tcBorders>
          </w:tcPr>
          <w:p w14:paraId="2C16FA19" w14:textId="77777777" w:rsidR="002B136E" w:rsidRPr="002B136E" w:rsidRDefault="002B136E" w:rsidP="004C4F3F">
            <w:pPr>
              <w:pBdr>
                <w:top w:val="nil"/>
                <w:left w:val="nil"/>
                <w:bottom w:val="nil"/>
                <w:right w:val="nil"/>
                <w:between w:val="nil"/>
              </w:pBdr>
              <w:rPr>
                <w:rFonts w:ascii="Arimo" w:eastAsia="Arimo" w:hAnsi="Arimo" w:cs="Arimo"/>
              </w:rPr>
            </w:pPr>
            <w:r w:rsidRPr="002B136E">
              <w:rPr>
                <w:rFonts w:ascii="Times New Roman" w:eastAsia="Times New Roman" w:hAnsi="Times New Roman" w:cs="Times New Roman"/>
              </w:rPr>
              <w:t xml:space="preserve">SSEQ1 feel "disconnected" from my teacher and fellow students in classes. </w:t>
            </w:r>
          </w:p>
        </w:tc>
        <w:tc>
          <w:tcPr>
            <w:tcW w:w="810" w:type="dxa"/>
            <w:tcBorders>
              <w:top w:val="single" w:sz="4" w:space="0" w:color="000000"/>
              <w:left w:val="single" w:sz="4" w:space="0" w:color="000000"/>
              <w:bottom w:val="single" w:sz="4" w:space="0" w:color="000000"/>
              <w:right w:val="single" w:sz="4" w:space="0" w:color="000000"/>
            </w:tcBorders>
          </w:tcPr>
          <w:p w14:paraId="08855F29"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2,37</w:t>
            </w:r>
          </w:p>
        </w:tc>
        <w:tc>
          <w:tcPr>
            <w:tcW w:w="900" w:type="dxa"/>
            <w:tcBorders>
              <w:top w:val="single" w:sz="4" w:space="0" w:color="000000"/>
              <w:left w:val="single" w:sz="4" w:space="0" w:color="000000"/>
              <w:bottom w:val="single" w:sz="4" w:space="0" w:color="000000"/>
              <w:right w:val="single" w:sz="4" w:space="0" w:color="000000"/>
            </w:tcBorders>
          </w:tcPr>
          <w:p w14:paraId="7FA065B5"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1.18</w:t>
            </w:r>
          </w:p>
        </w:tc>
      </w:tr>
      <w:tr w:rsidR="002B136E" w14:paraId="089C610C" w14:textId="77777777" w:rsidTr="004C4F3F">
        <w:trPr>
          <w:trHeight w:val="5"/>
        </w:trPr>
        <w:tc>
          <w:tcPr>
            <w:tcW w:w="5490" w:type="dxa"/>
            <w:tcBorders>
              <w:top w:val="single" w:sz="4" w:space="0" w:color="000000"/>
              <w:left w:val="single" w:sz="4" w:space="0" w:color="000000"/>
              <w:bottom w:val="single" w:sz="4" w:space="0" w:color="000000"/>
              <w:right w:val="single" w:sz="4" w:space="0" w:color="000000"/>
            </w:tcBorders>
          </w:tcPr>
          <w:p w14:paraId="67078260" w14:textId="77777777" w:rsidR="002B136E" w:rsidRPr="002B136E" w:rsidRDefault="002B136E" w:rsidP="004C4F3F">
            <w:pPr>
              <w:pBdr>
                <w:top w:val="nil"/>
                <w:left w:val="nil"/>
                <w:bottom w:val="nil"/>
                <w:right w:val="nil"/>
                <w:between w:val="nil"/>
              </w:pBdr>
              <w:rPr>
                <w:rFonts w:ascii="Arimo" w:eastAsia="Arimo" w:hAnsi="Arimo" w:cs="Arimo"/>
              </w:rPr>
            </w:pPr>
            <w:r w:rsidRPr="002B136E">
              <w:rPr>
                <w:rFonts w:ascii="Times New Roman" w:eastAsia="Times New Roman" w:hAnsi="Times New Roman" w:cs="Times New Roman"/>
              </w:rPr>
              <w:t xml:space="preserve">SSEQ2 I pay attention in classes. </w:t>
            </w:r>
          </w:p>
        </w:tc>
        <w:tc>
          <w:tcPr>
            <w:tcW w:w="810" w:type="dxa"/>
            <w:tcBorders>
              <w:top w:val="single" w:sz="4" w:space="0" w:color="000000"/>
              <w:left w:val="single" w:sz="4" w:space="0" w:color="000000"/>
              <w:bottom w:val="single" w:sz="4" w:space="0" w:color="000000"/>
              <w:right w:val="single" w:sz="4" w:space="0" w:color="000000"/>
            </w:tcBorders>
          </w:tcPr>
          <w:p w14:paraId="26217870"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4.17</w:t>
            </w:r>
          </w:p>
        </w:tc>
        <w:tc>
          <w:tcPr>
            <w:tcW w:w="900" w:type="dxa"/>
            <w:tcBorders>
              <w:top w:val="single" w:sz="4" w:space="0" w:color="000000"/>
              <w:left w:val="single" w:sz="4" w:space="0" w:color="000000"/>
              <w:bottom w:val="single" w:sz="4" w:space="0" w:color="000000"/>
              <w:right w:val="single" w:sz="4" w:space="0" w:color="000000"/>
            </w:tcBorders>
          </w:tcPr>
          <w:p w14:paraId="6D16392D"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0.67</w:t>
            </w:r>
          </w:p>
        </w:tc>
      </w:tr>
      <w:tr w:rsidR="002B136E" w14:paraId="2582536A" w14:textId="77777777" w:rsidTr="004C4F3F">
        <w:trPr>
          <w:trHeight w:val="5"/>
        </w:trPr>
        <w:tc>
          <w:tcPr>
            <w:tcW w:w="5490" w:type="dxa"/>
            <w:tcBorders>
              <w:top w:val="single" w:sz="4" w:space="0" w:color="000000"/>
              <w:left w:val="single" w:sz="4" w:space="0" w:color="000000"/>
              <w:bottom w:val="single" w:sz="4" w:space="0" w:color="000000"/>
              <w:right w:val="single" w:sz="4" w:space="0" w:color="000000"/>
            </w:tcBorders>
          </w:tcPr>
          <w:p w14:paraId="7243B9D6" w14:textId="77777777" w:rsidR="002B136E" w:rsidRPr="002B136E" w:rsidRDefault="002B136E" w:rsidP="004C4F3F">
            <w:pPr>
              <w:pBdr>
                <w:top w:val="nil"/>
                <w:left w:val="nil"/>
                <w:bottom w:val="nil"/>
                <w:right w:val="nil"/>
                <w:between w:val="nil"/>
              </w:pBdr>
              <w:rPr>
                <w:rFonts w:ascii="Arimo" w:eastAsia="Arimo" w:hAnsi="Arimo" w:cs="Arimo"/>
              </w:rPr>
            </w:pPr>
            <w:r w:rsidRPr="002B136E">
              <w:rPr>
                <w:rFonts w:ascii="Times New Roman" w:eastAsia="Times New Roman" w:hAnsi="Times New Roman" w:cs="Times New Roman"/>
              </w:rPr>
              <w:t xml:space="preserve">SSEQ3 I enjoy class discussions. </w:t>
            </w:r>
          </w:p>
        </w:tc>
        <w:tc>
          <w:tcPr>
            <w:tcW w:w="810" w:type="dxa"/>
            <w:tcBorders>
              <w:top w:val="single" w:sz="4" w:space="0" w:color="000000"/>
              <w:left w:val="single" w:sz="4" w:space="0" w:color="000000"/>
              <w:bottom w:val="single" w:sz="4" w:space="0" w:color="000000"/>
              <w:right w:val="single" w:sz="4" w:space="0" w:color="000000"/>
            </w:tcBorders>
          </w:tcPr>
          <w:p w14:paraId="2B3D3497"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4.19</w:t>
            </w:r>
          </w:p>
        </w:tc>
        <w:tc>
          <w:tcPr>
            <w:tcW w:w="900" w:type="dxa"/>
            <w:tcBorders>
              <w:top w:val="single" w:sz="4" w:space="0" w:color="000000"/>
              <w:left w:val="single" w:sz="4" w:space="0" w:color="000000"/>
              <w:bottom w:val="single" w:sz="4" w:space="0" w:color="000000"/>
              <w:right w:val="single" w:sz="4" w:space="0" w:color="000000"/>
            </w:tcBorders>
          </w:tcPr>
          <w:p w14:paraId="6617436B"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0.74</w:t>
            </w:r>
          </w:p>
        </w:tc>
      </w:tr>
      <w:tr w:rsidR="002B136E" w14:paraId="281E35DA" w14:textId="77777777" w:rsidTr="004C4F3F">
        <w:trPr>
          <w:trHeight w:val="5"/>
        </w:trPr>
        <w:tc>
          <w:tcPr>
            <w:tcW w:w="5490" w:type="dxa"/>
            <w:tcBorders>
              <w:top w:val="single" w:sz="4" w:space="0" w:color="000000"/>
              <w:left w:val="single" w:sz="4" w:space="0" w:color="000000"/>
              <w:bottom w:val="single" w:sz="4" w:space="0" w:color="000000"/>
              <w:right w:val="single" w:sz="4" w:space="0" w:color="000000"/>
            </w:tcBorders>
          </w:tcPr>
          <w:p w14:paraId="13C6C06F" w14:textId="77777777" w:rsidR="002B136E" w:rsidRPr="002B136E" w:rsidRDefault="002B136E" w:rsidP="004C4F3F">
            <w:pPr>
              <w:pBdr>
                <w:top w:val="nil"/>
                <w:left w:val="nil"/>
                <w:bottom w:val="nil"/>
                <w:right w:val="nil"/>
                <w:between w:val="nil"/>
              </w:pBdr>
              <w:rPr>
                <w:rFonts w:ascii="Arimo" w:eastAsia="Arimo" w:hAnsi="Arimo" w:cs="Arimo"/>
              </w:rPr>
            </w:pPr>
            <w:r w:rsidRPr="002B136E">
              <w:rPr>
                <w:rFonts w:ascii="Times New Roman" w:eastAsia="Times New Roman" w:hAnsi="Times New Roman" w:cs="Times New Roman"/>
              </w:rPr>
              <w:t xml:space="preserve">SSEQ4 I feel like I can freely communicate with other students in classes. </w:t>
            </w:r>
          </w:p>
        </w:tc>
        <w:tc>
          <w:tcPr>
            <w:tcW w:w="810" w:type="dxa"/>
            <w:tcBorders>
              <w:top w:val="single" w:sz="4" w:space="0" w:color="000000"/>
              <w:left w:val="single" w:sz="4" w:space="0" w:color="000000"/>
              <w:bottom w:val="single" w:sz="4" w:space="0" w:color="000000"/>
              <w:right w:val="single" w:sz="4" w:space="0" w:color="000000"/>
            </w:tcBorders>
          </w:tcPr>
          <w:p w14:paraId="4AD11B45"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3.95</w:t>
            </w:r>
          </w:p>
        </w:tc>
        <w:tc>
          <w:tcPr>
            <w:tcW w:w="900" w:type="dxa"/>
            <w:tcBorders>
              <w:top w:val="single" w:sz="4" w:space="0" w:color="000000"/>
              <w:left w:val="single" w:sz="4" w:space="0" w:color="000000"/>
              <w:bottom w:val="single" w:sz="4" w:space="0" w:color="000000"/>
              <w:right w:val="single" w:sz="4" w:space="0" w:color="000000"/>
            </w:tcBorders>
          </w:tcPr>
          <w:p w14:paraId="531001B4"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0.93</w:t>
            </w:r>
          </w:p>
        </w:tc>
      </w:tr>
      <w:tr w:rsidR="002B136E" w14:paraId="2460848B" w14:textId="77777777" w:rsidTr="004C4F3F">
        <w:trPr>
          <w:trHeight w:val="7"/>
        </w:trPr>
        <w:tc>
          <w:tcPr>
            <w:tcW w:w="5490" w:type="dxa"/>
            <w:tcBorders>
              <w:top w:val="single" w:sz="4" w:space="0" w:color="000000"/>
              <w:left w:val="single" w:sz="4" w:space="0" w:color="000000"/>
              <w:bottom w:val="single" w:sz="4" w:space="0" w:color="000000"/>
              <w:right w:val="single" w:sz="4" w:space="0" w:color="000000"/>
            </w:tcBorders>
          </w:tcPr>
          <w:p w14:paraId="2A04AF68" w14:textId="77777777" w:rsidR="002B136E" w:rsidRPr="002B136E" w:rsidRDefault="002B136E" w:rsidP="004C4F3F">
            <w:pPr>
              <w:pBdr>
                <w:top w:val="nil"/>
                <w:left w:val="nil"/>
                <w:bottom w:val="nil"/>
                <w:right w:val="nil"/>
                <w:between w:val="nil"/>
              </w:pBdr>
              <w:rPr>
                <w:rFonts w:ascii="Arimo" w:eastAsia="Arimo" w:hAnsi="Arimo" w:cs="Arimo"/>
              </w:rPr>
            </w:pPr>
            <w:r w:rsidRPr="002B136E">
              <w:rPr>
                <w:rFonts w:ascii="Times New Roman" w:eastAsia="Times New Roman" w:hAnsi="Times New Roman" w:cs="Times New Roman"/>
              </w:rPr>
              <w:t xml:space="preserve">SSEQ5 I have strong relationships with fellow students in this course. </w:t>
            </w:r>
          </w:p>
        </w:tc>
        <w:tc>
          <w:tcPr>
            <w:tcW w:w="810" w:type="dxa"/>
            <w:tcBorders>
              <w:top w:val="single" w:sz="4" w:space="0" w:color="000000"/>
              <w:left w:val="single" w:sz="4" w:space="0" w:color="000000"/>
              <w:bottom w:val="single" w:sz="4" w:space="0" w:color="000000"/>
              <w:right w:val="single" w:sz="4" w:space="0" w:color="000000"/>
            </w:tcBorders>
          </w:tcPr>
          <w:p w14:paraId="10CA0000"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3.88</w:t>
            </w:r>
          </w:p>
        </w:tc>
        <w:tc>
          <w:tcPr>
            <w:tcW w:w="900" w:type="dxa"/>
            <w:tcBorders>
              <w:top w:val="single" w:sz="4" w:space="0" w:color="000000"/>
              <w:left w:val="single" w:sz="4" w:space="0" w:color="000000"/>
              <w:bottom w:val="single" w:sz="4" w:space="0" w:color="000000"/>
              <w:right w:val="single" w:sz="4" w:space="0" w:color="000000"/>
            </w:tcBorders>
          </w:tcPr>
          <w:p w14:paraId="306EC3F6" w14:textId="77777777" w:rsidR="002B136E" w:rsidRPr="002B136E" w:rsidRDefault="002B136E" w:rsidP="004C4F3F">
            <w:pPr>
              <w:jc w:val="both"/>
              <w:rPr>
                <w:rFonts w:ascii="Times New Roman" w:eastAsia="Times New Roman" w:hAnsi="Times New Roman" w:cs="Times New Roman"/>
              </w:rPr>
            </w:pPr>
            <w:r w:rsidRPr="002B136E">
              <w:rPr>
                <w:rFonts w:ascii="Times New Roman" w:eastAsia="Times New Roman" w:hAnsi="Times New Roman" w:cs="Times New Roman"/>
              </w:rPr>
              <w:t>0.90</w:t>
            </w:r>
          </w:p>
        </w:tc>
      </w:tr>
    </w:tbl>
    <w:p w14:paraId="410F97AA" w14:textId="77777777" w:rsidR="00630BF5" w:rsidRDefault="00630BF5"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15699C83" w14:textId="5D006493" w:rsidR="00C0686D" w:rsidRDefault="001F76E6" w:rsidP="00FC59EA">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1F76E6">
        <w:rPr>
          <w:rFonts w:ascii="Times New Roman" w:eastAsia="Times New Roman" w:hAnsi="Times New Roman" w:cs="Times New Roman"/>
          <w:color w:val="000000"/>
        </w:rPr>
        <w:t>Table 16 presents the Mean (M) and Standard Deviation (SD) values for Social Engagement (SSE) among students. The findings indicate that students generally demonstrate positive levels of social engagement within the learning environment.</w:t>
      </w:r>
      <w:r w:rsidR="00FC59EA">
        <w:rPr>
          <w:rFonts w:ascii="Times New Roman" w:eastAsia="Times New Roman" w:hAnsi="Times New Roman" w:cs="Times New Roman"/>
          <w:color w:val="000000"/>
        </w:rPr>
        <w:t xml:space="preserve"> </w:t>
      </w:r>
      <w:r w:rsidRPr="001F76E6">
        <w:rPr>
          <w:rFonts w:ascii="Times New Roman" w:eastAsia="Times New Roman" w:hAnsi="Times New Roman" w:cs="Times New Roman"/>
          <w:color w:val="000000"/>
        </w:rPr>
        <w:t>Among the items, SSEQ3, which relates to enjoyment of class discussions, recorded the highest mean score (M = 4.19, SD = 0.74), indicating that students highly enjoy class discussions. Similarly, SSEQ2 (M = 4.17, SD = 0.67) indicates that students generally pay attention during classes. In addition, respondents agreed that they are able to communicate freely with classmates (SSEQ4: M = 3.95, SD = 0.93) and maintain positive relationships with other students in the course (SSEQ5: M = 3.88, SD = 0.90).</w:t>
      </w:r>
      <w:r w:rsidR="00FC59EA">
        <w:rPr>
          <w:rFonts w:ascii="Times New Roman" w:eastAsia="Times New Roman" w:hAnsi="Times New Roman" w:cs="Times New Roman"/>
          <w:color w:val="000000"/>
        </w:rPr>
        <w:t xml:space="preserve"> </w:t>
      </w:r>
      <w:r w:rsidRPr="001F76E6">
        <w:rPr>
          <w:rFonts w:ascii="Times New Roman" w:eastAsia="Times New Roman" w:hAnsi="Times New Roman" w:cs="Times New Roman"/>
          <w:color w:val="000000"/>
        </w:rPr>
        <w:t>In contrast, SSEQ1 recorded the lowest mean score in this category (M = 2.37, SD = 1.18), indicating that students generally do not feel disconnected from their teachers and peers. Overall, the findings suggest that students experience positive social interaction and engagement within the learning environment.</w:t>
      </w:r>
    </w:p>
    <w:p w14:paraId="12F0932B" w14:textId="77777777" w:rsidR="00FC59EA" w:rsidRPr="00C0686D" w:rsidRDefault="00FC59EA" w:rsidP="00FC59EA">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0FA619DF" w14:textId="34A70FC2" w:rsidR="00C0686D" w:rsidRPr="00C0686D" w:rsidRDefault="00C0686D" w:rsidP="00897584">
      <w:pPr>
        <w:pBdr>
          <w:top w:val="nil"/>
          <w:left w:val="nil"/>
          <w:bottom w:val="nil"/>
          <w:right w:val="nil"/>
          <w:between w:val="nil"/>
        </w:pBdr>
        <w:jc w:val="center"/>
        <w:rPr>
          <w:rFonts w:ascii="Times New Roman" w:eastAsia="Times New Roman" w:hAnsi="Times New Roman" w:cs="Times New Roman"/>
        </w:rPr>
      </w:pPr>
      <w:r w:rsidRPr="00C0686D">
        <w:rPr>
          <w:rFonts w:ascii="Times New Roman" w:eastAsia="Times New Roman" w:hAnsi="Times New Roman" w:cs="Times New Roman"/>
        </w:rPr>
        <w:t>(ii) Table 1</w:t>
      </w:r>
      <w:r w:rsidRPr="00C0686D">
        <w:rPr>
          <w:rFonts w:ascii="Times New Roman" w:hAnsi="Times New Roman" w:cs="Times New Roman" w:hint="eastAsia"/>
        </w:rPr>
        <w:t>7</w:t>
      </w:r>
      <w:r w:rsidRPr="00C0686D">
        <w:rPr>
          <w:rFonts w:ascii="Times New Roman" w:eastAsia="Times New Roman" w:hAnsi="Times New Roman" w:cs="Times New Roman"/>
        </w:rPr>
        <w:t xml:space="preserve"> - Mean (M) and Standard Deviation  (SD) for Instructor Support (SIS)</w:t>
      </w:r>
    </w:p>
    <w:tbl>
      <w:tblPr>
        <w:tblW w:w="7020" w:type="dxa"/>
        <w:tblInd w:w="1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810"/>
        <w:gridCol w:w="720"/>
      </w:tblGrid>
      <w:tr w:rsidR="00C0686D" w:rsidRPr="00C0686D" w14:paraId="05DF7BB8" w14:textId="77777777" w:rsidTr="004C4F3F">
        <w:trPr>
          <w:trHeight w:val="1"/>
        </w:trPr>
        <w:tc>
          <w:tcPr>
            <w:tcW w:w="5490" w:type="dxa"/>
            <w:tcBorders>
              <w:top w:val="single" w:sz="4" w:space="0" w:color="000000"/>
              <w:left w:val="single" w:sz="4" w:space="0" w:color="000000"/>
              <w:bottom w:val="single" w:sz="4" w:space="0" w:color="000000"/>
              <w:right w:val="single" w:sz="4" w:space="0" w:color="000000"/>
            </w:tcBorders>
          </w:tcPr>
          <w:p w14:paraId="723B300A"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 xml:space="preserve">Statement </w:t>
            </w:r>
          </w:p>
        </w:tc>
        <w:tc>
          <w:tcPr>
            <w:tcW w:w="810" w:type="dxa"/>
            <w:tcBorders>
              <w:top w:val="single" w:sz="4" w:space="0" w:color="000000"/>
              <w:left w:val="single" w:sz="4" w:space="0" w:color="000000"/>
              <w:bottom w:val="single" w:sz="4" w:space="0" w:color="000000"/>
              <w:right w:val="single" w:sz="4" w:space="0" w:color="000000"/>
            </w:tcBorders>
          </w:tcPr>
          <w:p w14:paraId="63AEDA07"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M</w:t>
            </w:r>
          </w:p>
        </w:tc>
        <w:tc>
          <w:tcPr>
            <w:tcW w:w="720" w:type="dxa"/>
            <w:tcBorders>
              <w:top w:val="single" w:sz="4" w:space="0" w:color="000000"/>
              <w:left w:val="single" w:sz="4" w:space="0" w:color="000000"/>
              <w:bottom w:val="single" w:sz="4" w:space="0" w:color="000000"/>
              <w:right w:val="single" w:sz="4" w:space="0" w:color="000000"/>
            </w:tcBorders>
          </w:tcPr>
          <w:p w14:paraId="45EF3C0C"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SD</w:t>
            </w:r>
          </w:p>
        </w:tc>
      </w:tr>
      <w:tr w:rsidR="00C0686D" w:rsidRPr="00C0686D" w14:paraId="445DE732" w14:textId="77777777" w:rsidTr="004C4F3F">
        <w:trPr>
          <w:trHeight w:val="5"/>
        </w:trPr>
        <w:tc>
          <w:tcPr>
            <w:tcW w:w="5490" w:type="dxa"/>
            <w:tcBorders>
              <w:top w:val="single" w:sz="4" w:space="0" w:color="000000"/>
              <w:left w:val="single" w:sz="4" w:space="0" w:color="000000"/>
              <w:bottom w:val="single" w:sz="4" w:space="0" w:color="000000"/>
              <w:right w:val="single" w:sz="4" w:space="0" w:color="000000"/>
            </w:tcBorders>
          </w:tcPr>
          <w:p w14:paraId="6999EFC6" w14:textId="77777777" w:rsidR="00C0686D" w:rsidRPr="00C0686D" w:rsidRDefault="00C0686D" w:rsidP="00897584">
            <w:pPr>
              <w:pBdr>
                <w:top w:val="nil"/>
                <w:left w:val="nil"/>
                <w:bottom w:val="nil"/>
                <w:right w:val="nil"/>
                <w:between w:val="nil"/>
              </w:pBdr>
              <w:rPr>
                <w:rFonts w:ascii="Arimo" w:eastAsia="Arimo" w:hAnsi="Arimo" w:cs="Arimo"/>
              </w:rPr>
            </w:pPr>
            <w:r w:rsidRPr="00C0686D">
              <w:rPr>
                <w:rFonts w:ascii="Times New Roman" w:eastAsia="Times New Roman" w:hAnsi="Times New Roman" w:cs="Times New Roman"/>
              </w:rPr>
              <w:t xml:space="preserve">SISQ1I feel like I can freely communicate with the instructor in this class. </w:t>
            </w:r>
          </w:p>
        </w:tc>
        <w:tc>
          <w:tcPr>
            <w:tcW w:w="810" w:type="dxa"/>
            <w:tcBorders>
              <w:top w:val="single" w:sz="4" w:space="0" w:color="000000"/>
              <w:left w:val="single" w:sz="4" w:space="0" w:color="000000"/>
              <w:bottom w:val="single" w:sz="4" w:space="0" w:color="000000"/>
              <w:right w:val="single" w:sz="4" w:space="0" w:color="000000"/>
            </w:tcBorders>
          </w:tcPr>
          <w:p w14:paraId="51906608"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4.09</w:t>
            </w:r>
          </w:p>
        </w:tc>
        <w:tc>
          <w:tcPr>
            <w:tcW w:w="720" w:type="dxa"/>
            <w:tcBorders>
              <w:top w:val="single" w:sz="4" w:space="0" w:color="000000"/>
              <w:left w:val="single" w:sz="4" w:space="0" w:color="000000"/>
              <w:bottom w:val="single" w:sz="4" w:space="0" w:color="000000"/>
              <w:right w:val="single" w:sz="4" w:space="0" w:color="000000"/>
            </w:tcBorders>
          </w:tcPr>
          <w:p w14:paraId="2BA71859"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0.78</w:t>
            </w:r>
          </w:p>
        </w:tc>
      </w:tr>
      <w:tr w:rsidR="00C0686D" w:rsidRPr="00C0686D" w14:paraId="1EBD9ED3" w14:textId="77777777" w:rsidTr="004C4F3F">
        <w:trPr>
          <w:trHeight w:val="5"/>
        </w:trPr>
        <w:tc>
          <w:tcPr>
            <w:tcW w:w="5490" w:type="dxa"/>
            <w:tcBorders>
              <w:top w:val="single" w:sz="4" w:space="0" w:color="000000"/>
              <w:left w:val="single" w:sz="4" w:space="0" w:color="000000"/>
              <w:bottom w:val="single" w:sz="4" w:space="0" w:color="000000"/>
              <w:right w:val="single" w:sz="4" w:space="0" w:color="000000"/>
            </w:tcBorders>
          </w:tcPr>
          <w:p w14:paraId="617B5356" w14:textId="77777777" w:rsidR="00C0686D" w:rsidRPr="00C0686D" w:rsidRDefault="00C0686D" w:rsidP="00897584">
            <w:pPr>
              <w:pBdr>
                <w:top w:val="nil"/>
                <w:left w:val="nil"/>
                <w:bottom w:val="nil"/>
                <w:right w:val="nil"/>
                <w:between w:val="nil"/>
              </w:pBdr>
              <w:rPr>
                <w:rFonts w:ascii="Arimo" w:eastAsia="Arimo" w:hAnsi="Arimo" w:cs="Arimo"/>
              </w:rPr>
            </w:pPr>
            <w:r w:rsidRPr="00C0686D">
              <w:rPr>
                <w:rFonts w:ascii="Times New Roman" w:eastAsia="Times New Roman" w:hAnsi="Times New Roman" w:cs="Times New Roman"/>
              </w:rPr>
              <w:t xml:space="preserve">SISQ2 The instructor responds to questions, clearly, completely, and in a timely manner. </w:t>
            </w:r>
          </w:p>
        </w:tc>
        <w:tc>
          <w:tcPr>
            <w:tcW w:w="810" w:type="dxa"/>
            <w:tcBorders>
              <w:top w:val="single" w:sz="4" w:space="0" w:color="000000"/>
              <w:left w:val="single" w:sz="4" w:space="0" w:color="000000"/>
              <w:bottom w:val="single" w:sz="4" w:space="0" w:color="000000"/>
              <w:right w:val="single" w:sz="4" w:space="0" w:color="000000"/>
            </w:tcBorders>
          </w:tcPr>
          <w:p w14:paraId="5338F2D7"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4.42</w:t>
            </w:r>
          </w:p>
        </w:tc>
        <w:tc>
          <w:tcPr>
            <w:tcW w:w="720" w:type="dxa"/>
            <w:tcBorders>
              <w:top w:val="single" w:sz="4" w:space="0" w:color="000000"/>
              <w:left w:val="single" w:sz="4" w:space="0" w:color="000000"/>
              <w:bottom w:val="single" w:sz="4" w:space="0" w:color="000000"/>
              <w:right w:val="single" w:sz="4" w:space="0" w:color="000000"/>
            </w:tcBorders>
          </w:tcPr>
          <w:p w14:paraId="4AC911D3"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0.64</w:t>
            </w:r>
          </w:p>
        </w:tc>
      </w:tr>
      <w:tr w:rsidR="00C0686D" w:rsidRPr="00C0686D" w14:paraId="77933CB9" w14:textId="77777777" w:rsidTr="004C4F3F">
        <w:trPr>
          <w:trHeight w:val="5"/>
        </w:trPr>
        <w:tc>
          <w:tcPr>
            <w:tcW w:w="5490" w:type="dxa"/>
            <w:tcBorders>
              <w:top w:val="single" w:sz="4" w:space="0" w:color="000000"/>
              <w:left w:val="single" w:sz="4" w:space="0" w:color="000000"/>
              <w:bottom w:val="single" w:sz="4" w:space="0" w:color="000000"/>
              <w:right w:val="single" w:sz="4" w:space="0" w:color="000000"/>
            </w:tcBorders>
          </w:tcPr>
          <w:p w14:paraId="6B82CFF4" w14:textId="77777777" w:rsidR="00C0686D" w:rsidRPr="00C0686D" w:rsidRDefault="00C0686D" w:rsidP="00897584">
            <w:pPr>
              <w:pBdr>
                <w:top w:val="nil"/>
                <w:left w:val="nil"/>
                <w:bottom w:val="nil"/>
                <w:right w:val="nil"/>
                <w:between w:val="nil"/>
              </w:pBdr>
              <w:rPr>
                <w:rFonts w:ascii="Arimo" w:eastAsia="Arimo" w:hAnsi="Arimo" w:cs="Arimo"/>
              </w:rPr>
            </w:pPr>
            <w:r w:rsidRPr="00C0686D">
              <w:rPr>
                <w:rFonts w:ascii="Times New Roman" w:eastAsia="Times New Roman" w:hAnsi="Times New Roman" w:cs="Times New Roman"/>
              </w:rPr>
              <w:t xml:space="preserve">SISQ3 The instructor’s expectations for me in this class are clear. </w:t>
            </w:r>
          </w:p>
        </w:tc>
        <w:tc>
          <w:tcPr>
            <w:tcW w:w="810" w:type="dxa"/>
            <w:tcBorders>
              <w:top w:val="single" w:sz="4" w:space="0" w:color="000000"/>
              <w:left w:val="single" w:sz="4" w:space="0" w:color="000000"/>
              <w:bottom w:val="single" w:sz="4" w:space="0" w:color="000000"/>
              <w:right w:val="single" w:sz="4" w:space="0" w:color="000000"/>
            </w:tcBorders>
          </w:tcPr>
          <w:p w14:paraId="1470B28A"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4.28</w:t>
            </w:r>
          </w:p>
        </w:tc>
        <w:tc>
          <w:tcPr>
            <w:tcW w:w="720" w:type="dxa"/>
            <w:tcBorders>
              <w:top w:val="single" w:sz="4" w:space="0" w:color="000000"/>
              <w:left w:val="single" w:sz="4" w:space="0" w:color="000000"/>
              <w:bottom w:val="single" w:sz="4" w:space="0" w:color="000000"/>
              <w:right w:val="single" w:sz="4" w:space="0" w:color="000000"/>
            </w:tcBorders>
          </w:tcPr>
          <w:p w14:paraId="427E0504"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0.60</w:t>
            </w:r>
          </w:p>
        </w:tc>
      </w:tr>
      <w:tr w:rsidR="00C0686D" w:rsidRPr="00C0686D" w14:paraId="07BAAE8E" w14:textId="77777777" w:rsidTr="004C4F3F">
        <w:trPr>
          <w:trHeight w:val="5"/>
        </w:trPr>
        <w:tc>
          <w:tcPr>
            <w:tcW w:w="5490" w:type="dxa"/>
            <w:tcBorders>
              <w:top w:val="single" w:sz="4" w:space="0" w:color="000000"/>
              <w:left w:val="single" w:sz="4" w:space="0" w:color="000000"/>
              <w:bottom w:val="single" w:sz="4" w:space="0" w:color="000000"/>
              <w:right w:val="single" w:sz="4" w:space="0" w:color="000000"/>
            </w:tcBorders>
          </w:tcPr>
          <w:p w14:paraId="668D6FFA" w14:textId="77777777" w:rsidR="00C0686D" w:rsidRPr="00C0686D" w:rsidRDefault="00C0686D" w:rsidP="00897584">
            <w:pPr>
              <w:pBdr>
                <w:top w:val="nil"/>
                <w:left w:val="nil"/>
                <w:bottom w:val="nil"/>
                <w:right w:val="nil"/>
                <w:between w:val="nil"/>
              </w:pBdr>
              <w:rPr>
                <w:rFonts w:ascii="Arimo" w:eastAsia="Arimo" w:hAnsi="Arimo" w:cs="Arimo"/>
              </w:rPr>
            </w:pPr>
            <w:r w:rsidRPr="00C0686D">
              <w:rPr>
                <w:rFonts w:ascii="Times New Roman" w:eastAsia="Times New Roman" w:hAnsi="Times New Roman" w:cs="Times New Roman"/>
              </w:rPr>
              <w:t xml:space="preserve">SISQ4 The instructor provides the guidance I need to be successful in this class. </w:t>
            </w:r>
          </w:p>
        </w:tc>
        <w:tc>
          <w:tcPr>
            <w:tcW w:w="810" w:type="dxa"/>
            <w:tcBorders>
              <w:top w:val="single" w:sz="4" w:space="0" w:color="000000"/>
              <w:left w:val="single" w:sz="4" w:space="0" w:color="000000"/>
              <w:bottom w:val="single" w:sz="4" w:space="0" w:color="000000"/>
              <w:right w:val="single" w:sz="4" w:space="0" w:color="000000"/>
            </w:tcBorders>
          </w:tcPr>
          <w:p w14:paraId="5B0DC3E1"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4.49</w:t>
            </w:r>
          </w:p>
        </w:tc>
        <w:tc>
          <w:tcPr>
            <w:tcW w:w="720" w:type="dxa"/>
            <w:tcBorders>
              <w:top w:val="single" w:sz="4" w:space="0" w:color="000000"/>
              <w:left w:val="single" w:sz="4" w:space="0" w:color="000000"/>
              <w:bottom w:val="single" w:sz="4" w:space="0" w:color="000000"/>
              <w:right w:val="single" w:sz="4" w:space="0" w:color="000000"/>
            </w:tcBorders>
          </w:tcPr>
          <w:p w14:paraId="3A206475"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0.59</w:t>
            </w:r>
          </w:p>
        </w:tc>
      </w:tr>
      <w:tr w:rsidR="00C0686D" w:rsidRPr="00C0686D" w14:paraId="14C9162B" w14:textId="77777777" w:rsidTr="004C4F3F">
        <w:trPr>
          <w:trHeight w:val="7"/>
        </w:trPr>
        <w:tc>
          <w:tcPr>
            <w:tcW w:w="5490" w:type="dxa"/>
            <w:tcBorders>
              <w:top w:val="single" w:sz="4" w:space="0" w:color="000000"/>
              <w:left w:val="single" w:sz="4" w:space="0" w:color="000000"/>
              <w:bottom w:val="single" w:sz="4" w:space="0" w:color="000000"/>
              <w:right w:val="single" w:sz="4" w:space="0" w:color="000000"/>
            </w:tcBorders>
          </w:tcPr>
          <w:p w14:paraId="1FC72D18" w14:textId="77777777" w:rsidR="00C0686D" w:rsidRPr="00C0686D" w:rsidRDefault="00C0686D" w:rsidP="00897584">
            <w:pPr>
              <w:pBdr>
                <w:top w:val="nil"/>
                <w:left w:val="nil"/>
                <w:bottom w:val="nil"/>
                <w:right w:val="nil"/>
                <w:between w:val="nil"/>
              </w:pBdr>
              <w:rPr>
                <w:rFonts w:ascii="Arimo" w:eastAsia="Arimo" w:hAnsi="Arimo" w:cs="Arimo"/>
              </w:rPr>
            </w:pPr>
            <w:r w:rsidRPr="00C0686D">
              <w:rPr>
                <w:rFonts w:ascii="Times New Roman" w:eastAsia="Times New Roman" w:hAnsi="Times New Roman" w:cs="Times New Roman"/>
              </w:rPr>
              <w:t xml:space="preserve">SISQ5 The instructor presents the material in a way that makes it relevant to me. </w:t>
            </w:r>
          </w:p>
        </w:tc>
        <w:tc>
          <w:tcPr>
            <w:tcW w:w="810" w:type="dxa"/>
            <w:tcBorders>
              <w:top w:val="single" w:sz="4" w:space="0" w:color="000000"/>
              <w:left w:val="single" w:sz="4" w:space="0" w:color="000000"/>
              <w:bottom w:val="single" w:sz="4" w:space="0" w:color="000000"/>
              <w:right w:val="single" w:sz="4" w:space="0" w:color="000000"/>
            </w:tcBorders>
          </w:tcPr>
          <w:p w14:paraId="3719AB57"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4.22</w:t>
            </w:r>
          </w:p>
        </w:tc>
        <w:tc>
          <w:tcPr>
            <w:tcW w:w="720" w:type="dxa"/>
            <w:tcBorders>
              <w:top w:val="single" w:sz="4" w:space="0" w:color="000000"/>
              <w:left w:val="single" w:sz="4" w:space="0" w:color="000000"/>
              <w:bottom w:val="single" w:sz="4" w:space="0" w:color="000000"/>
              <w:right w:val="single" w:sz="4" w:space="0" w:color="000000"/>
            </w:tcBorders>
          </w:tcPr>
          <w:p w14:paraId="6ECEF63B"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0.64</w:t>
            </w:r>
          </w:p>
        </w:tc>
      </w:tr>
      <w:tr w:rsidR="00C0686D" w:rsidRPr="00C0686D" w14:paraId="7E78B29B" w14:textId="77777777" w:rsidTr="004C4F3F">
        <w:trPr>
          <w:trHeight w:val="4"/>
        </w:trPr>
        <w:tc>
          <w:tcPr>
            <w:tcW w:w="5490" w:type="dxa"/>
            <w:tcBorders>
              <w:top w:val="single" w:sz="4" w:space="0" w:color="000000"/>
              <w:left w:val="single" w:sz="4" w:space="0" w:color="000000"/>
              <w:bottom w:val="single" w:sz="4" w:space="0" w:color="000000"/>
              <w:right w:val="single" w:sz="4" w:space="0" w:color="000000"/>
            </w:tcBorders>
          </w:tcPr>
          <w:p w14:paraId="01643648" w14:textId="77777777" w:rsidR="00C0686D" w:rsidRPr="00C0686D" w:rsidRDefault="00C0686D" w:rsidP="00897584">
            <w:pPr>
              <w:pBdr>
                <w:top w:val="nil"/>
                <w:left w:val="nil"/>
                <w:bottom w:val="nil"/>
                <w:right w:val="nil"/>
                <w:between w:val="nil"/>
              </w:pBdr>
              <w:rPr>
                <w:rFonts w:ascii="Arimo" w:eastAsia="Arimo" w:hAnsi="Arimo" w:cs="Arimo"/>
              </w:rPr>
            </w:pPr>
            <w:r w:rsidRPr="00C0686D">
              <w:rPr>
                <w:rFonts w:ascii="Times New Roman" w:eastAsia="Times New Roman" w:hAnsi="Times New Roman" w:cs="Times New Roman"/>
              </w:rPr>
              <w:t xml:space="preserve">SISQ6 In this course, I have the freedom to guide my own learning </w:t>
            </w:r>
          </w:p>
        </w:tc>
        <w:tc>
          <w:tcPr>
            <w:tcW w:w="810" w:type="dxa"/>
            <w:tcBorders>
              <w:top w:val="single" w:sz="4" w:space="0" w:color="000000"/>
              <w:left w:val="single" w:sz="4" w:space="0" w:color="000000"/>
              <w:bottom w:val="single" w:sz="4" w:space="0" w:color="000000"/>
              <w:right w:val="single" w:sz="4" w:space="0" w:color="000000"/>
            </w:tcBorders>
          </w:tcPr>
          <w:p w14:paraId="7C8326A5"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4.14</w:t>
            </w:r>
          </w:p>
        </w:tc>
        <w:tc>
          <w:tcPr>
            <w:tcW w:w="720" w:type="dxa"/>
            <w:tcBorders>
              <w:top w:val="single" w:sz="4" w:space="0" w:color="000000"/>
              <w:left w:val="single" w:sz="4" w:space="0" w:color="000000"/>
              <w:bottom w:val="single" w:sz="4" w:space="0" w:color="000000"/>
              <w:right w:val="single" w:sz="4" w:space="0" w:color="000000"/>
            </w:tcBorders>
          </w:tcPr>
          <w:p w14:paraId="4E6E7483"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0.72</w:t>
            </w:r>
          </w:p>
        </w:tc>
      </w:tr>
      <w:tr w:rsidR="00C0686D" w:rsidRPr="00C0686D" w14:paraId="5B1ACB9E" w14:textId="77777777" w:rsidTr="004C4F3F">
        <w:trPr>
          <w:trHeight w:val="5"/>
        </w:trPr>
        <w:tc>
          <w:tcPr>
            <w:tcW w:w="5490" w:type="dxa"/>
            <w:tcBorders>
              <w:top w:val="single" w:sz="4" w:space="0" w:color="000000"/>
              <w:left w:val="single" w:sz="4" w:space="0" w:color="000000"/>
              <w:bottom w:val="single" w:sz="4" w:space="0" w:color="000000"/>
              <w:right w:val="single" w:sz="4" w:space="0" w:color="000000"/>
            </w:tcBorders>
          </w:tcPr>
          <w:p w14:paraId="7768EF86" w14:textId="77777777" w:rsidR="00C0686D" w:rsidRPr="00C0686D" w:rsidRDefault="00C0686D" w:rsidP="00897584">
            <w:pPr>
              <w:pBdr>
                <w:top w:val="nil"/>
                <w:left w:val="nil"/>
                <w:bottom w:val="nil"/>
                <w:right w:val="nil"/>
                <w:between w:val="nil"/>
              </w:pBdr>
              <w:rPr>
                <w:rFonts w:ascii="Arimo" w:eastAsia="Arimo" w:hAnsi="Arimo" w:cs="Arimo"/>
              </w:rPr>
            </w:pPr>
            <w:r w:rsidRPr="00C0686D">
              <w:rPr>
                <w:rFonts w:ascii="Times New Roman" w:eastAsia="Times New Roman" w:hAnsi="Times New Roman" w:cs="Times New Roman"/>
              </w:rPr>
              <w:lastRenderedPageBreak/>
              <w:t xml:space="preserve">ISQ7 The instructor provides regular feedback that helps me gauge my performance in this class. </w:t>
            </w:r>
          </w:p>
        </w:tc>
        <w:tc>
          <w:tcPr>
            <w:tcW w:w="810" w:type="dxa"/>
            <w:tcBorders>
              <w:top w:val="single" w:sz="4" w:space="0" w:color="000000"/>
              <w:left w:val="single" w:sz="4" w:space="0" w:color="000000"/>
              <w:bottom w:val="single" w:sz="4" w:space="0" w:color="000000"/>
              <w:right w:val="single" w:sz="4" w:space="0" w:color="000000"/>
            </w:tcBorders>
          </w:tcPr>
          <w:p w14:paraId="0FB9D467"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4.33</w:t>
            </w:r>
          </w:p>
        </w:tc>
        <w:tc>
          <w:tcPr>
            <w:tcW w:w="720" w:type="dxa"/>
            <w:tcBorders>
              <w:top w:val="single" w:sz="4" w:space="0" w:color="000000"/>
              <w:left w:val="single" w:sz="4" w:space="0" w:color="000000"/>
              <w:bottom w:val="single" w:sz="4" w:space="0" w:color="000000"/>
              <w:right w:val="single" w:sz="4" w:space="0" w:color="000000"/>
            </w:tcBorders>
          </w:tcPr>
          <w:p w14:paraId="67163C79" w14:textId="77777777" w:rsidR="00C0686D" w:rsidRPr="00C0686D" w:rsidRDefault="00C0686D" w:rsidP="00897584">
            <w:pPr>
              <w:jc w:val="both"/>
              <w:rPr>
                <w:rFonts w:ascii="Times New Roman" w:eastAsia="Times New Roman" w:hAnsi="Times New Roman" w:cs="Times New Roman"/>
              </w:rPr>
            </w:pPr>
            <w:r w:rsidRPr="00C0686D">
              <w:rPr>
                <w:rFonts w:ascii="Times New Roman" w:eastAsia="Times New Roman" w:hAnsi="Times New Roman" w:cs="Times New Roman"/>
              </w:rPr>
              <w:t>0.67</w:t>
            </w:r>
          </w:p>
        </w:tc>
      </w:tr>
    </w:tbl>
    <w:p w14:paraId="6EE6EDF4" w14:textId="77777777" w:rsidR="00897584" w:rsidRDefault="00C0686D" w:rsidP="00897584">
      <w:pPr>
        <w:pBdr>
          <w:top w:val="nil"/>
          <w:left w:val="nil"/>
          <w:bottom w:val="nil"/>
          <w:right w:val="nil"/>
          <w:between w:val="nil"/>
        </w:pBdr>
        <w:rPr>
          <w:rFonts w:ascii="Times New Roman" w:eastAsia="Times New Roman" w:hAnsi="Times New Roman" w:cs="Times New Roman"/>
          <w:color w:val="00B0F0"/>
        </w:rPr>
      </w:pPr>
      <w:r>
        <w:rPr>
          <w:rFonts w:ascii="Times New Roman" w:eastAsia="Times New Roman" w:hAnsi="Times New Roman" w:cs="Times New Roman"/>
          <w:color w:val="00B0F0"/>
        </w:rPr>
        <w:tab/>
      </w:r>
    </w:p>
    <w:p w14:paraId="07D9AF88" w14:textId="2474215B" w:rsidR="0089180B" w:rsidRPr="006D14AA" w:rsidRDefault="0089180B" w:rsidP="006D14AA">
      <w:pPr>
        <w:pBdr>
          <w:top w:val="nil"/>
          <w:left w:val="nil"/>
          <w:bottom w:val="nil"/>
          <w:right w:val="nil"/>
          <w:between w:val="nil"/>
        </w:pBdr>
        <w:ind w:left="720" w:firstLine="720"/>
        <w:rPr>
          <w:rFonts w:ascii="Times New Roman" w:eastAsia="Times New Roman" w:hAnsi="Times New Roman" w:cs="Times New Roman"/>
          <w:color w:val="00B0F0"/>
        </w:rPr>
      </w:pPr>
      <w:r w:rsidRPr="00B20AB6">
        <w:rPr>
          <w:rFonts w:ascii="Times New Roman" w:hAnsi="Times New Roman" w:cs="Times New Roman"/>
        </w:rPr>
        <w:t>Table 17 presents the findings related to instructor support in the learning environment. Among the items, SISQ4, which refers to instructors providing guidance for academic success, recorded the highest mean score (M = 4.49, SD = 0.59). This finding suggests that students highly value the support and guidance provided by instructors.</w:t>
      </w:r>
      <w:r w:rsidR="006D14AA">
        <w:rPr>
          <w:rFonts w:ascii="Times New Roman" w:eastAsia="Times New Roman" w:hAnsi="Times New Roman" w:cs="Times New Roman"/>
          <w:color w:val="00B0F0"/>
        </w:rPr>
        <w:t xml:space="preserve"> </w:t>
      </w:r>
      <w:r w:rsidRPr="00B20AB6">
        <w:rPr>
          <w:rFonts w:ascii="Times New Roman" w:hAnsi="Times New Roman" w:cs="Times New Roman"/>
        </w:rPr>
        <w:t>Similarly, SISQ2 (M = 4.42, SD = 0.64) indicates that students appreciate instructors who respond clearly and promptly to questions. In addition, SISQ7 (M = 4.33, SD = 0.67) reflects students’ positive perceptions regarding feedback provided by instructors to support learning performance.</w:t>
      </w:r>
      <w:r w:rsidR="006D14AA">
        <w:rPr>
          <w:rFonts w:ascii="Times New Roman" w:eastAsia="Times New Roman" w:hAnsi="Times New Roman" w:cs="Times New Roman"/>
          <w:color w:val="00B0F0"/>
        </w:rPr>
        <w:t xml:space="preserve"> </w:t>
      </w:r>
      <w:r w:rsidRPr="00B20AB6">
        <w:rPr>
          <w:rFonts w:ascii="Times New Roman" w:hAnsi="Times New Roman" w:cs="Times New Roman"/>
        </w:rPr>
        <w:t>In contrast, SISQ1, which relates to students’ freedom to communicate with instructors, recorded the lowest mean score in this category (M = 4.09, SD = 0.78). Nevertheless, the score still reflects a high level of agreement among respondents. Overall, the findings indicate that instructor support plays an important role in supporting students’ learning experiences and sense of affiliation in the learning environment.</w:t>
      </w:r>
    </w:p>
    <w:p w14:paraId="5FC4A7C2" w14:textId="77777777" w:rsidR="00630BF5" w:rsidRDefault="00630BF5"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053C672D" w14:textId="7049CDD4" w:rsidR="00A630D5" w:rsidRPr="001274D3" w:rsidRDefault="00A630D5" w:rsidP="00A630D5">
      <w:pPr>
        <w:pBdr>
          <w:top w:val="nil"/>
          <w:left w:val="nil"/>
          <w:bottom w:val="nil"/>
          <w:right w:val="nil"/>
          <w:between w:val="nil"/>
        </w:pBdr>
        <w:ind w:firstLine="720"/>
        <w:contextualSpacing/>
        <w:jc w:val="both"/>
        <w:rPr>
          <w:rFonts w:ascii="Times New Roman" w:eastAsia="Times New Roman" w:hAnsi="Times New Roman" w:cs="Times New Roman"/>
          <w:b/>
          <w:bCs/>
          <w:color w:val="000000" w:themeColor="text1"/>
        </w:rPr>
      </w:pPr>
      <w:r w:rsidRPr="001274D3">
        <w:rPr>
          <w:rFonts w:ascii="Times New Roman" w:eastAsia="Times New Roman" w:hAnsi="Times New Roman" w:cs="Times New Roman"/>
          <w:b/>
          <w:bCs/>
          <w:color w:val="000000" w:themeColor="text1"/>
        </w:rPr>
        <w:t>4.</w:t>
      </w:r>
      <w:r>
        <w:rPr>
          <w:rFonts w:ascii="Times New Roman" w:eastAsia="Times New Roman" w:hAnsi="Times New Roman" w:cs="Times New Roman"/>
          <w:b/>
          <w:bCs/>
          <w:color w:val="000000" w:themeColor="text1"/>
        </w:rPr>
        <w:t>4</w:t>
      </w:r>
      <w:r w:rsidRPr="001274D3">
        <w:rPr>
          <w:rFonts w:ascii="Times New Roman" w:eastAsia="Times New Roman" w:hAnsi="Times New Roman" w:cs="Times New Roman"/>
          <w:b/>
          <w:bCs/>
          <w:color w:val="000000" w:themeColor="text1"/>
        </w:rPr>
        <w:tab/>
        <w:t xml:space="preserve">Descriptive Statistics </w:t>
      </w:r>
    </w:p>
    <w:p w14:paraId="17645B10" w14:textId="77777777" w:rsidR="00630BF5" w:rsidRDefault="00630BF5"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4BDBDCC4" w14:textId="198EB7FA" w:rsidR="000E322D" w:rsidRDefault="00A630D5" w:rsidP="006D14AA">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A630D5">
        <w:rPr>
          <w:rFonts w:ascii="Times New Roman" w:eastAsia="Times New Roman" w:hAnsi="Times New Roman" w:cs="Times New Roman"/>
          <w:color w:val="000000"/>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the research question on correlation.</w:t>
      </w:r>
      <w:r w:rsidR="006D14AA">
        <w:rPr>
          <w:rFonts w:ascii="Times New Roman" w:eastAsia="Times New Roman" w:hAnsi="Times New Roman" w:cs="Times New Roman"/>
          <w:color w:val="000000"/>
        </w:rPr>
        <w:t xml:space="preserve"> </w:t>
      </w:r>
      <w:r w:rsidRPr="00A630D5">
        <w:rPr>
          <w:rFonts w:ascii="Times New Roman" w:eastAsia="Times New Roman" w:hAnsi="Times New Roman" w:cs="Times New Roman"/>
          <w:color w:val="000000"/>
        </w:rPr>
        <w:t>He (2024) further explained that correlation coefficients are considered significant at the 0.05 level. Positive correlation values range from 0.1 to 1.0, where values between 0.1 and 0.3 indicate weak positive correlation, values between 0.3 and 0.5 indicate moderate positive correlation, and values between 0.5 and 1.0 indicate strong positive correlation.</w:t>
      </w:r>
      <w:r w:rsidR="006D14AA">
        <w:rPr>
          <w:rFonts w:ascii="Times New Roman" w:eastAsia="Times New Roman" w:hAnsi="Times New Roman" w:cs="Times New Roman"/>
          <w:color w:val="000000"/>
        </w:rPr>
        <w:t xml:space="preserve"> </w:t>
      </w:r>
      <w:r w:rsidRPr="00A630D5">
        <w:rPr>
          <w:rFonts w:ascii="Times New Roman" w:eastAsia="Times New Roman" w:hAnsi="Times New Roman" w:cs="Times New Roman"/>
          <w:color w:val="000000"/>
        </w:rPr>
        <w:t>To determine if there is a significant association in the mean scores between all online learning needs, data is anlaysed using SPSS for correlations. Results are presented separately in Table 17 below.</w:t>
      </w:r>
    </w:p>
    <w:p w14:paraId="43206615" w14:textId="77777777" w:rsidR="000E322D" w:rsidRDefault="000E322D"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51240935" w14:textId="4E670F30" w:rsidR="00897584" w:rsidRPr="00897584" w:rsidRDefault="00897584" w:rsidP="00897584">
      <w:pPr>
        <w:ind w:left="720" w:firstLine="720"/>
        <w:jc w:val="center"/>
        <w:rPr>
          <w:rFonts w:ascii="Times New Roman" w:eastAsia="Times New Roman" w:hAnsi="Times New Roman" w:cs="Times New Roman"/>
        </w:rPr>
      </w:pPr>
      <w:r w:rsidRPr="00897584">
        <w:rPr>
          <w:rFonts w:ascii="Times New Roman" w:eastAsia="Times New Roman" w:hAnsi="Times New Roman" w:cs="Times New Roman"/>
        </w:rPr>
        <w:t>Table 1</w:t>
      </w:r>
      <w:r w:rsidRPr="00897584">
        <w:rPr>
          <w:rFonts w:ascii="Times New Roman" w:hAnsi="Times New Roman" w:cs="Times New Roman" w:hint="eastAsia"/>
        </w:rPr>
        <w:t>8</w:t>
      </w:r>
      <w:r w:rsidRPr="00897584">
        <w:rPr>
          <w:rFonts w:ascii="Times New Roman" w:eastAsia="Times New Roman" w:hAnsi="Times New Roman" w:cs="Times New Roman"/>
        </w:rPr>
        <w:t>- Correlation between all online learning needs</w:t>
      </w:r>
    </w:p>
    <w:tbl>
      <w:tblPr>
        <w:tblW w:w="7290" w:type="dxa"/>
        <w:tblInd w:w="1435" w:type="dxa"/>
        <w:tblLayout w:type="fixed"/>
        <w:tblLook w:val="0000" w:firstRow="0" w:lastRow="0" w:firstColumn="0" w:lastColumn="0" w:noHBand="0" w:noVBand="0"/>
      </w:tblPr>
      <w:tblGrid>
        <w:gridCol w:w="1530"/>
        <w:gridCol w:w="1800"/>
        <w:gridCol w:w="1350"/>
        <w:gridCol w:w="1170"/>
        <w:gridCol w:w="1440"/>
      </w:tblGrid>
      <w:tr w:rsidR="00897584" w14:paraId="107945D5" w14:textId="77777777" w:rsidTr="00F353C5">
        <w:trPr>
          <w:cantSplit/>
        </w:trPr>
        <w:tc>
          <w:tcPr>
            <w:tcW w:w="729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E821C01" w14:textId="77777777" w:rsidR="00897584" w:rsidRPr="00897584" w:rsidRDefault="00897584" w:rsidP="00F353C5">
            <w:pPr>
              <w:ind w:left="60" w:right="60"/>
              <w:jc w:val="center"/>
              <w:rPr>
                <w:rFonts w:ascii="Arial" w:eastAsia="Arial" w:hAnsi="Arial" w:cs="Arial"/>
                <w:sz w:val="20"/>
                <w:szCs w:val="20"/>
              </w:rPr>
            </w:pPr>
            <w:r w:rsidRPr="00897584">
              <w:rPr>
                <w:rFonts w:ascii="Arial" w:eastAsia="Arial" w:hAnsi="Arial" w:cs="Arial"/>
                <w:b/>
                <w:bCs/>
                <w:sz w:val="20"/>
                <w:szCs w:val="20"/>
              </w:rPr>
              <w:t>Correlations</w:t>
            </w:r>
          </w:p>
        </w:tc>
      </w:tr>
      <w:tr w:rsidR="00897584" w14:paraId="18964A85" w14:textId="77777777" w:rsidTr="00F353C5">
        <w:trPr>
          <w:cantSplit/>
        </w:trPr>
        <w:tc>
          <w:tcPr>
            <w:tcW w:w="333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1778AC69" w14:textId="77777777" w:rsidR="00897584" w:rsidRPr="00897584" w:rsidRDefault="00897584" w:rsidP="00F353C5">
            <w:pPr>
              <w:rPr>
                <w:rFonts w:ascii="Times New Roman" w:eastAsia="Times New Roman" w:hAnsi="Times New Roman" w:cs="Times New Roman"/>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B7AFC2F" w14:textId="77777777" w:rsidR="00897584" w:rsidRPr="00897584" w:rsidRDefault="00897584" w:rsidP="00F353C5">
            <w:pPr>
              <w:ind w:left="60" w:right="60"/>
              <w:jc w:val="center"/>
              <w:rPr>
                <w:rFonts w:ascii="Arial" w:eastAsia="Arial" w:hAnsi="Arial" w:cs="Arial"/>
                <w:sz w:val="20"/>
                <w:szCs w:val="20"/>
              </w:rPr>
            </w:pPr>
            <w:r w:rsidRPr="00897584">
              <w:rPr>
                <w:rFonts w:ascii="Arial" w:eastAsia="Arial" w:hAnsi="Arial" w:cs="Arial"/>
                <w:sz w:val="20"/>
                <w:szCs w:val="20"/>
              </w:rPr>
              <w:t>NEED_FOR_ACHIEVEMENT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82947DB" w14:textId="77777777" w:rsidR="00897584" w:rsidRPr="00897584" w:rsidRDefault="00897584" w:rsidP="00F353C5">
            <w:pPr>
              <w:ind w:left="60" w:right="60"/>
              <w:jc w:val="center"/>
              <w:rPr>
                <w:rFonts w:ascii="Arial" w:eastAsia="Arial" w:hAnsi="Arial" w:cs="Arial"/>
                <w:sz w:val="20"/>
                <w:szCs w:val="20"/>
              </w:rPr>
            </w:pPr>
            <w:r w:rsidRPr="00897584">
              <w:rPr>
                <w:rFonts w:ascii="Arial" w:eastAsia="Arial" w:hAnsi="Arial" w:cs="Arial"/>
                <w:sz w:val="20"/>
                <w:szCs w:val="20"/>
              </w:rPr>
              <w:t>NEED_FOR_POWER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2B6598D" w14:textId="77777777" w:rsidR="00897584" w:rsidRPr="00897584" w:rsidRDefault="00897584" w:rsidP="00F353C5">
            <w:pPr>
              <w:ind w:left="60" w:right="60"/>
              <w:jc w:val="center"/>
              <w:rPr>
                <w:rFonts w:ascii="Arial" w:eastAsia="Arial" w:hAnsi="Arial" w:cs="Arial"/>
                <w:sz w:val="20"/>
                <w:szCs w:val="20"/>
              </w:rPr>
            </w:pPr>
            <w:r w:rsidRPr="00897584">
              <w:rPr>
                <w:rFonts w:ascii="Arial" w:eastAsia="Arial" w:hAnsi="Arial" w:cs="Arial"/>
                <w:sz w:val="20"/>
                <w:szCs w:val="20"/>
              </w:rPr>
              <w:t>NEED_FOR_AFFILIATION</w:t>
            </w:r>
          </w:p>
        </w:tc>
      </w:tr>
      <w:tr w:rsidR="00897584" w14:paraId="77DE4E60" w14:textId="77777777" w:rsidTr="00F353C5">
        <w:trPr>
          <w:cantSplit/>
        </w:trPr>
        <w:tc>
          <w:tcPr>
            <w:tcW w:w="1530"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58B5910E"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NEED_FOR_ACHIEVEMENT</w:t>
            </w:r>
          </w:p>
        </w:tc>
        <w:tc>
          <w:tcPr>
            <w:tcW w:w="1800" w:type="dxa"/>
            <w:tcBorders>
              <w:top w:val="single" w:sz="4" w:space="0" w:color="000000"/>
              <w:left w:val="single" w:sz="4" w:space="0" w:color="000000"/>
              <w:bottom w:val="single" w:sz="4" w:space="0" w:color="000000"/>
              <w:right w:val="single" w:sz="4" w:space="0" w:color="000000"/>
            </w:tcBorders>
            <w:shd w:val="clear" w:color="auto" w:fill="E0E0E0"/>
          </w:tcPr>
          <w:p w14:paraId="488A9D87"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Pearson Correlation</w:t>
            </w:r>
          </w:p>
        </w:tc>
        <w:tc>
          <w:tcPr>
            <w:tcW w:w="1350" w:type="dxa"/>
            <w:tcBorders>
              <w:top w:val="single" w:sz="4" w:space="0" w:color="000000"/>
              <w:left w:val="single" w:sz="4" w:space="0" w:color="000000"/>
              <w:bottom w:val="single" w:sz="4" w:space="0" w:color="000000"/>
              <w:right w:val="single" w:sz="4" w:space="0" w:color="000000"/>
            </w:tcBorders>
            <w:shd w:val="clear" w:color="auto" w:fill="F9F9FB"/>
          </w:tcPr>
          <w:p w14:paraId="08CA1CE9"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F9F9FB"/>
          </w:tcPr>
          <w:p w14:paraId="4CC3DA74"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.579</w:t>
            </w:r>
            <w:r w:rsidRPr="00897584">
              <w:rPr>
                <w:rFonts w:ascii="Arial" w:eastAsia="Arial" w:hAnsi="Arial" w:cs="Arial"/>
                <w:sz w:val="20"/>
                <w:szCs w:val="20"/>
                <w:vertAlign w:val="superscript"/>
              </w:rPr>
              <w:t>**</w:t>
            </w:r>
          </w:p>
        </w:tc>
        <w:tc>
          <w:tcPr>
            <w:tcW w:w="1440" w:type="dxa"/>
            <w:tcBorders>
              <w:top w:val="single" w:sz="4" w:space="0" w:color="000000"/>
              <w:left w:val="single" w:sz="4" w:space="0" w:color="000000"/>
              <w:bottom w:val="single" w:sz="4" w:space="0" w:color="000000"/>
              <w:right w:val="single" w:sz="4" w:space="0" w:color="000000"/>
            </w:tcBorders>
            <w:shd w:val="clear" w:color="auto" w:fill="F9F9FB"/>
          </w:tcPr>
          <w:p w14:paraId="10A07CBE"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.313</w:t>
            </w:r>
            <w:r w:rsidRPr="00897584">
              <w:rPr>
                <w:rFonts w:ascii="Arial" w:eastAsia="Arial" w:hAnsi="Arial" w:cs="Arial"/>
                <w:sz w:val="20"/>
                <w:szCs w:val="20"/>
                <w:vertAlign w:val="superscript"/>
              </w:rPr>
              <w:t>**</w:t>
            </w:r>
          </w:p>
        </w:tc>
      </w:tr>
      <w:tr w:rsidR="00897584" w14:paraId="16683C5F" w14:textId="77777777" w:rsidTr="00F353C5">
        <w:trPr>
          <w:cantSplit/>
        </w:trPr>
        <w:tc>
          <w:tcPr>
            <w:tcW w:w="1530" w:type="dxa"/>
            <w:vMerge/>
            <w:tcBorders>
              <w:top w:val="single" w:sz="4" w:space="0" w:color="000000"/>
              <w:left w:val="single" w:sz="4" w:space="0" w:color="000000"/>
              <w:bottom w:val="single" w:sz="4" w:space="0" w:color="000000"/>
              <w:right w:val="single" w:sz="4" w:space="0" w:color="000000"/>
            </w:tcBorders>
            <w:shd w:val="clear" w:color="auto" w:fill="E0E0E0"/>
          </w:tcPr>
          <w:p w14:paraId="2671B269" w14:textId="77777777" w:rsidR="00897584" w:rsidRPr="00897584" w:rsidRDefault="00897584" w:rsidP="00F353C5">
            <w:pPr>
              <w:widowControl w:val="0"/>
              <w:pBdr>
                <w:top w:val="nil"/>
                <w:left w:val="nil"/>
                <w:bottom w:val="nil"/>
                <w:right w:val="nil"/>
                <w:between w:val="nil"/>
              </w:pBdr>
              <w:spacing w:line="276" w:lineRule="auto"/>
              <w:rPr>
                <w:rFonts w:ascii="Arial" w:eastAsia="Arial" w:hAnsi="Arial" w:cs="Arial"/>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E0E0E0"/>
          </w:tcPr>
          <w:p w14:paraId="72D63198"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Sig. (2-tailed)</w:t>
            </w:r>
          </w:p>
        </w:tc>
        <w:tc>
          <w:tcPr>
            <w:tcW w:w="1350" w:type="dxa"/>
            <w:tcBorders>
              <w:top w:val="single" w:sz="4" w:space="0" w:color="000000"/>
              <w:left w:val="single" w:sz="4" w:space="0" w:color="000000"/>
              <w:bottom w:val="single" w:sz="4" w:space="0" w:color="000000"/>
              <w:right w:val="single" w:sz="4" w:space="0" w:color="000000"/>
            </w:tcBorders>
            <w:shd w:val="clear" w:color="auto" w:fill="F9F9FB"/>
            <w:vAlign w:val="center"/>
          </w:tcPr>
          <w:p w14:paraId="1E39910D" w14:textId="77777777" w:rsidR="00897584" w:rsidRPr="00897584" w:rsidRDefault="00897584" w:rsidP="00F353C5">
            <w:pPr>
              <w:rPr>
                <w:rFonts w:ascii="Times New Roman" w:eastAsia="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9F9FB"/>
          </w:tcPr>
          <w:p w14:paraId="217E6AE1"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&lt;.001</w:t>
            </w:r>
          </w:p>
        </w:tc>
        <w:tc>
          <w:tcPr>
            <w:tcW w:w="1440" w:type="dxa"/>
            <w:tcBorders>
              <w:top w:val="single" w:sz="4" w:space="0" w:color="000000"/>
              <w:left w:val="single" w:sz="4" w:space="0" w:color="000000"/>
              <w:bottom w:val="single" w:sz="4" w:space="0" w:color="000000"/>
              <w:right w:val="single" w:sz="4" w:space="0" w:color="000000"/>
            </w:tcBorders>
            <w:shd w:val="clear" w:color="auto" w:fill="F9F9FB"/>
          </w:tcPr>
          <w:p w14:paraId="09D6F456"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&lt;.001</w:t>
            </w:r>
          </w:p>
        </w:tc>
      </w:tr>
      <w:tr w:rsidR="00897584" w14:paraId="4116DE9E" w14:textId="77777777" w:rsidTr="00F353C5">
        <w:trPr>
          <w:cantSplit/>
        </w:trPr>
        <w:tc>
          <w:tcPr>
            <w:tcW w:w="1530" w:type="dxa"/>
            <w:vMerge/>
            <w:tcBorders>
              <w:top w:val="single" w:sz="4" w:space="0" w:color="000000"/>
              <w:left w:val="single" w:sz="4" w:space="0" w:color="000000"/>
              <w:bottom w:val="single" w:sz="4" w:space="0" w:color="000000"/>
              <w:right w:val="single" w:sz="4" w:space="0" w:color="000000"/>
            </w:tcBorders>
            <w:shd w:val="clear" w:color="auto" w:fill="E0E0E0"/>
          </w:tcPr>
          <w:p w14:paraId="37E0B3AC" w14:textId="77777777" w:rsidR="00897584" w:rsidRPr="00897584" w:rsidRDefault="00897584" w:rsidP="00F353C5">
            <w:pPr>
              <w:widowControl w:val="0"/>
              <w:pBdr>
                <w:top w:val="nil"/>
                <w:left w:val="nil"/>
                <w:bottom w:val="nil"/>
                <w:right w:val="nil"/>
                <w:between w:val="nil"/>
              </w:pBdr>
              <w:spacing w:line="276" w:lineRule="auto"/>
              <w:rPr>
                <w:rFonts w:ascii="Arial" w:eastAsia="Arial" w:hAnsi="Arial" w:cs="Arial"/>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E0E0E0"/>
          </w:tcPr>
          <w:p w14:paraId="425998F0"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N</w:t>
            </w:r>
          </w:p>
        </w:tc>
        <w:tc>
          <w:tcPr>
            <w:tcW w:w="1350" w:type="dxa"/>
            <w:tcBorders>
              <w:top w:val="single" w:sz="4" w:space="0" w:color="000000"/>
              <w:left w:val="single" w:sz="4" w:space="0" w:color="000000"/>
              <w:bottom w:val="single" w:sz="4" w:space="0" w:color="000000"/>
              <w:right w:val="single" w:sz="4" w:space="0" w:color="000000"/>
            </w:tcBorders>
            <w:shd w:val="clear" w:color="auto" w:fill="F9F9FB"/>
          </w:tcPr>
          <w:p w14:paraId="024D05A9"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123</w:t>
            </w:r>
          </w:p>
        </w:tc>
        <w:tc>
          <w:tcPr>
            <w:tcW w:w="1170" w:type="dxa"/>
            <w:tcBorders>
              <w:top w:val="single" w:sz="4" w:space="0" w:color="000000"/>
              <w:left w:val="single" w:sz="4" w:space="0" w:color="000000"/>
              <w:bottom w:val="single" w:sz="4" w:space="0" w:color="000000"/>
              <w:right w:val="single" w:sz="4" w:space="0" w:color="000000"/>
            </w:tcBorders>
            <w:shd w:val="clear" w:color="auto" w:fill="F9F9FB"/>
          </w:tcPr>
          <w:p w14:paraId="5FDEC908"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123</w:t>
            </w:r>
          </w:p>
        </w:tc>
        <w:tc>
          <w:tcPr>
            <w:tcW w:w="1440" w:type="dxa"/>
            <w:tcBorders>
              <w:top w:val="single" w:sz="4" w:space="0" w:color="000000"/>
              <w:left w:val="single" w:sz="4" w:space="0" w:color="000000"/>
              <w:bottom w:val="single" w:sz="4" w:space="0" w:color="000000"/>
              <w:right w:val="single" w:sz="4" w:space="0" w:color="000000"/>
            </w:tcBorders>
            <w:shd w:val="clear" w:color="auto" w:fill="F9F9FB"/>
          </w:tcPr>
          <w:p w14:paraId="00D3314C"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123</w:t>
            </w:r>
          </w:p>
        </w:tc>
      </w:tr>
      <w:tr w:rsidR="00897584" w14:paraId="05051A94" w14:textId="77777777" w:rsidTr="00F353C5">
        <w:trPr>
          <w:cantSplit/>
        </w:trPr>
        <w:tc>
          <w:tcPr>
            <w:tcW w:w="1530"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25671B1C"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NEED_FOR_POWER</w:t>
            </w:r>
          </w:p>
        </w:tc>
        <w:tc>
          <w:tcPr>
            <w:tcW w:w="1800" w:type="dxa"/>
            <w:tcBorders>
              <w:top w:val="single" w:sz="4" w:space="0" w:color="000000"/>
              <w:left w:val="single" w:sz="4" w:space="0" w:color="000000"/>
              <w:bottom w:val="single" w:sz="4" w:space="0" w:color="000000"/>
              <w:right w:val="single" w:sz="4" w:space="0" w:color="000000"/>
            </w:tcBorders>
            <w:shd w:val="clear" w:color="auto" w:fill="E0E0E0"/>
          </w:tcPr>
          <w:p w14:paraId="7F87B997"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Pearson Correlation</w:t>
            </w:r>
          </w:p>
        </w:tc>
        <w:tc>
          <w:tcPr>
            <w:tcW w:w="1350" w:type="dxa"/>
            <w:tcBorders>
              <w:top w:val="single" w:sz="4" w:space="0" w:color="000000"/>
              <w:left w:val="single" w:sz="4" w:space="0" w:color="000000"/>
              <w:bottom w:val="single" w:sz="4" w:space="0" w:color="000000"/>
              <w:right w:val="single" w:sz="4" w:space="0" w:color="000000"/>
            </w:tcBorders>
            <w:shd w:val="clear" w:color="auto" w:fill="F9F9FB"/>
          </w:tcPr>
          <w:p w14:paraId="14E7CD72"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.579</w:t>
            </w:r>
            <w:r w:rsidRPr="00897584">
              <w:rPr>
                <w:rFonts w:ascii="Arial" w:eastAsia="Arial" w:hAnsi="Arial" w:cs="Arial"/>
                <w:sz w:val="20"/>
                <w:szCs w:val="20"/>
                <w:vertAlign w:val="superscript"/>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9F9FB"/>
          </w:tcPr>
          <w:p w14:paraId="1BC13DFF"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w:t>
            </w:r>
          </w:p>
        </w:tc>
        <w:tc>
          <w:tcPr>
            <w:tcW w:w="1440" w:type="dxa"/>
            <w:tcBorders>
              <w:top w:val="single" w:sz="4" w:space="0" w:color="000000"/>
              <w:left w:val="single" w:sz="4" w:space="0" w:color="000000"/>
              <w:bottom w:val="single" w:sz="4" w:space="0" w:color="000000"/>
              <w:right w:val="single" w:sz="4" w:space="0" w:color="000000"/>
            </w:tcBorders>
            <w:shd w:val="clear" w:color="auto" w:fill="F9F9FB"/>
          </w:tcPr>
          <w:p w14:paraId="5F742039"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.548</w:t>
            </w:r>
            <w:r w:rsidRPr="00897584">
              <w:rPr>
                <w:rFonts w:ascii="Arial" w:eastAsia="Arial" w:hAnsi="Arial" w:cs="Arial"/>
                <w:sz w:val="20"/>
                <w:szCs w:val="20"/>
                <w:vertAlign w:val="superscript"/>
              </w:rPr>
              <w:t>**</w:t>
            </w:r>
          </w:p>
        </w:tc>
      </w:tr>
      <w:tr w:rsidR="00897584" w14:paraId="0395C734" w14:textId="77777777" w:rsidTr="00F353C5">
        <w:trPr>
          <w:cantSplit/>
        </w:trPr>
        <w:tc>
          <w:tcPr>
            <w:tcW w:w="1530" w:type="dxa"/>
            <w:vMerge/>
            <w:tcBorders>
              <w:top w:val="single" w:sz="4" w:space="0" w:color="000000"/>
              <w:left w:val="single" w:sz="4" w:space="0" w:color="000000"/>
              <w:bottom w:val="single" w:sz="4" w:space="0" w:color="000000"/>
              <w:right w:val="single" w:sz="4" w:space="0" w:color="000000"/>
            </w:tcBorders>
            <w:shd w:val="clear" w:color="auto" w:fill="E0E0E0"/>
          </w:tcPr>
          <w:p w14:paraId="2FD95A83" w14:textId="77777777" w:rsidR="00897584" w:rsidRPr="00897584" w:rsidRDefault="00897584" w:rsidP="00F353C5">
            <w:pPr>
              <w:widowControl w:val="0"/>
              <w:pBdr>
                <w:top w:val="nil"/>
                <w:left w:val="nil"/>
                <w:bottom w:val="nil"/>
                <w:right w:val="nil"/>
                <w:between w:val="nil"/>
              </w:pBdr>
              <w:spacing w:line="276" w:lineRule="auto"/>
              <w:rPr>
                <w:rFonts w:ascii="Arial" w:eastAsia="Arial" w:hAnsi="Arial" w:cs="Arial"/>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E0E0E0"/>
          </w:tcPr>
          <w:p w14:paraId="407216A7"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Sig. (2-tailed)</w:t>
            </w:r>
          </w:p>
        </w:tc>
        <w:tc>
          <w:tcPr>
            <w:tcW w:w="1350" w:type="dxa"/>
            <w:tcBorders>
              <w:top w:val="single" w:sz="4" w:space="0" w:color="000000"/>
              <w:left w:val="single" w:sz="4" w:space="0" w:color="000000"/>
              <w:bottom w:val="single" w:sz="4" w:space="0" w:color="000000"/>
              <w:right w:val="single" w:sz="4" w:space="0" w:color="000000"/>
            </w:tcBorders>
            <w:shd w:val="clear" w:color="auto" w:fill="F9F9FB"/>
          </w:tcPr>
          <w:p w14:paraId="73DBCDF2"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&lt;.001</w:t>
            </w:r>
          </w:p>
        </w:tc>
        <w:tc>
          <w:tcPr>
            <w:tcW w:w="1170" w:type="dxa"/>
            <w:tcBorders>
              <w:top w:val="single" w:sz="4" w:space="0" w:color="000000"/>
              <w:left w:val="single" w:sz="4" w:space="0" w:color="000000"/>
              <w:bottom w:val="single" w:sz="4" w:space="0" w:color="000000"/>
              <w:right w:val="single" w:sz="4" w:space="0" w:color="000000"/>
            </w:tcBorders>
            <w:shd w:val="clear" w:color="auto" w:fill="F9F9FB"/>
            <w:vAlign w:val="center"/>
          </w:tcPr>
          <w:p w14:paraId="5278AF7B" w14:textId="77777777" w:rsidR="00897584" w:rsidRPr="00897584" w:rsidRDefault="00897584" w:rsidP="00F353C5">
            <w:pPr>
              <w:rPr>
                <w:rFonts w:ascii="Times New Roman" w:eastAsia="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9F9FB"/>
          </w:tcPr>
          <w:p w14:paraId="7AF0D12E"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&lt;.001</w:t>
            </w:r>
          </w:p>
        </w:tc>
      </w:tr>
      <w:tr w:rsidR="00897584" w14:paraId="05FD5203" w14:textId="77777777" w:rsidTr="00F353C5">
        <w:trPr>
          <w:cantSplit/>
        </w:trPr>
        <w:tc>
          <w:tcPr>
            <w:tcW w:w="1530" w:type="dxa"/>
            <w:vMerge/>
            <w:tcBorders>
              <w:top w:val="single" w:sz="4" w:space="0" w:color="000000"/>
              <w:left w:val="single" w:sz="4" w:space="0" w:color="000000"/>
              <w:bottom w:val="single" w:sz="4" w:space="0" w:color="000000"/>
              <w:right w:val="single" w:sz="4" w:space="0" w:color="000000"/>
            </w:tcBorders>
            <w:shd w:val="clear" w:color="auto" w:fill="E0E0E0"/>
          </w:tcPr>
          <w:p w14:paraId="2407C22D" w14:textId="77777777" w:rsidR="00897584" w:rsidRPr="00897584" w:rsidRDefault="00897584" w:rsidP="00F353C5">
            <w:pPr>
              <w:widowControl w:val="0"/>
              <w:pBdr>
                <w:top w:val="nil"/>
                <w:left w:val="nil"/>
                <w:bottom w:val="nil"/>
                <w:right w:val="nil"/>
                <w:between w:val="nil"/>
              </w:pBdr>
              <w:spacing w:line="276" w:lineRule="auto"/>
              <w:rPr>
                <w:rFonts w:ascii="Arial" w:eastAsia="Arial" w:hAnsi="Arial" w:cs="Arial"/>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E0E0E0"/>
          </w:tcPr>
          <w:p w14:paraId="58B0F93C"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N</w:t>
            </w:r>
          </w:p>
        </w:tc>
        <w:tc>
          <w:tcPr>
            <w:tcW w:w="1350" w:type="dxa"/>
            <w:tcBorders>
              <w:top w:val="single" w:sz="4" w:space="0" w:color="000000"/>
              <w:left w:val="single" w:sz="4" w:space="0" w:color="000000"/>
              <w:bottom w:val="single" w:sz="4" w:space="0" w:color="000000"/>
              <w:right w:val="single" w:sz="4" w:space="0" w:color="000000"/>
            </w:tcBorders>
            <w:shd w:val="clear" w:color="auto" w:fill="F9F9FB"/>
          </w:tcPr>
          <w:p w14:paraId="1856582D"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123</w:t>
            </w:r>
          </w:p>
        </w:tc>
        <w:tc>
          <w:tcPr>
            <w:tcW w:w="1170" w:type="dxa"/>
            <w:tcBorders>
              <w:top w:val="single" w:sz="4" w:space="0" w:color="000000"/>
              <w:left w:val="single" w:sz="4" w:space="0" w:color="000000"/>
              <w:bottom w:val="single" w:sz="4" w:space="0" w:color="000000"/>
              <w:right w:val="single" w:sz="4" w:space="0" w:color="000000"/>
            </w:tcBorders>
            <w:shd w:val="clear" w:color="auto" w:fill="F9F9FB"/>
          </w:tcPr>
          <w:p w14:paraId="438186F8"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123</w:t>
            </w:r>
          </w:p>
        </w:tc>
        <w:tc>
          <w:tcPr>
            <w:tcW w:w="1440" w:type="dxa"/>
            <w:tcBorders>
              <w:top w:val="single" w:sz="4" w:space="0" w:color="000000"/>
              <w:left w:val="single" w:sz="4" w:space="0" w:color="000000"/>
              <w:bottom w:val="single" w:sz="4" w:space="0" w:color="000000"/>
              <w:right w:val="single" w:sz="4" w:space="0" w:color="000000"/>
            </w:tcBorders>
            <w:shd w:val="clear" w:color="auto" w:fill="F9F9FB"/>
          </w:tcPr>
          <w:p w14:paraId="5B23C304"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123</w:t>
            </w:r>
          </w:p>
        </w:tc>
      </w:tr>
      <w:tr w:rsidR="00897584" w14:paraId="703C897A" w14:textId="77777777" w:rsidTr="00F353C5">
        <w:trPr>
          <w:cantSplit/>
        </w:trPr>
        <w:tc>
          <w:tcPr>
            <w:tcW w:w="1530"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62400398"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NEED_FOR_AFFILIATION</w:t>
            </w:r>
          </w:p>
        </w:tc>
        <w:tc>
          <w:tcPr>
            <w:tcW w:w="1800" w:type="dxa"/>
            <w:tcBorders>
              <w:top w:val="single" w:sz="4" w:space="0" w:color="000000"/>
              <w:left w:val="single" w:sz="4" w:space="0" w:color="000000"/>
              <w:bottom w:val="single" w:sz="4" w:space="0" w:color="000000"/>
              <w:right w:val="single" w:sz="4" w:space="0" w:color="000000"/>
            </w:tcBorders>
            <w:shd w:val="clear" w:color="auto" w:fill="E0E0E0"/>
          </w:tcPr>
          <w:p w14:paraId="4CD6DB80"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Pearson Correlation</w:t>
            </w:r>
          </w:p>
        </w:tc>
        <w:tc>
          <w:tcPr>
            <w:tcW w:w="1350" w:type="dxa"/>
            <w:tcBorders>
              <w:top w:val="single" w:sz="4" w:space="0" w:color="000000"/>
              <w:left w:val="single" w:sz="4" w:space="0" w:color="000000"/>
              <w:bottom w:val="single" w:sz="4" w:space="0" w:color="000000"/>
              <w:right w:val="single" w:sz="4" w:space="0" w:color="000000"/>
            </w:tcBorders>
            <w:shd w:val="clear" w:color="auto" w:fill="F9F9FB"/>
          </w:tcPr>
          <w:p w14:paraId="69AF8BF3"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.313</w:t>
            </w:r>
            <w:r w:rsidRPr="00897584">
              <w:rPr>
                <w:rFonts w:ascii="Arial" w:eastAsia="Arial" w:hAnsi="Arial" w:cs="Arial"/>
                <w:sz w:val="20"/>
                <w:szCs w:val="20"/>
                <w:vertAlign w:val="superscript"/>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9F9FB"/>
          </w:tcPr>
          <w:p w14:paraId="0E98C9F0"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.548</w:t>
            </w:r>
            <w:r w:rsidRPr="00897584">
              <w:rPr>
                <w:rFonts w:ascii="Arial" w:eastAsia="Arial" w:hAnsi="Arial" w:cs="Arial"/>
                <w:sz w:val="20"/>
                <w:szCs w:val="20"/>
                <w:vertAlign w:val="superscript"/>
              </w:rPr>
              <w:t>**</w:t>
            </w:r>
          </w:p>
        </w:tc>
        <w:tc>
          <w:tcPr>
            <w:tcW w:w="1440" w:type="dxa"/>
            <w:tcBorders>
              <w:top w:val="single" w:sz="4" w:space="0" w:color="000000"/>
              <w:left w:val="single" w:sz="4" w:space="0" w:color="000000"/>
              <w:bottom w:val="single" w:sz="4" w:space="0" w:color="000000"/>
              <w:right w:val="single" w:sz="4" w:space="0" w:color="000000"/>
            </w:tcBorders>
            <w:shd w:val="clear" w:color="auto" w:fill="F9F9FB"/>
          </w:tcPr>
          <w:p w14:paraId="1687BBCE"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w:t>
            </w:r>
          </w:p>
        </w:tc>
      </w:tr>
      <w:tr w:rsidR="00897584" w14:paraId="27D35144" w14:textId="77777777" w:rsidTr="00F353C5">
        <w:trPr>
          <w:cantSplit/>
        </w:trPr>
        <w:tc>
          <w:tcPr>
            <w:tcW w:w="1530" w:type="dxa"/>
            <w:vMerge/>
            <w:tcBorders>
              <w:top w:val="single" w:sz="4" w:space="0" w:color="000000"/>
              <w:left w:val="single" w:sz="4" w:space="0" w:color="000000"/>
              <w:bottom w:val="single" w:sz="4" w:space="0" w:color="000000"/>
              <w:right w:val="single" w:sz="4" w:space="0" w:color="000000"/>
            </w:tcBorders>
            <w:shd w:val="clear" w:color="auto" w:fill="E0E0E0"/>
          </w:tcPr>
          <w:p w14:paraId="5D72FDA3" w14:textId="77777777" w:rsidR="00897584" w:rsidRPr="00897584" w:rsidRDefault="00897584" w:rsidP="00F353C5">
            <w:pPr>
              <w:widowControl w:val="0"/>
              <w:pBdr>
                <w:top w:val="nil"/>
                <w:left w:val="nil"/>
                <w:bottom w:val="nil"/>
                <w:right w:val="nil"/>
                <w:between w:val="nil"/>
              </w:pBdr>
              <w:spacing w:line="276" w:lineRule="auto"/>
              <w:rPr>
                <w:rFonts w:ascii="Arial" w:eastAsia="Arial" w:hAnsi="Arial" w:cs="Arial"/>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E0E0E0"/>
          </w:tcPr>
          <w:p w14:paraId="1F793AD9"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Sig. (2-tailed)</w:t>
            </w:r>
          </w:p>
        </w:tc>
        <w:tc>
          <w:tcPr>
            <w:tcW w:w="1350" w:type="dxa"/>
            <w:tcBorders>
              <w:top w:val="single" w:sz="4" w:space="0" w:color="000000"/>
              <w:left w:val="single" w:sz="4" w:space="0" w:color="000000"/>
              <w:bottom w:val="single" w:sz="4" w:space="0" w:color="000000"/>
              <w:right w:val="single" w:sz="4" w:space="0" w:color="000000"/>
            </w:tcBorders>
            <w:shd w:val="clear" w:color="auto" w:fill="F9F9FB"/>
          </w:tcPr>
          <w:p w14:paraId="08D34823"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&lt;.001</w:t>
            </w:r>
          </w:p>
        </w:tc>
        <w:tc>
          <w:tcPr>
            <w:tcW w:w="1170" w:type="dxa"/>
            <w:tcBorders>
              <w:top w:val="single" w:sz="4" w:space="0" w:color="000000"/>
              <w:left w:val="single" w:sz="4" w:space="0" w:color="000000"/>
              <w:bottom w:val="single" w:sz="4" w:space="0" w:color="000000"/>
              <w:right w:val="single" w:sz="4" w:space="0" w:color="000000"/>
            </w:tcBorders>
            <w:shd w:val="clear" w:color="auto" w:fill="F9F9FB"/>
          </w:tcPr>
          <w:p w14:paraId="2C832E1F"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&lt;.001</w:t>
            </w:r>
          </w:p>
        </w:tc>
        <w:tc>
          <w:tcPr>
            <w:tcW w:w="1440" w:type="dxa"/>
            <w:tcBorders>
              <w:top w:val="single" w:sz="4" w:space="0" w:color="000000"/>
              <w:left w:val="single" w:sz="4" w:space="0" w:color="000000"/>
              <w:bottom w:val="single" w:sz="4" w:space="0" w:color="000000"/>
              <w:right w:val="single" w:sz="4" w:space="0" w:color="000000"/>
            </w:tcBorders>
            <w:shd w:val="clear" w:color="auto" w:fill="F9F9FB"/>
            <w:vAlign w:val="center"/>
          </w:tcPr>
          <w:p w14:paraId="3F8D3913" w14:textId="77777777" w:rsidR="00897584" w:rsidRPr="00897584" w:rsidRDefault="00897584" w:rsidP="00F353C5">
            <w:pPr>
              <w:rPr>
                <w:rFonts w:ascii="Times New Roman" w:eastAsia="Times New Roman" w:hAnsi="Times New Roman" w:cs="Times New Roman"/>
                <w:sz w:val="20"/>
                <w:szCs w:val="20"/>
              </w:rPr>
            </w:pPr>
          </w:p>
        </w:tc>
      </w:tr>
      <w:tr w:rsidR="00897584" w14:paraId="6873ABAA" w14:textId="77777777" w:rsidTr="00F353C5">
        <w:trPr>
          <w:cantSplit/>
        </w:trPr>
        <w:tc>
          <w:tcPr>
            <w:tcW w:w="1530" w:type="dxa"/>
            <w:vMerge/>
            <w:tcBorders>
              <w:top w:val="single" w:sz="4" w:space="0" w:color="000000"/>
              <w:left w:val="single" w:sz="4" w:space="0" w:color="000000"/>
              <w:bottom w:val="single" w:sz="4" w:space="0" w:color="000000"/>
              <w:right w:val="single" w:sz="4" w:space="0" w:color="000000"/>
            </w:tcBorders>
            <w:shd w:val="clear" w:color="auto" w:fill="E0E0E0"/>
          </w:tcPr>
          <w:p w14:paraId="70E15C7E" w14:textId="77777777" w:rsidR="00897584" w:rsidRPr="00897584" w:rsidRDefault="00897584" w:rsidP="00F353C5">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E0E0E0"/>
          </w:tcPr>
          <w:p w14:paraId="10A62FDC"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N</w:t>
            </w:r>
          </w:p>
        </w:tc>
        <w:tc>
          <w:tcPr>
            <w:tcW w:w="1350" w:type="dxa"/>
            <w:tcBorders>
              <w:top w:val="single" w:sz="4" w:space="0" w:color="000000"/>
              <w:left w:val="single" w:sz="4" w:space="0" w:color="000000"/>
              <w:bottom w:val="single" w:sz="4" w:space="0" w:color="000000"/>
              <w:right w:val="single" w:sz="4" w:space="0" w:color="000000"/>
            </w:tcBorders>
            <w:shd w:val="clear" w:color="auto" w:fill="F9F9FB"/>
          </w:tcPr>
          <w:p w14:paraId="5286B58E"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123</w:t>
            </w:r>
          </w:p>
        </w:tc>
        <w:tc>
          <w:tcPr>
            <w:tcW w:w="1170" w:type="dxa"/>
            <w:tcBorders>
              <w:top w:val="single" w:sz="4" w:space="0" w:color="000000"/>
              <w:left w:val="single" w:sz="4" w:space="0" w:color="000000"/>
              <w:bottom w:val="single" w:sz="4" w:space="0" w:color="000000"/>
              <w:right w:val="single" w:sz="4" w:space="0" w:color="000000"/>
            </w:tcBorders>
            <w:shd w:val="clear" w:color="auto" w:fill="F9F9FB"/>
          </w:tcPr>
          <w:p w14:paraId="14EFEFFD"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123</w:t>
            </w:r>
          </w:p>
        </w:tc>
        <w:tc>
          <w:tcPr>
            <w:tcW w:w="1440" w:type="dxa"/>
            <w:tcBorders>
              <w:top w:val="single" w:sz="4" w:space="0" w:color="000000"/>
              <w:left w:val="single" w:sz="4" w:space="0" w:color="000000"/>
              <w:bottom w:val="single" w:sz="4" w:space="0" w:color="000000"/>
              <w:right w:val="single" w:sz="4" w:space="0" w:color="000000"/>
            </w:tcBorders>
            <w:shd w:val="clear" w:color="auto" w:fill="F9F9FB"/>
          </w:tcPr>
          <w:p w14:paraId="53D689DC" w14:textId="77777777" w:rsidR="00897584" w:rsidRPr="00897584" w:rsidRDefault="00897584" w:rsidP="00F353C5">
            <w:pPr>
              <w:ind w:left="60" w:right="60"/>
              <w:jc w:val="right"/>
              <w:rPr>
                <w:rFonts w:ascii="Arial" w:eastAsia="Arial" w:hAnsi="Arial" w:cs="Arial"/>
                <w:sz w:val="20"/>
                <w:szCs w:val="20"/>
              </w:rPr>
            </w:pPr>
            <w:r w:rsidRPr="00897584">
              <w:rPr>
                <w:rFonts w:ascii="Arial" w:eastAsia="Arial" w:hAnsi="Arial" w:cs="Arial"/>
                <w:sz w:val="20"/>
                <w:szCs w:val="20"/>
              </w:rPr>
              <w:t>123</w:t>
            </w:r>
          </w:p>
        </w:tc>
      </w:tr>
      <w:tr w:rsidR="00897584" w14:paraId="281E4A7A" w14:textId="77777777" w:rsidTr="00F353C5">
        <w:trPr>
          <w:cantSplit/>
        </w:trPr>
        <w:tc>
          <w:tcPr>
            <w:tcW w:w="7290" w:type="dxa"/>
            <w:gridSpan w:val="5"/>
            <w:tcBorders>
              <w:top w:val="single" w:sz="4" w:space="0" w:color="000000"/>
              <w:left w:val="single" w:sz="4" w:space="0" w:color="000000"/>
              <w:bottom w:val="single" w:sz="4" w:space="0" w:color="000000"/>
              <w:right w:val="single" w:sz="4" w:space="0" w:color="000000"/>
            </w:tcBorders>
            <w:shd w:val="clear" w:color="auto" w:fill="FFFFFF"/>
          </w:tcPr>
          <w:p w14:paraId="388D846E" w14:textId="77777777" w:rsidR="00897584" w:rsidRPr="00897584" w:rsidRDefault="00897584" w:rsidP="00F353C5">
            <w:pPr>
              <w:ind w:left="60" w:right="60"/>
              <w:rPr>
                <w:rFonts w:ascii="Arial" w:eastAsia="Arial" w:hAnsi="Arial" w:cs="Arial"/>
                <w:sz w:val="20"/>
                <w:szCs w:val="20"/>
              </w:rPr>
            </w:pPr>
            <w:r w:rsidRPr="00897584">
              <w:rPr>
                <w:rFonts w:ascii="Arial" w:eastAsia="Arial" w:hAnsi="Arial" w:cs="Arial"/>
                <w:sz w:val="20"/>
                <w:szCs w:val="20"/>
              </w:rPr>
              <w:t>**. Correlation is significant at the 0.01 level (2-tailed).</w:t>
            </w:r>
          </w:p>
        </w:tc>
      </w:tr>
    </w:tbl>
    <w:p w14:paraId="089AD0E0" w14:textId="4C1CB739" w:rsidR="000E322D" w:rsidRDefault="000E322D" w:rsidP="004A5AEC">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p>
    <w:p w14:paraId="22FCCC81" w14:textId="16DB85DE" w:rsidR="00897584" w:rsidRPr="000E322D" w:rsidRDefault="00897584" w:rsidP="00897584">
      <w:pPr>
        <w:pBdr>
          <w:top w:val="nil"/>
          <w:left w:val="nil"/>
          <w:bottom w:val="nil"/>
          <w:right w:val="nil"/>
          <w:between w:val="nil"/>
        </w:pBdr>
        <w:ind w:left="720" w:firstLine="720"/>
        <w:contextualSpacing/>
        <w:jc w:val="both"/>
        <w:rPr>
          <w:rFonts w:ascii="Times New Roman" w:eastAsia="Times New Roman" w:hAnsi="Times New Roman" w:cs="Times New Roman"/>
          <w:color w:val="000000"/>
        </w:rPr>
      </w:pPr>
      <w:r w:rsidRPr="001274D3">
        <w:rPr>
          <w:rFonts w:ascii="Times New Roman" w:eastAsia="Times New Roman" w:hAnsi="Times New Roman" w:cs="Times New Roman"/>
          <w:color w:val="000000"/>
        </w:rPr>
        <w:t>4.</w:t>
      </w:r>
      <w:r w:rsidR="00F53474">
        <w:rPr>
          <w:rFonts w:ascii="Times New Roman" w:eastAsia="Times New Roman" w:hAnsi="Times New Roman" w:cs="Times New Roman"/>
          <w:color w:val="000000"/>
        </w:rPr>
        <w:t>4</w:t>
      </w:r>
      <w:r w:rsidRPr="001274D3">
        <w:rPr>
          <w:rFonts w:ascii="Times New Roman" w:eastAsia="Times New Roman" w:hAnsi="Times New Roman" w:cs="Times New Roman"/>
          <w:color w:val="000000"/>
        </w:rPr>
        <w:t>.</w:t>
      </w:r>
      <w:r w:rsidR="00F53474">
        <w:rPr>
          <w:rFonts w:ascii="Times New Roman" w:eastAsia="Times New Roman" w:hAnsi="Times New Roman" w:cs="Times New Roman"/>
          <w:color w:val="000000"/>
        </w:rPr>
        <w:t>1</w:t>
      </w:r>
      <w:r w:rsidRPr="001274D3">
        <w:rPr>
          <w:rFonts w:ascii="Times New Roman" w:eastAsia="Times New Roman" w:hAnsi="Times New Roman" w:cs="Times New Roman"/>
          <w:color w:val="000000"/>
        </w:rPr>
        <w:t xml:space="preserve"> </w:t>
      </w:r>
      <w:r w:rsidR="00F53474" w:rsidRPr="00F53474">
        <w:rPr>
          <w:rFonts w:ascii="Times New Roman" w:eastAsia="Times New Roman" w:hAnsi="Times New Roman" w:cs="Times New Roman"/>
          <w:color w:val="000000"/>
        </w:rPr>
        <w:t xml:space="preserve">Findings for Relationship between </w:t>
      </w:r>
      <w:r w:rsidR="00F53474" w:rsidRPr="00740674">
        <w:rPr>
          <w:rFonts w:ascii="Times New Roman" w:eastAsiaTheme="minorEastAsia" w:hAnsi="Times New Roman" w:cs="Times New Roman"/>
          <w:color w:val="000000"/>
        </w:rPr>
        <w:t xml:space="preserve">all dimensions of online </w:t>
      </w:r>
      <w:r w:rsidR="00F53474" w:rsidRPr="00F53474">
        <w:rPr>
          <w:rFonts w:ascii="Times New Roman" w:eastAsia="Times New Roman" w:hAnsi="Times New Roman" w:cs="Times New Roman"/>
          <w:color w:val="000000"/>
        </w:rPr>
        <w:t>learning needs</w:t>
      </w:r>
    </w:p>
    <w:p w14:paraId="1C054395" w14:textId="6F4A9932" w:rsidR="00F53474" w:rsidRPr="00F53474" w:rsidRDefault="00F53474" w:rsidP="00F53474">
      <w:pPr>
        <w:ind w:left="1440"/>
        <w:contextualSpacing/>
        <w:rPr>
          <w:rFonts w:ascii="Times New Roman" w:eastAsia="Times New Roman" w:hAnsi="Times New Roman" w:cs="Times New Roman"/>
          <w:color w:val="000000"/>
        </w:rPr>
      </w:pPr>
      <w:r w:rsidRPr="00F53474">
        <w:rPr>
          <w:rFonts w:ascii="Times New Roman" w:eastAsia="Times New Roman" w:hAnsi="Times New Roman" w:cs="Times New Roman"/>
          <w:color w:val="000000"/>
        </w:rPr>
        <w:t>This section presents the findings related to Research Question 6:</w:t>
      </w:r>
    </w:p>
    <w:p w14:paraId="0A3269F7" w14:textId="2DB4D435" w:rsidR="00F53474" w:rsidRPr="00F53474" w:rsidRDefault="00F53474" w:rsidP="00F53474">
      <w:pPr>
        <w:ind w:firstLine="720"/>
        <w:contextualSpacing/>
        <w:rPr>
          <w:rFonts w:ascii="Times New Roman" w:eastAsia="Times New Roman" w:hAnsi="Times New Roman" w:cs="Times New Roman"/>
          <w:color w:val="000000"/>
        </w:rPr>
      </w:pPr>
      <w:r w:rsidRPr="00F53474">
        <w:rPr>
          <w:rFonts w:ascii="Times New Roman" w:eastAsia="Times New Roman" w:hAnsi="Times New Roman" w:cs="Times New Roman"/>
          <w:color w:val="000000"/>
        </w:rPr>
        <w:t xml:space="preserve">RQ6: Is there a significant relationship between </w:t>
      </w:r>
      <w:r w:rsidRPr="00740674">
        <w:rPr>
          <w:rFonts w:ascii="Times New Roman" w:eastAsiaTheme="minorEastAsia" w:hAnsi="Times New Roman" w:cs="Times New Roman"/>
          <w:color w:val="000000"/>
        </w:rPr>
        <w:t xml:space="preserve">all dimensions of online </w:t>
      </w:r>
      <w:r w:rsidRPr="00F53474">
        <w:rPr>
          <w:rFonts w:ascii="Times New Roman" w:eastAsia="Times New Roman" w:hAnsi="Times New Roman" w:cs="Times New Roman"/>
          <w:color w:val="000000"/>
        </w:rPr>
        <w:t>learning needs?</w:t>
      </w:r>
    </w:p>
    <w:p w14:paraId="52C05452" w14:textId="08FB1D2D" w:rsidR="002D3046" w:rsidRDefault="00F53474" w:rsidP="00F53474">
      <w:pPr>
        <w:ind w:firstLine="720"/>
        <w:contextualSpacing/>
        <w:rPr>
          <w:rFonts w:ascii="Times New Roman" w:eastAsia="Times New Roman" w:hAnsi="Times New Roman" w:cs="Times New Roman"/>
          <w:color w:val="000000"/>
        </w:rPr>
      </w:pPr>
      <w:r w:rsidRPr="00F53474">
        <w:rPr>
          <w:rFonts w:ascii="Times New Roman" w:eastAsia="Times New Roman" w:hAnsi="Times New Roman" w:cs="Times New Roman"/>
          <w:color w:val="000000"/>
        </w:rPr>
        <w:t xml:space="preserve">Ho3: There is no significant relationship between </w:t>
      </w:r>
      <w:r w:rsidRPr="00740674">
        <w:rPr>
          <w:rFonts w:ascii="Times New Roman" w:eastAsiaTheme="minorEastAsia" w:hAnsi="Times New Roman" w:cs="Times New Roman"/>
          <w:color w:val="000000"/>
        </w:rPr>
        <w:t xml:space="preserve">all dimensions of online </w:t>
      </w:r>
      <w:r w:rsidRPr="00F53474">
        <w:rPr>
          <w:rFonts w:ascii="Times New Roman" w:eastAsia="Times New Roman" w:hAnsi="Times New Roman" w:cs="Times New Roman"/>
          <w:color w:val="000000"/>
        </w:rPr>
        <w:t>learning needs.</w:t>
      </w:r>
    </w:p>
    <w:p w14:paraId="50568A7B" w14:textId="77777777" w:rsidR="002D3046" w:rsidRDefault="002D3046" w:rsidP="00FC3A70">
      <w:pPr>
        <w:contextualSpacing/>
        <w:rPr>
          <w:rFonts w:ascii="Times New Roman" w:eastAsia="Times New Roman" w:hAnsi="Times New Roman" w:cs="Times New Roman"/>
          <w:color w:val="000000"/>
        </w:rPr>
      </w:pPr>
    </w:p>
    <w:p w14:paraId="79AB19DF" w14:textId="56C142E7" w:rsidR="005B79A3" w:rsidRPr="005B79A3" w:rsidRDefault="005B79A3" w:rsidP="005B79A3">
      <w:pPr>
        <w:ind w:left="720" w:firstLine="720"/>
        <w:jc w:val="both"/>
        <w:rPr>
          <w:rFonts w:ascii="Times New Roman" w:eastAsia="Times New Roman" w:hAnsi="Times New Roman" w:cs="Times New Roman"/>
        </w:rPr>
      </w:pPr>
      <w:r w:rsidRPr="005B79A3">
        <w:rPr>
          <w:rFonts w:ascii="Times New Roman" w:eastAsia="Times New Roman" w:hAnsi="Times New Roman" w:cs="Times New Roman"/>
        </w:rPr>
        <w:t>Table 1</w:t>
      </w:r>
      <w:r w:rsidRPr="005B79A3">
        <w:rPr>
          <w:rFonts w:ascii="Times New Roman" w:hAnsi="Times New Roman" w:cs="Times New Roman" w:hint="eastAsia"/>
        </w:rPr>
        <w:t>8</w:t>
      </w:r>
      <w:r w:rsidRPr="005B79A3">
        <w:rPr>
          <w:rFonts w:ascii="Times New Roman" w:eastAsia="Times New Roman" w:hAnsi="Times New Roman" w:cs="Times New Roman"/>
        </w:rPr>
        <w:t xml:space="preserve"> shows there is an association between all </w:t>
      </w:r>
      <w:r w:rsidR="00D85432" w:rsidRPr="00740674">
        <w:rPr>
          <w:rFonts w:ascii="Times New Roman" w:eastAsiaTheme="minorEastAsia" w:hAnsi="Times New Roman" w:cs="Times New Roman"/>
          <w:color w:val="000000"/>
        </w:rPr>
        <w:t xml:space="preserve">dimensions of </w:t>
      </w:r>
      <w:r w:rsidRPr="005B79A3">
        <w:rPr>
          <w:rFonts w:ascii="Times New Roman" w:eastAsia="Times New Roman" w:hAnsi="Times New Roman" w:cs="Times New Roman"/>
        </w:rPr>
        <w:t>online learning needs. In the context of this study, the learning needs are; (a) needs for achievement, (b) power, and (c) affiliation.   Correlation analysis shows that there is a strong, positive, significant association between needs for achievement and needs for power (r=.579**) and (p=</w:t>
      </w:r>
      <w:r w:rsidRPr="005B79A3">
        <w:rPr>
          <w:rFonts w:ascii="Symbol" w:eastAsia="Symbol" w:hAnsi="Symbol" w:cs="Symbol"/>
        </w:rPr>
        <w:t>&lt;</w:t>
      </w:r>
      <w:r w:rsidRPr="005B79A3">
        <w:rPr>
          <w:rFonts w:ascii="Times New Roman" w:eastAsia="Times New Roman" w:hAnsi="Times New Roman" w:cs="Times New Roman"/>
        </w:rPr>
        <w:t xml:space="preserve">.001). There is a strong positive, significant </w:t>
      </w:r>
      <w:r w:rsidRPr="005B79A3">
        <w:rPr>
          <w:rFonts w:ascii="Times New Roman" w:eastAsia="Times New Roman" w:hAnsi="Times New Roman" w:cs="Times New Roman"/>
        </w:rPr>
        <w:lastRenderedPageBreak/>
        <w:t>association between needs for power and needs for affiliation (r=.548**) and (p=</w:t>
      </w:r>
      <w:r w:rsidRPr="005B79A3">
        <w:rPr>
          <w:rFonts w:ascii="Symbol" w:eastAsia="Symbol" w:hAnsi="Symbol" w:cs="Symbol"/>
        </w:rPr>
        <w:t>&lt;</w:t>
      </w:r>
      <w:r w:rsidRPr="005B79A3">
        <w:rPr>
          <w:rFonts w:ascii="Times New Roman" w:eastAsia="Times New Roman" w:hAnsi="Times New Roman" w:cs="Times New Roman"/>
        </w:rPr>
        <w:t>.001). Finally, is a moderate positive, significant association between needs for affiliation and needs for achievement  (r=.313**) and (p=</w:t>
      </w:r>
      <w:r w:rsidRPr="005B79A3">
        <w:rPr>
          <w:rFonts w:ascii="Symbol" w:eastAsia="Symbol" w:hAnsi="Symbol" w:cs="Symbol"/>
        </w:rPr>
        <w:t>&lt;</w:t>
      </w:r>
      <w:r w:rsidRPr="005B79A3">
        <w:rPr>
          <w:rFonts w:ascii="Times New Roman" w:eastAsia="Times New Roman" w:hAnsi="Times New Roman" w:cs="Times New Roman"/>
        </w:rPr>
        <w:t>.001). Null hypothesis is rejected for H</w:t>
      </w:r>
      <w:r w:rsidRPr="005B79A3">
        <w:rPr>
          <w:rFonts w:ascii="Times New Roman" w:eastAsia="Times New Roman" w:hAnsi="Times New Roman" w:cs="Times New Roman"/>
          <w:vertAlign w:val="subscript"/>
        </w:rPr>
        <w:t>03</w:t>
      </w:r>
      <w:r w:rsidRPr="005B79A3">
        <w:rPr>
          <w:rFonts w:ascii="Times New Roman" w:eastAsia="Times New Roman" w:hAnsi="Times New Roman" w:cs="Times New Roman"/>
        </w:rPr>
        <w:t>.</w:t>
      </w:r>
    </w:p>
    <w:p w14:paraId="085004DD" w14:textId="77777777" w:rsidR="002D3046" w:rsidRPr="00FC3A70" w:rsidRDefault="002D3046" w:rsidP="00FC3A70">
      <w:pPr>
        <w:contextualSpacing/>
        <w:rPr>
          <w:rFonts w:ascii="Times New Roman" w:eastAsia="Times New Roman" w:hAnsi="Times New Roman" w:cs="Times New Roman"/>
          <w:color w:val="000000"/>
        </w:rPr>
      </w:pPr>
    </w:p>
    <w:p w14:paraId="2C1E042C" w14:textId="266E7CAE" w:rsidR="00826CE7" w:rsidRPr="007B2758" w:rsidRDefault="00000000" w:rsidP="007B2758">
      <w:pPr>
        <w:ind w:left="284"/>
        <w:contextualSpacing/>
        <w:rPr>
          <w:rFonts w:ascii="Times New Roman" w:eastAsia="Times New Roman" w:hAnsi="Times New Roman" w:cs="Times New Roman"/>
          <w:b/>
          <w:bCs/>
          <w:color w:val="000000"/>
          <w:sz w:val="28"/>
          <w:szCs w:val="28"/>
        </w:rPr>
      </w:pPr>
      <w:r w:rsidRPr="007B2758">
        <w:rPr>
          <w:rFonts w:ascii="Times New Roman" w:eastAsia="Times New Roman" w:hAnsi="Times New Roman" w:cs="Times New Roman"/>
          <w:b/>
          <w:bCs/>
          <w:color w:val="000000"/>
          <w:sz w:val="28"/>
          <w:szCs w:val="28"/>
        </w:rPr>
        <w:t>5.0</w:t>
      </w:r>
      <w:r w:rsidRPr="007B2758">
        <w:rPr>
          <w:rFonts w:ascii="Times New Roman" w:eastAsia="Times New Roman" w:hAnsi="Times New Roman" w:cs="Times New Roman"/>
          <w:b/>
          <w:bCs/>
          <w:color w:val="000000"/>
          <w:sz w:val="28"/>
          <w:szCs w:val="28"/>
        </w:rPr>
        <w:tab/>
      </w:r>
      <w:r w:rsidR="007B2758">
        <w:rPr>
          <w:rFonts w:ascii="Times New Roman" w:eastAsia="Times New Roman" w:hAnsi="Times New Roman" w:cs="Times New Roman"/>
          <w:b/>
          <w:bCs/>
          <w:color w:val="000000"/>
          <w:sz w:val="28"/>
          <w:szCs w:val="28"/>
        </w:rPr>
        <w:t xml:space="preserve">   </w:t>
      </w:r>
      <w:r w:rsidRPr="007B2758">
        <w:rPr>
          <w:rFonts w:ascii="Times New Roman" w:eastAsia="Times New Roman" w:hAnsi="Times New Roman" w:cs="Times New Roman"/>
          <w:b/>
          <w:bCs/>
          <w:color w:val="000000"/>
          <w:sz w:val="28"/>
          <w:szCs w:val="28"/>
        </w:rPr>
        <w:t>CONCLUSION</w:t>
      </w:r>
    </w:p>
    <w:p w14:paraId="1692E5AD" w14:textId="77777777" w:rsidR="00826CE7" w:rsidRPr="00FC3A70" w:rsidRDefault="00826CE7" w:rsidP="00FC3A70">
      <w:pPr>
        <w:contextualSpacing/>
        <w:rPr>
          <w:rFonts w:ascii="Times New Roman" w:eastAsia="Times New Roman" w:hAnsi="Times New Roman" w:cs="Times New Roman"/>
          <w:color w:val="000000"/>
        </w:rPr>
      </w:pPr>
    </w:p>
    <w:p w14:paraId="7DACE76E" w14:textId="00D74923" w:rsidR="007B2758" w:rsidRPr="002D3046" w:rsidRDefault="00000000" w:rsidP="002D3046">
      <w:pPr>
        <w:ind w:firstLine="720"/>
        <w:contextualSpacing/>
        <w:rPr>
          <w:rFonts w:ascii="Times New Roman" w:eastAsia="Times New Roman" w:hAnsi="Times New Roman" w:cs="Times New Roman"/>
          <w:b/>
          <w:bCs/>
          <w:color w:val="000000"/>
        </w:rPr>
      </w:pPr>
      <w:r w:rsidRPr="007B2758">
        <w:rPr>
          <w:rFonts w:ascii="Times New Roman" w:eastAsia="Times New Roman" w:hAnsi="Times New Roman" w:cs="Times New Roman"/>
          <w:b/>
          <w:bCs/>
          <w:color w:val="000000"/>
        </w:rPr>
        <w:t xml:space="preserve">5.1 </w:t>
      </w:r>
      <w:r w:rsidR="007424C5">
        <w:rPr>
          <w:rFonts w:ascii="Times New Roman" w:eastAsia="Times New Roman" w:hAnsi="Times New Roman" w:cs="Times New Roman"/>
          <w:b/>
          <w:bCs/>
          <w:color w:val="000000"/>
        </w:rPr>
        <w:tab/>
      </w:r>
      <w:r w:rsidRPr="007B2758">
        <w:rPr>
          <w:rFonts w:ascii="Times New Roman" w:eastAsia="Times New Roman" w:hAnsi="Times New Roman" w:cs="Times New Roman"/>
          <w:b/>
          <w:bCs/>
          <w:color w:val="000000"/>
        </w:rPr>
        <w:t>Summary of Findings and Discussions</w:t>
      </w:r>
    </w:p>
    <w:p w14:paraId="1B97B06A" w14:textId="77777777" w:rsidR="00D85432" w:rsidRDefault="00D85432" w:rsidP="00D85432">
      <w:pPr>
        <w:ind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The findings of this study provide important insights into university students’ motivation in ChatGPT-assisted learning environments from the perspective of McClelland’s Theory of Needs. Overall, the results indicate that the needs for achievement, power, and affiliation remain relevant in understanding students’ learning experiences in the digital age.</w:t>
      </w:r>
    </w:p>
    <w:p w14:paraId="381AACEB" w14:textId="77777777" w:rsidR="00D85432" w:rsidRPr="00D85432" w:rsidRDefault="00D85432" w:rsidP="00D85432">
      <w:pPr>
        <w:ind w:firstLine="720"/>
        <w:contextualSpacing/>
        <w:jc w:val="both"/>
        <w:rPr>
          <w:rFonts w:ascii="Times New Roman" w:eastAsia="Times New Roman" w:hAnsi="Times New Roman" w:cs="Times New Roman"/>
          <w:color w:val="000000"/>
        </w:rPr>
      </w:pPr>
    </w:p>
    <w:p w14:paraId="25579D83" w14:textId="77777777" w:rsidR="00D85432" w:rsidRDefault="00D85432" w:rsidP="00D85432">
      <w:pPr>
        <w:ind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The findings also revealed that there were no significant differences in online learning needs across gender and academic disciplines. The acceptance of Ho1 and Ho2 suggests that students generally share similar motivational patterns in their use of ChatGPT regardless of demographic background. This finding is consistent with Dewaele and Al-Saraj (2025), who highlighted that technological adaptation in higher education may influence students in relatively similar ways across different groups.</w:t>
      </w:r>
    </w:p>
    <w:p w14:paraId="2ECD7000" w14:textId="77777777" w:rsidR="00D85432" w:rsidRPr="00D85432" w:rsidRDefault="00D85432" w:rsidP="00D85432">
      <w:pPr>
        <w:ind w:firstLine="720"/>
        <w:contextualSpacing/>
        <w:jc w:val="both"/>
        <w:rPr>
          <w:rFonts w:ascii="Times New Roman" w:eastAsia="Times New Roman" w:hAnsi="Times New Roman" w:cs="Times New Roman"/>
          <w:color w:val="000000"/>
        </w:rPr>
      </w:pPr>
    </w:p>
    <w:p w14:paraId="2D427D9D" w14:textId="77777777" w:rsidR="00D85432" w:rsidRDefault="00D85432" w:rsidP="00D85432">
      <w:pPr>
        <w:ind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In terms of the need for achievement, students demonstrated positive perceptions toward the use of ChatGPT to support learning activities, particularly in relation to critical thinking, academic performance, and learning engagement. The findings suggest that students do not merely use ChatGPT for task completion, but also as a tool to support understanding and information exploration. This finding supports the study by Youssef et al. (2024), which reported that AI-assisted learning tools can contribute positively to academic engagement and higher-order thinking skills.</w:t>
      </w:r>
    </w:p>
    <w:p w14:paraId="4E72F829" w14:textId="77777777" w:rsidR="00D85432" w:rsidRPr="00D85432" w:rsidRDefault="00D85432" w:rsidP="00D85432">
      <w:pPr>
        <w:ind w:firstLine="720"/>
        <w:contextualSpacing/>
        <w:jc w:val="both"/>
        <w:rPr>
          <w:rFonts w:ascii="Times New Roman" w:eastAsia="Times New Roman" w:hAnsi="Times New Roman" w:cs="Times New Roman"/>
          <w:color w:val="000000"/>
        </w:rPr>
      </w:pPr>
    </w:p>
    <w:p w14:paraId="6AD9AD66" w14:textId="77777777" w:rsidR="00D85432" w:rsidRDefault="00D85432" w:rsidP="00D85432">
      <w:pPr>
        <w:ind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The findings further indicate that students possess relatively strong self-efficacy and positive control of learning beliefs. Students generally believed that personal effort, appropriate learning strategies, and active engagement remain important for academic success. These findings are aligned with McClelland’s Theory of Needs, particularly in relation to the need for power, where learners seek autonomy and confidence in managing their own learning processes.</w:t>
      </w:r>
    </w:p>
    <w:p w14:paraId="4636A3EA" w14:textId="77777777" w:rsidR="00D85432" w:rsidRPr="00D85432" w:rsidRDefault="00D85432" w:rsidP="00D85432">
      <w:pPr>
        <w:ind w:firstLine="720"/>
        <w:contextualSpacing/>
        <w:jc w:val="both"/>
        <w:rPr>
          <w:rFonts w:ascii="Times New Roman" w:eastAsia="Times New Roman" w:hAnsi="Times New Roman" w:cs="Times New Roman"/>
          <w:color w:val="000000"/>
        </w:rPr>
      </w:pPr>
    </w:p>
    <w:p w14:paraId="3BDE1931" w14:textId="77777777" w:rsidR="00D85432" w:rsidRDefault="00D85432" w:rsidP="00D85432">
      <w:pPr>
        <w:ind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At the same time, the study highlights the continuing importance of affiliation in digital learning environments. Although ChatGPT provides support for academic tasks, students still highly value instructor guidance, feedback, and social interaction within the learning environment. This finding supports Rahmat (2025) and Chiu (2024), who emphasized that human interaction and emotional support remain important components of meaningful learning experiences in technology-mediated environments.</w:t>
      </w:r>
    </w:p>
    <w:p w14:paraId="2C99D2FD" w14:textId="77777777" w:rsidR="00D85432" w:rsidRPr="00D85432" w:rsidRDefault="00D85432" w:rsidP="00D85432">
      <w:pPr>
        <w:ind w:firstLine="720"/>
        <w:contextualSpacing/>
        <w:jc w:val="both"/>
        <w:rPr>
          <w:rFonts w:ascii="Times New Roman" w:eastAsia="Times New Roman" w:hAnsi="Times New Roman" w:cs="Times New Roman"/>
          <w:color w:val="000000"/>
        </w:rPr>
      </w:pPr>
    </w:p>
    <w:p w14:paraId="52793F72" w14:textId="77777777" w:rsidR="00D85432" w:rsidRPr="00D85432" w:rsidRDefault="00D85432" w:rsidP="00D85432">
      <w:pPr>
        <w:ind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Finally, the rejection of Ho3 indicates that all dimensions of online learning needs are significantly related to one another. The positive correlations between achievement, power, and affiliation suggest that students’ motivation in AI-assisted learning environments is interconnected rather than isolated. Overall, the findings suggest that effective learning in the digital era requires a balance between technological support, learner autonomy, and meaningful human interaction.</w:t>
      </w:r>
    </w:p>
    <w:p w14:paraId="4F5C698B" w14:textId="77777777" w:rsidR="00826CE7" w:rsidRPr="00FC3A70" w:rsidRDefault="00826CE7" w:rsidP="00FC3A70">
      <w:pPr>
        <w:ind w:firstLine="720"/>
        <w:contextualSpacing/>
        <w:jc w:val="both"/>
        <w:rPr>
          <w:rFonts w:ascii="Times New Roman" w:eastAsia="Times New Roman" w:hAnsi="Times New Roman" w:cs="Times New Roman"/>
          <w:color w:val="000000"/>
        </w:rPr>
      </w:pPr>
    </w:p>
    <w:p w14:paraId="45BFD344" w14:textId="77777777" w:rsidR="007424C5" w:rsidRPr="00FC3A70" w:rsidRDefault="007424C5" w:rsidP="00FC3A70">
      <w:pPr>
        <w:contextualSpacing/>
        <w:jc w:val="both"/>
        <w:rPr>
          <w:rFonts w:ascii="Times New Roman" w:eastAsia="Times New Roman" w:hAnsi="Times New Roman" w:cs="Times New Roman"/>
        </w:rPr>
      </w:pPr>
    </w:p>
    <w:p w14:paraId="47E87540" w14:textId="77777777" w:rsidR="00826CE7" w:rsidRPr="007B2758" w:rsidRDefault="00000000" w:rsidP="007B2758">
      <w:pPr>
        <w:ind w:firstLine="720"/>
        <w:contextualSpacing/>
        <w:jc w:val="both"/>
        <w:rPr>
          <w:rFonts w:ascii="Times New Roman" w:eastAsia="Times New Roman" w:hAnsi="Times New Roman" w:cs="Times New Roman"/>
          <w:b/>
          <w:bCs/>
          <w:color w:val="000000"/>
        </w:rPr>
      </w:pPr>
      <w:r w:rsidRPr="007B2758">
        <w:rPr>
          <w:rFonts w:ascii="Times New Roman" w:eastAsia="Times New Roman" w:hAnsi="Times New Roman" w:cs="Times New Roman"/>
          <w:b/>
          <w:bCs/>
          <w:color w:val="000000"/>
        </w:rPr>
        <w:t>5.2 Implications and Suggestions for Future Research</w:t>
      </w:r>
    </w:p>
    <w:p w14:paraId="3BE6FC48" w14:textId="77777777" w:rsidR="00826CE7" w:rsidRPr="00FC3A70" w:rsidRDefault="00826CE7" w:rsidP="00FC3A70">
      <w:pPr>
        <w:ind w:firstLine="720"/>
        <w:contextualSpacing/>
        <w:jc w:val="both"/>
        <w:rPr>
          <w:rFonts w:ascii="Times New Roman" w:eastAsia="Times New Roman" w:hAnsi="Times New Roman" w:cs="Times New Roman"/>
        </w:rPr>
      </w:pPr>
    </w:p>
    <w:p w14:paraId="07BDE99B" w14:textId="6C219275" w:rsidR="00896C9D" w:rsidRPr="00896C9D" w:rsidRDefault="00000000" w:rsidP="00D85432">
      <w:pPr>
        <w:ind w:left="720" w:firstLine="720"/>
        <w:contextualSpacing/>
        <w:jc w:val="both"/>
        <w:rPr>
          <w:rFonts w:ascii="Times New Roman" w:eastAsiaTheme="minorEastAsia" w:hAnsi="Times New Roman" w:cs="Times New Roman"/>
          <w:color w:val="000000"/>
        </w:rPr>
      </w:pPr>
      <w:r w:rsidRPr="00FC3A70">
        <w:rPr>
          <w:rFonts w:ascii="Times New Roman" w:eastAsia="Times New Roman" w:hAnsi="Times New Roman" w:cs="Times New Roman"/>
          <w:color w:val="000000"/>
        </w:rPr>
        <w:t>5.2.1 Theoretical and Conceptual Implications</w:t>
      </w:r>
    </w:p>
    <w:p w14:paraId="383C1FE8" w14:textId="77777777" w:rsidR="00D85432" w:rsidRPr="00D85432" w:rsidRDefault="00D85432" w:rsidP="00D85432">
      <w:pPr>
        <w:ind w:left="720"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The findings of this study contribute to the ongoing discussion on the application of McClelland’s Theory of Needs in AI-assisted learning environments. The study confirms that the needs for achievement, power, and affiliation remain relevant in explaining students’ motivation when using generative AI tools such as ChatGPT.</w:t>
      </w:r>
    </w:p>
    <w:p w14:paraId="75A0D1AF" w14:textId="77777777" w:rsidR="00D85432" w:rsidRPr="00D85432" w:rsidRDefault="00D85432" w:rsidP="00D85432">
      <w:pPr>
        <w:ind w:left="720" w:firstLine="720"/>
        <w:contextualSpacing/>
        <w:jc w:val="both"/>
        <w:rPr>
          <w:rFonts w:ascii="Times New Roman" w:eastAsia="Times New Roman" w:hAnsi="Times New Roman" w:cs="Times New Roman"/>
          <w:color w:val="000000"/>
        </w:rPr>
      </w:pPr>
    </w:p>
    <w:p w14:paraId="35992594" w14:textId="77777777" w:rsidR="00D85432" w:rsidRPr="00D85432" w:rsidRDefault="00D85432" w:rsidP="00D85432">
      <w:pPr>
        <w:ind w:left="720"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lastRenderedPageBreak/>
        <w:t>In relation to the need for achievement, the findings indicate that students use ChatGPT as a learning support tool that assists them in understanding course content and improving academic performance. This extends previous discussions on AI-assisted learning by showing that technology can support students’ learning processes beyond simple task completion.</w:t>
      </w:r>
    </w:p>
    <w:p w14:paraId="4F43741C" w14:textId="77777777" w:rsidR="00D85432" w:rsidRPr="00D85432" w:rsidRDefault="00D85432" w:rsidP="00D85432">
      <w:pPr>
        <w:ind w:left="720" w:firstLine="720"/>
        <w:contextualSpacing/>
        <w:jc w:val="both"/>
        <w:rPr>
          <w:rFonts w:ascii="Times New Roman" w:eastAsia="Times New Roman" w:hAnsi="Times New Roman" w:cs="Times New Roman"/>
          <w:color w:val="000000"/>
        </w:rPr>
      </w:pPr>
    </w:p>
    <w:p w14:paraId="69CA2BBD" w14:textId="77777777" w:rsidR="00D85432" w:rsidRPr="00D85432" w:rsidRDefault="00D85432" w:rsidP="00D85432">
      <w:pPr>
        <w:ind w:left="720"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The findings also provide conceptual support for the role of learner autonomy and self-efficacy within the need for power dimension. Students demonstrated confidence in their own effort and learning strategies, suggesting that AI tools may support self-regulated learning when used appropriately.</w:t>
      </w:r>
    </w:p>
    <w:p w14:paraId="0BFCDC23" w14:textId="77777777" w:rsidR="00D85432" w:rsidRPr="00D85432" w:rsidRDefault="00D85432" w:rsidP="00D85432">
      <w:pPr>
        <w:ind w:left="720" w:firstLine="720"/>
        <w:contextualSpacing/>
        <w:jc w:val="both"/>
        <w:rPr>
          <w:rFonts w:ascii="Times New Roman" w:eastAsia="Times New Roman" w:hAnsi="Times New Roman" w:cs="Times New Roman"/>
          <w:color w:val="000000"/>
        </w:rPr>
      </w:pPr>
    </w:p>
    <w:p w14:paraId="26ADBB43" w14:textId="571DA81A" w:rsidR="00826CE7" w:rsidRPr="00FC3A70" w:rsidRDefault="00D85432" w:rsidP="00D85432">
      <w:pPr>
        <w:ind w:left="720"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In addition, the significant relationships identified between all motivational dimensions suggest that students’ motivation in digital learning environments should be understood as interconnected rather than independent constructs. Therefore, future conceptual models involving AI-assisted learning may benefit from integrating cognitive, motivational, and social dimensions simultaneously</w:t>
      </w:r>
      <w:r w:rsidRPr="00FC3A70">
        <w:rPr>
          <w:rFonts w:ascii="Times New Roman" w:eastAsia="Times New Roman" w:hAnsi="Times New Roman" w:cs="Times New Roman"/>
          <w:color w:val="000000"/>
        </w:rPr>
        <w:t>.</w:t>
      </w:r>
    </w:p>
    <w:p w14:paraId="740CDDDF" w14:textId="77777777" w:rsidR="00826CE7" w:rsidRPr="00FC3A70" w:rsidRDefault="00826CE7" w:rsidP="007B2758">
      <w:pPr>
        <w:contextualSpacing/>
        <w:jc w:val="both"/>
        <w:rPr>
          <w:rFonts w:ascii="Times New Roman" w:eastAsia="Times New Roman" w:hAnsi="Times New Roman" w:cs="Times New Roman"/>
        </w:rPr>
      </w:pPr>
    </w:p>
    <w:p w14:paraId="5FFC6961" w14:textId="2B38E710" w:rsidR="00826CE7" w:rsidRPr="002D3046" w:rsidRDefault="00000000" w:rsidP="002D3046">
      <w:pPr>
        <w:ind w:left="720" w:firstLine="720"/>
        <w:contextualSpacing/>
        <w:jc w:val="both"/>
        <w:rPr>
          <w:rFonts w:ascii="Times New Roman" w:eastAsia="Times New Roman" w:hAnsi="Times New Roman" w:cs="Times New Roman"/>
          <w:color w:val="000000"/>
        </w:rPr>
      </w:pPr>
      <w:r w:rsidRPr="00FC3A70">
        <w:rPr>
          <w:rFonts w:ascii="Times New Roman" w:eastAsia="Times New Roman" w:hAnsi="Times New Roman" w:cs="Times New Roman"/>
          <w:color w:val="000000"/>
        </w:rPr>
        <w:t>5.2.2 Pedagogical Implications</w:t>
      </w:r>
    </w:p>
    <w:p w14:paraId="5189BC20" w14:textId="77777777" w:rsidR="00D85432" w:rsidRPr="00D85432" w:rsidRDefault="00D85432" w:rsidP="00D85432">
      <w:pPr>
        <w:ind w:left="720"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The findings of this study provide several implications for teaching and learning practices in higher education. First, since students generally perceive ChatGPT as a useful learning support tool, educators may consider integrating AI-assisted learning activities into classroom practices in more structured and guided ways.</w:t>
      </w:r>
    </w:p>
    <w:p w14:paraId="691D1F18" w14:textId="77777777" w:rsidR="006D14AA" w:rsidRDefault="006D14AA" w:rsidP="00D85432">
      <w:pPr>
        <w:ind w:left="720" w:firstLine="720"/>
        <w:contextualSpacing/>
        <w:jc w:val="both"/>
        <w:rPr>
          <w:rFonts w:ascii="Times New Roman" w:eastAsia="Times New Roman" w:hAnsi="Times New Roman" w:cs="Times New Roman"/>
          <w:color w:val="000000"/>
        </w:rPr>
      </w:pPr>
    </w:p>
    <w:p w14:paraId="2C02F31D" w14:textId="1334BC01" w:rsidR="00D85432" w:rsidRPr="00D85432" w:rsidRDefault="00D85432" w:rsidP="00D85432">
      <w:pPr>
        <w:ind w:left="720"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Rather than focusing solely on detecting AI-generated content, lecturers may encourage students to evaluate, verify, and improve AI-generated responses critically. Such practices may help students develop critical thinking and reflective learning skills.</w:t>
      </w:r>
    </w:p>
    <w:p w14:paraId="0C4EC387" w14:textId="77777777" w:rsidR="006D14AA" w:rsidRDefault="006D14AA" w:rsidP="00D85432">
      <w:pPr>
        <w:ind w:left="720" w:firstLine="720"/>
        <w:contextualSpacing/>
        <w:jc w:val="both"/>
        <w:rPr>
          <w:rFonts w:ascii="Times New Roman" w:eastAsia="Times New Roman" w:hAnsi="Times New Roman" w:cs="Times New Roman"/>
          <w:color w:val="000000"/>
        </w:rPr>
      </w:pPr>
    </w:p>
    <w:p w14:paraId="08357C86" w14:textId="1D3EC66B" w:rsidR="00D85432" w:rsidRPr="00D85432" w:rsidRDefault="00D85432" w:rsidP="00D85432">
      <w:pPr>
        <w:ind w:left="720"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Second, the findings related to learner autonomy suggest that students are prepared for more independent learning approaches. Therefore, institutions may consider providing training or workshops related to effective and ethical AI usage, including prompt-writing strategies and information evaluation skills.</w:t>
      </w:r>
    </w:p>
    <w:p w14:paraId="06F6E41E" w14:textId="77777777" w:rsidR="00D85432" w:rsidRPr="00D85432" w:rsidRDefault="00D85432" w:rsidP="00D85432">
      <w:pPr>
        <w:ind w:left="720"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Finally, because students continue to value instructor support and social interaction, educators should ensure that human interaction remains an important component of digital learning environments. Although AI tools may support learning efficiency, instructor guidance, feedback, and emotional support remain essential for meaningful learning experiences.</w:t>
      </w:r>
    </w:p>
    <w:p w14:paraId="2E658767" w14:textId="77777777" w:rsidR="007424C5" w:rsidRDefault="007424C5" w:rsidP="00FC3A70">
      <w:pPr>
        <w:ind w:left="720" w:firstLine="720"/>
        <w:contextualSpacing/>
        <w:jc w:val="both"/>
        <w:rPr>
          <w:rFonts w:ascii="Times New Roman" w:hAnsi="Times New Roman" w:cs="Times New Roman"/>
          <w:color w:val="000000"/>
        </w:rPr>
      </w:pPr>
    </w:p>
    <w:p w14:paraId="4E783B7F" w14:textId="661A297E" w:rsidR="00D85432" w:rsidRPr="00D85432" w:rsidRDefault="00D85432" w:rsidP="00D85432">
      <w:pPr>
        <w:ind w:left="720" w:firstLine="720"/>
        <w:contextualSpacing/>
        <w:jc w:val="both"/>
        <w:rPr>
          <w:rFonts w:ascii="Times New Roman" w:eastAsia="Times New Roman" w:hAnsi="Times New Roman" w:cs="Times New Roman"/>
          <w:color w:val="000000"/>
        </w:rPr>
      </w:pPr>
      <w:r w:rsidRPr="00FC3A70">
        <w:rPr>
          <w:rFonts w:ascii="Times New Roman" w:eastAsia="Times New Roman" w:hAnsi="Times New Roman" w:cs="Times New Roman"/>
          <w:color w:val="000000"/>
        </w:rPr>
        <w:t>5.2.</w:t>
      </w:r>
      <w:r>
        <w:rPr>
          <w:rFonts w:ascii="Times New Roman" w:eastAsia="Times New Roman" w:hAnsi="Times New Roman" w:cs="Times New Roman"/>
          <w:color w:val="000000"/>
        </w:rPr>
        <w:t>3</w:t>
      </w:r>
      <w:r w:rsidRPr="00FC3A70">
        <w:rPr>
          <w:rFonts w:ascii="Times New Roman" w:eastAsia="Times New Roman" w:hAnsi="Times New Roman" w:cs="Times New Roman"/>
          <w:color w:val="000000"/>
        </w:rPr>
        <w:t xml:space="preserve"> </w:t>
      </w:r>
      <w:r w:rsidRPr="00D85432">
        <w:rPr>
          <w:rFonts w:ascii="Times New Roman" w:eastAsia="Times New Roman" w:hAnsi="Times New Roman" w:cs="Times New Roman"/>
          <w:color w:val="000000"/>
        </w:rPr>
        <w:t>Suggestions for Future Research</w:t>
      </w:r>
    </w:p>
    <w:p w14:paraId="758F5E4F" w14:textId="77777777" w:rsidR="00D85432" w:rsidRPr="00D85432" w:rsidRDefault="00D85432" w:rsidP="00DE572B">
      <w:pPr>
        <w:ind w:left="720"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Future studies may further explore the psychological and educational implications of AI-assisted learning in different contexts. First, future researchers may investigate students’ metacognitive awareness when using ChatGPT, particularly in relation to how accurately students evaluate their own understanding and learning progress.</w:t>
      </w:r>
    </w:p>
    <w:p w14:paraId="1822017A" w14:textId="77777777" w:rsidR="00D85432" w:rsidRPr="00D85432" w:rsidRDefault="00D85432" w:rsidP="00DE572B">
      <w:pPr>
        <w:contextualSpacing/>
        <w:jc w:val="both"/>
        <w:rPr>
          <w:rFonts w:ascii="Times New Roman" w:eastAsia="Times New Roman" w:hAnsi="Times New Roman" w:cs="Times New Roman"/>
          <w:color w:val="000000"/>
        </w:rPr>
      </w:pPr>
    </w:p>
    <w:p w14:paraId="6B9F53B3" w14:textId="77777777" w:rsidR="00D85432" w:rsidRPr="00D85432" w:rsidRDefault="00D85432" w:rsidP="00DE572B">
      <w:pPr>
        <w:ind w:left="720"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In addition, future studies may compare different instructional approaches, such as AI-integrated classrooms and limited-AI learning environments, to examine the long-term effects of AI usage on student learning, motivation, and self-efficacy.</w:t>
      </w:r>
    </w:p>
    <w:p w14:paraId="5A5AE493" w14:textId="77777777" w:rsidR="00D85432" w:rsidRPr="00D85432" w:rsidRDefault="00D85432" w:rsidP="00DE572B">
      <w:pPr>
        <w:contextualSpacing/>
        <w:jc w:val="both"/>
        <w:rPr>
          <w:rFonts w:ascii="Times New Roman" w:eastAsia="Times New Roman" w:hAnsi="Times New Roman" w:cs="Times New Roman"/>
          <w:color w:val="000000"/>
        </w:rPr>
      </w:pPr>
    </w:p>
    <w:p w14:paraId="68EC3820" w14:textId="6BFFC0A1" w:rsidR="00826CE7" w:rsidRDefault="00D85432" w:rsidP="00DE572B">
      <w:pPr>
        <w:ind w:left="720" w:firstLine="720"/>
        <w:contextualSpacing/>
        <w:jc w:val="both"/>
        <w:rPr>
          <w:rFonts w:ascii="Times New Roman" w:eastAsia="Times New Roman" w:hAnsi="Times New Roman" w:cs="Times New Roman"/>
          <w:color w:val="000000"/>
        </w:rPr>
      </w:pPr>
      <w:r w:rsidRPr="00D85432">
        <w:rPr>
          <w:rFonts w:ascii="Times New Roman" w:eastAsia="Times New Roman" w:hAnsi="Times New Roman" w:cs="Times New Roman"/>
          <w:color w:val="000000"/>
        </w:rPr>
        <w:t>Future research may also explore the influence of generative AI on students’ writing identity, language expression, and originality in academic communication. Such investigations may contribute to a deeper understanding of the cognitive, linguistic, and ethical implications of AI usage in higher education.</w:t>
      </w:r>
    </w:p>
    <w:p w14:paraId="152537F0" w14:textId="77777777" w:rsidR="00DE572B" w:rsidRPr="00FC3A70" w:rsidRDefault="00DE572B" w:rsidP="00DE572B">
      <w:pPr>
        <w:ind w:left="720" w:firstLine="720"/>
        <w:contextualSpacing/>
        <w:jc w:val="both"/>
        <w:rPr>
          <w:rFonts w:ascii="Times New Roman" w:eastAsia="Times New Roman" w:hAnsi="Times New Roman" w:cs="Times New Roman"/>
          <w:color w:val="000000"/>
        </w:rPr>
      </w:pPr>
    </w:p>
    <w:p w14:paraId="47A11630" w14:textId="7861FE82" w:rsidR="00450033" w:rsidRDefault="00000000" w:rsidP="00450033">
      <w:pPr>
        <w:ind w:firstLine="360"/>
        <w:contextualSpacing/>
        <w:rPr>
          <w:rFonts w:ascii="Times New Roman" w:eastAsia="Times New Roman" w:hAnsi="Times New Roman" w:cs="Times New Roman"/>
          <w:b/>
          <w:bCs/>
          <w:color w:val="000000"/>
          <w:sz w:val="28"/>
          <w:szCs w:val="28"/>
        </w:rPr>
      </w:pPr>
      <w:r w:rsidRPr="00155626">
        <w:rPr>
          <w:rFonts w:ascii="Times New Roman" w:eastAsia="Times New Roman" w:hAnsi="Times New Roman" w:cs="Times New Roman"/>
          <w:b/>
          <w:bCs/>
          <w:color w:val="000000"/>
          <w:sz w:val="28"/>
          <w:szCs w:val="28"/>
        </w:rPr>
        <w:t>REFERENCES</w:t>
      </w:r>
    </w:p>
    <w:p w14:paraId="2B33CDDD" w14:textId="77777777" w:rsidR="00450033" w:rsidRDefault="00450033" w:rsidP="007424C5">
      <w:pPr>
        <w:ind w:firstLine="360"/>
        <w:contextualSpacing/>
        <w:rPr>
          <w:rFonts w:ascii="Times New Roman" w:eastAsia="Times New Roman" w:hAnsi="Times New Roman" w:cs="Times New Roman"/>
          <w:b/>
          <w:bCs/>
          <w:color w:val="000000"/>
          <w:sz w:val="28"/>
          <w:szCs w:val="28"/>
        </w:rPr>
      </w:pPr>
    </w:p>
    <w:p w14:paraId="48AA0C56"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Ahmad, N., Alias, F. A., Hamat, M., &amp; Mohamed, S. A. (2024). Reliability analysis: Application of Cronbach’s alpha in research instruments. </w:t>
      </w:r>
      <w:r w:rsidRPr="00450033">
        <w:rPr>
          <w:rFonts w:ascii="Times New Roman" w:eastAsia="Times New Roman" w:hAnsi="Times New Roman" w:cs="Times New Roman"/>
          <w:i/>
          <w:iCs/>
          <w:color w:val="1F1F1F"/>
          <w:bdr w:val="none" w:sz="0" w:space="0" w:color="auto" w:frame="1"/>
        </w:rPr>
        <w:t>SIG: e-Learning@CS</w:t>
      </w:r>
      <w:r w:rsidRPr="00450033">
        <w:rPr>
          <w:rFonts w:ascii="Times New Roman" w:eastAsia="Times New Roman" w:hAnsi="Times New Roman" w:cs="Times New Roman"/>
          <w:color w:val="1F1F1F"/>
        </w:rPr>
        <w:t xml:space="preserve">, 114–119. </w:t>
      </w:r>
      <w:hyperlink r:id="rId13" w:tgtFrame="_blank" w:history="1">
        <w:r w:rsidRPr="00450033">
          <w:rPr>
            <w:rFonts w:ascii="Times New Roman" w:eastAsia="Times New Roman" w:hAnsi="Times New Roman" w:cs="Times New Roman"/>
            <w:color w:val="0B57D0"/>
            <w:u w:val="single"/>
            <w:bdr w:val="none" w:sz="0" w:space="0" w:color="auto" w:frame="1"/>
          </w:rPr>
          <w:t>https://appspenang.uitm.edu.my/sigcs/</w:t>
        </w:r>
      </w:hyperlink>
    </w:p>
    <w:p w14:paraId="3EA82765"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lastRenderedPageBreak/>
        <w:t xml:space="preserve">Chiu, T. K. F. (2024). Student engagement and generative AI: The role of self-regulated learning and social presence. </w:t>
      </w:r>
      <w:r w:rsidRPr="00450033">
        <w:rPr>
          <w:rFonts w:ascii="Times New Roman" w:eastAsia="Times New Roman" w:hAnsi="Times New Roman" w:cs="Times New Roman"/>
          <w:i/>
          <w:iCs/>
          <w:color w:val="1F1F1F"/>
          <w:bdr w:val="none" w:sz="0" w:space="0" w:color="auto" w:frame="1"/>
        </w:rPr>
        <w:t>British Journal of Educational Technology</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55</w:t>
      </w:r>
      <w:r w:rsidRPr="00450033">
        <w:rPr>
          <w:rFonts w:ascii="Times New Roman" w:eastAsia="Times New Roman" w:hAnsi="Times New Roman" w:cs="Times New Roman"/>
          <w:color w:val="1F1F1F"/>
        </w:rPr>
        <w:t xml:space="preserve">(1), 123–145. </w:t>
      </w:r>
      <w:hyperlink r:id="rId14" w:tgtFrame="_blank" w:history="1">
        <w:r w:rsidRPr="00450033">
          <w:rPr>
            <w:rFonts w:ascii="Times New Roman" w:eastAsia="Times New Roman" w:hAnsi="Times New Roman" w:cs="Times New Roman"/>
            <w:color w:val="0B57D0"/>
            <w:u w:val="single"/>
            <w:bdr w:val="none" w:sz="0" w:space="0" w:color="auto" w:frame="1"/>
          </w:rPr>
          <w:t>https://doi.org/10.1111/bjet.13401</w:t>
        </w:r>
      </w:hyperlink>
    </w:p>
    <w:p w14:paraId="53FC1399"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Dewaele, J. M., &amp; Al-Saraj, T. M. (2025). Foreign language enjoyment and anxiety: The role of teacher support in the Malaysian context. </w:t>
      </w:r>
      <w:r w:rsidRPr="00450033">
        <w:rPr>
          <w:rFonts w:ascii="Times New Roman" w:eastAsia="Times New Roman" w:hAnsi="Times New Roman" w:cs="Times New Roman"/>
          <w:i/>
          <w:iCs/>
          <w:color w:val="1F1F1F"/>
          <w:bdr w:val="none" w:sz="0" w:space="0" w:color="auto" w:frame="1"/>
        </w:rPr>
        <w:t>Language Teaching Research</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29</w:t>
      </w:r>
      <w:r w:rsidRPr="00450033">
        <w:rPr>
          <w:rFonts w:ascii="Times New Roman" w:eastAsia="Times New Roman" w:hAnsi="Times New Roman" w:cs="Times New Roman"/>
          <w:color w:val="1F1F1F"/>
        </w:rPr>
        <w:t xml:space="preserve">(1), 15–34. </w:t>
      </w:r>
      <w:hyperlink r:id="rId15" w:tgtFrame="_blank" w:history="1">
        <w:r w:rsidRPr="00450033">
          <w:rPr>
            <w:rFonts w:ascii="Times New Roman" w:eastAsia="Times New Roman" w:hAnsi="Times New Roman" w:cs="Times New Roman"/>
            <w:color w:val="0B57D0"/>
            <w:u w:val="single"/>
            <w:bdr w:val="none" w:sz="0" w:space="0" w:color="auto" w:frame="1"/>
          </w:rPr>
          <w:t>https://doi.org/10.1177/13621688231201245</w:t>
        </w:r>
      </w:hyperlink>
    </w:p>
    <w:p w14:paraId="0888C07C"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Fowler, S. K. (2018). </w:t>
      </w:r>
      <w:r w:rsidRPr="00450033">
        <w:rPr>
          <w:rFonts w:ascii="Times New Roman" w:eastAsia="Times New Roman" w:hAnsi="Times New Roman" w:cs="Times New Roman"/>
          <w:i/>
          <w:iCs/>
          <w:color w:val="1F1F1F"/>
          <w:bdr w:val="none" w:sz="0" w:space="0" w:color="auto" w:frame="1"/>
        </w:rPr>
        <w:t>The motivation to learn online questionnaire</w:t>
      </w:r>
      <w:r w:rsidRPr="00450033">
        <w:rPr>
          <w:rFonts w:ascii="Times New Roman" w:eastAsia="Times New Roman" w:hAnsi="Times New Roman" w:cs="Times New Roman"/>
          <w:color w:val="1F1F1F"/>
        </w:rPr>
        <w:t xml:space="preserve"> (Doctoral dissertation, University of Georgia). </w:t>
      </w:r>
      <w:hyperlink r:id="rId16" w:tgtFrame="_blank" w:history="1">
        <w:r w:rsidRPr="00450033">
          <w:rPr>
            <w:rFonts w:ascii="Times New Roman" w:eastAsia="Times New Roman" w:hAnsi="Times New Roman" w:cs="Times New Roman"/>
            <w:color w:val="0B57D0"/>
            <w:u w:val="single"/>
            <w:bdr w:val="none" w:sz="0" w:space="0" w:color="auto" w:frame="1"/>
          </w:rPr>
          <w:t>https://getd.libs.uga.edu/pdfs/fowler_kevin_s_201805_phd.pdf</w:t>
        </w:r>
      </w:hyperlink>
    </w:p>
    <w:p w14:paraId="014CF7BE"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He, L. (2024). The application of SPSS correlation analysis in the study of precision teaching of English in universities. </w:t>
      </w:r>
      <w:r w:rsidRPr="00450033">
        <w:rPr>
          <w:rFonts w:ascii="Times New Roman" w:eastAsia="Times New Roman" w:hAnsi="Times New Roman" w:cs="Times New Roman"/>
          <w:i/>
          <w:iCs/>
          <w:color w:val="1F1F1F"/>
          <w:bdr w:val="none" w:sz="0" w:space="0" w:color="auto" w:frame="1"/>
        </w:rPr>
        <w:t>Applied Mathematics and Nonlinear Science</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9</w:t>
      </w:r>
      <w:r w:rsidRPr="00450033">
        <w:rPr>
          <w:rFonts w:ascii="Times New Roman" w:eastAsia="Times New Roman" w:hAnsi="Times New Roman" w:cs="Times New Roman"/>
          <w:color w:val="1F1F1F"/>
        </w:rPr>
        <w:t xml:space="preserve">(1), 1–13. </w:t>
      </w:r>
      <w:hyperlink r:id="rId17" w:tgtFrame="_blank" w:history="1">
        <w:r w:rsidRPr="00450033">
          <w:rPr>
            <w:rFonts w:ascii="Times New Roman" w:eastAsia="Times New Roman" w:hAnsi="Times New Roman" w:cs="Times New Roman"/>
            <w:color w:val="0B57D0"/>
            <w:u w:val="single"/>
            <w:bdr w:val="none" w:sz="0" w:space="0" w:color="auto" w:frame="1"/>
          </w:rPr>
          <w:t>https://doi.org/10.2478/amns-2024-1371</w:t>
        </w:r>
      </w:hyperlink>
    </w:p>
    <w:p w14:paraId="00C8EB53"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Herzberg, F., Mausner, B., &amp; Snyderman, B. (1959). </w:t>
      </w:r>
      <w:r w:rsidRPr="00450033">
        <w:rPr>
          <w:rFonts w:ascii="Times New Roman" w:eastAsia="Times New Roman" w:hAnsi="Times New Roman" w:cs="Times New Roman"/>
          <w:i/>
          <w:iCs/>
          <w:color w:val="1F1F1F"/>
          <w:bdr w:val="none" w:sz="0" w:space="0" w:color="auto" w:frame="1"/>
        </w:rPr>
        <w:t>The motivation to work</w:t>
      </w:r>
      <w:r w:rsidRPr="00450033">
        <w:rPr>
          <w:rFonts w:ascii="Times New Roman" w:eastAsia="Times New Roman" w:hAnsi="Times New Roman" w:cs="Times New Roman"/>
          <w:color w:val="1F1F1F"/>
        </w:rPr>
        <w:t>. Wiley.</w:t>
      </w:r>
    </w:p>
    <w:p w14:paraId="36F88494"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Martin, F., &amp; Bolliger, D. U. (2020). Engagement matters: Student perceptions on the importance of engagement strategies in the online learning environment. </w:t>
      </w:r>
      <w:r w:rsidRPr="00450033">
        <w:rPr>
          <w:rFonts w:ascii="Times New Roman" w:eastAsia="Times New Roman" w:hAnsi="Times New Roman" w:cs="Times New Roman"/>
          <w:i/>
          <w:iCs/>
          <w:color w:val="1F1F1F"/>
          <w:bdr w:val="none" w:sz="0" w:space="0" w:color="auto" w:frame="1"/>
        </w:rPr>
        <w:t>Online Learning Journal</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24</w:t>
      </w:r>
      <w:r w:rsidRPr="00450033">
        <w:rPr>
          <w:rFonts w:ascii="Times New Roman" w:eastAsia="Times New Roman" w:hAnsi="Times New Roman" w:cs="Times New Roman"/>
          <w:color w:val="1F1F1F"/>
        </w:rPr>
        <w:t xml:space="preserve">(1), 205–222. </w:t>
      </w:r>
      <w:hyperlink r:id="rId18" w:tgtFrame="_blank" w:history="1">
        <w:r w:rsidRPr="00450033">
          <w:rPr>
            <w:rFonts w:ascii="Times New Roman" w:eastAsia="Times New Roman" w:hAnsi="Times New Roman" w:cs="Times New Roman"/>
            <w:color w:val="0B57D0"/>
            <w:u w:val="single"/>
            <w:bdr w:val="none" w:sz="0" w:space="0" w:color="auto" w:frame="1"/>
          </w:rPr>
          <w:t>https://doi.org/10.24059/olj.v24i1.1984</w:t>
        </w:r>
      </w:hyperlink>
    </w:p>
    <w:p w14:paraId="7702F44B"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Martin, F., Sun, T., &amp; Westine, C. D. (2020). A systematic review of research on online teaching and learning. </w:t>
      </w:r>
      <w:r w:rsidRPr="00450033">
        <w:rPr>
          <w:rFonts w:ascii="Times New Roman" w:eastAsia="Times New Roman" w:hAnsi="Times New Roman" w:cs="Times New Roman"/>
          <w:i/>
          <w:iCs/>
          <w:color w:val="1F1F1F"/>
          <w:bdr w:val="none" w:sz="0" w:space="0" w:color="auto" w:frame="1"/>
        </w:rPr>
        <w:t>Computers &amp; Education</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159</w:t>
      </w:r>
      <w:r w:rsidRPr="00450033">
        <w:rPr>
          <w:rFonts w:ascii="Times New Roman" w:eastAsia="Times New Roman" w:hAnsi="Times New Roman" w:cs="Times New Roman"/>
          <w:color w:val="1F1F1F"/>
        </w:rPr>
        <w:t xml:space="preserve">, 104009. </w:t>
      </w:r>
      <w:hyperlink r:id="rId19" w:tgtFrame="_blank" w:history="1">
        <w:r w:rsidRPr="00450033">
          <w:rPr>
            <w:rFonts w:ascii="Times New Roman" w:eastAsia="Times New Roman" w:hAnsi="Times New Roman" w:cs="Times New Roman"/>
            <w:color w:val="0B57D0"/>
            <w:u w:val="single"/>
            <w:bdr w:val="none" w:sz="0" w:space="0" w:color="auto" w:frame="1"/>
          </w:rPr>
          <w:t>https://doi.org/10.1016/j.compedu.2020.104009</w:t>
        </w:r>
      </w:hyperlink>
    </w:p>
    <w:p w14:paraId="4762E0A0"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Maslow, A. (1943). A theory of human motivation. </w:t>
      </w:r>
      <w:r w:rsidRPr="00450033">
        <w:rPr>
          <w:rFonts w:ascii="Times New Roman" w:eastAsia="Times New Roman" w:hAnsi="Times New Roman" w:cs="Times New Roman"/>
          <w:i/>
          <w:iCs/>
          <w:color w:val="1F1F1F"/>
          <w:bdr w:val="none" w:sz="0" w:space="0" w:color="auto" w:frame="1"/>
        </w:rPr>
        <w:t>Psychological Review</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50</w:t>
      </w:r>
      <w:r w:rsidRPr="00450033">
        <w:rPr>
          <w:rFonts w:ascii="Times New Roman" w:eastAsia="Times New Roman" w:hAnsi="Times New Roman" w:cs="Times New Roman"/>
          <w:color w:val="1F1F1F"/>
        </w:rPr>
        <w:t>(4), 370–396.</w:t>
      </w:r>
    </w:p>
    <w:p w14:paraId="37502BDF"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McClelland, D. (1961). </w:t>
      </w:r>
      <w:r w:rsidRPr="00450033">
        <w:rPr>
          <w:rFonts w:ascii="Times New Roman" w:eastAsia="Times New Roman" w:hAnsi="Times New Roman" w:cs="Times New Roman"/>
          <w:i/>
          <w:iCs/>
          <w:color w:val="1F1F1F"/>
          <w:bdr w:val="none" w:sz="0" w:space="0" w:color="auto" w:frame="1"/>
        </w:rPr>
        <w:t>The achieving society</w:t>
      </w:r>
      <w:r w:rsidRPr="00450033">
        <w:rPr>
          <w:rFonts w:ascii="Times New Roman" w:eastAsia="Times New Roman" w:hAnsi="Times New Roman" w:cs="Times New Roman"/>
          <w:color w:val="1F1F1F"/>
        </w:rPr>
        <w:t>. Van Nostrand.</w:t>
      </w:r>
    </w:p>
    <w:p w14:paraId="19AFEA5F"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McClelland, D. C. (1965). Toward a theory of motive acquisition. </w:t>
      </w:r>
      <w:r w:rsidRPr="00450033">
        <w:rPr>
          <w:rFonts w:ascii="Times New Roman" w:eastAsia="Times New Roman" w:hAnsi="Times New Roman" w:cs="Times New Roman"/>
          <w:i/>
          <w:iCs/>
          <w:color w:val="1F1F1F"/>
          <w:bdr w:val="none" w:sz="0" w:space="0" w:color="auto" w:frame="1"/>
        </w:rPr>
        <w:t>American Psychologist</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20</w:t>
      </w:r>
      <w:r w:rsidRPr="00450033">
        <w:rPr>
          <w:rFonts w:ascii="Times New Roman" w:eastAsia="Times New Roman" w:hAnsi="Times New Roman" w:cs="Times New Roman"/>
          <w:color w:val="1F1F1F"/>
        </w:rPr>
        <w:t xml:space="preserve">(5), 321–333. </w:t>
      </w:r>
      <w:hyperlink r:id="rId20" w:tgtFrame="_blank" w:history="1">
        <w:r w:rsidRPr="00450033">
          <w:rPr>
            <w:rFonts w:ascii="Times New Roman" w:eastAsia="Times New Roman" w:hAnsi="Times New Roman" w:cs="Times New Roman"/>
            <w:color w:val="0B57D0"/>
            <w:u w:val="single"/>
            <w:bdr w:val="none" w:sz="0" w:space="0" w:color="auto" w:frame="1"/>
          </w:rPr>
          <w:t>https://doi.org/10.1037/h0022225</w:t>
        </w:r>
      </w:hyperlink>
    </w:p>
    <w:p w14:paraId="0CBF089F"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McClelland, D., &amp; Burnham, D. H. (1976). Power is the great motivator. </w:t>
      </w:r>
      <w:r w:rsidRPr="00450033">
        <w:rPr>
          <w:rFonts w:ascii="Times New Roman" w:eastAsia="Times New Roman" w:hAnsi="Times New Roman" w:cs="Times New Roman"/>
          <w:i/>
          <w:iCs/>
          <w:color w:val="1F1F1F"/>
          <w:bdr w:val="none" w:sz="0" w:space="0" w:color="auto" w:frame="1"/>
        </w:rPr>
        <w:t>Harvard Business Review</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54</w:t>
      </w:r>
      <w:r w:rsidRPr="00450033">
        <w:rPr>
          <w:rFonts w:ascii="Times New Roman" w:eastAsia="Times New Roman" w:hAnsi="Times New Roman" w:cs="Times New Roman"/>
          <w:color w:val="1F1F1F"/>
        </w:rPr>
        <w:t>(2), 100–110.</w:t>
      </w:r>
    </w:p>
    <w:p w14:paraId="17BA6187"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McClelland, D. (1987). </w:t>
      </w:r>
      <w:r w:rsidRPr="00450033">
        <w:rPr>
          <w:rFonts w:ascii="Times New Roman" w:eastAsia="Times New Roman" w:hAnsi="Times New Roman" w:cs="Times New Roman"/>
          <w:i/>
          <w:iCs/>
          <w:color w:val="1F1F1F"/>
          <w:bdr w:val="none" w:sz="0" w:space="0" w:color="auto" w:frame="1"/>
        </w:rPr>
        <w:t>Human motivation</w:t>
      </w:r>
      <w:r w:rsidRPr="00450033">
        <w:rPr>
          <w:rFonts w:ascii="Times New Roman" w:eastAsia="Times New Roman" w:hAnsi="Times New Roman" w:cs="Times New Roman"/>
          <w:color w:val="1F1F1F"/>
        </w:rPr>
        <w:t>. Cambridge University Press.</w:t>
      </w:r>
    </w:p>
    <w:p w14:paraId="643C407F"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OECD. (2021). </w:t>
      </w:r>
      <w:r w:rsidRPr="00450033">
        <w:rPr>
          <w:rFonts w:ascii="Times New Roman" w:eastAsia="Times New Roman" w:hAnsi="Times New Roman" w:cs="Times New Roman"/>
          <w:i/>
          <w:iCs/>
          <w:color w:val="1F1F1F"/>
          <w:bdr w:val="none" w:sz="0" w:space="0" w:color="auto" w:frame="1"/>
        </w:rPr>
        <w:t>Digital education outlook 2021: Pushing the frontiers with artificial intelligence, blockchain and robots</w:t>
      </w:r>
      <w:r w:rsidRPr="00450033">
        <w:rPr>
          <w:rFonts w:ascii="Times New Roman" w:eastAsia="Times New Roman" w:hAnsi="Times New Roman" w:cs="Times New Roman"/>
          <w:color w:val="1F1F1F"/>
        </w:rPr>
        <w:t>. OECD Publishing.</w:t>
      </w:r>
    </w:p>
    <w:p w14:paraId="76833AC6" w14:textId="2C7F9B0A"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OpenAI. (2023). </w:t>
      </w:r>
      <w:r w:rsidR="00497979" w:rsidRPr="00497979">
        <w:rPr>
          <w:rFonts w:ascii="Times New Roman" w:eastAsia="Times New Roman" w:hAnsi="Times New Roman" w:cs="Times New Roman"/>
          <w:i/>
          <w:iCs/>
          <w:color w:val="1F1F1F"/>
          <w:bdr w:val="none" w:sz="0" w:space="0" w:color="auto" w:frame="1"/>
        </w:rPr>
        <w:t>ChatGPT</w:t>
      </w:r>
      <w:r w:rsidRPr="00450033">
        <w:rPr>
          <w:rFonts w:ascii="Times New Roman" w:eastAsia="Times New Roman" w:hAnsi="Times New Roman" w:cs="Times New Roman"/>
          <w:color w:val="1F1F1F"/>
        </w:rPr>
        <w:t xml:space="preserve">. </w:t>
      </w:r>
      <w:hyperlink r:id="rId21" w:history="1">
        <w:r w:rsidR="00497979" w:rsidRPr="00450033">
          <w:rPr>
            <w:rStyle w:val="Hyperlink"/>
            <w:rFonts w:ascii="Times New Roman" w:eastAsia="Times New Roman" w:hAnsi="Times New Roman" w:cs="Times New Roman"/>
            <w:bdr w:val="none" w:sz="0" w:space="0" w:color="auto" w:frame="1"/>
          </w:rPr>
          <w:t>https://</w:t>
        </w:r>
        <w:r w:rsidR="00497979" w:rsidRPr="00B044C0">
          <w:rPr>
            <w:rStyle w:val="Hyperlink"/>
            <w:rFonts w:ascii="Times New Roman" w:eastAsia="Times New Roman" w:hAnsi="Times New Roman" w:cs="Times New Roman"/>
            <w:bdr w:val="none" w:sz="0" w:space="0" w:color="auto" w:frame="1"/>
          </w:rPr>
          <w:t>chat.</w:t>
        </w:r>
        <w:r w:rsidR="00497979" w:rsidRPr="00450033">
          <w:rPr>
            <w:rStyle w:val="Hyperlink"/>
            <w:rFonts w:ascii="Times New Roman" w:eastAsia="Times New Roman" w:hAnsi="Times New Roman" w:cs="Times New Roman"/>
            <w:bdr w:val="none" w:sz="0" w:space="0" w:color="auto" w:frame="1"/>
          </w:rPr>
          <w:t>openai.com/</w:t>
        </w:r>
      </w:hyperlink>
    </w:p>
    <w:p w14:paraId="2372BAB0"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Rahmat, N. H. (2025). The influence of value components in online learning. </w:t>
      </w:r>
      <w:r w:rsidRPr="00450033">
        <w:rPr>
          <w:rFonts w:ascii="Times New Roman" w:eastAsia="Times New Roman" w:hAnsi="Times New Roman" w:cs="Times New Roman"/>
          <w:i/>
          <w:iCs/>
          <w:color w:val="1F1F1F"/>
          <w:bdr w:val="none" w:sz="0" w:space="0" w:color="auto" w:frame="1"/>
        </w:rPr>
        <w:t>International Journal of Academic Research in Business &amp; Social Sciences</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15</w:t>
      </w:r>
      <w:r w:rsidRPr="00450033">
        <w:rPr>
          <w:rFonts w:ascii="Times New Roman" w:eastAsia="Times New Roman" w:hAnsi="Times New Roman" w:cs="Times New Roman"/>
          <w:color w:val="1F1F1F"/>
        </w:rPr>
        <w:t xml:space="preserve">(7), 1060–1077. </w:t>
      </w:r>
      <w:hyperlink r:id="rId22" w:tgtFrame="_blank" w:history="1">
        <w:r w:rsidRPr="00450033">
          <w:rPr>
            <w:rFonts w:ascii="Times New Roman" w:eastAsia="Times New Roman" w:hAnsi="Times New Roman" w:cs="Times New Roman"/>
            <w:color w:val="0B57D0"/>
            <w:u w:val="single"/>
            <w:bdr w:val="none" w:sz="0" w:space="0" w:color="auto" w:frame="1"/>
          </w:rPr>
          <w:t>http://dx.doi.org/10.46886/IJAREG/v15-i7/17336</w:t>
        </w:r>
      </w:hyperlink>
    </w:p>
    <w:p w14:paraId="0370B60D"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Ryan, R. M., &amp; Deci, E. L. (2000). Self-determination theory and the facilitation of intrinsic motivation, social development, and well-being. </w:t>
      </w:r>
      <w:r w:rsidRPr="00450033">
        <w:rPr>
          <w:rFonts w:ascii="Times New Roman" w:eastAsia="Times New Roman" w:hAnsi="Times New Roman" w:cs="Times New Roman"/>
          <w:i/>
          <w:iCs/>
          <w:color w:val="1F1F1F"/>
          <w:bdr w:val="none" w:sz="0" w:space="0" w:color="auto" w:frame="1"/>
        </w:rPr>
        <w:t>American Psychologist</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55</w:t>
      </w:r>
      <w:r w:rsidRPr="00450033">
        <w:rPr>
          <w:rFonts w:ascii="Times New Roman" w:eastAsia="Times New Roman" w:hAnsi="Times New Roman" w:cs="Times New Roman"/>
          <w:color w:val="1F1F1F"/>
        </w:rPr>
        <w:t>(1), 68–78.</w:t>
      </w:r>
    </w:p>
    <w:p w14:paraId="1604C879"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Ryan, R. M., &amp; Deci, E. L. (2020). Intrinsic and extrinsic motivation from a self-determination theory perspective: Definitions, theory, practices, and future directions. </w:t>
      </w:r>
      <w:r w:rsidRPr="00450033">
        <w:rPr>
          <w:rFonts w:ascii="Times New Roman" w:eastAsia="Times New Roman" w:hAnsi="Times New Roman" w:cs="Times New Roman"/>
          <w:i/>
          <w:iCs/>
          <w:color w:val="1F1F1F"/>
          <w:bdr w:val="none" w:sz="0" w:space="0" w:color="auto" w:frame="1"/>
        </w:rPr>
        <w:t>Contemporary Educational Psychology</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61</w:t>
      </w:r>
      <w:r w:rsidRPr="00450033">
        <w:rPr>
          <w:rFonts w:ascii="Times New Roman" w:eastAsia="Times New Roman" w:hAnsi="Times New Roman" w:cs="Times New Roman"/>
          <w:color w:val="1F1F1F"/>
        </w:rPr>
        <w:t xml:space="preserve">, 101860. </w:t>
      </w:r>
      <w:hyperlink r:id="rId23" w:tgtFrame="_blank" w:history="1">
        <w:r w:rsidRPr="00450033">
          <w:rPr>
            <w:rFonts w:ascii="Times New Roman" w:eastAsia="Times New Roman" w:hAnsi="Times New Roman" w:cs="Times New Roman"/>
            <w:color w:val="0B57D0"/>
            <w:u w:val="single"/>
            <w:bdr w:val="none" w:sz="0" w:space="0" w:color="auto" w:frame="1"/>
          </w:rPr>
          <w:t>https://doi.org/10.1016/j.cedpsych.2020.101860</w:t>
        </w:r>
      </w:hyperlink>
    </w:p>
    <w:p w14:paraId="508B82D4"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Shao, K., &amp; Pekrun, R. (2024). Language achievement and emotions: A meta-analysis of the roles of anxiety and enjoyment. </w:t>
      </w:r>
      <w:r w:rsidRPr="00450033">
        <w:rPr>
          <w:rFonts w:ascii="Times New Roman" w:eastAsia="Times New Roman" w:hAnsi="Times New Roman" w:cs="Times New Roman"/>
          <w:i/>
          <w:iCs/>
          <w:color w:val="1F1F1F"/>
          <w:bdr w:val="none" w:sz="0" w:space="0" w:color="auto" w:frame="1"/>
        </w:rPr>
        <w:t>Educational Psychology Review</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36</w:t>
      </w:r>
      <w:r w:rsidRPr="00450033">
        <w:rPr>
          <w:rFonts w:ascii="Times New Roman" w:eastAsia="Times New Roman" w:hAnsi="Times New Roman" w:cs="Times New Roman"/>
          <w:color w:val="1F1F1F"/>
        </w:rPr>
        <w:t xml:space="preserve">(1), 1–28. </w:t>
      </w:r>
      <w:hyperlink r:id="rId24" w:tgtFrame="_blank" w:history="1">
        <w:r w:rsidRPr="00450033">
          <w:rPr>
            <w:rFonts w:ascii="Times New Roman" w:eastAsia="Times New Roman" w:hAnsi="Times New Roman" w:cs="Times New Roman"/>
            <w:color w:val="0B57D0"/>
            <w:u w:val="single"/>
            <w:bdr w:val="none" w:sz="0" w:space="0" w:color="auto" w:frame="1"/>
          </w:rPr>
          <w:t>https://doi.org/10.1007/s10648-023-09836-w</w:t>
        </w:r>
      </w:hyperlink>
    </w:p>
    <w:p w14:paraId="1326D3B0"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UNESCO. (2023). </w:t>
      </w:r>
      <w:r w:rsidRPr="00450033">
        <w:rPr>
          <w:rFonts w:ascii="Times New Roman" w:eastAsia="Times New Roman" w:hAnsi="Times New Roman" w:cs="Times New Roman"/>
          <w:i/>
          <w:iCs/>
          <w:color w:val="1F1F1F"/>
          <w:bdr w:val="none" w:sz="0" w:space="0" w:color="auto" w:frame="1"/>
        </w:rPr>
        <w:t>Guidance for generative AI in education and research</w:t>
      </w:r>
      <w:r w:rsidRPr="00450033">
        <w:rPr>
          <w:rFonts w:ascii="Times New Roman" w:eastAsia="Times New Roman" w:hAnsi="Times New Roman" w:cs="Times New Roman"/>
          <w:color w:val="1F1F1F"/>
        </w:rPr>
        <w:t>. UNESCO Publishing.</w:t>
      </w:r>
    </w:p>
    <w:p w14:paraId="5393C427"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Vetter, T. R. (2017). Descriptive statistics: Reporting the answers to the 5 basic questions of who, what, why, when, where, and a sixth, so what? </w:t>
      </w:r>
      <w:r w:rsidRPr="00450033">
        <w:rPr>
          <w:rFonts w:ascii="Times New Roman" w:eastAsia="Times New Roman" w:hAnsi="Times New Roman" w:cs="Times New Roman"/>
          <w:i/>
          <w:iCs/>
          <w:color w:val="1F1F1F"/>
          <w:bdr w:val="none" w:sz="0" w:space="0" w:color="auto" w:frame="1"/>
        </w:rPr>
        <w:t>Anesthesia &amp; Analgesia</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125</w:t>
      </w:r>
      <w:r w:rsidRPr="00450033">
        <w:rPr>
          <w:rFonts w:ascii="Times New Roman" w:eastAsia="Times New Roman" w:hAnsi="Times New Roman" w:cs="Times New Roman"/>
          <w:color w:val="1F1F1F"/>
        </w:rPr>
        <w:t xml:space="preserve">(5), 1797–1802. </w:t>
      </w:r>
      <w:hyperlink r:id="rId25" w:tgtFrame="_blank" w:history="1">
        <w:r w:rsidRPr="00450033">
          <w:rPr>
            <w:rFonts w:ascii="Times New Roman" w:eastAsia="Times New Roman" w:hAnsi="Times New Roman" w:cs="Times New Roman"/>
            <w:color w:val="0B57D0"/>
            <w:u w:val="single"/>
            <w:bdr w:val="none" w:sz="0" w:space="0" w:color="auto" w:frame="1"/>
          </w:rPr>
          <w:t>https://doi.org/10.1213/ane.0000000000002471</w:t>
        </w:r>
      </w:hyperlink>
    </w:p>
    <w:p w14:paraId="66D8F55E"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Youssef, E., Medhat, M., Abdellatif, S., &amp; Al Malek, M. (2024). Examining the effect of ChatGPT usage on students’ academic learning and achievement: A survey-based study in Ajman, UAE. </w:t>
      </w:r>
      <w:r w:rsidRPr="00450033">
        <w:rPr>
          <w:rFonts w:ascii="Times New Roman" w:eastAsia="Times New Roman" w:hAnsi="Times New Roman" w:cs="Times New Roman"/>
          <w:i/>
          <w:iCs/>
          <w:color w:val="1F1F1F"/>
          <w:bdr w:val="none" w:sz="0" w:space="0" w:color="auto" w:frame="1"/>
        </w:rPr>
        <w:t>Computers and Education: Artificial Intelligence</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7</w:t>
      </w:r>
      <w:r w:rsidRPr="00450033">
        <w:rPr>
          <w:rFonts w:ascii="Times New Roman" w:eastAsia="Times New Roman" w:hAnsi="Times New Roman" w:cs="Times New Roman"/>
          <w:color w:val="1F1F1F"/>
        </w:rPr>
        <w:t xml:space="preserve">, 100316. </w:t>
      </w:r>
      <w:hyperlink r:id="rId26" w:tgtFrame="_blank" w:history="1">
        <w:r w:rsidRPr="00450033">
          <w:rPr>
            <w:rFonts w:ascii="Times New Roman" w:eastAsia="Times New Roman" w:hAnsi="Times New Roman" w:cs="Times New Roman"/>
            <w:color w:val="0B57D0"/>
            <w:u w:val="single"/>
            <w:bdr w:val="none" w:sz="0" w:space="0" w:color="auto" w:frame="1"/>
          </w:rPr>
          <w:t>https://doi.org/10.1016/j.caeai.2024.100316</w:t>
        </w:r>
      </w:hyperlink>
    </w:p>
    <w:p w14:paraId="2C49F1E3"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Zhai, X., Chu, X., Chai, C. S., Jong, M. S. Y., Istenic, A., Spector, M., Liu, J.-B., Yuan, J., &amp; Li, Y. (2024). Does ChatGPT enhance student learning? A systematic review. </w:t>
      </w:r>
      <w:r w:rsidRPr="00450033">
        <w:rPr>
          <w:rFonts w:ascii="Times New Roman" w:eastAsia="Times New Roman" w:hAnsi="Times New Roman" w:cs="Times New Roman"/>
          <w:i/>
          <w:iCs/>
          <w:color w:val="1F1F1F"/>
          <w:bdr w:val="none" w:sz="0" w:space="0" w:color="auto" w:frame="1"/>
        </w:rPr>
        <w:t>Computers &amp; Education</w:t>
      </w:r>
      <w:r w:rsidRPr="00450033">
        <w:rPr>
          <w:rFonts w:ascii="Times New Roman" w:eastAsia="Times New Roman" w:hAnsi="Times New Roman" w:cs="Times New Roman"/>
          <w:color w:val="1F1F1F"/>
        </w:rPr>
        <w:t xml:space="preserve">, 105224. </w:t>
      </w:r>
      <w:hyperlink r:id="rId27" w:tgtFrame="_blank" w:history="1">
        <w:r w:rsidRPr="00450033">
          <w:rPr>
            <w:rFonts w:ascii="Times New Roman" w:eastAsia="Times New Roman" w:hAnsi="Times New Roman" w:cs="Times New Roman"/>
            <w:color w:val="0B57D0"/>
            <w:u w:val="single"/>
            <w:bdr w:val="none" w:sz="0" w:space="0" w:color="auto" w:frame="1"/>
          </w:rPr>
          <w:t>https://doi.org/10.1016/j.compedu.2024.105224</w:t>
        </w:r>
      </w:hyperlink>
    </w:p>
    <w:p w14:paraId="2BD16A08" w14:textId="77777777" w:rsidR="00450033" w:rsidRPr="00450033" w:rsidRDefault="00450033" w:rsidP="00450033">
      <w:pPr>
        <w:ind w:left="1145" w:hanging="720"/>
        <w:rPr>
          <w:rFonts w:ascii="Times New Roman" w:eastAsia="Times New Roman" w:hAnsi="Times New Roman" w:cs="Times New Roman"/>
          <w:color w:val="1F1F1F"/>
        </w:rPr>
      </w:pPr>
      <w:r w:rsidRPr="00450033">
        <w:rPr>
          <w:rFonts w:ascii="Times New Roman" w:eastAsia="Times New Roman" w:hAnsi="Times New Roman" w:cs="Times New Roman"/>
          <w:color w:val="1F1F1F"/>
        </w:rPr>
        <w:t xml:space="preserve">Ziegenfuss, J. Y., Casey, A. E., Jennifer, M. D., Meghan, M. J., Thomas, E. K., &amp; Marna, C. (2021). Impact of demographic survey questions on response rate and measurement: A randomized experiment. </w:t>
      </w:r>
      <w:r w:rsidRPr="00450033">
        <w:rPr>
          <w:rFonts w:ascii="Times New Roman" w:eastAsia="Times New Roman" w:hAnsi="Times New Roman" w:cs="Times New Roman"/>
          <w:i/>
          <w:iCs/>
          <w:color w:val="1F1F1F"/>
          <w:bdr w:val="none" w:sz="0" w:space="0" w:color="auto" w:frame="1"/>
        </w:rPr>
        <w:t>Survey Practice</w:t>
      </w:r>
      <w:r w:rsidRPr="00450033">
        <w:rPr>
          <w:rFonts w:ascii="Times New Roman" w:eastAsia="Times New Roman" w:hAnsi="Times New Roman" w:cs="Times New Roman"/>
          <w:color w:val="1F1F1F"/>
        </w:rPr>
        <w:t xml:space="preserve">, </w:t>
      </w:r>
      <w:r w:rsidRPr="00450033">
        <w:rPr>
          <w:rFonts w:ascii="Times New Roman" w:eastAsia="Times New Roman" w:hAnsi="Times New Roman" w:cs="Times New Roman"/>
          <w:i/>
          <w:iCs/>
          <w:color w:val="1F1F1F"/>
          <w:bdr w:val="none" w:sz="0" w:space="0" w:color="auto" w:frame="1"/>
        </w:rPr>
        <w:t>14</w:t>
      </w:r>
      <w:r w:rsidRPr="00450033">
        <w:rPr>
          <w:rFonts w:ascii="Times New Roman" w:eastAsia="Times New Roman" w:hAnsi="Times New Roman" w:cs="Times New Roman"/>
          <w:color w:val="1F1F1F"/>
        </w:rPr>
        <w:t xml:space="preserve">(1). </w:t>
      </w:r>
      <w:hyperlink r:id="rId28" w:tgtFrame="_blank" w:history="1">
        <w:r w:rsidRPr="00450033">
          <w:rPr>
            <w:rFonts w:ascii="Times New Roman" w:eastAsia="Times New Roman" w:hAnsi="Times New Roman" w:cs="Times New Roman"/>
            <w:color w:val="0B57D0"/>
            <w:u w:val="single"/>
            <w:bdr w:val="none" w:sz="0" w:space="0" w:color="auto" w:frame="1"/>
          </w:rPr>
          <w:t>https://doi.org/10.29115/SP-2021-0010</w:t>
        </w:r>
      </w:hyperlink>
    </w:p>
    <w:p w14:paraId="6A492DEA" w14:textId="77777777" w:rsidR="00450033" w:rsidRPr="00155626" w:rsidRDefault="00450033" w:rsidP="007424C5">
      <w:pPr>
        <w:ind w:firstLine="360"/>
        <w:contextualSpacing/>
        <w:rPr>
          <w:rFonts w:ascii="Times New Roman" w:eastAsia="Times New Roman" w:hAnsi="Times New Roman" w:cs="Times New Roman"/>
          <w:b/>
          <w:bCs/>
          <w:color w:val="000000"/>
        </w:rPr>
      </w:pPr>
    </w:p>
    <w:sectPr w:rsidR="00450033" w:rsidRPr="00155626" w:rsidSect="00FC3A70">
      <w:footerReference w:type="even" r:id="rId29"/>
      <w:footerReference w:type="default" r:id="rId30"/>
      <w:pgSz w:w="11906" w:h="16838" w:code="9"/>
      <w:pgMar w:top="1094" w:right="567" w:bottom="567" w:left="567" w:header="340" w:footer="39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E31FA" w14:textId="77777777" w:rsidR="00760967" w:rsidRDefault="00760967">
      <w:r>
        <w:separator/>
      </w:r>
    </w:p>
  </w:endnote>
  <w:endnote w:type="continuationSeparator" w:id="0">
    <w:p w14:paraId="418A18BE" w14:textId="77777777" w:rsidR="00760967" w:rsidRDefault="00760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DDE2587-A3A9-46B0-AD73-356B7696A7E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6D0C6FC-6EE9-4621-9497-551C7A7A8AED}"/>
    <w:embedBold r:id="rId3" w:fontKey="{9988ACBB-7941-4E96-88C9-86CB09DEED78}"/>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4" w:fontKey="{F7FE731A-2F9E-44AD-BEE7-F9956A19DB0E}"/>
  </w:font>
  <w:font w:name="DengXian">
    <w:altName w:val="等线"/>
    <w:panose1 w:val="02010600030101010101"/>
    <w:charset w:val="86"/>
    <w:family w:val="auto"/>
    <w:pitch w:val="variable"/>
    <w:sig w:usb0="A00002BF" w:usb1="38CF7CFA" w:usb2="00000016" w:usb3="00000000" w:csb0="0004000F" w:csb1="00000000"/>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CEFDFC34-B84A-4D0A-B17F-0BD8C64E2C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B7916" w14:textId="77777777" w:rsidR="00826CE7"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2D122D9" w14:textId="77777777" w:rsidR="00826CE7" w:rsidRDefault="00826CE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B216B" w14:textId="77777777" w:rsidR="00826CE7" w:rsidRPr="00D52C1A" w:rsidRDefault="00000000">
    <w:pPr>
      <w:pBdr>
        <w:top w:val="nil"/>
        <w:left w:val="nil"/>
        <w:bottom w:val="nil"/>
        <w:right w:val="nil"/>
        <w:between w:val="nil"/>
      </w:pBdr>
      <w:tabs>
        <w:tab w:val="center" w:pos="4680"/>
        <w:tab w:val="right" w:pos="9360"/>
      </w:tabs>
      <w:jc w:val="center"/>
      <w:rPr>
        <w:rFonts w:ascii="Times New Roman" w:hAnsi="Times New Roman" w:cs="Times New Roman"/>
        <w:color w:val="000000"/>
        <w:sz w:val="20"/>
        <w:szCs w:val="20"/>
      </w:rPr>
    </w:pPr>
    <w:r w:rsidRPr="00D52C1A">
      <w:rPr>
        <w:rFonts w:ascii="Times New Roman" w:hAnsi="Times New Roman" w:cs="Times New Roman"/>
        <w:color w:val="000000"/>
        <w:sz w:val="20"/>
        <w:szCs w:val="20"/>
      </w:rPr>
      <w:fldChar w:fldCharType="begin"/>
    </w:r>
    <w:r w:rsidRPr="00D52C1A">
      <w:rPr>
        <w:rFonts w:ascii="Times New Roman" w:hAnsi="Times New Roman" w:cs="Times New Roman"/>
        <w:color w:val="000000"/>
        <w:sz w:val="20"/>
        <w:szCs w:val="20"/>
      </w:rPr>
      <w:instrText>PAGE</w:instrText>
    </w:r>
    <w:r w:rsidRPr="00D52C1A">
      <w:rPr>
        <w:rFonts w:ascii="Times New Roman" w:hAnsi="Times New Roman" w:cs="Times New Roman"/>
        <w:color w:val="000000"/>
        <w:sz w:val="20"/>
        <w:szCs w:val="20"/>
      </w:rPr>
      <w:fldChar w:fldCharType="separate"/>
    </w:r>
    <w:r w:rsidR="00FC3A70" w:rsidRPr="00D52C1A">
      <w:rPr>
        <w:rFonts w:ascii="Times New Roman" w:hAnsi="Times New Roman" w:cs="Times New Roman"/>
        <w:noProof/>
        <w:color w:val="000000"/>
        <w:sz w:val="20"/>
        <w:szCs w:val="20"/>
      </w:rPr>
      <w:t>1</w:t>
    </w:r>
    <w:r w:rsidRPr="00D52C1A">
      <w:rPr>
        <w:rFonts w:ascii="Times New Roman" w:hAnsi="Times New Roman" w:cs="Times New Roman"/>
        <w:color w:val="000000"/>
        <w:sz w:val="20"/>
        <w:szCs w:val="20"/>
      </w:rPr>
      <w:fldChar w:fldCharType="end"/>
    </w:r>
  </w:p>
  <w:p w14:paraId="4BADAF75" w14:textId="77777777" w:rsidR="00826CE7" w:rsidRDefault="00826CE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98718" w14:textId="77777777" w:rsidR="00760967" w:rsidRDefault="00760967">
      <w:r>
        <w:separator/>
      </w:r>
    </w:p>
  </w:footnote>
  <w:footnote w:type="continuationSeparator" w:id="0">
    <w:p w14:paraId="22A94D77" w14:textId="77777777" w:rsidR="00760967" w:rsidRDefault="00760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94F8C"/>
    <w:multiLevelType w:val="multilevel"/>
    <w:tmpl w:val="F094E9AA"/>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1" w15:restartNumberingAfterBreak="0">
    <w:nsid w:val="1B413BBC"/>
    <w:multiLevelType w:val="multilevel"/>
    <w:tmpl w:val="D0B08BA6"/>
    <w:lvl w:ilvl="0">
      <w:start w:val="1"/>
      <w:numFmt w:val="lowerRoman"/>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15:restartNumberingAfterBreak="0">
    <w:nsid w:val="1BD73AB2"/>
    <w:multiLevelType w:val="hybridMultilevel"/>
    <w:tmpl w:val="DCD8D5D6"/>
    <w:lvl w:ilvl="0" w:tplc="9B6888B4">
      <w:start w:val="3"/>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D1C6786"/>
    <w:multiLevelType w:val="multilevel"/>
    <w:tmpl w:val="B2B09EF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23B5BAF"/>
    <w:multiLevelType w:val="hybridMultilevel"/>
    <w:tmpl w:val="32E01F0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30AE4973"/>
    <w:multiLevelType w:val="multilevel"/>
    <w:tmpl w:val="EB48B3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0B547A0"/>
    <w:multiLevelType w:val="multilevel"/>
    <w:tmpl w:val="F678F952"/>
    <w:lvl w:ilvl="0">
      <w:start w:val="1"/>
      <w:numFmt w:val="lowerRoman"/>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 w15:restartNumberingAfterBreak="0">
    <w:nsid w:val="319A2B78"/>
    <w:multiLevelType w:val="multilevel"/>
    <w:tmpl w:val="A3300E7C"/>
    <w:lvl w:ilvl="0">
      <w:start w:val="1"/>
      <w:numFmt w:val="decimal"/>
      <w:lvlText w:val="%1.0"/>
      <w:lvlJc w:val="left"/>
      <w:pPr>
        <w:ind w:left="99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8" w15:restartNumberingAfterBreak="0">
    <w:nsid w:val="340974E8"/>
    <w:multiLevelType w:val="multilevel"/>
    <w:tmpl w:val="4EE8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037388"/>
    <w:multiLevelType w:val="multilevel"/>
    <w:tmpl w:val="140685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0" w15:restartNumberingAfterBreak="0">
    <w:nsid w:val="4C03568B"/>
    <w:multiLevelType w:val="multilevel"/>
    <w:tmpl w:val="C2C8F6B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3A645B"/>
    <w:multiLevelType w:val="multilevel"/>
    <w:tmpl w:val="710EA4E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6F3332A"/>
    <w:multiLevelType w:val="multilevel"/>
    <w:tmpl w:val="A3300E7C"/>
    <w:lvl w:ilvl="0">
      <w:start w:val="1"/>
      <w:numFmt w:val="decimal"/>
      <w:lvlText w:val="%1.0"/>
      <w:lvlJc w:val="left"/>
      <w:pPr>
        <w:ind w:left="99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13" w15:restartNumberingAfterBreak="0">
    <w:nsid w:val="69B51C9A"/>
    <w:multiLevelType w:val="hybridMultilevel"/>
    <w:tmpl w:val="F6522C7E"/>
    <w:lvl w:ilvl="0" w:tplc="44090001">
      <w:start w:val="1"/>
      <w:numFmt w:val="bullet"/>
      <w:lvlText w:val=""/>
      <w:lvlJc w:val="left"/>
      <w:pPr>
        <w:ind w:left="2160" w:hanging="360"/>
      </w:pPr>
      <w:rPr>
        <w:rFonts w:ascii="Symbol" w:hAnsi="Symbol" w:hint="default"/>
      </w:rPr>
    </w:lvl>
    <w:lvl w:ilvl="1" w:tplc="44090003" w:tentative="1">
      <w:start w:val="1"/>
      <w:numFmt w:val="bullet"/>
      <w:lvlText w:val="o"/>
      <w:lvlJc w:val="left"/>
      <w:pPr>
        <w:ind w:left="2880" w:hanging="360"/>
      </w:pPr>
      <w:rPr>
        <w:rFonts w:ascii="Courier New" w:hAnsi="Courier New" w:cs="Courier New" w:hint="default"/>
      </w:rPr>
    </w:lvl>
    <w:lvl w:ilvl="2" w:tplc="44090005" w:tentative="1">
      <w:start w:val="1"/>
      <w:numFmt w:val="bullet"/>
      <w:lvlText w:val=""/>
      <w:lvlJc w:val="left"/>
      <w:pPr>
        <w:ind w:left="3600" w:hanging="360"/>
      </w:pPr>
      <w:rPr>
        <w:rFonts w:ascii="Wingdings" w:hAnsi="Wingdings" w:hint="default"/>
      </w:rPr>
    </w:lvl>
    <w:lvl w:ilvl="3" w:tplc="44090001" w:tentative="1">
      <w:start w:val="1"/>
      <w:numFmt w:val="bullet"/>
      <w:lvlText w:val=""/>
      <w:lvlJc w:val="left"/>
      <w:pPr>
        <w:ind w:left="4320" w:hanging="360"/>
      </w:pPr>
      <w:rPr>
        <w:rFonts w:ascii="Symbol" w:hAnsi="Symbol" w:hint="default"/>
      </w:rPr>
    </w:lvl>
    <w:lvl w:ilvl="4" w:tplc="44090003" w:tentative="1">
      <w:start w:val="1"/>
      <w:numFmt w:val="bullet"/>
      <w:lvlText w:val="o"/>
      <w:lvlJc w:val="left"/>
      <w:pPr>
        <w:ind w:left="5040" w:hanging="360"/>
      </w:pPr>
      <w:rPr>
        <w:rFonts w:ascii="Courier New" w:hAnsi="Courier New" w:cs="Courier New" w:hint="default"/>
      </w:rPr>
    </w:lvl>
    <w:lvl w:ilvl="5" w:tplc="44090005" w:tentative="1">
      <w:start w:val="1"/>
      <w:numFmt w:val="bullet"/>
      <w:lvlText w:val=""/>
      <w:lvlJc w:val="left"/>
      <w:pPr>
        <w:ind w:left="5760" w:hanging="360"/>
      </w:pPr>
      <w:rPr>
        <w:rFonts w:ascii="Wingdings" w:hAnsi="Wingdings" w:hint="default"/>
      </w:rPr>
    </w:lvl>
    <w:lvl w:ilvl="6" w:tplc="44090001" w:tentative="1">
      <w:start w:val="1"/>
      <w:numFmt w:val="bullet"/>
      <w:lvlText w:val=""/>
      <w:lvlJc w:val="left"/>
      <w:pPr>
        <w:ind w:left="6480" w:hanging="360"/>
      </w:pPr>
      <w:rPr>
        <w:rFonts w:ascii="Symbol" w:hAnsi="Symbol" w:hint="default"/>
      </w:rPr>
    </w:lvl>
    <w:lvl w:ilvl="7" w:tplc="44090003" w:tentative="1">
      <w:start w:val="1"/>
      <w:numFmt w:val="bullet"/>
      <w:lvlText w:val="o"/>
      <w:lvlJc w:val="left"/>
      <w:pPr>
        <w:ind w:left="7200" w:hanging="360"/>
      </w:pPr>
      <w:rPr>
        <w:rFonts w:ascii="Courier New" w:hAnsi="Courier New" w:cs="Courier New" w:hint="default"/>
      </w:rPr>
    </w:lvl>
    <w:lvl w:ilvl="8" w:tplc="44090005" w:tentative="1">
      <w:start w:val="1"/>
      <w:numFmt w:val="bullet"/>
      <w:lvlText w:val=""/>
      <w:lvlJc w:val="left"/>
      <w:pPr>
        <w:ind w:left="7920" w:hanging="360"/>
      </w:pPr>
      <w:rPr>
        <w:rFonts w:ascii="Wingdings" w:hAnsi="Wingdings" w:hint="default"/>
      </w:rPr>
    </w:lvl>
  </w:abstractNum>
  <w:abstractNum w:abstractNumId="14" w15:restartNumberingAfterBreak="0">
    <w:nsid w:val="6A516E26"/>
    <w:multiLevelType w:val="multilevel"/>
    <w:tmpl w:val="0324BA38"/>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7BBE6C08"/>
    <w:multiLevelType w:val="multilevel"/>
    <w:tmpl w:val="98941426"/>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422"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16" w15:restartNumberingAfterBreak="0">
    <w:nsid w:val="7BF82E64"/>
    <w:multiLevelType w:val="multilevel"/>
    <w:tmpl w:val="00B472E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4849038">
    <w:abstractNumId w:val="3"/>
  </w:num>
  <w:num w:numId="2" w16cid:durableId="570505712">
    <w:abstractNumId w:val="10"/>
  </w:num>
  <w:num w:numId="3" w16cid:durableId="1129208096">
    <w:abstractNumId w:val="5"/>
  </w:num>
  <w:num w:numId="4" w16cid:durableId="140000342">
    <w:abstractNumId w:val="16"/>
  </w:num>
  <w:num w:numId="5" w16cid:durableId="1684866591">
    <w:abstractNumId w:val="7"/>
  </w:num>
  <w:num w:numId="6" w16cid:durableId="836117676">
    <w:abstractNumId w:val="0"/>
  </w:num>
  <w:num w:numId="7" w16cid:durableId="341591834">
    <w:abstractNumId w:val="14"/>
  </w:num>
  <w:num w:numId="8" w16cid:durableId="201946734">
    <w:abstractNumId w:val="12"/>
  </w:num>
  <w:num w:numId="9" w16cid:durableId="1396733014">
    <w:abstractNumId w:val="9"/>
  </w:num>
  <w:num w:numId="10" w16cid:durableId="91359222">
    <w:abstractNumId w:val="4"/>
  </w:num>
  <w:num w:numId="11" w16cid:durableId="2074113970">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6622417">
    <w:abstractNumId w:val="13"/>
  </w:num>
  <w:num w:numId="13" w16cid:durableId="2064021017">
    <w:abstractNumId w:val="11"/>
  </w:num>
  <w:num w:numId="14" w16cid:durableId="1738429814">
    <w:abstractNumId w:val="2"/>
  </w:num>
  <w:num w:numId="15" w16cid:durableId="1986621818">
    <w:abstractNumId w:val="1"/>
  </w:num>
  <w:num w:numId="16" w16cid:durableId="979380290">
    <w:abstractNumId w:val="6"/>
  </w:num>
  <w:num w:numId="17" w16cid:durableId="1049722197">
    <w:abstractNumId w:val="15"/>
  </w:num>
  <w:num w:numId="18" w16cid:durableId="6431261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CE7"/>
    <w:rsid w:val="00053411"/>
    <w:rsid w:val="00053EEB"/>
    <w:rsid w:val="000637C4"/>
    <w:rsid w:val="000657D6"/>
    <w:rsid w:val="0008225A"/>
    <w:rsid w:val="00091BC7"/>
    <w:rsid w:val="000E07A1"/>
    <w:rsid w:val="000E322D"/>
    <w:rsid w:val="000F48A0"/>
    <w:rsid w:val="00126746"/>
    <w:rsid w:val="001274D3"/>
    <w:rsid w:val="00136EDD"/>
    <w:rsid w:val="00137DDA"/>
    <w:rsid w:val="00155626"/>
    <w:rsid w:val="001A0FF1"/>
    <w:rsid w:val="001C37D4"/>
    <w:rsid w:val="001F3759"/>
    <w:rsid w:val="001F49AE"/>
    <w:rsid w:val="001F59DA"/>
    <w:rsid w:val="001F67AD"/>
    <w:rsid w:val="001F76E6"/>
    <w:rsid w:val="00203455"/>
    <w:rsid w:val="00211BBA"/>
    <w:rsid w:val="002370C3"/>
    <w:rsid w:val="00250DE4"/>
    <w:rsid w:val="002552B2"/>
    <w:rsid w:val="002647F4"/>
    <w:rsid w:val="00276068"/>
    <w:rsid w:val="002B136E"/>
    <w:rsid w:val="002B51BC"/>
    <w:rsid w:val="002D3046"/>
    <w:rsid w:val="002E2C6A"/>
    <w:rsid w:val="00304851"/>
    <w:rsid w:val="00313E3E"/>
    <w:rsid w:val="00313F05"/>
    <w:rsid w:val="003528E0"/>
    <w:rsid w:val="00387FB5"/>
    <w:rsid w:val="00395111"/>
    <w:rsid w:val="00450033"/>
    <w:rsid w:val="0046349E"/>
    <w:rsid w:val="00473440"/>
    <w:rsid w:val="004955CF"/>
    <w:rsid w:val="00497979"/>
    <w:rsid w:val="004A5723"/>
    <w:rsid w:val="004A5AEC"/>
    <w:rsid w:val="004D40F1"/>
    <w:rsid w:val="005053B3"/>
    <w:rsid w:val="00520E0D"/>
    <w:rsid w:val="0054550C"/>
    <w:rsid w:val="00582C99"/>
    <w:rsid w:val="005B79A3"/>
    <w:rsid w:val="00603941"/>
    <w:rsid w:val="00610A3C"/>
    <w:rsid w:val="00630BF5"/>
    <w:rsid w:val="006361E2"/>
    <w:rsid w:val="00645404"/>
    <w:rsid w:val="00645F34"/>
    <w:rsid w:val="00661040"/>
    <w:rsid w:val="0068183A"/>
    <w:rsid w:val="006860F6"/>
    <w:rsid w:val="006B2A33"/>
    <w:rsid w:val="006C37C9"/>
    <w:rsid w:val="006C4B2A"/>
    <w:rsid w:val="006D14AA"/>
    <w:rsid w:val="00710F5B"/>
    <w:rsid w:val="00711FFB"/>
    <w:rsid w:val="007275A3"/>
    <w:rsid w:val="00740674"/>
    <w:rsid w:val="00740B40"/>
    <w:rsid w:val="007424C5"/>
    <w:rsid w:val="00760967"/>
    <w:rsid w:val="007B2758"/>
    <w:rsid w:val="007C2E96"/>
    <w:rsid w:val="00826CE7"/>
    <w:rsid w:val="008816A1"/>
    <w:rsid w:val="0089180B"/>
    <w:rsid w:val="00896C9D"/>
    <w:rsid w:val="00897584"/>
    <w:rsid w:val="008C156A"/>
    <w:rsid w:val="008C67BA"/>
    <w:rsid w:val="008D2084"/>
    <w:rsid w:val="008D468A"/>
    <w:rsid w:val="008D64D0"/>
    <w:rsid w:val="00915FC5"/>
    <w:rsid w:val="00944BD8"/>
    <w:rsid w:val="00974692"/>
    <w:rsid w:val="009B6D59"/>
    <w:rsid w:val="009D7EDB"/>
    <w:rsid w:val="00A25FB8"/>
    <w:rsid w:val="00A51216"/>
    <w:rsid w:val="00A630D5"/>
    <w:rsid w:val="00A702FA"/>
    <w:rsid w:val="00A81FE6"/>
    <w:rsid w:val="00A8583F"/>
    <w:rsid w:val="00AA23C7"/>
    <w:rsid w:val="00AB4D17"/>
    <w:rsid w:val="00AD0EF2"/>
    <w:rsid w:val="00B33F2A"/>
    <w:rsid w:val="00B823F9"/>
    <w:rsid w:val="00B86CB8"/>
    <w:rsid w:val="00B86EAF"/>
    <w:rsid w:val="00BD0A21"/>
    <w:rsid w:val="00C00372"/>
    <w:rsid w:val="00C0686D"/>
    <w:rsid w:val="00C10A0F"/>
    <w:rsid w:val="00C35383"/>
    <w:rsid w:val="00C376FC"/>
    <w:rsid w:val="00C4240C"/>
    <w:rsid w:val="00C46DDD"/>
    <w:rsid w:val="00C60260"/>
    <w:rsid w:val="00CA7E9B"/>
    <w:rsid w:val="00CE6357"/>
    <w:rsid w:val="00CF29D4"/>
    <w:rsid w:val="00D33BA1"/>
    <w:rsid w:val="00D52C1A"/>
    <w:rsid w:val="00D85432"/>
    <w:rsid w:val="00DD3525"/>
    <w:rsid w:val="00DD7ECA"/>
    <w:rsid w:val="00DE572B"/>
    <w:rsid w:val="00E21774"/>
    <w:rsid w:val="00E30D57"/>
    <w:rsid w:val="00EA35CD"/>
    <w:rsid w:val="00F02496"/>
    <w:rsid w:val="00F43CF2"/>
    <w:rsid w:val="00F46B41"/>
    <w:rsid w:val="00F53474"/>
    <w:rsid w:val="00F56B5C"/>
    <w:rsid w:val="00F61591"/>
    <w:rsid w:val="00F64579"/>
    <w:rsid w:val="00F82494"/>
    <w:rsid w:val="00F855D3"/>
    <w:rsid w:val="00FC3A70"/>
    <w:rsid w:val="00FC59EA"/>
    <w:rsid w:val="00FD72C8"/>
    <w:rsid w:val="00FE04B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7D464"/>
  <w15:docId w15:val="{6D42756B-419D-411C-B092-39031F705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432"/>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paragraph" w:styleId="NormalWeb">
    <w:name w:val="Normal (Web)"/>
    <w:basedOn w:val="Normal"/>
    <w:uiPriority w:val="99"/>
    <w:unhideWhenUsed/>
    <w:rsid w:val="00776211"/>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76211"/>
  </w:style>
  <w:style w:type="table" w:styleId="TableGrid">
    <w:name w:val="Table Grid"/>
    <w:aliases w:val="Table UUM"/>
    <w:basedOn w:val="TableNormal"/>
    <w:uiPriority w:val="39"/>
    <w:rsid w:val="00776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41"/>
    <w:basedOn w:val="TableNormal"/>
    <w:tblPr>
      <w:tblStyleRowBandSize w:val="1"/>
      <w:tblStyleColBandSize w:val="1"/>
    </w:tblPr>
  </w:style>
  <w:style w:type="table" w:customStyle="1" w:styleId="40">
    <w:name w:val="40"/>
    <w:basedOn w:val="TableNormal"/>
    <w:tblPr>
      <w:tblStyleRowBandSize w:val="1"/>
      <w:tblStyleColBandSize w:val="1"/>
    </w:tblPr>
  </w:style>
  <w:style w:type="table" w:customStyle="1" w:styleId="39">
    <w:name w:val="39"/>
    <w:basedOn w:val="TableNormal"/>
    <w:tblPr>
      <w:tblStyleRowBandSize w:val="1"/>
      <w:tblStyleColBandSize w:val="1"/>
    </w:tblPr>
  </w:style>
  <w:style w:type="table" w:customStyle="1" w:styleId="38">
    <w:name w:val="38"/>
    <w:basedOn w:val="TableNormal"/>
    <w:tblPr>
      <w:tblStyleRowBandSize w:val="1"/>
      <w:tblStyleColBandSize w:val="1"/>
    </w:tbl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paragraph" w:styleId="ListParagraph">
    <w:name w:val="List Paragraph"/>
    <w:basedOn w:val="Normal"/>
    <w:uiPriority w:val="34"/>
    <w:qFormat/>
    <w:rsid w:val="003E3F86"/>
    <w:pPr>
      <w:ind w:left="720"/>
      <w:contextualSpacing/>
    </w:pPr>
  </w:style>
  <w:style w:type="paragraph" w:styleId="Footer">
    <w:name w:val="footer"/>
    <w:basedOn w:val="Normal"/>
    <w:link w:val="FooterChar"/>
    <w:uiPriority w:val="99"/>
    <w:unhideWhenUsed/>
    <w:rsid w:val="001934BE"/>
    <w:pPr>
      <w:tabs>
        <w:tab w:val="center" w:pos="4680"/>
        <w:tab w:val="right" w:pos="9360"/>
      </w:tabs>
    </w:pPr>
  </w:style>
  <w:style w:type="character" w:customStyle="1" w:styleId="FooterChar">
    <w:name w:val="Footer Char"/>
    <w:basedOn w:val="DefaultParagraphFont"/>
    <w:link w:val="Footer"/>
    <w:uiPriority w:val="99"/>
    <w:rsid w:val="001934BE"/>
  </w:style>
  <w:style w:type="character" w:styleId="PageNumber">
    <w:name w:val="page number"/>
    <w:basedOn w:val="DefaultParagraphFont"/>
    <w:uiPriority w:val="99"/>
    <w:semiHidden/>
    <w:unhideWhenUsed/>
    <w:rsid w:val="001934BE"/>
  </w:style>
  <w:style w:type="character" w:styleId="Hyperlink">
    <w:name w:val="Hyperlink"/>
    <w:basedOn w:val="DefaultParagraphFont"/>
    <w:uiPriority w:val="99"/>
    <w:unhideWhenUsed/>
    <w:rsid w:val="00473984"/>
    <w:rPr>
      <w:color w:val="0000FF"/>
      <w:u w:val="single"/>
    </w:rPr>
  </w:style>
  <w:style w:type="paragraph" w:customStyle="1" w:styleId="k3ksmc">
    <w:name w:val="k3ksmc"/>
    <w:basedOn w:val="Normal"/>
    <w:rsid w:val="00250847"/>
    <w:pPr>
      <w:spacing w:before="100" w:beforeAutospacing="1" w:after="100" w:afterAutospacing="1"/>
    </w:pPr>
    <w:rPr>
      <w:rFonts w:ascii="Times New Roman" w:eastAsia="Times New Roman" w:hAnsi="Times New Roman" w:cs="Times New Roman"/>
      <w:lang w:val="en-US" w:eastAsia="en-US"/>
    </w:rPr>
  </w:style>
  <w:style w:type="character" w:styleId="Strong">
    <w:name w:val="Strong"/>
    <w:basedOn w:val="DefaultParagraphFont"/>
    <w:uiPriority w:val="22"/>
    <w:qFormat/>
    <w:rsid w:val="00250847"/>
    <w:rPr>
      <w:b/>
      <w:bCs/>
    </w:rPr>
  </w:style>
  <w:style w:type="character" w:customStyle="1" w:styleId="uv3um">
    <w:name w:val="uv3um"/>
    <w:basedOn w:val="DefaultParagraphFont"/>
    <w:rsid w:val="00250847"/>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character" w:customStyle="1" w:styleId="citation-471">
    <w:name w:val="citation-471"/>
    <w:basedOn w:val="DefaultParagraphFont"/>
    <w:rsid w:val="00997E4C"/>
  </w:style>
  <w:style w:type="character" w:customStyle="1" w:styleId="citation-470">
    <w:name w:val="citation-470"/>
    <w:basedOn w:val="DefaultParagraphFont"/>
    <w:rsid w:val="00997E4C"/>
  </w:style>
  <w:style w:type="character" w:customStyle="1" w:styleId="citation-469">
    <w:name w:val="citation-469"/>
    <w:basedOn w:val="DefaultParagraphFont"/>
    <w:rsid w:val="00997E4C"/>
  </w:style>
  <w:style w:type="character" w:customStyle="1" w:styleId="citation-468">
    <w:name w:val="citation-468"/>
    <w:basedOn w:val="DefaultParagraphFont"/>
    <w:rsid w:val="00997E4C"/>
  </w:style>
  <w:style w:type="character" w:customStyle="1" w:styleId="citation-467">
    <w:name w:val="citation-467"/>
    <w:basedOn w:val="DefaultParagraphFont"/>
    <w:rsid w:val="00997E4C"/>
  </w:style>
  <w:style w:type="character" w:customStyle="1" w:styleId="citation-466">
    <w:name w:val="citation-466"/>
    <w:basedOn w:val="DefaultParagraphFont"/>
    <w:rsid w:val="00997E4C"/>
  </w:style>
  <w:style w:type="character" w:customStyle="1" w:styleId="citation-465">
    <w:name w:val="citation-465"/>
    <w:basedOn w:val="DefaultParagraphFont"/>
    <w:rsid w:val="00997E4C"/>
  </w:style>
  <w:style w:type="character" w:customStyle="1" w:styleId="citation-464">
    <w:name w:val="citation-464"/>
    <w:basedOn w:val="DefaultParagraphFont"/>
    <w:rsid w:val="00997E4C"/>
  </w:style>
  <w:style w:type="character" w:customStyle="1" w:styleId="citation-463">
    <w:name w:val="citation-463"/>
    <w:basedOn w:val="DefaultParagraphFont"/>
    <w:rsid w:val="00997E4C"/>
  </w:style>
  <w:style w:type="character" w:customStyle="1" w:styleId="citation-462">
    <w:name w:val="citation-462"/>
    <w:basedOn w:val="DefaultParagraphFont"/>
    <w:rsid w:val="00997E4C"/>
  </w:style>
  <w:style w:type="character" w:styleId="UnresolvedMention">
    <w:name w:val="Unresolved Mention"/>
    <w:basedOn w:val="DefaultParagraphFont"/>
    <w:uiPriority w:val="99"/>
    <w:semiHidden/>
    <w:unhideWhenUsed/>
    <w:rsid w:val="009F18C2"/>
    <w:rPr>
      <w:color w:val="605E5C"/>
      <w:shd w:val="clear" w:color="auto" w:fill="E1DFDD"/>
    </w:r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FC3A70"/>
    <w:pPr>
      <w:tabs>
        <w:tab w:val="center" w:pos="4513"/>
        <w:tab w:val="right" w:pos="9026"/>
      </w:tabs>
    </w:pPr>
  </w:style>
  <w:style w:type="character" w:customStyle="1" w:styleId="HeaderChar">
    <w:name w:val="Header Char"/>
    <w:basedOn w:val="DefaultParagraphFont"/>
    <w:link w:val="Header"/>
    <w:uiPriority w:val="99"/>
    <w:rsid w:val="00FC3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skandar@uitm.edu.my" TargetMode="External"/><Relationship Id="rId13" Type="http://schemas.openxmlformats.org/officeDocument/2006/relationships/hyperlink" Target="https://appspenang.uitm.edu.my/sigcs/" TargetMode="External"/><Relationship Id="rId18" Type="http://schemas.openxmlformats.org/officeDocument/2006/relationships/hyperlink" Target="https://doi.org/10.24059/olj.v24i1.1984" TargetMode="External"/><Relationship Id="rId26" Type="http://schemas.openxmlformats.org/officeDocument/2006/relationships/hyperlink" Target="https://doi.org/10.1016/j.caeai.2024.100316" TargetMode="External"/><Relationship Id="rId3" Type="http://schemas.openxmlformats.org/officeDocument/2006/relationships/styles" Target="styles.xml"/><Relationship Id="rId21" Type="http://schemas.openxmlformats.org/officeDocument/2006/relationships/hyperlink" Target="https://chat.openai.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2478/amns-2024-1371" TargetMode="External"/><Relationship Id="rId25" Type="http://schemas.openxmlformats.org/officeDocument/2006/relationships/hyperlink" Target="https://doi.org/10.1213/ane.0000000000002471" TargetMode="External"/><Relationship Id="rId2" Type="http://schemas.openxmlformats.org/officeDocument/2006/relationships/numbering" Target="numbering.xml"/><Relationship Id="rId16" Type="http://schemas.openxmlformats.org/officeDocument/2006/relationships/hyperlink" Target="https://getd.libs.uga.edu/pdfs/fowler_kevin_s_201805_phd.pdf" TargetMode="External"/><Relationship Id="rId20" Type="http://schemas.openxmlformats.org/officeDocument/2006/relationships/hyperlink" Target="https://doi.org/10.1037/h002222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007/s10648-023-09836-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77/13621688231201245" TargetMode="External"/><Relationship Id="rId23" Type="http://schemas.openxmlformats.org/officeDocument/2006/relationships/hyperlink" Target="https://doi.org/10.1016/j.cedpsych.2020.101860" TargetMode="External"/><Relationship Id="rId28" Type="http://schemas.openxmlformats.org/officeDocument/2006/relationships/hyperlink" Target="https://doi.org/10.29115/SP-2021-0010" TargetMode="External"/><Relationship Id="rId10" Type="http://schemas.openxmlformats.org/officeDocument/2006/relationships/hyperlink" Target="http://et.al" TargetMode="External"/><Relationship Id="rId19" Type="http://schemas.openxmlformats.org/officeDocument/2006/relationships/hyperlink" Target="https://doi.org/10.1016/j.compedu.2020.10400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orh763@uitm.edu.my" TargetMode="External"/><Relationship Id="rId14" Type="http://schemas.openxmlformats.org/officeDocument/2006/relationships/hyperlink" Target="https://doi.org/10.1111/bjet.13401" TargetMode="External"/><Relationship Id="rId22" Type="http://schemas.openxmlformats.org/officeDocument/2006/relationships/hyperlink" Target="http://dx.doi.org/10.46886/IJAREG/v15-i7/17336" TargetMode="External"/><Relationship Id="rId27" Type="http://schemas.openxmlformats.org/officeDocument/2006/relationships/hyperlink" Target="https://doi.org/10.1016/j.compedu.2024.105224"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XRkl50GQ1CY/gGfNsmfBM+A7nw==">CgMxLjA4AHIhMVVnZFlDMlpzNzZvWk94bGQ0UFVYUVJoaWlGWGRac0Nv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18</Pages>
  <Words>9331</Words>
  <Characters>53190</Characters>
  <Application>Microsoft Office Word</Application>
  <DocSecurity>0</DocSecurity>
  <Lines>2216</Lines>
  <Paragraphs>1077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 Hanim Rahmat</dc:creator>
  <cp:lastModifiedBy>LEE CHAI CHUEN</cp:lastModifiedBy>
  <cp:revision>24</cp:revision>
  <dcterms:created xsi:type="dcterms:W3CDTF">2026-02-20T15:00:00Z</dcterms:created>
  <dcterms:modified xsi:type="dcterms:W3CDTF">2026-05-15T14:36:00Z</dcterms:modified>
</cp:coreProperties>
</file>