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81" w:rsidRDefault="006E0011" w:rsidP="006E0011">
      <w:pPr>
        <w:spacing w:after="0" w:line="360" w:lineRule="auto"/>
        <w:jc w:val="both"/>
        <w:rPr>
          <w:rFonts w:ascii="Times New Roman" w:eastAsia="SimSun" w:hAnsi="Times New Roman" w:cs="Times New Roman"/>
          <w:b/>
          <w:bCs/>
          <w:sz w:val="28"/>
          <w:szCs w:val="28"/>
        </w:rPr>
      </w:pPr>
      <w:r w:rsidRPr="006E0011">
        <w:rPr>
          <w:rFonts w:ascii="Times New Roman" w:eastAsia="SimSun" w:hAnsi="Times New Roman" w:cs="Times New Roman"/>
          <w:b/>
          <w:bCs/>
          <w:sz w:val="28"/>
          <w:szCs w:val="28"/>
        </w:rPr>
        <w:t>BETWEEN STATE VIOLENCE AND INSURGENCY: GENDERED CITIZENSHIP AND SURVIVAL IN THE ANGLOPHONE CRISIS OF CAMEROON, 2016–2025</w:t>
      </w:r>
      <w:r w:rsidR="009E442F">
        <w:rPr>
          <w:rFonts w:ascii="Times New Roman" w:eastAsia="SimSun" w:hAnsi="Times New Roman" w:cs="Times New Roman"/>
          <w:b/>
          <w:bCs/>
          <w:sz w:val="28"/>
          <w:szCs w:val="28"/>
        </w:rPr>
        <w:t>. A HISTORICAL ANALYSIS</w:t>
      </w:r>
    </w:p>
    <w:p w:rsidR="00A81181" w:rsidRDefault="00A81181" w:rsidP="00A81181">
      <w:pPr>
        <w:spacing w:after="0" w:line="360" w:lineRule="auto"/>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
      </w:r>
    </w:p>
    <w:p w:rsidR="00A81181" w:rsidRDefault="00A81181" w:rsidP="00A81181">
      <w:pPr>
        <w:spacing w:after="0" w:line="36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
      </w:r>
    </w:p>
    <w:p w:rsidR="00A81181" w:rsidRDefault="00A81181" w:rsidP="00A81181">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A81181" w:rsidRDefault="00A81181" w:rsidP="00A81181">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w:r>
    </w:p>
    <w:p w:rsidR="00A81181" w:rsidRDefault="00A81181" w:rsidP="00A81181">
      <w:pPr>
        <w:spacing w:after="0" w:line="360" w:lineRule="auto"/>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
      </w:r>
    </w:p>
    <w:p w:rsidR="00A81181" w:rsidRPr="003F6354" w:rsidRDefault="00A81181" w:rsidP="003F6354">
      <w:pPr>
        <w:spacing w:after="0" w:line="360" w:lineRule="auto"/>
        <w:jc w:val="center"/>
        <w:rPr>
          <w:rFonts w:ascii="Times New Roman" w:eastAsia="SimSun" w:hAnsi="Times New Roman" w:cs="Times New Roman"/>
          <w:sz w:val="28"/>
          <w:szCs w:val="28"/>
        </w:rPr>
      </w:pPr>
      <w:r w:rsidRPr="003F6354">
        <w:rPr>
          <w:rFonts w:ascii="Times New Roman" w:eastAsia="SimSun" w:hAnsi="Times New Roman" w:cs="Times New Roman"/>
          <w:sz w:val="28"/>
          <w:szCs w:val="28"/>
        </w:rPr>
        <w:t/>
      </w: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Default="003F6354" w:rsidP="003F6354">
      <w:pPr>
        <w:spacing w:after="0" w:line="360" w:lineRule="auto"/>
        <w:jc w:val="both"/>
        <w:rPr>
          <w:rFonts w:ascii="Times New Roman" w:hAnsi="Times New Roman" w:cs="Times New Roman"/>
          <w:b/>
          <w:sz w:val="28"/>
          <w:szCs w:val="28"/>
        </w:rPr>
      </w:pPr>
    </w:p>
    <w:p w:rsidR="003F6354" w:rsidRPr="003F6354" w:rsidRDefault="003F6354" w:rsidP="003F6354">
      <w:pPr>
        <w:spacing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lastRenderedPageBreak/>
        <w:t>ABSTRACT</w:t>
      </w:r>
    </w:p>
    <w:p w:rsidR="003F6354" w:rsidRPr="003F6354" w:rsidRDefault="003F6354" w:rsidP="00EB584D">
      <w:pPr>
        <w:spacing w:line="240" w:lineRule="auto"/>
        <w:jc w:val="both"/>
        <w:rPr>
          <w:rFonts w:ascii="Times New Roman" w:hAnsi="Times New Roman" w:cs="Times New Roman"/>
          <w:sz w:val="28"/>
          <w:szCs w:val="28"/>
        </w:rPr>
      </w:pPr>
      <w:r w:rsidRPr="003F6354">
        <w:rPr>
          <w:rFonts w:ascii="Times New Roman" w:hAnsi="Times New Roman" w:cs="Times New Roman"/>
          <w:sz w:val="28"/>
          <w:szCs w:val="28"/>
        </w:rPr>
        <w:t>The Anglophone Crisis in Cameroon has evolved since 2016 into one of the most protracted armed conflicts in Central Africa, marked by intense confrontation between state security forces and separatist insurgents in the North-West and South-West regions. This article examines how overlapping systems of violence have reshaped gender relations, cultural institutions, and everyday survival strategies. The problem addressed is the persistent invisibility of gendered experiences within narratives of the conflict, despite evidence of widespread killings, sexual violence, forced displacement, and cultural destruction, including the burning of traditional palaces and targeting of civilians linked to either armed side.</w:t>
      </w:r>
      <w:r>
        <w:rPr>
          <w:rFonts w:ascii="Times New Roman" w:hAnsi="Times New Roman" w:cs="Times New Roman"/>
          <w:sz w:val="28"/>
          <w:szCs w:val="28"/>
        </w:rPr>
        <w:t xml:space="preserve"> </w:t>
      </w:r>
      <w:r w:rsidRPr="003F6354">
        <w:rPr>
          <w:rFonts w:ascii="Times New Roman" w:hAnsi="Times New Roman" w:cs="Times New Roman"/>
          <w:sz w:val="28"/>
          <w:szCs w:val="28"/>
        </w:rPr>
        <w:t>The study adopts a qualitative historical and analytical approach, drawing on secondary literature, human rights reports, media documentation, and conflict event analysis from 2016 to 2025. Findings show that both state forces and separatist fighters have committed serious human rights violations, including extrajudicial killings, torture, school attacks, and sexual violence, with civilians often punished for perceived political or relational affiliations. Women are disproportionately affected through sexual violence, stigma, forced displacement, and targeted killings linked to intimate or familial associations with combatants. Cultural institutions such as traditional palaces and chieftaincies have also been destabilized or destroyed, weakening local governance systems.</w:t>
      </w:r>
      <w:r>
        <w:rPr>
          <w:rFonts w:ascii="Times New Roman" w:hAnsi="Times New Roman" w:cs="Times New Roman"/>
          <w:sz w:val="28"/>
          <w:szCs w:val="28"/>
        </w:rPr>
        <w:t xml:space="preserve"> </w:t>
      </w:r>
      <w:r w:rsidRPr="003F6354">
        <w:rPr>
          <w:rFonts w:ascii="Times New Roman" w:hAnsi="Times New Roman" w:cs="Times New Roman"/>
          <w:sz w:val="28"/>
          <w:szCs w:val="28"/>
        </w:rPr>
        <w:t>The article concludes that the crisis represents not only a territorial or political conflict but also a gendered breakdown of citizenship and cultural order. It recommends gender-sensitive peacebuilding, protection of cultural institutions, and inclusive post-conflict reconstruction policies that recognize women as central actors in survival and recovery.</w:t>
      </w:r>
    </w:p>
    <w:p w:rsidR="003F6354" w:rsidRPr="003F6354" w:rsidRDefault="003F6354" w:rsidP="003F6354">
      <w:pPr>
        <w:spacing w:line="360" w:lineRule="auto"/>
        <w:jc w:val="both"/>
        <w:rPr>
          <w:rFonts w:ascii="Times New Roman" w:hAnsi="Times New Roman" w:cs="Times New Roman"/>
          <w:sz w:val="28"/>
          <w:szCs w:val="28"/>
        </w:rPr>
      </w:pPr>
      <w:r w:rsidRPr="003F6354">
        <w:rPr>
          <w:rFonts w:ascii="Times New Roman" w:hAnsi="Times New Roman" w:cs="Times New Roman"/>
          <w:b/>
          <w:sz w:val="28"/>
          <w:szCs w:val="28"/>
        </w:rPr>
        <w:t>KEYWORDS</w:t>
      </w:r>
      <w:r w:rsidRPr="003F6354">
        <w:rPr>
          <w:rFonts w:ascii="Times New Roman" w:hAnsi="Times New Roman" w:cs="Times New Roman"/>
          <w:sz w:val="28"/>
          <w:szCs w:val="28"/>
        </w:rPr>
        <w:t>: Anglophone Crisis</w:t>
      </w:r>
      <w:r w:rsidR="009E442F" w:rsidRPr="003F6354">
        <w:rPr>
          <w:rFonts w:ascii="Times New Roman" w:hAnsi="Times New Roman" w:cs="Times New Roman"/>
          <w:sz w:val="28"/>
          <w:szCs w:val="28"/>
        </w:rPr>
        <w:t>, Insurgency, State Violence</w:t>
      </w:r>
      <w:r w:rsidR="009E442F">
        <w:rPr>
          <w:rFonts w:ascii="Times New Roman" w:hAnsi="Times New Roman" w:cs="Times New Roman"/>
          <w:sz w:val="28"/>
          <w:szCs w:val="28"/>
        </w:rPr>
        <w:t>,</w:t>
      </w:r>
      <w:r w:rsidR="009E442F" w:rsidRPr="003F6354">
        <w:rPr>
          <w:rFonts w:ascii="Times New Roman" w:hAnsi="Times New Roman" w:cs="Times New Roman"/>
          <w:sz w:val="28"/>
          <w:szCs w:val="28"/>
        </w:rPr>
        <w:t xml:space="preserve"> Gender, Citizenship, </w:t>
      </w:r>
      <w:r w:rsidRPr="003F6354">
        <w:rPr>
          <w:rFonts w:ascii="Times New Roman" w:hAnsi="Times New Roman" w:cs="Times New Roman"/>
          <w:sz w:val="28"/>
          <w:szCs w:val="28"/>
        </w:rPr>
        <w:t>Cameroon</w:t>
      </w:r>
    </w:p>
    <w:p w:rsidR="003F6354" w:rsidRPr="003F6354" w:rsidRDefault="003F6354" w:rsidP="00202806">
      <w:pPr>
        <w:spacing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t>1. INTRODUCTION</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 xml:space="preserve">The Anglophone Crisis in Cameroon, which escalated into armed conflict in late 2016, represents a complex and multilayered intersection of political grievance, cultural contestation, and militarized state response. The roots of the conflict lie in long-standing historical tensions arising from Cameroon’s postcolonial unification in 1961, which brought together the former British Southern Cameroons and French Cameroun under a federal arrangement that was later dissolved. Over time, </w:t>
      </w:r>
      <w:r w:rsidRPr="003F6354">
        <w:rPr>
          <w:rFonts w:ascii="Times New Roman" w:hAnsi="Times New Roman" w:cs="Times New Roman"/>
          <w:sz w:val="28"/>
          <w:szCs w:val="28"/>
        </w:rPr>
        <w:lastRenderedPageBreak/>
        <w:t>Anglophone communities increasingly perceived systematic marginalization in areas such as language policy, legal systems, education, and political representation.</w:t>
      </w:r>
      <w:r>
        <w:rPr>
          <w:rFonts w:ascii="Times New Roman" w:hAnsi="Times New Roman" w:cs="Times New Roman"/>
          <w:sz w:val="28"/>
          <w:szCs w:val="28"/>
        </w:rPr>
        <w:t xml:space="preserve"> </w:t>
      </w:r>
      <w:r w:rsidRPr="003F6354">
        <w:rPr>
          <w:rFonts w:ascii="Times New Roman" w:hAnsi="Times New Roman" w:cs="Times New Roman"/>
          <w:sz w:val="28"/>
          <w:szCs w:val="28"/>
        </w:rPr>
        <w:t>These grievances came to a head in 2016 when lawyers in Bamenda and teachers in Buea and other towns initiated peaceful protests against the imposition of French-speaking judges and teachers in Anglophone institutions. These protests were joined by students and civil society actors who demanded reforms to preserve the common law system and English-language education. The state’s response involved arrests, internet shutdowns, and the deployment of security forces, which intensified public resentment and escalated tensions into widespread unrest (Amnesty International, 2023).</w:t>
      </w:r>
    </w:p>
    <w:p w:rsidR="003F6354" w:rsidRDefault="003F6354" w:rsidP="003F6354">
      <w:pPr>
        <w:spacing w:line="360" w:lineRule="auto"/>
        <w:jc w:val="both"/>
        <w:rPr>
          <w:rFonts w:ascii="Times New Roman" w:hAnsi="Times New Roman" w:cs="Times New Roman"/>
          <w:sz w:val="28"/>
          <w:szCs w:val="28"/>
        </w:rPr>
      </w:pPr>
      <w:r w:rsidRPr="003F6354">
        <w:rPr>
          <w:rFonts w:ascii="Times New Roman" w:hAnsi="Times New Roman" w:cs="Times New Roman"/>
          <w:sz w:val="28"/>
          <w:szCs w:val="28"/>
        </w:rPr>
        <w:t>By 2017, the crisis had transformed into a full-scale armed conflict with the emergence of separatist armed groups declaring the independence of “Ambazonia.” This development led to sustained military confrontation between these groups and the Cameroonian armed forces, with both sides expanding their operational reach into rural communities and urban peripheries (Human Rights Watch, 2018). As the conflict intensified, civilians found themselves trapped between competing systems of authority, each enforcing control through coercion, surveillance, and punishment.</w:t>
      </w:r>
      <w:r>
        <w:rPr>
          <w:rFonts w:ascii="Times New Roman" w:hAnsi="Times New Roman" w:cs="Times New Roman"/>
          <w:sz w:val="28"/>
          <w:szCs w:val="28"/>
        </w:rPr>
        <w:t xml:space="preserve"> </w:t>
      </w:r>
      <w:r w:rsidRPr="003F6354">
        <w:rPr>
          <w:rFonts w:ascii="Times New Roman" w:hAnsi="Times New Roman" w:cs="Times New Roman"/>
          <w:sz w:val="28"/>
          <w:szCs w:val="28"/>
        </w:rPr>
        <w:t>This article argues that the Anglophone Crisis cannot be adequately understood through conventional insurgency frameworks alone. Rather, it must be analyzed as a gendered conflict, a cultural rupture, and a crisis of citizenship in which identity, kinship relations, and everyday survival strategies are profoundly politicized. Women, in particular, experience the crisis in multidimensional ways, including exposure to sexual violence, forced displacement, economic vulnerability, and social stigmatization arising from real or perceived associations with either state forces or separatist actors.</w:t>
      </w:r>
    </w:p>
    <w:p w:rsidR="00EB584D" w:rsidRPr="003F6354" w:rsidRDefault="00EB584D" w:rsidP="003F6354">
      <w:pPr>
        <w:spacing w:line="360" w:lineRule="auto"/>
        <w:jc w:val="both"/>
        <w:rPr>
          <w:rFonts w:ascii="Times New Roman" w:hAnsi="Times New Roman" w:cs="Times New Roman"/>
          <w:sz w:val="28"/>
          <w:szCs w:val="28"/>
        </w:rPr>
      </w:pPr>
    </w:p>
    <w:p w:rsidR="003F6354" w:rsidRPr="003F6354" w:rsidRDefault="003F6354" w:rsidP="00EB584D">
      <w:pPr>
        <w:spacing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lastRenderedPageBreak/>
        <w:t>2. METHODOLOGY</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This study adopts a qualitative historical and analytical approach designed to capture the complexity of lived experiences and structural dynamics within the Anglophone Crisis between 2016 and 2025. The research relies primarily on secondary data sources, including peer-reviewed academic literature, policy documents, and extensive human rights reports produced by international organizations monitoring the conflict.</w:t>
      </w:r>
      <w:r>
        <w:rPr>
          <w:rFonts w:ascii="Times New Roman" w:hAnsi="Times New Roman" w:cs="Times New Roman"/>
          <w:sz w:val="28"/>
          <w:szCs w:val="28"/>
        </w:rPr>
        <w:t xml:space="preserve"> </w:t>
      </w:r>
      <w:r w:rsidRPr="003F6354">
        <w:rPr>
          <w:rFonts w:ascii="Times New Roman" w:hAnsi="Times New Roman" w:cs="Times New Roman"/>
          <w:sz w:val="28"/>
          <w:szCs w:val="28"/>
        </w:rPr>
        <w:t>Key sources include reports by Human Rights Watch documenting patterns of extrajudicial killings, destruction of villages, attacks on schools, and forced displacement, as well as Amnesty International reports detailing torture, arbitrary arrests, and sexual and gender-based violence committed by both state security forces and separatist armed groups (Human Rights Watch, 2024; Amnesty International, 2023).</w:t>
      </w:r>
    </w:p>
    <w:p w:rsidR="003F6354" w:rsidRPr="003F6354" w:rsidRDefault="003F6354" w:rsidP="003F6354">
      <w:pPr>
        <w:spacing w:line="360" w:lineRule="auto"/>
        <w:jc w:val="both"/>
        <w:rPr>
          <w:rFonts w:ascii="Times New Roman" w:hAnsi="Times New Roman" w:cs="Times New Roman"/>
          <w:sz w:val="28"/>
          <w:szCs w:val="28"/>
        </w:rPr>
      </w:pPr>
      <w:r w:rsidRPr="003F6354">
        <w:rPr>
          <w:rFonts w:ascii="Times New Roman" w:hAnsi="Times New Roman" w:cs="Times New Roman"/>
          <w:sz w:val="28"/>
          <w:szCs w:val="28"/>
        </w:rPr>
        <w:t>In addition to institutional reports, the analysis incorporates documented conflict events and timelines, including the 2016 lawyers’ and teachers’ protests in Bamenda and Buea, the 2017 escalation into armed confrontation following separatist declarations, the 2018–2020 wave of village burnings and military operations in rural communities, and continued attacks on civilians, schools, and symbolic cultural institutions through 2025. These events are analyzed not as isolated incidents but as part of a broader trajectory of militarization, social fragmentation, and institutional breakdown.</w:t>
      </w:r>
    </w:p>
    <w:p w:rsidR="003F6354" w:rsidRPr="003F6354" w:rsidRDefault="003F6354" w:rsidP="00EB584D">
      <w:pPr>
        <w:spacing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t>3. THE ANGLOPHONE CRISIS AS DUAL VIOLENCE: STATE AND INSURGENCY</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 xml:space="preserve">Since the escalation of conflict in late 2016, violence in the North-West and South-West regions has been driven by a dual system of armed authority composed of state security forces and separatist armed groups. This duality has created a fragmented security environment in which civilians are exposed to violence from </w:t>
      </w:r>
      <w:r w:rsidRPr="003F6354">
        <w:rPr>
          <w:rFonts w:ascii="Times New Roman" w:hAnsi="Times New Roman" w:cs="Times New Roman"/>
          <w:sz w:val="28"/>
          <w:szCs w:val="28"/>
        </w:rPr>
        <w:lastRenderedPageBreak/>
        <w:t>multiple directions, often without clear protection mechanisms.</w:t>
      </w:r>
      <w:r>
        <w:rPr>
          <w:rFonts w:ascii="Times New Roman" w:hAnsi="Times New Roman" w:cs="Times New Roman"/>
          <w:sz w:val="28"/>
          <w:szCs w:val="28"/>
        </w:rPr>
        <w:t xml:space="preserve"> </w:t>
      </w:r>
      <w:r w:rsidRPr="003F6354">
        <w:rPr>
          <w:rFonts w:ascii="Times New Roman" w:hAnsi="Times New Roman" w:cs="Times New Roman"/>
          <w:sz w:val="28"/>
          <w:szCs w:val="28"/>
        </w:rPr>
        <w:t>State security operations have included counter-insurgency raids, mass arrests, village searches, and targeted killings of individuals suspected of supporting separatist movements. In several documented cases, entire communities have been affected by military operations that resulted in the burning of homes, displacement of civilians, and destruction of livelihoods (Human Rights Watch, 2018). These actions have been justified by state authorities as necessary counter-terrorism measures but have frequently resulted in significant civilian harm.</w:t>
      </w:r>
    </w:p>
    <w:p w:rsidR="003F6354" w:rsidRPr="003F6354" w:rsidRDefault="003F6354" w:rsidP="003F6354">
      <w:pPr>
        <w:spacing w:line="360" w:lineRule="auto"/>
        <w:jc w:val="both"/>
        <w:rPr>
          <w:rFonts w:ascii="Times New Roman" w:hAnsi="Times New Roman" w:cs="Times New Roman"/>
          <w:sz w:val="28"/>
          <w:szCs w:val="28"/>
        </w:rPr>
      </w:pPr>
      <w:r w:rsidRPr="003F6354">
        <w:rPr>
          <w:rFonts w:ascii="Times New Roman" w:hAnsi="Times New Roman" w:cs="Times New Roman"/>
          <w:sz w:val="28"/>
          <w:szCs w:val="28"/>
        </w:rPr>
        <w:t>On the other hand, separatist armed groups have also engaged in widespread violence, including kidnappings, forced “ghost town” lockdowns, and attacks on individuals perceived to be collaborating with state authorities. Schools have been a major target of separatist enforcement strategies, with numerous reports documenting the abduction of students and teachers, as well as the destruction of educational infrastructure between 2017 and 2021 (Human Rights Watch, 2021).</w:t>
      </w:r>
      <w:r>
        <w:rPr>
          <w:rFonts w:ascii="Times New Roman" w:hAnsi="Times New Roman" w:cs="Times New Roman"/>
          <w:sz w:val="28"/>
          <w:szCs w:val="28"/>
        </w:rPr>
        <w:t xml:space="preserve"> </w:t>
      </w:r>
      <w:r w:rsidRPr="003F6354">
        <w:rPr>
          <w:rFonts w:ascii="Times New Roman" w:hAnsi="Times New Roman" w:cs="Times New Roman"/>
          <w:sz w:val="28"/>
          <w:szCs w:val="28"/>
        </w:rPr>
        <w:t>By 2024, human rights monitoring organizations estimated that more than 6,000 civilians had been killed since the beginning of the conflict, with both state and non-state actors implicated in violations (Human Rights Watch, 2024). This situation has created a condition of structural insecurity in which survival depends on navigating between two competing systems of coercive power.</w:t>
      </w:r>
    </w:p>
    <w:p w:rsidR="003F6354" w:rsidRPr="003F6354" w:rsidRDefault="003F6354" w:rsidP="003F6354">
      <w:pPr>
        <w:spacing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t>4. GENDERED VIOLENCE AND CITIZENSHIP UNDER CRISIS</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Women in the Anglophone regions experience the conflict in ways that extend beyond general civilian insecurity. Their exposure to violence is shaped by gendered vulnerabilities embedded in both military operations and insurgent governance systems. In addition to displacement and economic hardship, women face sexual violence, intimidation, forced recruitment pressures, and targeted killings linked to accusations of collaboration with either side.</w:t>
      </w:r>
      <w:r>
        <w:rPr>
          <w:rFonts w:ascii="Times New Roman" w:hAnsi="Times New Roman" w:cs="Times New Roman"/>
          <w:sz w:val="28"/>
          <w:szCs w:val="28"/>
        </w:rPr>
        <w:t xml:space="preserve"> </w:t>
      </w:r>
      <w:r w:rsidRPr="003F6354">
        <w:rPr>
          <w:rFonts w:ascii="Times New Roman" w:hAnsi="Times New Roman" w:cs="Times New Roman"/>
          <w:sz w:val="28"/>
          <w:szCs w:val="28"/>
        </w:rPr>
        <w:t xml:space="preserve">In several </w:t>
      </w:r>
      <w:r w:rsidRPr="003F6354">
        <w:rPr>
          <w:rFonts w:ascii="Times New Roman" w:hAnsi="Times New Roman" w:cs="Times New Roman"/>
          <w:sz w:val="28"/>
          <w:szCs w:val="28"/>
        </w:rPr>
        <w:lastRenderedPageBreak/>
        <w:t>documented cases, women have been subjected to violence or public stigma due to their relationships with military personnel or separatist fighters. These intimate associations, whether voluntary or coerced, are often reinterpreted through a political lens, transforming private relationships into markers of suspicion and risk. As a result, women’s bodies and social identities become sites of political regulation and punishment.</w:t>
      </w:r>
    </w:p>
    <w:p w:rsidR="00EE6C84" w:rsidRDefault="003F6354" w:rsidP="003F6354">
      <w:pPr>
        <w:spacing w:line="360" w:lineRule="auto"/>
        <w:jc w:val="both"/>
        <w:rPr>
          <w:rFonts w:ascii="Times New Roman" w:hAnsi="Times New Roman" w:cs="Times New Roman"/>
          <w:sz w:val="28"/>
          <w:szCs w:val="28"/>
        </w:rPr>
      </w:pPr>
      <w:r w:rsidRPr="003F6354">
        <w:rPr>
          <w:rFonts w:ascii="Times New Roman" w:hAnsi="Times New Roman" w:cs="Times New Roman"/>
          <w:sz w:val="28"/>
          <w:szCs w:val="28"/>
        </w:rPr>
        <w:t>This condition produces what can be conceptualized as gendered citizenship insecurity, where women’s belonging to both the state and the community becomes conditional, unstable, and constantly negotiated. Citizenship in this context is no longer a legal or civic guarantee but a fragile status shaped by gender, social perception, and proximity to armed actors. Sexual violence and coercion therefore function not as incidental outcomes of war but as embedded mechanisms of control within militarized social orders.</w:t>
      </w:r>
    </w:p>
    <w:p w:rsidR="003F6354" w:rsidRPr="003F6354" w:rsidRDefault="003F6354" w:rsidP="00EB584D">
      <w:pPr>
        <w:spacing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t>5. CULTURAL DESTRUCTION AND THE EROSION OF TRADITIONAL AUTHORITY</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The Anglophone Crisis has produced profound disruptions in the cultural and institutional architecture of the North-West and South-West regions of Cameroon. Beyond its military dimensions, the conflict has significantly altered systems of cultural governance, symbolic authority, and collective identity. Traditional institutions, particularly palaces and chiefdoms, historically functioned as both political and cultural centers where dispute resolution, land allocation, ritual performance, and community cohesion were anchored. In the context of war, these institutions have become increasingly vulnerable to destruction, pol</w:t>
      </w:r>
      <w:r>
        <w:rPr>
          <w:rFonts w:ascii="Times New Roman" w:hAnsi="Times New Roman" w:cs="Times New Roman"/>
          <w:sz w:val="28"/>
          <w:szCs w:val="28"/>
        </w:rPr>
        <w:t xml:space="preserve">iticization, and fragmentation. </w:t>
      </w:r>
      <w:r w:rsidRPr="003F6354">
        <w:rPr>
          <w:rFonts w:ascii="Times New Roman" w:hAnsi="Times New Roman" w:cs="Times New Roman"/>
          <w:sz w:val="28"/>
          <w:szCs w:val="28"/>
        </w:rPr>
        <w:t xml:space="preserve">Reports from various conflict-affected communities indicate that several traditional palaces in the North-West region were burned or vandalized during armed confrontations between state forces and separatist fighters. In some </w:t>
      </w:r>
      <w:r w:rsidRPr="003F6354">
        <w:rPr>
          <w:rFonts w:ascii="Times New Roman" w:hAnsi="Times New Roman" w:cs="Times New Roman"/>
          <w:sz w:val="28"/>
          <w:szCs w:val="28"/>
        </w:rPr>
        <w:lastRenderedPageBreak/>
        <w:t>cases, these acts occurred during military operations targeting suspected separatist hideouts, while in others, separatist groups attacked chiefs perceived as collaborating with state authorities. The destruction of these palaces represents not only physical devastation but also symbolic violence against ancestral authority and collective memory.</w:t>
      </w:r>
    </w:p>
    <w:p w:rsidR="00EB584D" w:rsidRDefault="003F6354" w:rsidP="00EB584D">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Traditional rulers, who historically mediated between colonial administrations and local populations and later between the postcolonial state and communities, have been forced into precarious positions. Their authority has been simultaneously undermined by state suspicion and insurgent hostility. Some chiefs have been accused of espionage or collaboration, while others have been coerced into supporting armed actors under threat of violence. This erosion of neutrality has weakened their legitimacy and reduced their capacity to mediate conflict or provide community stability.</w:t>
      </w:r>
      <w:r>
        <w:rPr>
          <w:rFonts w:ascii="Times New Roman" w:hAnsi="Times New Roman" w:cs="Times New Roman"/>
          <w:sz w:val="28"/>
          <w:szCs w:val="28"/>
        </w:rPr>
        <w:t xml:space="preserve"> </w:t>
      </w:r>
    </w:p>
    <w:p w:rsidR="003F6354" w:rsidRPr="003F6354" w:rsidRDefault="003F6354" w:rsidP="00EB584D">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The weakening of cultural authority has broader implications for gender relations and social order. In many communities, palaces and customary councils were spaces where disputes involving women, inheritance, marriage, and land access were negotiated. Their destabilization therefore removes critical protective mechanisms for women and vulnerable groups. As a result, cultural destruction in the Anglophone Crisis must be understood not only as loss of heritage but also as a collapse of localized governance systems that previously regulated social life and gendered justice.</w:t>
      </w:r>
    </w:p>
    <w:p w:rsidR="003F6354" w:rsidRPr="003F6354" w:rsidRDefault="003F6354" w:rsidP="00EB584D">
      <w:pPr>
        <w:spacing w:before="240"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t>6. FAMILY BREAKDOWN, KINSHIP VIOLENCE, AND COLLECTIVE PUNISHMENT</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 xml:space="preserve">The Anglophone Crisis has profoundly reshaped kinship systems, transforming family structures from protective social units into potential sites of suspicion, surveillance, and punishment. Traditionally, extended family networks in </w:t>
      </w:r>
      <w:r w:rsidRPr="003F6354">
        <w:rPr>
          <w:rFonts w:ascii="Times New Roman" w:hAnsi="Times New Roman" w:cs="Times New Roman"/>
          <w:sz w:val="28"/>
          <w:szCs w:val="28"/>
        </w:rPr>
        <w:lastRenderedPageBreak/>
        <w:t>Anglophone Cameroon functioned as key mechanisms of social security, economic cooperation, and conflict mediation. However, the intensification of armed violence has reconfigured these networks under conditions of fear and militarization.</w:t>
      </w:r>
      <w:r>
        <w:rPr>
          <w:rFonts w:ascii="Times New Roman" w:hAnsi="Times New Roman" w:cs="Times New Roman"/>
          <w:sz w:val="28"/>
          <w:szCs w:val="28"/>
        </w:rPr>
        <w:t xml:space="preserve"> </w:t>
      </w:r>
      <w:r w:rsidRPr="003F6354">
        <w:rPr>
          <w:rFonts w:ascii="Times New Roman" w:hAnsi="Times New Roman" w:cs="Times New Roman"/>
          <w:sz w:val="28"/>
          <w:szCs w:val="28"/>
        </w:rPr>
        <w:t>One of the most significant transformations is the emergence of collective punishment logic, where individuals are targeted not solely for their actions but for their familial or social associations. In both state-led operations and separatist enforcement practices, civilians have been detained, tortured, or killed based on suspected links to opposing sides. This has produced a social environment in which kinship ties become politically charged and potentially dangerous.</w:t>
      </w:r>
    </w:p>
    <w:p w:rsidR="003F6354" w:rsidRPr="003F6354" w:rsidRDefault="003F6354" w:rsidP="003F6354">
      <w:pPr>
        <w:spacing w:line="360" w:lineRule="auto"/>
        <w:jc w:val="both"/>
        <w:rPr>
          <w:rFonts w:ascii="Times New Roman" w:hAnsi="Times New Roman" w:cs="Times New Roman"/>
          <w:sz w:val="28"/>
          <w:szCs w:val="28"/>
        </w:rPr>
      </w:pPr>
      <w:r w:rsidRPr="003F6354">
        <w:rPr>
          <w:rFonts w:ascii="Times New Roman" w:hAnsi="Times New Roman" w:cs="Times New Roman"/>
          <w:sz w:val="28"/>
          <w:szCs w:val="28"/>
        </w:rPr>
        <w:t>Families of individuals identified as separatist fighters or state collaborators often experience retaliation, including abductions, property destruction, or forced displacement. In some documented cases, entire households have been stigmatized or targeted because one member is perceived to have aligned with an opposing armed group. This phenomenon extends violence beyond individual actors and embeds it within family systems, effectively transforming kinship into a liability.</w:t>
      </w:r>
      <w:r>
        <w:rPr>
          <w:rFonts w:ascii="Times New Roman" w:hAnsi="Times New Roman" w:cs="Times New Roman"/>
          <w:sz w:val="28"/>
          <w:szCs w:val="28"/>
        </w:rPr>
        <w:t xml:space="preserve"> </w:t>
      </w:r>
      <w:r w:rsidRPr="003F6354">
        <w:rPr>
          <w:rFonts w:ascii="Times New Roman" w:hAnsi="Times New Roman" w:cs="Times New Roman"/>
          <w:sz w:val="28"/>
          <w:szCs w:val="28"/>
        </w:rPr>
        <w:t>The consequences of this transformation are profound. Trust within families is weakened, as individuals may fear that their actions could endanger relatives. Intergenerational relations are also affected, particularly when young men are associated with armed groups and their families face retaliation as a result. Women, in particular, bear disproportionate burdens in this context, as they often become caregivers for displaced or detained relatives while simultaneously managing household survival under conditions of insecurity.</w:t>
      </w:r>
      <w:r>
        <w:rPr>
          <w:rFonts w:ascii="Times New Roman" w:hAnsi="Times New Roman" w:cs="Times New Roman"/>
          <w:sz w:val="28"/>
          <w:szCs w:val="28"/>
        </w:rPr>
        <w:t xml:space="preserve"> </w:t>
      </w:r>
      <w:r w:rsidRPr="003F6354">
        <w:rPr>
          <w:rFonts w:ascii="Times New Roman" w:hAnsi="Times New Roman" w:cs="Times New Roman"/>
          <w:sz w:val="28"/>
          <w:szCs w:val="28"/>
        </w:rPr>
        <w:t>Ultimately, kinship violence in the Anglophone Crisis represents a breakdown of one of the most fundamental social institutions in rural Cameroon, replacing solidarity with suspicion and mutual protection with collective vulnerability.</w:t>
      </w:r>
    </w:p>
    <w:p w:rsidR="003F6354" w:rsidRPr="003F6354" w:rsidRDefault="003F6354" w:rsidP="00EB584D">
      <w:pPr>
        <w:spacing w:after="0" w:line="360" w:lineRule="auto"/>
        <w:jc w:val="both"/>
        <w:rPr>
          <w:rFonts w:ascii="Times New Roman" w:hAnsi="Times New Roman" w:cs="Times New Roman"/>
          <w:b/>
          <w:sz w:val="28"/>
          <w:szCs w:val="28"/>
        </w:rPr>
      </w:pPr>
      <w:r w:rsidRPr="003F6354">
        <w:rPr>
          <w:rFonts w:ascii="Times New Roman" w:hAnsi="Times New Roman" w:cs="Times New Roman"/>
          <w:b/>
          <w:sz w:val="28"/>
          <w:szCs w:val="28"/>
        </w:rPr>
        <w:lastRenderedPageBreak/>
        <w:t>7. GENDERED SURVIVAL STRATEGIES</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Despite the pervasive insecurity and structural violence of the conflict, women in the Anglophone regions have developed complex and adaptive survival strategies that sustain households, preserve social networks, and enable partial economic continuity. These strategies reflect both resilience and constrained agency within a highly militarized environment.</w:t>
      </w:r>
      <w:r>
        <w:rPr>
          <w:rFonts w:ascii="Times New Roman" w:hAnsi="Times New Roman" w:cs="Times New Roman"/>
          <w:sz w:val="28"/>
          <w:szCs w:val="28"/>
        </w:rPr>
        <w:t xml:space="preserve"> </w:t>
      </w:r>
      <w:r w:rsidRPr="003F6354">
        <w:rPr>
          <w:rFonts w:ascii="Times New Roman" w:hAnsi="Times New Roman" w:cs="Times New Roman"/>
          <w:sz w:val="28"/>
          <w:szCs w:val="28"/>
        </w:rPr>
        <w:t>One of the most common survival mechanisms is engagement in informal economic activities, particularly petty trading in local markets, cross-border commerce, and small-scale agricultural production. Women often continue farming under risky conditions, cultivating staple crops and maintaining small livestock such as goats, poultry, and pigs to ensure household food security. These activities are critical in a context where formal economic systems have been disrupted by insecurity, displacement, and periodic lock</w:t>
      </w:r>
      <w:r>
        <w:rPr>
          <w:rFonts w:ascii="Times New Roman" w:hAnsi="Times New Roman" w:cs="Times New Roman"/>
          <w:sz w:val="28"/>
          <w:szCs w:val="28"/>
        </w:rPr>
        <w:t>downs enforced by armed actors.</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Another important survival strategy involves strategic mobility and relocation. Many women and families have been forced to move repeatedly between villages, towns, and urban centers in response to military operations, separatist enforcement measures, or targeted violence. This constant mobility has created a pattern of displacement that is both temporary and cyclical, making long-term stability difficult to achieve.</w:t>
      </w:r>
      <w:r>
        <w:rPr>
          <w:rFonts w:ascii="Times New Roman" w:hAnsi="Times New Roman" w:cs="Times New Roman"/>
          <w:sz w:val="28"/>
          <w:szCs w:val="28"/>
        </w:rPr>
        <w:t xml:space="preserve"> </w:t>
      </w:r>
      <w:r w:rsidRPr="003F6354">
        <w:rPr>
          <w:rFonts w:ascii="Times New Roman" w:hAnsi="Times New Roman" w:cs="Times New Roman"/>
          <w:sz w:val="28"/>
          <w:szCs w:val="28"/>
        </w:rPr>
        <w:t>Women also engage in negotiated survival, which involves direct or indirect interaction with armed actors to secure passage, protection, or access to markets. In some cases, women rely on social relationships, ethnic ties, or community intermediaries to negotiate safety in contested territories. While these interactions may provide short-term protection, they also expose women to risks of exploitation and coercion.</w:t>
      </w:r>
    </w:p>
    <w:p w:rsidR="00EB584D" w:rsidRDefault="003F6354" w:rsidP="00EB584D">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 xml:space="preserve">In addition, women have played a central role in sustaining informal social protection networks. These include neighborhood support groups, church-based assistance systems, and kinship-based solidarity networks that provide food, </w:t>
      </w:r>
      <w:r w:rsidRPr="003F6354">
        <w:rPr>
          <w:rFonts w:ascii="Times New Roman" w:hAnsi="Times New Roman" w:cs="Times New Roman"/>
          <w:sz w:val="28"/>
          <w:szCs w:val="28"/>
        </w:rPr>
        <w:lastRenderedPageBreak/>
        <w:t>shelter, and emotional support to displaced persons. Female-headed households, which have increased due to male migration, detention, or death, are particularly dependent on these informal systems.</w:t>
      </w:r>
      <w:r>
        <w:rPr>
          <w:rFonts w:ascii="Times New Roman" w:hAnsi="Times New Roman" w:cs="Times New Roman"/>
          <w:sz w:val="28"/>
          <w:szCs w:val="28"/>
        </w:rPr>
        <w:t xml:space="preserve"> </w:t>
      </w:r>
      <w:r w:rsidRPr="003F6354">
        <w:rPr>
          <w:rFonts w:ascii="Times New Roman" w:hAnsi="Times New Roman" w:cs="Times New Roman"/>
          <w:sz w:val="28"/>
          <w:szCs w:val="28"/>
        </w:rPr>
        <w:t>These survival strategies demonstrate that women are not passive victims of conflict but active social agents who continuously adapt to shifting conditions of violence. However, their agency is exercised within severe structural constraints shaped by militarization, economic collapse, and gender inequality.</w:t>
      </w:r>
    </w:p>
    <w:p w:rsidR="003F6354" w:rsidRPr="003F6354" w:rsidRDefault="003F6354" w:rsidP="00EB584D">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The Anglophone Crisis in Cameroon reveals the intersection of armed conflict, gender inequality, and cultural disintegration in ways that challenge conventional frameworks of civil war analysis. Rather than a purely territorial or separatist conflict, it is more accurately understood as a multidimensional crisis of citizenship, authority, and social reproduction.</w:t>
      </w:r>
      <w:r>
        <w:rPr>
          <w:rFonts w:ascii="Times New Roman" w:hAnsi="Times New Roman" w:cs="Times New Roman"/>
          <w:sz w:val="28"/>
          <w:szCs w:val="28"/>
        </w:rPr>
        <w:t xml:space="preserve"> </w:t>
      </w:r>
      <w:r w:rsidRPr="003F6354">
        <w:rPr>
          <w:rFonts w:ascii="Times New Roman" w:hAnsi="Times New Roman" w:cs="Times New Roman"/>
          <w:sz w:val="28"/>
          <w:szCs w:val="28"/>
        </w:rPr>
        <w:t>One key analytical insight is the coexistence of dual violence systems, where both state and non-state actors exercise coercive authority over civilian populations. This duality produces a fragmented sovereignty in which multiple armed actors claim legitimacy, enforce rules, and regulate civilian behavior. Within this fragmented system, civilians are forced to navigate overlapping regimes of violence, surveillance, and punishment.</w:t>
      </w:r>
    </w:p>
    <w:p w:rsidR="00EB584D"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 xml:space="preserve">Gender emerges as a central axis through which this violence is organized and experienced. </w:t>
      </w:r>
    </w:p>
    <w:p w:rsidR="003F6354" w:rsidRPr="003F6354" w:rsidRDefault="003F6354" w:rsidP="003F6354">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Women occupy a structurally contradictory position: they are essential to household survival, agricultural production, and informal economies, yet they are simultaneously exposed to heightened vulnerability due to their social roles and perceived political affiliations. Gendered violence in this context is not incidental but embedded in the logic of war, where control over bodies, sexuality, and mobility bec</w:t>
      </w:r>
      <w:r>
        <w:rPr>
          <w:rFonts w:ascii="Times New Roman" w:hAnsi="Times New Roman" w:cs="Times New Roman"/>
          <w:sz w:val="28"/>
          <w:szCs w:val="28"/>
        </w:rPr>
        <w:t>omes a mechanism of domination.</w:t>
      </w:r>
    </w:p>
    <w:p w:rsidR="003F6354" w:rsidRDefault="003F6354" w:rsidP="003F6354">
      <w:pPr>
        <w:spacing w:line="360" w:lineRule="auto"/>
        <w:jc w:val="both"/>
        <w:rPr>
          <w:rFonts w:ascii="Times New Roman" w:hAnsi="Times New Roman" w:cs="Times New Roman"/>
          <w:sz w:val="28"/>
          <w:szCs w:val="28"/>
        </w:rPr>
      </w:pPr>
      <w:r w:rsidRPr="003F6354">
        <w:rPr>
          <w:rFonts w:ascii="Times New Roman" w:hAnsi="Times New Roman" w:cs="Times New Roman"/>
          <w:sz w:val="28"/>
          <w:szCs w:val="28"/>
        </w:rPr>
        <w:t xml:space="preserve">The breakdown of cultural institutions and kinship systems further intensifies the crisis. Traditional authority structures that once mediated disputes, regulated social </w:t>
      </w:r>
      <w:r w:rsidRPr="003F6354">
        <w:rPr>
          <w:rFonts w:ascii="Times New Roman" w:hAnsi="Times New Roman" w:cs="Times New Roman"/>
          <w:sz w:val="28"/>
          <w:szCs w:val="28"/>
        </w:rPr>
        <w:lastRenderedPageBreak/>
        <w:t>relations, and provided moral legitimacy have been weakened or destroyed. Similarly, kinship networks that historically functioned as systems of protection and mutual support have been transformed into sites of suspicion and collective punishment.</w:t>
      </w:r>
      <w:r>
        <w:rPr>
          <w:rFonts w:ascii="Times New Roman" w:hAnsi="Times New Roman" w:cs="Times New Roman"/>
          <w:sz w:val="28"/>
          <w:szCs w:val="28"/>
        </w:rPr>
        <w:t xml:space="preserve"> </w:t>
      </w:r>
      <w:r w:rsidRPr="003F6354">
        <w:rPr>
          <w:rFonts w:ascii="Times New Roman" w:hAnsi="Times New Roman" w:cs="Times New Roman"/>
          <w:sz w:val="28"/>
          <w:szCs w:val="28"/>
        </w:rPr>
        <w:t>Taken together, these dynamics illustrate that violence in the Anglophone Crisis operates simultaneously at multiple levels: physical, institutional, cultural, and symbolic. It reshapes not only territorial control but also the very foundations of social order, identity, and belonging. Understanding the crisis therefore requires an interdisciplinary approach that integrates political analysis with gender theory, cultural anthropology, and conflict studies.</w:t>
      </w:r>
    </w:p>
    <w:p w:rsidR="003F6354" w:rsidRPr="003F6354" w:rsidRDefault="00EB584D" w:rsidP="00EB584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8</w:t>
      </w:r>
      <w:r w:rsidR="003F6354" w:rsidRPr="003F6354">
        <w:rPr>
          <w:rFonts w:ascii="Times New Roman" w:hAnsi="Times New Roman" w:cs="Times New Roman"/>
          <w:b/>
          <w:sz w:val="28"/>
          <w:szCs w:val="28"/>
        </w:rPr>
        <w:t xml:space="preserve">. CONCLUSION </w:t>
      </w:r>
    </w:p>
    <w:p w:rsid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This article has demonstrated that the Anglophone Crisis in Cameroon cannot be sufficiently understood as a conventional separatist insurgency or a purely state security challenge. Rather, it constitutes a deeply layered conflict in which political violence, cultural disruption, and gendered insecurity intersect to produce a prolonged crisis of citizenship and social order. Since the escalation of violence in 2016, the North-West and South-West regions have experienced sustained confrontation between state security forces and separatist armed groups, resulting in widespread civilian suffering, displacement, and institutional breakdown.</w:t>
      </w:r>
      <w:r>
        <w:rPr>
          <w:rFonts w:ascii="Times New Roman" w:hAnsi="Times New Roman" w:cs="Times New Roman"/>
          <w:sz w:val="28"/>
          <w:szCs w:val="28"/>
        </w:rPr>
        <w:t xml:space="preserve"> </w:t>
      </w:r>
    </w:p>
    <w:p w:rsidR="003F6354" w:rsidRP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A central argument advanced in this study is that women occupy a structurally vulnerable position within this conflict, not only as civilians exposed to violence but also as social actors whose identities, relationships, and survival strategies are shaped by gendered power relations. Their experiences reveal that citizenship in conflict settings becomes conditional and unstable, mediated by perceptions of loyalty, association, and bodily autonomy. Sexual violence, forced displacement, economic marginalization, and social stigma emerge as key mechanisms through which women are affected by both state and insurgent forms of coercion.</w:t>
      </w:r>
    </w:p>
    <w:p w:rsidR="003F6354" w:rsidRP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lastRenderedPageBreak/>
        <w:t>At the same time, the crisis has significantly weakened cultural and traditional governance systems that historically regulated social order in Anglophone communities. The destruction of palaces, the intimidation of traditional rulers, and the politicization of customary authority have contributed to the erosion of community-based conflict resolution structures. Similarly, kinship systems that once provided social protection have been destabilized through collective punishment, forced displacement, and suspicion-based violence.</w:t>
      </w:r>
      <w:r w:rsidR="00E173EA">
        <w:rPr>
          <w:rFonts w:ascii="Times New Roman" w:hAnsi="Times New Roman" w:cs="Times New Roman"/>
          <w:sz w:val="28"/>
          <w:szCs w:val="28"/>
        </w:rPr>
        <w:t xml:space="preserve"> </w:t>
      </w:r>
      <w:r w:rsidRPr="003F6354">
        <w:rPr>
          <w:rFonts w:ascii="Times New Roman" w:hAnsi="Times New Roman" w:cs="Times New Roman"/>
          <w:sz w:val="28"/>
          <w:szCs w:val="28"/>
        </w:rPr>
        <w:t>Taken together, these dynamics indicate that the Anglophone Crisis is simultaneously a political, cultural, and gendered rupture. Any meaningful response must therefore move beyond militarized approaches and address the deeper structural and social dimensions of the conflict.</w:t>
      </w:r>
      <w:r w:rsidR="00EB584D">
        <w:rPr>
          <w:rFonts w:ascii="Times New Roman" w:hAnsi="Times New Roman" w:cs="Times New Roman"/>
          <w:sz w:val="28"/>
          <w:szCs w:val="28"/>
        </w:rPr>
        <w:t xml:space="preserve"> The study thus recommends: </w:t>
      </w:r>
    </w:p>
    <w:p w:rsidR="003F6354" w:rsidRPr="00E173EA" w:rsidRDefault="00EB584D" w:rsidP="00E173EA">
      <w:p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9. </w:t>
      </w:r>
      <w:r w:rsidR="00E173EA" w:rsidRPr="00E173EA">
        <w:rPr>
          <w:rFonts w:ascii="Times New Roman" w:hAnsi="Times New Roman" w:cs="Times New Roman"/>
          <w:b/>
          <w:sz w:val="28"/>
          <w:szCs w:val="28"/>
        </w:rPr>
        <w:t>RECOMMENDATIONS</w:t>
      </w:r>
    </w:p>
    <w:p w:rsidR="003F6354" w:rsidRP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First, the study recommends the institutionalization of gender-sensitive protection frameworks within all humanitarian, security, and post-conflict interventions. Such frameworks should explicitly recognize women’s differentiated experiences of violence and ensure targeted protection against sexual violence, forced displacement, and economic exclusion. This includes strengthening reporting mechanisms, survivor-centered services, and legal protection systems for conflict-affected women.</w:t>
      </w:r>
    </w:p>
    <w:p w:rsidR="003F6354" w:rsidRP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Second, women must be meaningfully included in all peacebuilding and political dialogue processes. Evidence from conflict studies consistently shows that peace agreements are more durable when women participate in negotiation, mediation, and implementation structures. In the context of Cameroon, this requires not only symbolic inclusion but also structural access to decision-making platforms at local, regional, and national levels.</w:t>
      </w:r>
    </w:p>
    <w:p w:rsidR="003F6354" w:rsidRP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lastRenderedPageBreak/>
        <w:t>Third, the study recommends the reconstruction and reinforcement of traditional governance structures, while ensuring that they are adapted to contemporary realities of conflict and gender equity. Traditional institutions such as palaces and councils of elders should be supported as mediating bodies, but with reforms that enhance transparency, neutrality, and inclusivity, particularly with regard to women’s participation in customary decision-making processes.</w:t>
      </w:r>
    </w:p>
    <w:p w:rsidR="003F6354" w:rsidRP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Fourth, accountability mechanisms for human rights violations must be strengthened. Both state security forces and separatist armed groups have been implicated in serious abuses, including extrajudicial killings, sexual violence, forced displacement, and destruction of property. Sustainable peace requires credible transitional justice mechanisms, including independent investigations, documentation of abuses, and reparations for victims.</w:t>
      </w:r>
    </w:p>
    <w:p w:rsidR="003F6354" w:rsidRPr="003F6354" w:rsidRDefault="003F6354" w:rsidP="00E173EA">
      <w:pPr>
        <w:spacing w:after="0" w:line="360" w:lineRule="auto"/>
        <w:jc w:val="both"/>
        <w:rPr>
          <w:rFonts w:ascii="Times New Roman" w:hAnsi="Times New Roman" w:cs="Times New Roman"/>
          <w:sz w:val="28"/>
          <w:szCs w:val="28"/>
        </w:rPr>
      </w:pPr>
      <w:r w:rsidRPr="003F6354">
        <w:rPr>
          <w:rFonts w:ascii="Times New Roman" w:hAnsi="Times New Roman" w:cs="Times New Roman"/>
          <w:sz w:val="28"/>
          <w:szCs w:val="28"/>
        </w:rPr>
        <w:t>Finally, the study emphasizes that sustainable peacebuilding in Cameroon’s Anglophone regions requires a shift from purely militarized responses toward an integrated framework that recognizes the interconnectedness of political grievances, cultural institutions, and gender relations. Addressing the crisis therefore demands not only political negotiation but also long-term social reconstruction grounded in justice, inclusion, and institutional reform.</w:t>
      </w:r>
    </w:p>
    <w:p w:rsidR="00F278A5" w:rsidRPr="00AC4281" w:rsidRDefault="00EB584D" w:rsidP="00AC4281">
      <w:pPr>
        <w:spacing w:before="240"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003F6354" w:rsidRPr="003F6354">
        <w:rPr>
          <w:rFonts w:ascii="Times New Roman" w:hAnsi="Times New Roman" w:cs="Times New Roman"/>
          <w:b/>
          <w:sz w:val="28"/>
          <w:szCs w:val="28"/>
        </w:rPr>
        <w:t xml:space="preserve">SOURCES CONSULTED </w:t>
      </w:r>
    </w:p>
    <w:p w:rsidR="00F278A5" w:rsidRPr="003F6354" w:rsidRDefault="00F278A5" w:rsidP="00F278A5">
      <w:pPr>
        <w:spacing w:after="0" w:line="360" w:lineRule="auto"/>
        <w:ind w:left="540" w:hanging="540"/>
        <w:jc w:val="both"/>
        <w:rPr>
          <w:rFonts w:ascii="Times New Roman" w:hAnsi="Times New Roman" w:cs="Times New Roman"/>
          <w:sz w:val="28"/>
          <w:szCs w:val="28"/>
        </w:rPr>
      </w:pPr>
      <w:r w:rsidRPr="003F6354">
        <w:rPr>
          <w:rFonts w:ascii="Times New Roman" w:hAnsi="Times New Roman" w:cs="Times New Roman"/>
          <w:sz w:val="28"/>
          <w:szCs w:val="28"/>
        </w:rPr>
        <w:t xml:space="preserve">Amnesty International. Human rights violations in Cameroon’s Anglophone North-West </w:t>
      </w:r>
      <w:r w:rsidR="00AC4281">
        <w:rPr>
          <w:rFonts w:ascii="Times New Roman" w:hAnsi="Times New Roman" w:cs="Times New Roman"/>
          <w:sz w:val="28"/>
          <w:szCs w:val="28"/>
        </w:rPr>
        <w:t>region: AI,</w:t>
      </w:r>
      <w:r>
        <w:rPr>
          <w:rFonts w:ascii="Times New Roman" w:hAnsi="Times New Roman" w:cs="Times New Roman"/>
          <w:sz w:val="28"/>
          <w:szCs w:val="28"/>
        </w:rPr>
        <w:t xml:space="preserve"> </w:t>
      </w:r>
      <w:r w:rsidR="00AC4281">
        <w:rPr>
          <w:rFonts w:ascii="Times New Roman" w:hAnsi="Times New Roman" w:cs="Times New Roman"/>
          <w:sz w:val="28"/>
          <w:szCs w:val="28"/>
        </w:rPr>
        <w:t>2023</w:t>
      </w:r>
      <w:r w:rsidR="00AC4281" w:rsidRPr="003F6354">
        <w:rPr>
          <w:rFonts w:ascii="Times New Roman" w:hAnsi="Times New Roman" w:cs="Times New Roman"/>
          <w:sz w:val="28"/>
          <w:szCs w:val="28"/>
        </w:rPr>
        <w:t>.</w:t>
      </w:r>
    </w:p>
    <w:p w:rsidR="00F278A5" w:rsidRPr="003F6354" w:rsidRDefault="00F278A5" w:rsidP="00F278A5">
      <w:pPr>
        <w:spacing w:after="0" w:line="360" w:lineRule="auto"/>
        <w:ind w:left="540" w:hanging="540"/>
        <w:jc w:val="both"/>
        <w:rPr>
          <w:rFonts w:ascii="Times New Roman" w:hAnsi="Times New Roman" w:cs="Times New Roman"/>
          <w:sz w:val="28"/>
          <w:szCs w:val="28"/>
        </w:rPr>
      </w:pPr>
      <w:r w:rsidRPr="003F6354">
        <w:rPr>
          <w:rFonts w:ascii="Times New Roman" w:hAnsi="Times New Roman" w:cs="Times New Roman"/>
          <w:sz w:val="28"/>
          <w:szCs w:val="28"/>
        </w:rPr>
        <w:t xml:space="preserve">Boserup, E. </w:t>
      </w:r>
      <w:r w:rsidRPr="00AC4281">
        <w:rPr>
          <w:rFonts w:ascii="Times New Roman" w:hAnsi="Times New Roman" w:cs="Times New Roman"/>
          <w:i/>
          <w:sz w:val="28"/>
          <w:szCs w:val="28"/>
        </w:rPr>
        <w:t>Woman’s role in economic development</w:t>
      </w:r>
      <w:r w:rsidRPr="003F6354">
        <w:rPr>
          <w:rFonts w:ascii="Times New Roman" w:hAnsi="Times New Roman" w:cs="Times New Roman"/>
          <w:sz w:val="28"/>
          <w:szCs w:val="28"/>
        </w:rPr>
        <w:t>. St. Martin’s Press</w:t>
      </w:r>
      <w:r w:rsidR="00AC4281">
        <w:rPr>
          <w:rFonts w:ascii="Times New Roman" w:hAnsi="Times New Roman" w:cs="Times New Roman"/>
          <w:sz w:val="28"/>
          <w:szCs w:val="28"/>
        </w:rPr>
        <w:t>, 1970</w:t>
      </w:r>
      <w:r w:rsidRPr="003F6354">
        <w:rPr>
          <w:rFonts w:ascii="Times New Roman" w:hAnsi="Times New Roman" w:cs="Times New Roman"/>
          <w:sz w:val="28"/>
          <w:szCs w:val="28"/>
        </w:rPr>
        <w:t>.</w:t>
      </w:r>
    </w:p>
    <w:p w:rsidR="00F278A5" w:rsidRPr="003F6354" w:rsidRDefault="00F278A5" w:rsidP="00F278A5">
      <w:pPr>
        <w:spacing w:after="0" w:line="360" w:lineRule="auto"/>
        <w:ind w:left="540" w:hanging="540"/>
        <w:jc w:val="both"/>
        <w:rPr>
          <w:rFonts w:ascii="Times New Roman" w:hAnsi="Times New Roman" w:cs="Times New Roman"/>
          <w:sz w:val="28"/>
          <w:szCs w:val="28"/>
        </w:rPr>
      </w:pPr>
      <w:r w:rsidRPr="003F6354">
        <w:rPr>
          <w:rFonts w:ascii="Times New Roman" w:hAnsi="Times New Roman" w:cs="Times New Roman"/>
          <w:sz w:val="28"/>
          <w:szCs w:val="28"/>
        </w:rPr>
        <w:t xml:space="preserve">Dupire, M. The position of women in a pastoral society (Fulani WoDaaBe). In D. Paulme (Ed.), Women of tropical Africa. </w:t>
      </w:r>
      <w:r w:rsidR="00AC4281">
        <w:rPr>
          <w:rFonts w:ascii="Times New Roman" w:hAnsi="Times New Roman" w:cs="Times New Roman"/>
          <w:sz w:val="28"/>
          <w:szCs w:val="28"/>
        </w:rPr>
        <w:t>University of California Press, 1963</w:t>
      </w:r>
      <w:r w:rsidR="00AC4281" w:rsidRPr="003F6354">
        <w:rPr>
          <w:rFonts w:ascii="Times New Roman" w:hAnsi="Times New Roman" w:cs="Times New Roman"/>
          <w:sz w:val="28"/>
          <w:szCs w:val="28"/>
        </w:rPr>
        <w:t>.</w:t>
      </w:r>
    </w:p>
    <w:p w:rsidR="00F278A5" w:rsidRPr="003F6354" w:rsidRDefault="00F278A5" w:rsidP="00F278A5">
      <w:pPr>
        <w:spacing w:after="0" w:line="360" w:lineRule="auto"/>
        <w:ind w:left="540" w:hanging="540"/>
        <w:jc w:val="both"/>
        <w:rPr>
          <w:rFonts w:ascii="Times New Roman" w:hAnsi="Times New Roman" w:cs="Times New Roman"/>
          <w:sz w:val="28"/>
          <w:szCs w:val="28"/>
        </w:rPr>
      </w:pPr>
      <w:r w:rsidRPr="003F6354">
        <w:rPr>
          <w:rFonts w:ascii="Times New Roman" w:hAnsi="Times New Roman" w:cs="Times New Roman"/>
          <w:sz w:val="28"/>
          <w:szCs w:val="28"/>
        </w:rPr>
        <w:t>Fallou, G. E. Women and family poultry production in rural Africa. Development in Practice, 10(1).</w:t>
      </w:r>
      <w:r w:rsidR="00AC4281" w:rsidRPr="00AC4281">
        <w:rPr>
          <w:rFonts w:ascii="Times New Roman" w:hAnsi="Times New Roman" w:cs="Times New Roman"/>
          <w:sz w:val="28"/>
          <w:szCs w:val="28"/>
        </w:rPr>
        <w:t xml:space="preserve"> </w:t>
      </w:r>
      <w:r w:rsidR="00AC4281" w:rsidRPr="003F6354">
        <w:rPr>
          <w:rFonts w:ascii="Times New Roman" w:hAnsi="Times New Roman" w:cs="Times New Roman"/>
          <w:sz w:val="28"/>
          <w:szCs w:val="28"/>
        </w:rPr>
        <w:t>(2000).</w:t>
      </w:r>
    </w:p>
    <w:p w:rsidR="00F278A5" w:rsidRPr="00747609" w:rsidRDefault="00F278A5" w:rsidP="00F278A5">
      <w:pPr>
        <w:spacing w:after="0" w:line="360" w:lineRule="auto"/>
        <w:ind w:left="540" w:hanging="540"/>
        <w:jc w:val="both"/>
        <w:rPr>
          <w:rFonts w:ascii="Times New Roman" w:hAnsi="Times New Roman" w:cs="Times New Roman"/>
          <w:sz w:val="28"/>
          <w:szCs w:val="28"/>
        </w:rPr>
      </w:pPr>
      <w:r w:rsidRPr="00747609">
        <w:rPr>
          <w:rFonts w:ascii="Times New Roman" w:hAnsi="Times New Roman" w:cs="Times New Roman"/>
          <w:sz w:val="28"/>
          <w:szCs w:val="28"/>
        </w:rPr>
        <w:lastRenderedPageBreak/>
        <w:t xml:space="preserve">Human Rights Watch. </w:t>
      </w:r>
      <w:r w:rsidRPr="000034E0">
        <w:rPr>
          <w:rFonts w:ascii="Times New Roman" w:hAnsi="Times New Roman" w:cs="Times New Roman"/>
          <w:i/>
          <w:sz w:val="28"/>
          <w:szCs w:val="28"/>
        </w:rPr>
        <w:t>These killings can be stopped: Abuses by government and separatist groups in Cameroon’s Angloph</w:t>
      </w:r>
      <w:r w:rsidR="000034E0" w:rsidRPr="000034E0">
        <w:rPr>
          <w:rFonts w:ascii="Times New Roman" w:hAnsi="Times New Roman" w:cs="Times New Roman"/>
          <w:i/>
          <w:sz w:val="28"/>
          <w:szCs w:val="28"/>
        </w:rPr>
        <w:t>one regions</w:t>
      </w:r>
      <w:r w:rsidR="000034E0">
        <w:rPr>
          <w:rFonts w:ascii="Times New Roman" w:hAnsi="Times New Roman" w:cs="Times New Roman"/>
          <w:sz w:val="28"/>
          <w:szCs w:val="28"/>
        </w:rPr>
        <w:t>. Human Rights Watch, 2018</w:t>
      </w:r>
      <w:r w:rsidR="000034E0" w:rsidRPr="00747609">
        <w:rPr>
          <w:rFonts w:ascii="Times New Roman" w:hAnsi="Times New Roman" w:cs="Times New Roman"/>
          <w:sz w:val="28"/>
          <w:szCs w:val="28"/>
        </w:rPr>
        <w:t>.</w:t>
      </w:r>
    </w:p>
    <w:p w:rsidR="00F278A5" w:rsidRPr="003F6354" w:rsidRDefault="00F43773" w:rsidP="00F278A5">
      <w:pPr>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 xml:space="preserve">Human Rights Watch. </w:t>
      </w:r>
      <w:r w:rsidR="00F278A5" w:rsidRPr="00F43773">
        <w:rPr>
          <w:rFonts w:ascii="Times New Roman" w:hAnsi="Times New Roman" w:cs="Times New Roman"/>
          <w:i/>
          <w:sz w:val="28"/>
          <w:szCs w:val="28"/>
        </w:rPr>
        <w:t>They are destroying our future: Attacks on schools in Cameroon’s Anglopho</w:t>
      </w:r>
      <w:r w:rsidRPr="00F43773">
        <w:rPr>
          <w:rFonts w:ascii="Times New Roman" w:hAnsi="Times New Roman" w:cs="Times New Roman"/>
          <w:i/>
          <w:sz w:val="28"/>
          <w:szCs w:val="28"/>
        </w:rPr>
        <w:t>ne regions</w:t>
      </w:r>
      <w:r>
        <w:rPr>
          <w:rFonts w:ascii="Times New Roman" w:hAnsi="Times New Roman" w:cs="Times New Roman"/>
          <w:sz w:val="28"/>
          <w:szCs w:val="28"/>
        </w:rPr>
        <w:t>.</w:t>
      </w:r>
      <w:r w:rsidRPr="00F43773">
        <w:rPr>
          <w:rFonts w:ascii="Times New Roman" w:hAnsi="Times New Roman" w:cs="Times New Roman"/>
          <w:sz w:val="28"/>
          <w:szCs w:val="28"/>
        </w:rPr>
        <w:t xml:space="preserve"> </w:t>
      </w:r>
      <w:r>
        <w:rPr>
          <w:rFonts w:ascii="Times New Roman" w:hAnsi="Times New Roman" w:cs="Times New Roman"/>
          <w:sz w:val="28"/>
          <w:szCs w:val="28"/>
        </w:rPr>
        <w:t>Human Rights Watch, 2021</w:t>
      </w:r>
      <w:r w:rsidRPr="003F6354">
        <w:rPr>
          <w:rFonts w:ascii="Times New Roman" w:hAnsi="Times New Roman" w:cs="Times New Roman"/>
          <w:sz w:val="28"/>
          <w:szCs w:val="28"/>
        </w:rPr>
        <w:t>.</w:t>
      </w:r>
    </w:p>
    <w:p w:rsidR="00F278A5" w:rsidRPr="003F6354" w:rsidRDefault="00F278A5" w:rsidP="00F278A5">
      <w:pPr>
        <w:spacing w:after="0" w:line="360" w:lineRule="auto"/>
        <w:ind w:left="540" w:hanging="540"/>
        <w:jc w:val="both"/>
        <w:rPr>
          <w:rFonts w:ascii="Times New Roman" w:hAnsi="Times New Roman" w:cs="Times New Roman"/>
          <w:sz w:val="28"/>
          <w:szCs w:val="28"/>
        </w:rPr>
      </w:pPr>
      <w:r w:rsidRPr="003F6354">
        <w:rPr>
          <w:rFonts w:ascii="Times New Roman" w:hAnsi="Times New Roman" w:cs="Times New Roman"/>
          <w:sz w:val="28"/>
          <w:szCs w:val="28"/>
        </w:rPr>
        <w:t xml:space="preserve">Human Rights Watch. </w:t>
      </w:r>
      <w:r w:rsidRPr="00F43773">
        <w:rPr>
          <w:rFonts w:ascii="Times New Roman" w:hAnsi="Times New Roman" w:cs="Times New Roman"/>
          <w:i/>
          <w:sz w:val="28"/>
          <w:szCs w:val="28"/>
        </w:rPr>
        <w:t xml:space="preserve">World </w:t>
      </w:r>
      <w:r w:rsidR="00F43773" w:rsidRPr="00F43773">
        <w:rPr>
          <w:rFonts w:ascii="Times New Roman" w:hAnsi="Times New Roman" w:cs="Times New Roman"/>
          <w:i/>
          <w:sz w:val="28"/>
          <w:szCs w:val="28"/>
        </w:rPr>
        <w:t xml:space="preserve">Report 2024: </w:t>
      </w:r>
      <w:r w:rsidRPr="00F43773">
        <w:rPr>
          <w:rFonts w:ascii="Times New Roman" w:hAnsi="Times New Roman" w:cs="Times New Roman"/>
          <w:i/>
          <w:sz w:val="28"/>
          <w:szCs w:val="28"/>
        </w:rPr>
        <w:t xml:space="preserve">Cameroon </w:t>
      </w:r>
      <w:r w:rsidR="00F43773" w:rsidRPr="00F43773">
        <w:rPr>
          <w:rFonts w:ascii="Times New Roman" w:hAnsi="Times New Roman" w:cs="Times New Roman"/>
          <w:i/>
          <w:sz w:val="28"/>
          <w:szCs w:val="28"/>
        </w:rPr>
        <w:t>Country Chapter</w:t>
      </w:r>
      <w:r w:rsidR="00F43773">
        <w:rPr>
          <w:rFonts w:ascii="Times New Roman" w:hAnsi="Times New Roman" w:cs="Times New Roman"/>
          <w:sz w:val="28"/>
          <w:szCs w:val="28"/>
        </w:rPr>
        <w:t>.</w:t>
      </w:r>
      <w:r w:rsidR="00F43773" w:rsidRPr="00F43773">
        <w:rPr>
          <w:rFonts w:ascii="Times New Roman" w:hAnsi="Times New Roman" w:cs="Times New Roman"/>
          <w:sz w:val="28"/>
          <w:szCs w:val="28"/>
        </w:rPr>
        <w:t xml:space="preserve"> </w:t>
      </w:r>
      <w:r w:rsidR="00F43773">
        <w:rPr>
          <w:rFonts w:ascii="Times New Roman" w:hAnsi="Times New Roman" w:cs="Times New Roman"/>
          <w:sz w:val="28"/>
          <w:szCs w:val="28"/>
        </w:rPr>
        <w:t>Human Rights Watch, 2024</w:t>
      </w:r>
      <w:r w:rsidR="00F43773" w:rsidRPr="003F6354">
        <w:rPr>
          <w:rFonts w:ascii="Times New Roman" w:hAnsi="Times New Roman" w:cs="Times New Roman"/>
          <w:sz w:val="28"/>
          <w:szCs w:val="28"/>
        </w:rPr>
        <w:t xml:space="preserve">. </w:t>
      </w:r>
    </w:p>
    <w:p w:rsidR="00F278A5" w:rsidRPr="00747609" w:rsidRDefault="00F278A5" w:rsidP="00F278A5">
      <w:pPr>
        <w:spacing w:after="0" w:line="360" w:lineRule="auto"/>
        <w:ind w:left="540" w:hanging="540"/>
        <w:jc w:val="both"/>
        <w:rPr>
          <w:rFonts w:ascii="Times New Roman" w:hAnsi="Times New Roman" w:cs="Times New Roman"/>
          <w:sz w:val="28"/>
          <w:szCs w:val="28"/>
        </w:rPr>
      </w:pPr>
      <w:r w:rsidRPr="00747609">
        <w:rPr>
          <w:rFonts w:ascii="Times New Roman" w:hAnsi="Times New Roman" w:cs="Times New Roman"/>
          <w:sz w:val="28"/>
          <w:szCs w:val="28"/>
        </w:rPr>
        <w:t xml:space="preserve">International Crisis Group. </w:t>
      </w:r>
      <w:r w:rsidRPr="00F43773">
        <w:rPr>
          <w:rFonts w:ascii="Times New Roman" w:hAnsi="Times New Roman" w:cs="Times New Roman"/>
          <w:i/>
          <w:sz w:val="28"/>
          <w:szCs w:val="28"/>
        </w:rPr>
        <w:t>Cameroon’s Anglophone crisis: How to get to talks</w:t>
      </w:r>
      <w:r w:rsidRPr="00747609">
        <w:rPr>
          <w:rFonts w:ascii="Times New Roman" w:hAnsi="Times New Roman" w:cs="Times New Roman"/>
          <w:sz w:val="28"/>
          <w:szCs w:val="28"/>
        </w:rPr>
        <w:t>? Bruss</w:t>
      </w:r>
      <w:r w:rsidR="00F43773">
        <w:rPr>
          <w:rFonts w:ascii="Times New Roman" w:hAnsi="Times New Roman" w:cs="Times New Roman"/>
          <w:sz w:val="28"/>
          <w:szCs w:val="28"/>
        </w:rPr>
        <w:t>els: International Crisis Group, 2019</w:t>
      </w:r>
      <w:r w:rsidR="00F43773" w:rsidRPr="00747609">
        <w:rPr>
          <w:rFonts w:ascii="Times New Roman" w:hAnsi="Times New Roman" w:cs="Times New Roman"/>
          <w:sz w:val="28"/>
          <w:szCs w:val="28"/>
        </w:rPr>
        <w:t>.</w:t>
      </w:r>
    </w:p>
    <w:p w:rsidR="00F278A5" w:rsidRPr="00EA5A18" w:rsidRDefault="00F278A5" w:rsidP="00F278A5">
      <w:pPr>
        <w:pStyle w:val="Default"/>
        <w:spacing w:line="360" w:lineRule="auto"/>
        <w:ind w:left="540" w:hanging="540"/>
        <w:jc w:val="both"/>
        <w:rPr>
          <w:color w:val="auto"/>
          <w:sz w:val="28"/>
          <w:szCs w:val="28"/>
        </w:rPr>
      </w:pPr>
      <w:r w:rsidRPr="00BE277F">
        <w:rPr>
          <w:color w:val="auto"/>
          <w:sz w:val="28"/>
          <w:szCs w:val="28"/>
        </w:rPr>
        <w:t>NAB, Vc/b/2016/4, The Anglophone</w:t>
      </w:r>
      <w:r w:rsidR="002B79C2" w:rsidRPr="00BE277F">
        <w:rPr>
          <w:color w:val="auto"/>
          <w:sz w:val="28"/>
          <w:szCs w:val="28"/>
        </w:rPr>
        <w:fldChar w:fldCharType="begin"/>
      </w:r>
      <w:r w:rsidRPr="00BE277F">
        <w:rPr>
          <w:sz w:val="28"/>
          <w:szCs w:val="28"/>
        </w:rPr>
        <w:instrText xml:space="preserve"> XE "</w:instrText>
      </w:r>
      <w:r w:rsidRPr="00BE277F">
        <w:rPr>
          <w:iCs/>
          <w:sz w:val="28"/>
          <w:szCs w:val="28"/>
        </w:rPr>
        <w:instrText>Anglophone</w:instrText>
      </w:r>
      <w:r w:rsidRPr="00BE277F">
        <w:rPr>
          <w:sz w:val="28"/>
          <w:szCs w:val="28"/>
        </w:rPr>
        <w:instrText xml:space="preserve">" </w:instrText>
      </w:r>
      <w:r w:rsidR="002B79C2" w:rsidRPr="00BE277F">
        <w:rPr>
          <w:color w:val="auto"/>
          <w:sz w:val="28"/>
          <w:szCs w:val="28"/>
        </w:rPr>
        <w:fldChar w:fldCharType="end"/>
      </w:r>
      <w:r w:rsidRPr="00BE277F">
        <w:rPr>
          <w:color w:val="auto"/>
          <w:sz w:val="28"/>
          <w:szCs w:val="28"/>
        </w:rPr>
        <w:t xml:space="preserve"> crisis, Teacher`s and Common Lawyers Petition to the government, 2016.</w:t>
      </w:r>
    </w:p>
    <w:p w:rsidR="00F278A5" w:rsidRPr="00BE277F" w:rsidRDefault="00F278A5" w:rsidP="00F278A5">
      <w:pPr>
        <w:spacing w:after="0" w:line="360" w:lineRule="auto"/>
        <w:ind w:left="540" w:hanging="540"/>
        <w:jc w:val="both"/>
        <w:rPr>
          <w:rFonts w:ascii="Times New Roman" w:hAnsi="Times New Roman" w:cs="Times New Roman"/>
          <w:sz w:val="28"/>
          <w:szCs w:val="28"/>
        </w:rPr>
      </w:pPr>
      <w:r w:rsidRPr="00BE277F">
        <w:rPr>
          <w:rFonts w:ascii="Times New Roman" w:hAnsi="Times New Roman" w:cs="Times New Roman"/>
          <w:sz w:val="28"/>
          <w:szCs w:val="28"/>
        </w:rPr>
        <w:t xml:space="preserve">Scott, J. C. </w:t>
      </w:r>
      <w:proofErr w:type="gramStart"/>
      <w:r w:rsidRPr="00BE277F">
        <w:rPr>
          <w:rFonts w:ascii="Times New Roman" w:hAnsi="Times New Roman" w:cs="Times New Roman"/>
          <w:i/>
          <w:sz w:val="28"/>
          <w:szCs w:val="28"/>
        </w:rPr>
        <w:t>Seeing</w:t>
      </w:r>
      <w:proofErr w:type="gramEnd"/>
      <w:r w:rsidRPr="00BE277F">
        <w:rPr>
          <w:rFonts w:ascii="Times New Roman" w:hAnsi="Times New Roman" w:cs="Times New Roman"/>
          <w:i/>
          <w:sz w:val="28"/>
          <w:szCs w:val="28"/>
        </w:rPr>
        <w:t xml:space="preserve"> like a state: How certain schemes to improve the human condition have failed.</w:t>
      </w:r>
      <w:r w:rsidRPr="00BE277F">
        <w:rPr>
          <w:rFonts w:ascii="Times New Roman" w:hAnsi="Times New Roman" w:cs="Times New Roman"/>
          <w:sz w:val="28"/>
          <w:szCs w:val="28"/>
        </w:rPr>
        <w:t xml:space="preserve"> London: Yale University Press, 1998.</w:t>
      </w:r>
    </w:p>
    <w:p w:rsidR="00F278A5" w:rsidRDefault="00F278A5" w:rsidP="00F278A5">
      <w:pPr>
        <w:spacing w:after="0" w:line="360" w:lineRule="auto"/>
        <w:ind w:left="540" w:hanging="540"/>
        <w:jc w:val="both"/>
        <w:rPr>
          <w:rFonts w:ascii="Times New Roman" w:hAnsi="Times New Roman" w:cs="Times New Roman"/>
          <w:sz w:val="28"/>
          <w:szCs w:val="28"/>
        </w:rPr>
      </w:pPr>
      <w:r w:rsidRPr="00BE277F">
        <w:rPr>
          <w:rFonts w:ascii="Times New Roman" w:hAnsi="Times New Roman" w:cs="Times New Roman"/>
          <w:sz w:val="28"/>
          <w:szCs w:val="28"/>
        </w:rPr>
        <w:t xml:space="preserve">Terretta, M. </w:t>
      </w:r>
      <w:r w:rsidRPr="00BE277F">
        <w:rPr>
          <w:rFonts w:ascii="Times New Roman" w:hAnsi="Times New Roman" w:cs="Times New Roman"/>
          <w:i/>
          <w:sz w:val="28"/>
          <w:szCs w:val="28"/>
        </w:rPr>
        <w:t>Nation of outlaws, state of violence: Nationalism, grassroots democracy, and state building in Cameroon</w:t>
      </w:r>
      <w:r w:rsidRPr="00BE277F">
        <w:rPr>
          <w:rFonts w:ascii="Times New Roman" w:hAnsi="Times New Roman" w:cs="Times New Roman"/>
          <w:sz w:val="28"/>
          <w:szCs w:val="28"/>
        </w:rPr>
        <w:t>. USA: Ohio University Press, 2013.</w:t>
      </w:r>
    </w:p>
    <w:p w:rsidR="00F278A5" w:rsidRDefault="00F278A5" w:rsidP="00F278A5">
      <w:pPr>
        <w:spacing w:after="0" w:line="360" w:lineRule="auto"/>
        <w:ind w:left="540" w:hanging="540"/>
        <w:jc w:val="both"/>
        <w:rPr>
          <w:rFonts w:ascii="Times New Roman" w:hAnsi="Times New Roman" w:cs="Times New Roman"/>
          <w:sz w:val="28"/>
          <w:szCs w:val="28"/>
        </w:rPr>
      </w:pPr>
      <w:r w:rsidRPr="003F6354">
        <w:rPr>
          <w:rFonts w:ascii="Times New Roman" w:hAnsi="Times New Roman" w:cs="Times New Roman"/>
          <w:sz w:val="28"/>
          <w:szCs w:val="28"/>
        </w:rPr>
        <w:t>Waters-Bayer, A. Dairying by settled Fulani in central Nigeria: The role of women and implications for dairy development. In Farming systems and re</w:t>
      </w:r>
      <w:r w:rsidR="00AC4281">
        <w:rPr>
          <w:rFonts w:ascii="Times New Roman" w:hAnsi="Times New Roman" w:cs="Times New Roman"/>
          <w:sz w:val="28"/>
          <w:szCs w:val="28"/>
        </w:rPr>
        <w:t>source economics in the tropics, 1988</w:t>
      </w:r>
      <w:r w:rsidR="00AC4281" w:rsidRPr="003F6354">
        <w:rPr>
          <w:rFonts w:ascii="Times New Roman" w:hAnsi="Times New Roman" w:cs="Times New Roman"/>
          <w:sz w:val="28"/>
          <w:szCs w:val="28"/>
        </w:rPr>
        <w:t>.</w:t>
      </w:r>
    </w:p>
    <w:sectPr w:rsidR="00F278A5" w:rsidSect="00EE6C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AAAAF+TimesNewRomanPSMT">
    <w:altName w:val="Times New Roman 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A81181"/>
    <w:rsid w:val="000034E0"/>
    <w:rsid w:val="00202806"/>
    <w:rsid w:val="00261F68"/>
    <w:rsid w:val="002B79C2"/>
    <w:rsid w:val="003F6354"/>
    <w:rsid w:val="00686CDE"/>
    <w:rsid w:val="006E0011"/>
    <w:rsid w:val="009E442F"/>
    <w:rsid w:val="00A81181"/>
    <w:rsid w:val="00AC4281"/>
    <w:rsid w:val="00AD5792"/>
    <w:rsid w:val="00E173EA"/>
    <w:rsid w:val="00EB584D"/>
    <w:rsid w:val="00EE6C84"/>
    <w:rsid w:val="00F278A5"/>
    <w:rsid w:val="00F43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84D"/>
    <w:pPr>
      <w:autoSpaceDE w:val="0"/>
      <w:autoSpaceDN w:val="0"/>
      <w:adjustRightInd w:val="0"/>
      <w:spacing w:after="0" w:line="240" w:lineRule="auto"/>
    </w:pPr>
    <w:rPr>
      <w:rFonts w:ascii="AAAAAF+TimesNewRomanPSMT" w:hAnsi="AAAAAF+TimesNewRomanPSMT" w:cs="AAAAAF+TimesNewRomanPSMT"/>
      <w:color w:val="000000"/>
      <w:sz w:val="24"/>
      <w:szCs w:val="24"/>
    </w:rPr>
  </w:style>
</w:styles>
</file>

<file path=word/webSettings.xml><?xml version="1.0" encoding="utf-8"?>
<w:webSettings xmlns:r="http://schemas.openxmlformats.org/officeDocument/2006/relationships" xmlns:w="http://schemas.openxmlformats.org/wordprocessingml/2006/main">
  <w:divs>
    <w:div w:id="316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14</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11</cp:revision>
  <dcterms:created xsi:type="dcterms:W3CDTF">2026-06-13T15:29:00Z</dcterms:created>
  <dcterms:modified xsi:type="dcterms:W3CDTF">2026-06-16T00:47:00Z</dcterms:modified>
</cp:coreProperties>
</file>