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DF88">
      <w:pPr>
        <w:keepNext w:val="0"/>
        <w:keepLines w:val="0"/>
        <w:pageBreakBefore w:val="0"/>
        <w:widowControl/>
        <w:numPr>
          <w:ilvl w:val="0"/>
          <w:numId w:val="0"/>
        </w:numPr>
        <w:shd w:val="clear"/>
        <w:tabs>
          <w:tab w:val="left" w:pos="3800"/>
        </w:tabs>
        <w:kinsoku/>
        <w:wordWrap/>
        <w:overflowPunct/>
        <w:topLinePunct w:val="0"/>
        <w:autoSpaceDE/>
        <w:autoSpaceDN/>
        <w:bidi w:val="0"/>
        <w:adjustRightInd/>
        <w:snapToGrid/>
        <w:spacing w:before="240" w:beforeAutospacing="0" w:after="240" w:afterAutospacing="0" w:line="240" w:lineRule="auto"/>
        <w:jc w:val="center"/>
        <w:textAlignment w:val="auto"/>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eastAsia="STIXTwoText" w:cs="Times New Roman"/>
          <w:b/>
          <w:bCs/>
          <w:color w:val="000000" w:themeColor="text1"/>
          <w:kern w:val="0"/>
          <w:sz w:val="36"/>
          <w:szCs w:val="36"/>
          <w:highlight w:val="none"/>
          <w:lang w:val="en-US" w:eastAsia="zh-CN" w:bidi="ar"/>
          <w14:textFill>
            <w14:solidFill>
              <w14:schemeClr w14:val="tx1"/>
            </w14:solidFill>
          </w14:textFill>
        </w:rPr>
        <w:t xml:space="preserve">Studies on growth variables, metabolites and safety effect of </w:t>
      </w:r>
      <w:r>
        <w:rPr>
          <w:rFonts w:hint="default" w:ascii="Times New Roman" w:hAnsi="Times New Roman" w:cs="Times New Roman"/>
          <w:b/>
          <w:bCs/>
          <w:i/>
          <w:iCs/>
          <w:color w:val="000000" w:themeColor="text1"/>
          <w:sz w:val="36"/>
          <w:szCs w:val="36"/>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bCs/>
          <w:i/>
          <w:iCs/>
          <w:color w:val="000000" w:themeColor="text1"/>
          <w:sz w:val="36"/>
          <w:szCs w:val="36"/>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bCs/>
          <w:i/>
          <w:iCs/>
          <w:color w:val="000000" w:themeColor="text1"/>
          <w:sz w:val="36"/>
          <w:szCs w:val="36"/>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36"/>
          <w:szCs w:val="36"/>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bCs/>
          <w:i w:val="0"/>
          <w:iCs w:val="0"/>
          <w:color w:val="000000" w:themeColor="text1"/>
          <w:sz w:val="36"/>
          <w:szCs w:val="36"/>
          <w:highlight w:val="none"/>
          <w:u w:val="none"/>
          <w:lang w:val="en-US" w:eastAsia="zh-CN" w:bidi="ar-SA"/>
          <w14:textFill>
            <w14:solidFill>
              <w14:schemeClr w14:val="tx1"/>
            </w14:solidFill>
          </w14:textFill>
        </w:rPr>
        <w:t xml:space="preserve"> </w:t>
      </w:r>
      <w:r>
        <w:rPr>
          <w:rFonts w:hint="default" w:ascii="Times New Roman" w:hAnsi="Times New Roman" w:cs="Times New Roman"/>
          <w:b/>
          <w:bCs/>
          <w:i w:val="0"/>
          <w:iCs w:val="0"/>
          <w:color w:val="000000" w:themeColor="text1"/>
          <w:sz w:val="36"/>
          <w:szCs w:val="36"/>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color w:val="000000" w:themeColor="text1"/>
          <w:sz w:val="36"/>
          <w:szCs w:val="36"/>
          <w:highlight w:val="none"/>
          <w:u w:val="none"/>
          <w:lang w:val="en-US" w:eastAsia="zh-CN" w:bidi="ar-SA"/>
          <w14:textFill>
            <w14:solidFill>
              <w14:schemeClr w14:val="tx1"/>
            </w14:solidFill>
          </w14:textFill>
        </w:rPr>
        <w:t xml:space="preserve">ubsp. </w:t>
      </w:r>
      <w:r>
        <w:rPr>
          <w:rFonts w:hint="default" w:ascii="Times New Roman" w:hAnsi="Times New Roman" w:cs="Times New Roman"/>
          <w:b/>
          <w:bCs/>
          <w:i/>
          <w:iCs/>
          <w:color w:val="000000" w:themeColor="text1"/>
          <w:sz w:val="36"/>
          <w:szCs w:val="36"/>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iCs/>
          <w:color w:val="000000" w:themeColor="text1"/>
          <w:sz w:val="36"/>
          <w:szCs w:val="36"/>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bCs/>
          <w:i w:val="0"/>
          <w:iCs w:val="0"/>
          <w:color w:val="000000" w:themeColor="text1"/>
          <w:sz w:val="36"/>
          <w:szCs w:val="36"/>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color w:val="000000" w:themeColor="text1"/>
          <w:sz w:val="36"/>
          <w:szCs w:val="36"/>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bCs/>
          <w:i/>
          <w:iCs/>
          <w:color w:val="000000" w:themeColor="text1"/>
          <w:sz w:val="36"/>
          <w:szCs w:val="36"/>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bCs/>
          <w:i/>
          <w:iCs/>
          <w:color w:val="000000" w:themeColor="text1"/>
          <w:sz w:val="36"/>
          <w:szCs w:val="36"/>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i/>
          <w:iCs/>
          <w:color w:val="000000" w:themeColor="text1"/>
          <w:sz w:val="36"/>
          <w:szCs w:val="36"/>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bCs/>
          <w:color w:val="000000" w:themeColor="text1"/>
          <w:sz w:val="36"/>
          <w:szCs w:val="36"/>
          <w:highlight w:val="none"/>
          <w:u w:val="none"/>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sz w:val="36"/>
          <w:szCs w:val="36"/>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color w:val="000000" w:themeColor="text1"/>
          <w:sz w:val="36"/>
          <w:szCs w:val="36"/>
          <w:highlight w:val="none"/>
          <w:u w:val="none"/>
          <w:lang w:val="en-US" w:eastAsia="zh-CN" w:bidi="ar-SA"/>
          <w14:textFill>
            <w14:solidFill>
              <w14:schemeClr w14:val="tx1"/>
            </w14:solidFill>
          </w14:textFill>
        </w:rPr>
        <w:t xml:space="preserve">ubsp. </w:t>
      </w:r>
      <w:r>
        <w:rPr>
          <w:rFonts w:hint="default" w:ascii="Times New Roman" w:hAnsi="Times New Roman" w:cs="Times New Roman"/>
          <w:b/>
          <w:bCs/>
          <w:color w:val="000000" w:themeColor="text1"/>
          <w:sz w:val="36"/>
          <w:szCs w:val="36"/>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bCs/>
          <w:i/>
          <w:iCs/>
          <w:color w:val="000000" w:themeColor="text1"/>
          <w:sz w:val="36"/>
          <w:szCs w:val="36"/>
          <w:highlight w:val="none"/>
          <w:u w:val="none"/>
          <w:lang w:val="en-US" w:eastAsia="zh-CN" w:bidi="ar-SA"/>
          <w14:textFill>
            <w14:solidFill>
              <w14:schemeClr w14:val="tx1"/>
            </w14:solidFill>
          </w14:textFill>
        </w:rPr>
        <w:t>ulgaricus</w:t>
      </w:r>
      <w:r>
        <w:rPr>
          <w:rFonts w:hint="default" w:ascii="Times New Roman" w:hAnsi="Times New Roman" w:cs="Times New Roman"/>
          <w:b/>
          <w:bCs/>
          <w:i w:val="0"/>
          <w:iCs w:val="0"/>
          <w:color w:val="000000" w:themeColor="text1"/>
          <w:sz w:val="36"/>
          <w:szCs w:val="36"/>
          <w:highlight w:val="none"/>
          <w:u w:val="none"/>
          <w:lang w:val="en-US" w:eastAsia="zh-CN" w:bidi="ar-SA"/>
          <w14:textFill>
            <w14:solidFill>
              <w14:schemeClr w14:val="tx1"/>
            </w14:solidFill>
          </w14:textFill>
        </w:rPr>
        <w:t xml:space="preserve"> (as starter culture) </w:t>
      </w:r>
      <w:r>
        <w:rPr>
          <w:rFonts w:hint="default" w:ascii="Times New Roman" w:hAnsi="Times New Roman" w:eastAsia="STIXTwoText" w:cs="Times New Roman"/>
          <w:b/>
          <w:bCs/>
          <w:color w:val="000000" w:themeColor="text1"/>
          <w:kern w:val="0"/>
          <w:sz w:val="36"/>
          <w:szCs w:val="36"/>
          <w:highlight w:val="none"/>
          <w:lang w:val="en-US" w:eastAsia="zh-CN" w:bidi="ar"/>
          <w14:textFill>
            <w14:solidFill>
              <w14:schemeClr w14:val="tx1"/>
            </w14:solidFill>
          </w14:textFill>
        </w:rPr>
        <w:t>on</w:t>
      </w:r>
      <w:r>
        <w:rPr>
          <w:rFonts w:hint="default" w:ascii="Times New Roman" w:hAnsi="Times New Roman" w:cs="Times New Roman"/>
          <w:b/>
          <w:bCs/>
          <w:i w:val="0"/>
          <w:iCs w:val="0"/>
          <w:color w:val="000000" w:themeColor="text1"/>
          <w:sz w:val="36"/>
          <w:szCs w:val="36"/>
          <w:highlight w:val="none"/>
          <w:u w:val="none"/>
          <w:lang w:val="en-US" w:eastAsia="zh-CN" w:bidi="ar-SA"/>
          <w14:textFill>
            <w14:solidFill>
              <w14:schemeClr w14:val="tx1"/>
            </w14:solidFill>
          </w14:textFill>
        </w:rPr>
        <w:t xml:space="preserve"> </w:t>
      </w:r>
      <w:r>
        <w:rPr>
          <w:rFonts w:hint="default" w:ascii="Times New Roman" w:hAnsi="Times New Roman" w:cs="Times New Roman"/>
          <w:b/>
          <w:bCs/>
          <w:i/>
          <w:iCs/>
          <w:color w:val="000000" w:themeColor="text1"/>
          <w:sz w:val="36"/>
          <w:szCs w:val="36"/>
          <w:highlight w:val="none"/>
          <w:u w:val="none"/>
          <w:lang w:val="en-US" w:eastAsia="zh-CN" w:bidi="ar-SA"/>
          <w14:textFill>
            <w14:solidFill>
              <w14:schemeClr w14:val="tx1"/>
            </w14:solidFill>
          </w14:textFill>
        </w:rPr>
        <w:t>Cocos typical</w:t>
      </w:r>
      <w:r>
        <w:rPr>
          <w:rFonts w:hint="default" w:ascii="Times New Roman" w:hAnsi="Times New Roman" w:cs="Times New Roman"/>
          <w:b/>
          <w:bCs/>
          <w:color w:val="000000" w:themeColor="text1"/>
          <w:sz w:val="36"/>
          <w:szCs w:val="36"/>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36"/>
          <w:szCs w:val="36"/>
          <w:highlight w:val="none"/>
          <w:u w:val="none"/>
          <w:lang w:val="en-US" w:eastAsia="zh-CN" w:bidi="ar-SA"/>
          <w14:textFill>
            <w14:solidFill>
              <w14:schemeClr w14:val="tx1"/>
            </w14:solidFill>
          </w14:textFill>
        </w:rPr>
        <w:t xml:space="preserve">based </w:t>
      </w:r>
      <w:r>
        <w:rPr>
          <w:rFonts w:hint="default" w:ascii="Times New Roman" w:hAnsi="Times New Roman" w:cs="Times New Roman"/>
          <w:b/>
          <w:bCs/>
          <w:color w:val="000000" w:themeColor="text1"/>
          <w:sz w:val="36"/>
          <w:szCs w:val="36"/>
          <w:highlight w:val="none"/>
          <w:u w:val="none"/>
          <w:lang w:val="en-US" w:eastAsia="zh-CN" w:bidi="ar-SA"/>
          <w14:textFill>
            <w14:solidFill>
              <w14:schemeClr w14:val="tx1"/>
            </w14:solidFill>
          </w14:textFill>
        </w:rPr>
        <w:t>extract during time-monitoring bioprocessing</w:t>
      </w:r>
    </w:p>
    <w:p w14:paraId="5328E396">
      <w:pPr>
        <w:pStyle w:val="2"/>
        <w:keepNext w:val="0"/>
        <w:keepLines w:val="0"/>
        <w:pageBreakBefore w:val="0"/>
        <w:widowControl/>
        <w:shd w:val="clear"/>
        <w:kinsoku/>
        <w:wordWrap/>
        <w:overflowPunct/>
        <w:topLinePunct w:val="0"/>
        <w:bidi w:val="0"/>
        <w:spacing w:before="240" w:beforeAutospacing="0" w:after="240" w:afterAutospacing="0" w:line="240" w:lineRule="auto"/>
        <w:jc w:val="center"/>
        <w:rPr>
          <w:rFonts w:hint="default" w:ascii="Times New Roman" w:hAnsi="Times New Roman" w:cs="Times New Roman"/>
          <w:b/>
          <w:bCs w:val="0"/>
          <w:color w:val="000000" w:themeColor="text1"/>
          <w:sz w:val="24"/>
          <w:szCs w:val="24"/>
          <w:highlight w:val="none"/>
          <w:vertAlign w:val="superscript"/>
          <w:lang w:val="en-US"/>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Esther</w:t>
      </w:r>
      <w:r>
        <w:rPr>
          <w:rFonts w:hint="default" w:ascii="Times New Roman" w:hAnsi="Times New Roman" w:cs="Times New Roman"/>
          <w:b/>
          <w:bCs w:val="0"/>
          <w:color w:val="000000" w:themeColor="text1"/>
          <w:sz w:val="24"/>
          <w:szCs w:val="24"/>
          <w:highlight w:val="none"/>
          <w:lang w:val="en-US"/>
          <w14:textFill>
            <w14:solidFill>
              <w14:schemeClr w14:val="tx1"/>
            </w14:solidFill>
          </w14:textFill>
        </w:rPr>
        <w:t xml:space="preserve"> Omobola </w:t>
      </w:r>
      <w:r>
        <w:rPr>
          <w:rFonts w:hint="default" w:ascii="Times New Roman" w:hAnsi="Times New Roman" w:cs="Times New Roman"/>
          <w:b/>
          <w:bCs w:val="0"/>
          <w:color w:val="000000" w:themeColor="text1"/>
          <w:sz w:val="24"/>
          <w:szCs w:val="24"/>
          <w:highlight w:val="none"/>
          <w14:textFill>
            <w14:solidFill>
              <w14:schemeClr w14:val="tx1"/>
            </w14:solidFill>
          </w14:textFill>
        </w:rPr>
        <w:t>Areo</w:t>
      </w:r>
      <w:r>
        <w:rPr>
          <w:rFonts w:hint="default" w:ascii="Times New Roman" w:hAnsi="Times New Roman" w:cs="Times New Roman"/>
          <w:b/>
          <w:bCs w:val="0"/>
          <w:color w:val="000000" w:themeColor="text1"/>
          <w:sz w:val="24"/>
          <w:szCs w:val="24"/>
          <w:highlight w:val="none"/>
          <w:vertAlign w:val="superscript"/>
          <w:lang w:val="en-US"/>
          <w14:textFill>
            <w14:solidFill>
              <w14:schemeClr w14:val="tx1"/>
            </w14:solidFill>
          </w14:textFill>
        </w:rPr>
        <w:t>1</w:t>
      </w:r>
      <w:r>
        <w:rPr>
          <w:rFonts w:hint="default" w:ascii="Times New Roman" w:hAnsi="Times New Roman" w:cs="Times New Roman"/>
          <w:b/>
          <w:bCs w:val="0"/>
          <w:color w:val="000000" w:themeColor="text1"/>
          <w:sz w:val="24"/>
          <w:szCs w:val="24"/>
          <w:highlight w:val="none"/>
          <w:vertAlign w:val="superscript"/>
          <w14:textFill>
            <w14:solidFill>
              <w14:schemeClr w14:val="tx1"/>
            </w14:solidFill>
          </w14:textFill>
        </w:rPr>
        <w:t>*</w:t>
      </w:r>
    </w:p>
    <w:p w14:paraId="107323E9">
      <w:pPr>
        <w:shd w:val="clear"/>
        <w:spacing w:line="240" w:lineRule="auto"/>
        <w:ind w:firstLine="720" w:firstLineChars="0"/>
        <w:jc w:val="center"/>
        <w:rPr>
          <w:rFonts w:hint="default" w:ascii="Calibri" w:hAnsi="Calibri" w:eastAsia="SimSun" w:cs="Calibri"/>
          <w:b w:val="0"/>
          <w:bCs/>
          <w:color w:val="000000" w:themeColor="text1"/>
          <w:sz w:val="24"/>
          <w:szCs w:val="24"/>
          <w:highlight w:val="none"/>
          <w:lang w:val="en-US"/>
          <w14:textFill>
            <w14:solidFill>
              <w14:schemeClr w14:val="tx1"/>
            </w14:solidFill>
          </w14:textFill>
        </w:rPr>
      </w:pPr>
      <w:r>
        <w:rPr>
          <w:rFonts w:hint="default" w:ascii="Times New Roman" w:hAnsi="Times New Roman" w:cs="Times New Roman"/>
          <w:b/>
          <w:bCs w:val="0"/>
          <w:color w:val="000000" w:themeColor="text1"/>
          <w:sz w:val="24"/>
          <w:szCs w:val="24"/>
          <w:highlight w:val="none"/>
          <w:vertAlign w:val="superscript"/>
          <w:lang w:val="en-US"/>
          <w14:textFill>
            <w14:solidFill>
              <w14:schemeClr w14:val="tx1"/>
            </w14:solidFill>
          </w14:textFill>
        </w:rPr>
        <w:t>1</w:t>
      </w:r>
      <w:r>
        <w:rPr>
          <w:rFonts w:hint="default" w:ascii="Calibri" w:hAnsi="Calibri" w:eastAsia="Times New Roman" w:cs="Calibri"/>
          <w:color w:val="000000" w:themeColor="text1"/>
          <w:sz w:val="24"/>
          <w:szCs w:val="24"/>
          <w:highlight w:val="none"/>
          <w:vertAlign w:val="baseline"/>
          <w:lang w:val="en-US"/>
          <w14:textFill>
            <w14:solidFill>
              <w14:schemeClr w14:val="tx1"/>
            </w14:solidFill>
          </w14:textFill>
        </w:rPr>
        <w:t>D</w:t>
      </w:r>
      <w:r>
        <w:rPr>
          <w:rFonts w:hint="default" w:ascii="Calibri" w:hAnsi="Calibri" w:eastAsia="SimSun" w:cs="Calibri"/>
          <w:b w:val="0"/>
          <w:bCs/>
          <w:color w:val="000000" w:themeColor="text1"/>
          <w:sz w:val="24"/>
          <w:szCs w:val="24"/>
          <w:highlight w:val="none"/>
          <w:lang w:val="en-US"/>
          <w14:textFill>
            <w14:solidFill>
              <w14:schemeClr w14:val="tx1"/>
            </w14:solidFill>
          </w14:textFill>
        </w:rPr>
        <w:t>epartment of Microbiology, Faculty of Natural and Applied Sciences, Hallmark University, Ijebu Itele, Ogun State;  +2348167557928.</w:t>
      </w:r>
    </w:p>
    <w:p w14:paraId="5606C58F">
      <w:pPr>
        <w:keepNext w:val="0"/>
        <w:keepLines w:val="0"/>
        <w:pageBreakBefore w:val="0"/>
        <w:widowControl/>
        <w:shd w:val="clear"/>
        <w:kinsoku/>
        <w:wordWrap/>
        <w:overflowPunct/>
        <w:topLinePunct w:val="0"/>
        <w:bidi w:val="0"/>
        <w:spacing w:before="240" w:beforeAutospacing="0" w:after="240" w:afterAutospacing="0" w:line="240" w:lineRule="auto"/>
        <w:jc w:val="center"/>
        <w:rPr>
          <w:rFonts w:hint="default" w:ascii="Times New Roman" w:hAnsi="Times New Roman" w:eastAsia="Times New Roman" w:cs="Times New Roman"/>
          <w:color w:val="000000" w:themeColor="text1"/>
          <w:sz w:val="24"/>
          <w:szCs w:val="24"/>
          <w:highlight w:val="none"/>
          <w:u w:val="single"/>
          <w:lang w:val="en-US"/>
          <w14:textFill>
            <w14:solidFill>
              <w14:schemeClr w14:val="tx1"/>
            </w14:solidFill>
          </w14:textFill>
        </w:rPr>
      </w:pPr>
      <w:r>
        <w:rPr>
          <w:rFonts w:hint="default" w:ascii="Calibri" w:hAnsi="Calibri" w:eastAsia="SimSun" w:cs="Calibri"/>
          <w:b/>
          <w:bCs/>
          <w:color w:val="000000" w:themeColor="text1"/>
          <w:sz w:val="24"/>
          <w:szCs w:val="24"/>
          <w:highlight w:val="none"/>
          <w14:textFill>
            <w14:solidFill>
              <w14:schemeClr w14:val="tx1"/>
            </w14:solidFill>
          </w14:textFill>
        </w:rPr>
        <w:t>*Correspond</w:t>
      </w:r>
      <w:r>
        <w:rPr>
          <w:rFonts w:hint="default" w:ascii="Calibri" w:hAnsi="Calibri" w:eastAsia="SimSun" w:cs="Calibri"/>
          <w:b/>
          <w:bCs/>
          <w:color w:val="000000" w:themeColor="text1"/>
          <w:sz w:val="24"/>
          <w:szCs w:val="24"/>
          <w:highlight w:val="none"/>
          <w:lang w:val="en-US"/>
          <w14:textFill>
            <w14:solidFill>
              <w14:schemeClr w14:val="tx1"/>
            </w14:solidFill>
          </w14:textFill>
        </w:rPr>
        <w:t>ing Author</w:t>
      </w:r>
    </w:p>
    <w:p w14:paraId="35F51E47">
      <w:pPr>
        <w:keepNext w:val="0"/>
        <w:keepLines w:val="0"/>
        <w:pageBreakBefore w:val="0"/>
        <w:widowControl/>
        <w:numPr>
          <w:ilvl w:val="0"/>
          <w:numId w:val="0"/>
        </w:numPr>
        <w:kinsoku/>
        <w:wordWrap/>
        <w:overflowPunct/>
        <w:topLinePunct w:val="0"/>
        <w:bidi w:val="0"/>
        <w:spacing w:before="240" w:beforeAutospacing="0" w:after="240" w:afterAutospacing="0" w:line="240" w:lineRule="auto"/>
        <w:jc w:val="center"/>
        <w:rPr>
          <w:rStyle w:val="10"/>
          <w:rFonts w:hint="default" w:ascii="Times New Roman" w:hAnsi="Times New Roman" w:cs="Times New Roman"/>
          <w:b/>
          <w:bCs/>
          <w:sz w:val="24"/>
          <w:szCs w:val="24"/>
          <w:u w:val="none"/>
        </w:rPr>
      </w:pPr>
      <w:r>
        <w:rPr>
          <w:rFonts w:hint="default" w:ascii="Times New Roman" w:hAnsi="Times New Roman" w:cs="Times New Roman"/>
          <w:b/>
          <w:bCs/>
          <w:sz w:val="24"/>
          <w:szCs w:val="24"/>
          <w:u w:val="none"/>
          <w:lang w:val="en-US"/>
        </w:rPr>
        <w:t>DOI:</w:t>
      </w:r>
      <w:r>
        <w:rPr>
          <w:rFonts w:hint="default" w:ascii="Times New Roman" w:hAnsi="Times New Roman" w:cs="Times New Roman"/>
          <w:sz w:val="24"/>
          <w:szCs w:val="24"/>
          <w:u w:val="none"/>
          <w:lang w:val="en-US"/>
        </w:rPr>
        <w:t xml:space="preserve"> </w:t>
      </w:r>
      <w:r>
        <w:rPr>
          <w:rFonts w:hint="default" w:ascii="Times New Roman" w:hAnsi="Times New Roman" w:cs="Times New Roman"/>
          <w:color w:val="0000FF"/>
          <w:sz w:val="24"/>
          <w:szCs w:val="24"/>
          <w:u w:val="single"/>
        </w:rPr>
        <w:fldChar w:fldCharType="begin"/>
      </w:r>
      <w:r>
        <w:rPr>
          <w:rFonts w:hint="default" w:ascii="Times New Roman" w:hAnsi="Times New Roman" w:cs="Times New Roman"/>
          <w:color w:val="0000FF"/>
          <w:sz w:val="24"/>
          <w:szCs w:val="24"/>
          <w:u w:val="single"/>
        </w:rPr>
        <w:instrText xml:space="preserve"> HYPERLINK "https://orcid.org/0000-0001-8683-2163" </w:instrText>
      </w:r>
      <w:r>
        <w:rPr>
          <w:rFonts w:hint="default" w:ascii="Times New Roman" w:hAnsi="Times New Roman" w:cs="Times New Roman"/>
          <w:color w:val="0000FF"/>
          <w:sz w:val="24"/>
          <w:szCs w:val="24"/>
          <w:u w:val="single"/>
        </w:rPr>
        <w:fldChar w:fldCharType="separate"/>
      </w:r>
      <w:r>
        <w:rPr>
          <w:rStyle w:val="10"/>
          <w:rFonts w:hint="default" w:ascii="Times New Roman" w:hAnsi="Times New Roman" w:cs="Times New Roman"/>
          <w:b/>
          <w:bCs/>
          <w:color w:val="0000FF"/>
          <w:sz w:val="24"/>
          <w:szCs w:val="24"/>
          <w:u w:val="single"/>
        </w:rPr>
        <w:t>https://orcid.org/0000-0001-8683-2163</w:t>
      </w:r>
      <w:r>
        <w:rPr>
          <w:rStyle w:val="10"/>
          <w:rFonts w:hint="default" w:ascii="Times New Roman" w:hAnsi="Times New Roman" w:cs="Times New Roman"/>
          <w:b/>
          <w:bCs/>
          <w:color w:val="0000FF"/>
          <w:sz w:val="24"/>
          <w:szCs w:val="24"/>
          <w:u w:val="single"/>
        </w:rPr>
        <w:fldChar w:fldCharType="end"/>
      </w:r>
      <w:r>
        <w:rPr>
          <w:rStyle w:val="10"/>
          <w:rFonts w:hint="default" w:ascii="Times New Roman" w:hAnsi="Times New Roman" w:cs="Times New Roman"/>
          <w:b/>
          <w:bCs/>
          <w:color w:val="0000FF"/>
          <w:sz w:val="24"/>
          <w:szCs w:val="24"/>
          <w:u w:val="single"/>
          <w:lang w:val="en-US"/>
        </w:rPr>
        <w:t xml:space="preserve">, </w:t>
      </w:r>
      <w:r>
        <w:rPr>
          <w:rFonts w:hint="default" w:ascii="Calibri" w:hAnsi="Calibri" w:eastAsia="SimSun" w:cs="Calibri"/>
          <w:b w:val="0"/>
          <w:bCs/>
          <w:color w:val="000000" w:themeColor="text1"/>
          <w:sz w:val="24"/>
          <w:szCs w:val="24"/>
          <w:highlight w:val="none"/>
          <w14:textFill>
            <w14:solidFill>
              <w14:schemeClr w14:val="tx1"/>
            </w14:solidFill>
          </w14:textFill>
        </w:rPr>
        <w:fldChar w:fldCharType="begin"/>
      </w:r>
      <w:r>
        <w:rPr>
          <w:rFonts w:hint="default" w:ascii="Calibri" w:hAnsi="Calibri" w:eastAsia="SimSun" w:cs="Calibri"/>
          <w:b w:val="0"/>
          <w:bCs/>
          <w:color w:val="000000" w:themeColor="text1"/>
          <w:sz w:val="24"/>
          <w:szCs w:val="24"/>
          <w:highlight w:val="none"/>
          <w14:textFill>
            <w14:solidFill>
              <w14:schemeClr w14:val="tx1"/>
            </w14:solidFill>
          </w14:textFill>
        </w:rPr>
        <w:instrText xml:space="preserve"> HYPERLINK "mailto:areoestherom@gmail.com," </w:instrText>
      </w:r>
      <w:r>
        <w:rPr>
          <w:rFonts w:hint="default" w:ascii="Calibri" w:hAnsi="Calibri" w:eastAsia="SimSun" w:cs="Calibri"/>
          <w:b w:val="0"/>
          <w:bCs/>
          <w:color w:val="000000" w:themeColor="text1"/>
          <w:sz w:val="24"/>
          <w:szCs w:val="24"/>
          <w:highlight w:val="none"/>
          <w14:textFill>
            <w14:solidFill>
              <w14:schemeClr w14:val="tx1"/>
            </w14:solidFill>
          </w14:textFill>
        </w:rPr>
        <w:fldChar w:fldCharType="separate"/>
      </w:r>
      <w:r>
        <w:rPr>
          <w:rFonts w:hint="default" w:ascii="Calibri" w:hAnsi="Calibri" w:eastAsia="SimSun" w:cs="Calibri"/>
          <w:b w:val="0"/>
          <w:bCs/>
          <w:color w:val="000000" w:themeColor="text1"/>
          <w:sz w:val="24"/>
          <w:szCs w:val="24"/>
          <w:highlight w:val="none"/>
          <w14:textFill>
            <w14:solidFill>
              <w14:schemeClr w14:val="tx1"/>
            </w14:solidFill>
          </w14:textFill>
        </w:rPr>
        <w:t>areoestherom@gmail.com</w:t>
      </w:r>
      <w:r>
        <w:rPr>
          <w:rFonts w:hint="default" w:ascii="Calibri" w:hAnsi="Calibri" w:eastAsia="SimSun" w:cs="Calibri"/>
          <w:b w:val="0"/>
          <w:bCs/>
          <w:color w:val="000000" w:themeColor="text1"/>
          <w:sz w:val="24"/>
          <w:szCs w:val="24"/>
          <w:highlight w:val="none"/>
          <w14:textFill>
            <w14:solidFill>
              <w14:schemeClr w14:val="tx1"/>
            </w14:solidFill>
          </w14:textFill>
        </w:rPr>
        <w:fldChar w:fldCharType="end"/>
      </w:r>
    </w:p>
    <w:p w14:paraId="69A1ABED">
      <w:pPr>
        <w:keepNext w:val="0"/>
        <w:keepLines w:val="0"/>
        <w:pageBreakBefore w:val="0"/>
        <w:widowControl/>
        <w:numPr>
          <w:ilvl w:val="0"/>
          <w:numId w:val="0"/>
        </w:numPr>
        <w:shd w:val="clear"/>
        <w:kinsoku/>
        <w:wordWrap/>
        <w:overflowPunct/>
        <w:topLinePunct w:val="0"/>
        <w:bidi w:val="0"/>
        <w:spacing w:before="240" w:beforeAutospacing="0" w:after="240" w:afterAutospacing="0" w:line="240" w:lineRule="auto"/>
        <w:jc w:val="center"/>
        <w:rPr>
          <w:rFonts w:hint="default" w:ascii="Times New Roman" w:hAnsi="Times New Roman" w:eastAsia="SimSun" w:cs="Times New Roman"/>
          <w:b w:val="0"/>
          <w:bCs/>
          <w:color w:val="000000" w:themeColor="text1"/>
          <w:sz w:val="24"/>
          <w:szCs w:val="24"/>
          <w:highlight w:val="none"/>
          <w:lang w:val="en-US"/>
          <w14:textFill>
            <w14:solidFill>
              <w14:schemeClr w14:val="tx1"/>
            </w14:solidFill>
          </w14:textFill>
        </w:rPr>
      </w:pPr>
    </w:p>
    <w:p w14:paraId="7E8E81AC">
      <w:pPr>
        <w:keepNext w:val="0"/>
        <w:keepLines w:val="0"/>
        <w:pageBreakBefore w:val="0"/>
        <w:widowControl/>
        <w:shd w:val="clear"/>
        <w:kinsoku/>
        <w:wordWrap/>
        <w:overflowPunct/>
        <w:topLinePunct w:val="0"/>
        <w:autoSpaceDE/>
        <w:autoSpaceDN/>
        <w:bidi w:val="0"/>
        <w:adjustRightInd/>
        <w:snapToGrid w:val="0"/>
        <w:spacing w:before="240" w:beforeAutospacing="0" w:after="240" w:afterAutospacing="0" w:line="240" w:lineRule="auto"/>
        <w:jc w:val="both"/>
        <w:textAlignment w:val="auto"/>
        <w:rPr>
          <w:rFonts w:hint="default" w:ascii="Times New Roman" w:hAnsi="Times New Roman" w:cs="Times New Roman"/>
          <w:b/>
          <w:bCs/>
          <w:color w:val="000000" w:themeColor="text1"/>
          <w:sz w:val="24"/>
          <w:szCs w:val="24"/>
          <w:highlight w:val="none"/>
          <w:u w:val="none"/>
          <w14:textFill>
            <w14:solidFill>
              <w14:schemeClr w14:val="tx1"/>
            </w14:solidFill>
          </w14:textFill>
        </w:rPr>
      </w:pPr>
      <w:r>
        <w:rPr>
          <w:rFonts w:hint="default" w:ascii="Times New Roman" w:hAnsi="Times New Roman" w:cs="Times New Roman"/>
          <w:b/>
          <w:bCs/>
          <w:color w:val="000000" w:themeColor="text1"/>
          <w:sz w:val="28"/>
          <w:szCs w:val="28"/>
          <w:highlight w:val="none"/>
          <w:u w:val="none"/>
          <w:lang w:val="en-US"/>
          <w14:textFill>
            <w14:solidFill>
              <w14:schemeClr w14:val="tx1"/>
            </w14:solidFill>
          </w14:textFill>
        </w:rPr>
        <w:t>A</w:t>
      </w:r>
      <w:r>
        <w:rPr>
          <w:rFonts w:hint="default" w:ascii="Times New Roman" w:hAnsi="Times New Roman" w:cs="Times New Roman"/>
          <w:b/>
          <w:bCs/>
          <w:color w:val="000000" w:themeColor="text1"/>
          <w:sz w:val="28"/>
          <w:szCs w:val="28"/>
          <w:highlight w:val="none"/>
          <w:u w:val="none"/>
          <w14:textFill>
            <w14:solidFill>
              <w14:schemeClr w14:val="tx1"/>
            </w14:solidFill>
          </w14:textFill>
        </w:rPr>
        <w:t>BSTRACT</w:t>
      </w:r>
    </w:p>
    <w:p w14:paraId="0661668F">
      <w:pPr>
        <w:keepNext w:val="0"/>
        <w:keepLines w:val="0"/>
        <w:pageBreakBefore w:val="0"/>
        <w:widowControl/>
        <w:shd w:val="clear"/>
        <w:kinsoku/>
        <w:wordWrap/>
        <w:overflowPunct/>
        <w:topLinePunct w:val="0"/>
        <w:autoSpaceDE/>
        <w:autoSpaceDN/>
        <w:bidi w:val="0"/>
        <w:adjustRightInd/>
        <w:snapToGrid w:val="0"/>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The role of Lactic Acid Bacteria (LAB) is vital during fermentation which could result to desirable nutritional, sensory and safety quality product. This study investigated on growth variables, metabolites and safety effect of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Subsp.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 xml:space="preserve"> (as starter culture) </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on</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Cocos typical</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based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extract during time-monitoring bioprocessing</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 Fermentation was done anaerobically in the bioreactor with optimized timing of 0-72 h at 37 °C, but samples were drawn every 12 h intervals. Specific LAB growth rate was calculated using Monod equation </w:t>
      </w:r>
      <w:r>
        <w:rPr>
          <w:rFonts w:hint="default" w:ascii="Times New Roman" w:hAnsi="Times New Roman" w:eastAsia="STIXTwoText" w:cs="Times New Roman"/>
          <w:color w:val="000000" w:themeColor="text1"/>
          <w:kern w:val="0"/>
          <w:sz w:val="24"/>
          <w:szCs w:val="24"/>
          <w:highlight w:val="none"/>
          <w:lang w:val="en-GB" w:eastAsia="zh-CN" w:bidi="ar"/>
          <w14:textFill>
            <w14:solidFill>
              <w14:schemeClr w14:val="tx1"/>
            </w14:solidFill>
          </w14:textFill>
        </w:rPr>
        <w:t xml:space="preserve">while specific consumption rate of </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substrates and generation rate of metabolite in the fermenting samples were modeled using </w:t>
      </w:r>
      <w:r>
        <w:rPr>
          <w:rFonts w:hint="default" w:ascii="Times New Roman" w:hAnsi="Times New Roman" w:eastAsia="STIXTwoText" w:cs="Times New Roman"/>
          <w:color w:val="000000" w:themeColor="text1"/>
          <w:kern w:val="0"/>
          <w:sz w:val="24"/>
          <w:szCs w:val="24"/>
          <w:highlight w:val="none"/>
          <w:lang w:val="en-GB" w:eastAsia="zh-CN" w:bidi="ar"/>
          <w14:textFill>
            <w14:solidFill>
              <w14:schemeClr w14:val="tx1"/>
            </w14:solidFill>
          </w14:textFill>
        </w:rPr>
        <w:t>Luedeking-Piret equatio</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n.  The total LAB count (6.36 to 10.54 log10cfu/ml) and lactic acid concentration (0.07 to 1.74%) increased but pH (6.48 to 4.03), total sugar (20.96 to 10.88%), total soluble sugar (3.01 to 0.17%), total solid (5.98 to 2.81%) and fructo-oligosaccharide (100.05 to 34.31 mg/kg) decreased with increasing fermentation time.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The fermentation period of 12 h ha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 highest specific growth rate with the lowest doubling time of 0.22</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h</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and 3.15 h respectively.</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Both specific fructose and sucrose rate consumed by the lactic acid bacteria were high at 72 h of fermentation. Similarly, at 72 h, highest lactic acid was produced and the least was observed at 36 h of fermentation period.</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val="en-US"/>
          <w14:textFill>
            <w14:solidFill>
              <w14:schemeClr w14:val="tx1"/>
            </w14:solidFill>
          </w14:textFill>
        </w:rPr>
        <w:t>Z</w:t>
      </w:r>
      <w:r>
        <w:rPr>
          <w:rFonts w:hint="default" w:ascii="Times New Roman" w:hAnsi="Times New Roman" w:cs="Times New Roman" w:eastAsiaTheme="minorEastAsia"/>
          <w:color w:val="000000" w:themeColor="text1"/>
          <w:sz w:val="24"/>
          <w:szCs w:val="24"/>
          <w:highlight w:val="none"/>
          <w:lang w:val="en-US" w:eastAsia="zh-CN" w:bidi="ar-SA"/>
          <w14:textFill>
            <w14:solidFill>
              <w14:schemeClr w14:val="tx1"/>
            </w14:solidFill>
          </w14:textFill>
        </w:rPr>
        <w:t xml:space="preserve">one of inhibition as antibacterial </w:t>
      </w:r>
      <w:r>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t xml:space="preserve">effect of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bioprocessed coconut extract </w:t>
      </w:r>
      <w:r>
        <w:rPr>
          <w:rFonts w:hint="default" w:ascii="Times New Roman" w:hAnsi="Times New Roman" w:cs="Times New Roman" w:eastAsiaTheme="minorEastAsia"/>
          <w:i w:val="0"/>
          <w:iCs w:val="0"/>
          <w:color w:val="000000" w:themeColor="text1"/>
          <w:sz w:val="24"/>
          <w:szCs w:val="24"/>
          <w:highlight w:val="none"/>
          <w:lang w:val="en-US" w:eastAsia="zh-CN" w:bidi="ar-SA"/>
          <w14:textFill>
            <w14:solidFill>
              <w14:schemeClr w14:val="tx1"/>
            </w14:solidFill>
          </w14:textFill>
        </w:rPr>
        <w:t xml:space="preserve">against </w:t>
      </w:r>
      <w:r>
        <w:rPr>
          <w:rFonts w:hint="default" w:ascii="Times New Roman" w:hAnsi="Times New Roman" w:cs="Times New Roman"/>
          <w:i/>
          <w:iCs/>
          <w:color w:val="000000" w:themeColor="text1"/>
          <w:sz w:val="24"/>
          <w:szCs w:val="24"/>
          <w:highlight w:val="none"/>
          <w:lang w:val="en-US" w:eastAsia="zh-CN" w:bidi="ar-SA"/>
          <w14:textFill>
            <w14:solidFill>
              <w14:schemeClr w14:val="tx1"/>
            </w14:solidFill>
          </w14:textFill>
        </w:rPr>
        <w:t xml:space="preserve">Escherichia coli, Salmonella typhi </w:t>
      </w:r>
      <w:r>
        <w:rPr>
          <w:rFonts w:hint="default" w:ascii="Times New Roman" w:hAnsi="Times New Roman" w:cs="Times New Roman"/>
          <w:i w:val="0"/>
          <w:iCs w:val="0"/>
          <w:color w:val="000000" w:themeColor="text1"/>
          <w:sz w:val="24"/>
          <w:szCs w:val="24"/>
          <w:highlight w:val="none"/>
          <w:lang w:val="en-US" w:eastAsia="zh-CN" w:bidi="ar-SA"/>
          <w14:textFill>
            <w14:solidFill>
              <w14:schemeClr w14:val="tx1"/>
            </w14:solidFill>
          </w14:textFill>
        </w:rPr>
        <w:t xml:space="preserve">and </w:t>
      </w:r>
      <w:r>
        <w:rPr>
          <w:rFonts w:hint="default" w:ascii="Times New Roman" w:hAnsi="Times New Roman" w:cs="Times New Roman"/>
          <w:i/>
          <w:iCs/>
          <w:color w:val="000000" w:themeColor="text1"/>
          <w:sz w:val="24"/>
          <w:szCs w:val="24"/>
          <w:highlight w:val="none"/>
          <w:lang w:val="en-US" w:eastAsia="zh-CN" w:bidi="ar-SA"/>
          <w14:textFill>
            <w14:solidFill>
              <w14:schemeClr w14:val="tx1"/>
            </w14:solidFill>
          </w14:textFill>
        </w:rPr>
        <w:t>Staphylococcus</w:t>
      </w:r>
      <w:r>
        <w:rPr>
          <w:rFonts w:hint="default" w:ascii="Times New Roman" w:hAnsi="Times New Roman" w:cs="Times New Roman" w:eastAsiaTheme="minorEastAsia"/>
          <w:i/>
          <w:iCs/>
          <w:color w:val="000000" w:themeColor="text1"/>
          <w:sz w:val="24"/>
          <w:szCs w:val="24"/>
          <w:highlight w:val="none"/>
          <w:lang w:val="en-US" w:eastAsia="zh-CN" w:bidi="ar-SA"/>
          <w14:textFill>
            <w14:solidFill>
              <w14:schemeClr w14:val="tx1"/>
            </w14:solidFill>
          </w14:textFill>
        </w:rPr>
        <w:t xml:space="preserve"> aureus</w:t>
      </w:r>
      <w:r>
        <w:rPr>
          <w:rFonts w:hint="default" w:ascii="Times New Roman" w:hAnsi="Times New Roman" w:cs="Times New Roman" w:eastAsiaTheme="minorEastAsia"/>
          <w:color w:val="000000" w:themeColor="text1"/>
          <w:sz w:val="24"/>
          <w:szCs w:val="24"/>
          <w:highlight w:val="none"/>
          <w:lang w:val="en-US" w:eastAsia="zh-CN" w:bidi="ar-SA"/>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t xml:space="preserve">ranged from 10.11-19.33 mm, 9.13-19.83 mm and 9.89-21.17 mm respectively.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It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deduced accordingly that the coconut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extract (at 24 h and 36 h</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served as good carbon source for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and the production of useful metabolites that could guarantee the prevention of pathogens was enhanced.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p>
    <w:p w14:paraId="609F65E3">
      <w:pPr>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p>
    <w:p w14:paraId="2881AB70">
      <w:pPr>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Calibri-Bold" w:cs="Times New Roman"/>
          <w:b/>
          <w:bCs/>
          <w:color w:val="000000" w:themeColor="text1"/>
          <w:kern w:val="0"/>
          <w:sz w:val="24"/>
          <w:szCs w:val="24"/>
          <w:highlight w:val="none"/>
          <w:lang w:val="en-US" w:eastAsia="zh-CN" w:bidi="ar"/>
          <w14:textFill>
            <w14:solidFill>
              <w14:schemeClr w14:val="tx1"/>
            </w14:solidFill>
          </w14:textFill>
        </w:rPr>
        <w:t>Keywords</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coconut extract; fermentation; g</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rowth kinetics</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antibacterial activity, Lactic Acid Bacteria (LAB)</w:t>
      </w:r>
    </w:p>
    <w:p w14:paraId="2C1CF38F">
      <w:pPr>
        <w:keepNext w:val="0"/>
        <w:keepLines w:val="0"/>
        <w:pageBreakBefore w:val="0"/>
        <w:widowControl/>
        <w:numPr>
          <w:numId w:val="0"/>
        </w:numPr>
        <w:suppressLineNumbers w:val="0"/>
        <w:kinsoku/>
        <w:wordWrap/>
        <w:overflowPunct/>
        <w:topLinePunct w:val="0"/>
        <w:autoSpaceDE/>
        <w:autoSpaceDN/>
        <w:bidi w:val="0"/>
        <w:adjustRightInd/>
        <w:snapToGrid/>
        <w:spacing w:before="240" w:beforeAutospacing="0" w:after="240" w:afterAutospacing="0" w:line="240" w:lineRule="auto"/>
        <w:ind w:leftChars="0"/>
        <w:jc w:val="both"/>
        <w:textAlignment w:val="auto"/>
        <w:rPr>
          <w:rFonts w:hint="default" w:ascii="Times New Roman" w:hAnsi="Times New Roman" w:cs="Times New Roman"/>
          <w:iCs/>
          <w:sz w:val="24"/>
          <w:szCs w:val="24"/>
          <w:lang w:val="en-GB"/>
        </w:rPr>
      </w:pPr>
    </w:p>
    <w:p w14:paraId="5F50CC81">
      <w:pPr>
        <w:keepNext w:val="0"/>
        <w:keepLines w:val="0"/>
        <w:pageBreakBefore w:val="0"/>
        <w:widowControl/>
        <w:numPr>
          <w:numId w:val="0"/>
        </w:numPr>
        <w:suppressLineNumbers w:val="0"/>
        <w:kinsoku/>
        <w:wordWrap/>
        <w:overflowPunct/>
        <w:topLinePunct w:val="0"/>
        <w:autoSpaceDE/>
        <w:autoSpaceDN/>
        <w:bidi w:val="0"/>
        <w:adjustRightInd/>
        <w:snapToGrid/>
        <w:spacing w:before="240" w:beforeAutospacing="0" w:after="240" w:afterAutospacing="0" w:line="240" w:lineRule="auto"/>
        <w:ind w:leftChars="0"/>
        <w:jc w:val="both"/>
        <w:textAlignment w:val="auto"/>
        <w:rPr>
          <w:rFonts w:hint="default" w:ascii="Times New Roman" w:hAnsi="Times New Roman" w:cs="Times New Roman"/>
          <w:iCs/>
          <w:sz w:val="24"/>
          <w:szCs w:val="24"/>
          <w:lang w:val="en-GB"/>
        </w:rPr>
      </w:pPr>
    </w:p>
    <w:p w14:paraId="7F8538E1">
      <w:pPr>
        <w:keepNext w:val="0"/>
        <w:keepLines w:val="0"/>
        <w:pageBreakBefore w:val="0"/>
        <w:widowControl/>
        <w:numPr>
          <w:numId w:val="0"/>
        </w:numPr>
        <w:suppressLineNumbers w:val="0"/>
        <w:kinsoku/>
        <w:wordWrap/>
        <w:overflowPunct/>
        <w:topLinePunct w:val="0"/>
        <w:autoSpaceDE/>
        <w:autoSpaceDN/>
        <w:bidi w:val="0"/>
        <w:adjustRightInd/>
        <w:snapToGrid/>
        <w:spacing w:before="240" w:beforeAutospacing="0" w:after="240" w:afterAutospacing="0" w:line="240" w:lineRule="auto"/>
        <w:ind w:leftChars="0"/>
        <w:jc w:val="both"/>
        <w:textAlignment w:val="auto"/>
        <w:rPr>
          <w:rFonts w:hint="default" w:ascii="Times New Roman" w:hAnsi="Times New Roman" w:cs="Times New Roman"/>
          <w:iCs/>
          <w:sz w:val="24"/>
          <w:szCs w:val="24"/>
          <w:lang w:val="en-GB"/>
        </w:rPr>
      </w:pPr>
    </w:p>
    <w:p w14:paraId="3EAFBD60">
      <w:pPr>
        <w:keepNext w:val="0"/>
        <w:keepLines w:val="0"/>
        <w:pageBreakBefore w:val="0"/>
        <w:widowControl/>
        <w:numPr>
          <w:ilvl w:val="0"/>
          <w:numId w:val="1"/>
        </w:numPr>
        <w:shd w:val="clear"/>
        <w:kinsoku/>
        <w:wordWrap/>
        <w:overflowPunct/>
        <w:topLinePunct w:val="0"/>
        <w:autoSpaceDE/>
        <w:autoSpaceDN/>
        <w:bidi w:val="0"/>
        <w:adjustRightInd/>
        <w:snapToGrid w:val="0"/>
        <w:spacing w:before="240" w:beforeAutospacing="0" w:after="240" w:afterAutospacing="0" w:line="240" w:lineRule="auto"/>
        <w:jc w:val="both"/>
        <w:textAlignment w:val="auto"/>
        <w:rPr>
          <w:rFonts w:hint="default" w:ascii="Times New Roman" w:hAnsi="Times New Roman" w:cs="Times New Roman"/>
          <w:b/>
          <w:bCs/>
          <w:color w:val="000000" w:themeColor="text1"/>
          <w:sz w:val="28"/>
          <w:szCs w:val="28"/>
          <w:highlight w:val="none"/>
          <w:u w:val="none"/>
          <w:lang w:val="en-US"/>
          <w14:textFill>
            <w14:solidFill>
              <w14:schemeClr w14:val="tx1"/>
            </w14:solidFill>
          </w14:textFill>
        </w:rPr>
      </w:pPr>
      <w:r>
        <w:rPr>
          <w:rFonts w:hint="default" w:ascii="Times New Roman" w:hAnsi="Times New Roman" w:cs="Times New Roman"/>
          <w:b/>
          <w:bCs/>
          <w:color w:val="000000" w:themeColor="text1"/>
          <w:sz w:val="28"/>
          <w:szCs w:val="28"/>
          <w:highlight w:val="none"/>
          <w:u w:val="none"/>
          <w14:textFill>
            <w14:solidFill>
              <w14:schemeClr w14:val="tx1"/>
            </w14:solidFill>
          </w14:textFill>
        </w:rPr>
        <w:t>INTRODUCTION</w:t>
      </w:r>
    </w:p>
    <w:p w14:paraId="7BF19445">
      <w:pPr>
        <w:keepNext w:val="0"/>
        <w:keepLines w:val="0"/>
        <w:pageBreakBefore w:val="0"/>
        <w:widowControl/>
        <w:kinsoku/>
        <w:wordWrap/>
        <w:overflowPunct/>
        <w:topLinePunct w:val="0"/>
        <w:autoSpaceDE w:val="0"/>
        <w:autoSpaceDN w:val="0"/>
        <w:bidi w:val="0"/>
        <w:adjustRightInd w:val="0"/>
        <w:spacing w:before="240" w:beforeAutospacing="0" w:after="240" w:afterAutospacing="0" w:line="240" w:lineRule="auto"/>
        <w:jc w:val="both"/>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Existence of traditional fermented dairy products is remarkable (Yuliana  </w:t>
      </w:r>
      <w:r>
        <w:rPr>
          <w:rFonts w:hint="default" w:ascii="Times New Roman" w:hAnsi="Times New Roman" w:eastAsia="STIXTwoText" w:cs="Times New Roman"/>
          <w:i/>
          <w:iCs/>
          <w:color w:val="000000" w:themeColor="text1"/>
          <w:kern w:val="0"/>
          <w:sz w:val="24"/>
          <w:szCs w:val="24"/>
          <w:highlight w:val="none"/>
          <w:lang w:val="en-US" w:eastAsia="zh-CN" w:bidi="ar"/>
          <w14:textFill>
            <w14:solidFill>
              <w14:schemeClr w14:val="tx1"/>
            </w14:solidFill>
          </w14:textFill>
        </w:rPr>
        <w:t>et al</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 2010). Such foods are yogurt, cheese and others (Ladokun and Oni, 2014). Plant milk analogue is also becoming more demanding because it aids consumers’ health and  it is used to replace animal-based milk also because of their exorbitan cost in Nigeria  (Amapu </w:t>
      </w:r>
      <w:r>
        <w:rPr>
          <w:rFonts w:hint="default" w:ascii="Times New Roman" w:hAnsi="Times New Roman" w:eastAsia="STIXTwoText" w:cs="Times New Roman"/>
          <w:i/>
          <w:iCs/>
          <w:color w:val="000000" w:themeColor="text1"/>
          <w:kern w:val="0"/>
          <w:sz w:val="24"/>
          <w:szCs w:val="24"/>
          <w:highlight w:val="none"/>
          <w:lang w:val="en-US" w:eastAsia="zh-CN" w:bidi="ar"/>
          <w14:textFill>
            <w14:solidFill>
              <w14:schemeClr w14:val="tx1"/>
            </w14:solidFill>
          </w14:textFill>
        </w:rPr>
        <w:t>et al</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 2024;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Alma and Judith, 2024; </w:t>
      </w:r>
      <w:r>
        <w:rPr>
          <w:rFonts w:hint="default" w:ascii="Times New Roman" w:hAnsi="Times New Roman" w:cs="Times New Roman"/>
          <w:color w:val="000000" w:themeColor="text1"/>
          <w:sz w:val="24"/>
          <w:szCs w:val="24"/>
          <w:lang w:val="en-US" w:eastAsia="zh-CN"/>
          <w14:textFill>
            <w14:solidFill>
              <w14:schemeClr w14:val="tx1"/>
            </w14:solidFill>
          </w14:textFill>
        </w:rPr>
        <w:t>Adebo and Sobowale, 2025</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 As a result, focus has been on milk extract from fruits, nuts and legumes (Akusu and Emelike, 2018;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Fatemeh, 2014; </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Okoroafor </w:t>
      </w:r>
      <w:r>
        <w:rPr>
          <w:rFonts w:hint="default" w:ascii="Times New Roman" w:hAnsi="Times New Roman" w:eastAsia="STIXTwoText" w:cs="Times New Roman"/>
          <w:i/>
          <w:iCs/>
          <w:color w:val="000000" w:themeColor="text1"/>
          <w:kern w:val="0"/>
          <w:sz w:val="24"/>
          <w:szCs w:val="24"/>
          <w:highlight w:val="none"/>
          <w:lang w:val="en-US" w:eastAsia="zh-CN" w:bidi="ar"/>
          <w14:textFill>
            <w14:solidFill>
              <w14:schemeClr w14:val="tx1"/>
            </w14:solidFill>
          </w14:textFill>
        </w:rPr>
        <w:t>et al.</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2025).</w:t>
      </w:r>
    </w:p>
    <w:p w14:paraId="61505BB3">
      <w:pPr>
        <w:keepNext w:val="0"/>
        <w:keepLines w:val="0"/>
        <w:pageBreakBefore w:val="0"/>
        <w:widowControl/>
        <w:numPr>
          <w:ilvl w:val="0"/>
          <w:numId w:val="0"/>
        </w:numPr>
        <w:shd w:val="clear"/>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Probiotics such as Lactic Acid Bacteria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LAB)</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 are known to exert medical and nutritional quality, which could be delivered to humans via fermented foods, especially in plant milk products (Han </w:t>
      </w:r>
      <w:r>
        <w:rPr>
          <w:rFonts w:hint="default" w:ascii="Times New Roman" w:hAnsi="Times New Roman" w:eastAsia="STIXTwoText" w:cs="Times New Roman"/>
          <w:i/>
          <w:iCs/>
          <w:color w:val="000000" w:themeColor="text1"/>
          <w:kern w:val="0"/>
          <w:sz w:val="24"/>
          <w:szCs w:val="24"/>
          <w:highlight w:val="none"/>
          <w:lang w:val="en-US" w:eastAsia="zh-CN" w:bidi="ar"/>
          <w14:textFill>
            <w14:solidFill>
              <w14:schemeClr w14:val="tx1"/>
            </w14:solidFill>
          </w14:textFill>
        </w:rPr>
        <w:t>et al</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2021).</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However, Lactic Acid Bacteria ingested must be in certain number before it can render health benefits beyond inherent general nutrition (Coşansu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2021; Domínguez-Murillo and Urías-Silvas, 2024). Certain minimum number of probiotics needed daily in the guts, for an average individual, is 10</w:t>
      </w:r>
      <w:r>
        <w:rPr>
          <w:rFonts w:hint="default" w:ascii="Times New Roman" w:hAnsi="Times New Roman" w:cs="Times New Roman"/>
          <w:b w:val="0"/>
          <w:bCs w:val="0"/>
          <w:color w:val="000000" w:themeColor="text1"/>
          <w:sz w:val="24"/>
          <w:szCs w:val="24"/>
          <w:highlight w:val="none"/>
          <w:u w:val="none"/>
          <w:vertAlign w:val="superscript"/>
          <w:lang w:val="en-US"/>
          <w14:textFill>
            <w14:solidFill>
              <w14:schemeClr w14:val="tx1"/>
            </w14:solidFill>
          </w14:textFill>
        </w:rPr>
        <w:t>6</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–10</w:t>
      </w:r>
      <w:r>
        <w:rPr>
          <w:rFonts w:hint="default" w:ascii="Times New Roman" w:hAnsi="Times New Roman" w:cs="Times New Roman"/>
          <w:b w:val="0"/>
          <w:bCs w:val="0"/>
          <w:color w:val="000000" w:themeColor="text1"/>
          <w:sz w:val="24"/>
          <w:szCs w:val="24"/>
          <w:highlight w:val="none"/>
          <w:u w:val="none"/>
          <w:vertAlign w:val="superscript"/>
          <w:lang w:val="en-US"/>
          <w14:textFill>
            <w14:solidFill>
              <w14:schemeClr w14:val="tx1"/>
            </w14:solidFill>
          </w14:textFill>
        </w:rPr>
        <w:t>7</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CFU/g (Han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2022). This create interest of many researchers in studying the growth variables of probiotics in various plant milk-based (Kpikpi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2009). Most researchers focus on the assessment of flavor, texture, composition and safety qualities of coconut milk-based foods, but fermenting it with probiotics guarantee the best balance</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 xml:space="preserve"> (Zipori </w:t>
      </w:r>
      <w:r>
        <w:rPr>
          <w:rFonts w:hint="default" w:ascii="Times New Roman" w:hAnsi="Times New Roman" w:cs="Times New Roman"/>
          <w:b w:val="0"/>
          <w:bCs w:val="0"/>
          <w:i/>
          <w:iCs/>
          <w:color w:val="000000" w:themeColor="text1"/>
          <w:sz w:val="24"/>
          <w:szCs w:val="24"/>
          <w:highlight w:val="none"/>
          <w:u w:val="none"/>
          <w:lang w:val="en-US" w:eastAsia="zh-CN"/>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 xml:space="preserve">, 2024; Pua </w:t>
      </w:r>
      <w:r>
        <w:rPr>
          <w:rFonts w:hint="default" w:ascii="Times New Roman" w:hAnsi="Times New Roman" w:cs="Times New Roman"/>
          <w:b w:val="0"/>
          <w:bCs w:val="0"/>
          <w:i/>
          <w:iCs/>
          <w:color w:val="000000" w:themeColor="text1"/>
          <w:sz w:val="24"/>
          <w:szCs w:val="24"/>
          <w:highlight w:val="none"/>
          <w:u w:val="none"/>
          <w:lang w:val="en-US" w:eastAsia="zh-CN"/>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 2022). More so, a</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dequate proportions of specific Lactic Acid Bacteria (at specific time) is needed in fermented coconut milk extract, for optimum desirable products’ nutritional, sensory and safety qualities </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Amapu </w:t>
      </w:r>
      <w:r>
        <w:rPr>
          <w:rFonts w:hint="default" w:ascii="Times New Roman" w:hAnsi="Times New Roman" w:eastAsia="STIXTwoText" w:cs="Times New Roman"/>
          <w:i/>
          <w:iCs/>
          <w:color w:val="000000" w:themeColor="text1"/>
          <w:kern w:val="0"/>
          <w:sz w:val="24"/>
          <w:szCs w:val="24"/>
          <w:highlight w:val="none"/>
          <w:lang w:val="en-US" w:eastAsia="zh-CN" w:bidi="ar"/>
          <w14:textFill>
            <w14:solidFill>
              <w14:schemeClr w14:val="tx1"/>
            </w14:solidFill>
          </w14:textFill>
        </w:rPr>
        <w:t>et al</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 2024; </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 xml:space="preserve">Undugoda and Nilmini, 2019). </w:t>
      </w:r>
    </w:p>
    <w:p w14:paraId="1FD03044">
      <w:pPr>
        <w:keepNext w:val="0"/>
        <w:keepLines w:val="0"/>
        <w:pageBreakBefore w:val="0"/>
        <w:widowControl/>
        <w:numPr>
          <w:numId w:val="0"/>
        </w:numPr>
        <w:shd w:val="clear"/>
        <w:kinsoku/>
        <w:wordWrap/>
        <w:overflowPunct/>
        <w:topLinePunct w:val="0"/>
        <w:autoSpaceDE/>
        <w:autoSpaceDN/>
        <w:bidi w:val="0"/>
        <w:adjustRightInd/>
        <w:snapToGrid w:val="0"/>
        <w:spacing w:before="240" w:beforeAutospacing="0" w:after="240" w:afterAutospacing="0" w:line="240" w:lineRule="auto"/>
        <w:jc w:val="left"/>
        <w:textAlignment w:val="auto"/>
        <w:rPr>
          <w:rFonts w:hint="default" w:ascii="Times New Roman" w:hAnsi="Times New Roman" w:cs="Times New Roman"/>
          <w:b/>
          <w:bCs/>
          <w:color w:val="000000" w:themeColor="text1"/>
          <w:sz w:val="28"/>
          <w:szCs w:val="28"/>
          <w:highlight w:val="none"/>
          <w:u w:val="none"/>
          <w:lang w:val="en-US"/>
          <w14:textFill>
            <w14:solidFill>
              <w14:schemeClr w14:val="tx1"/>
            </w14:solidFill>
          </w14:textFill>
        </w:rPr>
      </w:pPr>
      <w:r>
        <w:rPr>
          <w:rFonts w:hint="default" w:ascii="Times New Roman" w:hAnsi="Times New Roman" w:cs="Times New Roman"/>
          <w:b/>
          <w:bCs/>
          <w:color w:val="000000" w:themeColor="text1"/>
          <w:sz w:val="28"/>
          <w:szCs w:val="28"/>
          <w:highlight w:val="none"/>
          <w:u w:val="none"/>
          <w:lang w:val="en-US"/>
          <w14:textFill>
            <w14:solidFill>
              <w14:schemeClr w14:val="tx1"/>
            </w14:solidFill>
          </w14:textFill>
        </w:rPr>
        <w:t>II.</w:t>
      </w:r>
      <w:r>
        <w:rPr>
          <w:rFonts w:hint="default" w:ascii="Times New Roman" w:hAnsi="Times New Roman" w:cs="Times New Roman"/>
          <w:b/>
          <w:bCs/>
          <w:color w:val="000000" w:themeColor="text1"/>
          <w:sz w:val="28"/>
          <w:szCs w:val="28"/>
          <w:highlight w:val="none"/>
          <w:u w:val="none"/>
          <w:lang w:val="en-US"/>
          <w14:textFill>
            <w14:solidFill>
              <w14:schemeClr w14:val="tx1"/>
            </w14:solidFill>
          </w14:textFill>
        </w:rPr>
        <w:tab/>
        <w:t>LITERATURE REVIEW</w:t>
      </w:r>
    </w:p>
    <w:p w14:paraId="720F1282">
      <w:pPr>
        <w:keepNext w:val="0"/>
        <w:keepLines w:val="0"/>
        <w:pageBreakBefore w:val="0"/>
        <w:widowControl/>
        <w:numPr>
          <w:ilvl w:val="0"/>
          <w:numId w:val="0"/>
        </w:numPr>
        <w:shd w:val="clear"/>
        <w:tabs>
          <w:tab w:val="left" w:pos="3800"/>
        </w:tabs>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Beneficial LAB persist in the gut ecosystem in order to decrease intestinal pH, suppress proteolytic bacteria by coating the colon with LAB and thus leads to slowing of the aging process it (Vernazza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2006; Gordon, 2008). Meanwhile, their growth is beneficially stimulated by prebiotics. Prebiotics are indigestible food ingredients that stimulate the growth and maintenance of beneficial gut microbiota or flora (those living organisms that contribute to our health and well-being). Prebiotic in coconut milk is in form of fruto-oligosaccharide.</w:t>
      </w:r>
      <w:r>
        <w:rPr>
          <w:rFonts w:hint="default" w:ascii="Times New Roman" w:hAnsi="Times New Roman" w:cs="Times New Roman"/>
          <w:b w:val="0"/>
          <w:bCs w:val="0"/>
          <w:color w:val="000000" w:themeColor="text1"/>
          <w:sz w:val="24"/>
          <w:szCs w:val="24"/>
          <w:highlight w:val="none"/>
          <w:u w:val="none"/>
          <w:lang w:val="en-GB"/>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Prebiotics act as lubricant stimulant to bowels. They have effect on infant growth, gastro-Intestinal microbiota, stool characteristics and mineral absorption which is good for adolescents, postmenopausal women and biomarkers of immune function and increases feacal flora. They ensure exhibition of inhibitory effect on precancerous colon and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fldChar w:fldCharType="begin"/>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instrText xml:space="preserve"> HYPERLINK "http://www.jstage.jst.go.jp/article/jnsv/54/5/54_396/_article" \t "_blank" \o "Effects of Xylooligosaccharides in Type 2 Diabetes Mellitus" </w:instrTex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fldChar w:fldCharType="separate"/>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reduce fasting glucose and apolipoprotein B levels</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fldChar w:fldCharType="end"/>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in Type 2 diabetes patients (Sharon</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 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2009). </w:t>
      </w:r>
    </w:p>
    <w:p w14:paraId="3385FFE6">
      <w:pPr>
        <w:keepNext w:val="0"/>
        <w:keepLines w:val="0"/>
        <w:pageBreakBefore w:val="0"/>
        <w:widowControl/>
        <w:numPr>
          <w:ilvl w:val="0"/>
          <w:numId w:val="0"/>
        </w:numPr>
        <w:shd w:val="clear"/>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Fructo-oligosaccharide (carbohydrate) in coconut extract could be found as prebiotics and or carbon source for LAB. This food nutrient selectively stimulate the growth and activity of probiotics such as LAB (Panitantum, 2004), making coconut fruit extract potential reservoir of LAB. It improves the absorption of calcium, magnessium and iron. It also prevents cancer of the large intestine (</w:t>
      </w:r>
      <w:r>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t xml:space="preserve">Mrudula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2024). Aside from the nutritional and health benefits of fermented foods, Anyogu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(2021) and Ajibola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(2023) emphasized on the safety value its bioprocessing technique of using microorganisms could impart. Twelve gramme of LAB per day or less is usually well tolerated (Leena, 2007). Meanwhile, above normal body required level, the non-digestible fruto-oligosaccharide in coconut causes Small Intestinal Bacterial Overgrowth (SIBO) (Leena, 2007). This is because SIBO produces toxins, enzymes, and intestinal gases (H</w:t>
      </w:r>
      <w:r>
        <w:rPr>
          <w:rFonts w:hint="default" w:ascii="Times New Roman" w:hAnsi="Times New Roman" w:cs="Times New Roman"/>
          <w:b w:val="0"/>
          <w:bCs w:val="0"/>
          <w:color w:val="000000" w:themeColor="text1"/>
          <w:sz w:val="24"/>
          <w:szCs w:val="24"/>
          <w:highlight w:val="none"/>
          <w:u w:val="none"/>
          <w:vertAlign w:val="subscript"/>
          <w:lang w:val="en-US"/>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CH</w:t>
      </w:r>
      <w:r>
        <w:rPr>
          <w:rFonts w:hint="default" w:ascii="Times New Roman" w:hAnsi="Times New Roman" w:cs="Times New Roman"/>
          <w:b w:val="0"/>
          <w:bCs w:val="0"/>
          <w:color w:val="000000" w:themeColor="text1"/>
          <w:sz w:val="24"/>
          <w:szCs w:val="24"/>
          <w:highlight w:val="none"/>
          <w:u w:val="none"/>
          <w:vertAlign w:val="subscript"/>
          <w:lang w:val="en-US"/>
          <w14:textFill>
            <w14:solidFill>
              <w14:schemeClr w14:val="tx1"/>
            </w14:solidFill>
          </w14:textFill>
        </w:rPr>
        <w:t>4</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and CO</w:t>
      </w:r>
      <w:r>
        <w:rPr>
          <w:rFonts w:hint="default" w:ascii="Times New Roman" w:hAnsi="Times New Roman" w:cs="Times New Roman"/>
          <w:b w:val="0"/>
          <w:bCs w:val="0"/>
          <w:color w:val="000000" w:themeColor="text1"/>
          <w:sz w:val="24"/>
          <w:szCs w:val="24"/>
          <w:highlight w:val="none"/>
          <w:u w:val="none"/>
          <w:vertAlign w:val="subscript"/>
          <w:lang w:val="en-US"/>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(Thammarutwasik, 2009). This challenge disrupts digestion, causes intense physical discomfort and damages the small intestine (Leena, 2007). The effect on non-digestible fruto-oligosaccharides need to be studied and linked with growth rat of LAB, with the fact to enhance the safety quality of coconut milk  (Leena, 2007).</w:t>
      </w:r>
    </w:p>
    <w:p w14:paraId="5E52AA18">
      <w:pPr>
        <w:keepNext w:val="0"/>
        <w:keepLines w:val="0"/>
        <w:pageBreakBefore w:val="0"/>
        <w:widowControl/>
        <w:numPr>
          <w:ilvl w:val="0"/>
          <w:numId w:val="0"/>
        </w:numPr>
        <w:shd w:val="clear"/>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color w:val="000000" w:themeColor="text1"/>
          <w:sz w:val="24"/>
          <w:szCs w:val="24"/>
          <w:highlight w:val="none"/>
          <w:u w:val="none"/>
          <w:lang w:val="en-GB"/>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Most life-threatening diseases are consequences of unsafe food consumed. Enhancing the quality and safety of food consumed is a major concern in the world today. As pointed out by Coşansu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(2021), LAB could cure issues like food allergies, bowel disorder or gastrointestinal infections, lactose intolerance and genitourinary infections, food allergies,in humans, most especially among the children. Pathogens that cause these infections could be rendered inactive in the presence of metabolites of LAB during production and storage of lactic acid fermented plant milk (Asli, 2011).</w:t>
      </w:r>
      <w:r>
        <w:rPr>
          <w:rFonts w:hint="default" w:ascii="Times New Roman" w:hAnsi="Times New Roman" w:cs="Times New Roman"/>
          <w:b w:val="0"/>
          <w:bCs w:val="0"/>
          <w:color w:val="000000" w:themeColor="text1"/>
          <w:sz w:val="24"/>
          <w:szCs w:val="24"/>
          <w:highlight w:val="none"/>
          <w:u w:val="none"/>
          <w:lang w:val="en-GB"/>
          <w14:textFill>
            <w14:solidFill>
              <w14:schemeClr w14:val="tx1"/>
            </w14:solidFill>
          </w14:textFill>
        </w:rPr>
        <w:t xml:space="preserve"> </w:t>
      </w:r>
    </w:p>
    <w:p w14:paraId="12C2CBD1">
      <w:pPr>
        <w:keepNext w:val="0"/>
        <w:keepLines w:val="0"/>
        <w:pageBreakBefore w:val="0"/>
        <w:widowControl/>
        <w:numPr>
          <w:ilvl w:val="0"/>
          <w:numId w:val="0"/>
        </w:numPr>
        <w:shd w:val="clear"/>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The activity and growth of LAB from foods, under various proportions, temperature, fermentation time, pH and water activity could be determined mathematically, which could be illustrated in graphs (Shetty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2017). This could limit the cost of industrial plant mass and ensure correct conditions and proportion with consistent output (Barao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2018). This further can predict the desirable metabolites produced or the consumed carbon source in them by LAB, during fermentation (Zhang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al</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2018). </w:t>
      </w:r>
    </w:p>
    <w:p w14:paraId="1AC15091">
      <w:pPr>
        <w:keepNext w:val="0"/>
        <w:keepLines w:val="0"/>
        <w:pageBreakBefore w:val="0"/>
        <w:widowControl/>
        <w:numPr>
          <w:ilvl w:val="0"/>
          <w:numId w:val="0"/>
        </w:numPr>
        <w:shd w:val="clear"/>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The current study was directed toward to examine the growth, substrates and metabolites kinetics of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ulgaricus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tarter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ultures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uring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the t</w:t>
      </w: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ime-monitoring b</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ioprocessing (fermentation)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of coconut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Cocos typical</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b</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ased</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extract. The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effect of these LAB on non-digestible fructo-oligosaccharides in coconut extract were assessed and the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antagonistic behavior of the extract was screened against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Escherichia coli</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Salmonella typhimurium </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and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Staphylococcus aureus</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w:t>
      </w:r>
    </w:p>
    <w:p w14:paraId="63CE6480">
      <w:pPr>
        <w:keepNext w:val="0"/>
        <w:keepLines w:val="0"/>
        <w:pageBreakBefore w:val="0"/>
        <w:widowControl/>
        <w:numPr>
          <w:ilvl w:val="0"/>
          <w:numId w:val="0"/>
        </w:numPr>
        <w:shd w:val="clear"/>
        <w:tabs>
          <w:tab w:val="left" w:pos="3800"/>
        </w:tabs>
        <w:kinsoku/>
        <w:wordWrap/>
        <w:overflowPunct/>
        <w:topLinePunct w:val="0"/>
        <w:autoSpaceDE/>
        <w:autoSpaceDN/>
        <w:bidi w:val="0"/>
        <w:adjustRightInd/>
        <w:snapToGrid/>
        <w:spacing w:before="240" w:beforeAutospacing="0" w:after="240" w:afterAutospacing="0" w:line="240" w:lineRule="auto"/>
        <w:jc w:val="left"/>
        <w:textAlignment w:val="auto"/>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II.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MATERIALS</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AND METHODS</w:t>
      </w:r>
    </w:p>
    <w:p w14:paraId="24D24F30">
      <w:pPr>
        <w:keepNext w:val="0"/>
        <w:keepLines w:val="0"/>
        <w:pageBreakBefore w:val="0"/>
        <w:widowControl/>
        <w:numPr>
          <w:ilvl w:val="0"/>
          <w:numId w:val="0"/>
        </w:numPr>
        <w:shd w:val="clear"/>
        <w:tabs>
          <w:tab w:val="left" w:pos="3800"/>
        </w:tabs>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Microorganisms utiized</w:t>
      </w:r>
    </w:p>
    <w:p w14:paraId="0785F55C">
      <w:pPr>
        <w:keepNext w:val="0"/>
        <w:keepLines w:val="0"/>
        <w:pageBreakBefore w:val="0"/>
        <w:widowControl/>
        <w:numPr>
          <w:ilvl w:val="0"/>
          <w:numId w:val="0"/>
        </w:numPr>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Matured 12 month old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Western tall coconut variety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Cocos typical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was purchased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from the farm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from Sapo, Badagry, in Lagos State. The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commercial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starter cultures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 xml:space="preserve">of </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Direct Vat type (DVS) Yo mix,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were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gotten </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from</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 Kuto market, Ogun State, Nigeria.</w:t>
      </w:r>
    </w:p>
    <w:p w14:paraId="59B4923B">
      <w:pPr>
        <w:keepNext w:val="0"/>
        <w:keepLines w:val="0"/>
        <w:pageBreakBefore w:val="0"/>
        <w:widowControl/>
        <w:numPr>
          <w:ilvl w:val="0"/>
          <w:numId w:val="0"/>
        </w:numPr>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Laboratory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f</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ermentation of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oconut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 xml:space="preserve"> extract</w:t>
      </w:r>
    </w:p>
    <w:p w14:paraId="1AAE7918">
      <w:pPr>
        <w:keepNext w:val="0"/>
        <w:keepLines w:val="0"/>
        <w:pageBreakBefore w:val="0"/>
        <w:widowControl/>
        <w:numPr>
          <w:ilvl w:val="0"/>
          <w:numId w:val="0"/>
        </w:numPr>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Coconut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extract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was prepared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by homogenizing 4 kg of c</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omminute coconut meat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and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4500 ml of distilled water</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using modified method of Olusola (2014)</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by drilling out the water and breaking the shells of de-husked coconut.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Thermal treatment of the mixture was then done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at 65</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ºC for 30 min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and cooled at 4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º</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C in ice bath</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Viability of</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LAB from the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starter cultures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 xml:space="preserve">) from the </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Direct Vat type (DVS) Yo mix was verified by subculturing on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De Mann Rogosa Sharoe (MRS) Agar at 37 </w:t>
      </w:r>
      <w:r>
        <w:rPr>
          <w:rFonts w:hint="default" w:ascii="Times New Roman" w:hAnsi="Times New Roman" w:eastAsia="SimSun" w:cs="Times New Roman"/>
          <w:color w:val="000000" w:themeColor="text1"/>
          <w:kern w:val="0"/>
          <w:sz w:val="24"/>
          <w:szCs w:val="24"/>
          <w:highlight w:val="none"/>
          <w:vertAlign w:val="superscript"/>
          <w:lang w:val="en-US" w:eastAsia="zh-CN" w:bidi="ar"/>
          <w14:textFill>
            <w14:solidFill>
              <w14:schemeClr w14:val="tx1"/>
            </w14:solidFill>
          </w14:textFill>
        </w:rPr>
        <w:t>o</w:t>
      </w:r>
      <w:r>
        <w:rPr>
          <w:rFonts w:hint="default" w:ascii="Times New Roman" w:hAnsi="Times New Roman" w:eastAsia="SimSun" w:cs="Times New Roman"/>
          <w:color w:val="000000" w:themeColor="text1"/>
          <w:kern w:val="0"/>
          <w:sz w:val="24"/>
          <w:szCs w:val="24"/>
          <w:highlight w:val="none"/>
          <w:vertAlign w:val="baseline"/>
          <w:lang w:val="en-US" w:eastAsia="zh-CN" w:bidi="ar"/>
          <w14:textFill>
            <w14:solidFill>
              <w14:schemeClr w14:val="tx1"/>
            </w14:solidFill>
          </w14:textFill>
        </w:rPr>
        <w:t>C for 24 h of</w:t>
      </w:r>
      <w:r>
        <w:rPr>
          <w:rFonts w:hint="default" w:ascii="Times New Roman" w:hAnsi="Times New Roman" w:eastAsia="SimSun" w:cs="Times New Roman"/>
          <w:color w:val="000000" w:themeColor="text1"/>
          <w:kern w:val="0"/>
          <w:sz w:val="24"/>
          <w:szCs w:val="24"/>
          <w:highlight w:val="none"/>
          <w:vertAlign w:val="superscript"/>
          <w:lang w:val="en-US" w:eastAsia="zh-CN" w:bidi="ar"/>
          <w14:textFill>
            <w14:solidFill>
              <w14:schemeClr w14:val="tx1"/>
            </w14:solidFill>
          </w14:textFill>
        </w:rPr>
        <w:t xml:space="preserve">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incubation </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and identification was done using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using the method of Ayodeji </w:t>
      </w:r>
      <w:r>
        <w:rPr>
          <w:rFonts w:hint="default" w:ascii="Times New Roman" w:hAnsi="Times New Roman" w:eastAsia="SimSun" w:cs="Times New Roman"/>
          <w:i/>
          <w:iCs/>
          <w:color w:val="000000" w:themeColor="text1"/>
          <w:kern w:val="0"/>
          <w:sz w:val="24"/>
          <w:szCs w:val="24"/>
          <w:highlight w:val="none"/>
          <w:lang w:val="en-US" w:eastAsia="zh-CN" w:bidi="ar"/>
          <w14:textFill>
            <w14:solidFill>
              <w14:schemeClr w14:val="tx1"/>
            </w14:solidFill>
          </w14:textFill>
        </w:rPr>
        <w:t>et al</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(2017) at 1500 bp of 16S RNA with primer 27F (3’-GAGTTTGATCCTGGCTCAG-5’) and 1492R (3’-TACCTTGTTACGACTT-5’). Probiotics test of the cultures was confirmed using Tambekar and Bhutada (2010)</w:t>
      </w:r>
      <w:r>
        <w:rPr>
          <w:rFonts w:hint="default" w:ascii="Times New Roman" w:hAnsi="Times New Roman" w:eastAsia="STIXTwoText" w:cs="Times New Roman"/>
          <w:color w:val="000000" w:themeColor="text1"/>
          <w:kern w:val="0"/>
          <w:sz w:val="24"/>
          <w:szCs w:val="24"/>
          <w:highlight w:val="none"/>
          <w:lang w:val="en-US" w:eastAsia="zh-CN" w:bidi="ar"/>
          <w14:textFill>
            <w14:solidFill>
              <w14:schemeClr w14:val="tx1"/>
            </w14:solidFill>
          </w14:textFill>
        </w:rPr>
        <w:t xml:space="preserve">. </w:t>
      </w:r>
    </w:p>
    <w:p w14:paraId="72A2DF05">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Thereafter, six flasks containing the coconut milky extract were inoculated with a</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 milliliter of 10</w:t>
      </w:r>
      <w:r>
        <w:rPr>
          <w:rFonts w:hint="default" w:ascii="Times New Roman" w:hAnsi="Times New Roman" w:eastAsia="SimSun" w:cs="Times New Roman"/>
          <w:color w:val="000000" w:themeColor="text1"/>
          <w:kern w:val="0"/>
          <w:sz w:val="24"/>
          <w:szCs w:val="24"/>
          <w:highlight w:val="none"/>
          <w:vertAlign w:val="superscript"/>
          <w:lang w:val="en-US" w:eastAsia="zh-CN" w:bidi="ar"/>
          <w14:textFill>
            <w14:solidFill>
              <w14:schemeClr w14:val="tx1"/>
            </w14:solidFill>
          </w14:textFill>
        </w:rPr>
        <w:t xml:space="preserve">5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MacFarland of the mixture of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3% (v/v) of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 xml:space="preserve">at 37 </w:t>
      </w:r>
      <w:r>
        <w:rPr>
          <w:rFonts w:hint="default" w:ascii="Times New Roman" w:hAnsi="Times New Roman" w:eastAsia="SimSun" w:cs="Times New Roman"/>
          <w:color w:val="000000" w:themeColor="text1"/>
          <w:kern w:val="0"/>
          <w:sz w:val="24"/>
          <w:szCs w:val="24"/>
          <w:highlight w:val="none"/>
          <w:vertAlign w:val="superscript"/>
          <w:lang w:val="en-US" w:eastAsia="zh-CN" w:bidi="ar"/>
          <w14:textFill>
            <w14:solidFill>
              <w14:schemeClr w14:val="tx1"/>
            </w14:solidFill>
          </w14:textFill>
        </w:rPr>
        <w:t>o</w:t>
      </w:r>
      <w:r>
        <w:rPr>
          <w:rFonts w:hint="default" w:ascii="Times New Roman" w:hAnsi="Times New Roman" w:eastAsia="SimSun" w:cs="Times New Roman"/>
          <w:color w:val="000000" w:themeColor="text1"/>
          <w:kern w:val="0"/>
          <w:sz w:val="24"/>
          <w:szCs w:val="24"/>
          <w:highlight w:val="none"/>
          <w:vertAlign w:val="baseline"/>
          <w:lang w:val="en-US" w:eastAsia="zh-CN" w:bidi="ar"/>
          <w14:textFill>
            <w14:solidFill>
              <w14:schemeClr w14:val="tx1"/>
            </w14:solidFill>
          </w14:textFill>
        </w:rPr>
        <w:t xml:space="preserve">C for 72 h. The fermented coconut milky extract of each flask were drawn and refrigerated at 12 h intervals one after the other (with label A, B, C, D, E, F and G), for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pH</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measurement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AOAC</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2000</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and further analysis.</w:t>
      </w:r>
    </w:p>
    <w:p w14:paraId="57DAD7FF">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Total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l</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actic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cid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acteria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ount </w:t>
      </w:r>
    </w:p>
    <w:p w14:paraId="4ADD47E2">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This was done using MRS agar with 0.01% sodium azide prepared according to the manufacturer’s specification. This medium was sterilized in an autoclave at 121</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eastAsia="SimSun" w:cs="Times New Roman"/>
          <w:color w:val="000000" w:themeColor="text1"/>
          <w:kern w:val="0"/>
          <w:sz w:val="24"/>
          <w:szCs w:val="24"/>
          <w:highlight w:val="none"/>
          <w:vertAlign w:val="superscript"/>
          <w:lang w:val="en-US" w:eastAsia="zh-CN" w:bidi="ar"/>
          <w14:textFill>
            <w14:solidFill>
              <w14:schemeClr w14:val="tx1"/>
            </w14:solidFill>
          </w14:textFill>
        </w:rPr>
        <w:t>o</w:t>
      </w:r>
      <w:r>
        <w:rPr>
          <w:rFonts w:hint="default" w:ascii="Times New Roman" w:hAnsi="Times New Roman" w:eastAsia="SimSun" w:cs="Times New Roman"/>
          <w:color w:val="000000" w:themeColor="text1"/>
          <w:kern w:val="0"/>
          <w:sz w:val="24"/>
          <w:szCs w:val="24"/>
          <w:highlight w:val="none"/>
          <w:vertAlign w:val="baseline"/>
          <w:lang w:val="en-US" w:eastAsia="zh-CN" w:bidi="ar"/>
          <w14:textFill>
            <w14:solidFill>
              <w14:schemeClr w14:val="tx1"/>
            </w14:solidFill>
          </w14:textFill>
        </w:rPr>
        <w:t xml:space="preserve">C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for 15 min. Each sample (1 ml) was dissolved in sterile de-ionized peptone water and serially diluted. An appropriate dilution of 1 ml was inoculated on nutrient and MRS agar plates and the plates were incubated anaerobically using anaerobic jars for 48 h at 37</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 The total Lactic Acid Bacteria count was done for each sample in log10cfu/ml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AOAC</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2000</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This was done to monitor bacteria growth of each sample.</w:t>
      </w:r>
    </w:p>
    <w:p w14:paraId="1537C34B">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Total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l</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actic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cid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oncentration </w:t>
      </w:r>
    </w:p>
    <w:p w14:paraId="3F6CBB81">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This was determined through AOAC (2005) by titrating 1.0 ml of sample against 0.1N NaOH using phenolphthalein as the indicator. The appearance of a pink colour marked the end point of titration. The measurements were done in duplicate. The titratable acidity (expressed as percent lactic acid) was determined using: </w:t>
      </w:r>
    </w:p>
    <w:p w14:paraId="53F4ABFA">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 ml 0.1N NaOH = 0.009008 ml = lactic acid (Acid Factor);</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p>
    <w:p w14:paraId="596BEB07">
      <w:pPr>
        <w:pStyle w:val="16"/>
        <w:keepNext w:val="0"/>
        <w:keepLines w:val="0"/>
        <w:pageBreakBefore w:val="0"/>
        <w:widowControl/>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TA= [Normality of Base x Volume of Base x Acid Factor x100]/Volume of Sample.</w:t>
      </w:r>
    </w:p>
    <w:p w14:paraId="5139C3FF">
      <w:pPr>
        <w:pStyle w:val="16"/>
        <w:keepNext w:val="0"/>
        <w:keepLines w:val="0"/>
        <w:pageBreakBefore w:val="0"/>
        <w:widowControl/>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Estimation of t</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otal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olids,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otal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oluble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olids and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otal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ugar </w:t>
      </w:r>
    </w:p>
    <w:p w14:paraId="7CF3A8D1">
      <w:pPr>
        <w:pStyle w:val="16"/>
        <w:keepNext w:val="0"/>
        <w:keepLines w:val="0"/>
        <w:pageBreakBefore w:val="0"/>
        <w:widowControl/>
        <w:numPr>
          <w:ilvl w:val="0"/>
          <w:numId w:val="0"/>
        </w:numPr>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This is the amount of solids remaining after heating the sample at 105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 to constant weight. Conversely, the moisture content is a measure of the amount of water (and other components volatilized at 105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 present in the sample. This was determined gravimetrically using the method described by Bradley Jr (2003). A measured weight of each test sample was put in a previously weighed evaporating dish and evaporated to dryness over a steam bath. It was then dried in an oven at 105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 for an hour. It was cooled in desiccators and then reweighed by difference. The dry weight of the sample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was obtained and expressed as a percentage of the sample weight.</w:t>
      </w:r>
    </w:p>
    <w:p w14:paraId="35039381">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The total soluble solids were determined using a digital hand held refractometer and the total soluble solid content was expressed as Brix at 25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 The amount of residue remaining from a 0.2 μm filtered liquor sample after heating the sample at 105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 to constant weight according to by Bradley Jr (2003).</w:t>
      </w:r>
    </w:p>
    <w:p w14:paraId="15CF6902">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Total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soluble 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olids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{(Weightdry pan plus dry sample – Weightdry pan)/ Weight sample as received} x 100</w:t>
      </w:r>
    </w:p>
    <w:p w14:paraId="14EF39C8">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Moisture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 100 – [{(Weightdry pan plus dry sample – Weightdry pan)/ Weight sample as received} x 100]</w:t>
      </w:r>
    </w:p>
    <w:p w14:paraId="1501BC37">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The total sugar contents indicator was determined as described by AOAC (1999)</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using the principle of ethanolic extraction of sugar from samples by the organic solvent - petroleum ether using absorbance method. One gram of each sample was weighed into 200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ml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volumetric flask. Cotton wool was placed over the sample in the volumetric flask to prevent splashing. Fifteen milliliters of 85% ethanol was added to each flask. The solutions were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voltexed and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filtered through Whatman’s No. 1 filter paper. Four separating funnels were set up. Chloroform solution of 10 ml was added to each filtrate. Further extraction was carried out in the separating funnels. Each filtrate formed a layer on the chloroform. The chloroform layer was discarded. 10 ml of petroleum either was added to each filtrate to remove the lipid content present. The petroleum ether layer below was used to determine the total sugar contents. Five milliliters of petroleum ether was weighed out inside a boiling flask. Distilled water of 0.5 ml was added to obtain a diluted extract. Phenol (0.5 mL of 5% (w/v)) was added to each of the content in each flask along with 2.5 mL of concentrated sulphuric acid (Conc. H</w:t>
      </w:r>
      <w:r>
        <w:rPr>
          <w:rFonts w:hint="default" w:ascii="Times New Roman" w:hAnsi="Times New Roman" w:cs="Times New Roman" w:eastAsiaTheme="minorEastAsia"/>
          <w:b w:val="0"/>
          <w:bCs w:val="0"/>
          <w:color w:val="000000" w:themeColor="text1"/>
          <w:sz w:val="24"/>
          <w:szCs w:val="24"/>
          <w:highlight w:val="none"/>
          <w:u w:val="none"/>
          <w:vertAlign w:val="subscript"/>
          <w:lang w:val="en-GB" w:eastAsia="zh-CN" w:bidi="ar-SA"/>
          <w14:textFill>
            <w14:solidFill>
              <w14:schemeClr w14:val="tx1"/>
            </w14:solidFill>
          </w14:textFill>
        </w:rPr>
        <w:t>2</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S04) for colour development. Each of the flask content was then heated and allowed to cool after which the absorbance was read off at 490 nm wavelength using Spectronic 20D – Spectrophotometer.</w:t>
      </w:r>
    </w:p>
    <w:p w14:paraId="585A0FF7">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Estimation of g</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lucose,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f</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ructose and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ucrose </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oncentration</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w:t>
      </w:r>
    </w:p>
    <w:p w14:paraId="7CDFA269">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This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determined using the Phenol - Sulphuric Acid Method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Shetty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2017</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Each sample of 0.1 g was weighed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and homogenized with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600 ml of distilled water</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in a beaker</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ilter</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ate of the mixture 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transferred into a 1</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L volumetric flask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Two millimeters of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aliquot of carbohydrate solution was pipetted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with the addition of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 ml of 5% aqueous phenol solution and 5 ml of concentrated H</w:t>
      </w:r>
      <w:r>
        <w:rPr>
          <w:rFonts w:hint="default" w:ascii="Times New Roman" w:hAnsi="Times New Roman" w:cs="Times New Roman" w:eastAsiaTheme="minorEastAsia"/>
          <w:b w:val="0"/>
          <w:bCs w:val="0"/>
          <w:color w:val="000000" w:themeColor="text1"/>
          <w:sz w:val="24"/>
          <w:szCs w:val="24"/>
          <w:highlight w:val="none"/>
          <w:u w:val="none"/>
          <w:vertAlign w:val="subscript"/>
          <w:lang w:val="en-GB" w:eastAsia="zh-CN" w:bidi="ar-SA"/>
          <w14:textFill>
            <w14:solidFill>
              <w14:schemeClr w14:val="tx1"/>
            </w14:solidFill>
          </w14:textFill>
        </w:rPr>
        <w:t>2</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S04</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in a test tube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The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solution was cool for</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10 min, vortexed for 30 s and placed in a waterbath at room temperature for 20 min for color development.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At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absorbance of 490 nm</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the solution was quantified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using a UV visible spectrophotomete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r,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blanked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with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 ml distilled water</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1 ml aqueous phenol (5%)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and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5 ml conc. H</w:t>
      </w:r>
      <w:r>
        <w:rPr>
          <w:rFonts w:hint="default" w:ascii="Times New Roman" w:hAnsi="Times New Roman" w:cs="Times New Roman" w:eastAsiaTheme="minorEastAsia"/>
          <w:b w:val="0"/>
          <w:bCs w:val="0"/>
          <w:color w:val="000000" w:themeColor="text1"/>
          <w:sz w:val="24"/>
          <w:szCs w:val="24"/>
          <w:highlight w:val="none"/>
          <w:u w:val="none"/>
          <w:vertAlign w:val="subscript"/>
          <w:lang w:val="en-GB" w:eastAsia="zh-CN" w:bidi="ar-SA"/>
          <w14:textFill>
            <w14:solidFill>
              <w14:schemeClr w14:val="tx1"/>
            </w14:solidFill>
          </w14:textFill>
        </w:rPr>
        <w:t>2</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S04. Then, extrapolation was done to get the concentration of the carbohydrate standard graph.</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 standard graph of absorbance against the known concentrations of the standards for all the carbohydrate was plotted. Finally, the concentration of the sugar was calculated using:</w:t>
      </w:r>
    </w:p>
    <w:p w14:paraId="3D7E2D09">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Sucrose/glucose/fructose (mg/100g) = </w:t>
      </w:r>
      <w:r>
        <w:rPr>
          <w:rFonts w:hint="default" w:ascii="Times New Roman" w:hAnsi="Times New Roman" w:cs="Times New Roman" w:eastAsiaTheme="minorEastAsia"/>
          <w:b w:val="0"/>
          <w:bCs w:val="0"/>
          <w:color w:val="000000" w:themeColor="text1"/>
          <w:sz w:val="24"/>
          <w:szCs w:val="24"/>
          <w:highlight w:val="none"/>
          <w:u w:val="single"/>
          <w:lang w:val="en-GB" w:eastAsia="zh-CN" w:bidi="ar-SA"/>
          <w14:textFill>
            <w14:solidFill>
              <w14:schemeClr w14:val="tx1"/>
            </w14:solidFill>
          </w14:textFill>
        </w:rPr>
        <w:t xml:space="preserve">conc. (mg/l) x volume of sample x dilution factor </w:t>
      </w:r>
    </w:p>
    <w:p w14:paraId="7816AC67">
      <w:pPr>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b/>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b/>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b/>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b/>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b/>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b/>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Sample weight x 1000</w:t>
      </w:r>
    </w:p>
    <w:p w14:paraId="738FE57C">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Estimation of f</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ructo-oligosaccharide</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 </w:t>
      </w:r>
    </w:p>
    <w:p w14:paraId="7F92FD77">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Each sample of 10 g was weighed into a beaker and 30 ml of boiled deionised water (hot) are added, stirred on hot plate at 80 degree Celsius for 10 min and allowed to cool. Carrez reagent 1 of 5 ml are added with 5 ml of carrez reagent 11, mixed and filtered into a 50 ml standard flask and made up to mark of 50 ml using distilled water. Absorbance at 480 nm was read using equal volume of carrez 1 and carrez 11 reagents as blank. Also standard fructose standard graph was prepared or from an existing fructose standard graph, extrapolated to obtain the concentration of fructo-oligosaccharide in each sample (Petkova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2011).</w:t>
      </w:r>
    </w:p>
    <w:p w14:paraId="6E43284E">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Modelling study of growth k</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inetics of</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b/>
          <w:bCs/>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alivarious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elbrueckii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ubsp. bulgaricus</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 in coconut extract biomass</w:t>
      </w:r>
    </w:p>
    <w:p w14:paraId="319BCFBE">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The specific LAB growth rate was calculated using Monod equation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(Monod, 1942)</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while specific consumption rate of glucose, fructose, sucrose and generation rate of</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lactic acid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in samples were modeled using Luedeking-Piret equation.  During the log phase when cell utilizes nutrients and grow to increase biomass, the growth behaves similar to autocatalytic reaction. At this phase, growth rate is proportional to cell mass (x) of that period. At this time, t, the rate of cell mass increase (dx/dt) is equal to the specific growth rate (μ) and the cell concentration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p>
    <w:p w14:paraId="3C55692A">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td = 0.693/ μ……………………………………………………………………….(i)</w:t>
      </w:r>
    </w:p>
    <w:p w14:paraId="18E59F72">
      <w:pPr>
        <w:pStyle w:val="16"/>
        <w:keepNext w:val="0"/>
        <w:keepLines w:val="0"/>
        <w:pageBreakBefore w:val="0"/>
        <w:widowControl/>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μ = 2.303(log</w:t>
      </w:r>
      <w:r>
        <w:rPr>
          <w:rFonts w:hint="default" w:ascii="Times New Roman" w:hAnsi="Times New Roman" w:cs="Times New Roman" w:eastAsiaTheme="minorEastAsia"/>
          <w:b w:val="0"/>
          <w:bCs w:val="0"/>
          <w:color w:val="000000" w:themeColor="text1"/>
          <w:sz w:val="24"/>
          <w:szCs w:val="24"/>
          <w:highlight w:val="none"/>
          <w:u w:val="none"/>
          <w:vertAlign w:val="subscript"/>
          <w:lang w:val="en-GB" w:eastAsia="zh-CN" w:bidi="ar-SA"/>
          <w14:textFill>
            <w14:solidFill>
              <w14:schemeClr w14:val="tx1"/>
            </w14:solidFill>
          </w14:textFill>
        </w:rPr>
        <w:t>10</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X – log</w:t>
      </w:r>
      <w:r>
        <w:rPr>
          <w:rFonts w:hint="default" w:ascii="Times New Roman" w:hAnsi="Times New Roman" w:cs="Times New Roman" w:eastAsiaTheme="minorEastAsia"/>
          <w:b w:val="0"/>
          <w:bCs w:val="0"/>
          <w:color w:val="000000" w:themeColor="text1"/>
          <w:sz w:val="24"/>
          <w:szCs w:val="24"/>
          <w:highlight w:val="none"/>
          <w:u w:val="none"/>
          <w:vertAlign w:val="subscript"/>
          <w:lang w:val="en-GB" w:eastAsia="zh-CN" w:bidi="ar-SA"/>
          <w14:textFill>
            <w14:solidFill>
              <w14:schemeClr w14:val="tx1"/>
            </w14:solidFill>
          </w14:textFill>
        </w:rPr>
        <w:t>10</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X</w:t>
      </w:r>
      <w:r>
        <w:rPr>
          <w:rFonts w:hint="default" w:ascii="Times New Roman" w:hAnsi="Times New Roman" w:cs="Times New Roman" w:eastAsiaTheme="minorEastAsia"/>
          <w:b w:val="0"/>
          <w:bCs w:val="0"/>
          <w:color w:val="000000" w:themeColor="text1"/>
          <w:sz w:val="24"/>
          <w:szCs w:val="24"/>
          <w:highlight w:val="none"/>
          <w:u w:val="none"/>
          <w:vertAlign w:val="subscript"/>
          <w:lang w:val="en-GB" w:eastAsia="zh-CN" w:bidi="ar-SA"/>
          <w14:textFill>
            <w14:solidFill>
              <w14:schemeClr w14:val="tx1"/>
            </w14:solidFill>
          </w14:textFill>
        </w:rPr>
        <w:t>0</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 – t</w:t>
      </w:r>
      <w:r>
        <w:rPr>
          <w:rFonts w:hint="default" w:ascii="Times New Roman" w:hAnsi="Times New Roman" w:cs="Times New Roman" w:eastAsiaTheme="minorEastAsia"/>
          <w:b w:val="0"/>
          <w:bCs w:val="0"/>
          <w:color w:val="000000" w:themeColor="text1"/>
          <w:sz w:val="24"/>
          <w:szCs w:val="24"/>
          <w:highlight w:val="none"/>
          <w:u w:val="none"/>
          <w:vertAlign w:val="subscript"/>
          <w:lang w:val="en-GB" w:eastAsia="zh-CN" w:bidi="ar-SA"/>
          <w14:textFill>
            <w14:solidFill>
              <w14:schemeClr w14:val="tx1"/>
            </w14:solidFill>
          </w14:textFill>
        </w:rPr>
        <w:t>0</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(ii)</w:t>
      </w:r>
    </w:p>
    <w:p w14:paraId="71C61FBD">
      <w:pPr>
        <w:pStyle w:val="16"/>
        <w:keepNext w:val="0"/>
        <w:keepLines w:val="0"/>
        <w:pageBreakBefore w:val="0"/>
        <w:widowControl/>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Monod equation for Exponential growth (Shuler, 2003): Cells + Substrate → More cells + Products. </w:t>
      </w:r>
    </w:p>
    <w:p w14:paraId="56FEF0E2">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From Luedeking- Piret type kinetics, the specific consumption rate of glucose (v; g glucose/g cell per h) and the specific production rate of lactic acid (π; g lactic acid/g cell per h or percentage) can be calculated from the differentials of glucose concentration (ΔS; g glucose/l) and lactic acid concentration (ΔP; g lactic acid/l) at each time as the following equations:</w:t>
      </w:r>
    </w:p>
    <w:p w14:paraId="1EBEEA13">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V = -(1/x)(ΔS/Δt)……………………………………………………………….(iii)</w:t>
      </w:r>
    </w:p>
    <w:p w14:paraId="0A587D3A">
      <w:pPr>
        <w:pStyle w:val="16"/>
        <w:keepNext w:val="0"/>
        <w:keepLines w:val="0"/>
        <w:pageBreakBefore w:val="0"/>
        <w:widowControl/>
        <w:kinsoku/>
        <w:wordWrap/>
        <w:overflowPunct/>
        <w:topLinePunct w:val="0"/>
        <w:autoSpaceDE w:val="0"/>
        <w:autoSpaceDN w:val="0"/>
        <w:bidi w:val="0"/>
        <w:adjustRightInd w:val="0"/>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Π = (1/x)(ΔP/Δt)………………………………………………………………...(vii)</w:t>
      </w:r>
    </w:p>
    <w:p w14:paraId="47F7E80F">
      <w:pPr>
        <w:pStyle w:val="16"/>
        <w:keepNext w:val="0"/>
        <w:keepLines w:val="0"/>
        <w:pageBreakBefore w:val="0"/>
        <w:widowControl/>
        <w:numPr>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i/>
          <w:iCs/>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bCs/>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alivarious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nd</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 Lactobacillus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elbrueckii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ubsp. bulgaricus </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antimicrobial Assay</w:t>
      </w:r>
    </w:p>
    <w:p w14:paraId="5E6419C7">
      <w:pPr>
        <w:keepNext w:val="0"/>
        <w:keepLines w:val="0"/>
        <w:pageBreakBefore w:val="0"/>
        <w:widowControl/>
        <w:numPr>
          <w:ilvl w:val="0"/>
          <w:numId w:val="0"/>
        </w:numPr>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pPr>
      <w:r>
        <w:rPr>
          <w:rFonts w:hint="default" w:ascii="Times New Roman" w:hAnsi="Times New Roman" w:eastAsia="SimSun" w:cs="Times New Roman"/>
          <w:i/>
          <w:iCs/>
          <w:color w:val="000000" w:themeColor="text1"/>
          <w:kern w:val="0"/>
          <w:sz w:val="24"/>
          <w:szCs w:val="24"/>
          <w:highlight w:val="none"/>
          <w:lang w:val="en-US" w:eastAsia="zh-CN" w:bidi="ar"/>
          <w14:textFill>
            <w14:solidFill>
              <w14:schemeClr w14:val="tx1"/>
            </w14:solidFill>
          </w14:textFill>
        </w:rPr>
        <w:t xml:space="preserve">Salmonella typhi, Escherichia coli 0157:H7, </w:t>
      </w:r>
      <w:r>
        <w:rPr>
          <w:rFonts w:hint="default" w:ascii="Times New Roman" w:hAnsi="Times New Roman" w:eastAsia="SimSun" w:cs="Times New Roman"/>
          <w:i w:val="0"/>
          <w:iCs w:val="0"/>
          <w:color w:val="000000" w:themeColor="text1"/>
          <w:kern w:val="0"/>
          <w:sz w:val="24"/>
          <w:szCs w:val="24"/>
          <w:highlight w:val="none"/>
          <w:lang w:val="en-US" w:eastAsia="zh-CN" w:bidi="ar"/>
          <w14:textFill>
            <w14:solidFill>
              <w14:schemeClr w14:val="tx1"/>
            </w14:solidFill>
          </w14:textFill>
        </w:rPr>
        <w:t xml:space="preserve">and </w:t>
      </w:r>
      <w:r>
        <w:rPr>
          <w:rFonts w:hint="default" w:ascii="Times New Roman" w:hAnsi="Times New Roman" w:eastAsia="SimSun" w:cs="Times New Roman"/>
          <w:i/>
          <w:iCs/>
          <w:color w:val="000000" w:themeColor="text1"/>
          <w:kern w:val="0"/>
          <w:sz w:val="24"/>
          <w:szCs w:val="24"/>
          <w:highlight w:val="none"/>
          <w:lang w:val="en-US" w:eastAsia="zh-CN" w:bidi="ar"/>
          <w14:textFill>
            <w14:solidFill>
              <w14:schemeClr w14:val="tx1"/>
            </w14:solidFill>
          </w14:textFill>
        </w:rPr>
        <w:t xml:space="preserve">Staphylococcus aureus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were isolated from spoilt fruits in the microbiology laboratory of the D</w:t>
      </w:r>
      <w:r>
        <w:rPr>
          <w:rFonts w:hint="default" w:ascii="Times New Roman" w:hAnsi="Times New Roman" w:cs="Times New Roman"/>
          <w:sz w:val="24"/>
          <w:szCs w:val="24"/>
        </w:rPr>
        <w:t xml:space="preserve">epartment of </w:t>
      </w:r>
      <w:r>
        <w:rPr>
          <w:rFonts w:hint="default" w:ascii="Times New Roman" w:hAnsi="Times New Roman" w:cs="Times New Roman"/>
          <w:sz w:val="24"/>
          <w:szCs w:val="24"/>
          <w:lang w:val="en-US"/>
        </w:rPr>
        <w:t>Food Science and Technology</w:t>
      </w:r>
      <w:r>
        <w:rPr>
          <w:rFonts w:hint="default" w:ascii="Times New Roman" w:hAnsi="Times New Roman" w:cs="Times New Roman"/>
          <w:sz w:val="24"/>
          <w:szCs w:val="24"/>
        </w:rPr>
        <w:t>, F</w:t>
      </w:r>
      <w:r>
        <w:rPr>
          <w:rFonts w:hint="default" w:ascii="Times New Roman" w:hAnsi="Times New Roman" w:cs="Times New Roman"/>
          <w:sz w:val="24"/>
          <w:szCs w:val="24"/>
          <w:lang w:val="en-US"/>
        </w:rPr>
        <w:t>ederal University of Agriculture Abeokuta, Ogun State Nigeria. These pathogens were isolated from s</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poilt coconut fruits streaked on </w:t>
      </w:r>
      <w:r>
        <w:rPr>
          <w:rFonts w:hint="default" w:ascii="Times New Roman" w:hAnsi="Times New Roman" w:eastAsia="SimSun" w:cs="Times New Roman"/>
          <w:i/>
          <w:iCs/>
          <w:color w:val="000000" w:themeColor="text1"/>
          <w:kern w:val="0"/>
          <w:sz w:val="24"/>
          <w:szCs w:val="24"/>
          <w:highlight w:val="none"/>
          <w:lang w:val="en-US" w:eastAsia="zh-CN" w:bidi="ar"/>
          <w14:textFill>
            <w14:solidFill>
              <w14:schemeClr w14:val="tx1"/>
            </w14:solidFill>
          </w14:textFill>
        </w:rPr>
        <w:t>Salmonella</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SimSun" w:cs="Times New Roman"/>
          <w:i/>
          <w:iCs/>
          <w:color w:val="000000" w:themeColor="text1"/>
          <w:kern w:val="0"/>
          <w:sz w:val="24"/>
          <w:szCs w:val="24"/>
          <w:highlight w:val="none"/>
          <w:lang w:val="en-US" w:eastAsia="zh-CN" w:bidi="ar"/>
          <w14:textFill>
            <w14:solidFill>
              <w14:schemeClr w14:val="tx1"/>
            </w14:solidFill>
          </w14:textFill>
        </w:rPr>
        <w:t xml:space="preserve">Shigella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Agar, MacConkey Agar and Mannitol  Salt.  Pure culture of the isolate were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subject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to series of biochemical tests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and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identified genotypically with 16S RNA primer. The sequence and </w:t>
      </w:r>
      <w:r>
        <w:rPr>
          <w:rFonts w:hint="default" w:ascii="Times New Roman" w:hAnsi="Times New Roman" w:eastAsia="SimSun" w:cs="Times New Roman"/>
          <w:b w:val="0"/>
          <w:bCs w:val="0"/>
          <w:color w:val="000000" w:themeColor="text1"/>
          <w:kern w:val="0"/>
          <w:sz w:val="24"/>
          <w:szCs w:val="24"/>
          <w:highlight w:val="none"/>
          <w:lang w:val="en-US" w:eastAsia="zh-CN"/>
          <w14:textFill>
            <w14:solidFill>
              <w14:schemeClr w14:val="tx1"/>
            </w14:solidFill>
          </w14:textFill>
        </w:rPr>
        <w:t>condition of the PCR were described in Appendix 1</w:t>
      </w:r>
      <w:r>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t xml:space="preserve">. </w:t>
      </w:r>
    </w:p>
    <w:p w14:paraId="461529E2">
      <w:pPr>
        <w:keepNext w:val="0"/>
        <w:keepLines w:val="0"/>
        <w:pageBreakBefore w:val="0"/>
        <w:widowControl/>
        <w:numPr>
          <w:ilvl w:val="0"/>
          <w:numId w:val="0"/>
        </w:numPr>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t xml:space="preserve">Then,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24 h incubated culture of </w:t>
      </w:r>
      <w:r>
        <w:rPr>
          <w:rFonts w:hint="default" w:ascii="Times New Roman" w:hAnsi="Times New Roman" w:eastAsia="SimSun" w:cs="Times New Roman"/>
          <w:i/>
          <w:iCs/>
          <w:color w:val="000000" w:themeColor="text1"/>
          <w:kern w:val="0"/>
          <w:sz w:val="24"/>
          <w:szCs w:val="24"/>
          <w:highlight w:val="none"/>
          <w:lang w:val="en-US" w:eastAsia="zh-CN" w:bidi="ar"/>
          <w14:textFill>
            <w14:solidFill>
              <w14:schemeClr w14:val="tx1"/>
            </w14:solidFill>
          </w14:textFill>
        </w:rPr>
        <w:t xml:space="preserve">Salmonella typhi, Escherichia coli 0157:H7, </w:t>
      </w:r>
      <w:r>
        <w:rPr>
          <w:rFonts w:hint="default" w:ascii="Times New Roman" w:hAnsi="Times New Roman" w:eastAsia="SimSun" w:cs="Times New Roman"/>
          <w:i w:val="0"/>
          <w:iCs w:val="0"/>
          <w:color w:val="000000" w:themeColor="text1"/>
          <w:kern w:val="0"/>
          <w:sz w:val="24"/>
          <w:szCs w:val="24"/>
          <w:highlight w:val="none"/>
          <w:lang w:val="en-US" w:eastAsia="zh-CN" w:bidi="ar"/>
          <w14:textFill>
            <w14:solidFill>
              <w14:schemeClr w14:val="tx1"/>
            </w14:solidFill>
          </w14:textFill>
        </w:rPr>
        <w:t xml:space="preserve">and </w:t>
      </w:r>
      <w:r>
        <w:rPr>
          <w:rFonts w:hint="default" w:ascii="Times New Roman" w:hAnsi="Times New Roman" w:eastAsia="SimSun" w:cs="Times New Roman"/>
          <w:i/>
          <w:iCs/>
          <w:color w:val="000000" w:themeColor="text1"/>
          <w:kern w:val="0"/>
          <w:sz w:val="24"/>
          <w:szCs w:val="24"/>
          <w:highlight w:val="none"/>
          <w:lang w:val="en-US" w:eastAsia="zh-CN" w:bidi="ar"/>
          <w14:textFill>
            <w14:solidFill>
              <w14:schemeClr w14:val="tx1"/>
            </w14:solidFill>
          </w14:textFill>
        </w:rPr>
        <w:t xml:space="preserve">Staphylococcus aureus </w:t>
      </w:r>
      <w:r>
        <w:rPr>
          <w:rFonts w:hint="default" w:ascii="Times New Roman" w:hAnsi="Times New Roman" w:eastAsia="SimSun" w:cs="Times New Roman"/>
          <w:i w:val="0"/>
          <w:iCs w:val="0"/>
          <w:color w:val="000000" w:themeColor="text1"/>
          <w:kern w:val="0"/>
          <w:sz w:val="24"/>
          <w:szCs w:val="24"/>
          <w:highlight w:val="none"/>
          <w:lang w:val="en-US" w:eastAsia="zh-CN" w:bidi="ar"/>
          <w14:textFill>
            <w14:solidFill>
              <w14:schemeClr w14:val="tx1"/>
            </w14:solidFill>
          </w14:textFill>
        </w:rPr>
        <w:t xml:space="preserve">each was prepared and inoculated in 10 ml of sterile water, homogenized and standardized by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SimSun" w:cs="Times New Roman"/>
          <w:color w:val="000000" w:themeColor="text1"/>
          <w:kern w:val="0"/>
          <w:sz w:val="24"/>
          <w:szCs w:val="24"/>
          <w:highlight w:val="none"/>
          <w:vertAlign w:val="superscript"/>
          <w:lang w:val="en-US" w:eastAsia="zh-CN" w:bidi="ar"/>
          <w14:textFill>
            <w14:solidFill>
              <w14:schemeClr w14:val="tx1"/>
            </w14:solidFill>
          </w14:textFill>
        </w:rPr>
        <w:t xml:space="preserve">5 </w:t>
      </w:r>
      <w:r>
        <w:rPr>
          <w:rFonts w:hint="default" w:ascii="Times New Roman" w:hAnsi="Times New Roman" w:eastAsia="SimSun" w:cs="Times New Roman"/>
          <w:color w:val="000000" w:themeColor="text1"/>
          <w:kern w:val="0"/>
          <w:sz w:val="24"/>
          <w:szCs w:val="24"/>
          <w:highlight w:val="none"/>
          <w:lang w:val="en-US" w:eastAsia="zh-CN" w:bidi="ar"/>
          <w14:textFill>
            <w14:solidFill>
              <w14:schemeClr w14:val="tx1"/>
            </w14:solidFill>
          </w14:textFill>
        </w:rPr>
        <w:t xml:space="preserve">MacFarland-standardized. These were </w:t>
      </w:r>
      <w:r>
        <w:rPr>
          <w:rFonts w:hint="default" w:ascii="Times New Roman" w:hAnsi="Times New Roman" w:eastAsia="SimSun" w:cs="Times New Roman"/>
          <w:i w:val="0"/>
          <w:iCs w:val="0"/>
          <w:color w:val="000000" w:themeColor="text1"/>
          <w:kern w:val="0"/>
          <w:sz w:val="24"/>
          <w:szCs w:val="24"/>
          <w:highlight w:val="none"/>
          <w:lang w:val="en-US" w:eastAsia="zh-CN" w:bidi="ar"/>
          <w14:textFill>
            <w14:solidFill>
              <w14:schemeClr w14:val="tx1"/>
            </w14:solidFill>
          </w14:textFill>
        </w:rPr>
        <w:t>spread on Muellen Hinton Agar plates. W</w:t>
      </w:r>
      <w:r>
        <w:rPr>
          <w:rFonts w:hint="default" w:ascii="Times New Roman" w:hAnsi="Times New Roman" w:cs="Times New Roman"/>
          <w:sz w:val="24"/>
          <w:szCs w:val="24"/>
        </w:rPr>
        <w:t xml:space="preserve">ells of 7 mm in diameter were cut into these agar plates using sterile cork borer and 50 μl of the </w:t>
      </w:r>
      <w:r>
        <w:rPr>
          <w:rFonts w:hint="default" w:ascii="Times New Roman" w:hAnsi="Times New Roman" w:cs="Times New Roman"/>
          <w:sz w:val="24"/>
          <w:szCs w:val="24"/>
          <w:lang w:val="en-US"/>
        </w:rPr>
        <w:t xml:space="preserve">bioprocessed coconut extract </w:t>
      </w:r>
      <w:r>
        <w:rPr>
          <w:rFonts w:hint="default" w:ascii="Times New Roman" w:hAnsi="Times New Roman" w:cs="Times New Roman"/>
          <w:sz w:val="24"/>
          <w:szCs w:val="24"/>
        </w:rPr>
        <w:t xml:space="preserve">were placed into each well. One well was filled with fermented coconut milk </w:t>
      </w:r>
      <w:r>
        <w:rPr>
          <w:rFonts w:hint="default" w:ascii="Times New Roman" w:hAnsi="Times New Roman" w:cs="Times New Roman"/>
          <w:sz w:val="24"/>
          <w:szCs w:val="24"/>
          <w:lang w:val="en-US"/>
        </w:rPr>
        <w:t>which</w:t>
      </w:r>
      <w:r>
        <w:rPr>
          <w:rFonts w:hint="default" w:ascii="Times New Roman" w:hAnsi="Times New Roman" w:cs="Times New Roman"/>
          <w:sz w:val="24"/>
          <w:szCs w:val="24"/>
        </w:rPr>
        <w:t xml:space="preserve"> serve as negative control. The culture plates were incubated at 37°C for 24 h and the zones of inhibition </w:t>
      </w:r>
      <w:r>
        <w:rPr>
          <w:rFonts w:hint="default" w:ascii="Times New Roman" w:hAnsi="Times New Roman" w:cs="Times New Roman"/>
          <w:sz w:val="24"/>
          <w:szCs w:val="24"/>
          <w:lang w:val="en-US"/>
        </w:rPr>
        <w:t xml:space="preserve">was </w:t>
      </w:r>
      <w:r>
        <w:rPr>
          <w:rFonts w:hint="default" w:ascii="Times New Roman" w:hAnsi="Times New Roman" w:cs="Times New Roman"/>
          <w:sz w:val="24"/>
          <w:szCs w:val="24"/>
        </w:rPr>
        <w:t xml:space="preserve">measured in diameter (mm). Antimicrobial </w:t>
      </w:r>
      <w:r>
        <w:rPr>
          <w:rFonts w:hint="default" w:ascii="Times New Roman" w:hAnsi="Times New Roman" w:cs="Times New Roman"/>
          <w:sz w:val="24"/>
          <w:szCs w:val="24"/>
          <w:lang w:val="en-US"/>
        </w:rPr>
        <w:t xml:space="preserve">susceptibility </w:t>
      </w:r>
      <w:r>
        <w:rPr>
          <w:rFonts w:hint="default" w:ascii="Times New Roman" w:hAnsi="Times New Roman" w:cs="Times New Roman"/>
          <w:sz w:val="24"/>
          <w:szCs w:val="24"/>
        </w:rPr>
        <w:t>test w</w:t>
      </w:r>
      <w:r>
        <w:rPr>
          <w:rFonts w:hint="default" w:ascii="Times New Roman" w:hAnsi="Times New Roman" w:cs="Times New Roman"/>
          <w:sz w:val="24"/>
          <w:szCs w:val="24"/>
          <w:lang w:val="en-US"/>
        </w:rPr>
        <w:t>as</w:t>
      </w:r>
      <w:r>
        <w:rPr>
          <w:rFonts w:hint="default" w:ascii="Times New Roman" w:hAnsi="Times New Roman" w:cs="Times New Roman"/>
          <w:sz w:val="24"/>
          <w:szCs w:val="24"/>
        </w:rPr>
        <w:t xml:space="preserve"> done in triplicate.</w:t>
      </w:r>
      <w:r>
        <w:rPr>
          <w:rFonts w:hint="default" w:ascii="Times New Roman" w:hAnsi="Times New Roman" w:cs="Times New Roman"/>
          <w:sz w:val="24"/>
          <w:szCs w:val="24"/>
          <w:lang w:val="en-US"/>
        </w:rPr>
        <w:t xml:space="preserve"> Meanwhile, </w:t>
      </w:r>
      <w:r>
        <w:rPr>
          <w:rFonts w:hint="default" w:ascii="Times New Roman" w:hAnsi="Times New Roman" w:eastAsia="SimSun" w:cs="Times New Roman"/>
          <w:color w:val="000000"/>
          <w:kern w:val="0"/>
          <w:sz w:val="24"/>
          <w:szCs w:val="24"/>
          <w:lang w:val="en-US" w:eastAsia="zh-CN" w:bidi="ar"/>
        </w:rPr>
        <w:t xml:space="preserve">paper discs were impregnated with streptomycin and imipenem antibiotics were used as control according to Olateru </w:t>
      </w:r>
      <w:r>
        <w:rPr>
          <w:rFonts w:hint="default" w:ascii="Times New Roman" w:hAnsi="Times New Roman" w:eastAsia="SimSun" w:cs="Times New Roman"/>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(2020).</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Antimicrobial tests were done in triplicate.</w:t>
      </w:r>
    </w:p>
    <w:p w14:paraId="59538A90">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Other </w:t>
      </w:r>
      <w:r>
        <w:rPr>
          <w:rFonts w:hint="default" w:ascii="Times New Roman" w:hAnsi="Times New Roman" w:cs="Times New Roman" w:eastAsiaTheme="minorEastAsia"/>
          <w:b/>
          <w:bCs/>
          <w:i w:val="0"/>
          <w:iCs w:val="0"/>
          <w:color w:val="000000" w:themeColor="text1"/>
          <w:sz w:val="24"/>
          <w:szCs w:val="24"/>
          <w:highlight w:val="none"/>
          <w:u w:val="none"/>
          <w:lang w:val="en-GB" w:eastAsia="zh-CN" w:bidi="ar-SA"/>
          <w14:textFill>
            <w14:solidFill>
              <w14:schemeClr w14:val="tx1"/>
            </w14:solidFill>
          </w14:textFill>
        </w:rPr>
        <w:t xml:space="preserve">Statistical Analysis </w:t>
      </w:r>
    </w:p>
    <w:p w14:paraId="72BD7114">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Triplicate values of data were subjected to one-way analysis of variance (ANOVA SPSS 21.0 version) and means were separated using Duncan multiple range test at 95% confidence level.</w:t>
      </w:r>
    </w:p>
    <w:p w14:paraId="2FC9A449">
      <w:pPr>
        <w:pStyle w:val="16"/>
        <w:keepNext w:val="0"/>
        <w:keepLines w:val="0"/>
        <w:pageBreakBefore w:val="0"/>
        <w:widowControl/>
        <w:numPr>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8"/>
          <w:szCs w:val="28"/>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8"/>
          <w:szCs w:val="28"/>
          <w:highlight w:val="none"/>
          <w:u w:val="none"/>
          <w:lang w:val="en-US" w:eastAsia="zh-CN" w:bidi="ar-SA"/>
          <w14:textFill>
            <w14:solidFill>
              <w14:schemeClr w14:val="tx1"/>
            </w14:solidFill>
          </w14:textFill>
        </w:rPr>
        <w:t>III.</w:t>
      </w:r>
      <w:r>
        <w:rPr>
          <w:rFonts w:hint="default" w:ascii="Times New Roman" w:hAnsi="Times New Roman" w:cs="Times New Roman" w:eastAsiaTheme="minorEastAsia"/>
          <w:b/>
          <w:bCs/>
          <w:color w:val="000000" w:themeColor="text1"/>
          <w:sz w:val="28"/>
          <w:szCs w:val="28"/>
          <w:highlight w:val="none"/>
          <w:u w:val="none"/>
          <w:lang w:val="en-US" w:eastAsia="zh-CN" w:bidi="ar-SA"/>
          <w14:textFill>
            <w14:solidFill>
              <w14:schemeClr w14:val="tx1"/>
            </w14:solidFill>
          </w14:textFill>
        </w:rPr>
        <w:tab/>
      </w:r>
      <w:r>
        <w:rPr>
          <w:rFonts w:hint="default" w:ascii="Times New Roman" w:hAnsi="Times New Roman" w:cs="Times New Roman" w:eastAsiaTheme="minorEastAsia"/>
          <w:b/>
          <w:bCs/>
          <w:color w:val="000000" w:themeColor="text1"/>
          <w:sz w:val="28"/>
          <w:szCs w:val="28"/>
          <w:highlight w:val="none"/>
          <w:u w:val="none"/>
          <w:lang w:val="en-GB" w:eastAsia="zh-CN" w:bidi="ar-SA"/>
          <w14:textFill>
            <w14:solidFill>
              <w14:schemeClr w14:val="tx1"/>
            </w14:solidFill>
          </w14:textFill>
        </w:rPr>
        <w:t>RESULTS</w:t>
      </w:r>
      <w:r>
        <w:rPr>
          <w:rFonts w:hint="default" w:ascii="Times New Roman" w:hAnsi="Times New Roman" w:cs="Times New Roman" w:eastAsiaTheme="minorEastAsia"/>
          <w:b/>
          <w:bCs/>
          <w:color w:val="000000" w:themeColor="text1"/>
          <w:sz w:val="28"/>
          <w:szCs w:val="28"/>
          <w:highlight w:val="none"/>
          <w:u w:val="none"/>
          <w:lang w:val="en-US" w:eastAsia="zh-CN" w:bidi="ar-SA"/>
          <w14:textFill>
            <w14:solidFill>
              <w14:schemeClr w14:val="tx1"/>
            </w14:solidFill>
          </w14:textFill>
        </w:rPr>
        <w:t xml:space="preserve"> AND DISCUSSION</w:t>
      </w:r>
    </w:p>
    <w:p w14:paraId="1E726881">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Results of the 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otal Lactic Acid Bacteria count, pH, and lactic acid concentration produced, the total solid, total soluble solid and total sugar of the fermented 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y extract were presented in Table 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There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significant difference (p&lt;0.05) in all the parameters evaluated. A log phase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observed total Lactic Acid Bacteria count and the lactic acid produced ranging from 6.36 to 10.54 log10cfu/ml and 0.07% to 1.74% respectively</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 pH, total solid, total soluble solid and total sugar decreased from 6.48 to 4.03, 20.96 to 10.88%, 5.98 to 2.81%, 3.01 to 0.17% respectively as fermentation time increased. </w:t>
      </w:r>
    </w:p>
    <w:p w14:paraId="6DE4F815">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Metabolic activities of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bulgaricus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during the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fermen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ta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ion of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y extract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accounted for increase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total Lactic Acid Bacteria count and lactic acid produced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This also is responsible for the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decrease observed in the pH, total solid, total soluble solid and total sugar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of the samples.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This is in support to</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Pato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(2021)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report.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 xml:space="preserve"> had been confirmed to have impart better taste and aroma found in coconut milk from Indonesia, due to higher pH and lactic acid values (Yuliana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et al.</w:t>
      </w: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 xml:space="preserve">, 2010). The pH values of samples were observed to be in right amount that consumers’ gastrointestinal tracts could tolerate.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In this regard fermented 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y extract from this study</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falls at best favourable pH even at 72 h of fermentation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and they could 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eliver desired beneficial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probiotic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LAB (Guler-Akin and Akın, 2007; Obi and Ikenebomeh, 2007). During fermentation, there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gradual release of soluble mineral element leached out through the soft texture of coconut and dissolution of the bound sugars into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the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fermented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y extract, which were thereby utilized by the LAB. This is in agreement with the study outcome of Shetty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(2017). So,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reduction or depletion of sugars occurs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viable LAB count increase with</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fermentation time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p>
    <w:p w14:paraId="0BCECE21">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From Table 2,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monosaccharides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found in the fermented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y extract with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subsp. 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were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glucose and fructose while the dis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accharide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sucrose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It was observed that as fermentation period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and LAB growth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increase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there was reduced trend in the glucose, fructose and sucrose concentration of the fermented coconut milk from 1.69 to 0.79 g/100g, 2.17 to 1.02 g/100g and 1.08 to 0.51 g/100g respectively.  </w:t>
      </w:r>
    </w:p>
    <w:p w14:paraId="53079B6D">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The amount of fructo-oligosaccharide (prebiotics) in the coconut milk which progressively reduced as fermentation period increased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was also shown in Table 2</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It falls rapidly from 100.05 to 34.31 mg/kg between 0-</w:t>
      </w:r>
    </w:p>
    <w:tbl>
      <w:tblPr>
        <w:tblStyle w:val="5"/>
        <w:tblpPr w:leftFromText="180" w:rightFromText="180" w:bottomFromText="200" w:vertAnchor="page" w:horzAnchor="page" w:tblpX="928" w:tblpY="2434"/>
        <w:tblW w:w="1061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5"/>
        <w:gridCol w:w="1235"/>
        <w:gridCol w:w="1419"/>
        <w:gridCol w:w="1292"/>
        <w:gridCol w:w="1221"/>
        <w:gridCol w:w="1435"/>
        <w:gridCol w:w="1498"/>
        <w:gridCol w:w="1280"/>
      </w:tblGrid>
      <w:tr w14:paraId="151867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1235" w:type="dxa"/>
            <w:tcBorders>
              <w:bottom w:val="single" w:color="auto" w:sz="4" w:space="0"/>
            </w:tcBorders>
          </w:tcPr>
          <w:p w14:paraId="324A6C6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Sample</w:t>
            </w:r>
          </w:p>
        </w:tc>
        <w:tc>
          <w:tcPr>
            <w:tcW w:w="1235" w:type="dxa"/>
            <w:tcBorders>
              <w:bottom w:val="single" w:color="auto" w:sz="4" w:space="0"/>
            </w:tcBorders>
          </w:tcPr>
          <w:p w14:paraId="403FA7A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Fermentation Period</w:t>
            </w:r>
          </w:p>
          <w:p w14:paraId="0775166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(h)</w:t>
            </w:r>
          </w:p>
        </w:tc>
        <w:tc>
          <w:tcPr>
            <w:tcW w:w="1419" w:type="dxa"/>
            <w:tcBorders>
              <w:bottom w:val="single" w:color="auto" w:sz="4" w:space="0"/>
            </w:tcBorders>
          </w:tcPr>
          <w:p w14:paraId="3457E09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Total LAB Count (log10cfu/ml)</w:t>
            </w:r>
          </w:p>
        </w:tc>
        <w:tc>
          <w:tcPr>
            <w:tcW w:w="1292" w:type="dxa"/>
            <w:tcBorders>
              <w:bottom w:val="single" w:color="auto" w:sz="4" w:space="0"/>
            </w:tcBorders>
          </w:tcPr>
          <w:p w14:paraId="54D099B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pH</w:t>
            </w:r>
          </w:p>
        </w:tc>
        <w:tc>
          <w:tcPr>
            <w:tcW w:w="1221" w:type="dxa"/>
            <w:tcBorders>
              <w:bottom w:val="single" w:color="auto" w:sz="4" w:space="0"/>
            </w:tcBorders>
          </w:tcPr>
          <w:p w14:paraId="6F22D6A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Lactic-Acid Concentration (%)</w:t>
            </w:r>
          </w:p>
        </w:tc>
        <w:tc>
          <w:tcPr>
            <w:tcW w:w="1435" w:type="dxa"/>
            <w:tcBorders>
              <w:bottom w:val="single" w:color="auto" w:sz="4" w:space="0"/>
            </w:tcBorders>
          </w:tcPr>
          <w:p w14:paraId="2F55DA6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Total solid</w:t>
            </w:r>
          </w:p>
          <w:p w14:paraId="7C5F575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498" w:type="dxa"/>
            <w:tcBorders>
              <w:bottom w:val="single" w:color="auto" w:sz="4" w:space="0"/>
            </w:tcBorders>
          </w:tcPr>
          <w:p w14:paraId="5384C56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Total soluble solid</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280" w:type="dxa"/>
            <w:tcBorders>
              <w:bottom w:val="single" w:color="auto" w:sz="4" w:space="0"/>
            </w:tcBorders>
          </w:tcPr>
          <w:p w14:paraId="53D928E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Total sugar</w:t>
            </w:r>
          </w:p>
          <w:p w14:paraId="49BCB3F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r>
      <w:tr w14:paraId="6E7E08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235" w:type="dxa"/>
            <w:tcBorders>
              <w:top w:val="single" w:color="auto" w:sz="4" w:space="0"/>
            </w:tcBorders>
          </w:tcPr>
          <w:p w14:paraId="3322464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w:t>
            </w:r>
          </w:p>
        </w:tc>
        <w:tc>
          <w:tcPr>
            <w:tcW w:w="1235" w:type="dxa"/>
            <w:tcBorders>
              <w:top w:val="single" w:color="auto" w:sz="4" w:space="0"/>
            </w:tcBorders>
          </w:tcPr>
          <w:p w14:paraId="6CF17D5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w:t>
            </w:r>
          </w:p>
        </w:tc>
        <w:tc>
          <w:tcPr>
            <w:tcW w:w="1419" w:type="dxa"/>
            <w:tcBorders>
              <w:top w:val="single" w:color="auto" w:sz="4" w:space="0"/>
            </w:tcBorders>
            <w:vAlign w:val="bottom"/>
          </w:tcPr>
          <w:p w14:paraId="74BC10E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6.36±0.52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292" w:type="dxa"/>
            <w:tcBorders>
              <w:top w:val="single" w:color="auto" w:sz="4" w:space="0"/>
            </w:tcBorders>
            <w:vAlign w:val="bottom"/>
          </w:tcPr>
          <w:p w14:paraId="641A28B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6.48±0.02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221" w:type="dxa"/>
            <w:tcBorders>
              <w:top w:val="single" w:color="auto" w:sz="4" w:space="0"/>
            </w:tcBorders>
            <w:vAlign w:val="bottom"/>
          </w:tcPr>
          <w:p w14:paraId="7F4E803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0.07±0.02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435" w:type="dxa"/>
            <w:tcBorders>
              <w:top w:val="single" w:color="auto" w:sz="4" w:space="0"/>
            </w:tcBorders>
            <w:vAlign w:val="bottom"/>
          </w:tcPr>
          <w:p w14:paraId="76643E3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20.96±0.35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498" w:type="dxa"/>
            <w:tcBorders>
              <w:top w:val="single" w:color="auto" w:sz="4" w:space="0"/>
            </w:tcBorders>
            <w:vAlign w:val="bottom"/>
          </w:tcPr>
          <w:p w14:paraId="20416DF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5.98±0.03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280" w:type="dxa"/>
            <w:tcBorders>
              <w:top w:val="single" w:color="auto" w:sz="4" w:space="0"/>
            </w:tcBorders>
            <w:vAlign w:val="bottom"/>
          </w:tcPr>
          <w:p w14:paraId="66BDC42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3.01±0.26</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r>
      <w:tr w14:paraId="3619D0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235" w:type="dxa"/>
          </w:tcPr>
          <w:p w14:paraId="3C90895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B</w:t>
            </w:r>
          </w:p>
        </w:tc>
        <w:tc>
          <w:tcPr>
            <w:tcW w:w="1235" w:type="dxa"/>
          </w:tcPr>
          <w:p w14:paraId="77466A7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12</w:t>
            </w:r>
          </w:p>
        </w:tc>
        <w:tc>
          <w:tcPr>
            <w:tcW w:w="1419" w:type="dxa"/>
            <w:vAlign w:val="bottom"/>
          </w:tcPr>
          <w:p w14:paraId="677AF1B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7.49±0.32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bc</w:t>
            </w:r>
          </w:p>
        </w:tc>
        <w:tc>
          <w:tcPr>
            <w:tcW w:w="1292" w:type="dxa"/>
            <w:vAlign w:val="bottom"/>
          </w:tcPr>
          <w:p w14:paraId="6F35700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4.56±0.23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221" w:type="dxa"/>
            <w:vAlign w:val="bottom"/>
          </w:tcPr>
          <w:p w14:paraId="4670EEB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0.31±0.06</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435" w:type="dxa"/>
            <w:vAlign w:val="bottom"/>
          </w:tcPr>
          <w:p w14:paraId="3E816D9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19.09±0.11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498" w:type="dxa"/>
            <w:vAlign w:val="bottom"/>
          </w:tcPr>
          <w:p w14:paraId="49033D8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6.33±0.03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g</w:t>
            </w:r>
          </w:p>
        </w:tc>
        <w:tc>
          <w:tcPr>
            <w:tcW w:w="1280" w:type="dxa"/>
            <w:vAlign w:val="bottom"/>
          </w:tcPr>
          <w:p w14:paraId="1F8C1EC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2.45±0.05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r>
      <w:tr w14:paraId="344AAE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235" w:type="dxa"/>
          </w:tcPr>
          <w:p w14:paraId="5587293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C</w:t>
            </w:r>
          </w:p>
        </w:tc>
        <w:tc>
          <w:tcPr>
            <w:tcW w:w="1235" w:type="dxa"/>
          </w:tcPr>
          <w:p w14:paraId="3941B11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24</w:t>
            </w:r>
          </w:p>
        </w:tc>
        <w:tc>
          <w:tcPr>
            <w:tcW w:w="1419" w:type="dxa"/>
            <w:vAlign w:val="bottom"/>
          </w:tcPr>
          <w:p w14:paraId="7077325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7.79±0.27</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292" w:type="dxa"/>
            <w:vAlign w:val="bottom"/>
          </w:tcPr>
          <w:p w14:paraId="1696CA0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4.31±0.05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ab</w:t>
            </w:r>
          </w:p>
        </w:tc>
        <w:tc>
          <w:tcPr>
            <w:tcW w:w="1221" w:type="dxa"/>
            <w:vAlign w:val="bottom"/>
          </w:tcPr>
          <w:p w14:paraId="2B2B37E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0.59±0.05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435" w:type="dxa"/>
            <w:vAlign w:val="bottom"/>
          </w:tcPr>
          <w:p w14:paraId="704F922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16.20±0.47</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498" w:type="dxa"/>
            <w:vAlign w:val="bottom"/>
          </w:tcPr>
          <w:p w14:paraId="5FEB735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3.82±0.04</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280" w:type="dxa"/>
            <w:vAlign w:val="bottom"/>
          </w:tcPr>
          <w:p w14:paraId="39C3A1A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2.01±0.01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r>
      <w:tr w14:paraId="2B82BD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235" w:type="dxa"/>
          </w:tcPr>
          <w:p w14:paraId="263E63B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D</w:t>
            </w:r>
          </w:p>
        </w:tc>
        <w:tc>
          <w:tcPr>
            <w:tcW w:w="1235" w:type="dxa"/>
          </w:tcPr>
          <w:p w14:paraId="38F7A29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36</w:t>
            </w:r>
          </w:p>
        </w:tc>
        <w:tc>
          <w:tcPr>
            <w:tcW w:w="1419" w:type="dxa"/>
            <w:vAlign w:val="bottom"/>
          </w:tcPr>
          <w:p w14:paraId="1D70A6C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8.08±0.15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292" w:type="dxa"/>
            <w:vAlign w:val="bottom"/>
          </w:tcPr>
          <w:p w14:paraId="69A8B12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4.24±0.05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221" w:type="dxa"/>
            <w:vAlign w:val="bottom"/>
          </w:tcPr>
          <w:p w14:paraId="7F85352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0.62±0.00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435" w:type="dxa"/>
            <w:vAlign w:val="bottom"/>
          </w:tcPr>
          <w:p w14:paraId="2ABD60A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15.62±0.02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498" w:type="dxa"/>
            <w:vAlign w:val="bottom"/>
          </w:tcPr>
          <w:p w14:paraId="758AA4B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3.39±0.00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280" w:type="dxa"/>
            <w:vAlign w:val="bottom"/>
          </w:tcPr>
          <w:p w14:paraId="015D74D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1.06±0.00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r>
      <w:tr w14:paraId="4F8313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235" w:type="dxa"/>
          </w:tcPr>
          <w:p w14:paraId="6E271FE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w:t>
            </w:r>
          </w:p>
        </w:tc>
        <w:tc>
          <w:tcPr>
            <w:tcW w:w="1235" w:type="dxa"/>
          </w:tcPr>
          <w:p w14:paraId="52B2F6A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48</w:t>
            </w:r>
          </w:p>
        </w:tc>
        <w:tc>
          <w:tcPr>
            <w:tcW w:w="1419" w:type="dxa"/>
            <w:vAlign w:val="bottom"/>
          </w:tcPr>
          <w:p w14:paraId="1D74711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8.87±0.30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292" w:type="dxa"/>
            <w:vAlign w:val="bottom"/>
          </w:tcPr>
          <w:p w14:paraId="190746C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4.17±0.03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221" w:type="dxa"/>
            <w:vAlign w:val="bottom"/>
          </w:tcPr>
          <w:p w14:paraId="7509181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0.74±0.00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435" w:type="dxa"/>
            <w:vAlign w:val="bottom"/>
          </w:tcPr>
          <w:p w14:paraId="6FB1DEF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14.21±0.02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498" w:type="dxa"/>
            <w:vAlign w:val="bottom"/>
          </w:tcPr>
          <w:p w14:paraId="58CC7B0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3.11±0.01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280" w:type="dxa"/>
            <w:vAlign w:val="bottom"/>
          </w:tcPr>
          <w:p w14:paraId="65F6C93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0.52±0.04</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r>
      <w:tr w14:paraId="0BF4D9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235" w:type="dxa"/>
          </w:tcPr>
          <w:p w14:paraId="307CDB9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F</w:t>
            </w:r>
          </w:p>
        </w:tc>
        <w:tc>
          <w:tcPr>
            <w:tcW w:w="1235" w:type="dxa"/>
          </w:tcPr>
          <w:p w14:paraId="6FC4F69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60</w:t>
            </w:r>
          </w:p>
        </w:tc>
        <w:tc>
          <w:tcPr>
            <w:tcW w:w="1419" w:type="dxa"/>
            <w:vAlign w:val="bottom"/>
          </w:tcPr>
          <w:p w14:paraId="3273052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9.90±0.11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292" w:type="dxa"/>
            <w:vAlign w:val="bottom"/>
          </w:tcPr>
          <w:p w14:paraId="2C20A7A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4.09±0.02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221" w:type="dxa"/>
            <w:vAlign w:val="bottom"/>
          </w:tcPr>
          <w:p w14:paraId="63B7331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0.89±0.00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435" w:type="dxa"/>
            <w:vAlign w:val="bottom"/>
          </w:tcPr>
          <w:p w14:paraId="044EA51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12.37±0.08</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498" w:type="dxa"/>
            <w:vAlign w:val="bottom"/>
          </w:tcPr>
          <w:p w14:paraId="00AAF27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2.66±0.03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280" w:type="dxa"/>
            <w:vAlign w:val="bottom"/>
          </w:tcPr>
          <w:p w14:paraId="0D1E1E9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0.37±0.01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ab</w:t>
            </w:r>
          </w:p>
        </w:tc>
      </w:tr>
      <w:tr w14:paraId="0F30F4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235" w:type="dxa"/>
          </w:tcPr>
          <w:p w14:paraId="1B85C1C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G</w:t>
            </w:r>
          </w:p>
        </w:tc>
        <w:tc>
          <w:tcPr>
            <w:tcW w:w="1235" w:type="dxa"/>
          </w:tcPr>
          <w:p w14:paraId="70B980A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72</w:t>
            </w:r>
          </w:p>
        </w:tc>
        <w:tc>
          <w:tcPr>
            <w:tcW w:w="1419" w:type="dxa"/>
            <w:vAlign w:val="bottom"/>
          </w:tcPr>
          <w:p w14:paraId="4317214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10.54±0.59</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292" w:type="dxa"/>
            <w:vAlign w:val="bottom"/>
          </w:tcPr>
          <w:p w14:paraId="1D04BF9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4.03±0.01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221" w:type="dxa"/>
            <w:vAlign w:val="bottom"/>
          </w:tcPr>
          <w:p w14:paraId="67ABF4F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1.74±0.01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435" w:type="dxa"/>
            <w:vAlign w:val="bottom"/>
          </w:tcPr>
          <w:p w14:paraId="299FEFD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10.88±0.59</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498" w:type="dxa"/>
            <w:vAlign w:val="bottom"/>
          </w:tcPr>
          <w:p w14:paraId="3E186890">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2.81±0.02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280" w:type="dxa"/>
            <w:vAlign w:val="bottom"/>
          </w:tcPr>
          <w:p w14:paraId="117CF506">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0.17±0.01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r>
    </w:tbl>
    <w:p w14:paraId="6D45F99A">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Table 1: Growth Attributes of </w:t>
      </w:r>
      <w:r>
        <w:rPr>
          <w:rFonts w:hint="default" w:ascii="Times New Roman" w:hAnsi="Times New Roman" w:cs="Times New Roman"/>
          <w:b/>
          <w:bCs/>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ulgaricus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in the Fermentation of Coconut Milk. </w:t>
      </w:r>
    </w:p>
    <w:p w14:paraId="34ECE94B">
      <w:pPr>
        <w:keepNext w:val="0"/>
        <w:keepLines w:val="0"/>
        <w:pageBreakBefore w:val="0"/>
        <w:widowControl/>
        <w:kinsoku/>
        <w:wordWrap/>
        <w:overflowPunct/>
        <w:topLinePunct w:val="0"/>
        <w:autoSpaceDE w:val="0"/>
        <w:autoSpaceDN w:val="0"/>
        <w:bidi w:val="0"/>
        <w:adjustRightInd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5E1C8744">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kern w:val="0"/>
          <w:sz w:val="20"/>
          <w:szCs w:val="20"/>
          <w:highlight w:val="none"/>
          <w:lang w:val="en-US" w:eastAsia="zh-CN"/>
          <w14:textFill>
            <w14:solidFill>
              <w14:schemeClr w14:val="tx1"/>
            </w14:solidFill>
          </w14:textFill>
        </w:rPr>
        <w:t>Mean of samples with different superscript letter are significantly different (p&lt;0.05); Mean of triplicate values±standard error</w:t>
      </w:r>
      <w:r>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t xml:space="preserve"> </w:t>
      </w:r>
    </w:p>
    <w:p w14:paraId="63248A13">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061392FB">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38F7E931">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191404BE">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73DFF8AB">
      <w:pPr>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Table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2</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Relationship between </w:t>
      </w:r>
      <w:r>
        <w:rPr>
          <w:rFonts w:hint="default" w:ascii="Times New Roman" w:hAnsi="Times New Roman" w:cs="Times New Roman"/>
          <w:b/>
          <w:bCs/>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Subsp.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Subsp.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with reducing sugar and f</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ructo-oligosaccharide of the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oconut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m</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ilk</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y extract during time-monitoring fermentation</w:t>
      </w:r>
    </w:p>
    <w:p w14:paraId="5AEC2D87">
      <w:pPr>
        <w:pStyle w:val="16"/>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tbl>
      <w:tblPr>
        <w:tblStyle w:val="5"/>
        <w:tblpPr w:leftFromText="180" w:rightFromText="180" w:bottomFromText="200" w:vertAnchor="text" w:tblpXSpec="center" w:tblpY="1"/>
        <w:tblOverlap w:val="never"/>
        <w:tblW w:w="1079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9"/>
        <w:gridCol w:w="1496"/>
        <w:gridCol w:w="1631"/>
        <w:gridCol w:w="1566"/>
        <w:gridCol w:w="1582"/>
        <w:gridCol w:w="1582"/>
        <w:gridCol w:w="1782"/>
      </w:tblGrid>
      <w:tr w14:paraId="6E411A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172" w:type="dxa"/>
            <w:tcBorders>
              <w:top w:val="single" w:color="auto" w:sz="4" w:space="0"/>
              <w:left w:val="nil"/>
              <w:bottom w:val="single" w:color="auto" w:sz="4" w:space="0"/>
              <w:right w:val="nil"/>
            </w:tcBorders>
            <w:vAlign w:val="top"/>
          </w:tcPr>
          <w:p w14:paraId="72563D2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Sample</w:t>
            </w:r>
          </w:p>
        </w:tc>
        <w:tc>
          <w:tcPr>
            <w:tcW w:w="1469" w:type="dxa"/>
            <w:tcBorders>
              <w:top w:val="single" w:color="auto" w:sz="4" w:space="0"/>
              <w:left w:val="nil"/>
              <w:bottom w:val="single" w:color="auto" w:sz="4" w:space="0"/>
              <w:right w:val="nil"/>
            </w:tcBorders>
          </w:tcPr>
          <w:p w14:paraId="6C232209">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Fermentation Period (h)</w:t>
            </w:r>
          </w:p>
        </w:tc>
        <w:tc>
          <w:tcPr>
            <w:tcW w:w="1635" w:type="dxa"/>
            <w:tcBorders>
              <w:top w:val="single" w:color="auto" w:sz="4" w:space="0"/>
              <w:left w:val="nil"/>
              <w:bottom w:val="single" w:color="auto" w:sz="4" w:space="0"/>
              <w:right w:val="nil"/>
            </w:tcBorders>
            <w:vAlign w:val="top"/>
          </w:tcPr>
          <w:p w14:paraId="66296B7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Total LAB Count (log10cfu/ml)</w:t>
            </w:r>
          </w:p>
        </w:tc>
        <w:tc>
          <w:tcPr>
            <w:tcW w:w="1582" w:type="dxa"/>
            <w:tcBorders>
              <w:top w:val="single" w:color="auto" w:sz="4" w:space="0"/>
              <w:left w:val="nil"/>
              <w:bottom w:val="single" w:color="auto" w:sz="4" w:space="0"/>
              <w:right w:val="nil"/>
            </w:tcBorders>
          </w:tcPr>
          <w:p w14:paraId="439F608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Glucose (g/100g)</w:t>
            </w:r>
          </w:p>
        </w:tc>
        <w:tc>
          <w:tcPr>
            <w:tcW w:w="1595" w:type="dxa"/>
            <w:tcBorders>
              <w:top w:val="single" w:color="auto" w:sz="4" w:space="0"/>
              <w:left w:val="nil"/>
              <w:bottom w:val="single" w:color="auto" w:sz="4" w:space="0"/>
              <w:right w:val="nil"/>
            </w:tcBorders>
          </w:tcPr>
          <w:p w14:paraId="6487816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Fructose (g/100g)</w:t>
            </w:r>
          </w:p>
        </w:tc>
        <w:tc>
          <w:tcPr>
            <w:tcW w:w="1595" w:type="dxa"/>
            <w:tcBorders>
              <w:top w:val="single" w:color="auto" w:sz="4" w:space="0"/>
              <w:left w:val="nil"/>
              <w:bottom w:val="single" w:color="auto" w:sz="4" w:space="0"/>
              <w:right w:val="nil"/>
            </w:tcBorders>
          </w:tcPr>
          <w:p w14:paraId="08B008D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Sucrose (g/100g)</w:t>
            </w:r>
          </w:p>
        </w:tc>
        <w:tc>
          <w:tcPr>
            <w:tcW w:w="1750" w:type="dxa"/>
            <w:tcBorders>
              <w:top w:val="single" w:color="auto" w:sz="4" w:space="0"/>
              <w:left w:val="nil"/>
              <w:bottom w:val="single" w:color="auto" w:sz="4" w:space="0"/>
              <w:right w:val="nil"/>
            </w:tcBorders>
          </w:tcPr>
          <w:p w14:paraId="088D4C67">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Fructo-oligosaccharide, FOS (mg/kg)</w:t>
            </w:r>
          </w:p>
        </w:tc>
      </w:tr>
      <w:tr w14:paraId="5051B2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172" w:type="dxa"/>
            <w:tcBorders>
              <w:top w:val="single" w:color="auto" w:sz="4" w:space="0"/>
              <w:left w:val="nil"/>
              <w:bottom w:val="nil"/>
              <w:right w:val="nil"/>
            </w:tcBorders>
            <w:vAlign w:val="top"/>
          </w:tcPr>
          <w:p w14:paraId="37F5379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w:t>
            </w:r>
          </w:p>
        </w:tc>
        <w:tc>
          <w:tcPr>
            <w:tcW w:w="1469" w:type="dxa"/>
            <w:tcBorders>
              <w:top w:val="single" w:color="auto" w:sz="4" w:space="0"/>
              <w:left w:val="nil"/>
              <w:bottom w:val="nil"/>
              <w:right w:val="nil"/>
            </w:tcBorders>
          </w:tcPr>
          <w:p w14:paraId="3BC9B4F9">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w:t>
            </w:r>
          </w:p>
        </w:tc>
        <w:tc>
          <w:tcPr>
            <w:tcW w:w="1635" w:type="dxa"/>
            <w:tcBorders>
              <w:top w:val="single" w:color="auto" w:sz="4" w:space="0"/>
              <w:left w:val="nil"/>
              <w:bottom w:val="nil"/>
              <w:right w:val="nil"/>
            </w:tcBorders>
            <w:vAlign w:val="bottom"/>
          </w:tcPr>
          <w:p w14:paraId="2746DD5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6.36±0.52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582" w:type="dxa"/>
            <w:tcBorders>
              <w:top w:val="single" w:color="auto" w:sz="4" w:space="0"/>
              <w:left w:val="nil"/>
              <w:bottom w:val="nil"/>
              <w:right w:val="nil"/>
            </w:tcBorders>
            <w:vAlign w:val="center"/>
          </w:tcPr>
          <w:p w14:paraId="09C642A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1.69</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0.34</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a</w:t>
            </w:r>
          </w:p>
        </w:tc>
        <w:tc>
          <w:tcPr>
            <w:tcW w:w="1595" w:type="dxa"/>
            <w:tcBorders>
              <w:top w:val="single" w:color="auto" w:sz="4" w:space="0"/>
              <w:left w:val="nil"/>
              <w:bottom w:val="nil"/>
              <w:right w:val="nil"/>
            </w:tcBorders>
            <w:vAlign w:val="center"/>
          </w:tcPr>
          <w:p w14:paraId="0CCE6C3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2.17</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0.08</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a</w:t>
            </w:r>
          </w:p>
        </w:tc>
        <w:tc>
          <w:tcPr>
            <w:tcW w:w="1595" w:type="dxa"/>
            <w:tcBorders>
              <w:top w:val="single" w:color="auto" w:sz="4" w:space="0"/>
              <w:left w:val="nil"/>
              <w:bottom w:val="nil"/>
              <w:right w:val="nil"/>
            </w:tcBorders>
            <w:vAlign w:val="center"/>
          </w:tcPr>
          <w:p w14:paraId="22636A2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1.08</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0.22</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ab</w:t>
            </w:r>
          </w:p>
        </w:tc>
        <w:tc>
          <w:tcPr>
            <w:tcW w:w="1750" w:type="dxa"/>
            <w:tcBorders>
              <w:top w:val="single" w:color="auto" w:sz="4" w:space="0"/>
              <w:left w:val="nil"/>
              <w:bottom w:val="nil"/>
              <w:right w:val="nil"/>
            </w:tcBorders>
            <w:vAlign w:val="center"/>
          </w:tcPr>
          <w:p w14:paraId="46FF20B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100.05±0.02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r>
      <w:tr w14:paraId="4457F9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172" w:type="dxa"/>
            <w:tcBorders>
              <w:top w:val="nil"/>
              <w:left w:val="nil"/>
              <w:bottom w:val="nil"/>
              <w:right w:val="nil"/>
            </w:tcBorders>
            <w:vAlign w:val="top"/>
          </w:tcPr>
          <w:p w14:paraId="1B6C591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B</w:t>
            </w:r>
          </w:p>
        </w:tc>
        <w:tc>
          <w:tcPr>
            <w:tcW w:w="1469" w:type="dxa"/>
            <w:tcBorders>
              <w:top w:val="nil"/>
              <w:left w:val="nil"/>
              <w:bottom w:val="nil"/>
              <w:right w:val="nil"/>
            </w:tcBorders>
          </w:tcPr>
          <w:p w14:paraId="2F21DA0F">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12</w:t>
            </w:r>
          </w:p>
        </w:tc>
        <w:tc>
          <w:tcPr>
            <w:tcW w:w="1635" w:type="dxa"/>
            <w:tcBorders>
              <w:top w:val="nil"/>
              <w:left w:val="nil"/>
              <w:bottom w:val="nil"/>
              <w:right w:val="nil"/>
            </w:tcBorders>
            <w:vAlign w:val="bottom"/>
          </w:tcPr>
          <w:p w14:paraId="75223E4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7.49±0.32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bc</w:t>
            </w:r>
          </w:p>
        </w:tc>
        <w:tc>
          <w:tcPr>
            <w:tcW w:w="1582" w:type="dxa"/>
            <w:tcBorders>
              <w:top w:val="nil"/>
              <w:left w:val="nil"/>
              <w:bottom w:val="nil"/>
              <w:right w:val="nil"/>
            </w:tcBorders>
            <w:vAlign w:val="center"/>
          </w:tcPr>
          <w:p w14:paraId="7A2ECDE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1.52</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0.11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595" w:type="dxa"/>
            <w:tcBorders>
              <w:top w:val="nil"/>
              <w:left w:val="nil"/>
              <w:bottom w:val="nil"/>
              <w:right w:val="nil"/>
            </w:tcBorders>
            <w:vAlign w:val="center"/>
          </w:tcPr>
          <w:p w14:paraId="31F08B2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1.97</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0.23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595" w:type="dxa"/>
            <w:tcBorders>
              <w:top w:val="nil"/>
              <w:left w:val="nil"/>
              <w:bottom w:val="nil"/>
              <w:right w:val="nil"/>
            </w:tcBorders>
            <w:vAlign w:val="center"/>
          </w:tcPr>
          <w:p w14:paraId="45FCCA2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0.98</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0.15</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cd</w:t>
            </w:r>
          </w:p>
        </w:tc>
        <w:tc>
          <w:tcPr>
            <w:tcW w:w="1750" w:type="dxa"/>
            <w:tcBorders>
              <w:top w:val="nil"/>
              <w:left w:val="nil"/>
              <w:bottom w:val="nil"/>
              <w:right w:val="nil"/>
            </w:tcBorders>
            <w:vAlign w:val="center"/>
          </w:tcPr>
          <w:p w14:paraId="0F02BE1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85.43±0.12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r>
      <w:tr w14:paraId="6D16F8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172" w:type="dxa"/>
            <w:tcBorders>
              <w:top w:val="nil"/>
              <w:left w:val="nil"/>
              <w:bottom w:val="nil"/>
              <w:right w:val="nil"/>
            </w:tcBorders>
            <w:vAlign w:val="top"/>
          </w:tcPr>
          <w:p w14:paraId="3B3EDF6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C</w:t>
            </w:r>
          </w:p>
        </w:tc>
        <w:tc>
          <w:tcPr>
            <w:tcW w:w="1469" w:type="dxa"/>
            <w:tcBorders>
              <w:top w:val="nil"/>
              <w:left w:val="nil"/>
              <w:bottom w:val="nil"/>
              <w:right w:val="nil"/>
            </w:tcBorders>
          </w:tcPr>
          <w:p w14:paraId="7736A6D2">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24</w:t>
            </w:r>
          </w:p>
        </w:tc>
        <w:tc>
          <w:tcPr>
            <w:tcW w:w="1635" w:type="dxa"/>
            <w:tcBorders>
              <w:top w:val="nil"/>
              <w:left w:val="nil"/>
              <w:bottom w:val="nil"/>
              <w:right w:val="nil"/>
            </w:tcBorders>
            <w:vAlign w:val="bottom"/>
          </w:tcPr>
          <w:p w14:paraId="038FCF2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7.79±0.27</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582" w:type="dxa"/>
            <w:tcBorders>
              <w:top w:val="nil"/>
              <w:left w:val="nil"/>
              <w:bottom w:val="nil"/>
              <w:right w:val="nil"/>
            </w:tcBorders>
            <w:vAlign w:val="center"/>
          </w:tcPr>
          <w:p w14:paraId="24E33FB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1.46</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0.14</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595" w:type="dxa"/>
            <w:tcBorders>
              <w:top w:val="nil"/>
              <w:left w:val="nil"/>
              <w:bottom w:val="nil"/>
              <w:right w:val="nil"/>
            </w:tcBorders>
            <w:vAlign w:val="center"/>
          </w:tcPr>
          <w:p w14:paraId="6093358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1.88</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0.51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c</w:t>
            </w:r>
          </w:p>
        </w:tc>
        <w:tc>
          <w:tcPr>
            <w:tcW w:w="1595" w:type="dxa"/>
            <w:tcBorders>
              <w:top w:val="nil"/>
              <w:left w:val="nil"/>
              <w:bottom w:val="nil"/>
              <w:right w:val="nil"/>
            </w:tcBorders>
            <w:vAlign w:val="center"/>
          </w:tcPr>
          <w:p w14:paraId="7D40103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0.93</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0.30</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c</w:t>
            </w:r>
          </w:p>
        </w:tc>
        <w:tc>
          <w:tcPr>
            <w:tcW w:w="1750" w:type="dxa"/>
            <w:tcBorders>
              <w:top w:val="nil"/>
              <w:left w:val="nil"/>
              <w:bottom w:val="nil"/>
              <w:right w:val="nil"/>
            </w:tcBorders>
            <w:vAlign w:val="center"/>
          </w:tcPr>
          <w:p w14:paraId="5764BED0">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60.3±0.06</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r>
      <w:tr w14:paraId="0B9061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172" w:type="dxa"/>
            <w:tcBorders>
              <w:top w:val="nil"/>
              <w:left w:val="nil"/>
              <w:bottom w:val="nil"/>
              <w:right w:val="nil"/>
            </w:tcBorders>
            <w:vAlign w:val="top"/>
          </w:tcPr>
          <w:p w14:paraId="67B5FD80">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D</w:t>
            </w:r>
          </w:p>
        </w:tc>
        <w:tc>
          <w:tcPr>
            <w:tcW w:w="1469" w:type="dxa"/>
            <w:tcBorders>
              <w:top w:val="nil"/>
              <w:left w:val="nil"/>
              <w:bottom w:val="nil"/>
              <w:right w:val="nil"/>
            </w:tcBorders>
          </w:tcPr>
          <w:p w14:paraId="1090EA27">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36</w:t>
            </w:r>
          </w:p>
        </w:tc>
        <w:tc>
          <w:tcPr>
            <w:tcW w:w="1635" w:type="dxa"/>
            <w:tcBorders>
              <w:top w:val="nil"/>
              <w:left w:val="nil"/>
              <w:bottom w:val="nil"/>
              <w:right w:val="nil"/>
            </w:tcBorders>
            <w:vAlign w:val="bottom"/>
          </w:tcPr>
          <w:p w14:paraId="705D99D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8.08±0.15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582" w:type="dxa"/>
            <w:tcBorders>
              <w:top w:val="nil"/>
              <w:left w:val="nil"/>
              <w:bottom w:val="nil"/>
              <w:right w:val="nil"/>
            </w:tcBorders>
            <w:vAlign w:val="center"/>
          </w:tcPr>
          <w:p w14:paraId="338B111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1.27</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0.07</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c</w:t>
            </w:r>
          </w:p>
        </w:tc>
        <w:tc>
          <w:tcPr>
            <w:tcW w:w="1595" w:type="dxa"/>
            <w:tcBorders>
              <w:top w:val="nil"/>
              <w:left w:val="nil"/>
              <w:bottom w:val="nil"/>
              <w:right w:val="nil"/>
            </w:tcBorders>
            <w:vAlign w:val="center"/>
          </w:tcPr>
          <w:p w14:paraId="439D278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1.71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0.01</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c</w:t>
            </w:r>
          </w:p>
        </w:tc>
        <w:tc>
          <w:tcPr>
            <w:tcW w:w="1595" w:type="dxa"/>
            <w:tcBorders>
              <w:top w:val="nil"/>
              <w:left w:val="nil"/>
              <w:bottom w:val="nil"/>
              <w:right w:val="nil"/>
            </w:tcBorders>
            <w:vAlign w:val="center"/>
          </w:tcPr>
          <w:p w14:paraId="5277A53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0.85</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0.16</w:t>
            </w:r>
            <w:r>
              <w:rPr>
                <w:rFonts w:hint="default" w:ascii="Times New Roman" w:hAnsi="Times New Roman" w:cs="Times New Roman"/>
                <w:b w:val="0"/>
                <w:bCs w:val="0"/>
                <w:color w:val="000000" w:themeColor="text1"/>
                <w:sz w:val="24"/>
                <w:szCs w:val="24"/>
                <w:highlight w:val="none"/>
                <w:u w:val="none"/>
                <w:vertAlign w:val="superscript"/>
                <w:lang w:val="en-US" w:eastAsia="zh-CN" w:bidi="ar-SA"/>
                <w14:textFill>
                  <w14:solidFill>
                    <w14:schemeClr w14:val="tx1"/>
                  </w14:solidFill>
                </w14:textFill>
              </w:rPr>
              <w:t>d</w:t>
            </w:r>
          </w:p>
        </w:tc>
        <w:tc>
          <w:tcPr>
            <w:tcW w:w="1750" w:type="dxa"/>
            <w:tcBorders>
              <w:top w:val="nil"/>
              <w:left w:val="nil"/>
              <w:bottom w:val="nil"/>
              <w:right w:val="nil"/>
            </w:tcBorders>
            <w:vAlign w:val="center"/>
          </w:tcPr>
          <w:p w14:paraId="5F64159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60.05±0.05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r>
      <w:tr w14:paraId="697077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172" w:type="dxa"/>
            <w:tcBorders>
              <w:top w:val="nil"/>
              <w:left w:val="nil"/>
              <w:bottom w:val="nil"/>
              <w:right w:val="nil"/>
            </w:tcBorders>
            <w:vAlign w:val="top"/>
          </w:tcPr>
          <w:p w14:paraId="2B46F45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w:t>
            </w:r>
          </w:p>
        </w:tc>
        <w:tc>
          <w:tcPr>
            <w:tcW w:w="1469" w:type="dxa"/>
            <w:tcBorders>
              <w:top w:val="nil"/>
              <w:left w:val="nil"/>
              <w:bottom w:val="nil"/>
              <w:right w:val="nil"/>
            </w:tcBorders>
          </w:tcPr>
          <w:p w14:paraId="4735D755">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48</w:t>
            </w:r>
          </w:p>
        </w:tc>
        <w:tc>
          <w:tcPr>
            <w:tcW w:w="1635" w:type="dxa"/>
            <w:tcBorders>
              <w:top w:val="nil"/>
              <w:left w:val="nil"/>
              <w:bottom w:val="nil"/>
              <w:right w:val="nil"/>
            </w:tcBorders>
            <w:vAlign w:val="bottom"/>
          </w:tcPr>
          <w:p w14:paraId="50FAB9D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8.87±0.30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582" w:type="dxa"/>
            <w:tcBorders>
              <w:top w:val="nil"/>
              <w:left w:val="nil"/>
              <w:bottom w:val="nil"/>
              <w:right w:val="nil"/>
            </w:tcBorders>
            <w:vAlign w:val="center"/>
          </w:tcPr>
          <w:p w14:paraId="4B7DFEF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1.28</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0.10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595" w:type="dxa"/>
            <w:tcBorders>
              <w:top w:val="nil"/>
              <w:left w:val="nil"/>
              <w:bottom w:val="nil"/>
              <w:right w:val="nil"/>
            </w:tcBorders>
            <w:vAlign w:val="center"/>
          </w:tcPr>
          <w:p w14:paraId="4868E4F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1.63</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0.26</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595" w:type="dxa"/>
            <w:tcBorders>
              <w:top w:val="nil"/>
              <w:left w:val="nil"/>
              <w:bottom w:val="nil"/>
              <w:right w:val="nil"/>
            </w:tcBorders>
            <w:vAlign w:val="center"/>
          </w:tcPr>
          <w:p w14:paraId="6741E6E6">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0.83</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0.55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750" w:type="dxa"/>
            <w:tcBorders>
              <w:top w:val="nil"/>
              <w:left w:val="nil"/>
              <w:bottom w:val="nil"/>
              <w:right w:val="nil"/>
            </w:tcBorders>
            <w:vAlign w:val="center"/>
          </w:tcPr>
          <w:p w14:paraId="5594E79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59.26±0.03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r>
      <w:tr w14:paraId="5AE125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172" w:type="dxa"/>
            <w:tcBorders>
              <w:top w:val="nil"/>
              <w:left w:val="nil"/>
              <w:bottom w:val="nil"/>
              <w:right w:val="nil"/>
            </w:tcBorders>
            <w:vAlign w:val="top"/>
          </w:tcPr>
          <w:p w14:paraId="6C6C276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F</w:t>
            </w:r>
          </w:p>
        </w:tc>
        <w:tc>
          <w:tcPr>
            <w:tcW w:w="1469" w:type="dxa"/>
            <w:tcBorders>
              <w:top w:val="nil"/>
              <w:left w:val="nil"/>
              <w:bottom w:val="nil"/>
              <w:right w:val="nil"/>
            </w:tcBorders>
          </w:tcPr>
          <w:p w14:paraId="2120C73F">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60</w:t>
            </w:r>
          </w:p>
        </w:tc>
        <w:tc>
          <w:tcPr>
            <w:tcW w:w="1635" w:type="dxa"/>
            <w:tcBorders>
              <w:top w:val="nil"/>
              <w:left w:val="nil"/>
              <w:bottom w:val="nil"/>
              <w:right w:val="nil"/>
            </w:tcBorders>
            <w:vAlign w:val="bottom"/>
          </w:tcPr>
          <w:p w14:paraId="514C9ED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9.90±0.11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582" w:type="dxa"/>
            <w:tcBorders>
              <w:top w:val="nil"/>
              <w:left w:val="nil"/>
              <w:bottom w:val="nil"/>
              <w:right w:val="nil"/>
            </w:tcBorders>
            <w:vAlign w:val="center"/>
          </w:tcPr>
          <w:p w14:paraId="31ECF92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0.81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0.12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595" w:type="dxa"/>
            <w:tcBorders>
              <w:top w:val="nil"/>
              <w:left w:val="nil"/>
              <w:bottom w:val="nil"/>
              <w:right w:val="nil"/>
            </w:tcBorders>
            <w:vAlign w:val="center"/>
          </w:tcPr>
          <w:p w14:paraId="6D06E80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1.40</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0.44</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595" w:type="dxa"/>
            <w:tcBorders>
              <w:top w:val="nil"/>
              <w:left w:val="nil"/>
              <w:bottom w:val="nil"/>
              <w:right w:val="nil"/>
            </w:tcBorders>
            <w:vAlign w:val="center"/>
          </w:tcPr>
          <w:p w14:paraId="311BAAB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0.66</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0.13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750" w:type="dxa"/>
            <w:tcBorders>
              <w:top w:val="nil"/>
              <w:left w:val="nil"/>
              <w:bottom w:val="nil"/>
              <w:right w:val="nil"/>
            </w:tcBorders>
            <w:vAlign w:val="center"/>
          </w:tcPr>
          <w:p w14:paraId="5C8E057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34.61±0.20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r>
      <w:tr w14:paraId="253A89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172" w:type="dxa"/>
            <w:tcBorders>
              <w:top w:val="nil"/>
              <w:left w:val="nil"/>
              <w:bottom w:val="single" w:color="auto" w:sz="4" w:space="0"/>
              <w:right w:val="nil"/>
            </w:tcBorders>
            <w:vAlign w:val="top"/>
          </w:tcPr>
          <w:p w14:paraId="40AA1D9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G</w:t>
            </w:r>
          </w:p>
        </w:tc>
        <w:tc>
          <w:tcPr>
            <w:tcW w:w="1469" w:type="dxa"/>
            <w:tcBorders>
              <w:top w:val="nil"/>
              <w:left w:val="nil"/>
              <w:bottom w:val="single" w:color="auto" w:sz="4" w:space="0"/>
              <w:right w:val="nil"/>
            </w:tcBorders>
          </w:tcPr>
          <w:p w14:paraId="7E841B83">
            <w:pPr>
              <w:pStyle w:val="17"/>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72</w:t>
            </w:r>
          </w:p>
        </w:tc>
        <w:tc>
          <w:tcPr>
            <w:tcW w:w="1635" w:type="dxa"/>
            <w:tcBorders>
              <w:top w:val="nil"/>
              <w:left w:val="nil"/>
              <w:bottom w:val="single" w:color="auto" w:sz="4" w:space="0"/>
              <w:right w:val="nil"/>
            </w:tcBorders>
            <w:vAlign w:val="bottom"/>
          </w:tcPr>
          <w:p w14:paraId="4ACEE29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10.54±0.59</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582" w:type="dxa"/>
            <w:tcBorders>
              <w:top w:val="nil"/>
              <w:left w:val="nil"/>
              <w:bottom w:val="single" w:color="auto" w:sz="4" w:space="0"/>
              <w:right w:val="nil"/>
            </w:tcBorders>
            <w:vAlign w:val="center"/>
          </w:tcPr>
          <w:p w14:paraId="0788469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0.79</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0.04</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595" w:type="dxa"/>
            <w:tcBorders>
              <w:top w:val="nil"/>
              <w:left w:val="nil"/>
              <w:bottom w:val="single" w:color="auto" w:sz="4" w:space="0"/>
              <w:right w:val="nil"/>
            </w:tcBorders>
            <w:vAlign w:val="center"/>
          </w:tcPr>
          <w:p w14:paraId="3EA4267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1.02</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595" w:type="dxa"/>
            <w:tcBorders>
              <w:top w:val="nil"/>
              <w:left w:val="nil"/>
              <w:bottom w:val="single" w:color="auto" w:sz="4" w:space="0"/>
              <w:right w:val="nil"/>
            </w:tcBorders>
            <w:vAlign w:val="center"/>
          </w:tcPr>
          <w:p w14:paraId="4A6A7E8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0.51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0.49</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750" w:type="dxa"/>
            <w:tcBorders>
              <w:top w:val="nil"/>
              <w:left w:val="nil"/>
              <w:bottom w:val="single" w:color="auto" w:sz="4" w:space="0"/>
              <w:right w:val="nil"/>
            </w:tcBorders>
            <w:vAlign w:val="center"/>
          </w:tcPr>
          <w:p w14:paraId="48B33ED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34.31±0.02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r>
    </w:tbl>
    <w:p w14:paraId="00D9544C">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kern w:val="0"/>
          <w:sz w:val="20"/>
          <w:szCs w:val="20"/>
          <w:highlight w:val="none"/>
          <w:lang w:val="en-US" w:eastAsia="zh-CN"/>
          <w14:textFill>
            <w14:solidFill>
              <w14:schemeClr w14:val="tx1"/>
            </w14:solidFill>
          </w14:textFill>
        </w:rPr>
        <w:t>Mean of samples with different superscript letter are significantly different (p&lt;0.05); Mean of triplicate values±standard error</w:t>
      </w:r>
      <w:r>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t xml:space="preserve"> </w:t>
      </w:r>
    </w:p>
    <w:p w14:paraId="0FB68B5C">
      <w:pPr>
        <w:keepNext w:val="0"/>
        <w:keepLines w:val="0"/>
        <w:pageBreakBefore w:val="0"/>
        <w:widowControl/>
        <w:kinsoku/>
        <w:wordWrap/>
        <w:overflowPunct/>
        <w:topLinePunct w:val="0"/>
        <w:autoSpaceDE w:val="0"/>
        <w:autoSpaceDN w:val="0"/>
        <w:bidi w:val="0"/>
        <w:adjustRightInd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1DEBA991">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0E5BF6AC">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64211452">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20CA4177">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62284CBF">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532E3638">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3EB4B775">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0D2A8D85">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2D4F65C2">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2DF9A4FD">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0167E05F">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64C6D912">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4C6950A8">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72 h of fermentation. The results showed no significant difference (p&lt;0.05) existed in the fermented coconut milk in its fructo-oligosaccharide. As growth of the fermenting organisms increased, there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tremendous reduction in fructo-oligosaccharide content in fermented coconut milk as fermentation progressed to 72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h.</w:t>
      </w:r>
    </w:p>
    <w:p w14:paraId="51863004">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Reducing sugars such as glucose, fructose and sucrose due to hydrolysed breaking down of complex c</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arbohydrates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into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simpler form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by the action of the fermenting LAB. Ngoc</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 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2013) described that the action of enzyme invertase on sucrose result to both glucose and fructose during LAB fermentation. Combination of three LAB could also be factor that speedy the rate of decomposition process of complex sugars giving higher rate of reduction of glucose, fructose and sucrose as LAB population increase with time.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This r</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esult corroborate with the earlier report of Tuitemwong and Tuitemwong (2003) and Adelodun and Abiodun (2012)</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The relationship of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fruto-oligosacharide (prebiotics) amount per fermentation time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and Total LAB count show</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ed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inversely proportion to one another. The beneficial LAB whose growth is affected by the prebiotics in a fermented product must be present in adequate amount at the time of consumption in order to render it being effective as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Siró</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2011). Therefore, the fermented 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y extracts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can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eficiently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deliver probiotic bacteria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due to the proportion of fruto-oligosacharide in them</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Athough,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Leena (2007) and DeGonza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(2025)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reported an allergic condition,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Small Intestinal Bacterial Overgrowth (SIBO)</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which could arise in consumers of dairy foods with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non-digestible fruto-oligosaccharide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bove normal amount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Reduction rate of 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ruto-oligosaccharide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as fermentation time increased with higher LAB count, rendered fermented coconut milky extract that are safe for individual, including the infants.</w:t>
      </w:r>
    </w:p>
    <w:p w14:paraId="5E5548CD">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The results of g</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rowth rate with its residual doubling time, glucose, fructose and sucrose at a specific fermentation period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(from Monod parameters) for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fermented 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with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subsp.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bulgaricus, </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was given in Table 3</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The fermentation period of 12 h ha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 highest specific growth rate with the lowest doubling time of 0.22</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h</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and 3.15 h respectively while the fermentation period at 24 h and 36 h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gave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the least values with highest doubling time of 0.06 </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h-1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with 12.00 and 12.59 h respectively. The lowest specific glucose rate consumed by the lactic acid bacteria was at 48 h of fermentation with -0.4 gh</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meanwhile highest consumption was observed at 60 h of fermentation period with 218.28 gh</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Both specific fructose and sucrose rate consumed by the lactic acid bacteria were at 24 h of fermentation was the least but the highest was seen at 72 h of fermentation. Similarly, at 72 h, highest lactic acid was produced and the least was observed at 36 h of fermentation period. </w:t>
      </w:r>
    </w:p>
    <w:p w14:paraId="45BD31CD">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From this study, evidences showed that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specific growth rate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grows with redution in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doubling time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of LAB as fermentation time progress. This was in line with the reports of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Phuc</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2011</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and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Dubey</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2012). This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 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reflection of the utilization of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the extracts’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nutrient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s by the LAB</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with accumulation of lactic acid concentration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Van-Neil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et a</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2002</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Otles and Cagindi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2003)</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This reflection could be speedy up by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environmental factors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such as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pH, medium composition, aeration and so on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Fadela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et al.</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2009).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The growth kinetics reflect that coconut milky extract support the growth of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bulgaricus. </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This is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b</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ase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on material balance, limit substrates (specific glucose, fructose and sucrose consumed) and metabolite (specific lactic acid produced)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distributed between cells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at different fermentation time.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vitality and number of probiotic bacteria are critical factors for their beneficial functions in the host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according to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Coşansu</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2021)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Temperature and fermentation time played vital role in the proliferation of the LAB, which impacted direct desirable characteristics of the fermented coconut milky extract. This is in agreement with the research of Barão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(2019).  After 36 h of fermentation, it was observed that the tread of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growth rate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doubling time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glucose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fructose and sucrose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rate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and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lactic acid rate produced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begin to change, unfavourably. This revealed that coconut milky extract will render the best quality composition to consumers, at fermentation period which is not more than 36 h. This is in support with the outcome of study of Yuliana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(2010).</w:t>
      </w:r>
    </w:p>
    <w:p w14:paraId="7CB91899">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39FF95C8">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5F07B95B">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6CE6B0E1">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76C479A1">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0D3FD36F">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4A194175">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19CE6297">
      <w:pPr>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Table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3</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Growth Kinetics of </w:t>
      </w:r>
      <w:r>
        <w:rPr>
          <w:rFonts w:hint="default" w:ascii="Times New Roman" w:hAnsi="Times New Roman" w:cs="Times New Roman"/>
          <w:b/>
          <w:bCs/>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Subsp.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Subsp.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during fermentation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of Coconut milky extract using Monod parameters</w:t>
      </w:r>
    </w:p>
    <w:p w14:paraId="603F08B5">
      <w:pPr>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tbl>
      <w:tblPr>
        <w:tblStyle w:val="5"/>
        <w:tblpPr w:leftFromText="180" w:rightFromText="180" w:bottomFromText="200" w:vertAnchor="text" w:horzAnchor="margin" w:tblpXSpec="center" w:tblpY="-26"/>
        <w:tblW w:w="105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1105"/>
        <w:gridCol w:w="1229"/>
        <w:gridCol w:w="1100"/>
        <w:gridCol w:w="1489"/>
        <w:gridCol w:w="1314"/>
        <w:gridCol w:w="1665"/>
        <w:gridCol w:w="1548"/>
      </w:tblGrid>
      <w:tr w14:paraId="43BCE0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105" w:type="dxa"/>
            <w:tcBorders>
              <w:top w:val="single" w:color="auto" w:sz="4" w:space="0"/>
              <w:left w:val="nil"/>
              <w:bottom w:val="single" w:color="auto" w:sz="4" w:space="0"/>
              <w:right w:val="nil"/>
            </w:tcBorders>
            <w:vAlign w:val="top"/>
          </w:tcPr>
          <w:p w14:paraId="7967AD8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Sample</w:t>
            </w:r>
          </w:p>
        </w:tc>
        <w:tc>
          <w:tcPr>
            <w:tcW w:w="1105" w:type="dxa"/>
            <w:tcBorders>
              <w:top w:val="single" w:color="auto" w:sz="4" w:space="0"/>
              <w:left w:val="nil"/>
              <w:bottom w:val="single" w:color="auto" w:sz="4" w:space="0"/>
              <w:right w:val="nil"/>
            </w:tcBorders>
          </w:tcPr>
          <w:p w14:paraId="78A0CBC0">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Fermentation Period</w:t>
            </w:r>
          </w:p>
          <w:p w14:paraId="0495801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(h)</w:t>
            </w:r>
          </w:p>
        </w:tc>
        <w:tc>
          <w:tcPr>
            <w:tcW w:w="1229" w:type="dxa"/>
            <w:tcBorders>
              <w:top w:val="single" w:color="auto" w:sz="4" w:space="0"/>
              <w:left w:val="nil"/>
              <w:bottom w:val="single" w:color="auto" w:sz="4" w:space="0"/>
              <w:right w:val="nil"/>
            </w:tcBorders>
            <w:vAlign w:val="center"/>
          </w:tcPr>
          <w:p w14:paraId="3D79948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Growth Rate, μ (h</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100" w:type="dxa"/>
            <w:tcBorders>
              <w:top w:val="single" w:color="auto" w:sz="4" w:space="0"/>
              <w:left w:val="nil"/>
              <w:bottom w:val="single" w:color="auto" w:sz="4" w:space="0"/>
              <w:right w:val="nil"/>
            </w:tcBorders>
            <w:vAlign w:val="center"/>
          </w:tcPr>
          <w:p w14:paraId="6D03FF1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Doubling Time, td (h)</w:t>
            </w:r>
          </w:p>
        </w:tc>
        <w:tc>
          <w:tcPr>
            <w:tcW w:w="1489" w:type="dxa"/>
            <w:tcBorders>
              <w:top w:val="single" w:color="auto" w:sz="4" w:space="0"/>
              <w:left w:val="nil"/>
              <w:bottom w:val="single" w:color="auto" w:sz="4" w:space="0"/>
              <w:right w:val="nil"/>
            </w:tcBorders>
            <w:vAlign w:val="center"/>
          </w:tcPr>
          <w:p w14:paraId="0864A43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Glucose Rate Consumed, V (g/h)</w:t>
            </w:r>
          </w:p>
        </w:tc>
        <w:tc>
          <w:tcPr>
            <w:tcW w:w="1314" w:type="dxa"/>
            <w:tcBorders>
              <w:top w:val="single" w:color="auto" w:sz="4" w:space="0"/>
              <w:left w:val="nil"/>
              <w:bottom w:val="single" w:color="auto" w:sz="4" w:space="0"/>
              <w:right w:val="nil"/>
            </w:tcBorders>
            <w:vAlign w:val="center"/>
          </w:tcPr>
          <w:p w14:paraId="556B46F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Fructose Rate Consumed, P (g/h)</w:t>
            </w:r>
          </w:p>
        </w:tc>
        <w:tc>
          <w:tcPr>
            <w:tcW w:w="1665" w:type="dxa"/>
            <w:tcBorders>
              <w:top w:val="single" w:color="auto" w:sz="4" w:space="0"/>
              <w:left w:val="nil"/>
              <w:bottom w:val="single" w:color="auto" w:sz="4" w:space="0"/>
              <w:right w:val="nil"/>
            </w:tcBorders>
            <w:vAlign w:val="center"/>
          </w:tcPr>
          <w:p w14:paraId="4E4D7B4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Sucrose Rate Consumed, Y (g/h)</w:t>
            </w:r>
          </w:p>
        </w:tc>
        <w:tc>
          <w:tcPr>
            <w:tcW w:w="1548" w:type="dxa"/>
            <w:tcBorders>
              <w:top w:val="single" w:color="auto" w:sz="4" w:space="0"/>
              <w:left w:val="nil"/>
              <w:bottom w:val="single" w:color="auto" w:sz="4" w:space="0"/>
              <w:right w:val="nil"/>
            </w:tcBorders>
            <w:vAlign w:val="center"/>
          </w:tcPr>
          <w:p w14:paraId="6D4E557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Specific Lactic Acid Rate Produced, π (g/h)</w:t>
            </w:r>
          </w:p>
        </w:tc>
      </w:tr>
      <w:tr w14:paraId="573B71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105" w:type="dxa"/>
            <w:tcBorders>
              <w:top w:val="single" w:color="auto" w:sz="4" w:space="0"/>
              <w:left w:val="nil"/>
              <w:bottom w:val="nil"/>
              <w:right w:val="nil"/>
            </w:tcBorders>
            <w:vAlign w:val="top"/>
          </w:tcPr>
          <w:p w14:paraId="7F9BE080">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w:t>
            </w:r>
          </w:p>
        </w:tc>
        <w:tc>
          <w:tcPr>
            <w:tcW w:w="1105" w:type="dxa"/>
            <w:tcBorders>
              <w:top w:val="single" w:color="auto" w:sz="4" w:space="0"/>
              <w:left w:val="nil"/>
              <w:bottom w:val="nil"/>
              <w:right w:val="nil"/>
            </w:tcBorders>
          </w:tcPr>
          <w:p w14:paraId="5EE938E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w:t>
            </w:r>
          </w:p>
        </w:tc>
        <w:tc>
          <w:tcPr>
            <w:tcW w:w="1229" w:type="dxa"/>
            <w:tcBorders>
              <w:top w:val="single" w:color="auto" w:sz="4" w:space="0"/>
              <w:left w:val="nil"/>
              <w:bottom w:val="nil"/>
              <w:right w:val="nil"/>
            </w:tcBorders>
            <w:vAlign w:val="bottom"/>
          </w:tcPr>
          <w:p w14:paraId="4615C06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100" w:type="dxa"/>
            <w:tcBorders>
              <w:top w:val="single" w:color="auto" w:sz="4" w:space="0"/>
              <w:left w:val="nil"/>
              <w:bottom w:val="nil"/>
              <w:right w:val="nil"/>
            </w:tcBorders>
            <w:vAlign w:val="bottom"/>
          </w:tcPr>
          <w:p w14:paraId="509C7AE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489" w:type="dxa"/>
            <w:tcBorders>
              <w:top w:val="single" w:color="auto" w:sz="4" w:space="0"/>
              <w:left w:val="nil"/>
              <w:bottom w:val="nil"/>
              <w:right w:val="nil"/>
            </w:tcBorders>
            <w:vAlign w:val="bottom"/>
          </w:tcPr>
          <w:p w14:paraId="3796B0D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314" w:type="dxa"/>
            <w:tcBorders>
              <w:top w:val="single" w:color="auto" w:sz="4" w:space="0"/>
              <w:left w:val="nil"/>
              <w:bottom w:val="nil"/>
              <w:right w:val="nil"/>
            </w:tcBorders>
            <w:vAlign w:val="bottom"/>
          </w:tcPr>
          <w:p w14:paraId="0697AA1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665" w:type="dxa"/>
            <w:tcBorders>
              <w:top w:val="single" w:color="auto" w:sz="4" w:space="0"/>
              <w:left w:val="nil"/>
              <w:bottom w:val="nil"/>
              <w:right w:val="nil"/>
            </w:tcBorders>
            <w:vAlign w:val="bottom"/>
          </w:tcPr>
          <w:p w14:paraId="0EDE28E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c>
          <w:tcPr>
            <w:tcW w:w="1548" w:type="dxa"/>
            <w:tcBorders>
              <w:top w:val="single" w:color="auto" w:sz="4" w:space="0"/>
              <w:left w:val="nil"/>
              <w:bottom w:val="nil"/>
              <w:right w:val="nil"/>
            </w:tcBorders>
            <w:vAlign w:val="bottom"/>
          </w:tcPr>
          <w:p w14:paraId="6F13B51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t>
            </w:r>
          </w:p>
        </w:tc>
      </w:tr>
      <w:tr w14:paraId="771E65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1105" w:type="dxa"/>
            <w:tcBorders>
              <w:top w:val="nil"/>
              <w:left w:val="nil"/>
              <w:bottom w:val="nil"/>
              <w:right w:val="nil"/>
            </w:tcBorders>
            <w:vAlign w:val="top"/>
          </w:tcPr>
          <w:p w14:paraId="74A26C0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B</w:t>
            </w:r>
          </w:p>
        </w:tc>
        <w:tc>
          <w:tcPr>
            <w:tcW w:w="1105" w:type="dxa"/>
            <w:tcBorders>
              <w:top w:val="nil"/>
              <w:left w:val="nil"/>
              <w:bottom w:val="nil"/>
              <w:right w:val="nil"/>
            </w:tcBorders>
          </w:tcPr>
          <w:p w14:paraId="010A45C4">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12</w:t>
            </w:r>
          </w:p>
        </w:tc>
        <w:tc>
          <w:tcPr>
            <w:tcW w:w="1229" w:type="dxa"/>
            <w:tcBorders>
              <w:top w:val="nil"/>
              <w:left w:val="nil"/>
              <w:bottom w:val="nil"/>
              <w:right w:val="nil"/>
            </w:tcBorders>
            <w:vAlign w:val="center"/>
          </w:tcPr>
          <w:p w14:paraId="04470F0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0.22±0.01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100" w:type="dxa"/>
            <w:tcBorders>
              <w:top w:val="nil"/>
              <w:left w:val="nil"/>
              <w:bottom w:val="nil"/>
              <w:right w:val="nil"/>
            </w:tcBorders>
            <w:vAlign w:val="center"/>
          </w:tcPr>
          <w:p w14:paraId="615BEF6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3.15±0.15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489" w:type="dxa"/>
            <w:tcBorders>
              <w:top w:val="nil"/>
              <w:left w:val="nil"/>
              <w:bottom w:val="nil"/>
              <w:right w:val="nil"/>
            </w:tcBorders>
            <w:vAlign w:val="center"/>
          </w:tcPr>
          <w:p w14:paraId="3B44A2B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0.32±0.03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314" w:type="dxa"/>
            <w:tcBorders>
              <w:top w:val="nil"/>
              <w:left w:val="nil"/>
              <w:bottom w:val="nil"/>
              <w:right w:val="nil"/>
            </w:tcBorders>
            <w:vAlign w:val="center"/>
          </w:tcPr>
          <w:p w14:paraId="52D537B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0.37±0.01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665" w:type="dxa"/>
            <w:tcBorders>
              <w:top w:val="nil"/>
              <w:left w:val="nil"/>
              <w:bottom w:val="nil"/>
              <w:right w:val="nil"/>
            </w:tcBorders>
            <w:vAlign w:val="center"/>
          </w:tcPr>
          <w:p w14:paraId="52A8654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0.19±0.012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548" w:type="dxa"/>
            <w:tcBorders>
              <w:top w:val="nil"/>
              <w:left w:val="nil"/>
              <w:bottom w:val="nil"/>
              <w:right w:val="nil"/>
            </w:tcBorders>
            <w:vAlign w:val="center"/>
          </w:tcPr>
          <w:p w14:paraId="12D2A10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6.86±0.08</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r>
      <w:tr w14:paraId="04BB89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1105" w:type="dxa"/>
            <w:tcBorders>
              <w:top w:val="nil"/>
              <w:left w:val="nil"/>
              <w:bottom w:val="nil"/>
              <w:right w:val="nil"/>
            </w:tcBorders>
            <w:vAlign w:val="top"/>
          </w:tcPr>
          <w:p w14:paraId="32751F8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C</w:t>
            </w:r>
          </w:p>
        </w:tc>
        <w:tc>
          <w:tcPr>
            <w:tcW w:w="1105" w:type="dxa"/>
            <w:tcBorders>
              <w:top w:val="nil"/>
              <w:left w:val="nil"/>
              <w:bottom w:val="nil"/>
              <w:right w:val="nil"/>
            </w:tcBorders>
          </w:tcPr>
          <w:p w14:paraId="76886F5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24</w:t>
            </w:r>
          </w:p>
        </w:tc>
        <w:tc>
          <w:tcPr>
            <w:tcW w:w="1229" w:type="dxa"/>
            <w:tcBorders>
              <w:top w:val="nil"/>
              <w:left w:val="nil"/>
              <w:bottom w:val="nil"/>
              <w:right w:val="nil"/>
            </w:tcBorders>
            <w:vAlign w:val="center"/>
          </w:tcPr>
          <w:p w14:paraId="0E073EB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0.06±0.01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100" w:type="dxa"/>
            <w:tcBorders>
              <w:top w:val="nil"/>
              <w:left w:val="nil"/>
              <w:bottom w:val="nil"/>
              <w:right w:val="nil"/>
            </w:tcBorders>
            <w:vAlign w:val="center"/>
          </w:tcPr>
          <w:p w14:paraId="3BC591D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12.00±0.78</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489" w:type="dxa"/>
            <w:tcBorders>
              <w:top w:val="nil"/>
              <w:left w:val="nil"/>
              <w:bottom w:val="nil"/>
              <w:right w:val="nil"/>
            </w:tcBorders>
            <w:vAlign w:val="center"/>
          </w:tcPr>
          <w:p w14:paraId="7031A7A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0.12±0.03</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314" w:type="dxa"/>
            <w:tcBorders>
              <w:top w:val="nil"/>
              <w:left w:val="nil"/>
              <w:bottom w:val="nil"/>
              <w:right w:val="nil"/>
            </w:tcBorders>
            <w:vAlign w:val="center"/>
          </w:tcPr>
          <w:p w14:paraId="32255A9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0.18±0.01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665" w:type="dxa"/>
            <w:tcBorders>
              <w:top w:val="nil"/>
              <w:left w:val="nil"/>
              <w:bottom w:val="nil"/>
              <w:right w:val="nil"/>
            </w:tcBorders>
            <w:vAlign w:val="center"/>
          </w:tcPr>
          <w:p w14:paraId="00F85EB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0.10±0.01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548" w:type="dxa"/>
            <w:tcBorders>
              <w:top w:val="nil"/>
              <w:left w:val="nil"/>
              <w:bottom w:val="nil"/>
              <w:right w:val="nil"/>
            </w:tcBorders>
            <w:vAlign w:val="center"/>
          </w:tcPr>
          <w:p w14:paraId="06AE845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14.14±0.60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r>
      <w:tr w14:paraId="136B14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1105" w:type="dxa"/>
            <w:tcBorders>
              <w:top w:val="nil"/>
              <w:left w:val="nil"/>
              <w:bottom w:val="nil"/>
              <w:right w:val="nil"/>
            </w:tcBorders>
            <w:vAlign w:val="top"/>
          </w:tcPr>
          <w:p w14:paraId="11FB97F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D</w:t>
            </w:r>
          </w:p>
        </w:tc>
        <w:tc>
          <w:tcPr>
            <w:tcW w:w="1105" w:type="dxa"/>
            <w:tcBorders>
              <w:top w:val="nil"/>
              <w:left w:val="nil"/>
              <w:bottom w:val="nil"/>
              <w:right w:val="nil"/>
            </w:tcBorders>
          </w:tcPr>
          <w:p w14:paraId="3BE7D212">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36</w:t>
            </w:r>
          </w:p>
        </w:tc>
        <w:tc>
          <w:tcPr>
            <w:tcW w:w="1229" w:type="dxa"/>
            <w:tcBorders>
              <w:top w:val="nil"/>
              <w:left w:val="nil"/>
              <w:bottom w:val="nil"/>
              <w:right w:val="nil"/>
            </w:tcBorders>
            <w:vAlign w:val="center"/>
          </w:tcPr>
          <w:p w14:paraId="4752B147">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0.06±0.01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100" w:type="dxa"/>
            <w:tcBorders>
              <w:top w:val="nil"/>
              <w:left w:val="nil"/>
              <w:bottom w:val="nil"/>
              <w:right w:val="nil"/>
            </w:tcBorders>
            <w:vAlign w:val="center"/>
          </w:tcPr>
          <w:p w14:paraId="6C095FD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12.59±0.32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489" w:type="dxa"/>
            <w:tcBorders>
              <w:top w:val="nil"/>
              <w:left w:val="nil"/>
              <w:bottom w:val="nil"/>
              <w:right w:val="nil"/>
            </w:tcBorders>
            <w:vAlign w:val="center"/>
          </w:tcPr>
          <w:p w14:paraId="524D6AD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0.72±0.01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314" w:type="dxa"/>
            <w:tcBorders>
              <w:top w:val="nil"/>
              <w:left w:val="nil"/>
              <w:bottom w:val="nil"/>
              <w:right w:val="nil"/>
            </w:tcBorders>
            <w:vAlign w:val="center"/>
          </w:tcPr>
          <w:p w14:paraId="67521C1D">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0.64±0.01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665" w:type="dxa"/>
            <w:tcBorders>
              <w:top w:val="nil"/>
              <w:left w:val="nil"/>
              <w:bottom w:val="nil"/>
              <w:right w:val="nil"/>
            </w:tcBorders>
            <w:vAlign w:val="center"/>
          </w:tcPr>
          <w:p w14:paraId="7D29C4C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0.29±0.01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548" w:type="dxa"/>
            <w:tcBorders>
              <w:top w:val="nil"/>
              <w:left w:val="nil"/>
              <w:bottom w:val="nil"/>
              <w:right w:val="nil"/>
            </w:tcBorders>
            <w:vAlign w:val="center"/>
          </w:tcPr>
          <w:p w14:paraId="33C76DA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28.11±0.01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r>
      <w:tr w14:paraId="5BFF60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1105" w:type="dxa"/>
            <w:tcBorders>
              <w:top w:val="nil"/>
              <w:left w:val="nil"/>
              <w:bottom w:val="nil"/>
              <w:right w:val="nil"/>
            </w:tcBorders>
            <w:vAlign w:val="top"/>
          </w:tcPr>
          <w:p w14:paraId="3AFFB79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w:t>
            </w:r>
          </w:p>
        </w:tc>
        <w:tc>
          <w:tcPr>
            <w:tcW w:w="1105" w:type="dxa"/>
            <w:tcBorders>
              <w:top w:val="nil"/>
              <w:left w:val="nil"/>
              <w:bottom w:val="nil"/>
              <w:right w:val="nil"/>
            </w:tcBorders>
          </w:tcPr>
          <w:p w14:paraId="0A1F7CC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48</w:t>
            </w:r>
          </w:p>
        </w:tc>
        <w:tc>
          <w:tcPr>
            <w:tcW w:w="1229" w:type="dxa"/>
            <w:tcBorders>
              <w:top w:val="nil"/>
              <w:left w:val="nil"/>
              <w:bottom w:val="nil"/>
              <w:right w:val="nil"/>
            </w:tcBorders>
            <w:vAlign w:val="center"/>
          </w:tcPr>
          <w:p w14:paraId="7328785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0.15±0.05</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bc</w:t>
            </w:r>
          </w:p>
        </w:tc>
        <w:tc>
          <w:tcPr>
            <w:tcW w:w="1100" w:type="dxa"/>
            <w:tcBorders>
              <w:top w:val="nil"/>
              <w:left w:val="nil"/>
              <w:bottom w:val="nil"/>
              <w:right w:val="nil"/>
            </w:tcBorders>
            <w:vAlign w:val="center"/>
          </w:tcPr>
          <w:p w14:paraId="10CAC4A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4.57±0.17</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489" w:type="dxa"/>
            <w:tcBorders>
              <w:top w:val="nil"/>
              <w:left w:val="nil"/>
              <w:bottom w:val="nil"/>
              <w:right w:val="nil"/>
            </w:tcBorders>
            <w:vAlign w:val="center"/>
          </w:tcPr>
          <w:p w14:paraId="60C06A0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-0.40±0.06</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314" w:type="dxa"/>
            <w:tcBorders>
              <w:top w:val="nil"/>
              <w:left w:val="nil"/>
              <w:bottom w:val="nil"/>
              <w:right w:val="nil"/>
            </w:tcBorders>
            <w:vAlign w:val="center"/>
          </w:tcPr>
          <w:p w14:paraId="5004B1D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3.10±0.12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665" w:type="dxa"/>
            <w:tcBorders>
              <w:top w:val="nil"/>
              <w:left w:val="nil"/>
              <w:bottom w:val="nil"/>
              <w:right w:val="nil"/>
            </w:tcBorders>
            <w:vAlign w:val="center"/>
          </w:tcPr>
          <w:p w14:paraId="19CE223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0.97±0.02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548" w:type="dxa"/>
            <w:tcBorders>
              <w:top w:val="nil"/>
              <w:left w:val="nil"/>
              <w:bottom w:val="nil"/>
              <w:right w:val="nil"/>
            </w:tcBorders>
            <w:vAlign w:val="center"/>
          </w:tcPr>
          <w:p w14:paraId="296D6D43">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357.50±0.8</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r>
      <w:tr w14:paraId="76F47B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1105" w:type="dxa"/>
            <w:tcBorders>
              <w:top w:val="nil"/>
              <w:left w:val="nil"/>
              <w:bottom w:val="nil"/>
              <w:right w:val="nil"/>
            </w:tcBorders>
            <w:vAlign w:val="top"/>
          </w:tcPr>
          <w:p w14:paraId="2E78AB9F">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F</w:t>
            </w:r>
          </w:p>
        </w:tc>
        <w:tc>
          <w:tcPr>
            <w:tcW w:w="1105" w:type="dxa"/>
            <w:tcBorders>
              <w:top w:val="nil"/>
              <w:left w:val="nil"/>
              <w:bottom w:val="nil"/>
              <w:right w:val="nil"/>
            </w:tcBorders>
          </w:tcPr>
          <w:p w14:paraId="0F1B4E9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60</w:t>
            </w:r>
          </w:p>
        </w:tc>
        <w:tc>
          <w:tcPr>
            <w:tcW w:w="1229" w:type="dxa"/>
            <w:tcBorders>
              <w:top w:val="nil"/>
              <w:left w:val="nil"/>
              <w:bottom w:val="nil"/>
              <w:right w:val="nil"/>
            </w:tcBorders>
            <w:vAlign w:val="center"/>
          </w:tcPr>
          <w:p w14:paraId="256BA96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0.20±0.02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c</w:t>
            </w:r>
          </w:p>
        </w:tc>
        <w:tc>
          <w:tcPr>
            <w:tcW w:w="1100" w:type="dxa"/>
            <w:tcBorders>
              <w:top w:val="nil"/>
              <w:left w:val="nil"/>
              <w:bottom w:val="nil"/>
              <w:right w:val="nil"/>
            </w:tcBorders>
            <w:vAlign w:val="center"/>
          </w:tcPr>
          <w:p w14:paraId="6C041E20">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3.51±0.20</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w:t>
            </w:r>
          </w:p>
        </w:tc>
        <w:tc>
          <w:tcPr>
            <w:tcW w:w="1489" w:type="dxa"/>
            <w:tcBorders>
              <w:top w:val="nil"/>
              <w:left w:val="nil"/>
              <w:bottom w:val="nil"/>
              <w:right w:val="nil"/>
            </w:tcBorders>
            <w:vAlign w:val="center"/>
          </w:tcPr>
          <w:p w14:paraId="2B1B970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218.22±0.058</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314" w:type="dxa"/>
            <w:tcBorders>
              <w:top w:val="nil"/>
              <w:left w:val="nil"/>
              <w:bottom w:val="nil"/>
              <w:right w:val="nil"/>
            </w:tcBorders>
            <w:vAlign w:val="center"/>
          </w:tcPr>
          <w:p w14:paraId="15397A7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129.54±0.02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665" w:type="dxa"/>
            <w:tcBorders>
              <w:top w:val="nil"/>
              <w:left w:val="nil"/>
              <w:bottom w:val="nil"/>
              <w:right w:val="nil"/>
            </w:tcBorders>
            <w:vAlign w:val="center"/>
          </w:tcPr>
          <w:p w14:paraId="2EA79FDE">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69.18±0.01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d</w:t>
            </w:r>
          </w:p>
        </w:tc>
        <w:tc>
          <w:tcPr>
            <w:tcW w:w="1548" w:type="dxa"/>
            <w:tcBorders>
              <w:top w:val="nil"/>
              <w:left w:val="nil"/>
              <w:bottom w:val="nil"/>
              <w:right w:val="nil"/>
            </w:tcBorders>
            <w:vAlign w:val="center"/>
          </w:tcPr>
          <w:p w14:paraId="25211AC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4964.26±0.02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r>
      <w:tr w14:paraId="76BD0B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105" w:type="dxa"/>
            <w:tcBorders>
              <w:top w:val="nil"/>
              <w:left w:val="nil"/>
              <w:bottom w:val="single" w:color="auto" w:sz="4" w:space="0"/>
              <w:right w:val="nil"/>
            </w:tcBorders>
            <w:vAlign w:val="top"/>
          </w:tcPr>
          <w:p w14:paraId="56E53626">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G</w:t>
            </w:r>
          </w:p>
        </w:tc>
        <w:tc>
          <w:tcPr>
            <w:tcW w:w="1105" w:type="dxa"/>
            <w:tcBorders>
              <w:top w:val="nil"/>
              <w:left w:val="nil"/>
              <w:bottom w:val="single" w:color="auto" w:sz="4" w:space="0"/>
              <w:right w:val="nil"/>
            </w:tcBorders>
          </w:tcPr>
          <w:p w14:paraId="3253A1CC">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72</w:t>
            </w:r>
          </w:p>
        </w:tc>
        <w:tc>
          <w:tcPr>
            <w:tcW w:w="1229" w:type="dxa"/>
            <w:tcBorders>
              <w:top w:val="nil"/>
              <w:left w:val="nil"/>
              <w:bottom w:val="single" w:color="auto" w:sz="4" w:space="0"/>
              <w:right w:val="nil"/>
            </w:tcBorders>
            <w:vAlign w:val="center"/>
          </w:tcPr>
          <w:p w14:paraId="5F2AE041">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0.12±0.01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ab</w:t>
            </w:r>
          </w:p>
        </w:tc>
        <w:tc>
          <w:tcPr>
            <w:tcW w:w="1100" w:type="dxa"/>
            <w:tcBorders>
              <w:top w:val="nil"/>
              <w:left w:val="nil"/>
              <w:bottom w:val="single" w:color="auto" w:sz="4" w:space="0"/>
              <w:right w:val="nil"/>
            </w:tcBorders>
            <w:vAlign w:val="center"/>
          </w:tcPr>
          <w:p w14:paraId="58378F05">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5.59±0.01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b</w:t>
            </w:r>
          </w:p>
        </w:tc>
        <w:tc>
          <w:tcPr>
            <w:tcW w:w="1489" w:type="dxa"/>
            <w:tcBorders>
              <w:top w:val="nil"/>
              <w:left w:val="nil"/>
              <w:bottom w:val="single" w:color="auto" w:sz="4" w:space="0"/>
              <w:right w:val="nil"/>
            </w:tcBorders>
            <w:vAlign w:val="center"/>
          </w:tcPr>
          <w:p w14:paraId="13888208">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22.85±0.02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314" w:type="dxa"/>
            <w:tcBorders>
              <w:top w:val="nil"/>
              <w:left w:val="nil"/>
              <w:bottom w:val="single" w:color="auto" w:sz="4" w:space="0"/>
              <w:right w:val="nil"/>
            </w:tcBorders>
            <w:vAlign w:val="center"/>
          </w:tcPr>
          <w:p w14:paraId="081F5E3B">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593.98±0.02</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c>
          <w:tcPr>
            <w:tcW w:w="1665" w:type="dxa"/>
            <w:tcBorders>
              <w:top w:val="nil"/>
              <w:left w:val="nil"/>
              <w:bottom w:val="single" w:color="auto" w:sz="4" w:space="0"/>
              <w:right w:val="nil"/>
            </w:tcBorders>
            <w:vAlign w:val="center"/>
          </w:tcPr>
          <w:p w14:paraId="448DD4FA">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304.02±0.01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e</w:t>
            </w:r>
          </w:p>
        </w:tc>
        <w:tc>
          <w:tcPr>
            <w:tcW w:w="1548" w:type="dxa"/>
            <w:tcBorders>
              <w:top w:val="nil"/>
              <w:left w:val="nil"/>
              <w:bottom w:val="single" w:color="auto" w:sz="4" w:space="0"/>
              <w:right w:val="nil"/>
            </w:tcBorders>
            <w:vAlign w:val="center"/>
          </w:tcPr>
          <w:p w14:paraId="4F27BDA9">
            <w:pPr>
              <w:keepNext w:val="0"/>
              <w:keepLines w:val="0"/>
              <w:pageBreakBefore w:val="0"/>
              <w:widowControl/>
              <w:kinsoku/>
              <w:wordWrap/>
              <w:overflowPunct/>
              <w:topLinePunct w:val="0"/>
              <w:bidi w:val="0"/>
              <w:spacing w:before="240" w:beforeAutospacing="0" w:after="240" w:afterAutospacing="0" w:line="240" w:lineRule="auto"/>
              <w:jc w:val="cente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36735.12±0.01</w:t>
            </w:r>
            <w:r>
              <w:rPr>
                <w:rFonts w:hint="default" w:ascii="Times New Roman" w:hAnsi="Times New Roman" w:cs="Times New Roman" w:eastAsiaTheme="minorEastAsia"/>
                <w:b w:val="0"/>
                <w:bCs w:val="0"/>
                <w:color w:val="000000" w:themeColor="text1"/>
                <w:sz w:val="24"/>
                <w:szCs w:val="24"/>
                <w:highlight w:val="none"/>
                <w:u w:val="none"/>
                <w:vertAlign w:val="superscript"/>
                <w:lang w:val="en-GB" w:eastAsia="zh-CN" w:bidi="ar-SA"/>
                <w14:textFill>
                  <w14:solidFill>
                    <w14:schemeClr w14:val="tx1"/>
                  </w14:solidFill>
                </w14:textFill>
              </w:rPr>
              <w:t>f</w:t>
            </w:r>
          </w:p>
        </w:tc>
      </w:tr>
    </w:tbl>
    <w:p w14:paraId="275961BA">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kern w:val="0"/>
          <w:sz w:val="20"/>
          <w:szCs w:val="20"/>
          <w:highlight w:val="none"/>
          <w:lang w:val="en-US" w:eastAsia="zh-CN"/>
          <w14:textFill>
            <w14:solidFill>
              <w14:schemeClr w14:val="tx1"/>
            </w14:solidFill>
          </w14:textFill>
        </w:rPr>
        <w:t>Mean of samples with different superscript letter are significantly different (p&lt;0.05); Mean of triplicate values±standard error</w:t>
      </w:r>
      <w:r>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t xml:space="preserve"> </w:t>
      </w:r>
    </w:p>
    <w:p w14:paraId="1149C673">
      <w:pPr>
        <w:keepNext w:val="0"/>
        <w:keepLines w:val="0"/>
        <w:pageBreakBefore w:val="0"/>
        <w:widowControl/>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p>
    <w:p w14:paraId="4D27F1E0">
      <w:pPr>
        <w:keepNext w:val="0"/>
        <w:keepLines w:val="0"/>
        <w:pageBreakBefore w:val="0"/>
        <w:widowControl/>
        <w:kinsoku/>
        <w:wordWrap/>
        <w:overflowPunct/>
        <w:topLinePunct w:val="0"/>
        <w:autoSpaceDE w:val="0"/>
        <w:autoSpaceDN w:val="0"/>
        <w:bidi w:val="0"/>
        <w:adjustRightInd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sectPr>
          <w:type w:val="continuous"/>
          <w:pgSz w:w="12240" w:h="15840" w:orient="landscape"/>
          <w:pgMar w:top="605" w:right="1094" w:bottom="605" w:left="605" w:header="720" w:footer="720" w:gutter="0"/>
          <w:lnNumType w:countBy="1" w:restart="continuous"/>
          <w:cols w:space="0" w:num="1"/>
          <w:rtlGutter w:val="0"/>
          <w:docGrid w:linePitch="360" w:charSpace="0"/>
        </w:sectPr>
      </w:pPr>
    </w:p>
    <w:p w14:paraId="554E2E93">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color w:val="000000" w:themeColor="text1"/>
          <w:sz w:val="24"/>
          <w:szCs w:val="24"/>
          <w:highlight w:val="none"/>
          <w:lang w:val="en-US"/>
          <w14:textFill>
            <w14:solidFill>
              <w14:schemeClr w14:val="tx1"/>
            </w14:solidFill>
          </w14:textFill>
        </w:rPr>
      </w:pPr>
    </w:p>
    <w:p w14:paraId="25160580">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color w:val="000000" w:themeColor="text1"/>
          <w:sz w:val="24"/>
          <w:szCs w:val="24"/>
          <w:highlight w:val="none"/>
          <w:lang w:val="en-US"/>
          <w14:textFill>
            <w14:solidFill>
              <w14:schemeClr w14:val="tx1"/>
            </w14:solidFill>
          </w14:textFill>
        </w:rPr>
        <w:t>Z</w:t>
      </w:r>
      <w:r>
        <w:rPr>
          <w:rFonts w:hint="default" w:ascii="Times New Roman" w:hAnsi="Times New Roman" w:cs="Times New Roman" w:eastAsiaTheme="minorEastAsia"/>
          <w:color w:val="000000" w:themeColor="text1"/>
          <w:sz w:val="24"/>
          <w:szCs w:val="24"/>
          <w:highlight w:val="none"/>
          <w:lang w:val="en-US" w:eastAsia="zh-CN" w:bidi="ar-SA"/>
          <w14:textFill>
            <w14:solidFill>
              <w14:schemeClr w14:val="tx1"/>
            </w14:solidFill>
          </w14:textFill>
        </w:rPr>
        <w:t xml:space="preserve">one of inhibition </w:t>
      </w:r>
      <w:r>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t xml:space="preserve">quantified </w:t>
      </w:r>
      <w:r>
        <w:rPr>
          <w:rFonts w:hint="default" w:ascii="Times New Roman" w:hAnsi="Times New Roman" w:cs="Times New Roman" w:eastAsiaTheme="minorEastAsia"/>
          <w:color w:val="000000" w:themeColor="text1"/>
          <w:sz w:val="24"/>
          <w:szCs w:val="24"/>
          <w:highlight w:val="none"/>
          <w:lang w:val="en-US" w:eastAsia="zh-CN" w:bidi="ar-SA"/>
          <w14:textFill>
            <w14:solidFill>
              <w14:schemeClr w14:val="tx1"/>
            </w14:solidFill>
          </w14:textFill>
        </w:rPr>
        <w:t xml:space="preserve">in agar well diffusion method as antibacterial </w:t>
      </w:r>
      <w:r>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t xml:space="preserve">effect of </w:t>
      </w:r>
      <w:r>
        <w:rPr>
          <w:rFonts w:hint="default" w:ascii="Times New Roman" w:hAnsi="Times New Roman" w:cs="Times New Roman"/>
          <w:i/>
          <w:iCs/>
          <w:color w:val="000000" w:themeColor="text1"/>
          <w:sz w:val="24"/>
          <w:szCs w:val="24"/>
          <w14:textFill>
            <w14:solidFill>
              <w14:schemeClr w14:val="tx1"/>
            </w14:solidFill>
          </w14:textFill>
        </w:rPr>
        <w:t>L</w:t>
      </w:r>
      <w:r>
        <w:rPr>
          <w:rFonts w:hint="default" w:ascii="Times New Roman" w:hAnsi="Times New Roman" w:cs="Times New Roman"/>
          <w:i/>
          <w:iCs/>
          <w:color w:val="000000" w:themeColor="text1"/>
          <w:sz w:val="24"/>
          <w:szCs w:val="24"/>
          <w:lang w:val="en-US"/>
          <w14:textFill>
            <w14:solidFill>
              <w14:schemeClr w14:val="tx1"/>
            </w14:solidFill>
          </w14:textFill>
        </w:rPr>
        <w:t>.</w:t>
      </w:r>
      <w:r>
        <w:rPr>
          <w:rFonts w:hint="default" w:ascii="Times New Roman" w:hAnsi="Times New Roman" w:cs="Times New Roman"/>
          <w:i/>
          <w:iCs/>
          <w:color w:val="000000" w:themeColor="text1"/>
          <w:sz w:val="24"/>
          <w:szCs w:val="24"/>
          <w14:textFill>
            <w14:solidFill>
              <w14:schemeClr w14:val="tx1"/>
            </w14:solidFill>
          </w14:textFill>
        </w:rPr>
        <w:t xml:space="preserve"> bulgaricus,</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i/>
          <w:iCs/>
          <w:color w:val="000000" w:themeColor="text1"/>
          <w:sz w:val="24"/>
          <w:szCs w:val="24"/>
          <w14:textFill>
            <w14:solidFill>
              <w14:schemeClr w14:val="tx1"/>
            </w14:solidFill>
          </w14:textFill>
        </w:rPr>
        <w:t>S</w:t>
      </w:r>
      <w:r>
        <w:rPr>
          <w:rFonts w:hint="default" w:ascii="Times New Roman" w:hAnsi="Times New Roman" w:cs="Times New Roman"/>
          <w:i/>
          <w:iCs/>
          <w:color w:val="000000" w:themeColor="text1"/>
          <w:sz w:val="24"/>
          <w:szCs w:val="24"/>
          <w:lang w:val="en-US"/>
          <w14:textFill>
            <w14:solidFill>
              <w14:schemeClr w14:val="tx1"/>
            </w14:solidFill>
          </w14:textFill>
        </w:rPr>
        <w:t>.</w:t>
      </w:r>
      <w:r>
        <w:rPr>
          <w:rFonts w:hint="default" w:ascii="Times New Roman" w:hAnsi="Times New Roman" w:cs="Times New Roman"/>
          <w:i/>
          <w:iCs/>
          <w:color w:val="000000" w:themeColor="text1"/>
          <w:sz w:val="24"/>
          <w:szCs w:val="24"/>
          <w14:textFill>
            <w14:solidFill>
              <w14:schemeClr w14:val="tx1"/>
            </w14:solidFill>
          </w14:textFill>
        </w:rPr>
        <w:t xml:space="preserve"> thermophilus</w:t>
      </w:r>
      <w:r>
        <w:rPr>
          <w:rFonts w:hint="default" w:ascii="Times New Roman" w:hAnsi="Times New Roman" w:cs="Times New Roman"/>
          <w:color w:val="000000" w:themeColor="text1"/>
          <w:sz w:val="24"/>
          <w:szCs w:val="24"/>
          <w14:textFill>
            <w14:solidFill>
              <w14:schemeClr w14:val="tx1"/>
            </w14:solidFill>
          </w14:textFill>
        </w:rPr>
        <w:t xml:space="preserve"> and </w:t>
      </w:r>
      <w:r>
        <w:rPr>
          <w:rFonts w:hint="default" w:ascii="Times New Roman" w:hAnsi="Times New Roman" w:cs="Times New Roman"/>
          <w:i/>
          <w:iCs/>
          <w:color w:val="000000" w:themeColor="text1"/>
          <w:sz w:val="24"/>
          <w:szCs w:val="24"/>
          <w14:textFill>
            <w14:solidFill>
              <w14:schemeClr w14:val="tx1"/>
            </w14:solidFill>
          </w14:textFill>
        </w:rPr>
        <w:t>L</w:t>
      </w:r>
      <w:r>
        <w:rPr>
          <w:rFonts w:hint="default" w:ascii="Times New Roman" w:hAnsi="Times New Roman" w:cs="Times New Roman"/>
          <w:i/>
          <w:iCs/>
          <w:color w:val="000000" w:themeColor="text1"/>
          <w:sz w:val="24"/>
          <w:szCs w:val="24"/>
          <w:lang w:val="en-US"/>
          <w14:textFill>
            <w14:solidFill>
              <w14:schemeClr w14:val="tx1"/>
            </w14:solidFill>
          </w14:textFill>
        </w:rPr>
        <w:t>.</w:t>
      </w:r>
      <w:r>
        <w:rPr>
          <w:rFonts w:hint="default" w:ascii="Times New Roman" w:hAnsi="Times New Roman" w:cs="Times New Roman"/>
          <w:i/>
          <w:iCs/>
          <w:color w:val="000000" w:themeColor="text1"/>
          <w:sz w:val="24"/>
          <w:szCs w:val="24"/>
          <w14:textFill>
            <w14:solidFill>
              <w14:schemeClr w14:val="tx1"/>
            </w14:solidFill>
          </w14:textFill>
        </w:rPr>
        <w:t xml:space="preserve"> acidophilus </w:t>
      </w:r>
      <w:r>
        <w:rPr>
          <w:rFonts w:hint="default" w:ascii="Times New Roman" w:hAnsi="Times New Roman" w:cs="Times New Roman"/>
          <w:i w:val="0"/>
          <w:iCs w:val="0"/>
          <w:color w:val="000000" w:themeColor="text1"/>
          <w:sz w:val="24"/>
          <w:szCs w:val="24"/>
          <w:lang w:val="en-US"/>
          <w14:textFill>
            <w14:solidFill>
              <w14:schemeClr w14:val="tx1"/>
            </w14:solidFill>
          </w14:textFill>
        </w:rPr>
        <w:t>in bioprocessed coconut extracts (samples A, B, C, D, E, F and G</w:t>
      </w:r>
      <w:r>
        <w:rPr>
          <w:rFonts w:hint="default" w:ascii="Times New Roman" w:hAnsi="Times New Roman" w:cs="Times New Roman"/>
          <w:i w:val="0"/>
          <w:iCs/>
          <w:color w:val="000000" w:themeColor="text1"/>
          <w:sz w:val="24"/>
          <w:szCs w:val="24"/>
          <w:lang w:val="en-US"/>
          <w14:textFill>
            <w14:solidFill>
              <w14:schemeClr w14:val="tx1"/>
            </w14:solidFill>
          </w14:textFill>
        </w:rPr>
        <w:t xml:space="preserve">) </w:t>
      </w:r>
      <w:r>
        <w:rPr>
          <w:rFonts w:hint="default" w:ascii="Times New Roman" w:hAnsi="Times New Roman" w:cs="Times New Roman" w:eastAsiaTheme="minorEastAsia"/>
          <w:i w:val="0"/>
          <w:iCs w:val="0"/>
          <w:color w:val="000000" w:themeColor="text1"/>
          <w:sz w:val="24"/>
          <w:szCs w:val="24"/>
          <w:highlight w:val="none"/>
          <w:lang w:val="en-US" w:eastAsia="zh-CN" w:bidi="ar-SA"/>
          <w14:textFill>
            <w14:solidFill>
              <w14:schemeClr w14:val="tx1"/>
            </w14:solidFill>
          </w14:textFill>
        </w:rPr>
        <w:t xml:space="preserve">against </w:t>
      </w:r>
      <w:r>
        <w:rPr>
          <w:rFonts w:hint="default" w:ascii="Times New Roman" w:hAnsi="Times New Roman" w:cs="Times New Roman"/>
          <w:i/>
          <w:iCs/>
          <w:color w:val="000000" w:themeColor="text1"/>
          <w:sz w:val="24"/>
          <w:szCs w:val="24"/>
          <w:highlight w:val="none"/>
          <w:lang w:val="en-US" w:eastAsia="zh-CN" w:bidi="ar-SA"/>
          <w14:textFill>
            <w14:solidFill>
              <w14:schemeClr w14:val="tx1"/>
            </w14:solidFill>
          </w14:textFill>
        </w:rPr>
        <w:t xml:space="preserve">Escherichia coli, Salmonella typhi </w:t>
      </w:r>
      <w:r>
        <w:rPr>
          <w:rFonts w:hint="default" w:ascii="Times New Roman" w:hAnsi="Times New Roman" w:cs="Times New Roman"/>
          <w:i w:val="0"/>
          <w:iCs w:val="0"/>
          <w:color w:val="000000" w:themeColor="text1"/>
          <w:sz w:val="24"/>
          <w:szCs w:val="24"/>
          <w:highlight w:val="none"/>
          <w:lang w:val="en-US" w:eastAsia="zh-CN" w:bidi="ar-SA"/>
          <w14:textFill>
            <w14:solidFill>
              <w14:schemeClr w14:val="tx1"/>
            </w14:solidFill>
          </w14:textFill>
        </w:rPr>
        <w:t xml:space="preserve">and </w:t>
      </w:r>
      <w:r>
        <w:rPr>
          <w:rFonts w:hint="default" w:ascii="Times New Roman" w:hAnsi="Times New Roman" w:cs="Times New Roman"/>
          <w:i/>
          <w:iCs/>
          <w:color w:val="000000" w:themeColor="text1"/>
          <w:sz w:val="24"/>
          <w:szCs w:val="24"/>
          <w:highlight w:val="none"/>
          <w:lang w:val="en-US" w:eastAsia="zh-CN" w:bidi="ar-SA"/>
          <w14:textFill>
            <w14:solidFill>
              <w14:schemeClr w14:val="tx1"/>
            </w14:solidFill>
          </w14:textFill>
        </w:rPr>
        <w:t>Staphylococcus</w:t>
      </w:r>
      <w:r>
        <w:rPr>
          <w:rFonts w:hint="default" w:ascii="Times New Roman" w:hAnsi="Times New Roman" w:cs="Times New Roman" w:eastAsiaTheme="minorEastAsia"/>
          <w:i/>
          <w:iCs/>
          <w:color w:val="000000" w:themeColor="text1"/>
          <w:sz w:val="24"/>
          <w:szCs w:val="24"/>
          <w:highlight w:val="none"/>
          <w:lang w:val="en-US" w:eastAsia="zh-CN" w:bidi="ar-SA"/>
          <w14:textFill>
            <w14:solidFill>
              <w14:schemeClr w14:val="tx1"/>
            </w14:solidFill>
          </w14:textFill>
        </w:rPr>
        <w:t xml:space="preserve"> aureus </w:t>
      </w:r>
      <w:r>
        <w:rPr>
          <w:rFonts w:hint="default" w:ascii="Times New Roman" w:hAnsi="Times New Roman" w:cs="Times New Roman" w:eastAsiaTheme="minorEastAsia"/>
          <w:color w:val="000000" w:themeColor="text1"/>
          <w:sz w:val="24"/>
          <w:szCs w:val="24"/>
          <w:highlight w:val="none"/>
          <w:lang w:val="en-US" w:eastAsia="zh-CN" w:bidi="ar-SA"/>
          <w14:textFill>
            <w14:solidFill>
              <w14:schemeClr w14:val="tx1"/>
            </w14:solidFill>
          </w14:textFill>
        </w:rPr>
        <w:t xml:space="preserve">(Table </w:t>
      </w:r>
      <w:r>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t>4</w:t>
      </w:r>
      <w:r>
        <w:rPr>
          <w:rFonts w:hint="default" w:ascii="Times New Roman" w:hAnsi="Times New Roman" w:cs="Times New Roman" w:eastAsiaTheme="minorEastAsia"/>
          <w:color w:val="000000" w:themeColor="text1"/>
          <w:sz w:val="24"/>
          <w:szCs w:val="24"/>
          <w:highlight w:val="none"/>
          <w:lang w:val="en-US" w:eastAsia="zh-CN" w:bidi="ar-SA"/>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t>ranged from 10.11-19.33 mm, 9.13-19.83 mm and 9.89-21.17 mm respectively. This result is within the zone of inhibition gotten from antibiotics: streptomycin and imipenem with values ranging from 13.49-16.41 mm</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with</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significant differen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ce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p>
    <w:p w14:paraId="725610C4">
      <w:pPr>
        <w:keepNext w:val="0"/>
        <w:keepLines w:val="0"/>
        <w:pageBreakBefore w:val="0"/>
        <w:widowControl/>
        <w:numPr>
          <w:ilvl w:val="0"/>
          <w:numId w:val="0"/>
        </w:numPr>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sz w:val="24"/>
          <w:szCs w:val="24"/>
        </w:rPr>
        <w:t>In this study, the antimicrobial properties of LAB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L</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sz w:val="24"/>
          <w:szCs w:val="24"/>
        </w:rPr>
        <w:t xml:space="preserve">) introduced into coconut </w:t>
      </w:r>
      <w:r>
        <w:rPr>
          <w:rFonts w:hint="default" w:ascii="Times New Roman" w:hAnsi="Times New Roman" w:cs="Times New Roman"/>
          <w:sz w:val="24"/>
          <w:szCs w:val="24"/>
          <w:lang w:val="en-US"/>
        </w:rPr>
        <w:t xml:space="preserve">extract </w:t>
      </w:r>
      <w:r>
        <w:rPr>
          <w:rFonts w:hint="default" w:ascii="Times New Roman" w:hAnsi="Times New Roman" w:cs="Times New Roman"/>
          <w:sz w:val="24"/>
          <w:szCs w:val="24"/>
        </w:rPr>
        <w:t xml:space="preserve">indicated the antimicrobial activity </w:t>
      </w:r>
      <w:r>
        <w:rPr>
          <w:rFonts w:hint="default" w:ascii="Times New Roman" w:hAnsi="Times New Roman" w:cs="Times New Roman"/>
          <w:sz w:val="24"/>
          <w:szCs w:val="24"/>
          <w:lang w:val="en-US"/>
        </w:rPr>
        <w:t xml:space="preserve">against commonly found pathogens that cause harm to Nigerians </w:t>
      </w:r>
      <w:r>
        <w:rPr>
          <w:rFonts w:hint="default" w:ascii="Times New Roman" w:hAnsi="Times New Roman" w:cs="Times New Roman"/>
          <w:i w:val="0"/>
          <w:iCs w:val="0"/>
          <w:sz w:val="24"/>
          <w:szCs w:val="24"/>
          <w:lang w:val="en-US"/>
        </w:rPr>
        <w:t>(</w:t>
      </w:r>
      <w:r>
        <w:rPr>
          <w:rFonts w:hint="default" w:ascii="Times New Roman" w:hAnsi="Times New Roman" w:cs="Times New Roman"/>
          <w:i/>
          <w:iCs/>
          <w:sz w:val="24"/>
          <w:szCs w:val="24"/>
          <w:lang w:val="en-US"/>
        </w:rPr>
        <w:t xml:space="preserve">E. coli, S. typhi </w:t>
      </w:r>
      <w:r>
        <w:rPr>
          <w:rFonts w:hint="default" w:ascii="Times New Roman" w:hAnsi="Times New Roman" w:cs="Times New Roman"/>
          <w:i w:val="0"/>
          <w:iCs w:val="0"/>
          <w:sz w:val="24"/>
          <w:szCs w:val="24"/>
          <w:lang w:val="en-US"/>
        </w:rPr>
        <w:t xml:space="preserve">and </w:t>
      </w:r>
      <w:r>
        <w:rPr>
          <w:rFonts w:hint="default" w:ascii="Times New Roman" w:hAnsi="Times New Roman" w:cs="Times New Roman"/>
          <w:i/>
          <w:iCs/>
          <w:sz w:val="24"/>
          <w:szCs w:val="24"/>
          <w:lang w:val="en-US"/>
        </w:rPr>
        <w:t>S. aureus</w:t>
      </w:r>
      <w:r>
        <w:rPr>
          <w:rFonts w:hint="default" w:ascii="Times New Roman" w:hAnsi="Times New Roman" w:cs="Times New Roman"/>
          <w:sz w:val="24"/>
          <w:szCs w:val="24"/>
          <w:lang w:val="en-US"/>
        </w:rPr>
        <w:t>). This might be due to production of</w:t>
      </w:r>
      <w:r>
        <w:rPr>
          <w:rFonts w:hint="default" w:ascii="Times New Roman" w:hAnsi="Times New Roman" w:cs="Times New Roman"/>
          <w:sz w:val="24"/>
          <w:szCs w:val="24"/>
        </w:rPr>
        <w:t xml:space="preserve"> organic acids (lactic acid), peptides (bacteriocins), carbon dioxide, hydrogen peroxide, ethanol and diacetyl </w:t>
      </w:r>
      <w:r>
        <w:rPr>
          <w:rFonts w:hint="default" w:ascii="Times New Roman" w:hAnsi="Times New Roman" w:cs="Times New Roman"/>
          <w:sz w:val="24"/>
          <w:szCs w:val="24"/>
          <w:lang w:val="en-US"/>
        </w:rPr>
        <w:t>during fermentation, which</w:t>
      </w:r>
      <w:r>
        <w:rPr>
          <w:rFonts w:hint="default" w:ascii="Times New Roman" w:hAnsi="Times New Roman" w:cs="Times New Roman"/>
          <w:sz w:val="24"/>
          <w:szCs w:val="24"/>
        </w:rPr>
        <w:t xml:space="preserve"> deteriorat</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 bacteria </w:t>
      </w:r>
      <w:r>
        <w:rPr>
          <w:rFonts w:hint="default" w:ascii="Times New Roman" w:hAnsi="Times New Roman" w:cs="Times New Roman"/>
          <w:sz w:val="24"/>
          <w:szCs w:val="24"/>
          <w:lang w:val="en-US"/>
        </w:rPr>
        <w:t>growth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"file:///C:\\Users\\Satobolz\\Desktop\\antimicrobial\\Microbiological,%20technological%20and%20therapeutic%20properties%20of%20kefir%20%20a%20natural%20probiotic%20beverage.htm" \l "b10-bjm-44-341"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auto"/>
          <w:sz w:val="24"/>
          <w:szCs w:val="24"/>
          <w:u w:val="none"/>
        </w:rPr>
        <w:t>Farnworth</w:t>
      </w:r>
      <w:r>
        <w:rPr>
          <w:rStyle w:val="10"/>
          <w:rFonts w:hint="default" w:ascii="Times New Roman" w:hAnsi="Times New Roman" w:cs="Times New Roman"/>
          <w:color w:val="auto"/>
          <w:sz w:val="24"/>
          <w:szCs w:val="24"/>
          <w:u w:val="none"/>
          <w:lang w:val="en-US"/>
        </w:rPr>
        <w:t xml:space="preserve">, </w:t>
      </w:r>
      <w:r>
        <w:rPr>
          <w:rStyle w:val="10"/>
          <w:rFonts w:hint="default" w:ascii="Times New Roman" w:hAnsi="Times New Roman" w:cs="Times New Roman"/>
          <w:color w:val="auto"/>
          <w:sz w:val="24"/>
          <w:szCs w:val="24"/>
          <w:u w:val="none"/>
        </w:rPr>
        <w:t>2005</w:t>
      </w:r>
      <w:r>
        <w:rPr>
          <w:rStyle w:val="10"/>
          <w:rFonts w:hint="default" w:ascii="Times New Roman" w:hAnsi="Times New Roman" w:cs="Times New Roman"/>
          <w:color w:val="auto"/>
          <w:sz w:val="24"/>
          <w:szCs w:val="24"/>
          <w:u w:val="none"/>
        </w:rPr>
        <w:fldChar w:fldCharType="end"/>
      </w:r>
      <w:r>
        <w:rPr>
          <w:rStyle w:val="10"/>
          <w:rFonts w:hint="default" w:ascii="Times New Roman" w:hAnsi="Times New Roman" w:cs="Times New Roman"/>
          <w:color w:val="auto"/>
          <w:sz w:val="24"/>
          <w:szCs w:val="24"/>
          <w:u w:val="none"/>
          <w:lang w:val="en-US"/>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"file:///C:\\Users\\Satobolz\\Desktop\\antimicrobial\\Microbiological,%20technological%20and%20therapeutic%20properties%20of%20kefir%20%20a%20natural%20probiotic%20beverage.htm" \l "b43-bjm-44-341"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auto"/>
          <w:sz w:val="24"/>
          <w:szCs w:val="24"/>
          <w:u w:val="none"/>
        </w:rPr>
        <w:t>Sarkar</w:t>
      </w:r>
      <w:r>
        <w:rPr>
          <w:rStyle w:val="10"/>
          <w:rFonts w:hint="default" w:ascii="Times New Roman" w:hAnsi="Times New Roman" w:cs="Times New Roman"/>
          <w:color w:val="auto"/>
          <w:sz w:val="24"/>
          <w:szCs w:val="24"/>
          <w:u w:val="none"/>
          <w:lang w:val="en-US"/>
        </w:rPr>
        <w:t xml:space="preserve">, </w:t>
      </w:r>
      <w:r>
        <w:rPr>
          <w:rStyle w:val="10"/>
          <w:rFonts w:hint="default" w:ascii="Times New Roman" w:hAnsi="Times New Roman" w:cs="Times New Roman"/>
          <w:color w:val="auto"/>
          <w:sz w:val="24"/>
          <w:szCs w:val="24"/>
          <w:u w:val="none"/>
        </w:rPr>
        <w:t>2007</w:t>
      </w:r>
      <w:r>
        <w:rPr>
          <w:rStyle w:val="10"/>
          <w:rFonts w:hint="default" w:ascii="Times New Roman" w:hAnsi="Times New Roman" w:cs="Times New Roman"/>
          <w:color w:val="auto"/>
          <w:sz w:val="24"/>
          <w:szCs w:val="24"/>
          <w:u w:val="none"/>
        </w:rPr>
        <w:fldChar w:fldCharType="end"/>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Although,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antimicrobial properties of LAB is said to be strain specific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but collective activities of more than one strain ensure more efficient antimicrobial action. </w:t>
      </w:r>
      <w:r>
        <w:rPr>
          <w:rFonts w:hint="default" w:ascii="Times New Roman" w:hAnsi="Times New Roman" w:cs="Times New Roman"/>
          <w:sz w:val="24"/>
          <w:szCs w:val="24"/>
          <w:shd w:val="clear" w:color="auto" w:fill="FFFFFF"/>
        </w:rPr>
        <w:t xml:space="preserve">The increase in the medium chain fatty acid </w:t>
      </w:r>
      <w:r>
        <w:rPr>
          <w:rFonts w:hint="default" w:ascii="Times New Roman" w:hAnsi="Times New Roman" w:cs="Times New Roman"/>
          <w:sz w:val="24"/>
          <w:szCs w:val="24"/>
          <w:shd w:val="clear" w:color="auto" w:fill="FFFFFF"/>
          <w:lang w:val="en-US"/>
        </w:rPr>
        <w:t>as</w:t>
      </w:r>
      <w:r>
        <w:rPr>
          <w:rFonts w:hint="default" w:ascii="Times New Roman" w:hAnsi="Times New Roman" w:cs="Times New Roman"/>
          <w:sz w:val="24"/>
          <w:szCs w:val="24"/>
          <w:shd w:val="clear" w:color="auto" w:fill="FFFFFF"/>
        </w:rPr>
        <w:t xml:space="preserve"> suppor</w:t>
      </w:r>
      <w:r>
        <w:rPr>
          <w:rFonts w:hint="default" w:ascii="Times New Roman" w:hAnsi="Times New Roman" w:cs="Times New Roman"/>
          <w:sz w:val="24"/>
          <w:szCs w:val="24"/>
          <w:shd w:val="clear" w:color="auto" w:fill="FFFFFF"/>
          <w:lang w:val="en-US"/>
        </w:rPr>
        <w:t>ted</w:t>
      </w: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shd w:val="clear" w:color="auto" w:fill="FFFFFF"/>
          <w:lang w:val="en-US"/>
        </w:rPr>
        <w:t xml:space="preserve">by </w:t>
      </w:r>
      <w:r>
        <w:rPr>
          <w:rFonts w:hint="default" w:ascii="Times New Roman" w:hAnsi="Times New Roman" w:cs="Times New Roman"/>
          <w:sz w:val="24"/>
          <w:szCs w:val="24"/>
        </w:rPr>
        <w:t xml:space="preserve">Jay </w:t>
      </w:r>
      <w:r>
        <w:rPr>
          <w:rFonts w:hint="default" w:ascii="Times New Roman" w:hAnsi="Times New Roman" w:cs="Times New Roman"/>
          <w:sz w:val="24"/>
          <w:szCs w:val="24"/>
          <w:lang w:val="en-US"/>
        </w:rPr>
        <w:t>(</w:t>
      </w:r>
      <w:r>
        <w:rPr>
          <w:rFonts w:hint="default" w:ascii="Times New Roman" w:hAnsi="Times New Roman" w:cs="Times New Roman"/>
          <w:sz w:val="24"/>
          <w:szCs w:val="24"/>
        </w:rPr>
        <w:t>1982) added to the antimicrobial activities</w:t>
      </w:r>
      <w:r>
        <w:rPr>
          <w:rFonts w:hint="default" w:ascii="Times New Roman" w:hAnsi="Times New Roman" w:cs="Times New Roman"/>
          <w:sz w:val="24"/>
          <w:szCs w:val="24"/>
          <w:lang w:val="en-US"/>
        </w:rPr>
        <w:t xml:space="preserve"> (Akinpelu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 xml:space="preserve"> 2015)</w:t>
      </w:r>
      <w:r>
        <w:rPr>
          <w:rFonts w:hint="default" w:ascii="Times New Roman" w:hAnsi="Times New Roman" w:cs="Times New Roman"/>
          <w:sz w:val="24"/>
          <w:szCs w:val="24"/>
        </w:rPr>
        <w:t xml:space="preserve">. </w:t>
      </w:r>
    </w:p>
    <w:p w14:paraId="1F2C3C5D">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The mechanism(s) of antimicrobial activity in probiotic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LAB</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strains appears to be multifactorial and is due to bacteriocins and/or lactic acid produced by them</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according to Gauri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(2013). This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 reflected in the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result of mixed cultured strains of LAB use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in this study</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It was observed that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short-chain acids (lactic)</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produce during fermentation which increase with time had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inhibitory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effect.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ombin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ation of three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different probiotic strains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in this study,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achieve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strong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inhibit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ory</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effect on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 growth of pathogenic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bacteria. This is in line with the report butre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ssed by Denkova (2013).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Other inhibitory agents found in LAB that could cause the control of major pathogenic bacteria are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acidocin</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in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L .acidophilus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and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bacteriocin (Amin, 2011). Similarly, the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se agents including lactic acid,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weake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 outer plasma membrane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and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sequestrat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magnesium ions by chelating effect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causing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inhibition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of pathogens. Some 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ntimicrobial activit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ies in LAB such as those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associated with molecules frequently exported by bacteria,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(the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hemolysins or hydrolytic enzymes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have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effectiveness in diarrhoea caused by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Salmonella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among children (Amit and Vipan, 2013).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Aside these, the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medium chain fatty acid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from c</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oconut milk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extract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support activity of LAB</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that inhibit pathogens.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Many researchers had confirmed that the component of coconut fatty acid (capric acid, lauric acid, miristic acid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oleic acid, palmitic and miristic acid)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had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effective activity against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Candida sp</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p</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Aspergillus niger, Bacillus cereus, Bacillus subtilis, Micrococcus lysodeikticus, Penicilium citrinum, Peudomonas aeroginosa, Streptococcus pneumonia (also Palmitic and Myristic Acid), Saccharomyces cerevisiae, Streptococcus group 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and others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(Bergsson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2001; Sheehan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1999; Ogbolu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et 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2007). </w:t>
      </w:r>
    </w:p>
    <w:p w14:paraId="1D867539">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IV.</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ab/>
      </w:r>
      <w:r>
        <w:rPr>
          <w:rFonts w:hint="default" w:ascii="Times New Roman" w:hAnsi="Times New Roman" w:cs="Times New Roman" w:eastAsiaTheme="minorEastAsia"/>
          <w:b/>
          <w:bCs/>
          <w:color w:val="000000" w:themeColor="text1"/>
          <w:sz w:val="28"/>
          <w:szCs w:val="28"/>
          <w:highlight w:val="none"/>
          <w:u w:val="none"/>
          <w:lang w:val="en-GB" w:eastAsia="zh-CN" w:bidi="ar-SA"/>
          <w14:textFill>
            <w14:solidFill>
              <w14:schemeClr w14:val="tx1"/>
            </w14:solidFill>
          </w14:textFill>
        </w:rPr>
        <w:t>CONCLUSION</w:t>
      </w:r>
      <w:r>
        <w:rPr>
          <w:rFonts w:hint="default" w:ascii="Times New Roman" w:hAnsi="Times New Roman" w:cs="Times New Roman" w:eastAsiaTheme="minorEastAsia"/>
          <w:b/>
          <w:bCs/>
          <w:color w:val="000000" w:themeColor="text1"/>
          <w:sz w:val="28"/>
          <w:szCs w:val="28"/>
          <w:highlight w:val="none"/>
          <w:u w:val="none"/>
          <w:lang w:val="en-US" w:eastAsia="zh-CN" w:bidi="ar-SA"/>
          <w14:textFill>
            <w14:solidFill>
              <w14:schemeClr w14:val="tx1"/>
            </w14:solidFill>
          </w14:textFill>
        </w:rPr>
        <w:t>S</w:t>
      </w:r>
    </w:p>
    <w:p w14:paraId="4CE27128">
      <w:pPr>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oconut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extract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served as good carbon source for</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As they feed on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the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macromolecules in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the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y extract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there was increase in their growth and in their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beneficial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metabolites. Therefore, this study has established that fermented coconut can render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probiotic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LAB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which</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exert health benefit above the milk nutritional value.In addition, this study proved that as at 72</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h of fermentation, viability was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still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enhanced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in coconut milky extract,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exhibit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ing</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log phase of microbial growth</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Meanwhile,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stability</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of desirable or nutritious compositions and the safety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of this product could be maintained at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36 h of fermentation.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It can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also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be inferred that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L.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subsp.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ulgaricus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impart inhibitory effect on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pathogens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E</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 coli, 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 typhimurium and 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 aureus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and greatly reduced</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the non-digestible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frutooligosaccharide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amount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in 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y extract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It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was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deduced accordingly that the fermented coconut milk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y extract (at 24 h and 36 h of fermentation with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L</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b w:val="0"/>
          <w:bCs w:val="0"/>
          <w:i/>
          <w:iCs/>
          <w:color w:val="000000" w:themeColor="text1"/>
          <w:sz w:val="24"/>
          <w:szCs w:val="24"/>
          <w:highlight w:val="none"/>
          <w:u w:val="none"/>
          <w:lang w:val="en-US"/>
          <w14:textFill>
            <w14:solidFill>
              <w14:schemeClr w14:val="tx1"/>
            </w14:solidFill>
          </w14:textFill>
        </w:rPr>
        <w:t xml:space="preserve"> acidophilus,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val="0"/>
          <w:bCs w:val="0"/>
          <w:i w:val="0"/>
          <w:iCs w:val="0"/>
          <w:color w:val="000000" w:themeColor="text1"/>
          <w:sz w:val="24"/>
          <w:szCs w:val="24"/>
          <w:highlight w:val="none"/>
          <w:u w:val="none"/>
          <w:lang w:val="en-US" w:eastAsia="zh-CN" w:bidi="ar-SA"/>
          <w14:textFill>
            <w14:solidFill>
              <w14:schemeClr w14:val="tx1"/>
            </w14:solidFill>
          </w14:textFill>
        </w:rPr>
        <w:t xml:space="preserve"> 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val="0"/>
          <w:bCs w:val="0"/>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subsp.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bulgaricus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is safe and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could be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recommended for the vulnerable group, the pregnant women, vegetarian, infants and children. </w:t>
      </w:r>
    </w:p>
    <w:p w14:paraId="595FAF69">
      <w:pPr>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3D7CA012">
      <w:pPr>
        <w:keepNext w:val="0"/>
        <w:keepLines w:val="0"/>
        <w:pageBreakBefore w:val="0"/>
        <w:widowControl/>
        <w:kinsoku/>
        <w:wordWrap/>
        <w:overflowPunct/>
        <w:topLinePunct w:val="0"/>
        <w:autoSpaceDE w:val="0"/>
        <w:autoSpaceDN w:val="0"/>
        <w:bidi w:val="0"/>
        <w:adjustRightInd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p>
    <w:p w14:paraId="38FA142B">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Table 4</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bCs/>
          <w:i/>
          <w:iCs/>
          <w:color w:val="000000" w:themeColor="text1"/>
          <w:sz w:val="24"/>
          <w:szCs w:val="24"/>
          <w:highlight w:val="none"/>
          <w:u w:val="none"/>
          <w:lang w:val="en-US"/>
          <w14:textFill>
            <w14:solidFill>
              <w14:schemeClr w14:val="tx1"/>
            </w14:solidFill>
          </w14:textFill>
        </w:rPr>
        <w:t xml:space="preserve">Lactobacillus acidophilus,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Streptococcus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alivarious</w:t>
      </w:r>
      <w:r>
        <w:rPr>
          <w:rFonts w:hint="default" w:ascii="Times New Roman" w:hAnsi="Times New Roman" w:cs="Times New Roman" w:eastAsiaTheme="minorEastAsia"/>
          <w:b/>
          <w:bCs/>
          <w:i w:val="0"/>
          <w:i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hermophilus </w:t>
      </w:r>
      <w:r>
        <w:rPr>
          <w:rFonts w:hint="default" w:ascii="Times New Roman" w:hAnsi="Times New Roman" w:cs="Times New Roman"/>
          <w:b/>
          <w:bCs/>
          <w:i w:val="0"/>
          <w:i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nd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Lactobacillus </w:t>
      </w:r>
      <w:r>
        <w:rPr>
          <w:rFonts w:hint="default" w:ascii="Times New Roman" w:hAnsi="Times New Roman" w:cs="Times New Roman"/>
          <w:b/>
          <w:bCs/>
          <w:i/>
          <w:i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elbrueckii</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ubsp. </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ulgaricus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antimicrobial Assay</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of the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f</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ermented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oconut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m</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ilk</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y extract</w:t>
      </w:r>
      <w:r>
        <w:rPr>
          <w:rFonts w:hint="default" w:ascii="Times New Roman" w:hAnsi="Times New Roman" w:cs="Times New Roman" w:eastAsiaTheme="minorEastAsia"/>
          <w:b/>
          <w:bCs/>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on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ifferent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i</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ndicator</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s</w:t>
      </w:r>
    </w:p>
    <w:p w14:paraId="6C2DD77D">
      <w:pPr>
        <w:pStyle w:val="16"/>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pPr>
    </w:p>
    <w:tbl>
      <w:tblPr>
        <w:tblStyle w:val="5"/>
        <w:tblW w:w="659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2"/>
        <w:gridCol w:w="1486"/>
        <w:gridCol w:w="1570"/>
        <w:gridCol w:w="1821"/>
      </w:tblGrid>
      <w:tr w14:paraId="366AB2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722" w:type="dxa"/>
            <w:vMerge w:val="restart"/>
            <w:shd w:val="clear" w:color="auto" w:fill="FFFFFF"/>
            <w:noWrap/>
            <w:vAlign w:val="center"/>
          </w:tcPr>
          <w:p w14:paraId="2E3783E7">
            <w:pPr>
              <w:keepNext w:val="0"/>
              <w:keepLines w:val="0"/>
              <w:pageBreakBefore w:val="0"/>
              <w:widowControl/>
              <w:shd w:val="clear"/>
              <w:kinsoku/>
              <w:wordWrap/>
              <w:overflowPunct/>
              <w:topLinePunct w:val="0"/>
              <w:bidi w:val="0"/>
              <w:spacing w:before="240" w:beforeAutospacing="0" w:after="240" w:afterAutospacing="0" w:line="240" w:lineRule="auto"/>
              <w:jc w:val="center"/>
              <w:rPr>
                <w:rFonts w:hint="default" w:ascii="Times New Roman" w:hAnsi="Times New Roman" w:cs="Times New Roman"/>
                <w:b/>
                <w:bCs/>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bCs/>
                <w:i w:val="0"/>
                <w:iCs w:val="0"/>
                <w:color w:val="000000" w:themeColor="text1"/>
                <w:sz w:val="24"/>
                <w:szCs w:val="24"/>
                <w:highlight w:val="none"/>
                <w:u w:val="none"/>
                <w:lang w:val="en-US"/>
                <w14:textFill>
                  <w14:solidFill>
                    <w14:schemeClr w14:val="tx1"/>
                  </w14:solidFill>
                </w14:textFill>
              </w:rPr>
              <w:t xml:space="preserve">Antimicrobial in coconut extract and antibiotics as control </w:t>
            </w:r>
          </w:p>
        </w:tc>
        <w:tc>
          <w:tcPr>
            <w:tcW w:w="4877" w:type="dxa"/>
            <w:gridSpan w:val="3"/>
            <w:shd w:val="clear" w:color="auto" w:fill="FFFFFF"/>
            <w:vAlign w:val="top"/>
          </w:tcPr>
          <w:p w14:paraId="73CC4A14">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top"/>
              <w:rPr>
                <w:rFonts w:hint="default" w:ascii="Times New Roman" w:hAnsi="Times New Roman"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24"/>
                <w:szCs w:val="24"/>
                <w:highlight w:val="none"/>
                <w:u w:val="none"/>
                <w:lang w:val="en-US" w:eastAsia="zh-CN" w:bidi="ar"/>
                <w14:textFill>
                  <w14:solidFill>
                    <w14:schemeClr w14:val="tx1"/>
                  </w14:solidFill>
                </w14:textFill>
              </w:rPr>
              <w:t>Zone of Inhibition (mm) of the Tested Pathogens</w:t>
            </w:r>
          </w:p>
        </w:tc>
      </w:tr>
      <w:tr w14:paraId="440D8A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1722" w:type="dxa"/>
            <w:vMerge w:val="continue"/>
            <w:tcBorders>
              <w:bottom w:val="single" w:color="auto" w:sz="4" w:space="0"/>
            </w:tcBorders>
            <w:shd w:val="clear" w:color="auto" w:fill="FFFFFF"/>
            <w:vAlign w:val="top"/>
          </w:tcPr>
          <w:p w14:paraId="28DE8B78">
            <w:pPr>
              <w:keepNext w:val="0"/>
              <w:keepLines w:val="0"/>
              <w:pageBreakBefore w:val="0"/>
              <w:widowControl/>
              <w:shd w:val="clear"/>
              <w:kinsoku/>
              <w:wordWrap/>
              <w:overflowPunct/>
              <w:topLinePunct w:val="0"/>
              <w:bidi w:val="0"/>
              <w:spacing w:before="240" w:beforeAutospacing="0" w:after="240" w:afterAutospacing="0" w:line="240" w:lineRule="auto"/>
              <w:jc w:val="center"/>
              <w:rPr>
                <w:rFonts w:hint="default" w:ascii="Times New Roman" w:hAnsi="Times New Roman" w:cs="Times New Roman"/>
                <w:b/>
                <w:bCs/>
                <w:i w:val="0"/>
                <w:iCs w:val="0"/>
                <w:color w:val="000000" w:themeColor="text1"/>
                <w:sz w:val="24"/>
                <w:szCs w:val="24"/>
                <w:highlight w:val="none"/>
                <w:u w:val="none"/>
                <w:lang w:val="en-US"/>
                <w14:textFill>
                  <w14:solidFill>
                    <w14:schemeClr w14:val="tx1"/>
                  </w14:solidFill>
                </w14:textFill>
              </w:rPr>
            </w:pPr>
          </w:p>
        </w:tc>
        <w:tc>
          <w:tcPr>
            <w:tcW w:w="1486" w:type="dxa"/>
            <w:tcBorders>
              <w:bottom w:val="single" w:color="auto" w:sz="4" w:space="0"/>
            </w:tcBorders>
            <w:shd w:val="clear" w:color="auto" w:fill="FFFFFF"/>
            <w:vAlign w:val="top"/>
          </w:tcPr>
          <w:p w14:paraId="287B4620">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top"/>
              <w:rPr>
                <w:rFonts w:hint="default" w:ascii="Times New Roman" w:hAnsi="Times New Roman" w:cs="Times New Roman"/>
                <w:b/>
                <w:bCs/>
                <w:i/>
                <w:iCs/>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highlight w:val="none"/>
                <w:u w:val="none"/>
                <w:lang w:val="en-US" w:eastAsia="zh-CN" w:bidi="ar"/>
                <w14:textFill>
                  <w14:solidFill>
                    <w14:schemeClr w14:val="tx1"/>
                  </w14:solidFill>
                </w14:textFill>
              </w:rPr>
              <w:t>Escherichia coli</w:t>
            </w:r>
          </w:p>
        </w:tc>
        <w:tc>
          <w:tcPr>
            <w:tcW w:w="1570" w:type="dxa"/>
            <w:tcBorders>
              <w:bottom w:val="single" w:color="auto" w:sz="4" w:space="0"/>
            </w:tcBorders>
            <w:shd w:val="clear" w:color="auto" w:fill="FFFFFF"/>
            <w:vAlign w:val="top"/>
          </w:tcPr>
          <w:p w14:paraId="64A565DF">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top"/>
              <w:rPr>
                <w:rFonts w:hint="default" w:ascii="Times New Roman" w:hAnsi="Times New Roman" w:cs="Times New Roman"/>
                <w:b/>
                <w:bCs/>
                <w:i/>
                <w:iCs/>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highlight w:val="none"/>
                <w:u w:val="none"/>
                <w:lang w:val="en-US" w:eastAsia="zh-CN" w:bidi="ar"/>
                <w14:textFill>
                  <w14:solidFill>
                    <w14:schemeClr w14:val="tx1"/>
                  </w14:solidFill>
                </w14:textFill>
              </w:rPr>
              <w:t>Salmonella typhimurium</w:t>
            </w:r>
          </w:p>
        </w:tc>
        <w:tc>
          <w:tcPr>
            <w:tcW w:w="1821" w:type="dxa"/>
            <w:tcBorders>
              <w:bottom w:val="single" w:color="auto" w:sz="4" w:space="0"/>
            </w:tcBorders>
            <w:shd w:val="clear" w:color="auto" w:fill="FFFFFF"/>
            <w:vAlign w:val="top"/>
          </w:tcPr>
          <w:p w14:paraId="1D946A33">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top"/>
              <w:rPr>
                <w:rFonts w:hint="default" w:ascii="Times New Roman" w:hAnsi="Times New Roman" w:cs="Times New Roman"/>
                <w:b/>
                <w:bCs/>
                <w:i/>
                <w:iCs/>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highlight w:val="none"/>
                <w:u w:val="none"/>
                <w:lang w:val="en-US" w:eastAsia="zh-CN" w:bidi="ar"/>
                <w14:textFill>
                  <w14:solidFill>
                    <w14:schemeClr w14:val="tx1"/>
                  </w14:solidFill>
                </w14:textFill>
              </w:rPr>
              <w:t>Staphylococcus aureus</w:t>
            </w:r>
          </w:p>
        </w:tc>
      </w:tr>
      <w:tr w14:paraId="52F6EA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1722" w:type="dxa"/>
            <w:tcBorders>
              <w:top w:val="single" w:color="auto" w:sz="4" w:space="0"/>
            </w:tcBorders>
            <w:shd w:val="clear" w:color="auto" w:fill="FFFFFF"/>
            <w:vAlign w:val="center"/>
          </w:tcPr>
          <w:p w14:paraId="41FA42EB">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A</w:t>
            </w:r>
          </w:p>
        </w:tc>
        <w:tc>
          <w:tcPr>
            <w:tcW w:w="1486" w:type="dxa"/>
            <w:tcBorders>
              <w:top w:val="single" w:color="auto" w:sz="4" w:space="0"/>
            </w:tcBorders>
            <w:shd w:val="clear" w:color="auto" w:fill="FFFFFF"/>
            <w:vAlign w:val="center"/>
          </w:tcPr>
          <w:p w14:paraId="148DB11E">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10.11±0.17</w:t>
            </w:r>
            <w:r>
              <w:rPr>
                <w:rFonts w:hint="default" w:ascii="Times New Roman" w:hAnsi="Times New Roman" w:cs="Times New Roman"/>
                <w:b w:val="0"/>
                <w:bCs w:val="0"/>
                <w:color w:val="000000" w:themeColor="text1"/>
                <w:sz w:val="24"/>
                <w:szCs w:val="24"/>
                <w:highlight w:val="none"/>
                <w:vertAlign w:val="superscript"/>
                <w14:textFill>
                  <w14:solidFill>
                    <w14:schemeClr w14:val="tx1"/>
                  </w14:solidFill>
                </w14:textFill>
              </w:rPr>
              <w:t>c</w:t>
            </w:r>
          </w:p>
        </w:tc>
        <w:tc>
          <w:tcPr>
            <w:tcW w:w="1570" w:type="dxa"/>
            <w:tcBorders>
              <w:top w:val="single" w:color="auto" w:sz="4" w:space="0"/>
            </w:tcBorders>
            <w:shd w:val="clear" w:color="auto" w:fill="FFFFFF"/>
            <w:vAlign w:val="center"/>
          </w:tcPr>
          <w:p w14:paraId="3F9BC111">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9.13±0.17</w:t>
            </w:r>
            <w:r>
              <w:rPr>
                <w:rFonts w:hint="default" w:ascii="Times New Roman" w:hAnsi="Times New Roman" w:eastAsia="Calibri ( body )" w:cs="Times New Roman"/>
                <w:b w:val="0"/>
                <w:bCs w:val="0"/>
                <w:i w:val="0"/>
                <w:iCs w:val="0"/>
                <w:color w:val="000000" w:themeColor="text1"/>
                <w:kern w:val="0"/>
                <w:sz w:val="24"/>
                <w:szCs w:val="24"/>
                <w:highlight w:val="none"/>
                <w:u w:val="none"/>
                <w:vertAlign w:val="superscript"/>
                <w:lang w:val="en-US" w:eastAsia="zh-CN" w:bidi="ar"/>
                <w14:textFill>
                  <w14:solidFill>
                    <w14:schemeClr w14:val="tx1"/>
                  </w14:solidFill>
                </w14:textFill>
              </w:rPr>
              <w:t>a</w:t>
            </w:r>
          </w:p>
        </w:tc>
        <w:tc>
          <w:tcPr>
            <w:tcW w:w="1821" w:type="dxa"/>
            <w:tcBorders>
              <w:top w:val="single" w:color="auto" w:sz="4" w:space="0"/>
            </w:tcBorders>
            <w:shd w:val="clear" w:color="auto" w:fill="FFFFFF"/>
            <w:vAlign w:val="center"/>
          </w:tcPr>
          <w:p w14:paraId="5930937A">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9.89±0.17</w:t>
            </w:r>
            <w:r>
              <w:rPr>
                <w:rFonts w:hint="default" w:ascii="Times New Roman" w:hAnsi="Times New Roman" w:eastAsia="SimSun" w:cs="Times New Roman"/>
                <w:b w:val="0"/>
                <w:bCs w:val="0"/>
                <w:i w:val="0"/>
                <w:iCs w:val="0"/>
                <w:color w:val="000000" w:themeColor="text1"/>
                <w:kern w:val="0"/>
                <w:sz w:val="24"/>
                <w:szCs w:val="24"/>
                <w:highlight w:val="none"/>
                <w:u w:val="none"/>
                <w:vertAlign w:val="superscript"/>
                <w:lang w:val="en-US" w:eastAsia="zh-CN" w:bidi="ar"/>
                <w14:textFill>
                  <w14:solidFill>
                    <w14:schemeClr w14:val="tx1"/>
                  </w14:solidFill>
                </w14:textFill>
              </w:rPr>
              <w:t>b</w:t>
            </w:r>
          </w:p>
        </w:tc>
      </w:tr>
      <w:tr w14:paraId="2502EF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722" w:type="dxa"/>
            <w:shd w:val="clear" w:color="auto" w:fill="FFFFFF"/>
            <w:vAlign w:val="center"/>
          </w:tcPr>
          <w:p w14:paraId="6A777168">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B</w:t>
            </w:r>
          </w:p>
        </w:tc>
        <w:tc>
          <w:tcPr>
            <w:tcW w:w="1486" w:type="dxa"/>
            <w:shd w:val="clear" w:color="auto" w:fill="FFFFFF"/>
            <w:vAlign w:val="center"/>
          </w:tcPr>
          <w:p w14:paraId="1BA66DC3">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13.33±0.44</w:t>
            </w:r>
            <w:r>
              <w:rPr>
                <w:rFonts w:hint="default" w:ascii="Times New Roman" w:hAnsi="Times New Roman" w:eastAsia="SimSun" w:cs="Times New Roman"/>
                <w:b w:val="0"/>
                <w:bCs w:val="0"/>
                <w:i w:val="0"/>
                <w:iCs w:val="0"/>
                <w:color w:val="000000" w:themeColor="text1"/>
                <w:kern w:val="0"/>
                <w:sz w:val="24"/>
                <w:szCs w:val="24"/>
                <w:highlight w:val="none"/>
                <w:u w:val="none"/>
                <w:vertAlign w:val="superscript"/>
                <w:lang w:val="en-US" w:eastAsia="zh-CN" w:bidi="ar"/>
                <w14:textFill>
                  <w14:solidFill>
                    <w14:schemeClr w14:val="tx1"/>
                  </w14:solidFill>
                </w14:textFill>
              </w:rPr>
              <w:t>b</w:t>
            </w:r>
          </w:p>
        </w:tc>
        <w:tc>
          <w:tcPr>
            <w:tcW w:w="1570" w:type="dxa"/>
            <w:shd w:val="clear" w:color="auto" w:fill="FFFFFF"/>
            <w:vAlign w:val="center"/>
          </w:tcPr>
          <w:p w14:paraId="59573EF2">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13.50±0.76</w:t>
            </w:r>
            <w:r>
              <w:rPr>
                <w:rFonts w:hint="default" w:ascii="Times New Roman" w:hAnsi="Times New Roman" w:cs="Times New Roman"/>
                <w:b w:val="0"/>
                <w:bCs w:val="0"/>
                <w:color w:val="000000" w:themeColor="text1"/>
                <w:sz w:val="24"/>
                <w:szCs w:val="24"/>
                <w:highlight w:val="none"/>
                <w:vertAlign w:val="superscript"/>
                <w14:textFill>
                  <w14:solidFill>
                    <w14:schemeClr w14:val="tx1"/>
                  </w14:solidFill>
                </w14:textFill>
              </w:rPr>
              <w:t>b</w:t>
            </w:r>
          </w:p>
        </w:tc>
        <w:tc>
          <w:tcPr>
            <w:tcW w:w="1821" w:type="dxa"/>
            <w:shd w:val="clear" w:color="auto" w:fill="FFFFFF"/>
            <w:vAlign w:val="center"/>
          </w:tcPr>
          <w:p w14:paraId="6EACCA9A">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12.67±0.88</w:t>
            </w:r>
            <w:r>
              <w:rPr>
                <w:rFonts w:hint="default" w:ascii="Times New Roman" w:hAnsi="Times New Roman" w:cs="Times New Roman"/>
                <w:b w:val="0"/>
                <w:bCs w:val="0"/>
                <w:color w:val="000000" w:themeColor="text1"/>
                <w:sz w:val="24"/>
                <w:szCs w:val="24"/>
                <w:highlight w:val="none"/>
                <w:vertAlign w:val="superscript"/>
                <w14:textFill>
                  <w14:solidFill>
                    <w14:schemeClr w14:val="tx1"/>
                  </w14:solidFill>
                </w14:textFill>
              </w:rPr>
              <w:t>b</w:t>
            </w:r>
          </w:p>
        </w:tc>
      </w:tr>
      <w:tr w14:paraId="2B5C0C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722" w:type="dxa"/>
            <w:shd w:val="clear" w:color="auto" w:fill="FFFFFF"/>
            <w:vAlign w:val="center"/>
          </w:tcPr>
          <w:p w14:paraId="7BB9DEA7">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C</w:t>
            </w:r>
          </w:p>
        </w:tc>
        <w:tc>
          <w:tcPr>
            <w:tcW w:w="1486" w:type="dxa"/>
            <w:shd w:val="clear" w:color="auto" w:fill="FFFFFF"/>
            <w:vAlign w:val="center"/>
          </w:tcPr>
          <w:p w14:paraId="570C091B">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14.67±0.60</w:t>
            </w:r>
            <w:r>
              <w:rPr>
                <w:rFonts w:hint="default" w:ascii="Times New Roman" w:hAnsi="Times New Roman" w:cs="Times New Roman"/>
                <w:b w:val="0"/>
                <w:bCs w:val="0"/>
                <w:color w:val="000000" w:themeColor="text1"/>
                <w:sz w:val="24"/>
                <w:szCs w:val="24"/>
                <w:highlight w:val="none"/>
                <w:vertAlign w:val="superscript"/>
                <w14:textFill>
                  <w14:solidFill>
                    <w14:schemeClr w14:val="tx1"/>
                  </w14:solidFill>
                </w14:textFill>
              </w:rPr>
              <w:t>c</w:t>
            </w:r>
          </w:p>
        </w:tc>
        <w:tc>
          <w:tcPr>
            <w:tcW w:w="1570" w:type="dxa"/>
            <w:shd w:val="clear" w:color="auto" w:fill="FFFFFF"/>
            <w:vAlign w:val="center"/>
          </w:tcPr>
          <w:p w14:paraId="0F9CB386">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15.17±0.60</w:t>
            </w:r>
            <w:r>
              <w:rPr>
                <w:rFonts w:hint="default" w:ascii="Times New Roman" w:hAnsi="Times New Roman" w:cs="Times New Roman"/>
                <w:b w:val="0"/>
                <w:bCs w:val="0"/>
                <w:color w:val="000000" w:themeColor="text1"/>
                <w:sz w:val="24"/>
                <w:szCs w:val="24"/>
                <w:highlight w:val="none"/>
                <w:vertAlign w:val="superscript"/>
                <w14:textFill>
                  <w14:solidFill>
                    <w14:schemeClr w14:val="tx1"/>
                  </w14:solidFill>
                </w14:textFill>
              </w:rPr>
              <w:t>c</w:t>
            </w:r>
          </w:p>
        </w:tc>
        <w:tc>
          <w:tcPr>
            <w:tcW w:w="1821" w:type="dxa"/>
            <w:shd w:val="clear" w:color="auto" w:fill="FFFFFF"/>
            <w:vAlign w:val="center"/>
          </w:tcPr>
          <w:p w14:paraId="0924C211">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15.00±0.00</w:t>
            </w:r>
            <w:r>
              <w:rPr>
                <w:rFonts w:hint="default" w:ascii="Times New Roman" w:hAnsi="Times New Roman" w:cs="Times New Roman"/>
                <w:b w:val="0"/>
                <w:bCs w:val="0"/>
                <w:color w:val="000000" w:themeColor="text1"/>
                <w:sz w:val="24"/>
                <w:szCs w:val="24"/>
                <w:highlight w:val="none"/>
                <w:vertAlign w:val="superscript"/>
                <w14:textFill>
                  <w14:solidFill>
                    <w14:schemeClr w14:val="tx1"/>
                  </w14:solidFill>
                </w14:textFill>
              </w:rPr>
              <w:t>c</w:t>
            </w:r>
          </w:p>
        </w:tc>
      </w:tr>
      <w:tr w14:paraId="0A7C7F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722" w:type="dxa"/>
            <w:shd w:val="clear" w:color="auto" w:fill="FFFFFF"/>
            <w:vAlign w:val="center"/>
          </w:tcPr>
          <w:p w14:paraId="02309DCB">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D</w:t>
            </w:r>
          </w:p>
        </w:tc>
        <w:tc>
          <w:tcPr>
            <w:tcW w:w="1486" w:type="dxa"/>
            <w:shd w:val="clear" w:color="auto" w:fill="FFFFFF"/>
            <w:vAlign w:val="center"/>
          </w:tcPr>
          <w:p w14:paraId="7F52F59D">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16.50±0.29</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w:t>
            </w:r>
          </w:p>
        </w:tc>
        <w:tc>
          <w:tcPr>
            <w:tcW w:w="1570" w:type="dxa"/>
            <w:shd w:val="clear" w:color="auto" w:fill="FFFFFF"/>
            <w:vAlign w:val="center"/>
          </w:tcPr>
          <w:p w14:paraId="0CE74EEB">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16.67±0.17</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w:t>
            </w:r>
          </w:p>
        </w:tc>
        <w:tc>
          <w:tcPr>
            <w:tcW w:w="1821" w:type="dxa"/>
            <w:shd w:val="clear" w:color="auto" w:fill="FFFFFF"/>
            <w:vAlign w:val="center"/>
          </w:tcPr>
          <w:p w14:paraId="13BE8FB4">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17.00±0.29</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w:t>
            </w:r>
          </w:p>
        </w:tc>
      </w:tr>
      <w:tr w14:paraId="3712F4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722" w:type="dxa"/>
            <w:shd w:val="clear" w:color="auto" w:fill="FFFFFF"/>
            <w:vAlign w:val="center"/>
          </w:tcPr>
          <w:p w14:paraId="0459819F">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E</w:t>
            </w:r>
          </w:p>
        </w:tc>
        <w:tc>
          <w:tcPr>
            <w:tcW w:w="1486" w:type="dxa"/>
            <w:shd w:val="clear" w:color="auto" w:fill="FFFFFF"/>
            <w:vAlign w:val="center"/>
          </w:tcPr>
          <w:p w14:paraId="42040BC5">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18.00±0.29</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e</w:t>
            </w:r>
          </w:p>
        </w:tc>
        <w:tc>
          <w:tcPr>
            <w:tcW w:w="1570" w:type="dxa"/>
            <w:shd w:val="clear" w:color="auto" w:fill="FFFFFF"/>
            <w:vAlign w:val="center"/>
          </w:tcPr>
          <w:p w14:paraId="0F72046D">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17.50±0.29</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de</w:t>
            </w:r>
          </w:p>
        </w:tc>
        <w:tc>
          <w:tcPr>
            <w:tcW w:w="1821" w:type="dxa"/>
            <w:shd w:val="clear" w:color="auto" w:fill="FFFFFF"/>
            <w:vAlign w:val="center"/>
          </w:tcPr>
          <w:p w14:paraId="7D8C754D">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17.67±0.17</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w:t>
            </w:r>
          </w:p>
        </w:tc>
      </w:tr>
      <w:tr w14:paraId="56E3E0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722" w:type="dxa"/>
            <w:shd w:val="clear" w:color="auto" w:fill="FFFFFF"/>
            <w:vAlign w:val="center"/>
          </w:tcPr>
          <w:p w14:paraId="57C0B136">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F</w:t>
            </w:r>
          </w:p>
        </w:tc>
        <w:tc>
          <w:tcPr>
            <w:tcW w:w="1486" w:type="dxa"/>
            <w:shd w:val="clear" w:color="auto" w:fill="FFFFFF"/>
            <w:vAlign w:val="center"/>
          </w:tcPr>
          <w:p w14:paraId="1DA292E9">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18.67±0.17</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ef</w:t>
            </w:r>
          </w:p>
        </w:tc>
        <w:tc>
          <w:tcPr>
            <w:tcW w:w="1570" w:type="dxa"/>
            <w:shd w:val="clear" w:color="auto" w:fill="FFFFFF"/>
            <w:vAlign w:val="center"/>
          </w:tcPr>
          <w:p w14:paraId="006AACAC">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18.33±0.17</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e</w:t>
            </w:r>
          </w:p>
        </w:tc>
        <w:tc>
          <w:tcPr>
            <w:tcW w:w="1821" w:type="dxa"/>
            <w:shd w:val="clear" w:color="auto" w:fill="FFFFFF"/>
            <w:vAlign w:val="center"/>
          </w:tcPr>
          <w:p w14:paraId="30778736">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19.67±0.44</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e</w:t>
            </w:r>
          </w:p>
        </w:tc>
      </w:tr>
      <w:tr w14:paraId="5A27F6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722" w:type="dxa"/>
            <w:shd w:val="clear" w:color="auto" w:fill="FFFFFF"/>
            <w:vAlign w:val="center"/>
          </w:tcPr>
          <w:p w14:paraId="371B26AD">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center"/>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G</w:t>
            </w:r>
          </w:p>
        </w:tc>
        <w:tc>
          <w:tcPr>
            <w:tcW w:w="1486" w:type="dxa"/>
            <w:shd w:val="clear" w:color="auto" w:fill="FFFFFF"/>
            <w:vAlign w:val="center"/>
          </w:tcPr>
          <w:p w14:paraId="5F3920D6">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19.33±0.17</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f</w:t>
            </w:r>
          </w:p>
        </w:tc>
        <w:tc>
          <w:tcPr>
            <w:tcW w:w="1570" w:type="dxa"/>
            <w:shd w:val="clear" w:color="auto" w:fill="FFFFFF"/>
            <w:vAlign w:val="center"/>
          </w:tcPr>
          <w:p w14:paraId="7FA9526D">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19.83±0.60</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f</w:t>
            </w:r>
          </w:p>
        </w:tc>
        <w:tc>
          <w:tcPr>
            <w:tcW w:w="1821" w:type="dxa"/>
            <w:shd w:val="clear" w:color="auto" w:fill="FFFFFF"/>
            <w:vAlign w:val="center"/>
          </w:tcPr>
          <w:p w14:paraId="30E8D70B">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21.17±0.44</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f</w:t>
            </w:r>
          </w:p>
        </w:tc>
      </w:tr>
      <w:tr w14:paraId="139D5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722" w:type="dxa"/>
            <w:shd w:val="clear" w:color="auto" w:fill="FFFFFF"/>
            <w:vAlign w:val="center"/>
          </w:tcPr>
          <w:p w14:paraId="611B8585">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Streptomycin</w:t>
            </w:r>
          </w:p>
        </w:tc>
        <w:tc>
          <w:tcPr>
            <w:tcW w:w="1486" w:type="dxa"/>
            <w:shd w:val="clear" w:color="auto" w:fill="FFFFFF"/>
            <w:vAlign w:val="center"/>
          </w:tcPr>
          <w:p w14:paraId="32E4F6DE">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15.67</w:t>
            </w: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±0.34</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e</w:t>
            </w:r>
          </w:p>
        </w:tc>
        <w:tc>
          <w:tcPr>
            <w:tcW w:w="1570" w:type="dxa"/>
            <w:shd w:val="clear" w:color="auto" w:fill="FFFFFF"/>
            <w:vAlign w:val="center"/>
          </w:tcPr>
          <w:p w14:paraId="30499647">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13.49</w:t>
            </w: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±0.29</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w:t>
            </w:r>
          </w:p>
        </w:tc>
        <w:tc>
          <w:tcPr>
            <w:tcW w:w="1821" w:type="dxa"/>
            <w:shd w:val="clear" w:color="auto" w:fill="FFFFFF"/>
            <w:vAlign w:val="center"/>
          </w:tcPr>
          <w:p w14:paraId="46D98D6D">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16.25</w:t>
            </w: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±0.55</w:t>
            </w:r>
            <w:r>
              <w:rPr>
                <w:rFonts w:hint="default" w:ascii="Times New Roman" w:hAnsi="Times New Roman" w:cs="Times New Roman"/>
                <w:b w:val="0"/>
                <w:bCs w:val="0"/>
                <w:color w:val="000000" w:themeColor="text1"/>
                <w:sz w:val="24"/>
                <w:szCs w:val="24"/>
                <w:highlight w:val="none"/>
                <w:vertAlign w:val="superscript"/>
                <w14:textFill>
                  <w14:solidFill>
                    <w14:schemeClr w14:val="tx1"/>
                  </w14:solidFill>
                </w14:textFill>
              </w:rPr>
              <w:t>c</w:t>
            </w:r>
          </w:p>
        </w:tc>
      </w:tr>
      <w:tr w14:paraId="33DEC8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1722" w:type="dxa"/>
            <w:shd w:val="clear" w:color="auto" w:fill="FFFFFF"/>
            <w:vAlign w:val="center"/>
          </w:tcPr>
          <w:p w14:paraId="145B1395">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textAlignment w:val="center"/>
              <w:rPr>
                <w:rFonts w:hint="default" w:ascii="Times New Roman" w:hAnsi="Times New Roman"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Imipenem</w:t>
            </w:r>
          </w:p>
        </w:tc>
        <w:tc>
          <w:tcPr>
            <w:tcW w:w="1486" w:type="dxa"/>
            <w:shd w:val="clear" w:color="auto" w:fill="FFFFFF"/>
            <w:vAlign w:val="center"/>
          </w:tcPr>
          <w:p w14:paraId="47648C27">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15.98</w:t>
            </w: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±0.29</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w:t>
            </w:r>
          </w:p>
        </w:tc>
        <w:tc>
          <w:tcPr>
            <w:tcW w:w="1570" w:type="dxa"/>
            <w:shd w:val="clear" w:color="auto" w:fill="FFFFFF"/>
            <w:vAlign w:val="center"/>
          </w:tcPr>
          <w:p w14:paraId="488A5D86">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15.34</w:t>
            </w: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±0.18</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e</w:t>
            </w:r>
          </w:p>
        </w:tc>
        <w:tc>
          <w:tcPr>
            <w:tcW w:w="0" w:type="auto"/>
            <w:shd w:val="clear" w:color="auto" w:fill="FFFFFF"/>
            <w:noWrap/>
            <w:vAlign w:val="center"/>
          </w:tcPr>
          <w:p w14:paraId="584C7003">
            <w:pPr>
              <w:keepNext w:val="0"/>
              <w:keepLines w:val="0"/>
              <w:pageBreakBefore w:val="0"/>
              <w:widowControl/>
              <w:shd w:val="clear"/>
              <w:kinsoku/>
              <w:wordWrap/>
              <w:overflowPunct/>
              <w:topLinePunct w:val="0"/>
              <w:bidi w:val="0"/>
              <w:spacing w:before="240" w:beforeAutospacing="0" w:after="240" w:afterAutospacing="0" w:line="240" w:lineRule="auto"/>
              <w:jc w:val="both"/>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highlight w:val="none"/>
                <w:u w:val="none"/>
                <w:lang w:val="en-US"/>
                <w14:textFill>
                  <w14:solidFill>
                    <w14:schemeClr w14:val="tx1"/>
                  </w14:solidFill>
                </w14:textFill>
              </w:rPr>
              <w:t>16.41</w:t>
            </w:r>
            <w:r>
              <w:rPr>
                <w:rFonts w:hint="default" w:ascii="Times New Roman" w:hAnsi="Times New Roman" w:eastAsia="SimSu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±0.28</w:t>
            </w:r>
            <w:r>
              <w:rPr>
                <w:rFonts w:hint="default" w:ascii="Times New Roman" w:hAnsi="Times New Roman" w:cs="Times New Roman"/>
                <w:b w:val="0"/>
                <w:bCs w:val="0"/>
                <w:color w:val="000000" w:themeColor="text1"/>
                <w:sz w:val="24"/>
                <w:szCs w:val="24"/>
                <w:highlight w:val="none"/>
                <w:vertAlign w:val="superscript"/>
                <w:lang w:val="en-US"/>
                <w14:textFill>
                  <w14:solidFill>
                    <w14:schemeClr w14:val="tx1"/>
                  </w14:solidFill>
                </w14:textFill>
              </w:rPr>
              <w:t>d</w:t>
            </w:r>
          </w:p>
        </w:tc>
      </w:tr>
    </w:tbl>
    <w:p w14:paraId="27744CE4">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t xml:space="preserve">Mean of samples with different superscript letter are significantly different (p&lt;0.05); Mean of triplicate values±standard error </w:t>
      </w:r>
    </w:p>
    <w:p w14:paraId="374233EB">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p>
    <w:p w14:paraId="7B6C7517">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p>
    <w:p w14:paraId="0ABA85D5">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p>
    <w:p w14:paraId="341A5AA9">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p>
    <w:p w14:paraId="0D225E06">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p>
    <w:p w14:paraId="04B4F458">
      <w:pPr>
        <w:keepNext w:val="0"/>
        <w:keepLines w:val="0"/>
        <w:pageBreakBefore w:val="0"/>
        <w:widowControl/>
        <w:suppressLineNumbers w:val="0"/>
        <w:shd w:val="clear"/>
        <w:kinsoku/>
        <w:wordWrap/>
        <w:overflowPunct/>
        <w:topLinePunct w:val="0"/>
        <w:bidi w:val="0"/>
        <w:spacing w:before="240" w:beforeAutospacing="0" w:after="240" w:afterAutospacing="0" w:line="240" w:lineRule="auto"/>
        <w:jc w:val="both"/>
        <w:rPr>
          <w:rFonts w:hint="default" w:ascii="Times New Roman" w:hAnsi="Times New Roman" w:cs="Times New Roman" w:eastAsiaTheme="minorEastAsia"/>
          <w:b w:val="0"/>
          <w:bCs w:val="0"/>
          <w:color w:val="000000" w:themeColor="text1"/>
          <w:kern w:val="0"/>
          <w:sz w:val="24"/>
          <w:szCs w:val="24"/>
          <w:highlight w:val="none"/>
          <w:lang w:val="en-US" w:eastAsia="zh-CN"/>
          <w14:textFill>
            <w14:solidFill>
              <w14:schemeClr w14:val="tx1"/>
            </w14:solidFill>
          </w14:textFill>
        </w:rPr>
      </w:pPr>
    </w:p>
    <w:p w14:paraId="62DA9A59">
      <w:pPr>
        <w:spacing w:before="200" w:line="240" w:lineRule="auto"/>
        <w:ind w:left="120" w:hanging="120" w:hangingChars="50"/>
        <w:jc w:val="both"/>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Acknowledgement</w:t>
      </w:r>
    </w:p>
    <w:p w14:paraId="19696DEB">
      <w:pPr>
        <w:spacing w:before="20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Molecular Analysis  Research Group in Microbial Safety, Quality and Diseases Control (MARG-MSQDC)</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Department of Microbiology, Hallmark University, Km 65, Sagamu-Ore Expressway, Ijebu-Itele, Ogun State 122101, Nigeri</w:t>
      </w:r>
      <w:r>
        <w:rPr>
          <w:rFonts w:hint="default" w:ascii="Times New Roman" w:hAnsi="Times New Roman" w:cs="Times New Roman"/>
          <w:sz w:val="24"/>
          <w:szCs w:val="24"/>
          <w:lang w:val="en-US"/>
        </w:rPr>
        <w:t xml:space="preserve">a are more appreciated by the author, for their support to make sure the </w:t>
      </w:r>
      <w:r>
        <w:rPr>
          <w:rFonts w:hint="default" w:ascii="Times New Roman" w:hAnsi="Times New Roman" w:cs="Times New Roman"/>
          <w:sz w:val="24"/>
          <w:szCs w:val="24"/>
        </w:rPr>
        <w:t>original draft preparation</w:t>
      </w:r>
      <w:r>
        <w:rPr>
          <w:rFonts w:hint="default" w:ascii="Times New Roman" w:hAnsi="Times New Roman" w:cs="Times New Roman"/>
          <w:sz w:val="24"/>
          <w:szCs w:val="24"/>
          <w:lang w:val="en-US"/>
        </w:rPr>
        <w:t xml:space="preserve"> is done successfully. The author also appreciated and declared that the</w:t>
      </w:r>
      <w:r>
        <w:rPr>
          <w:rFonts w:hint="default" w:ascii="Times New Roman" w:hAnsi="Times New Roman" w:cs="Times New Roman"/>
          <w:sz w:val="24"/>
          <w:szCs w:val="24"/>
        </w:rPr>
        <w:t xml:space="preserve"> study was</w:t>
      </w:r>
      <w:r>
        <w:rPr>
          <w:rFonts w:hint="default" w:ascii="Times New Roman" w:hAnsi="Times New Roman" w:cs="Times New Roman"/>
          <w:sz w:val="24"/>
          <w:szCs w:val="24"/>
          <w:lang w:val="en-US"/>
        </w:rPr>
        <w:t xml:space="preserve"> also</w:t>
      </w:r>
      <w:r>
        <w:rPr>
          <w:rFonts w:hint="default" w:ascii="Times New Roman" w:hAnsi="Times New Roman" w:cs="Times New Roman"/>
          <w:sz w:val="24"/>
          <w:szCs w:val="24"/>
        </w:rPr>
        <w:t xml:space="preserve"> supported by </w:t>
      </w:r>
      <w:r>
        <w:rPr>
          <w:rFonts w:hint="default" w:ascii="Times New Roman" w:hAnsi="Times New Roman" w:cs="Times New Roman"/>
          <w:sz w:val="24"/>
          <w:szCs w:val="24"/>
          <w:lang w:val="en-US"/>
        </w:rPr>
        <w:t>Hansataj Nigeria Limited,</w:t>
      </w:r>
      <w:r>
        <w:rPr>
          <w:rFonts w:hint="default" w:ascii="Times New Roman" w:hAnsi="Times New Roman" w:cs="Times New Roman"/>
          <w:sz w:val="24"/>
          <w:szCs w:val="24"/>
        </w:rPr>
        <w:t xml:space="preserve"> Riocharistos Engineering Limited and Shenkeve Engineering and Procurement Limited.</w:t>
      </w:r>
      <w:r>
        <w:rPr>
          <w:rFonts w:hint="default" w:ascii="Times New Roman" w:hAnsi="Times New Roman" w:cs="Times New Roman"/>
          <w:sz w:val="24"/>
          <w:szCs w:val="24"/>
          <w:lang w:val="en-US"/>
        </w:rPr>
        <w:t xml:space="preserve">and appreciate </w:t>
      </w:r>
    </w:p>
    <w:p w14:paraId="012EB3BA">
      <w:pPr>
        <w:shd w:val="clear" w:fill="FFFFFF" w:themeFill="background1"/>
        <w:spacing w:before="200" w:line="240" w:lineRule="auto"/>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 xml:space="preserve">Author and Contributors </w:t>
      </w:r>
    </w:p>
    <w:p w14:paraId="0F6976AF">
      <w:pPr>
        <w:shd w:val="clear" w:fill="FFFFFF" w:themeFill="background1"/>
        <w:spacing w:before="200" w:line="240" w:lineRule="auto"/>
        <w:jc w:val="both"/>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14:textFill>
            <w14:solidFill>
              <w14:schemeClr w14:val="tx1"/>
            </w14:solidFill>
          </w14:textFill>
        </w:rPr>
        <w:t>Areo E.O. (Methodology, Conceptualization, Software, Validation, Formal Analysis, Investigation, Resources, Administration, Data Curation, Project Funding Acquisition, Editing, Supervision</w:t>
      </w:r>
      <w:r>
        <w:rPr>
          <w:rFonts w:hint="default" w:ascii="Times New Roman" w:hAnsi="Times New Roman" w:cs="Times New Roman"/>
          <w:b w:val="0"/>
          <w:bCs w:val="0"/>
          <w:color w:val="000000" w:themeColor="text1"/>
          <w:sz w:val="24"/>
          <w:szCs w:val="24"/>
          <w:highlight w:val="none"/>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14:textFill>
            <w14:solidFill>
              <w14:schemeClr w14:val="tx1"/>
            </w14:solidFill>
          </w14:textFill>
        </w:rPr>
        <w:t>Writing – Original Draft Preparation, Visualization)</w:t>
      </w:r>
    </w:p>
    <w:p w14:paraId="42559D46">
      <w:pPr>
        <w:shd w:val="clear" w:fill="FFFFFF" w:themeFill="background1"/>
        <w:spacing w:before="200" w:line="240" w:lineRule="auto"/>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14:textFill>
            <w14:solidFill>
              <w14:schemeClr w14:val="tx1"/>
            </w14:solidFill>
          </w14:textFill>
        </w:rPr>
        <w:t>Non-</w:t>
      </w:r>
      <w:bookmarkStart w:id="0" w:name="_GoBack"/>
      <w:bookmarkEnd w:id="0"/>
      <w:r>
        <w:rPr>
          <w:rFonts w:hint="default" w:ascii="Times New Roman" w:hAnsi="Times New Roman" w:cs="Times New Roman"/>
          <w:b/>
          <w:bCs/>
          <w:color w:val="000000" w:themeColor="text1"/>
          <w:sz w:val="24"/>
          <w:szCs w:val="24"/>
          <w:highlight w:val="none"/>
          <w14:textFill>
            <w14:solidFill>
              <w14:schemeClr w14:val="tx1"/>
            </w14:solidFill>
          </w14:textFill>
        </w:rPr>
        <w:t>Ethical Approval</w:t>
      </w:r>
    </w:p>
    <w:p w14:paraId="4C21A31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361" w:beforeLines="100" w:beforeAutospacing="0"/>
        <w:ind w:left="0" w:firstLine="0"/>
        <w:jc w:val="both"/>
        <w:textAlignment w:val="auto"/>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kern w:val="0"/>
          <w:sz w:val="24"/>
          <w:szCs w:val="24"/>
          <w:lang w:val="en-US" w:eastAsia="zh-CN" w:bidi="ar-SA"/>
        </w:rPr>
        <w:t>Author declares that this research work did not involve the use of human data or human tissue and It is thereby affirmed that during the course of researching, no harm nor discomfort to the participant occurred.</w:t>
      </w:r>
    </w:p>
    <w:p w14:paraId="7194CA8F">
      <w:pPr>
        <w:shd w:val="clear" w:fill="FFFFFF" w:themeFill="background1"/>
        <w:spacing w:before="200" w:line="240" w:lineRule="auto"/>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Conflict of Interest Disclosure</w:t>
      </w:r>
    </w:p>
    <w:p w14:paraId="7A0961BD">
      <w:pPr>
        <w:shd w:val="clear" w:fill="FFFFFF" w:themeFill="background1"/>
        <w:spacing w:before="200" w:line="240" w:lineRule="auto"/>
        <w:rPr>
          <w:rStyle w:val="10"/>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14:textFill>
            <w14:solidFill>
              <w14:schemeClr w14:val="tx1"/>
            </w14:solidFill>
          </w14:textFill>
        </w:rPr>
        <w:t>Not available</w:t>
      </w:r>
      <w:r>
        <w:rPr>
          <w:rFonts w:hint="default" w:ascii="Times New Roman" w:hAnsi="Times New Roman" w:cs="Times New Roman"/>
          <w:color w:val="000000" w:themeColor="text1"/>
          <w:sz w:val="24"/>
          <w:szCs w:val="24"/>
          <w:highlight w:val="none"/>
          <w14:textFill>
            <w14:solidFill>
              <w14:schemeClr w14:val="tx1"/>
            </w14:solidFill>
          </w14:textFill>
        </w:rPr>
        <w:t xml:space="preserve"> </w:t>
      </w:r>
    </w:p>
    <w:p w14:paraId="06D9FA3F">
      <w:pPr>
        <w:spacing w:before="200" w:line="240" w:lineRule="auto"/>
        <w:rPr>
          <w:rFonts w:hint="default" w:ascii="Times New Roman" w:hAnsi="Times New Roman" w:cs="Times New Roman"/>
          <w:sz w:val="24"/>
          <w:szCs w:val="24"/>
        </w:rPr>
      </w:pPr>
      <w:r>
        <w:rPr>
          <w:rFonts w:hint="default" w:ascii="Times New Roman" w:hAnsi="Times New Roman" w:cs="Times New Roman"/>
          <w:b/>
          <w:bCs/>
          <w:sz w:val="24"/>
          <w:szCs w:val="24"/>
        </w:rPr>
        <w:t>Funding</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rPr>
        <w:t>There was no funding received for this research work.</w:t>
      </w:r>
    </w:p>
    <w:p w14:paraId="235978DA">
      <w:pPr>
        <w:spacing w:before="200" w:line="240" w:lineRule="auto"/>
        <w:rPr>
          <w:rFonts w:hint="default" w:ascii="Times New Roman" w:hAnsi="Times New Roman" w:cs="Times New Roman" w:eastAsiaTheme="minorEastAsia"/>
          <w:b/>
          <w:bCs/>
          <w:sz w:val="24"/>
          <w:szCs w:val="24"/>
          <w:lang w:val="en-US" w:eastAsia="zh-CN" w:bidi="ar-SA"/>
        </w:rPr>
      </w:pPr>
      <w:r>
        <w:rPr>
          <w:rFonts w:hint="default" w:ascii="Times New Roman" w:hAnsi="Times New Roman" w:cs="Times New Roman" w:eastAsiaTheme="minorEastAsia"/>
          <w:b/>
          <w:bCs/>
          <w:sz w:val="24"/>
          <w:szCs w:val="24"/>
          <w:lang w:val="en-US" w:eastAsia="zh-CN" w:bidi="ar-SA"/>
        </w:rPr>
        <w:t xml:space="preserve">Appendix </w:t>
      </w:r>
      <w:r>
        <w:rPr>
          <w:rFonts w:hint="default" w:ascii="Times New Roman" w:hAnsi="Times New Roman" w:cs="Times New Roman"/>
          <w:b/>
          <w:bCs/>
          <w:sz w:val="24"/>
          <w:szCs w:val="24"/>
          <w:lang w:val="en-US" w:eastAsia="zh-CN" w:bidi="ar-SA"/>
        </w:rPr>
        <w:t>1</w:t>
      </w:r>
      <w:r>
        <w:rPr>
          <w:rFonts w:hint="default" w:ascii="Times New Roman" w:hAnsi="Times New Roman" w:cs="Times New Roman" w:eastAsiaTheme="minorEastAsia"/>
          <w:b/>
          <w:bCs/>
          <w:sz w:val="24"/>
          <w:szCs w:val="24"/>
          <w:lang w:val="en-US" w:eastAsia="zh-CN" w:bidi="ar-SA"/>
        </w:rPr>
        <w:t xml:space="preserve"> Supporting information </w:t>
      </w:r>
    </w:p>
    <w:p w14:paraId="2C3AB64C">
      <w:pPr>
        <w:keepNext w:val="0"/>
        <w:keepLines w:val="0"/>
        <w:widowControl/>
        <w:suppressLineNumbers w:val="0"/>
        <w:spacing w:line="240" w:lineRule="auto"/>
        <w:jc w:val="both"/>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eastAsiaTheme="minorEastAsia"/>
          <w:sz w:val="24"/>
          <w:szCs w:val="24"/>
          <w:lang w:val="en-US" w:eastAsia="zh-CN" w:bidi="ar-SA"/>
        </w:rPr>
        <w:t xml:space="preserve">Supplementary data associated with this article can be found in the online version at </w:t>
      </w:r>
      <w:r>
        <w:rPr>
          <w:rFonts w:hint="default" w:ascii="Times New Roman" w:hAnsi="Times New Roman" w:cs="Times New Roman"/>
          <w:sz w:val="24"/>
          <w:szCs w:val="24"/>
          <w:lang w:val="en-US" w:eastAsia="zh-CN" w:bidi="ar-SA"/>
        </w:rPr>
        <w:t>DOI</w:t>
      </w:r>
      <w:r>
        <w:rPr>
          <w:rFonts w:hint="default" w:ascii="Times New Roman" w:hAnsi="Times New Roman" w:cs="Times New Roman" w:eastAsiaTheme="minorEastAsia"/>
          <w:sz w:val="24"/>
          <w:szCs w:val="24"/>
          <w:lang w:val="en-US" w:eastAsia="zh-CN" w:bidi="ar-SA"/>
        </w:rPr>
        <w:t xml:space="preserve">:10.1016/j.microb.2025.100286. </w:t>
      </w:r>
    </w:p>
    <w:p w14:paraId="3DB36A64">
      <w:pPr>
        <w:keepNext w:val="0"/>
        <w:keepLines w:val="0"/>
        <w:pageBreakBefore w:val="0"/>
        <w:widowControl/>
        <w:numPr>
          <w:ilvl w:val="0"/>
          <w:numId w:val="0"/>
        </w:numPr>
        <w:kinsoku/>
        <w:wordWrap/>
        <w:overflowPunct/>
        <w:topLinePunct w:val="0"/>
        <w:bidi w:val="0"/>
        <w:spacing w:before="240" w:beforeAutospacing="0" w:after="240" w:afterAutospacing="0" w:line="240" w:lineRule="auto"/>
        <w:jc w:val="both"/>
        <w:rPr>
          <w:rFonts w:hint="default" w:ascii="Times New Roman" w:hAnsi="Times New Roman" w:eastAsia="WarnockPro" w:cs="Times New Roman"/>
          <w:b w:val="0"/>
          <w:bCs/>
          <w:color w:val="000000" w:themeColor="text1"/>
          <w:kern w:val="0"/>
          <w:sz w:val="28"/>
          <w:szCs w:val="28"/>
          <w:u w:val="single"/>
          <w:lang w:val="en-US" w:eastAsia="zh-CN" w:bidi="ar"/>
          <w14:textFill>
            <w14:solidFill>
              <w14:schemeClr w14:val="tx1"/>
            </w14:solidFill>
          </w14:textFill>
        </w:rPr>
      </w:pPr>
      <w:r>
        <w:rPr>
          <w:rFonts w:hint="default" w:ascii="Times New Roman" w:hAnsi="Times New Roman" w:cs="Times New Roman"/>
          <w:b/>
          <w:bCs/>
          <w:color w:val="000000" w:themeColor="text1"/>
          <w:sz w:val="28"/>
          <w:szCs w:val="28"/>
          <w:u w:val="none"/>
          <w:lang w:val="en-US"/>
          <w14:textFill>
            <w14:solidFill>
              <w14:schemeClr w14:val="tx1"/>
            </w14:solidFill>
          </w14:textFill>
        </w:rPr>
        <w:t>REFERENCES</w:t>
      </w:r>
    </w:p>
    <w:p w14:paraId="2904BD2B">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Yuliana</w:t>
      </w:r>
      <w:r>
        <w:rPr>
          <w:rFonts w:hint="default" w:ascii="Times New Roman" w:hAnsi="Times New Roman" w:eastAsia="SimSun" w:cs="Times New Roman"/>
          <w:b/>
          <w:bCs/>
          <w:color w:val="000000" w:themeColor="text1"/>
          <w:sz w:val="24"/>
          <w:szCs w:val="24"/>
          <w:lang w:val="en-US"/>
          <w14:textFill>
            <w14:solidFill>
              <w14:schemeClr w14:val="tx1"/>
            </w14:solidFill>
          </w14:textFill>
        </w:rPr>
        <w:t>, N.</w:t>
      </w:r>
      <w:r>
        <w:rPr>
          <w:rFonts w:hint="default" w:ascii="Times New Roman" w:hAnsi="Times New Roman" w:eastAsia="SimSun" w:cs="Times New Roman"/>
          <w:b/>
          <w:bCs/>
          <w:color w:val="000000" w:themeColor="text1"/>
          <w:sz w:val="24"/>
          <w:szCs w:val="24"/>
          <w14:textFill>
            <w14:solidFill>
              <w14:schemeClr w14:val="tx1"/>
            </w14:solidFill>
          </w14:textFill>
        </w:rPr>
        <w:t>, Rangga</w:t>
      </w:r>
      <w:r>
        <w:rPr>
          <w:rFonts w:hint="default" w:ascii="Times New Roman" w:hAnsi="Times New Roman" w:eastAsia="SimSun" w:cs="Times New Roman"/>
          <w:b/>
          <w:bCs/>
          <w:color w:val="000000" w:themeColor="text1"/>
          <w:sz w:val="24"/>
          <w:szCs w:val="24"/>
          <w:lang w:val="en-US"/>
          <w14:textFill>
            <w14:solidFill>
              <w14:schemeClr w14:val="tx1"/>
            </w14:solidFill>
          </w14:textFill>
        </w:rPr>
        <w:t>, A.</w:t>
      </w:r>
      <w:r>
        <w:rPr>
          <w:rFonts w:hint="default" w:ascii="Times New Roman" w:hAnsi="Times New Roman" w:eastAsia="SimSun" w:cs="Times New Roman"/>
          <w:b/>
          <w:bCs/>
          <w:color w:val="000000" w:themeColor="text1"/>
          <w:sz w:val="24"/>
          <w:szCs w:val="24"/>
          <w14:textFill>
            <w14:solidFill>
              <w14:schemeClr w14:val="tx1"/>
            </w14:solidFill>
          </w14:textFill>
        </w:rPr>
        <w:t xml:space="preserve"> and Rakhmiati</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(2010).</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Manufacture of fermented coco milk</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drink containing Lactic Acid Bacteria cultures</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African Journal of Food Science</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4(9)</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558 - 562</w:t>
      </w:r>
      <w:r>
        <w:rPr>
          <w:rFonts w:hint="default" w:ascii="Times New Roman" w:hAnsi="Times New Roman" w:eastAsia="SimSun" w:cs="Times New Roman"/>
          <w:color w:val="000000" w:themeColor="text1"/>
          <w:sz w:val="24"/>
          <w:szCs w:val="24"/>
          <w:lang w:val="en-US"/>
          <w14:textFill>
            <w14:solidFill>
              <w14:schemeClr w14:val="tx1"/>
            </w14:solidFill>
          </w14:textFill>
        </w:rPr>
        <w:t>.</w:t>
      </w:r>
    </w:p>
    <w:p w14:paraId="0A77C740">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cs="Times New Roman"/>
          <w:iCs/>
          <w:color w:val="000000" w:themeColor="text1"/>
          <w:sz w:val="24"/>
          <w:szCs w:val="24"/>
          <w:u w:val="single"/>
          <w:lang w:val="en-GB"/>
          <w14:textFill>
            <w14:solidFill>
              <w14:schemeClr w14:val="tx1"/>
            </w14:solidFill>
          </w14:textFill>
        </w:rPr>
      </w:pPr>
      <w:r>
        <w:rPr>
          <w:rFonts w:hint="default" w:ascii="Times New Roman" w:hAnsi="Times New Roman" w:eastAsia="SimSun" w:cs="Times New Roman"/>
          <w:b/>
          <w:bCs/>
          <w:i w:val="0"/>
          <w:iCs w:val="0"/>
          <w:caps w:val="0"/>
          <w:color w:val="000000" w:themeColor="text1"/>
          <w:spacing w:val="0"/>
          <w:sz w:val="24"/>
          <w:szCs w:val="24"/>
          <w:shd w:val="clear" w:fill="FFFFFF"/>
          <w14:textFill>
            <w14:solidFill>
              <w14:schemeClr w14:val="tx1"/>
            </w14:solidFill>
          </w14:textFill>
        </w:rPr>
        <w:t>Ladokun, O. and Oni, S. (2014)</w:t>
      </w:r>
      <w:r>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t>.</w:t>
      </w:r>
      <w:r>
        <w:rPr>
          <w:rFonts w:hint="default" w:ascii="Times New Roman" w:hAnsi="Times New Roman" w:eastAsia="SimSun" w:cs="Times New Roman"/>
          <w:i w:val="0"/>
          <w:iCs w:val="0"/>
          <w:caps w:val="0"/>
          <w:color w:val="000000" w:themeColor="text1"/>
          <w:spacing w:val="0"/>
          <w:sz w:val="24"/>
          <w:szCs w:val="24"/>
          <w:shd w:val="clear" w:fill="FFFFFF"/>
          <w14:textFill>
            <w14:solidFill>
              <w14:schemeClr w14:val="tx1"/>
            </w14:solidFill>
          </w14:textFill>
        </w:rPr>
        <w:t xml:space="preserve"> Fermented M</w:t>
      </w:r>
      <w:r>
        <w:rPr>
          <w:rFonts w:hint="default" w:ascii="Times New Roman" w:hAnsi="Times New Roman" w:eastAsia="SimSun" w:cs="Times New Roman"/>
          <w:i w:val="0"/>
          <w:iCs w:val="0"/>
          <w:color w:val="000000" w:themeColor="text1"/>
          <w:spacing w:val="0"/>
          <w:sz w:val="24"/>
          <w:szCs w:val="24"/>
          <w:shd w:val="clear" w:fill="FFFFFF"/>
          <w14:textFill>
            <w14:solidFill>
              <w14:schemeClr w14:val="tx1"/>
            </w14:solidFill>
          </w14:textFill>
        </w:rPr>
        <w:t>ilk products from different milk type</w:t>
      </w:r>
      <w:r>
        <w:rPr>
          <w:rFonts w:hint="default" w:ascii="Times New Roman" w:hAnsi="Times New Roman" w:eastAsia="SimSun" w:cs="Times New Roman"/>
          <w:i w:val="0"/>
          <w:iCs w:val="0"/>
          <w:caps w:val="0"/>
          <w:color w:val="000000" w:themeColor="text1"/>
          <w:spacing w:val="0"/>
          <w:sz w:val="24"/>
          <w:szCs w:val="24"/>
          <w:shd w:val="clear" w:fill="FFFFFF"/>
          <w14:textFill>
            <w14:solidFill>
              <w14:schemeClr w14:val="tx1"/>
            </w14:solidFill>
          </w14:textFill>
        </w:rPr>
        <w:t>s</w:t>
      </w: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w:t>
      </w:r>
      <w:r>
        <w:rPr>
          <w:rFonts w:hint="default" w:ascii="Times New Roman" w:hAnsi="Times New Roman" w:eastAsia="SimSun" w:cs="Times New Roman"/>
          <w:i w:val="0"/>
          <w:iCs w:val="0"/>
          <w:caps w:val="0"/>
          <w:color w:val="000000" w:themeColor="text1"/>
          <w:spacing w:val="0"/>
          <w:sz w:val="24"/>
          <w:szCs w:val="24"/>
          <w:shd w:val="clear" w:fill="FFFFFF"/>
          <w14:textFill>
            <w14:solidFill>
              <w14:schemeClr w14:val="tx1"/>
            </w14:solidFill>
          </w14:textFill>
        </w:rPr>
        <w:t> Food and Nutrition Sciences, </w:t>
      </w:r>
      <w:r>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5</w:t>
      </w:r>
      <w:r>
        <w:rPr>
          <w:rFonts w:hint="default" w:ascii="Times New Roman" w:hAnsi="Times New Roman" w:eastAsia="SimSun" w:cs="Times New Roman"/>
          <w:i w:val="0"/>
          <w:iCs w:val="0"/>
          <w:caps w:val="0"/>
          <w:color w:val="000000" w:themeColor="text1"/>
          <w:spacing w:val="0"/>
          <w:sz w:val="24"/>
          <w:szCs w:val="24"/>
          <w:shd w:val="clear" w:fill="FFFFFF"/>
          <w14:textFill>
            <w14:solidFill>
              <w14:schemeClr w14:val="tx1"/>
            </w14:solidFill>
          </w14:textFill>
        </w:rPr>
        <w:t>, 1228-1233.</w:t>
      </w: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u w:val="single"/>
          <w14:textFill>
            <w14:solidFill>
              <w14:schemeClr w14:val="tx1"/>
            </w14:solidFill>
          </w14:textFill>
        </w:rPr>
        <w:t>https://doi.org/</w:t>
      </w:r>
      <w:r>
        <w:rPr>
          <w:rFonts w:hint="default" w:ascii="Times New Roman" w:hAnsi="Times New Roman" w:eastAsia="SimSun" w:cs="Times New Roman"/>
          <w:i w:val="0"/>
          <w:iCs w:val="0"/>
          <w:caps w:val="0"/>
          <w:color w:val="000000" w:themeColor="text1"/>
          <w:spacing w:val="0"/>
          <w:sz w:val="24"/>
          <w:szCs w:val="24"/>
          <w:u w:val="single"/>
          <w:shd w:val="clear" w:fill="FFFFFF"/>
          <w14:textFill>
            <w14:solidFill>
              <w14:schemeClr w14:val="tx1"/>
            </w14:solidFill>
          </w14:textFill>
        </w:rPr>
        <w:fldChar w:fldCharType="begin"/>
      </w:r>
      <w:r>
        <w:rPr>
          <w:rFonts w:hint="default" w:ascii="Times New Roman" w:hAnsi="Times New Roman" w:eastAsia="SimSun" w:cs="Times New Roman"/>
          <w:i w:val="0"/>
          <w:iCs w:val="0"/>
          <w:caps w:val="0"/>
          <w:color w:val="000000" w:themeColor="text1"/>
          <w:spacing w:val="0"/>
          <w:sz w:val="24"/>
          <w:szCs w:val="24"/>
          <w:u w:val="single"/>
          <w:shd w:val="clear" w:fill="FFFFFF"/>
          <w14:textFill>
            <w14:solidFill>
              <w14:schemeClr w14:val="tx1"/>
            </w14:solidFill>
          </w14:textFill>
        </w:rPr>
        <w:instrText xml:space="preserve"> HYPERLINK "http://dx.doi.org/10.4236/fns.2014.513133" \t "https://www.scirp.org/journal/_blank" </w:instrText>
      </w:r>
      <w:r>
        <w:rPr>
          <w:rFonts w:hint="default" w:ascii="Times New Roman" w:hAnsi="Times New Roman" w:eastAsia="SimSun" w:cs="Times New Roman"/>
          <w:i w:val="0"/>
          <w:iCs w:val="0"/>
          <w:caps w:val="0"/>
          <w:color w:val="000000" w:themeColor="text1"/>
          <w:spacing w:val="0"/>
          <w:sz w:val="24"/>
          <w:szCs w:val="24"/>
          <w:u w:val="single"/>
          <w:shd w:val="clear" w:fill="FFFFFF"/>
          <w14:textFill>
            <w14:solidFill>
              <w14:schemeClr w14:val="tx1"/>
            </w14:solidFill>
          </w14:textFill>
        </w:rPr>
        <w:fldChar w:fldCharType="separate"/>
      </w:r>
      <w:r>
        <w:rPr>
          <w:rStyle w:val="10"/>
          <w:rFonts w:hint="default" w:ascii="Times New Roman" w:hAnsi="Times New Roman" w:eastAsia="SimSun" w:cs="Times New Roman"/>
          <w:i w:val="0"/>
          <w:iCs w:val="0"/>
          <w:caps w:val="0"/>
          <w:color w:val="000000" w:themeColor="text1"/>
          <w:spacing w:val="0"/>
          <w:sz w:val="24"/>
          <w:szCs w:val="24"/>
          <w:u w:val="single"/>
          <w:shd w:val="clear" w:fill="FFFFFF"/>
          <w14:textFill>
            <w14:solidFill>
              <w14:schemeClr w14:val="tx1"/>
            </w14:solidFill>
          </w14:textFill>
        </w:rPr>
        <w:t>10.4236/fns.2014.513133</w:t>
      </w:r>
      <w:r>
        <w:rPr>
          <w:rFonts w:hint="default" w:ascii="Times New Roman" w:hAnsi="Times New Roman" w:eastAsia="SimSun" w:cs="Times New Roman"/>
          <w:i w:val="0"/>
          <w:iCs w:val="0"/>
          <w:caps w:val="0"/>
          <w:color w:val="000000" w:themeColor="text1"/>
          <w:spacing w:val="0"/>
          <w:sz w:val="24"/>
          <w:szCs w:val="24"/>
          <w:u w:val="single"/>
          <w:shd w:val="clear" w:fill="FFFFFF"/>
          <w14:textFill>
            <w14:solidFill>
              <w14:schemeClr w14:val="tx1"/>
            </w14:solidFill>
          </w14:textFill>
        </w:rPr>
        <w:fldChar w:fldCharType="end"/>
      </w:r>
      <w:r>
        <w:rPr>
          <w:rFonts w:hint="default" w:ascii="Times New Roman" w:hAnsi="Times New Roman" w:eastAsia="SimSun" w:cs="Times New Roman"/>
          <w:i w:val="0"/>
          <w:iCs w:val="0"/>
          <w:caps w:val="0"/>
          <w:color w:val="000000" w:themeColor="text1"/>
          <w:spacing w:val="0"/>
          <w:sz w:val="24"/>
          <w:szCs w:val="24"/>
          <w:u w:val="single"/>
          <w:shd w:val="clear" w:fill="FFFFFF"/>
          <w14:textFill>
            <w14:solidFill>
              <w14:schemeClr w14:val="tx1"/>
            </w14:solidFill>
          </w14:textFill>
        </w:rPr>
        <w:t>.</w:t>
      </w:r>
    </w:p>
    <w:p w14:paraId="05DAD843">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Amapu</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T.</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Y., Dapiya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H.</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S., Ajisefinni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O.</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D., Gusse</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D.</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D., Dashen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M.</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M., Davou</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K.</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V. and Nkup</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J.</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Y.</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(2024).</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Growth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k</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inetics of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Streptococcus salivarious subsp. thermophilus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and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Lactobacillus delbrueckii</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subsp.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 xml:space="preserve">bulgaricus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tarter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ultures during fermentation of Acha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Digitaria exilis, Stapf</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b</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ased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m</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ilk. Science World Journal</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19(2)</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single"/>
          <w:lang w:val="en-US" w:eastAsia="zh-CN" w:bidi="ar-SA"/>
          <w14:textFill>
            <w14:solidFill>
              <w14:schemeClr w14:val="tx1"/>
            </w14:solidFill>
          </w14:textFill>
        </w:rPr>
        <w:fldChar w:fldCharType="begin"/>
      </w:r>
      <w:r>
        <w:rPr>
          <w:rFonts w:hint="default" w:ascii="Times New Roman" w:hAnsi="Times New Roman" w:cs="Times New Roman" w:eastAsiaTheme="minorEastAsia"/>
          <w:b w:val="0"/>
          <w:bCs w:val="0"/>
          <w:color w:val="000000" w:themeColor="text1"/>
          <w:sz w:val="24"/>
          <w:szCs w:val="24"/>
          <w:highlight w:val="none"/>
          <w:u w:val="single"/>
          <w:lang w:val="en-US" w:eastAsia="zh-CN" w:bidi="ar-SA"/>
          <w14:textFill>
            <w14:solidFill>
              <w14:schemeClr w14:val="tx1"/>
            </w14:solidFill>
          </w14:textFill>
        </w:rPr>
        <w:instrText xml:space="preserve"> HYPERLINK "https://dx.doi.org/10.4314/swj.v19i2.36" </w:instrText>
      </w:r>
      <w:r>
        <w:rPr>
          <w:rFonts w:hint="default" w:ascii="Times New Roman" w:hAnsi="Times New Roman" w:cs="Times New Roman" w:eastAsiaTheme="minorEastAsia"/>
          <w:b w:val="0"/>
          <w:bCs w:val="0"/>
          <w:color w:val="000000" w:themeColor="text1"/>
          <w:sz w:val="24"/>
          <w:szCs w:val="24"/>
          <w:highlight w:val="none"/>
          <w:u w:val="single"/>
          <w:lang w:val="en-US" w:eastAsia="zh-CN" w:bidi="ar-SA"/>
          <w14:textFill>
            <w14:solidFill>
              <w14:schemeClr w14:val="tx1"/>
            </w14:solidFill>
          </w14:textFill>
        </w:rPr>
        <w:fldChar w:fldCharType="separate"/>
      </w:r>
      <w:r>
        <w:rPr>
          <w:rStyle w:val="10"/>
          <w:rFonts w:hint="default" w:ascii="Times New Roman" w:hAnsi="Times New Roman" w:cs="Times New Roman" w:eastAsiaTheme="minorEastAsia"/>
          <w:b w:val="0"/>
          <w:bCs w:val="0"/>
          <w:color w:val="000000" w:themeColor="text1"/>
          <w:sz w:val="24"/>
          <w:szCs w:val="24"/>
          <w:highlight w:val="none"/>
          <w:u w:val="single"/>
          <w:lang w:val="en-US" w:eastAsia="zh-CN" w:bidi="ar-SA"/>
          <w14:textFill>
            <w14:solidFill>
              <w14:schemeClr w14:val="tx1"/>
            </w14:solidFill>
          </w14:textFill>
        </w:rPr>
        <w:t>https://dx.doi.org/10.4314/swj.v19i2.36</w:t>
      </w:r>
      <w:r>
        <w:rPr>
          <w:rFonts w:hint="default" w:ascii="Times New Roman" w:hAnsi="Times New Roman" w:cs="Times New Roman" w:eastAsiaTheme="minorEastAsia"/>
          <w:b w:val="0"/>
          <w:bCs w:val="0"/>
          <w:color w:val="000000" w:themeColor="text1"/>
          <w:sz w:val="24"/>
          <w:szCs w:val="24"/>
          <w:highlight w:val="none"/>
          <w:u w:val="single"/>
          <w:lang w:val="en-US" w:eastAsia="zh-CN" w:bidi="ar-SA"/>
          <w14:textFill>
            <w14:solidFill>
              <w14:schemeClr w14:val="tx1"/>
            </w14:solidFill>
          </w14:textFill>
        </w:rPr>
        <w:fldChar w:fldCharType="end"/>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3CDB59F7">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pPr>
      <w:r>
        <w:rPr>
          <w:rFonts w:hint="default" w:ascii="Times New Roman" w:hAnsi="Times New Roman" w:cs="Times New Roman"/>
          <w:b/>
          <w:bCs/>
          <w:color w:val="000000" w:themeColor="text1"/>
          <w:sz w:val="24"/>
          <w:szCs w:val="24"/>
          <w:highlight w:val="none"/>
          <w:u w:val="none"/>
          <w:lang w:val="en-US"/>
          <w14:textFill>
            <w14:solidFill>
              <w14:schemeClr w14:val="tx1"/>
            </w14:solidFill>
          </w14:textFill>
        </w:rPr>
        <w:t>Alma, C.D-M and Judith, E.U-S. (2024)</w:t>
      </w:r>
      <w:r>
        <w:rPr>
          <w:rFonts w:hint="default" w:ascii="Times New Roman" w:hAnsi="Times New Roman" w:cs="Times New Roman"/>
          <w:b w:val="0"/>
          <w:bCs w:val="0"/>
          <w:color w:val="000000" w:themeColor="text1"/>
          <w:sz w:val="24"/>
          <w:szCs w:val="24"/>
          <w:highlight w:val="none"/>
          <w:u w:val="none"/>
          <w:lang w:val="en-US"/>
          <w14:textFill>
            <w14:solidFill>
              <w14:schemeClr w14:val="tx1"/>
            </w14:solidFill>
          </w14:textFill>
        </w:rPr>
        <w:t xml:space="preserve">. Plant-based milk substitutes as probiotic vehicles: Health effect and survival, a review. Food Chemistry Advances, 5,100830. </w:t>
      </w:r>
      <w:r>
        <w:rPr>
          <w:rFonts w:hint="default" w:ascii="Times New Roman" w:hAnsi="Times New Roman" w:cs="Times New Roman"/>
          <w:b w:val="0"/>
          <w:bCs w:val="0"/>
          <w:i w:val="0"/>
          <w:iCs w:val="0"/>
          <w:color w:val="000000" w:themeColor="text1"/>
          <w:sz w:val="24"/>
          <w:szCs w:val="24"/>
          <w:highlight w:val="none"/>
          <w:u w:val="single"/>
          <w:lang w:val="en-US"/>
          <w14:textFill>
            <w14:solidFill>
              <w14:schemeClr w14:val="tx1"/>
            </w14:solidFill>
          </w14:textFill>
        </w:rPr>
        <w:fldChar w:fldCharType="begin"/>
      </w:r>
      <w:r>
        <w:rPr>
          <w:rFonts w:hint="default" w:ascii="Times New Roman" w:hAnsi="Times New Roman" w:cs="Times New Roman"/>
          <w:b w:val="0"/>
          <w:bCs w:val="0"/>
          <w:i w:val="0"/>
          <w:iCs w:val="0"/>
          <w:color w:val="000000" w:themeColor="text1"/>
          <w:sz w:val="24"/>
          <w:szCs w:val="24"/>
          <w:highlight w:val="none"/>
          <w:u w:val="single"/>
          <w:lang w:val="en-US"/>
          <w14:textFill>
            <w14:solidFill>
              <w14:schemeClr w14:val="tx1"/>
            </w14:solidFill>
          </w14:textFill>
        </w:rPr>
        <w:instrText xml:space="preserve"> HYPERLINK "https://doi.org/10.1016/j.focha.2024.100830." </w:instrText>
      </w:r>
      <w:r>
        <w:rPr>
          <w:rFonts w:hint="default" w:ascii="Times New Roman" w:hAnsi="Times New Roman" w:cs="Times New Roman"/>
          <w:b w:val="0"/>
          <w:bCs w:val="0"/>
          <w:i w:val="0"/>
          <w:iCs w:val="0"/>
          <w:color w:val="000000" w:themeColor="text1"/>
          <w:sz w:val="24"/>
          <w:szCs w:val="24"/>
          <w:highlight w:val="none"/>
          <w:u w:val="single"/>
          <w:lang w:val="en-US"/>
          <w14:textFill>
            <w14:solidFill>
              <w14:schemeClr w14:val="tx1"/>
            </w14:solidFill>
          </w14:textFill>
        </w:rPr>
        <w:fldChar w:fldCharType="separate"/>
      </w:r>
      <w:r>
        <w:rPr>
          <w:rStyle w:val="10"/>
          <w:rFonts w:hint="default" w:ascii="Times New Roman" w:hAnsi="Times New Roman" w:cs="Times New Roman"/>
          <w:b w:val="0"/>
          <w:bCs w:val="0"/>
          <w:i w:val="0"/>
          <w:iCs w:val="0"/>
          <w:color w:val="000000" w:themeColor="text1"/>
          <w:sz w:val="24"/>
          <w:szCs w:val="24"/>
          <w:highlight w:val="none"/>
          <w:u w:val="single"/>
          <w:lang w:val="en-US"/>
          <w14:textFill>
            <w14:solidFill>
              <w14:schemeClr w14:val="tx1"/>
            </w14:solidFill>
          </w14:textFill>
        </w:rPr>
        <w:t>https://doi.org/10.1016/j.focha.2024.100830.</w:t>
      </w:r>
      <w:r>
        <w:rPr>
          <w:rFonts w:hint="default" w:ascii="Times New Roman" w:hAnsi="Times New Roman" w:cs="Times New Roman"/>
          <w:b w:val="0"/>
          <w:bCs w:val="0"/>
          <w:i w:val="0"/>
          <w:iCs w:val="0"/>
          <w:color w:val="000000" w:themeColor="text1"/>
          <w:sz w:val="24"/>
          <w:szCs w:val="24"/>
          <w:highlight w:val="none"/>
          <w:u w:val="single"/>
          <w:lang w:val="en-US"/>
          <w14:textFill>
            <w14:solidFill>
              <w14:schemeClr w14:val="tx1"/>
            </w14:solidFill>
          </w14:textFill>
        </w:rPr>
        <w:fldChar w:fldCharType="end"/>
      </w:r>
    </w:p>
    <w:p w14:paraId="2DB73189">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Adebo, O. A. and Sobowale, S. S. (2025</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Effects of bioprocessing and ultrasonication on nutritional, functional and antioxidant properties of African yam bean flour and cookie. Legume Science, 7,e70035. </w:t>
      </w:r>
    </w:p>
    <w:p w14:paraId="72202A9E">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Akusu</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O</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M</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Emelike</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J</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(2018)</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Physicochemical and organoleptic properties of flavored vegetable milk drinks made from tiger nuts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Cyperus esculentus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and Coconuts (</w:t>
      </w:r>
      <w:r>
        <w:rPr>
          <w:rFonts w:hint="default" w:ascii="Times New Roman" w:hAnsi="Times New Roman" w:cs="Times New Roman" w:eastAsiaTheme="minorEastAsia"/>
          <w:b w:val="0"/>
          <w:bCs w:val="0"/>
          <w:i/>
          <w:iCs/>
          <w:color w:val="000000" w:themeColor="text1"/>
          <w:sz w:val="24"/>
          <w:szCs w:val="24"/>
          <w:highlight w:val="none"/>
          <w:u w:val="none"/>
          <w:lang w:val="en-US" w:eastAsia="zh-CN" w:bidi="ar-SA"/>
          <w14:textFill>
            <w14:solidFill>
              <w14:schemeClr w14:val="tx1"/>
            </w14:solidFill>
          </w14:textFill>
        </w:rPr>
        <w:t>Cocos nucifera)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milk blends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International Journal of Food Science and Nutrition, 3</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5-11</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136C26BC">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Fatemeh</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A., Ahmad</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S.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B.</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and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Misni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M.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2014</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Effects of vegetable milk on survival of probiotics and rheological and physicochemical properties of bio-ice cream</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International Conference on Biological and Medical Sciences, Malaysia.</w:t>
      </w:r>
    </w:p>
    <w:p w14:paraId="68AEBC3D">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Okoroafor</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Nwachukwu</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Elemuo</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G</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K</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Obinwa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E</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P</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Salomi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O</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O</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and</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Nwakanma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(2025).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Comparative evaluation of the physicochemical and sensory assessment of selected plant milks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International Journal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o</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f Research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nd Innovation In Applied Scienc</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10(1),</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552</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eastAsia="SimSun" w:cs="Times New Roman"/>
          <w:color w:val="000000" w:themeColor="text1"/>
          <w:sz w:val="24"/>
          <w:szCs w:val="24"/>
          <w:u w:val="single"/>
          <w14:textFill>
            <w14:solidFill>
              <w14:schemeClr w14:val="tx1"/>
            </w14:solidFill>
          </w14:textFill>
        </w:rPr>
        <w:t>https://doi.org/</w:t>
      </w:r>
      <w:r>
        <w:rPr>
          <w:rFonts w:hint="default" w:ascii="Times New Roman" w:hAnsi="Times New Roman" w:cs="Times New Roman" w:eastAsiaTheme="minorEastAsia"/>
          <w:b w:val="0"/>
          <w:bCs w:val="0"/>
          <w:color w:val="000000" w:themeColor="text1"/>
          <w:sz w:val="24"/>
          <w:szCs w:val="24"/>
          <w:highlight w:val="none"/>
          <w:u w:val="single"/>
          <w:lang w:val="en-US" w:eastAsia="zh-CN" w:bidi="ar-SA"/>
          <w14:textFill>
            <w14:solidFill>
              <w14:schemeClr w14:val="tx1"/>
            </w14:solidFill>
          </w14:textFill>
        </w:rPr>
        <w:t>10.51584/IJRIAS</w:t>
      </w:r>
      <w:r>
        <w:rPr>
          <w:rFonts w:hint="default" w:ascii="Times New Roman" w:hAnsi="Times New Roman" w:cs="Times New Roman"/>
          <w:b w:val="0"/>
          <w:bCs w:val="0"/>
          <w:color w:val="000000" w:themeColor="text1"/>
          <w:sz w:val="24"/>
          <w:szCs w:val="24"/>
          <w:highlight w:val="none"/>
          <w:u w:val="single"/>
          <w:lang w:val="en-US" w:eastAsia="zh-CN" w:bidi="ar-SA"/>
          <w14:textFill>
            <w14:solidFill>
              <w14:schemeClr w14:val="tx1"/>
            </w14:solidFill>
          </w14:textFill>
        </w:rPr>
        <w:t>.</w:t>
      </w:r>
    </w:p>
    <w:p w14:paraId="723A32A1">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eastAsia="SimSun" w:cs="Times New Roman"/>
          <w:b/>
          <w:bCs/>
          <w:color w:val="000000" w:themeColor="text1"/>
          <w:sz w:val="24"/>
          <w:szCs w:val="24"/>
          <w14:textFill>
            <w14:solidFill>
              <w14:schemeClr w14:val="tx1"/>
            </w14:solidFill>
          </w14:textFill>
        </w:rPr>
        <w:t>Han</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Joo-Ann</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E</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Chee-Sian</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K</w:t>
      </w:r>
      <w:r>
        <w:rPr>
          <w:rFonts w:hint="default" w:ascii="Times New Roman" w:hAnsi="Times New Roman" w:eastAsia="SimSun" w:cs="Times New Roman"/>
          <w:b/>
          <w:bCs/>
          <w:color w:val="000000" w:themeColor="text1"/>
          <w:sz w:val="24"/>
          <w:szCs w:val="24"/>
          <w:lang w:val="en-US"/>
          <w14:textFill>
            <w14:solidFill>
              <w14:schemeClr w14:val="tx1"/>
            </w14:solidFill>
          </w14:textFill>
        </w:rPr>
        <w:t>. and</w:t>
      </w:r>
      <w:r>
        <w:rPr>
          <w:rFonts w:hint="default" w:ascii="Times New Roman" w:hAnsi="Times New Roman" w:eastAsia="SimSun" w:cs="Times New Roman"/>
          <w:b/>
          <w:bCs/>
          <w:color w:val="000000" w:themeColor="text1"/>
          <w:sz w:val="24"/>
          <w:szCs w:val="24"/>
          <w14:textFill>
            <w14:solidFill>
              <w14:schemeClr w14:val="tx1"/>
            </w14:solidFill>
          </w14:textFill>
        </w:rPr>
        <w:t xml:space="preserve"> Siok</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K</w:t>
      </w:r>
      <w:r>
        <w:rPr>
          <w:rFonts w:hint="default" w:ascii="Times New Roman" w:hAnsi="Times New Roman" w:eastAsia="SimSun" w:cs="Times New Roman"/>
          <w:b/>
          <w:bCs/>
          <w:color w:val="000000" w:themeColor="text1"/>
          <w:sz w:val="24"/>
          <w:szCs w:val="24"/>
          <w:lang w:val="en-US"/>
          <w14:textFill>
            <w14:solidFill>
              <w14:schemeClr w14:val="tx1"/>
            </w14:solidFill>
          </w14:textFill>
        </w:rPr>
        <w:t>.Y. (2022).</w:t>
      </w:r>
      <w:r>
        <w:rPr>
          <w:rFonts w:hint="default" w:ascii="Times New Roman" w:hAnsi="Times New Roman" w:eastAsia="SimSun" w:cs="Times New Roman"/>
          <w:color w:val="000000" w:themeColor="text1"/>
          <w:sz w:val="24"/>
          <w:szCs w:val="24"/>
          <w14:textFill>
            <w14:solidFill>
              <w14:schemeClr w14:val="tx1"/>
            </w14:solidFill>
          </w14:textFill>
        </w:rPr>
        <w:t xml:space="preserve"> Growth characteristic of probiotic in fermented coconut milk and the antibacterial properties against</w:t>
      </w:r>
      <w:r>
        <w:rPr>
          <w:rFonts w:hint="default" w:ascii="Times New Roman" w:hAnsi="Times New Roman" w:eastAsia="SimSun" w:cs="Times New Roman"/>
          <w:i/>
          <w:iCs/>
          <w:color w:val="000000" w:themeColor="text1"/>
          <w:sz w:val="24"/>
          <w:szCs w:val="24"/>
          <w14:textFill>
            <w14:solidFill>
              <w14:schemeClr w14:val="tx1"/>
            </w14:solidFill>
          </w14:textFill>
        </w:rPr>
        <w:t xml:space="preserve"> Streptococcus pyogenes</w:t>
      </w:r>
      <w:r>
        <w:rPr>
          <w:rFonts w:hint="default" w:ascii="Times New Roman" w:hAnsi="Times New Roman" w:eastAsia="SimSun" w:cs="Times New Roman"/>
          <w:color w:val="000000" w:themeColor="text1"/>
          <w:sz w:val="24"/>
          <w:szCs w:val="24"/>
          <w14:textFill>
            <w14:solidFill>
              <w14:schemeClr w14:val="tx1"/>
            </w14:solidFill>
          </w14:textFill>
        </w:rPr>
        <w:t xml:space="preserve"> Ching Enn</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J</w:t>
      </w:r>
      <w:r>
        <w:rPr>
          <w:rFonts w:hint="default" w:ascii="Times New Roman" w:hAnsi="Times New Roman" w:eastAsia="SimSun" w:cs="Times New Roman"/>
          <w:color w:val="000000" w:themeColor="text1"/>
          <w:sz w:val="24"/>
          <w:szCs w:val="24"/>
          <w:lang w:val="en-US"/>
          <w14:textFill>
            <w14:solidFill>
              <w14:schemeClr w14:val="tx1"/>
            </w14:solidFill>
          </w14:textFill>
        </w:rPr>
        <w:t>ournal of</w:t>
      </w:r>
      <w:r>
        <w:rPr>
          <w:rFonts w:hint="default" w:ascii="Times New Roman" w:hAnsi="Times New Roman" w:eastAsia="SimSun" w:cs="Times New Roman"/>
          <w:color w:val="000000" w:themeColor="text1"/>
          <w:sz w:val="24"/>
          <w:szCs w:val="24"/>
          <w14:textFill>
            <w14:solidFill>
              <w14:schemeClr w14:val="tx1"/>
            </w14:solidFill>
          </w14:textFill>
        </w:rPr>
        <w:t xml:space="preserve"> Food Sci</w:t>
      </w:r>
      <w:r>
        <w:rPr>
          <w:rFonts w:hint="default" w:ascii="Times New Roman" w:hAnsi="Times New Roman" w:eastAsia="SimSun" w:cs="Times New Roman"/>
          <w:color w:val="000000" w:themeColor="text1"/>
          <w:sz w:val="24"/>
          <w:szCs w:val="24"/>
          <w:lang w:val="en-US"/>
          <w14:textFill>
            <w14:solidFill>
              <w14:schemeClr w14:val="tx1"/>
            </w14:solidFill>
          </w14:textFill>
        </w:rPr>
        <w:t>ence and</w:t>
      </w:r>
      <w:r>
        <w:rPr>
          <w:rFonts w:hint="default" w:ascii="Times New Roman" w:hAnsi="Times New Roman" w:eastAsia="SimSun" w:cs="Times New Roman"/>
          <w:color w:val="000000" w:themeColor="text1"/>
          <w:sz w:val="24"/>
          <w:szCs w:val="24"/>
          <w14:textFill>
            <w14:solidFill>
              <w14:schemeClr w14:val="tx1"/>
            </w14:solidFill>
          </w14:textFill>
        </w:rPr>
        <w:t xml:space="preserve"> Technol</w:t>
      </w:r>
      <w:r>
        <w:rPr>
          <w:rFonts w:hint="default" w:ascii="Times New Roman" w:hAnsi="Times New Roman" w:eastAsia="SimSun" w:cs="Times New Roman"/>
          <w:color w:val="000000" w:themeColor="text1"/>
          <w:sz w:val="24"/>
          <w:szCs w:val="24"/>
          <w:lang w:val="en-US"/>
          <w14:textFill>
            <w14:solidFill>
              <w14:schemeClr w14:val="tx1"/>
            </w14:solidFill>
          </w14:textFill>
        </w:rPr>
        <w:t>ogy,</w:t>
      </w:r>
      <w:r>
        <w:rPr>
          <w:rFonts w:hint="default" w:ascii="Times New Roman" w:hAnsi="Times New Roman" w:eastAsia="SimSun" w:cs="Times New Roman"/>
          <w:color w:val="000000" w:themeColor="text1"/>
          <w:sz w:val="24"/>
          <w:szCs w:val="24"/>
          <w14:textFill>
            <w14:solidFill>
              <w14:schemeClr w14:val="tx1"/>
            </w14:solidFill>
          </w14:textFill>
        </w:rPr>
        <w:t xml:space="preserve"> 59(9):3379–3386</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fldChar w:fldCharType="begin"/>
      </w:r>
      <w:r>
        <w:rPr>
          <w:rFonts w:hint="default" w:ascii="Times New Roman" w:hAnsi="Times New Roman" w:eastAsia="SimSun" w:cs="Times New Roman"/>
          <w:color w:val="000000" w:themeColor="text1"/>
          <w:sz w:val="24"/>
          <w:szCs w:val="24"/>
          <w14:textFill>
            <w14:solidFill>
              <w14:schemeClr w14:val="tx1"/>
            </w14:solidFill>
          </w14:textFill>
        </w:rPr>
        <w:instrText xml:space="preserve"> HYPERLINK "https://doi.org/10.1007/s13197-021-05321-z." </w:instrText>
      </w:r>
      <w:r>
        <w:rPr>
          <w:rFonts w:hint="default" w:ascii="Times New Roman" w:hAnsi="Times New Roman" w:eastAsia="SimSun" w:cs="Times New Roman"/>
          <w:color w:val="000000" w:themeColor="text1"/>
          <w:sz w:val="24"/>
          <w:szCs w:val="24"/>
          <w14:textFill>
            <w14:solidFill>
              <w14:schemeClr w14:val="tx1"/>
            </w14:solidFill>
          </w14:textFill>
        </w:rPr>
        <w:fldChar w:fldCharType="separate"/>
      </w:r>
      <w:r>
        <w:rPr>
          <w:rStyle w:val="10"/>
          <w:rFonts w:hint="default" w:ascii="Times New Roman" w:hAnsi="Times New Roman" w:eastAsia="SimSun" w:cs="Times New Roman"/>
          <w:sz w:val="24"/>
          <w:szCs w:val="24"/>
        </w:rPr>
        <w:t>https://doi.org/10.1007/s13197-021-05321-z</w:t>
      </w:r>
      <w:r>
        <w:rPr>
          <w:rStyle w:val="10"/>
          <w:rFonts w:hint="default" w:ascii="Times New Roman" w:hAnsi="Times New Roman" w:eastAsia="SimSun" w:cs="Times New Roman"/>
          <w:sz w:val="24"/>
          <w:szCs w:val="24"/>
          <w:lang w:val="en-US"/>
        </w:rPr>
        <w:t>.</w:t>
      </w:r>
      <w:r>
        <w:rPr>
          <w:rFonts w:hint="default" w:ascii="Times New Roman" w:hAnsi="Times New Roman" w:eastAsia="SimSun" w:cs="Times New Roman"/>
          <w:color w:val="000000" w:themeColor="text1"/>
          <w:sz w:val="24"/>
          <w:szCs w:val="24"/>
          <w14:textFill>
            <w14:solidFill>
              <w14:schemeClr w14:val="tx1"/>
            </w14:solidFill>
          </w14:textFill>
        </w:rPr>
        <w:fldChar w:fldCharType="end"/>
      </w:r>
    </w:p>
    <w:p w14:paraId="5CB068BC">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Arial" w:cs="Times New Roman"/>
          <w:b/>
          <w:bCs/>
          <w:i w:val="0"/>
          <w:iCs w:val="0"/>
          <w:caps w:val="0"/>
          <w:spacing w:val="0"/>
          <w:sz w:val="24"/>
          <w:szCs w:val="24"/>
          <w:u w:val="none"/>
          <w:shd w:val="clear" w:fill="FFFFFF"/>
        </w:rPr>
        <w:fldChar w:fldCharType="begin"/>
      </w:r>
      <w:r>
        <w:rPr>
          <w:rFonts w:hint="default" w:ascii="Times New Roman" w:hAnsi="Times New Roman" w:eastAsia="Arial" w:cs="Times New Roman"/>
          <w:b/>
          <w:bCs/>
          <w:i w:val="0"/>
          <w:iCs w:val="0"/>
          <w:caps w:val="0"/>
          <w:spacing w:val="0"/>
          <w:sz w:val="24"/>
          <w:szCs w:val="24"/>
          <w:u w:val="none"/>
          <w:shd w:val="clear" w:fill="FFFFFF"/>
        </w:rPr>
        <w:instrText xml:space="preserve"> HYPERLINK "https://www.researchgate.net/profile/Alma-Dominguez-Murillo?_sg[0]=aHB8yFGrBDY0bgO3Zg5KuaktyE932zODmlIVMAaj-VOaxmibA7bthHMuXTghAtJZeWIUExI.mW_k-Emu0v1WL3fDnkkajDMzrZJ4SX-LAz_JJ08Q-UwVHbpqN8bILUNsgXIvZFQIZ4aN4lrdDZ2HgK-2zDTZsg&amp;_sg[1]=0ii-AlpH6QTCobCVINmrTvra7zCrUzXGxF5T3ilO4yQKd4xuem8hRtPLY47QjKRRRMpYs4E.caxu2rt0gYmHxIcou_LSAkB70j6rIHEk2AohryaaK9y_8eSwwmraBxLQCVaWwbJWq7zb5ARNZPgGpkZUB27XTg" </w:instrText>
      </w:r>
      <w:r>
        <w:rPr>
          <w:rFonts w:hint="default" w:ascii="Times New Roman" w:hAnsi="Times New Roman" w:eastAsia="Arial" w:cs="Times New Roman"/>
          <w:b/>
          <w:bCs/>
          <w:i w:val="0"/>
          <w:iCs w:val="0"/>
          <w:caps w:val="0"/>
          <w:spacing w:val="0"/>
          <w:sz w:val="24"/>
          <w:szCs w:val="24"/>
          <w:u w:val="none"/>
          <w:shd w:val="clear" w:fill="FFFFFF"/>
        </w:rPr>
        <w:fldChar w:fldCharType="separate"/>
      </w:r>
      <w:r>
        <w:rPr>
          <w:rStyle w:val="10"/>
          <w:rFonts w:hint="default" w:ascii="Times New Roman" w:hAnsi="Times New Roman" w:eastAsia="Arial" w:cs="Times New Roman"/>
          <w:b/>
          <w:bCs/>
          <w:i w:val="0"/>
          <w:iCs w:val="0"/>
          <w:caps w:val="0"/>
          <w:spacing w:val="0"/>
          <w:sz w:val="24"/>
          <w:szCs w:val="24"/>
          <w:u w:val="none"/>
          <w:shd w:val="clear" w:fill="FFFFFF"/>
        </w:rPr>
        <w:t>Domínguez-Murillo</w:t>
      </w:r>
      <w:r>
        <w:rPr>
          <w:rFonts w:hint="default" w:ascii="Times New Roman" w:hAnsi="Times New Roman" w:eastAsia="Arial" w:cs="Times New Roman"/>
          <w:b/>
          <w:bCs/>
          <w:i w:val="0"/>
          <w:iCs w:val="0"/>
          <w:caps w:val="0"/>
          <w:spacing w:val="0"/>
          <w:sz w:val="24"/>
          <w:szCs w:val="24"/>
          <w:u w:val="none"/>
          <w:shd w:val="clear" w:fill="FFFFFF"/>
        </w:rPr>
        <w:fldChar w:fldCharType="end"/>
      </w:r>
      <w:r>
        <w:rPr>
          <w:rFonts w:hint="default" w:ascii="Times New Roman" w:hAnsi="Times New Roman" w:eastAsia="Arial" w:cs="Times New Roman"/>
          <w:b/>
          <w:bCs/>
          <w:i w:val="0"/>
          <w:iCs w:val="0"/>
          <w:caps w:val="0"/>
          <w:spacing w:val="0"/>
          <w:sz w:val="24"/>
          <w:szCs w:val="24"/>
          <w:u w:val="none"/>
          <w:shd w:val="clear" w:fill="FFFFFF"/>
          <w:lang w:val="en-US"/>
        </w:rPr>
        <w:t xml:space="preserve"> A. C. and </w:t>
      </w:r>
      <w:r>
        <w:rPr>
          <w:rFonts w:hint="default" w:ascii="Times New Roman" w:hAnsi="Times New Roman" w:eastAsia="Arial" w:cs="Times New Roman"/>
          <w:b/>
          <w:bCs/>
          <w:i w:val="0"/>
          <w:iCs w:val="0"/>
          <w:caps w:val="0"/>
          <w:spacing w:val="0"/>
          <w:sz w:val="24"/>
          <w:szCs w:val="24"/>
          <w:u w:val="none"/>
          <w:shd w:val="clear" w:fill="FFFFFF"/>
          <w:lang w:val="en-US"/>
        </w:rPr>
        <w:fldChar w:fldCharType="begin"/>
      </w:r>
      <w:r>
        <w:rPr>
          <w:rFonts w:hint="default" w:ascii="Times New Roman" w:hAnsi="Times New Roman" w:eastAsia="Arial" w:cs="Times New Roman"/>
          <w:b/>
          <w:bCs/>
          <w:i w:val="0"/>
          <w:iCs w:val="0"/>
          <w:caps w:val="0"/>
          <w:spacing w:val="0"/>
          <w:sz w:val="24"/>
          <w:szCs w:val="24"/>
          <w:u w:val="none"/>
          <w:shd w:val="clear" w:fill="FFFFFF"/>
          <w:lang w:val="en-US"/>
        </w:rPr>
        <w:instrText xml:space="preserve"> HYPERLINK "https://www.researchgate.net/profile/Judith_Urias-Silvas?_sg[0]=aHB8yFGrBDY0bgO3Zg5KuaktyE932zODmlIVMAaj-VOaxmibA7bthHMuXTghAtJZeWIUExI.mW_k-Emu0v1WL3fDnkkajDMzrZJ4SX-LAz_JJ08Q-UwVHbpqN8bILUNsgXIvZFQIZ4aN4lrdDZ2HgK-2zDTZsg&amp;_sg[1]=0ii-AlpH6QTCobCVINmrTvra7zCrUzXGxF5T3ilO4yQKd4xuem8hRtPLY47QjKRRRMpYs4E.caxu2rt0gYmHxIcou_LSAkB70j6rIHEk2AohryaaK9y_8eSwwmraBxLQCVaWwbJWq7zb5ARNZPgGpkZUB27XTg&amp;_tp=eyJjb250ZXh0Ijp7ImZpcnN0UGFnZSI6InB1YmxpY2F0aW9uIiwicGFnZSI6InB1YmxpY2F0aW9uIiwicG9zaXRpb24iOiJwYWdlSGVhZGVyIn19" </w:instrText>
      </w:r>
      <w:r>
        <w:rPr>
          <w:rFonts w:hint="default" w:ascii="Times New Roman" w:hAnsi="Times New Roman" w:eastAsia="Arial" w:cs="Times New Roman"/>
          <w:b/>
          <w:bCs/>
          <w:i w:val="0"/>
          <w:iCs w:val="0"/>
          <w:caps w:val="0"/>
          <w:spacing w:val="0"/>
          <w:sz w:val="24"/>
          <w:szCs w:val="24"/>
          <w:u w:val="none"/>
          <w:shd w:val="clear" w:fill="FFFFFF"/>
          <w:lang w:val="en-US"/>
        </w:rPr>
        <w:fldChar w:fldCharType="separate"/>
      </w:r>
      <w:r>
        <w:rPr>
          <w:rFonts w:hint="default" w:ascii="Times New Roman" w:hAnsi="Times New Roman" w:eastAsia="Arial" w:cs="Times New Roman"/>
          <w:b/>
          <w:bCs/>
          <w:i w:val="0"/>
          <w:iCs w:val="0"/>
          <w:caps w:val="0"/>
          <w:spacing w:val="0"/>
          <w:sz w:val="24"/>
          <w:szCs w:val="24"/>
          <w:u w:val="none"/>
          <w:shd w:val="clear" w:fill="FFFFFF"/>
          <w:lang w:val="en-US"/>
        </w:rPr>
        <w:t>Urias-Silvas</w:t>
      </w:r>
      <w:r>
        <w:rPr>
          <w:rFonts w:hint="default" w:ascii="Times New Roman" w:hAnsi="Times New Roman" w:eastAsia="Arial" w:cs="Times New Roman"/>
          <w:b/>
          <w:bCs/>
          <w:i w:val="0"/>
          <w:iCs w:val="0"/>
          <w:caps w:val="0"/>
          <w:spacing w:val="0"/>
          <w:sz w:val="24"/>
          <w:szCs w:val="24"/>
          <w:u w:val="none"/>
          <w:shd w:val="clear" w:fill="FFFFFF"/>
          <w:lang w:val="en-US"/>
        </w:rPr>
        <w:fldChar w:fldCharType="end"/>
      </w:r>
      <w:r>
        <w:rPr>
          <w:rFonts w:hint="default" w:ascii="Times New Roman" w:hAnsi="Times New Roman" w:eastAsia="Arial" w:cs="Times New Roman"/>
          <w:b/>
          <w:bCs/>
          <w:i w:val="0"/>
          <w:iCs w:val="0"/>
          <w:caps w:val="0"/>
          <w:spacing w:val="0"/>
          <w:sz w:val="24"/>
          <w:szCs w:val="24"/>
          <w:u w:val="none"/>
          <w:shd w:val="clear" w:fill="FFFFFF"/>
          <w:lang w:val="en-US"/>
        </w:rPr>
        <w:t xml:space="preserve"> J. E. (2022). </w:t>
      </w:r>
      <w:r>
        <w:rPr>
          <w:rFonts w:hint="default" w:ascii="Times New Roman" w:hAnsi="Times New Roman" w:eastAsia="Arial" w:cs="Times New Roman"/>
          <w:i w:val="0"/>
          <w:iCs w:val="0"/>
          <w:caps w:val="0"/>
          <w:spacing w:val="0"/>
          <w:sz w:val="24"/>
          <w:szCs w:val="24"/>
          <w:u w:val="none"/>
          <w:shd w:val="clear" w:fill="FFFFFF"/>
          <w:lang w:val="en-US" w:eastAsia="zh-CN"/>
        </w:rPr>
        <w:t>Fer</w:t>
      </w:r>
      <w:r>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t xml:space="preserve">mented coconut jelly as a probiotic vehicle, physicochemical and microbiology characterisation during an in vitro digestion. </w:t>
      </w:r>
      <w:r>
        <w:rPr>
          <w:rFonts w:hint="default" w:ascii="Times New Roman" w:hAnsi="Times New Roman" w:eastAsia="Arial" w:cs="Times New Roman"/>
          <w:i w:val="0"/>
          <w:iCs w:val="0"/>
          <w:caps w:val="0"/>
          <w:spacing w:val="0"/>
          <w:sz w:val="24"/>
          <w:szCs w:val="24"/>
          <w:u w:val="none"/>
          <w:shd w:val="clear" w:fill="FFFFFF"/>
        </w:rPr>
        <w:fldChar w:fldCharType="begin"/>
      </w:r>
      <w:r>
        <w:rPr>
          <w:rFonts w:hint="default" w:ascii="Times New Roman" w:hAnsi="Times New Roman" w:eastAsia="Arial" w:cs="Times New Roman"/>
          <w:i w:val="0"/>
          <w:iCs w:val="0"/>
          <w:caps w:val="0"/>
          <w:spacing w:val="0"/>
          <w:sz w:val="24"/>
          <w:szCs w:val="24"/>
          <w:u w:val="none"/>
          <w:shd w:val="clear" w:fill="FFFFFF"/>
        </w:rPr>
        <w:instrText xml:space="preserve"> HYPERLINK "https://www.researchgate.net/journal/International-Journal-of-Food-Science-Technology-1365-2621?_sg=2BATiaazjg8vUPU0aCZ9ifyDQ2A7iLocUiNapinTJM3a-bg8GeU9yThqeuywpEdGP1DQkdTnGzdBeT8cVh1uqGkNM-DEaQ.PfRUwbEiJuaf6ZCrJAnclSLUTFLGkBWKp8leFwgwBinBz9xaGwicIFvwY13xfOzlm0Q2fdZpLG1xZbWlRORIeQ&amp;_tp=eyJjb250ZXh0Ijp7ImZpcnN0UGFnZSI6InB1YmxpY2F0aW9uIiwicGFnZSI6InB1YmxpY2F0aW9uIiwicG9zaXRpb24iOiJwYWdlSGVhZGVyIn19" </w:instrText>
      </w:r>
      <w:r>
        <w:rPr>
          <w:rFonts w:hint="default" w:ascii="Times New Roman" w:hAnsi="Times New Roman" w:eastAsia="Arial" w:cs="Times New Roman"/>
          <w:i w:val="0"/>
          <w:iCs w:val="0"/>
          <w:caps w:val="0"/>
          <w:spacing w:val="0"/>
          <w:sz w:val="24"/>
          <w:szCs w:val="24"/>
          <w:u w:val="none"/>
          <w:shd w:val="clear" w:fill="FFFFFF"/>
        </w:rPr>
        <w:fldChar w:fldCharType="separate"/>
      </w:r>
      <w:r>
        <w:rPr>
          <w:rStyle w:val="10"/>
          <w:rFonts w:hint="default" w:ascii="Times New Roman" w:hAnsi="Times New Roman" w:eastAsia="Arial" w:cs="Times New Roman"/>
          <w:i w:val="0"/>
          <w:iCs w:val="0"/>
          <w:caps w:val="0"/>
          <w:spacing w:val="0"/>
          <w:sz w:val="24"/>
          <w:szCs w:val="24"/>
          <w:u w:val="none"/>
          <w:shd w:val="clear" w:fill="FFFFFF"/>
        </w:rPr>
        <w:t xml:space="preserve">International Journal of Food Science </w:t>
      </w:r>
      <w:r>
        <w:rPr>
          <w:rStyle w:val="10"/>
          <w:rFonts w:hint="default" w:ascii="Times New Roman" w:hAnsi="Times New Roman" w:eastAsia="Arial" w:cs="Times New Roman"/>
          <w:i w:val="0"/>
          <w:iCs w:val="0"/>
          <w:caps w:val="0"/>
          <w:spacing w:val="0"/>
          <w:sz w:val="24"/>
          <w:szCs w:val="24"/>
          <w:u w:val="none"/>
          <w:shd w:val="clear" w:fill="FFFFFF"/>
          <w:lang w:val="en-US"/>
        </w:rPr>
        <w:t>and</w:t>
      </w:r>
      <w:r>
        <w:rPr>
          <w:rStyle w:val="10"/>
          <w:rFonts w:hint="default" w:ascii="Times New Roman" w:hAnsi="Times New Roman" w:eastAsia="Arial" w:cs="Times New Roman"/>
          <w:i w:val="0"/>
          <w:iCs w:val="0"/>
          <w:caps w:val="0"/>
          <w:spacing w:val="0"/>
          <w:sz w:val="24"/>
          <w:szCs w:val="24"/>
          <w:u w:val="none"/>
          <w:shd w:val="clear" w:fill="FFFFFF"/>
        </w:rPr>
        <w:t xml:space="preserve"> Technology</w:t>
      </w:r>
      <w:r>
        <w:rPr>
          <w:rFonts w:hint="default" w:ascii="Times New Roman" w:hAnsi="Times New Roman" w:eastAsia="Arial" w:cs="Times New Roman"/>
          <w:i w:val="0"/>
          <w:iCs w:val="0"/>
          <w:caps w:val="0"/>
          <w:spacing w:val="0"/>
          <w:sz w:val="24"/>
          <w:szCs w:val="24"/>
          <w:u w:val="none"/>
          <w:shd w:val="clear" w:fill="FFFFFF"/>
        </w:rPr>
        <w:fldChar w:fldCharType="end"/>
      </w:r>
      <w:r>
        <w:rPr>
          <w:rFonts w:hint="default" w:ascii="Times New Roman" w:hAnsi="Times New Roman" w:eastAsia="Arial" w:cs="Times New Roman"/>
          <w:i w:val="0"/>
          <w:iCs w:val="0"/>
          <w:caps w:val="0"/>
          <w:spacing w:val="0"/>
          <w:sz w:val="24"/>
          <w:szCs w:val="24"/>
          <w:u w:val="none"/>
          <w:shd w:val="clear" w:fill="FFFFFF"/>
          <w:lang w:val="en-US"/>
        </w:rPr>
        <w:t>,</w:t>
      </w:r>
      <w:r>
        <w:rPr>
          <w:rFonts w:hint="default" w:ascii="Times New Roman" w:hAnsi="Times New Roman" w:eastAsia="Arial" w:cs="Times New Roman"/>
          <w:i w:val="0"/>
          <w:iCs w:val="0"/>
          <w:caps w:val="0"/>
          <w:color w:val="525254"/>
          <w:spacing w:val="0"/>
          <w:sz w:val="24"/>
          <w:szCs w:val="24"/>
          <w:shd w:val="clear" w:fill="FFFFFF"/>
        </w:rPr>
        <w:t> 5</w:t>
      </w:r>
      <w:r>
        <w:rPr>
          <w:rStyle w:val="10"/>
          <w:rFonts w:hint="default" w:ascii="Times New Roman" w:hAnsi="Times New Roman" w:eastAsia="Arial" w:cs="Times New Roman"/>
          <w:i w:val="0"/>
          <w:iCs w:val="0"/>
          <w:caps w:val="0"/>
          <w:spacing w:val="0"/>
          <w:sz w:val="24"/>
          <w:szCs w:val="24"/>
          <w:u w:val="none"/>
          <w:shd w:val="clear" w:fill="FFFFFF"/>
        </w:rPr>
        <w:t>8(1</w:t>
      </w:r>
      <w:r>
        <w:rPr>
          <w:rStyle w:val="10"/>
          <w:rFonts w:hint="default" w:ascii="Times New Roman" w:hAnsi="Times New Roman" w:eastAsia="Arial" w:cs="Times New Roman"/>
          <w:i w:val="0"/>
          <w:iCs w:val="0"/>
          <w:caps w:val="0"/>
          <w:spacing w:val="0"/>
          <w:sz w:val="24"/>
          <w:szCs w:val="24"/>
          <w:u w:val="none"/>
          <w:shd w:val="clear" w:fill="FFFFFF"/>
          <w:lang w:val="en-US"/>
        </w:rPr>
        <w:t xml:space="preserve">). </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u w:val="single"/>
          <w14:textFill>
            <w14:solidFill>
              <w14:schemeClr w14:val="tx1"/>
            </w14:solidFill>
          </w14:textFill>
        </w:rPr>
        <w:t>https://doi.org</w:t>
      </w:r>
      <w:r>
        <w:rPr>
          <w:rFonts w:hint="default" w:ascii="Times New Roman" w:hAnsi="Times New Roman" w:eastAsia="Arial" w:cs="Times New Roman"/>
          <w:i w:val="0"/>
          <w:iCs w:val="0"/>
          <w:caps w:val="0"/>
          <w:spacing w:val="0"/>
          <w:sz w:val="24"/>
          <w:szCs w:val="24"/>
          <w:u w:val="single"/>
          <w:shd w:val="clear" w:fill="FFFFFF"/>
        </w:rPr>
        <w:fldChar w:fldCharType="begin"/>
      </w:r>
      <w:r>
        <w:rPr>
          <w:rFonts w:hint="default" w:ascii="Times New Roman" w:hAnsi="Times New Roman" w:eastAsia="Arial" w:cs="Times New Roman"/>
          <w:i w:val="0"/>
          <w:iCs w:val="0"/>
          <w:caps w:val="0"/>
          <w:spacing w:val="0"/>
          <w:sz w:val="24"/>
          <w:szCs w:val="24"/>
          <w:u w:val="single"/>
          <w:shd w:val="clear" w:fill="FFFFFF"/>
        </w:rPr>
        <w:instrText xml:space="preserve"> HYPERLINK "https://doi.org/10.1111/ijfs.16159?urlappend=?utm_source=researchgate.net&amp;utm_medium=article" \t "https://www.researchgate.net/publication/_blank" </w:instrText>
      </w:r>
      <w:r>
        <w:rPr>
          <w:rFonts w:hint="default" w:ascii="Times New Roman" w:hAnsi="Times New Roman" w:eastAsia="Arial" w:cs="Times New Roman"/>
          <w:i w:val="0"/>
          <w:iCs w:val="0"/>
          <w:caps w:val="0"/>
          <w:spacing w:val="0"/>
          <w:sz w:val="24"/>
          <w:szCs w:val="24"/>
          <w:u w:val="single"/>
          <w:shd w:val="clear" w:fill="FFFFFF"/>
        </w:rPr>
        <w:fldChar w:fldCharType="separate"/>
      </w:r>
      <w:r>
        <w:rPr>
          <w:rStyle w:val="10"/>
          <w:rFonts w:hint="default" w:ascii="Times New Roman" w:hAnsi="Times New Roman" w:eastAsia="Arial" w:cs="Times New Roman"/>
          <w:i w:val="0"/>
          <w:iCs w:val="0"/>
          <w:caps w:val="0"/>
          <w:spacing w:val="0"/>
          <w:sz w:val="24"/>
          <w:szCs w:val="24"/>
          <w:u w:val="single"/>
          <w:shd w:val="clear" w:fill="FFFFFF"/>
        </w:rPr>
        <w:t>10.1111/ijfs.16159</w:t>
      </w:r>
      <w:r>
        <w:rPr>
          <w:rFonts w:hint="default" w:ascii="Times New Roman" w:hAnsi="Times New Roman" w:eastAsia="Arial" w:cs="Times New Roman"/>
          <w:i w:val="0"/>
          <w:iCs w:val="0"/>
          <w:caps w:val="0"/>
          <w:spacing w:val="0"/>
          <w:sz w:val="24"/>
          <w:szCs w:val="24"/>
          <w:u w:val="single"/>
          <w:shd w:val="clear" w:fill="FFFFFF"/>
        </w:rPr>
        <w:fldChar w:fldCharType="end"/>
      </w:r>
    </w:p>
    <w:p w14:paraId="7A2530A3">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Coşansu, S., Toupal, S.</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and</w:t>
      </w:r>
      <w:r>
        <w:rPr>
          <w:rFonts w:hint="default" w:ascii="Times New Roman" w:hAnsi="Times New Roman" w:eastAsia="SimSun" w:cs="Times New Roman"/>
          <w:b/>
          <w:bCs/>
          <w:color w:val="000000" w:themeColor="text1"/>
          <w:sz w:val="24"/>
          <w:szCs w:val="24"/>
          <w14:textFill>
            <w14:solidFill>
              <w14:schemeClr w14:val="tx1"/>
            </w14:solidFill>
          </w14:textFill>
        </w:rPr>
        <w:t xml:space="preserve"> Aslan, Ö. (2021)</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eastAsia="SimSun" w:cs="Times New Roman"/>
          <w:i/>
          <w:iCs/>
          <w:color w:val="000000" w:themeColor="text1"/>
          <w:sz w:val="24"/>
          <w:szCs w:val="24"/>
          <w14:textFill>
            <w14:solidFill>
              <w14:schemeClr w14:val="tx1"/>
            </w14:solidFill>
          </w14:textFill>
        </w:rPr>
        <w:t>Lactobacillus acidophilus</w:t>
      </w:r>
      <w:r>
        <w:rPr>
          <w:rFonts w:hint="default" w:ascii="Times New Roman" w:hAnsi="Times New Roman" w:eastAsia="SimSun" w:cs="Times New Roman"/>
          <w:color w:val="000000" w:themeColor="text1"/>
          <w:sz w:val="24"/>
          <w:szCs w:val="24"/>
          <w14:textFill>
            <w14:solidFill>
              <w14:schemeClr w14:val="tx1"/>
            </w14:solidFill>
          </w14:textFill>
        </w:rPr>
        <w:t>’un siyah pirinç sütünde gelişme kinetiği ve canlılığı. GIDA</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46(6)</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1440-1449</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u w:val="single"/>
          <w14:textFill>
            <w14:solidFill>
              <w14:schemeClr w14:val="tx1"/>
            </w14:solidFill>
          </w14:textFill>
        </w:rPr>
        <w:t>https://doi.org/10.15237/gida.GD21132.</w:t>
      </w:r>
      <w:r>
        <w:rPr>
          <w:rFonts w:hint="default" w:ascii="Times New Roman" w:hAnsi="Times New Roman" w:eastAsia="SimSun" w:cs="Times New Roman"/>
          <w:color w:val="000000" w:themeColor="text1"/>
          <w:sz w:val="24"/>
          <w:szCs w:val="24"/>
          <w:u w:val="single"/>
          <w:lang w:val="en-US"/>
          <w14:textFill>
            <w14:solidFill>
              <w14:schemeClr w14:val="tx1"/>
            </w14:solidFill>
          </w14:textFill>
        </w:rPr>
        <w:t>./</w:t>
      </w:r>
    </w:p>
    <w:p w14:paraId="5232F1D5">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Kpikpi</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E</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N</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Dzogbefia</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V</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P</w:t>
      </w:r>
      <w:r>
        <w:rPr>
          <w:rFonts w:hint="default" w:ascii="Times New Roman" w:hAnsi="Times New Roman" w:eastAsia="SimSun" w:cs="Times New Roman"/>
          <w:b/>
          <w:bCs/>
          <w:color w:val="000000" w:themeColor="text1"/>
          <w:sz w:val="24"/>
          <w:szCs w:val="24"/>
          <w:lang w:val="en-US"/>
          <w14:textFill>
            <w14:solidFill>
              <w14:schemeClr w14:val="tx1"/>
            </w14:solidFill>
          </w14:textFill>
        </w:rPr>
        <w:t>. and</w:t>
      </w:r>
      <w:r>
        <w:rPr>
          <w:rFonts w:hint="default" w:ascii="Times New Roman" w:hAnsi="Times New Roman" w:eastAsia="SimSun" w:cs="Times New Roman"/>
          <w:b/>
          <w:bCs/>
          <w:color w:val="000000" w:themeColor="text1"/>
          <w:sz w:val="24"/>
          <w:szCs w:val="24"/>
          <w14:textFill>
            <w14:solidFill>
              <w14:schemeClr w14:val="tx1"/>
            </w14:solidFill>
          </w14:textFill>
        </w:rPr>
        <w:t xml:space="preserve"> Glover</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R</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K</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(2009)</w:t>
      </w:r>
      <w:r>
        <w:rPr>
          <w:rFonts w:hint="default" w:ascii="Times New Roman" w:hAnsi="Times New Roman" w:eastAsia="SimSun" w:cs="Times New Roman"/>
          <w:color w:val="000000" w:themeColor="text1"/>
          <w:sz w:val="24"/>
          <w:szCs w:val="24"/>
          <w14:textFill>
            <w14:solidFill>
              <w14:schemeClr w14:val="tx1"/>
            </w14:solidFill>
          </w14:textFill>
        </w:rPr>
        <w:t>. Enzymatic and some biochemical changes associated with the production of “kantong”, a traditional fermented condiment in Northern Ghana. J</w:t>
      </w:r>
      <w:r>
        <w:rPr>
          <w:rFonts w:hint="default" w:ascii="Times New Roman" w:hAnsi="Times New Roman" w:eastAsia="SimSun" w:cs="Times New Roman"/>
          <w:color w:val="000000" w:themeColor="text1"/>
          <w:sz w:val="24"/>
          <w:szCs w:val="24"/>
          <w:lang w:val="en-US"/>
          <w14:textFill>
            <w14:solidFill>
              <w14:schemeClr w14:val="tx1"/>
            </w14:solidFill>
          </w14:textFill>
        </w:rPr>
        <w:t>ournal of</w:t>
      </w:r>
      <w:r>
        <w:rPr>
          <w:rFonts w:hint="default" w:ascii="Times New Roman" w:hAnsi="Times New Roman" w:eastAsia="SimSun" w:cs="Times New Roman"/>
          <w:color w:val="000000" w:themeColor="text1"/>
          <w:sz w:val="24"/>
          <w:szCs w:val="24"/>
          <w14:textFill>
            <w14:solidFill>
              <w14:schemeClr w14:val="tx1"/>
            </w14:solidFill>
          </w14:textFill>
        </w:rPr>
        <w:t xml:space="preserve"> Food Biochem</w:t>
      </w:r>
      <w:r>
        <w:rPr>
          <w:rFonts w:hint="default" w:ascii="Times New Roman" w:hAnsi="Times New Roman" w:eastAsia="SimSun" w:cs="Times New Roman"/>
          <w:color w:val="000000" w:themeColor="text1"/>
          <w:sz w:val="24"/>
          <w:szCs w:val="24"/>
          <w:lang w:val="en-US"/>
          <w14:textFill>
            <w14:solidFill>
              <w14:schemeClr w14:val="tx1"/>
            </w14:solidFill>
          </w14:textFill>
        </w:rPr>
        <w:t>istry,</w:t>
      </w:r>
      <w:r>
        <w:rPr>
          <w:rFonts w:hint="default" w:ascii="Times New Roman" w:hAnsi="Times New Roman" w:eastAsia="SimSun" w:cs="Times New Roman"/>
          <w:color w:val="000000" w:themeColor="text1"/>
          <w:sz w:val="24"/>
          <w:szCs w:val="24"/>
          <w14:textFill>
            <w14:solidFill>
              <w14:schemeClr w14:val="tx1"/>
            </w14:solidFill>
          </w14:textFill>
        </w:rPr>
        <w:t xml:space="preserve"> 33</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 xml:space="preserve">61-73. </w:t>
      </w:r>
    </w:p>
    <w:p w14:paraId="263E71B5">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eastAsia="Helvetica" w:cs="Times New Roman"/>
          <w:i w:val="0"/>
          <w:iCs w:val="0"/>
          <w:caps w:val="0"/>
          <w:color w:val="000000" w:themeColor="text1"/>
          <w:spacing w:val="0"/>
          <w:sz w:val="24"/>
          <w:szCs w:val="24"/>
          <w:u w:val="single"/>
          <w:shd w:val="clear" w:fill="FFFFFF"/>
          <w:lang w:val="en-US"/>
          <w14:textFill>
            <w14:solidFill>
              <w14:schemeClr w14:val="tx1"/>
            </w14:solidFill>
          </w14:textFill>
        </w:rPr>
      </w:pP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Zipori, D., Hollmann, J., Rigling, M., Zhang, Y., Weiss, A.</w:t>
      </w:r>
      <w:r>
        <w:rPr>
          <w:rFonts w:hint="default" w:ascii="Times New Roman" w:hAnsi="Times New Roman" w:eastAsia="Helvetica" w:cs="Times New Roman"/>
          <w:b/>
          <w:bCs/>
          <w:i w:val="0"/>
          <w:iCs w:val="0"/>
          <w:caps w:val="0"/>
          <w:color w:val="000000" w:themeColor="text1"/>
          <w:spacing w:val="0"/>
          <w:sz w:val="24"/>
          <w:szCs w:val="24"/>
          <w:shd w:val="clear" w:fill="FFFFFF"/>
          <w:lang w:val="en-US"/>
          <w14:textFill>
            <w14:solidFill>
              <w14:schemeClr w14:val="tx1"/>
            </w14:solidFill>
          </w14:textFill>
        </w:rPr>
        <w:t xml:space="preserve"> and</w:t>
      </w: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 xml:space="preserve"> Schmidt, H. (2024). </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xml:space="preserve">Rapid </w:t>
      </w:r>
      <w:r>
        <w:rPr>
          <w:rFonts w:hint="default" w:ascii="Times New Roman" w:hAnsi="Times New Roman" w:eastAsia="Helvetica" w:cs="Times New Roman"/>
          <w:i w:val="0"/>
          <w:iCs w:val="0"/>
          <w:color w:val="000000" w:themeColor="text1"/>
          <w:spacing w:val="0"/>
          <w:sz w:val="24"/>
          <w:szCs w:val="24"/>
          <w:shd w:val="clear" w:fill="FFFFFF"/>
          <w14:textFill>
            <w14:solidFill>
              <w14:schemeClr w14:val="tx1"/>
            </w14:solidFill>
          </w14:textFill>
        </w:rPr>
        <w:t xml:space="preserve">acidification and off-flavor reduction of pea protein by fermentation </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with Lactic Acid Bacteria and Yeasts. </w:t>
      </w:r>
      <w:r>
        <w:rPr>
          <w:rStyle w:val="6"/>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Foods</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w:t>
      </w:r>
      <w:r>
        <w:rPr>
          <w:rStyle w:val="6"/>
          <w:rFonts w:hint="default" w:ascii="Times New Roman" w:hAnsi="Times New Roman" w:eastAsia="Helvetica" w:cs="Times New Roman"/>
          <w:i/>
          <w:iCs/>
          <w:caps w:val="0"/>
          <w:color w:val="000000" w:themeColor="text1"/>
          <w:spacing w:val="0"/>
          <w:sz w:val="24"/>
          <w:szCs w:val="24"/>
          <w:shd w:val="clear" w:fill="FFFFFF"/>
          <w14:textFill>
            <w14:solidFill>
              <w14:schemeClr w14:val="tx1"/>
            </w14:solidFill>
          </w14:textFill>
        </w:rPr>
        <w:t>13</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xml:space="preserve">(4), 588. </w:t>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fldChar w:fldCharType="begin"/>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instrText xml:space="preserve"> HYPERLINK "https://doi.org/10.3390/foods13040588" </w:instrText>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fldChar w:fldCharType="separate"/>
      </w:r>
      <w:r>
        <w:rPr>
          <w:rStyle w:val="10"/>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t>https://doi.org/10.3390/foods13040588</w:t>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fldChar w:fldCharType="end"/>
      </w:r>
      <w:r>
        <w:rPr>
          <w:rFonts w:hint="default" w:ascii="Times New Roman" w:hAnsi="Times New Roman" w:eastAsia="Helvetica" w:cs="Times New Roman"/>
          <w:i w:val="0"/>
          <w:iCs w:val="0"/>
          <w:caps w:val="0"/>
          <w:color w:val="000000" w:themeColor="text1"/>
          <w:spacing w:val="0"/>
          <w:sz w:val="24"/>
          <w:szCs w:val="24"/>
          <w:u w:val="single"/>
          <w:shd w:val="clear" w:fill="FFFFFF"/>
          <w:lang w:val="en-US"/>
          <w14:textFill>
            <w14:solidFill>
              <w14:schemeClr w14:val="tx1"/>
            </w14:solidFill>
          </w14:textFill>
        </w:rPr>
        <w:t>.</w:t>
      </w:r>
    </w:p>
    <w:p w14:paraId="725BE413">
      <w:pPr>
        <w:keepNext w:val="0"/>
        <w:keepLines w:val="0"/>
        <w:pageBreakBefore w:val="0"/>
        <w:widowControl/>
        <w:numPr>
          <w:ilvl w:val="0"/>
          <w:numId w:val="2"/>
        </w:numPr>
        <w:kinsoku/>
        <w:wordWrap/>
        <w:overflowPunct/>
        <w:topLinePunct w:val="0"/>
        <w:autoSpaceDE/>
        <w:autoSpaceDN/>
        <w:bidi w:val="0"/>
        <w:adjustRightInd/>
        <w:snapToGrid w:val="0"/>
        <w:spacing w:before="240" w:beforeAutospacing="0" w:after="240" w:afterAutospacing="0" w:line="240" w:lineRule="auto"/>
        <w:ind w:left="425" w:leftChars="0" w:hanging="425" w:firstLineChars="0"/>
        <w:jc w:val="both"/>
        <w:textAlignment w:val="auto"/>
        <w:rPr>
          <w:rFonts w:hint="default" w:ascii="Times New Roman" w:hAnsi="Times New Roman" w:eastAsia="Helvetica" w:cs="Times New Roman"/>
          <w:i w:val="0"/>
          <w:iCs w:val="0"/>
          <w:caps w:val="0"/>
          <w:color w:val="000000" w:themeColor="text1"/>
          <w:spacing w:val="0"/>
          <w:sz w:val="24"/>
          <w:szCs w:val="24"/>
          <w:u w:val="single"/>
          <w:shd w:val="clear" w:fill="FFFFFF"/>
          <w:lang w:val="en-US"/>
          <w14:textFill>
            <w14:solidFill>
              <w14:schemeClr w14:val="tx1"/>
            </w14:solidFill>
          </w14:textFill>
        </w:rPr>
      </w:pP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Pua, A., Tang, V. C.</w:t>
      </w:r>
      <w:r>
        <w:rPr>
          <w:rFonts w:hint="default" w:ascii="Times New Roman" w:hAnsi="Times New Roman" w:eastAsia="Helvetica" w:cs="Times New Roman"/>
          <w:b/>
          <w:bCs/>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Y., Goh, R.</w:t>
      </w:r>
      <w:r>
        <w:rPr>
          <w:rFonts w:hint="default" w:ascii="Times New Roman" w:hAnsi="Times New Roman" w:eastAsia="Helvetica" w:cs="Times New Roman"/>
          <w:b/>
          <w:bCs/>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M.</w:t>
      </w:r>
      <w:r>
        <w:rPr>
          <w:rFonts w:hint="default" w:ascii="Times New Roman" w:hAnsi="Times New Roman" w:eastAsia="Helvetica" w:cs="Times New Roman"/>
          <w:b/>
          <w:bCs/>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V., Sun, J., Lassabliere, B.</w:t>
      </w:r>
      <w:r>
        <w:rPr>
          <w:rFonts w:hint="default" w:ascii="Times New Roman" w:hAnsi="Times New Roman" w:eastAsia="Helvetica" w:cs="Times New Roman"/>
          <w:b/>
          <w:bCs/>
          <w:i w:val="0"/>
          <w:iCs w:val="0"/>
          <w:caps w:val="0"/>
          <w:color w:val="000000" w:themeColor="text1"/>
          <w:spacing w:val="0"/>
          <w:sz w:val="24"/>
          <w:szCs w:val="24"/>
          <w:shd w:val="clear" w:fill="FFFFFF"/>
          <w:lang w:val="en-US"/>
          <w14:textFill>
            <w14:solidFill>
              <w14:schemeClr w14:val="tx1"/>
            </w14:solidFill>
          </w14:textFill>
        </w:rPr>
        <w:t xml:space="preserve"> and </w:t>
      </w: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Liu, S.</w:t>
      </w:r>
      <w:r>
        <w:rPr>
          <w:rFonts w:hint="default" w:ascii="Times New Roman" w:hAnsi="Times New Roman" w:eastAsia="Helvetica" w:cs="Times New Roman"/>
          <w:b/>
          <w:bCs/>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Q. (2022).</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xml:space="preserve"> Ingredients,</w:t>
      </w:r>
      <w:r>
        <w:rPr>
          <w:rFonts w:hint="default" w:ascii="Times New Roman" w:hAnsi="Times New Roman" w:eastAsia="Helvetica" w:cs="Times New Roman"/>
          <w:i w:val="0"/>
          <w:iCs w:val="0"/>
          <w:color w:val="000000" w:themeColor="text1"/>
          <w:spacing w:val="0"/>
          <w:sz w:val="24"/>
          <w:szCs w:val="24"/>
          <w:shd w:val="clear" w:fill="FFFFFF"/>
          <w14:textFill>
            <w14:solidFill>
              <w14:schemeClr w14:val="tx1"/>
            </w14:solidFill>
          </w14:textFill>
        </w:rPr>
        <w:t xml:space="preserve"> processing, and fermentation: addressing the organoleptic boundaries of plant-based dairy analogues</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w:t>
      </w:r>
      <w:r>
        <w:rPr>
          <w:rStyle w:val="6"/>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Foods</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w:t>
      </w:r>
      <w:r>
        <w:rPr>
          <w:rStyle w:val="6"/>
          <w:rFonts w:hint="default" w:ascii="Times New Roman" w:hAnsi="Times New Roman" w:eastAsia="Helvetica" w:cs="Times New Roman"/>
          <w:i/>
          <w:iCs/>
          <w:caps w:val="0"/>
          <w:color w:val="000000" w:themeColor="text1"/>
          <w:spacing w:val="0"/>
          <w:sz w:val="24"/>
          <w:szCs w:val="24"/>
          <w:shd w:val="clear" w:fill="FFFFFF"/>
          <w14:textFill>
            <w14:solidFill>
              <w14:schemeClr w14:val="tx1"/>
            </w14:solidFill>
          </w14:textFill>
        </w:rPr>
        <w:t>11</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xml:space="preserve">(6), 875. </w:t>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fldChar w:fldCharType="begin"/>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instrText xml:space="preserve"> HYPERLINK "https://doi.org/10.3390/foods11060875" </w:instrText>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fldChar w:fldCharType="separate"/>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t>https://doi.org/10.3390/foods11060875</w:t>
      </w:r>
      <w:r>
        <w:rPr>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fldChar w:fldCharType="end"/>
      </w:r>
    </w:p>
    <w:p w14:paraId="654B6A9E">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Undugoda</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L</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J</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S</w:t>
      </w:r>
      <w:r>
        <w:rPr>
          <w:rFonts w:hint="default" w:ascii="Times New Roman" w:hAnsi="Times New Roman" w:eastAsia="SimSun" w:cs="Times New Roman"/>
          <w:b/>
          <w:bCs/>
          <w:color w:val="000000" w:themeColor="text1"/>
          <w:sz w:val="24"/>
          <w:szCs w:val="24"/>
          <w:lang w:val="en-US"/>
          <w14:textFill>
            <w14:solidFill>
              <w14:schemeClr w14:val="tx1"/>
            </w14:solidFill>
          </w14:textFill>
        </w:rPr>
        <w:t>. and</w:t>
      </w:r>
      <w:r>
        <w:rPr>
          <w:rFonts w:hint="default" w:ascii="Times New Roman" w:hAnsi="Times New Roman" w:eastAsia="SimSun" w:cs="Times New Roman"/>
          <w:b/>
          <w:bCs/>
          <w:color w:val="000000" w:themeColor="text1"/>
          <w:sz w:val="24"/>
          <w:szCs w:val="24"/>
          <w14:textFill>
            <w14:solidFill>
              <w14:schemeClr w14:val="tx1"/>
            </w14:solidFill>
          </w14:textFill>
        </w:rPr>
        <w:t xml:space="preserve"> Nilmini</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A</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H</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L</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(2019</w:t>
      </w:r>
      <w:r>
        <w:rPr>
          <w:rFonts w:hint="default" w:ascii="Times New Roman" w:hAnsi="Times New Roman" w:eastAsia="SimSun" w:cs="Times New Roman"/>
          <w:color w:val="000000" w:themeColor="text1"/>
          <w:sz w:val="24"/>
          <w:szCs w:val="24"/>
          <w14:textFill>
            <w14:solidFill>
              <w14:schemeClr w14:val="tx1"/>
            </w14:solidFill>
          </w14:textFill>
        </w:rPr>
        <w:t>)</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Effect of lactic acid microbial ratio of yoghurt starter culture in yoghurt fermentation and reduction of post acidification. J</w:t>
      </w:r>
      <w:r>
        <w:rPr>
          <w:rFonts w:hint="default" w:ascii="Times New Roman" w:hAnsi="Times New Roman" w:eastAsia="SimSun" w:cs="Times New Roman"/>
          <w:color w:val="000000" w:themeColor="text1"/>
          <w:sz w:val="24"/>
          <w:szCs w:val="24"/>
          <w:lang w:val="en-US"/>
          <w14:textFill>
            <w14:solidFill>
              <w14:schemeClr w14:val="tx1"/>
            </w14:solidFill>
          </w14:textFill>
        </w:rPr>
        <w:t>ournal of</w:t>
      </w:r>
      <w:r>
        <w:rPr>
          <w:rFonts w:hint="default" w:ascii="Times New Roman" w:hAnsi="Times New Roman" w:eastAsia="SimSun" w:cs="Times New Roman"/>
          <w:color w:val="000000" w:themeColor="text1"/>
          <w:sz w:val="24"/>
          <w:szCs w:val="24"/>
          <w14:textFill>
            <w14:solidFill>
              <w14:schemeClr w14:val="tx1"/>
            </w14:solidFill>
          </w14:textFill>
        </w:rPr>
        <w:t xml:space="preserve"> Food Ind</w:t>
      </w:r>
      <w:r>
        <w:rPr>
          <w:rFonts w:hint="default" w:ascii="Times New Roman" w:hAnsi="Times New Roman" w:eastAsia="SimSun" w:cs="Times New Roman"/>
          <w:color w:val="000000" w:themeColor="text1"/>
          <w:sz w:val="24"/>
          <w:szCs w:val="24"/>
          <w:lang w:val="en-US"/>
          <w14:textFill>
            <w14:solidFill>
              <w14:schemeClr w14:val="tx1"/>
            </w14:solidFill>
          </w14:textFill>
        </w:rPr>
        <w:t>ustrial</w:t>
      </w:r>
      <w:r>
        <w:rPr>
          <w:rFonts w:hint="default" w:ascii="Times New Roman" w:hAnsi="Times New Roman" w:eastAsia="SimSun" w:cs="Times New Roman"/>
          <w:color w:val="000000" w:themeColor="text1"/>
          <w:sz w:val="24"/>
          <w:szCs w:val="24"/>
          <w14:textFill>
            <w14:solidFill>
              <w14:schemeClr w14:val="tx1"/>
            </w14:solidFill>
          </w14:textFill>
        </w:rPr>
        <w:t xml:space="preserve"> Microbiol</w:t>
      </w:r>
      <w:r>
        <w:rPr>
          <w:rFonts w:hint="default" w:ascii="Times New Roman" w:hAnsi="Times New Roman" w:eastAsia="SimSun" w:cs="Times New Roman"/>
          <w:color w:val="000000" w:themeColor="text1"/>
          <w:sz w:val="24"/>
          <w:szCs w:val="24"/>
          <w:lang w:val="en-US"/>
          <w14:textFill>
            <w14:solidFill>
              <w14:schemeClr w14:val="tx1"/>
            </w14:solidFill>
          </w14:textFill>
        </w:rPr>
        <w:t>ogy</w:t>
      </w:r>
      <w:r>
        <w:rPr>
          <w:rFonts w:hint="default" w:ascii="Times New Roman" w:hAnsi="Times New Roman" w:eastAsia="SimSun" w:cs="Times New Roman"/>
          <w:color w:val="000000" w:themeColor="text1"/>
          <w:sz w:val="24"/>
          <w:szCs w:val="24"/>
          <w14:textFill>
            <w14:solidFill>
              <w14:schemeClr w14:val="tx1"/>
            </w14:solidFill>
          </w14:textFill>
        </w:rPr>
        <w:t xml:space="preserve"> 5: 130.</w:t>
      </w:r>
    </w:p>
    <w:p w14:paraId="3DF4384B">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Vernazza,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L., Rabiu, B.</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 and Gibson, G.</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R. (2006).</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Human colonic microbiology and the role of dietary intervention: Introduction to prebiotic. In Prebiotics: Development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and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Application, G.R. Gibson and R.A. Rastall, Editors. John Wiley &amp; Sons, Ltd., West Sussex, England. 1-28.</w:t>
      </w:r>
    </w:p>
    <w:p w14:paraId="48FF71DE">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Gordon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S. (2008)</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Elie Metchnikoff: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ather of natural immunity</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Eur</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opean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J</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ournal of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Immunol</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ogy,</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38</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3257–3264 </w:t>
      </w:r>
    </w:p>
    <w:p w14:paraId="6D218083">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Sharon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D., Glenn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G. and David</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N.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2009</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Prebiotics in infant nutrition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Meadjohnson Nutrition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3,1-26.</w:t>
      </w:r>
    </w:p>
    <w:p w14:paraId="2F09E354">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 xml:space="preserve">Panitantum, V. </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2004</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 xml:space="preserve">The story of probiotics, prebiotics </w:t>
      </w:r>
      <w:r>
        <w:rPr>
          <w:rFonts w:hint="default" w:ascii="Times New Roman" w:hAnsi="Times New Roman" w:eastAsia="SimSun" w:cs="Times New Roman"/>
          <w:color w:val="000000" w:themeColor="text1"/>
          <w:sz w:val="24"/>
          <w:szCs w:val="24"/>
          <w:lang w:val="en-US"/>
          <w14:textFill>
            <w14:solidFill>
              <w14:schemeClr w14:val="tx1"/>
            </w14:solidFill>
          </w14:textFill>
        </w:rPr>
        <w:t>and</w:t>
      </w:r>
      <w:r>
        <w:rPr>
          <w:rFonts w:hint="default" w:ascii="Times New Roman" w:hAnsi="Times New Roman" w:eastAsia="SimSun" w:cs="Times New Roman"/>
          <w:color w:val="000000" w:themeColor="text1"/>
          <w:sz w:val="24"/>
          <w:szCs w:val="24"/>
          <w14:textFill>
            <w14:solidFill>
              <w14:schemeClr w14:val="tx1"/>
            </w14:solidFill>
          </w14:textFill>
        </w:rPr>
        <w:t xml:space="preserve"> synbiotics. A seminar presentation at Kasetsart University, Bangkok, under the auspices of BIOTEC, National Science and Technology Development Agency, Bangkok, Thailand, 157- 161. </w:t>
      </w:r>
    </w:p>
    <w:p w14:paraId="6F047902">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URWPalladioL-Bold" w:cs="Times New Roman"/>
          <w:b w:val="0"/>
          <w:bCs/>
          <w:color w:val="auto"/>
          <w:kern w:val="0"/>
          <w:sz w:val="24"/>
          <w:szCs w:val="24"/>
          <w:lang w:val="en-US" w:eastAsia="zh-CN" w:bidi="ar"/>
        </w:rPr>
      </w:pPr>
      <w:r>
        <w:rPr>
          <w:rFonts w:hint="default" w:ascii="Times New Roman" w:hAnsi="Times New Roman" w:eastAsia="SimSun" w:cs="Times New Roman"/>
          <w:b/>
          <w:bCs/>
          <w:color w:val="000000" w:themeColor="text1"/>
          <w:kern w:val="0"/>
          <w:sz w:val="24"/>
          <w:szCs w:val="24"/>
          <w:lang w:val="en-US" w:eastAsia="zh-CN" w:bidi="ar"/>
          <w14:textFill>
            <w14:solidFill>
              <w14:schemeClr w14:val="tx1"/>
            </w14:solidFill>
          </w14:textFill>
        </w:rPr>
        <w:t xml:space="preserve">Mrudula, R., Vaishnavi K., Lina, R., Aditi, R. and Dr, M. K. (2024). </w:t>
      </w:r>
      <w:r>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t xml:space="preserve">Isolation and identification of </w:t>
      </w:r>
      <w:r>
        <w:rPr>
          <w:rFonts w:hint="default" w:ascii="Times New Roman" w:hAnsi="Times New Roman" w:eastAsia="SimSun" w:cs="Times New Roman"/>
          <w:b w:val="0"/>
          <w:bCs w:val="0"/>
          <w:i/>
          <w:iCs/>
          <w:color w:val="000000" w:themeColor="text1"/>
          <w:kern w:val="0"/>
          <w:sz w:val="24"/>
          <w:szCs w:val="24"/>
          <w:lang w:val="en-US" w:eastAsia="zh-CN" w:bidi="ar"/>
          <w14:textFill>
            <w14:solidFill>
              <w14:schemeClr w14:val="tx1"/>
            </w14:solidFill>
          </w14:textFill>
        </w:rPr>
        <w:t>Lactobacillus</w:t>
      </w:r>
      <w:r>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t xml:space="preserve"> species from coconut and its application of probiotics in cancer. International Journal of Current Science, 14(1), 420-430.</w:t>
      </w:r>
    </w:p>
    <w:p w14:paraId="0DA492CD">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Helvetica" w:cs="Times New Roman"/>
          <w:b w:val="0"/>
          <w:bCs/>
          <w:i w:val="0"/>
          <w:iCs w:val="0"/>
          <w:caps w:val="0"/>
          <w:color w:val="auto"/>
          <w:spacing w:val="0"/>
          <w:kern w:val="0"/>
          <w:sz w:val="24"/>
          <w:szCs w:val="24"/>
          <w:u w:val="none"/>
          <w:shd w:val="clear"/>
          <w:lang w:val="en-US" w:eastAsia="zh-CN" w:bidi="ar"/>
        </w:rPr>
      </w:pPr>
      <w:r>
        <w:rPr>
          <w:rFonts w:hint="default" w:ascii="Times New Roman" w:hAnsi="Times New Roman" w:eastAsia="URWPalladioL-Bold" w:cs="Times New Roman"/>
          <w:b/>
          <w:bCs w:val="0"/>
          <w:color w:val="auto"/>
          <w:kern w:val="0"/>
          <w:sz w:val="24"/>
          <w:szCs w:val="24"/>
          <w:lang w:val="en-US" w:eastAsia="zh-CN" w:bidi="ar"/>
        </w:rPr>
        <w:t>Anyogu, A., Olukorede A. Anumudu C., Onyeaka H. Areo E. O. Obadina A., Odimba J. N. and Nwaiwu O. (2021)</w:t>
      </w:r>
      <w:r>
        <w:rPr>
          <w:rFonts w:hint="default" w:ascii="Times New Roman" w:hAnsi="Times New Roman" w:eastAsia="URWPalladioL-Bold" w:cs="Times New Roman"/>
          <w:b w:val="0"/>
          <w:bCs/>
          <w:color w:val="auto"/>
          <w:kern w:val="0"/>
          <w:sz w:val="24"/>
          <w:szCs w:val="24"/>
          <w:lang w:val="en-US" w:eastAsia="zh-CN" w:bidi="ar"/>
        </w:rPr>
        <w:t xml:space="preserve">. Microorganisms and food safety risks associated with indigenous fermented foods from Africa. </w:t>
      </w:r>
      <w:r>
        <w:rPr>
          <w:rFonts w:hint="default" w:ascii="Times New Roman" w:hAnsi="Times New Roman" w:eastAsia="URWPalladioL-Bold" w:cs="Times New Roman"/>
          <w:b w:val="0"/>
          <w:bCs/>
          <w:i w:val="0"/>
          <w:iCs w:val="0"/>
          <w:color w:val="auto"/>
          <w:kern w:val="0"/>
          <w:sz w:val="24"/>
          <w:szCs w:val="24"/>
          <w:lang w:val="en-US" w:eastAsia="zh-CN" w:bidi="ar"/>
        </w:rPr>
        <w:t xml:space="preserve">Food Control, </w:t>
      </w:r>
      <w:r>
        <w:rPr>
          <w:rFonts w:hint="default" w:ascii="Times New Roman" w:hAnsi="Times New Roman" w:eastAsia="URWPalladioL-Bold" w:cs="Times New Roman"/>
          <w:b w:val="0"/>
          <w:bCs/>
          <w:color w:val="auto"/>
          <w:kern w:val="0"/>
          <w:sz w:val="24"/>
          <w:szCs w:val="24"/>
          <w:lang w:val="en-US" w:eastAsia="zh-CN" w:bidi="ar"/>
        </w:rPr>
        <w:t>129, 108227.</w:t>
      </w:r>
    </w:p>
    <w:p w14:paraId="54D73493">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Helvetica" w:cs="Times New Roman"/>
          <w:b w:val="0"/>
          <w:bCs/>
          <w:i w:val="0"/>
          <w:iCs w:val="0"/>
          <w:caps w:val="0"/>
          <w:color w:val="auto"/>
          <w:spacing w:val="0"/>
          <w:kern w:val="0"/>
          <w:sz w:val="24"/>
          <w:szCs w:val="24"/>
          <w:u w:val="none"/>
          <w:shd w:val="clear"/>
          <w:lang w:val="en-US" w:eastAsia="zh-CN" w:bidi="ar"/>
        </w:rPr>
      </w:pPr>
      <w:r>
        <w:rPr>
          <w:rFonts w:hint="default" w:ascii="Times New Roman" w:hAnsi="Times New Roman" w:eastAsia="Calibri" w:cs="Times New Roman"/>
          <w:b/>
          <w:bCs w:val="0"/>
          <w:color w:val="auto"/>
          <w:sz w:val="24"/>
          <w:szCs w:val="24"/>
          <w:lang w:val="en-US" w:eastAsia="zh-CN" w:bidi="ar-SA"/>
        </w:rPr>
        <w:t>Ajibola, B. Oyedeji, E. G., Jeff-Agboola, Y., Olanbiwoninu, A., Areo, E., Martins, I. E., Amina, M.A. and Adebo, E. O. A. (2023).</w:t>
      </w:r>
      <w:r>
        <w:rPr>
          <w:rFonts w:hint="default" w:ascii="Times New Roman" w:hAnsi="Times New Roman" w:eastAsia="Calibri" w:cs="Times New Roman"/>
          <w:b w:val="0"/>
          <w:bCs/>
          <w:color w:val="auto"/>
          <w:sz w:val="24"/>
          <w:szCs w:val="24"/>
          <w:lang w:val="en-US" w:eastAsia="zh-CN" w:bidi="ar-SA"/>
        </w:rPr>
        <w:t xml:space="preserve"> Indigenous Fermented Foods for the Tropics: Safety and Quality of Fermented Foods, Presence of pathogenic microorganisms in fermented food. Elsevier inc. 519-537. </w:t>
      </w:r>
      <w:r>
        <w:rPr>
          <w:rFonts w:hint="default" w:ascii="Times New Roman" w:hAnsi="Times New Roman" w:eastAsia="Calibri" w:cs="Times New Roman"/>
          <w:b w:val="0"/>
          <w:bCs/>
          <w:color w:val="auto"/>
          <w:sz w:val="24"/>
          <w:szCs w:val="24"/>
          <w:u w:val="single"/>
          <w:lang w:val="en-US" w:eastAsia="zh-CN" w:bidi="ar-SA"/>
        </w:rPr>
        <w:t>https://doi.org/10.1016/B978-0- 323-98341-9.00037-2</w:t>
      </w:r>
      <w:r>
        <w:rPr>
          <w:rFonts w:hint="default" w:ascii="Times New Roman" w:hAnsi="Times New Roman" w:eastAsia="Calibri" w:cs="Times New Roman"/>
          <w:b w:val="0"/>
          <w:bCs/>
          <w:color w:val="auto"/>
          <w:sz w:val="24"/>
          <w:szCs w:val="24"/>
          <w:lang w:val="en-US" w:eastAsia="zh-CN" w:bidi="ar-SA"/>
        </w:rPr>
        <w:t>.</w:t>
      </w:r>
    </w:p>
    <w:p w14:paraId="709ECDBB">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Leena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N., Kajsa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K. and Riitta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K.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2007</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Galacto-oligosaccharides and bowel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unction,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candinavian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Journal of Food and Nutrition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51 (2), 62-66.</w:t>
      </w:r>
    </w:p>
    <w:p w14:paraId="2565E1D4">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SimSun" w:cs="Times New Roman"/>
          <w:b/>
          <w:bCs/>
          <w:color w:val="000000" w:themeColor="text1"/>
          <w:kern w:val="0"/>
          <w:sz w:val="24"/>
          <w:szCs w:val="24"/>
          <w:lang w:val="en-US" w:eastAsia="zh-CN" w:bidi="ar"/>
          <w14:textFill>
            <w14:solidFill>
              <w14:schemeClr w14:val="tx1"/>
            </w14:solidFill>
          </w14:textFill>
        </w:rPr>
        <w:t>Thammarutwasik, P., Hongpattarakere,T., Chantachum, S., Kijroongrojana, K., Itharat, A., Reanmongkol, W., Tewtrakul, S. and Ooraikul, B. S. (2009).</w:t>
      </w:r>
      <w:r>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t xml:space="preserve"> Prebiotics – a review: Effect of inulin and oligofructose on the physicochemical, microbiological and sensory characteristics of symbiotic dairy beverages. Journal of Science and Technology, Hat Yai, 31, 4: 401-408.</w:t>
      </w:r>
    </w:p>
    <w:p w14:paraId="342F8ABF">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Asli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Oktay</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Y</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and</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Sevda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K</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(2011).</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Antimicrobial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ctivity and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ntibiotic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r</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esistance of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Lactobacillus delbrueckii ssp. bulgaricus </w:t>
      </w:r>
      <w:r>
        <w:rPr>
          <w:rFonts w:hint="default" w:ascii="Times New Roman" w:hAnsi="Times New Roman" w:cs="Times New Roman" w:eastAsiaTheme="minorEastAsia"/>
          <w:b w:val="0"/>
          <w:bCs w:val="0"/>
          <w:i w:val="0"/>
          <w:iCs w:val="0"/>
          <w:color w:val="000000" w:themeColor="text1"/>
          <w:sz w:val="24"/>
          <w:szCs w:val="24"/>
          <w:highlight w:val="none"/>
          <w:u w:val="none"/>
          <w:lang w:val="en-GB" w:eastAsia="zh-CN" w:bidi="ar-SA"/>
          <w14:textFill>
            <w14:solidFill>
              <w14:schemeClr w14:val="tx1"/>
            </w14:solidFill>
          </w14:textFill>
        </w:rPr>
        <w:t xml:space="preserve">and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Streptococcus</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thermophilus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trains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i</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solated from Turkish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h</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omemade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y</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oghurts African. Journal of</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Microbiology Research</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5, 675-682</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372E821A">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SimSun" w:cs="Times New Roman"/>
          <w:b/>
          <w:bCs/>
          <w:color w:val="000000" w:themeColor="text1"/>
          <w:sz w:val="24"/>
          <w:szCs w:val="24"/>
          <w:lang w:val="en-US" w:eastAsia="zh-CN" w:bidi="ar-SA"/>
          <w14:textFill>
            <w14:solidFill>
              <w14:schemeClr w14:val="tx1"/>
            </w14:solidFill>
          </w14:textFill>
        </w:rPr>
        <w:t>Shetty P., D’Souza, A., Poojari, S., Narayana, J. and Rajeeva, P. (2017).</w:t>
      </w:r>
      <w:r>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t xml:space="preserve"> Study of Fermentation Kinetics of Palm Sap from </w:t>
      </w:r>
      <w:r>
        <w:rPr>
          <w:rFonts w:hint="default" w:ascii="Times New Roman" w:hAnsi="Times New Roman" w:eastAsia="SimSun" w:cs="Times New Roman"/>
          <w:i/>
          <w:iCs/>
          <w:color w:val="000000" w:themeColor="text1"/>
          <w:sz w:val="24"/>
          <w:szCs w:val="24"/>
          <w:lang w:val="en-US" w:eastAsia="zh-CN" w:bidi="ar-SA"/>
          <w14:textFill>
            <w14:solidFill>
              <w14:schemeClr w14:val="tx1"/>
            </w14:solidFill>
          </w14:textFill>
        </w:rPr>
        <w:t>Cocos nucifera.</w:t>
      </w:r>
      <w:r>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t xml:space="preserve"> International Journal of Applied Science of Biotechnology, 5(3), 375-381. </w:t>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fldChar w:fldCharType="begin"/>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instrText xml:space="preserve"> HYPERLINK "http://dx.doi.org/10.3126/ijasbt.v5i3.18297" </w:instrText>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fldChar w:fldCharType="separate"/>
      </w:r>
      <w:r>
        <w:rPr>
          <w:rStyle w:val="10"/>
          <w:rFonts w:hint="default" w:ascii="Times New Roman" w:hAnsi="Times New Roman" w:eastAsia="SimSun" w:cs="Times New Roman"/>
          <w:sz w:val="24"/>
          <w:szCs w:val="24"/>
          <w:u w:val="single"/>
          <w:lang w:val="en-US" w:eastAsia="zh-CN" w:bidi="ar-SA"/>
        </w:rPr>
        <w:t>http://dx.doi.org/10.3126/ijasbt.v5i3.18297</w:t>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fldChar w:fldCharType="end"/>
      </w:r>
    </w:p>
    <w:p w14:paraId="6B1F0B02">
      <w:pPr>
        <w:keepNext w:val="0"/>
        <w:keepLines w:val="0"/>
        <w:pageBreakBefore w:val="0"/>
        <w:widowControl/>
        <w:numPr>
          <w:ilvl w:val="0"/>
          <w:numId w:val="2"/>
        </w:numPr>
        <w:suppressLineNumbers w:val="0"/>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B</w:t>
      </w:r>
      <w:r>
        <w:rPr>
          <w:rFonts w:hint="default" w:ascii="Times New Roman" w:hAnsi="Times New Roman" w:eastAsia="SimSun" w:cs="Times New Roman"/>
          <w:b/>
          <w:bCs/>
          <w:color w:val="000000" w:themeColor="text1"/>
          <w:sz w:val="24"/>
          <w:szCs w:val="24"/>
          <w14:textFill>
            <w14:solidFill>
              <w14:schemeClr w14:val="tx1"/>
            </w14:solidFill>
          </w14:textFill>
        </w:rPr>
        <w:t>arao</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C.</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E., Klososki</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S.</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J., Pinheiro</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K.</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H., Marcolino</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V., Valarini</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J</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O., Cruz</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A.</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G., Da Silva</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T.</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T.</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and</w:t>
      </w:r>
      <w:r>
        <w:rPr>
          <w:rFonts w:hint="default" w:ascii="Times New Roman" w:hAnsi="Times New Roman" w:eastAsia="SimSun" w:cs="Times New Roman"/>
          <w:b/>
          <w:bCs/>
          <w:color w:val="000000" w:themeColor="text1"/>
          <w:sz w:val="24"/>
          <w:szCs w:val="24"/>
          <w14:textFill>
            <w14:solidFill>
              <w14:schemeClr w14:val="tx1"/>
            </w14:solidFill>
          </w14:textFill>
        </w:rPr>
        <w:t xml:space="preserve"> Pimentel</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T. </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2019</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Growth </w:t>
      </w:r>
      <w:r>
        <w:rPr>
          <w:rFonts w:hint="default" w:ascii="Times New Roman" w:hAnsi="Times New Roman" w:eastAsia="SimSun" w:cs="Times New Roman"/>
          <w:color w:val="000000" w:themeColor="text1"/>
          <w:sz w:val="24"/>
          <w:szCs w:val="24"/>
          <w:lang w:val="en-US"/>
          <w14:textFill>
            <w14:solidFill>
              <w14:schemeClr w14:val="tx1"/>
            </w14:solidFill>
          </w14:textFill>
        </w:rPr>
        <w:t>k</w:t>
      </w:r>
      <w:r>
        <w:rPr>
          <w:rFonts w:hint="default" w:ascii="Times New Roman" w:hAnsi="Times New Roman" w:eastAsia="SimSun" w:cs="Times New Roman"/>
          <w:color w:val="000000" w:themeColor="text1"/>
          <w:sz w:val="24"/>
          <w:szCs w:val="24"/>
          <w14:textFill>
            <w14:solidFill>
              <w14:schemeClr w14:val="tx1"/>
            </w14:solidFill>
          </w14:textFill>
        </w:rPr>
        <w:t xml:space="preserve">inetics of </w:t>
      </w:r>
      <w:r>
        <w:rPr>
          <w:rFonts w:hint="default" w:ascii="Times New Roman" w:hAnsi="Times New Roman" w:eastAsia="SimSun" w:cs="Times New Roman"/>
          <w:color w:val="000000" w:themeColor="text1"/>
          <w:sz w:val="24"/>
          <w:szCs w:val="24"/>
          <w:lang w:val="en-US"/>
          <w14:textFill>
            <w14:solidFill>
              <w14:schemeClr w14:val="tx1"/>
            </w14:solidFill>
          </w14:textFill>
        </w:rPr>
        <w:t>k</w:t>
      </w:r>
      <w:r>
        <w:rPr>
          <w:rFonts w:hint="default" w:ascii="Times New Roman" w:hAnsi="Times New Roman" w:eastAsia="SimSun" w:cs="Times New Roman"/>
          <w:color w:val="000000" w:themeColor="text1"/>
          <w:sz w:val="24"/>
          <w:szCs w:val="24"/>
          <w14:textFill>
            <w14:solidFill>
              <w14:schemeClr w14:val="tx1"/>
            </w14:solidFill>
          </w14:textFill>
        </w:rPr>
        <w:t xml:space="preserve">efir </w:t>
      </w:r>
      <w:r>
        <w:rPr>
          <w:rFonts w:hint="default" w:ascii="Times New Roman" w:hAnsi="Times New Roman" w:eastAsia="SimSun" w:cs="Times New Roman"/>
          <w:color w:val="000000" w:themeColor="text1"/>
          <w:sz w:val="24"/>
          <w:szCs w:val="24"/>
          <w:lang w:val="en-US"/>
          <w14:textFill>
            <w14:solidFill>
              <w14:schemeClr w14:val="tx1"/>
            </w14:solidFill>
          </w14:textFill>
        </w:rPr>
        <w:t>b</w:t>
      </w:r>
      <w:r>
        <w:rPr>
          <w:rFonts w:hint="default" w:ascii="Times New Roman" w:hAnsi="Times New Roman" w:eastAsia="SimSun" w:cs="Times New Roman"/>
          <w:color w:val="000000" w:themeColor="text1"/>
          <w:sz w:val="24"/>
          <w:szCs w:val="24"/>
          <w14:textFill>
            <w14:solidFill>
              <w14:schemeClr w14:val="tx1"/>
            </w14:solidFill>
          </w14:textFill>
        </w:rPr>
        <w:t xml:space="preserve">iomass: Influence of the </w:t>
      </w:r>
      <w:r>
        <w:rPr>
          <w:rFonts w:hint="default" w:ascii="Times New Roman" w:hAnsi="Times New Roman" w:eastAsia="SimSun" w:cs="Times New Roman"/>
          <w:color w:val="000000" w:themeColor="text1"/>
          <w:sz w:val="24"/>
          <w:szCs w:val="24"/>
          <w:lang w:val="en-US"/>
          <w14:textFill>
            <w14:solidFill>
              <w14:schemeClr w14:val="tx1"/>
            </w14:solidFill>
          </w14:textFill>
        </w:rPr>
        <w:t>i</w:t>
      </w:r>
      <w:r>
        <w:rPr>
          <w:rFonts w:hint="default" w:ascii="Times New Roman" w:hAnsi="Times New Roman" w:eastAsia="SimSun" w:cs="Times New Roman"/>
          <w:color w:val="000000" w:themeColor="text1"/>
          <w:sz w:val="24"/>
          <w:szCs w:val="24"/>
          <w14:textFill>
            <w14:solidFill>
              <w14:schemeClr w14:val="tx1"/>
            </w14:solidFill>
          </w14:textFill>
        </w:rPr>
        <w:t xml:space="preserve">ncubation </w:t>
      </w:r>
      <w:r>
        <w:rPr>
          <w:rFonts w:hint="default" w:ascii="Times New Roman" w:hAnsi="Times New Roman" w:eastAsia="SimSun" w:cs="Times New Roman"/>
          <w:color w:val="000000" w:themeColor="text1"/>
          <w:sz w:val="24"/>
          <w:szCs w:val="24"/>
          <w:lang w:val="en-US"/>
          <w14:textFill>
            <w14:solidFill>
              <w14:schemeClr w14:val="tx1"/>
            </w14:solidFill>
          </w14:textFill>
        </w:rPr>
        <w:t>t</w:t>
      </w:r>
      <w:r>
        <w:rPr>
          <w:rFonts w:hint="default" w:ascii="Times New Roman" w:hAnsi="Times New Roman" w:eastAsia="SimSun" w:cs="Times New Roman"/>
          <w:color w:val="000000" w:themeColor="text1"/>
          <w:sz w:val="24"/>
          <w:szCs w:val="24"/>
          <w14:textFill>
            <w14:solidFill>
              <w14:schemeClr w14:val="tx1"/>
            </w14:solidFill>
          </w14:textFill>
        </w:rPr>
        <w:t xml:space="preserve">emperature in </w:t>
      </w:r>
      <w:r>
        <w:rPr>
          <w:rFonts w:hint="default" w:ascii="Times New Roman" w:hAnsi="Times New Roman" w:eastAsia="SimSun" w:cs="Times New Roman"/>
          <w:color w:val="000000" w:themeColor="text1"/>
          <w:sz w:val="24"/>
          <w:szCs w:val="24"/>
          <w:lang w:val="en-US"/>
          <w14:textFill>
            <w14:solidFill>
              <w14:schemeClr w14:val="tx1"/>
            </w14:solidFill>
          </w14:textFill>
        </w:rPr>
        <w:t>m</w:t>
      </w:r>
      <w:r>
        <w:rPr>
          <w:rFonts w:hint="default" w:ascii="Times New Roman" w:hAnsi="Times New Roman" w:eastAsia="SimSun" w:cs="Times New Roman"/>
          <w:color w:val="000000" w:themeColor="text1"/>
          <w:sz w:val="24"/>
          <w:szCs w:val="24"/>
          <w14:textFill>
            <w14:solidFill>
              <w14:schemeClr w14:val="tx1"/>
            </w14:solidFill>
          </w14:textFill>
        </w:rPr>
        <w:t>ilk</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Chemical Engineering Transactions, 75, 499-504 </w:t>
      </w:r>
      <w:r>
        <w:rPr>
          <w:rStyle w:val="10"/>
          <w:rFonts w:hint="default" w:ascii="Times New Roman" w:hAnsi="Times New Roman" w:eastAsia="Helvetica" w:cs="Times New Roman"/>
          <w:i w:val="0"/>
          <w:iCs w:val="0"/>
          <w:caps w:val="0"/>
          <w:color w:val="000000" w:themeColor="text1"/>
          <w:spacing w:val="0"/>
          <w:sz w:val="24"/>
          <w:szCs w:val="24"/>
          <w:u w:val="single"/>
          <w:shd w:val="clear" w:fill="FFFFFF"/>
          <w14:textFill>
            <w14:solidFill>
              <w14:schemeClr w14:val="tx1"/>
            </w14:solidFill>
          </w14:textFill>
        </w:rPr>
        <w:t>https://doi.org/</w:t>
      </w:r>
      <w:r>
        <w:rPr>
          <w:rFonts w:hint="default" w:ascii="Times New Roman" w:hAnsi="Times New Roman" w:eastAsia="SimSun" w:cs="Times New Roman"/>
          <w:color w:val="000000" w:themeColor="text1"/>
          <w:sz w:val="24"/>
          <w:szCs w:val="24"/>
          <w:u w:val="single"/>
          <w14:textFill>
            <w14:solidFill>
              <w14:schemeClr w14:val="tx1"/>
            </w14:solidFill>
          </w14:textFill>
        </w:rPr>
        <w:t>10.3303/CET1975084</w:t>
      </w:r>
    </w:p>
    <w:p w14:paraId="501BD6DB">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SimSun" w:cs="Times New Roman"/>
          <w:b/>
          <w:bCs/>
          <w:color w:val="000000" w:themeColor="text1"/>
          <w:sz w:val="24"/>
          <w:szCs w:val="24"/>
          <w:lang w:val="en-US" w:eastAsia="zh-CN" w:bidi="ar-SA"/>
          <w14:textFill>
            <w14:solidFill>
              <w14:schemeClr w14:val="tx1"/>
            </w14:solidFill>
          </w14:textFill>
        </w:rPr>
        <w:t>Zhang, G., Li, X., Chen, W., Chen, P., Jin, X., Chen, W. and Chen, H. (2018)</w:t>
      </w:r>
      <w:r>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t>. Organic acid content, antioxidant capacity, and fermentation kinetics of matured coconut (</w:t>
      </w:r>
      <w:r>
        <w:rPr>
          <w:rFonts w:hint="default" w:ascii="Times New Roman" w:hAnsi="Times New Roman" w:eastAsia="SimSun" w:cs="Times New Roman"/>
          <w:i/>
          <w:iCs/>
          <w:color w:val="000000" w:themeColor="text1"/>
          <w:sz w:val="24"/>
          <w:szCs w:val="24"/>
          <w:lang w:val="en-US" w:eastAsia="zh-CN" w:bidi="ar-SA"/>
          <w14:textFill>
            <w14:solidFill>
              <w14:schemeClr w14:val="tx1"/>
            </w14:solidFill>
          </w14:textFill>
        </w:rPr>
        <w:t>Cocos nucifera</w:t>
      </w:r>
      <w:r>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t>) water fermented by </w:t>
      </w:r>
      <w:r>
        <w:rPr>
          <w:rFonts w:hint="default" w:ascii="Times New Roman" w:hAnsi="Times New Roman" w:eastAsia="SimSun" w:cs="Times New Roman"/>
          <w:i/>
          <w:iCs/>
          <w:color w:val="000000" w:themeColor="text1"/>
          <w:sz w:val="24"/>
          <w:szCs w:val="24"/>
          <w:lang w:val="en-US" w:eastAsia="zh-CN" w:bidi="ar-SA"/>
          <w14:textFill>
            <w14:solidFill>
              <w14:schemeClr w14:val="tx1"/>
            </w14:solidFill>
          </w14:textFill>
        </w:rPr>
        <w:t>Saccharomyces cerevisiae</w:t>
      </w:r>
      <w:r>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t> D254. International Journal of Food Engineering, 14(3), 20170331. </w:t>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fldChar w:fldCharType="begin"/>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instrText xml:space="preserve"> HYPERLINK "https://doi.org/10.1515/ijfe-2017-0331" </w:instrText>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fldChar w:fldCharType="separate"/>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t>https://doi.org/10.1515/ijfe-2017-0331</w:t>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fldChar w:fldCharType="end"/>
      </w:r>
      <w:r>
        <w:rPr>
          <w:rFonts w:hint="default" w:ascii="Times New Roman" w:hAnsi="Times New Roman" w:eastAsia="SimSun" w:cs="Times New Roman"/>
          <w:color w:val="000000" w:themeColor="text1"/>
          <w:sz w:val="24"/>
          <w:szCs w:val="24"/>
          <w:lang w:val="en-US" w:eastAsia="zh-CN" w:bidi="ar-SA"/>
          <w14:textFill>
            <w14:solidFill>
              <w14:schemeClr w14:val="tx1"/>
            </w14:solidFill>
          </w14:textFill>
        </w:rPr>
        <w:t>.</w:t>
      </w:r>
    </w:p>
    <w:p w14:paraId="19096558">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Olusola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L.</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and</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Sarah</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O.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2014</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Fermented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m</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ilk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p</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roducts from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d</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ifferent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m</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ilk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ypes. Food and Nutrition Sciences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5, 1228-1233</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11BF3392">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begin"/>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instrText xml:space="preserve"> HYPERLINK "https://www.researchgate.net/profile/Busayo-Ayodeji?_sg[0]=1uVTGLD6m_uFuF8poSsFHjYKKPDfbQRxnfpfCgcpgLyM_zAixhjC3B4z83mpmedD8AupCA8.RIipEQCyyRwoYyY2axWlQ45bNgK_pWNJurU25ZwzZVBbm1z1tWjpHMThTnXSKmQApUPZ_Vz1xz7_GnRwCygZJQ&amp;_sg[1]=OIm6Nuzo1V2evIzVTkS5Ba3vLjy4gP7PYAn0Q3iN3cgXLttqxnbZCYxdOpqVnKgvuYnnXoI.yOll1oJjz2rR11K9H1q3nb6ddcDVJddMElusWEP62uIR3PQmBkqwfY9o1pFvMIl0FdOuV7s52YW1VMqqHhnN6g" </w:instrTex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separate"/>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Ayodeji</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end"/>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B. D.,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begin"/>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instrText xml:space="preserve"> HYPERLINK "https://www.researchgate.net/profile/Clara-Piccirillo?_sg[0]=1uVTGLD6m_uFuF8poSsFHjYKKPDfbQRxnfpfCgcpgLyM_zAixhjC3B4z83mpmedD8AupCA8.RIipEQCyyRwoYyY2axWlQ45bNgK_pWNJurU25ZwzZVBbm1z1tWjpHMThTnXSKmQApUPZ_Vz1xz7_GnRwCygZJQ&amp;_sg[1]=OIm6Nuzo1V2evIzVTkS5Ba3vLjy4gP7PYAn0Q3iN3cgXLttqxnbZCYxdOpqVnKgvuYnnXoI.yOll1oJjz2rR11K9H1q3nb6ddcDVJddMElusWEP62uIR3PQmBkqwfY9o1pFvMIl0FdOuV7s52YW1VMqqHhnN6g&amp;_tp=eyJjb250ZXh0Ijp7ImZpcnN0UGFnZSI6InB1YmxpY2F0aW9uIiwicGFnZSI6InB1YmxpY2F0aW9uIiwicG9zaXRpb24iOiJwYWdlSGVhZGVyIn19" </w:instrTex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separate"/>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Piccirillo</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end"/>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C.,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begin"/>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instrText xml:space="preserve"> HYPERLINK "https://www.researchgate.net/scientific-contributions/Vincenza-Ferraro-73298260?_sg[0]=1uVTGLD6m_uFuF8poSsFHjYKKPDfbQRxnfpfCgcpgLyM_zAixhjC3B4z83mpmedD8AupCA8.RIipEQCyyRwoYyY2axWlQ45bNgK_pWNJurU25ZwzZVBbm1z1tWjpHMThTnXSKmQApUPZ_Vz1xz7_GnRwCygZJQ&amp;_sg[1]=OIm6Nuzo1V2evIzVTkS5Ba3vLjy4gP7PYAn0Q3iN3cgXLttqxnbZCYxdOpqVnKgvuYnnXoI.yOll1oJjz2rR11K9H1q3nb6ddcDVJddMElusWEP62uIR3PQmBkqwfY9o1pFvMIl0FdOuV7s52YW1VMqqHhnN6g" </w:instrTex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separate"/>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Ferraro</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fldChar w:fldCharType="end"/>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V.</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fldChar w:fldCharType="begin"/>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instrText xml:space="preserve"> HYPERLINK "https://www.researchgate.net/profile/Patricia-Moreira-11?_tp=eyJjb250ZXh0Ijp7ImZpcnN0UGFnZSI6InB1YmxpY2F0aW9uIiwicGFnZSI6InB1YmxpY2F0aW9uIn19" </w:instrTex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fldChar w:fldCharType="separate"/>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Moreira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fldChar w:fldCharType="end"/>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P. R., Obadina, A., Sanni, L. O.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and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fldChar w:fldCharType="begin"/>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instrText xml:space="preserve"> HYPERLINK "https://www.researchgate.net/profile/Manuela-Pintado-2?_tp=eyJjb250ZXh0Ijp7ImZpcnN0UGFnZSI6InB1YmxpY2F0aW9uIiwicGFnZSI6InB1YmxpY2F0aW9uIn19" </w:instrTex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fldChar w:fldCharType="separate"/>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Pintado</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fldChar w:fldCharType="end"/>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M. E.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2016</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Screening and molecular identification of lactic acid bacteria from gari and fufu and gari effluents.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fldChar w:fldCharType="begin"/>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instrText xml:space="preserve"> HYPERLINK "https://www.researchgate.net/journal/Annals-of-Microbiology-1869-2044?_tp=eyJjb250ZXh0Ijp7ImZpcnN0UGFnZSI6InB1YmxpY2F0aW9uIiwicGFnZSI6InB1YmxpY2F0aW9uIiwicG9zaXRpb24iOiJwYWdlSGVhZGVyIn19" </w:instrTex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fldChar w:fldCharType="separate"/>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Annals of Microbiology</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fldChar w:fldCharType="end"/>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67(1)</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eastAsia="SimSun" w:cs="Times New Roman"/>
          <w:color w:val="000000" w:themeColor="text1"/>
          <w:sz w:val="24"/>
          <w:szCs w:val="24"/>
          <w:u w:val="single"/>
          <w:lang w:val="en-US" w:eastAsia="zh-CN" w:bidi="ar-SA"/>
          <w14:textFill>
            <w14:solidFill>
              <w14:schemeClr w14:val="tx1"/>
            </w14:solidFill>
          </w14:textFill>
        </w:rPr>
        <w:t>https://doi.org/</w:t>
      </w:r>
      <w:r>
        <w:rPr>
          <w:rFonts w:hint="default" w:ascii="Times New Roman" w:hAnsi="Times New Roman" w:cs="Times New Roman" w:eastAsiaTheme="minorEastAsia"/>
          <w:b w:val="0"/>
          <w:bCs w:val="0"/>
          <w:color w:val="000000" w:themeColor="text1"/>
          <w:sz w:val="24"/>
          <w:szCs w:val="24"/>
          <w:highlight w:val="none"/>
          <w:u w:val="single"/>
          <w:lang w:val="en-GB" w:eastAsia="zh-CN" w:bidi="ar-SA"/>
          <w14:textFill>
            <w14:solidFill>
              <w14:schemeClr w14:val="tx1"/>
            </w14:solidFill>
          </w14:textFill>
        </w:rPr>
        <w:fldChar w:fldCharType="begin"/>
      </w:r>
      <w:r>
        <w:rPr>
          <w:rFonts w:hint="default" w:ascii="Times New Roman" w:hAnsi="Times New Roman" w:cs="Times New Roman" w:eastAsiaTheme="minorEastAsia"/>
          <w:b w:val="0"/>
          <w:bCs w:val="0"/>
          <w:color w:val="000000" w:themeColor="text1"/>
          <w:sz w:val="24"/>
          <w:szCs w:val="24"/>
          <w:highlight w:val="none"/>
          <w:u w:val="single"/>
          <w:lang w:val="en-GB" w:eastAsia="zh-CN" w:bidi="ar-SA"/>
          <w14:textFill>
            <w14:solidFill>
              <w14:schemeClr w14:val="tx1"/>
            </w14:solidFill>
          </w14:textFill>
        </w:rPr>
        <w:instrText xml:space="preserve"> HYPERLINK "https://doi.org/10.1007/s13213-016-1243-1" \t "https://www.researchgate.net/publication/_blank" </w:instrText>
      </w:r>
      <w:r>
        <w:rPr>
          <w:rFonts w:hint="default" w:ascii="Times New Roman" w:hAnsi="Times New Roman" w:cs="Times New Roman" w:eastAsiaTheme="minorEastAsia"/>
          <w:b w:val="0"/>
          <w:bCs w:val="0"/>
          <w:color w:val="000000" w:themeColor="text1"/>
          <w:sz w:val="24"/>
          <w:szCs w:val="24"/>
          <w:highlight w:val="none"/>
          <w:u w:val="single"/>
          <w:lang w:val="en-GB" w:eastAsia="zh-CN" w:bidi="ar-SA"/>
          <w14:textFill>
            <w14:solidFill>
              <w14:schemeClr w14:val="tx1"/>
            </w14:solidFill>
          </w14:textFill>
        </w:rPr>
        <w:fldChar w:fldCharType="separate"/>
      </w:r>
      <w:r>
        <w:rPr>
          <w:rFonts w:hint="default" w:ascii="Times New Roman" w:hAnsi="Times New Roman" w:cs="Times New Roman" w:eastAsiaTheme="minorEastAsia"/>
          <w:b w:val="0"/>
          <w:bCs w:val="0"/>
          <w:color w:val="000000" w:themeColor="text1"/>
          <w:sz w:val="24"/>
          <w:szCs w:val="24"/>
          <w:highlight w:val="none"/>
          <w:u w:val="single"/>
          <w:lang w:val="en-GB" w:eastAsia="zh-CN" w:bidi="ar-SA"/>
          <w14:textFill>
            <w14:solidFill>
              <w14:schemeClr w14:val="tx1"/>
            </w14:solidFill>
          </w14:textFill>
        </w:rPr>
        <w:t>10.1007/s13213-016-1243-1</w:t>
      </w:r>
      <w:r>
        <w:rPr>
          <w:rFonts w:hint="default" w:ascii="Times New Roman" w:hAnsi="Times New Roman" w:cs="Times New Roman" w:eastAsiaTheme="minorEastAsia"/>
          <w:b w:val="0"/>
          <w:bCs w:val="0"/>
          <w:color w:val="000000" w:themeColor="text1"/>
          <w:sz w:val="24"/>
          <w:szCs w:val="24"/>
          <w:highlight w:val="none"/>
          <w:u w:val="single"/>
          <w:lang w:val="en-GB" w:eastAsia="zh-CN" w:bidi="ar-SA"/>
          <w14:textFill>
            <w14:solidFill>
              <w14:schemeClr w14:val="tx1"/>
            </w14:solidFill>
          </w14:textFill>
        </w:rPr>
        <w:fldChar w:fldCharType="end"/>
      </w:r>
    </w:p>
    <w:p w14:paraId="3182892A">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egoe UI" w:cs="Times New Roman"/>
          <w:b w:val="0"/>
          <w:bCs w:val="0"/>
          <w:i w:val="0"/>
          <w:iCs w:val="0"/>
          <w:caps w:val="0"/>
          <w:color w:val="000000" w:themeColor="text1"/>
          <w:spacing w:val="0"/>
          <w:kern w:val="0"/>
          <w:sz w:val="24"/>
          <w:szCs w:val="24"/>
          <w:lang w:val="en-US" w:eastAsia="zh-CN" w:bidi="ar"/>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Tambekar</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Segoe UI" w:cs="Times New Roman"/>
          <w:b/>
          <w:bCs/>
          <w:i w:val="0"/>
          <w:iCs w:val="0"/>
          <w:caps w:val="0"/>
          <w:color w:val="000000" w:themeColor="text1"/>
          <w:spacing w:val="0"/>
          <w:kern w:val="0"/>
          <w:sz w:val="24"/>
          <w:szCs w:val="24"/>
          <w:lang w:val="en-US" w:eastAsia="zh-CN" w:bidi="ar"/>
          <w14:textFill>
            <w14:solidFill>
              <w14:schemeClr w14:val="tx1"/>
            </w14:solidFill>
          </w14:textFill>
        </w:rPr>
        <w:t>S. A and Bhutada, D. T. (2010)</w:t>
      </w:r>
      <w:r>
        <w:rPr>
          <w:rFonts w:hint="default" w:ascii="Times New Roman" w:hAnsi="Times New Roman" w:eastAsia="Segoe UI" w:cs="Times New Roman"/>
          <w:i w:val="0"/>
          <w:iCs w:val="0"/>
          <w:caps w:val="0"/>
          <w:color w:val="000000" w:themeColor="text1"/>
          <w:spacing w:val="0"/>
          <w:kern w:val="0"/>
          <w:sz w:val="24"/>
          <w:szCs w:val="24"/>
          <w:lang w:val="en-US" w:eastAsia="zh-CN" w:bidi="ar"/>
          <w14:textFill>
            <w14:solidFill>
              <w14:schemeClr w14:val="tx1"/>
            </w14:solidFill>
          </w14:textFill>
        </w:rPr>
        <w:t>. An Evaluation of</w:t>
      </w:r>
      <w:r>
        <w:rPr>
          <w:rFonts w:hint="default" w:ascii="Times New Roman" w:hAnsi="Times New Roman" w:eastAsia="Segoe UI" w:cs="Times New Roman"/>
          <w:i w:val="0"/>
          <w:iCs w:val="0"/>
          <w:color w:val="000000" w:themeColor="text1"/>
          <w:spacing w:val="0"/>
          <w:kern w:val="0"/>
          <w:sz w:val="24"/>
          <w:szCs w:val="24"/>
          <w:lang w:val="en-US" w:eastAsia="zh-CN" w:bidi="ar"/>
          <w14:textFill>
            <w14:solidFill>
              <w14:schemeClr w14:val="tx1"/>
            </w14:solidFill>
          </w14:textFill>
        </w:rPr>
        <w:t xml:space="preserve"> probiotic potenti</w:t>
      </w:r>
      <w:r>
        <w:rPr>
          <w:rFonts w:hint="default" w:ascii="Times New Roman" w:hAnsi="Times New Roman" w:eastAsia="Segoe UI" w:cs="Times New Roman"/>
          <w:i w:val="0"/>
          <w:iCs w:val="0"/>
          <w:caps w:val="0"/>
          <w:color w:val="000000" w:themeColor="text1"/>
          <w:spacing w:val="0"/>
          <w:kern w:val="0"/>
          <w:sz w:val="24"/>
          <w:szCs w:val="24"/>
          <w:lang w:val="en-US" w:eastAsia="zh-CN" w:bidi="ar"/>
          <w14:textFill>
            <w14:solidFill>
              <w14:schemeClr w14:val="tx1"/>
            </w14:solidFill>
          </w14:textFill>
        </w:rPr>
        <w:t xml:space="preserve">al of </w:t>
      </w:r>
      <w:r>
        <w:rPr>
          <w:rFonts w:hint="default" w:ascii="Times New Roman" w:hAnsi="Times New Roman" w:eastAsia="Segoe UI" w:cs="Times New Roman"/>
          <w:i/>
          <w:iCs/>
          <w:caps w:val="0"/>
          <w:color w:val="000000" w:themeColor="text1"/>
          <w:spacing w:val="0"/>
          <w:kern w:val="0"/>
          <w:sz w:val="24"/>
          <w:szCs w:val="24"/>
          <w:lang w:val="en-US" w:eastAsia="zh-CN" w:bidi="ar"/>
          <w14:textFill>
            <w14:solidFill>
              <w14:schemeClr w14:val="tx1"/>
            </w14:solidFill>
          </w14:textFill>
        </w:rPr>
        <w:t>Lactobacillus spp</w:t>
      </w:r>
      <w:r>
        <w:rPr>
          <w:rFonts w:hint="default" w:ascii="Times New Roman" w:hAnsi="Times New Roman" w:eastAsia="Segoe UI" w:cs="Times New Roman"/>
          <w:i w:val="0"/>
          <w:iCs w:val="0"/>
          <w:caps w:val="0"/>
          <w:color w:val="000000" w:themeColor="text1"/>
          <w:spacing w:val="0"/>
          <w:kern w:val="0"/>
          <w:sz w:val="24"/>
          <w:szCs w:val="24"/>
          <w:lang w:val="en-US" w:eastAsia="zh-CN" w:bidi="ar"/>
          <w14:textFill>
            <w14:solidFill>
              <w14:schemeClr w14:val="tx1"/>
            </w14:solidFill>
          </w14:textFill>
        </w:rPr>
        <w:t xml:space="preserve">. from </w:t>
      </w:r>
      <w:r>
        <w:rPr>
          <w:rFonts w:hint="default" w:ascii="Times New Roman" w:hAnsi="Times New Roman" w:eastAsia="Segoe UI" w:cs="Times New Roman"/>
          <w:i w:val="0"/>
          <w:iCs w:val="0"/>
          <w:color w:val="000000" w:themeColor="text1"/>
          <w:spacing w:val="0"/>
          <w:kern w:val="0"/>
          <w:sz w:val="24"/>
          <w:szCs w:val="24"/>
          <w:lang w:val="en-US" w:eastAsia="zh-CN" w:bidi="ar"/>
          <w14:textFill>
            <w14:solidFill>
              <w14:schemeClr w14:val="tx1"/>
            </w14:solidFill>
          </w14:textFill>
        </w:rPr>
        <w:t>milk of domestic animals and commercia</w:t>
      </w:r>
      <w:r>
        <w:rPr>
          <w:rFonts w:hint="default" w:ascii="Times New Roman" w:hAnsi="Times New Roman" w:eastAsia="Segoe UI" w:cs="Times New Roman"/>
          <w:i w:val="0"/>
          <w:iCs w:val="0"/>
          <w:caps w:val="0"/>
          <w:color w:val="000000" w:themeColor="text1"/>
          <w:spacing w:val="0"/>
          <w:kern w:val="0"/>
          <w:sz w:val="24"/>
          <w:szCs w:val="24"/>
          <w:lang w:val="en-US" w:eastAsia="zh-CN" w:bidi="ar"/>
          <w14:textFill>
            <w14:solidFill>
              <w14:schemeClr w14:val="tx1"/>
            </w14:solidFill>
          </w14:textFill>
        </w:rPr>
        <w:t xml:space="preserve">l </w:t>
      </w:r>
      <w:r>
        <w:rPr>
          <w:rFonts w:hint="default" w:ascii="Times New Roman" w:hAnsi="Times New Roman" w:eastAsia="Segoe UI" w:cs="Times New Roman"/>
          <w:i w:val="0"/>
          <w:iCs w:val="0"/>
          <w:color w:val="000000" w:themeColor="text1"/>
          <w:spacing w:val="0"/>
          <w:kern w:val="0"/>
          <w:sz w:val="24"/>
          <w:szCs w:val="24"/>
          <w:lang w:val="en-US" w:eastAsia="zh-CN" w:bidi="ar"/>
          <w14:textFill>
            <w14:solidFill>
              <w14:schemeClr w14:val="tx1"/>
            </w14:solidFill>
          </w14:textFill>
        </w:rPr>
        <w:t>available probiotic preparations in prevention of enteric bacterial infections</w:t>
      </w:r>
      <w:r>
        <w:rPr>
          <w:rFonts w:hint="default" w:ascii="Times New Roman" w:hAnsi="Times New Roman" w:eastAsia="Segoe UI" w:cs="Times New Roman"/>
          <w:i w:val="0"/>
          <w:iCs w:val="0"/>
          <w:caps w:val="0"/>
          <w:color w:val="000000" w:themeColor="text1"/>
          <w:spacing w:val="0"/>
          <w:kern w:val="0"/>
          <w:sz w:val="24"/>
          <w:szCs w:val="24"/>
          <w:lang w:val="en-US" w:eastAsia="zh-CN" w:bidi="ar"/>
          <w14:textFill>
            <w14:solidFill>
              <w14:schemeClr w14:val="tx1"/>
            </w14:solidFill>
          </w14:textFill>
        </w:rPr>
        <w:t>. Recent Research in Science and Technology, 2(1</w:t>
      </w:r>
      <w:r>
        <w:rPr>
          <w:rFonts w:hint="default" w:ascii="Times New Roman" w:hAnsi="Times New Roman" w:eastAsia="Segoe UI" w:cs="Times New Roman"/>
          <w:b w:val="0"/>
          <w:bCs w:val="0"/>
          <w:i w:val="0"/>
          <w:iCs w:val="0"/>
          <w:caps w:val="0"/>
          <w:color w:val="000000" w:themeColor="text1"/>
          <w:spacing w:val="0"/>
          <w:kern w:val="0"/>
          <w:sz w:val="24"/>
          <w:szCs w:val="24"/>
          <w:lang w:val="en-US" w:eastAsia="zh-CN" w:bidi="ar"/>
          <w14:textFill>
            <w14:solidFill>
              <w14:schemeClr w14:val="tx1"/>
            </w14:solidFill>
          </w14:textFill>
        </w:rPr>
        <w:t xml:space="preserve">0). </w:t>
      </w:r>
    </w:p>
    <w:p w14:paraId="65D8FEA5">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Association of Official Analytical Chemists</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AOAC (2000).</w:t>
      </w:r>
      <w:r>
        <w:rPr>
          <w:rFonts w:hint="default" w:ascii="Times New Roman" w:hAnsi="Times New Roman" w:eastAsia="SimSun" w:cs="Times New Roman"/>
          <w:color w:val="000000" w:themeColor="text1"/>
          <w:sz w:val="24"/>
          <w:szCs w:val="24"/>
          <w14:textFill>
            <w14:solidFill>
              <w14:schemeClr w14:val="tx1"/>
            </w14:solidFill>
          </w14:textFill>
        </w:rPr>
        <w:t xml:space="preserve"> Official Method of Analysis. Washington DC</w:t>
      </w:r>
      <w:r>
        <w:rPr>
          <w:rFonts w:hint="default" w:ascii="Times New Roman" w:hAnsi="Times New Roman" w:eastAsia="SimSun" w:cs="Times New Roman"/>
          <w:color w:val="000000" w:themeColor="text1"/>
          <w:sz w:val="24"/>
          <w:szCs w:val="24"/>
          <w:lang w:val="en-US"/>
          <w14:textFill>
            <w14:solidFill>
              <w14:schemeClr w14:val="tx1"/>
            </w14:solidFill>
          </w14:textFill>
        </w:rPr>
        <w:t>.</w:t>
      </w:r>
    </w:p>
    <w:p w14:paraId="7CF1893C">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Association of Official Analytical Chemists</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AOAC (2005).</w:t>
      </w:r>
      <w:r>
        <w:rPr>
          <w:rFonts w:hint="default" w:ascii="Times New Roman" w:hAnsi="Times New Roman" w:cs="Times New Roman"/>
          <w:color w:val="000000" w:themeColor="text1"/>
          <w:sz w:val="24"/>
          <w:szCs w:val="24"/>
          <w14:textFill>
            <w14:solidFill>
              <w14:schemeClr w14:val="tx1"/>
            </w14:solidFill>
          </w14:textFill>
        </w:rPr>
        <w:t xml:space="preserve"> In: Official Methods of Analysis of AOAC International. 18th Edition. W. Horwitz</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(ed.), AOAC International, Gaithersburg, MD.</w:t>
      </w:r>
    </w:p>
    <w:p w14:paraId="225E80AB">
      <w:pPr>
        <w:pStyle w:val="9"/>
        <w:keepNext w:val="0"/>
        <w:keepLines w:val="0"/>
        <w:pageBreakBefore w:val="0"/>
        <w:widowControl/>
        <w:numPr>
          <w:ilvl w:val="0"/>
          <w:numId w:val="2"/>
        </w:numPr>
        <w:shd w:val="clear" w:color="auto" w:fill="FFFFFF"/>
        <w:tabs>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Bradley</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Jr, R.</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L.</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2003</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Moisture and Total Solids Analysis. In: Nielsen, S.S. (Ed.), Food Analysis. 3rd Ed., Kluwer Academic, New York, 81-101.</w:t>
      </w:r>
    </w:p>
    <w:p w14:paraId="7D7DACA1">
      <w:pPr>
        <w:pStyle w:val="9"/>
        <w:keepNext w:val="0"/>
        <w:keepLines w:val="0"/>
        <w:pageBreakBefore w:val="0"/>
        <w:widowControl/>
        <w:numPr>
          <w:ilvl w:val="0"/>
          <w:numId w:val="2"/>
        </w:numPr>
        <w:shd w:val="clear" w:color="auto" w:fill="FFFFFF"/>
        <w:tabs>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Association </w:t>
      </w:r>
      <w:r>
        <w:rPr>
          <w:rFonts w:hint="default" w:ascii="Times New Roman" w:hAnsi="Times New Roman" w:eastAsia="SimSun" w:cs="Times New Roman"/>
          <w:b/>
          <w:bCs/>
          <w:color w:val="000000" w:themeColor="text1"/>
          <w:sz w:val="24"/>
          <w:szCs w:val="24"/>
          <w14:textFill>
            <w14:solidFill>
              <w14:schemeClr w14:val="tx1"/>
            </w14:solidFill>
          </w14:textFill>
        </w:rPr>
        <w:t>of Official Analytical Chemists</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AOAC (1999)</w:t>
      </w:r>
      <w:r>
        <w:rPr>
          <w:rFonts w:hint="default" w:ascii="Times New Roman" w:hAnsi="Times New Roman" w:cs="Times New Roman"/>
          <w:color w:val="000000" w:themeColor="text1"/>
          <w:sz w:val="24"/>
          <w:szCs w:val="24"/>
          <w14:textFill>
            <w14:solidFill>
              <w14:schemeClr w14:val="tx1"/>
            </w14:solidFill>
          </w14:textFill>
        </w:rPr>
        <w:t>. Official Methods of Analysis. 16th Edition. W. Horwitz (ed.). AOAC International, Gaithersburg, MD.</w:t>
      </w:r>
    </w:p>
    <w:p w14:paraId="6023EC2E">
      <w:pPr>
        <w:pStyle w:val="17"/>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Petkova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N</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Savatinova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M</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Vitanova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B</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and</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Denev</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P</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(2011)</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Spectrophotometric method for determination of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ructans in food products</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Scientific paper of university of Plovdiv ‘’Paisii Hilendarski’’ Bulgaria, 38,5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47 – 55</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p>
    <w:p w14:paraId="4660669F">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Monod</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J.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1942</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Recherchessurla croissancedes cultures bactériennes. Hermannet Cie, Paris, France</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6BA503DF">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Shule</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r,</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K.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2003</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Premature nut fall of the coconut palms in Nigeria</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Jour</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nal of</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Env</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ironmental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Res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earch,</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1(4), 249-253, </w:t>
      </w:r>
    </w:p>
    <w:p w14:paraId="77D2A8C3">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b/>
          <w:bCs/>
          <w:color w:val="000000" w:themeColor="text1"/>
          <w:sz w:val="24"/>
          <w:szCs w:val="24"/>
          <w:lang w:val="en-US" w:eastAsia="zh-CN"/>
          <w14:textFill>
            <w14:solidFill>
              <w14:schemeClr w14:val="tx1"/>
            </w14:solidFill>
          </w14:textFill>
        </w:rPr>
        <w:t>Olateru, C. T., Popoola, B. M., Alagbe, G. O. and Ajao, O. (2020).</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Lactic Acid Bacteria fermentation of coconut milk and its effect on the nutritional, phytochemical, antibacterial and sensory properties of virgin coconut oil produced. African Journal of Biotechnology, 19(6), 362-366.</w:t>
      </w:r>
      <w:r>
        <w:rPr>
          <w:rFonts w:hint="default" w:ascii="Times New Roman" w:hAnsi="Times New Roman" w:eastAsia="CharisSIL" w:cs="Times New Roman"/>
          <w:b w:val="0"/>
          <w:bCs/>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CharisSIL" w:cs="Times New Roman"/>
          <w:b w:val="0"/>
          <w:bCs/>
          <w:color w:val="000000" w:themeColor="text1"/>
          <w:kern w:val="0"/>
          <w:sz w:val="24"/>
          <w:szCs w:val="24"/>
          <w:u w:val="single"/>
          <w:lang w:val="en-US" w:eastAsia="zh-CN" w:bidi="ar"/>
          <w14:textFill>
            <w14:solidFill>
              <w14:schemeClr w14:val="tx1"/>
            </w14:solidFill>
          </w14:textFill>
        </w:rPr>
        <w:fldChar w:fldCharType="begin"/>
      </w:r>
      <w:r>
        <w:rPr>
          <w:rFonts w:hint="default" w:ascii="Times New Roman" w:hAnsi="Times New Roman" w:eastAsia="CharisSIL" w:cs="Times New Roman"/>
          <w:b w:val="0"/>
          <w:bCs/>
          <w:color w:val="000000" w:themeColor="text1"/>
          <w:kern w:val="0"/>
          <w:sz w:val="24"/>
          <w:szCs w:val="24"/>
          <w:u w:val="single"/>
          <w:lang w:val="en-US" w:eastAsia="zh-CN" w:bidi="ar"/>
          <w14:textFill>
            <w14:solidFill>
              <w14:schemeClr w14:val="tx1"/>
            </w14:solidFill>
          </w14:textFill>
        </w:rPr>
        <w:instrText xml:space="preserve"> HYPERLINK "https://doi.org/10.5897/AJB2020.17102" </w:instrText>
      </w:r>
      <w:r>
        <w:rPr>
          <w:rFonts w:hint="default" w:ascii="Times New Roman" w:hAnsi="Times New Roman" w:eastAsia="CharisSIL" w:cs="Times New Roman"/>
          <w:b w:val="0"/>
          <w:bCs/>
          <w:color w:val="000000" w:themeColor="text1"/>
          <w:kern w:val="0"/>
          <w:sz w:val="24"/>
          <w:szCs w:val="24"/>
          <w:u w:val="single"/>
          <w:lang w:val="en-US" w:eastAsia="zh-CN" w:bidi="ar"/>
          <w14:textFill>
            <w14:solidFill>
              <w14:schemeClr w14:val="tx1"/>
            </w14:solidFill>
          </w14:textFill>
        </w:rPr>
        <w:fldChar w:fldCharType="separate"/>
      </w:r>
      <w:r>
        <w:rPr>
          <w:rStyle w:val="10"/>
          <w:rFonts w:hint="default" w:ascii="Times New Roman" w:hAnsi="Times New Roman" w:eastAsia="CharisSIL" w:cs="Times New Roman"/>
          <w:b w:val="0"/>
          <w:bCs/>
          <w:kern w:val="0"/>
          <w:sz w:val="24"/>
          <w:szCs w:val="24"/>
          <w:lang w:val="en-US" w:eastAsia="zh-CN" w:bidi="ar"/>
        </w:rPr>
        <w:t>https://doi.org/</w:t>
      </w:r>
      <w:r>
        <w:rPr>
          <w:rStyle w:val="10"/>
          <w:rFonts w:hint="default" w:ascii="Times New Roman" w:hAnsi="Times New Roman" w:cs="Times New Roman"/>
          <w:sz w:val="24"/>
          <w:szCs w:val="24"/>
          <w:lang w:val="en-US" w:eastAsia="zh-CN"/>
        </w:rPr>
        <w:t>10.5897/AJB2020.17102</w:t>
      </w:r>
      <w:r>
        <w:rPr>
          <w:rFonts w:hint="default" w:ascii="Times New Roman" w:hAnsi="Times New Roman" w:eastAsia="CharisSIL" w:cs="Times New Roman"/>
          <w:b w:val="0"/>
          <w:bCs/>
          <w:color w:val="000000" w:themeColor="text1"/>
          <w:kern w:val="0"/>
          <w:sz w:val="24"/>
          <w:szCs w:val="24"/>
          <w:u w:val="single"/>
          <w:lang w:val="en-US" w:eastAsia="zh-CN" w:bidi="ar"/>
          <w14:textFill>
            <w14:solidFill>
              <w14:schemeClr w14:val="tx1"/>
            </w14:solidFill>
          </w14:textFill>
        </w:rPr>
        <w:fldChar w:fldCharType="end"/>
      </w:r>
    </w:p>
    <w:p w14:paraId="1C686D82">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begin"/>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instrText xml:space="preserve"> HYPERLINK "https://www.researchgate.net/profile/Usman-Pato?_tp=eyJjb250ZXh0Ijp7ImZpcnN0UGFnZSI6InB1YmxpY2F0aW9uIiwicGFnZSI6InB1YmxpY2F0aW9uIn19" </w:instrTex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separate"/>
      </w:r>
      <w:r>
        <w:rPr>
          <w:rStyle w:val="10"/>
          <w:rFonts w:hint="default" w:ascii="Times New Roman" w:hAnsi="Times New Roman" w:eastAsia="Arial" w:cs="Times New Roman"/>
          <w:b/>
          <w:bCs/>
          <w:i w:val="0"/>
          <w:iCs w:val="0"/>
          <w:caps w:val="0"/>
          <w:spacing w:val="0"/>
          <w:sz w:val="24"/>
          <w:szCs w:val="24"/>
          <w:u w:val="none"/>
          <w:shd w:val="clear" w:fill="FFFFFF"/>
        </w:rPr>
        <w:t>Pato</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end"/>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t xml:space="preserve">, U., </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begin"/>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instrText xml:space="preserve"> HYPERLINK "https://www.researchgate.net/profile/Yusmarini-Yusuf?_tp=eyJjb250ZXh0Ijp7ImZpcnN0UGFnZSI6InB1YmxpY2F0aW9uIiwicGFnZSI6InB1YmxpY2F0aW9uIn19" </w:instrTex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separate"/>
      </w:r>
      <w:r>
        <w:rPr>
          <w:rStyle w:val="10"/>
          <w:rFonts w:hint="default" w:ascii="Times New Roman" w:hAnsi="Times New Roman" w:eastAsia="Arial" w:cs="Times New Roman"/>
          <w:b/>
          <w:bCs/>
          <w:i w:val="0"/>
          <w:iCs w:val="0"/>
          <w:caps w:val="0"/>
          <w:spacing w:val="0"/>
          <w:sz w:val="24"/>
          <w:szCs w:val="24"/>
          <w:u w:val="none"/>
          <w:shd w:val="clear" w:fill="FFFFFF"/>
        </w:rPr>
        <w:t>Yusuf</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end"/>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t xml:space="preserve">, Y., </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begin"/>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instrText xml:space="preserve"> HYPERLINK "https://www.researchgate.net/scientific-contributions/Ivan-Pratama-Panggabean-2194630727?_tp=eyJjb250ZXh0Ijp7ImZpcnN0UGFnZSI6InB1YmxpY2F0aW9uIiwicGFnZSI6InB1YmxpY2F0aW9uIn19" </w:instrTex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separate"/>
      </w:r>
      <w:r>
        <w:rPr>
          <w:rStyle w:val="10"/>
          <w:rFonts w:hint="default" w:ascii="Times New Roman" w:hAnsi="Times New Roman" w:eastAsia="Arial" w:cs="Times New Roman"/>
          <w:b/>
          <w:bCs/>
          <w:i w:val="0"/>
          <w:iCs w:val="0"/>
          <w:caps w:val="0"/>
          <w:spacing w:val="0"/>
          <w:sz w:val="24"/>
          <w:szCs w:val="24"/>
          <w:u w:val="none"/>
          <w:shd w:val="clear" w:fill="FFFFFF"/>
        </w:rPr>
        <w:t>Panggabean</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end"/>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t xml:space="preserve">, </w:t>
      </w:r>
      <w:r>
        <w:rPr>
          <w:rStyle w:val="10"/>
          <w:rFonts w:hint="default" w:ascii="Times New Roman" w:hAnsi="Times New Roman" w:eastAsia="Arial" w:cs="Times New Roman"/>
          <w:b/>
          <w:bCs/>
          <w:i w:val="0"/>
          <w:iCs w:val="0"/>
          <w:caps w:val="0"/>
          <w:spacing w:val="0"/>
          <w:sz w:val="24"/>
          <w:szCs w:val="24"/>
          <w:u w:val="none"/>
          <w:shd w:val="clear" w:fill="FFFFFF"/>
        </w:rPr>
        <w:t>I</w:t>
      </w:r>
      <w:r>
        <w:rPr>
          <w:rStyle w:val="10"/>
          <w:rFonts w:hint="default" w:ascii="Times New Roman" w:hAnsi="Times New Roman" w:eastAsia="Arial" w:cs="Times New Roman"/>
          <w:b/>
          <w:bCs/>
          <w:i w:val="0"/>
          <w:iCs w:val="0"/>
          <w:caps w:val="0"/>
          <w:spacing w:val="0"/>
          <w:sz w:val="24"/>
          <w:szCs w:val="24"/>
          <w:u w:val="none"/>
          <w:shd w:val="clear" w:fill="FFFFFF"/>
          <w:lang w:val="en-US"/>
        </w:rPr>
        <w:t xml:space="preserve">. </w:t>
      </w:r>
      <w:r>
        <w:rPr>
          <w:rStyle w:val="10"/>
          <w:rFonts w:hint="default" w:ascii="Times New Roman" w:hAnsi="Times New Roman" w:eastAsia="Arial" w:cs="Times New Roman"/>
          <w:b/>
          <w:bCs/>
          <w:i w:val="0"/>
          <w:iCs w:val="0"/>
          <w:caps w:val="0"/>
          <w:spacing w:val="0"/>
          <w:sz w:val="24"/>
          <w:szCs w:val="24"/>
          <w:u w:val="none"/>
          <w:shd w:val="clear" w:fill="FFFFFF"/>
        </w:rPr>
        <w:t>P</w:t>
      </w:r>
      <w:r>
        <w:rPr>
          <w:rStyle w:val="10"/>
          <w:rFonts w:hint="default" w:ascii="Times New Roman" w:hAnsi="Times New Roman" w:eastAsia="Arial" w:cs="Times New Roman"/>
          <w:b/>
          <w:bCs/>
          <w:i w:val="0"/>
          <w:iCs w:val="0"/>
          <w:caps w:val="0"/>
          <w:spacing w:val="0"/>
          <w:sz w:val="24"/>
          <w:szCs w:val="24"/>
          <w:u w:val="none"/>
          <w:shd w:val="clear" w:fill="FFFFFF"/>
          <w:lang w:val="en-US"/>
        </w:rPr>
        <w:t xml:space="preserve">. </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begin"/>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instrText xml:space="preserve"> HYPERLINK "https://www.researchgate.net/scientific-contributions/Nurul-Putri-Handayani-2156253359?_tp=eyJjb250ZXh0Ijp7ImZpcnN0UGFnZSI6InB1YmxpY2F0aW9uIiwicGFnZSI6InB1YmxpY2F0aW9uIn19" </w:instrTex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separate"/>
      </w:r>
      <w:r>
        <w:rPr>
          <w:rStyle w:val="10"/>
          <w:rFonts w:hint="default" w:ascii="Times New Roman" w:hAnsi="Times New Roman" w:eastAsia="Arial" w:cs="Times New Roman"/>
          <w:b/>
          <w:bCs/>
          <w:i w:val="0"/>
          <w:iCs w:val="0"/>
          <w:caps w:val="0"/>
          <w:spacing w:val="0"/>
          <w:sz w:val="24"/>
          <w:szCs w:val="24"/>
          <w:u w:val="none"/>
          <w:shd w:val="clear" w:fill="FFFFFF"/>
        </w:rPr>
        <w:t>Handayani</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end"/>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t xml:space="preserve">, </w:t>
      </w:r>
      <w:r>
        <w:rPr>
          <w:rStyle w:val="10"/>
          <w:rFonts w:hint="default" w:ascii="Times New Roman" w:hAnsi="Times New Roman" w:eastAsia="Arial" w:cs="Times New Roman"/>
          <w:b/>
          <w:bCs/>
          <w:i w:val="0"/>
          <w:iCs w:val="0"/>
          <w:caps w:val="0"/>
          <w:spacing w:val="0"/>
          <w:sz w:val="24"/>
          <w:szCs w:val="24"/>
          <w:u w:val="none"/>
          <w:shd w:val="clear" w:fill="FFFFFF"/>
        </w:rPr>
        <w:t>N</w:t>
      </w:r>
      <w:r>
        <w:rPr>
          <w:rStyle w:val="10"/>
          <w:rFonts w:hint="default" w:ascii="Times New Roman" w:hAnsi="Times New Roman" w:eastAsia="Arial" w:cs="Times New Roman"/>
          <w:b/>
          <w:bCs/>
          <w:i w:val="0"/>
          <w:iCs w:val="0"/>
          <w:caps w:val="0"/>
          <w:spacing w:val="0"/>
          <w:sz w:val="24"/>
          <w:szCs w:val="24"/>
          <w:u w:val="none"/>
          <w:shd w:val="clear" w:fill="FFFFFF"/>
          <w:lang w:val="en-US"/>
        </w:rPr>
        <w:t>.</w:t>
      </w:r>
      <w:r>
        <w:rPr>
          <w:rStyle w:val="10"/>
          <w:rFonts w:hint="default" w:ascii="Times New Roman" w:hAnsi="Times New Roman" w:eastAsia="Arial" w:cs="Times New Roman"/>
          <w:b/>
          <w:bCs/>
          <w:i w:val="0"/>
          <w:iCs w:val="0"/>
          <w:caps w:val="0"/>
          <w:spacing w:val="0"/>
          <w:sz w:val="24"/>
          <w:szCs w:val="24"/>
          <w:u w:val="none"/>
          <w:shd w:val="clear" w:fill="FFFFFF"/>
        </w:rPr>
        <w:t xml:space="preserve"> P</w:t>
      </w:r>
      <w:r>
        <w:rPr>
          <w:rStyle w:val="10"/>
          <w:rFonts w:hint="default" w:ascii="Times New Roman" w:hAnsi="Times New Roman" w:eastAsia="Arial" w:cs="Times New Roman"/>
          <w:b/>
          <w:bCs/>
          <w:i w:val="0"/>
          <w:iCs w:val="0"/>
          <w:caps w:val="0"/>
          <w:spacing w:val="0"/>
          <w:sz w:val="24"/>
          <w:szCs w:val="24"/>
          <w:u w:val="none"/>
          <w:shd w:val="clear" w:fill="FFFFFF"/>
          <w:lang w:val="en-US"/>
        </w:rPr>
        <w:t xml:space="preserve">., </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begin"/>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instrText xml:space="preserve"> HYPERLINK "https://www.researchgate.net/scientific-contributions/Arif-Nanda-Kusuma-2156252498?_tp=eyJjb250ZXh0Ijp7ImZpcnN0UGFnZSI6InB1YmxpY2F0aW9uIiwicGFnZSI6InB1YmxpY2F0aW9uIn19" </w:instrTex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separate"/>
      </w:r>
      <w:r>
        <w:rPr>
          <w:rStyle w:val="10"/>
          <w:rFonts w:hint="default" w:ascii="Times New Roman" w:hAnsi="Times New Roman" w:eastAsia="Arial" w:cs="Times New Roman"/>
          <w:b/>
          <w:bCs/>
          <w:i w:val="0"/>
          <w:iCs w:val="0"/>
          <w:caps w:val="0"/>
          <w:spacing w:val="0"/>
          <w:sz w:val="24"/>
          <w:szCs w:val="24"/>
          <w:u w:val="none"/>
          <w:shd w:val="clear" w:fill="FFFFFF"/>
        </w:rPr>
        <w:t>Kusuma</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end"/>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t xml:space="preserve">, A. N. </w:t>
      </w:r>
      <w:r>
        <w:rPr>
          <w:rFonts w:hint="default" w:ascii="Times New Roman" w:hAnsi="Times New Roman" w:eastAsia="Arial" w:cs="Times New Roman"/>
          <w:b/>
          <w:bCs/>
          <w:i w:val="0"/>
          <w:iCs w:val="0"/>
          <w:caps w:val="0"/>
          <w:color w:val="131314"/>
          <w:spacing w:val="0"/>
          <w:sz w:val="24"/>
          <w:szCs w:val="24"/>
          <w:lang w:val="en-US"/>
        </w:rPr>
        <w:t xml:space="preserve">and </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begin"/>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instrText xml:space="preserve"> HYPERLINK "https://www.researchgate.net/scientific-contributions/Nadia-Adawiyah-2156247984?_tp=eyJjb250ZXh0Ijp7ImZpcnN0UGFnZSI6InB1YmxpY2F0aW9uIiwicGFnZSI6InB1YmxpY2F0aW9uIn19" </w:instrTex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separate"/>
      </w:r>
      <w:r>
        <w:rPr>
          <w:rStyle w:val="10"/>
          <w:rFonts w:hint="default" w:ascii="Times New Roman" w:hAnsi="Times New Roman" w:eastAsia="Arial" w:cs="Times New Roman"/>
          <w:b/>
          <w:bCs/>
          <w:i w:val="0"/>
          <w:iCs w:val="0"/>
          <w:caps w:val="0"/>
          <w:spacing w:val="0"/>
          <w:sz w:val="24"/>
          <w:szCs w:val="24"/>
          <w:u w:val="none"/>
          <w:shd w:val="clear" w:fill="FFFFFF"/>
        </w:rPr>
        <w:t>Adawiyah</w:t>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fldChar w:fldCharType="end"/>
      </w:r>
      <w:r>
        <w:rPr>
          <w:rFonts w:hint="default" w:ascii="Times New Roman" w:hAnsi="Times New Roman" w:eastAsia="Arial" w:cs="Times New Roman"/>
          <w:b/>
          <w:bCs/>
          <w:i w:val="0"/>
          <w:iCs w:val="0"/>
          <w:caps w:val="0"/>
          <w:spacing w:val="0"/>
          <w:kern w:val="0"/>
          <w:sz w:val="24"/>
          <w:szCs w:val="24"/>
          <w:u w:val="none"/>
          <w:shd w:val="clear" w:fill="FFFFFF"/>
          <w:lang w:val="en-US" w:eastAsia="zh-CN" w:bidi="ar"/>
        </w:rPr>
        <w:t xml:space="preserve">, N. </w:t>
      </w:r>
      <w:r>
        <w:rPr>
          <w:rFonts w:hint="default" w:ascii="Times New Roman" w:hAnsi="Times New Roman" w:eastAsia="SimSun" w:cs="Times New Roman"/>
          <w:b/>
          <w:bCs/>
          <w:sz w:val="24"/>
          <w:szCs w:val="24"/>
          <w:lang w:val="en-US"/>
        </w:rPr>
        <w:t>(</w:t>
      </w:r>
      <w:r>
        <w:rPr>
          <w:rFonts w:hint="default" w:ascii="Times New Roman" w:hAnsi="Times New Roman" w:eastAsia="SimSun" w:cs="Times New Roman"/>
          <w:b/>
          <w:bCs/>
          <w:sz w:val="24"/>
          <w:szCs w:val="24"/>
        </w:rPr>
        <w:t>2021</w:t>
      </w:r>
      <w:r>
        <w:rPr>
          <w:rFonts w:hint="default" w:ascii="Times New Roman" w:hAnsi="Times New Roman" w:eastAsia="SimSun" w:cs="Times New Roman"/>
          <w:b/>
          <w:bCs/>
          <w:sz w:val="24"/>
          <w:szCs w:val="24"/>
          <w:lang w:val="en-US"/>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Viability of lactic acid bacteria, fatty acid profile and quality of cocoghurt made using local and commercial starters during fermentation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International Journal of Agricultural Technology</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17(3)</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1001-1014</w:t>
      </w:r>
    </w:p>
    <w:p w14:paraId="748EF56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240" w:beforeAutospacing="0" w:after="240" w:afterAutospacing="0" w:line="240" w:lineRule="auto"/>
        <w:ind w:left="425" w:leftChars="0" w:right="0" w:hanging="425" w:firstLineChars="0"/>
        <w:jc w:val="both"/>
        <w:textAlignment w:val="auto"/>
        <w:rPr>
          <w:rFonts w:hint="default" w:ascii="Times New Roman" w:hAnsi="Times New Roman" w:eastAsia="Arial" w:cs="Times New Roman"/>
          <w:i w:val="0"/>
          <w:iCs w:val="0"/>
          <w:caps w:val="0"/>
          <w:color w:val="000000" w:themeColor="text1"/>
          <w:spacing w:val="0"/>
          <w:sz w:val="24"/>
          <w:szCs w:val="24"/>
          <w:lang w:val="en-US"/>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kern w:val="0"/>
          <w:sz w:val="24"/>
          <w:szCs w:val="24"/>
          <w:lang w:val="en-US" w:eastAsia="zh-CN" w:bidi="ar"/>
          <w14:textFill>
            <w14:solidFill>
              <w14:schemeClr w14:val="tx1"/>
            </w14:solidFill>
          </w14:textFill>
        </w:rPr>
        <w:t>Güler-Akin, B. and Akin, M. S. (2007)</w:t>
      </w:r>
      <w:r>
        <w:rPr>
          <w:rFonts w:hint="default" w:ascii="Times New Roman" w:hAnsi="Times New Roman" w:eastAsia="Arial" w:cs="Times New Roman"/>
          <w:i w:val="0"/>
          <w:iCs w:val="0"/>
          <w:caps w:val="0"/>
          <w:color w:val="000000" w:themeColor="text1"/>
          <w:spacing w:val="0"/>
          <w:kern w:val="0"/>
          <w:sz w:val="24"/>
          <w:szCs w:val="24"/>
          <w:lang w:val="en-US" w:eastAsia="zh-CN" w:bidi="ar"/>
          <w14:textFill>
            <w14:solidFill>
              <w14:schemeClr w14:val="tx1"/>
            </w14:solidFill>
          </w14:textFill>
        </w:rPr>
        <w:t xml:space="preserve">. </w:t>
      </w:r>
      <w:r>
        <w:rPr>
          <w:rFonts w:hint="default" w:ascii="Times New Roman" w:hAnsi="Times New Roman" w:eastAsia="Georgia" w:cs="Times New Roman"/>
          <w:i w:val="0"/>
          <w:iCs w:val="0"/>
          <w:caps w:val="0"/>
          <w:color w:val="000000" w:themeColor="text1"/>
          <w:spacing w:val="0"/>
          <w:kern w:val="0"/>
          <w:sz w:val="24"/>
          <w:szCs w:val="24"/>
          <w:lang w:val="en-US" w:eastAsia="zh-CN" w:bidi="ar"/>
          <w14:textFill>
            <w14:solidFill>
              <w14:schemeClr w14:val="tx1"/>
            </w14:solidFill>
          </w14:textFill>
        </w:rPr>
        <w:t xml:space="preserve">Effects of cysteine and different incubation temperatures on the microflora, chemical composition and sensory characteristics of bio-yogurt made from goat’s milk. </w:t>
      </w:r>
      <w:r>
        <w:rPr>
          <w:rFonts w:hint="default" w:ascii="Times New Roman" w:hAnsi="Times New Roman" w:eastAsia="Arial" w:cs="Times New Roman"/>
          <w:i w:val="0"/>
          <w:iCs w:val="0"/>
          <w:caps w:val="0"/>
          <w:color w:val="000000" w:themeColor="text1"/>
          <w:spacing w:val="0"/>
          <w:kern w:val="0"/>
          <w:sz w:val="24"/>
          <w:szCs w:val="24"/>
          <w:lang w:val="en-US" w:eastAsia="zh-CN" w:bidi="ar"/>
          <w14:textFill>
            <w14:solidFill>
              <w14:schemeClr w14:val="tx1"/>
            </w14:solidFill>
          </w14:textFill>
        </w:rPr>
        <w:t>Food Chemistry, 100 (2): 788-793.</w:t>
      </w:r>
    </w:p>
    <w:p w14:paraId="5B05DC74">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Obi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and</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Ikenebomeh</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M.</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J.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2007</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Studies on the microbiology and nutritional qualities of a Nigerian fermented milk product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ono). Interna</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ional Journal of Dairy Science</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2(1): 95-99. </w:t>
      </w:r>
    </w:p>
    <w:p w14:paraId="3F96AF3C">
      <w:pPr>
        <w:pStyle w:val="14"/>
        <w:keepNext w:val="0"/>
        <w:keepLines w:val="0"/>
        <w:pageBreakBefore w:val="0"/>
        <w:widowControl/>
        <w:numPr>
          <w:ilvl w:val="0"/>
          <w:numId w:val="2"/>
        </w:numPr>
        <w:kinsoku/>
        <w:wordWrap/>
        <w:overflowPunct/>
        <w:topLinePunct w:val="0"/>
        <w:autoSpaceDE w:val="0"/>
        <w:autoSpaceDN w:val="0"/>
        <w:bidi w:val="0"/>
        <w:adjustRightInd w:val="0"/>
        <w:snapToGrid/>
        <w:spacing w:before="240" w:beforeAutospacing="0" w:after="240" w:afterAutospacing="0" w:line="240" w:lineRule="auto"/>
        <w:ind w:left="425" w:leftChars="0" w:hanging="425" w:firstLineChars="0"/>
        <w:jc w:val="both"/>
        <w:textAlignment w:val="auto"/>
        <w:rPr>
          <w:rStyle w:val="6"/>
          <w:rFonts w:hint="default" w:ascii="Times New Roman" w:hAnsi="Times New Roman" w:cs="Times New Roman"/>
          <w:i w:val="0"/>
          <w:color w:val="000000" w:themeColor="text1"/>
          <w:sz w:val="24"/>
          <w:szCs w:val="24"/>
          <w:lang w:val="en-GB"/>
          <w14:textFill>
            <w14:solidFill>
              <w14:schemeClr w14:val="tx1"/>
            </w14:solidFill>
          </w14:textFill>
        </w:rPr>
      </w:pPr>
      <w:r>
        <w:rPr>
          <w:rFonts w:hint="default" w:ascii="Times New Roman" w:hAnsi="Times New Roman" w:eastAsia="SimSun" w:cs="Times New Roman"/>
          <w:b/>
          <w:bCs/>
          <w:color w:val="000000" w:themeColor="text1"/>
          <w:sz w:val="24"/>
          <w:szCs w:val="24"/>
          <w14:textFill>
            <w14:solidFill>
              <w14:schemeClr w14:val="tx1"/>
            </w14:solidFill>
          </w14:textFill>
        </w:rPr>
        <w:t>Ngọc</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N</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T</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M</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Minh</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N</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P</w:t>
      </w:r>
      <w:r>
        <w:rPr>
          <w:rFonts w:hint="default" w:ascii="Times New Roman" w:hAnsi="Times New Roman" w:eastAsia="SimSun" w:cs="Times New Roman"/>
          <w:b/>
          <w:bCs/>
          <w:color w:val="000000" w:themeColor="text1"/>
          <w:sz w:val="24"/>
          <w:szCs w:val="24"/>
          <w:lang w:val="en-US"/>
          <w14:textFill>
            <w14:solidFill>
              <w14:schemeClr w14:val="tx1"/>
            </w14:solidFill>
          </w14:textFill>
        </w:rPr>
        <w:t>. and</w:t>
      </w:r>
      <w:r>
        <w:rPr>
          <w:rFonts w:hint="default" w:ascii="Times New Roman" w:hAnsi="Times New Roman" w:eastAsia="SimSun" w:cs="Times New Roman"/>
          <w:b/>
          <w:bCs/>
          <w:color w:val="000000" w:themeColor="text1"/>
          <w:sz w:val="24"/>
          <w:szCs w:val="24"/>
          <w14:textFill>
            <w14:solidFill>
              <w14:schemeClr w14:val="tx1"/>
            </w14:solidFill>
          </w14:textFill>
        </w:rPr>
        <w:t xml:space="preserve"> Dao</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D</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T</w:t>
      </w:r>
      <w:r>
        <w:rPr>
          <w:rFonts w:hint="default" w:ascii="Times New Roman" w:hAnsi="Times New Roman" w:eastAsia="SimSu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bCs/>
          <w:color w:val="000000" w:themeColor="text1"/>
          <w:sz w:val="24"/>
          <w:szCs w:val="24"/>
          <w14:textFill>
            <w14:solidFill>
              <w14:schemeClr w14:val="tx1"/>
            </w14:solidFill>
          </w14:textFill>
        </w:rPr>
        <w:t>A</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(2013)</w:t>
      </w:r>
      <w:r>
        <w:rPr>
          <w:rFonts w:hint="default" w:ascii="Times New Roman" w:hAnsi="Times New Roman" w:eastAsia="SimSun" w:cs="Times New Roman"/>
          <w:b/>
          <w:bCs/>
          <w:color w:val="000000" w:themeColor="text1"/>
          <w:sz w:val="24"/>
          <w:szCs w:val="24"/>
          <w:lang w:val="en-US"/>
          <w14:textFill>
            <w14:solidFill>
              <w14:schemeClr w14:val="tx1"/>
            </w14:solidFill>
          </w14:textFill>
        </w:rPr>
        <w:t>.</w:t>
      </w:r>
      <w:r>
        <w:rPr>
          <w:rFonts w:hint="default" w:ascii="Times New Roman" w:hAnsi="Times New Roman" w:eastAsia="SimSun" w:cs="Times New Roman"/>
          <w:b/>
          <w:bCs/>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Isolation and Characterization of Yeast Strains for Palm (</w:t>
      </w:r>
      <w:r>
        <w:rPr>
          <w:rFonts w:hint="default" w:ascii="Times New Roman" w:hAnsi="Times New Roman" w:eastAsia="SimSun" w:cs="Times New Roman"/>
          <w:i/>
          <w:iCs/>
          <w:color w:val="000000" w:themeColor="text1"/>
          <w:sz w:val="24"/>
          <w:szCs w:val="24"/>
          <w14:textFill>
            <w14:solidFill>
              <w14:schemeClr w14:val="tx1"/>
            </w14:solidFill>
          </w14:textFill>
        </w:rPr>
        <w:t xml:space="preserve">Borassus </w:t>
      </w:r>
      <w:r>
        <w:rPr>
          <w:rFonts w:hint="default" w:ascii="Times New Roman" w:hAnsi="Times New Roman" w:eastAsia="SimSun" w:cs="Times New Roman"/>
          <w:i/>
          <w:iCs/>
          <w:color w:val="000000" w:themeColor="text1"/>
          <w:sz w:val="24"/>
          <w:szCs w:val="24"/>
          <w:lang w:val="en-US"/>
          <w14:textFill>
            <w14:solidFill>
              <w14:schemeClr w14:val="tx1"/>
            </w14:solidFill>
          </w14:textFill>
        </w:rPr>
        <w:t>f</w:t>
      </w:r>
      <w:r>
        <w:rPr>
          <w:rFonts w:hint="default" w:ascii="Times New Roman" w:hAnsi="Times New Roman" w:eastAsia="SimSun" w:cs="Times New Roman"/>
          <w:i/>
          <w:iCs/>
          <w:color w:val="000000" w:themeColor="text1"/>
          <w:sz w:val="24"/>
          <w:szCs w:val="24"/>
          <w14:textFill>
            <w14:solidFill>
              <w14:schemeClr w14:val="tx1"/>
            </w14:solidFill>
          </w14:textFill>
        </w:rPr>
        <w:t>labelliffer</w:t>
      </w:r>
      <w:r>
        <w:rPr>
          <w:rFonts w:hint="default" w:ascii="Times New Roman" w:hAnsi="Times New Roman" w:eastAsia="SimSun" w:cs="Times New Roman"/>
          <w:color w:val="000000" w:themeColor="text1"/>
          <w:sz w:val="24"/>
          <w:szCs w:val="24"/>
          <w14:textFill>
            <w14:solidFill>
              <w14:schemeClr w14:val="tx1"/>
            </w14:solidFill>
          </w14:textFill>
        </w:rPr>
        <w:t>) wine. fermentation. International Journal of Engineering Research Technology</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2(11): 3602-3615.</w:t>
      </w:r>
    </w:p>
    <w:p w14:paraId="28D62321">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Tuitemwong</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P. and Tuitemwong,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K.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2003</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Development offlatulent-free and high quality soy yoghurt and frozen soy-yoghurt with Bifidobacteria. </w:t>
      </w:r>
      <w:r>
        <w:rPr>
          <w:rFonts w:hint="default" w:ascii="Times New Roman" w:hAnsi="Times New Roman" w:cs="Times New Roman" w:eastAsiaTheme="minorEastAsia"/>
          <w:b w:val="0"/>
          <w:bCs w:val="0"/>
          <w:color w:val="000000" w:themeColor="text1"/>
          <w:sz w:val="24"/>
          <w:szCs w:val="24"/>
          <w:highlight w:val="none"/>
          <w:u w:val="single"/>
          <w:lang w:val="en-GB" w:eastAsia="zh-CN" w:bidi="ar-SA"/>
          <w14:textFill>
            <w14:solidFill>
              <w14:schemeClr w14:val="tx1"/>
            </w14:solidFill>
          </w14:textFill>
        </w:rPr>
        <w:t xml:space="preserve">http://agriqua.doae.go.th/worldfermenredfood/P9_Tuitemwong.pdf </w:t>
      </w:r>
    </w:p>
    <w:p w14:paraId="5378B832">
      <w:pPr>
        <w:pStyle w:val="16"/>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Adelodun</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L.</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K. and Abiodun</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O.</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O.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2012</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Effect of different concentrations of coconut milk on the chemical and sensory properties of soy-coconut milk based yoghurt. Food and Public Health 2(4), 85-91. </w:t>
      </w:r>
    </w:p>
    <w:p w14:paraId="1DB5DF8D">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Siró, I.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2011</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Challenges of beneficial health claims. In M. T. Liong (Eds.), Probiotics. Springer, Berlin Heidelberg.</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243-268. </w:t>
      </w:r>
    </w:p>
    <w:p w14:paraId="1AB67E95">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 xml:space="preserve">DeGonza, H., Pham, T. A., Elmaoued, R., Alkhouri, R., Castillo, R. O., </w:t>
      </w:r>
      <w:r>
        <w:rPr>
          <w:rFonts w:hint="default" w:ascii="Times New Roman" w:hAnsi="Times New Roman" w:eastAsia="Helvetica" w:cs="Times New Roman"/>
          <w:b/>
          <w:bCs/>
          <w:i w:val="0"/>
          <w:iCs w:val="0"/>
          <w:caps w:val="0"/>
          <w:color w:val="000000" w:themeColor="text1"/>
          <w:spacing w:val="0"/>
          <w:sz w:val="24"/>
          <w:szCs w:val="24"/>
          <w:shd w:val="clear" w:fill="FFFFFF"/>
          <w:lang w:val="en-US"/>
          <w14:textFill>
            <w14:solidFill>
              <w14:schemeClr w14:val="tx1"/>
            </w14:solidFill>
          </w14:textFill>
        </w:rPr>
        <w:t xml:space="preserve">and </w:t>
      </w:r>
      <w:r>
        <w:rPr>
          <w:rFonts w:hint="default" w:ascii="Times New Roman" w:hAnsi="Times New Roman" w:eastAsia="Helvetica" w:cs="Times New Roman"/>
          <w:b/>
          <w:bCs/>
          <w:i w:val="0"/>
          <w:iCs w:val="0"/>
          <w:caps w:val="0"/>
          <w:color w:val="000000" w:themeColor="text1"/>
          <w:spacing w:val="0"/>
          <w:sz w:val="24"/>
          <w:szCs w:val="24"/>
          <w:shd w:val="clear" w:fill="FFFFFF"/>
          <w14:textFill>
            <w14:solidFill>
              <w14:schemeClr w14:val="tx1"/>
            </w14:solidFill>
          </w14:textFill>
        </w:rPr>
        <w:t>Dharmaraj, R. (2025)</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Small Intestinal Bacterial Overgrowth in Children with Short Bowel Syndrome.</w:t>
      </w:r>
      <w:r>
        <w:rPr>
          <w:rFonts w:hint="default" w:ascii="Times New Roman" w:hAnsi="Times New Roman" w:eastAsia="Helvetica" w:cs="Times New Roman"/>
          <w:i w:val="0"/>
          <w:iCs w:val="0"/>
          <w:caps w:val="0"/>
          <w:color w:val="000000" w:themeColor="text1"/>
          <w:spacing w:val="0"/>
          <w:sz w:val="24"/>
          <w:szCs w:val="24"/>
          <w:shd w:val="clear" w:fill="FFFFFF"/>
          <w:lang w:val="en-US"/>
          <w14:textFill>
            <w14:solidFill>
              <w14:schemeClr w14:val="tx1"/>
            </w14:solidFill>
          </w14:textFill>
        </w:rPr>
        <w:t xml:space="preserve"> Children, 12(11), </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 xml:space="preserve">1550. </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fldChar w:fldCharType="begin"/>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instrText xml:space="preserve"> HYPERLINK "https://doi.org/10.3390/children12111550" </w:instrTex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fldChar w:fldCharType="separate"/>
      </w:r>
      <w:r>
        <w:rPr>
          <w:rStyle w:val="10"/>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t>https://doi.org/10.3390/children12111550</w:t>
      </w:r>
      <w:r>
        <w:rPr>
          <w:rFonts w:hint="default" w:ascii="Times New Roman" w:hAnsi="Times New Roman" w:eastAsia="Helvetica" w:cs="Times New Roman"/>
          <w:i w:val="0"/>
          <w:iCs w:val="0"/>
          <w:caps w:val="0"/>
          <w:color w:val="000000" w:themeColor="text1"/>
          <w:spacing w:val="0"/>
          <w:sz w:val="24"/>
          <w:szCs w:val="24"/>
          <w:shd w:val="clear" w:fill="FFFFFF"/>
          <w14:textFill>
            <w14:solidFill>
              <w14:schemeClr w14:val="tx1"/>
            </w14:solidFill>
          </w14:textFill>
        </w:rPr>
        <w:fldChar w:fldCharType="end"/>
      </w:r>
    </w:p>
    <w:p w14:paraId="0D2FBF37">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P</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huc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P.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2011</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Kinetic investigation in lactic acid production by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L.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cidophilus,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Christian Brothers University, Department of Chemical and Biochemical Engineering.</w:t>
      </w:r>
    </w:p>
    <w:p w14:paraId="201CACC8">
      <w:pPr>
        <w:pStyle w:val="9"/>
        <w:keepNext w:val="0"/>
        <w:keepLines w:val="0"/>
        <w:pageBreakBefore w:val="0"/>
        <w:widowControl/>
        <w:numPr>
          <w:ilvl w:val="0"/>
          <w:numId w:val="2"/>
        </w:numPr>
        <w:shd w:val="clear" w:color="auto" w:fill="FFFFFF"/>
        <w:tabs>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Dubey</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R. C.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2012</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 Textbook of Biotechnology, Department of Botany and Microbiology, Gurukul Kangri University, New Delhi. </w:t>
      </w:r>
    </w:p>
    <w:p w14:paraId="5E1186F6">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Van-Niel</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 Feudtner</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C., Garrison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M.</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M. and Christakis</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D.</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A.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2002</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Lactobacillus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therapy for a cute infectious diarrhea in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children: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meta-analysis. Pediatrics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109, 678-840.</w:t>
      </w:r>
    </w:p>
    <w:p w14:paraId="21F27A2F">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Otles</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S</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and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Cagindi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O.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2003</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Kefir: A probiotic dairy-composition, nutritional and therapeutic aspects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Pakistan Journal of Nutrition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2, 54–59.</w:t>
      </w:r>
    </w:p>
    <w:p w14:paraId="6C12BD83">
      <w:pPr>
        <w:pStyle w:val="9"/>
        <w:keepNext w:val="0"/>
        <w:keepLines w:val="0"/>
        <w:pageBreakBefore w:val="0"/>
        <w:widowControl/>
        <w:numPr>
          <w:ilvl w:val="0"/>
          <w:numId w:val="2"/>
        </w:numPr>
        <w:shd w:val="clear" w:color="auto" w:fill="FFFFFF"/>
        <w:tabs>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Fadela</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C</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Abderrahim</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C</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Ahmed</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B.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2009</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Sensorial and physico-chemical characteristics of yoghurt manufactured with ewe’s and skim milk. World Journal of Dairy Food Science</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4, 136-140</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w:t>
      </w:r>
    </w:p>
    <w:p w14:paraId="5D6E5AE6">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Farnworth</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E</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R.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2005</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Kefir - a complex probiotic. Food Sci</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ence and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Technol</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ogy</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Bull</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etin:</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Functional Foods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2, 1–17.</w:t>
      </w:r>
    </w:p>
    <w:p w14:paraId="07E00629">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Sarkar</w:t>
      </w:r>
      <w:r>
        <w:rPr>
          <w:rFonts w:hint="default" w:ascii="Times New Roman" w:hAnsi="Times New Roman" w:cs="Times New Roman"/>
          <w:b/>
          <w:bCs/>
          <w:color w:val="000000" w:themeColor="text1"/>
          <w:sz w:val="24"/>
          <w:szCs w:val="24"/>
          <w:lang w:val="en-US"/>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S. </w:t>
      </w:r>
      <w:r>
        <w:rPr>
          <w:rFonts w:hint="default" w:ascii="Times New Roman" w:hAnsi="Times New Roman" w:cs="Times New Roman"/>
          <w:b/>
          <w:bCs/>
          <w:color w:val="000000" w:themeColor="text1"/>
          <w:sz w:val="24"/>
          <w:szCs w:val="24"/>
          <w:lang w:val="en-US"/>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2007</w:t>
      </w:r>
      <w:r>
        <w:rPr>
          <w:rFonts w:hint="default" w:ascii="Times New Roman" w:hAnsi="Times New Roman" w:cs="Times New Roman"/>
          <w:b/>
          <w:bCs/>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Potential of kefir as a dietetic beverage - </w:t>
      </w:r>
      <w:r>
        <w:rPr>
          <w:rFonts w:hint="default" w:ascii="Times New Roman" w:hAnsi="Times New Roman" w:cs="Times New Roman"/>
          <w:color w:val="000000" w:themeColor="text1"/>
          <w:sz w:val="24"/>
          <w:szCs w:val="24"/>
          <w:lang w:val="en-US"/>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 review. Br Food J</w:t>
      </w:r>
      <w:r>
        <w:rPr>
          <w:rFonts w:hint="default" w:ascii="Times New Roman" w:hAnsi="Times New Roman" w:cs="Times New Roman"/>
          <w:color w:val="000000" w:themeColor="text1"/>
          <w:sz w:val="24"/>
          <w:szCs w:val="24"/>
          <w:lang w:val="en-US"/>
          <w14:textFill>
            <w14:solidFill>
              <w14:schemeClr w14:val="tx1"/>
            </w14:solidFill>
          </w14:textFill>
        </w:rPr>
        <w:t>ournal,</w:t>
      </w:r>
      <w:r>
        <w:rPr>
          <w:rFonts w:hint="default" w:ascii="Times New Roman" w:hAnsi="Times New Roman" w:cs="Times New Roman"/>
          <w:color w:val="000000" w:themeColor="text1"/>
          <w:sz w:val="24"/>
          <w:szCs w:val="24"/>
          <w14:textFill>
            <w14:solidFill>
              <w14:schemeClr w14:val="tx1"/>
            </w14:solidFill>
          </w14:textFill>
        </w:rPr>
        <w:t xml:space="preserve"> 109, 280–290</w:t>
      </w:r>
      <w:r>
        <w:rPr>
          <w:rFonts w:hint="default" w:ascii="Times New Roman" w:hAnsi="Times New Roman" w:cs="Times New Roman"/>
          <w:color w:val="000000" w:themeColor="text1"/>
          <w:sz w:val="24"/>
          <w:szCs w:val="24"/>
          <w:lang w:val="en-US"/>
          <w14:textFill>
            <w14:solidFill>
              <w14:schemeClr w14:val="tx1"/>
            </w14:solidFill>
          </w14:textFill>
        </w:rPr>
        <w:t>.</w:t>
      </w:r>
    </w:p>
    <w:p w14:paraId="522FA859">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Jay</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J.</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M. </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1982</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Antimicrobial properties of diacetyl. Applied and Environtmental Microbiology</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44, 525- 532</w:t>
      </w:r>
      <w:r>
        <w:rPr>
          <w:rFonts w:hint="default" w:ascii="Times New Roman" w:hAnsi="Times New Roman" w:cs="Times New Roman"/>
          <w:color w:val="000000" w:themeColor="text1"/>
          <w:sz w:val="24"/>
          <w:szCs w:val="24"/>
          <w:lang w:val="en-US"/>
          <w14:textFill>
            <w14:solidFill>
              <w14:schemeClr w14:val="tx1"/>
            </w14:solidFill>
          </w14:textFill>
        </w:rPr>
        <w:t>.</w:t>
      </w:r>
    </w:p>
    <w:p w14:paraId="3E7DE972">
      <w:pPr>
        <w:keepNext w:val="0"/>
        <w:keepLines w:val="0"/>
        <w:pageBreakBefore w:val="0"/>
        <w:widowControl/>
        <w:numPr>
          <w:ilvl w:val="0"/>
          <w:numId w:val="2"/>
        </w:numPr>
        <w:suppressLineNumbers w:val="0"/>
        <w:shd w:val="clea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Akinpelu D. A., Alayande K. A., Aiyegoro O. A., Akinpelu O. F. and Okoh A. I.. (2015).</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Probable mechanisms of biocidal action of </w:t>
      </w:r>
      <w:r>
        <w:rPr>
          <w:rFonts w:hint="default" w:ascii="Times New Roman" w:hAnsi="Times New Roman" w:cs="Times New Roman"/>
          <w:i/>
          <w:iCs/>
          <w:color w:val="000000" w:themeColor="text1"/>
          <w:sz w:val="24"/>
          <w:szCs w:val="24"/>
          <w:lang w:val="en-US" w:eastAsia="zh-CN"/>
          <w14:textFill>
            <w14:solidFill>
              <w14:schemeClr w14:val="tx1"/>
            </w14:solidFill>
          </w14:textFill>
        </w:rPr>
        <w:t>Cocos nucifera</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Husk extract and fractions on bacteria isolates. BMC Complement Altern Med. 15:116. </w:t>
      </w:r>
      <w:r>
        <w:rPr>
          <w:rFonts w:hint="default" w:ascii="Times New Roman" w:hAnsi="Times New Roman" w:eastAsia="CharisSIL" w:cs="Times New Roman"/>
          <w:b w:val="0"/>
          <w:bCs/>
          <w:color w:val="000000" w:themeColor="text1"/>
          <w:kern w:val="0"/>
          <w:sz w:val="24"/>
          <w:szCs w:val="24"/>
          <w:lang w:val="en-US" w:eastAsia="zh-CN" w:bidi="ar"/>
          <w14:textFill>
            <w14:solidFill>
              <w14:schemeClr w14:val="tx1"/>
            </w14:solidFill>
          </w14:textFill>
        </w:rPr>
        <w:t xml:space="preserve"> https://doi.org/</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10.1186/s12906-015-0634-3. </w:t>
      </w:r>
    </w:p>
    <w:p w14:paraId="17E75E6F">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Gauri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D., Deepti</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S., Vidya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T. and Rama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B.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2013</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Comparative studies on potential probiotic characteristics of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Lactobacillus acidophilus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strains, Eurasia J</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ournal of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Biosci</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ence,</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7, 1-9</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2A5745FE">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Denkova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R., Denkova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Z., Yanakieva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V.</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 and Blazheva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D.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2013</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Antimicrobial activity of probiotic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L</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actobacilli</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bifidobacteria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and propionic acid bacteria, isolated from different sources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FORMATEX (A. Méndez-Vilas, Ed.)</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7EE56802">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Amin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M.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2011</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Antimicrobial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ctivity of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Lactobacillus plantarum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against Oral of microbial plaque. In </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he First International Congress of Medical Bacteriology. Tabtiz</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University of Medical Sciences</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p w14:paraId="12D53239">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A</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mit</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B. and Vipan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K.</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S.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2013</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Evaluation of Antimicrobial Activity of Bacteriocin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L. acidophilus</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against human pathogenic and food born microorganisms. International Journal of Innovative Research in Science, Engineering and Technology</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2 (9), 4221-4225.</w:t>
      </w:r>
    </w:p>
    <w:p w14:paraId="57645EE3">
      <w:pPr>
        <w:pStyle w:val="9"/>
        <w:keepNext w:val="0"/>
        <w:keepLines w:val="0"/>
        <w:pageBreakBefore w:val="0"/>
        <w:widowControl/>
        <w:numPr>
          <w:ilvl w:val="0"/>
          <w:numId w:val="2"/>
        </w:numPr>
        <w:shd w:val="clear" w:color="auto" w:fill="FFFFFF"/>
        <w:tabs>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B</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ergsson</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G., Arnfinnsson</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J., Steingrimsson</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O.</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 xml:space="preserve"> and</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Thormar</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H. </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2001</w:t>
      </w:r>
      <w:r>
        <w:rPr>
          <w:rFonts w:hint="default" w:ascii="Times New Roman" w:hAnsi="Times New Roman" w:cs="Times New Roman" w:eastAsiaTheme="minorEastAsia"/>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In vitro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k</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illing of </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Candida albicans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by fatty acids and monoglycerols. </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ntimicrob</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ial A</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gents Chemother</w:t>
      </w:r>
      <w:r>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45, 3209-3212.</w:t>
      </w:r>
    </w:p>
    <w:p w14:paraId="2FE3282F">
      <w:pPr>
        <w:keepNext w:val="0"/>
        <w:keepLines w:val="0"/>
        <w:pageBreakBefore w:val="0"/>
        <w:widowControl/>
        <w:numPr>
          <w:ilvl w:val="0"/>
          <w:numId w:val="2"/>
        </w:numPr>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Sheehan</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D.</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J., Hitchcock</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 and Sibley</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C.</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M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1999</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Current and emerging azole antifungal agents. Clin</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ical</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Microbiol</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ogy</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Rev</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iew,</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12, 40–79. </w:t>
      </w:r>
    </w:p>
    <w:p w14:paraId="462ACDC1">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5"/>
        </w:tabs>
        <w:kinsoku/>
        <w:wordWrap/>
        <w:overflowPunct/>
        <w:topLinePunct w:val="0"/>
        <w:bidi w:val="0"/>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eastAsiaTheme="minorEastAsia"/>
          <w:b w:val="0"/>
          <w:bCs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Ogbolu</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 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 Oni O.</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A., Daini A.</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P. and Oloko D.</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 xml:space="preserve">O. </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u w:val="none"/>
          <w:lang w:val="en-GB" w:eastAsia="zh-CN" w:bidi="ar-SA"/>
          <w14:textFill>
            <w14:solidFill>
              <w14:schemeClr w14:val="tx1"/>
            </w14:solidFill>
          </w14:textFill>
        </w:rPr>
        <w:t>2007</w:t>
      </w:r>
      <w:r>
        <w:rPr>
          <w:rFonts w:hint="default" w:ascii="Times New Roman" w:hAnsi="Times New Roman" w:cs="Times New Roman"/>
          <w:b/>
          <w:bCs/>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short communication in vitro antimicrobial properties of coconut oil on </w:t>
      </w:r>
      <w:r>
        <w:rPr>
          <w:rFonts w:hint="default" w:ascii="Times New Roman" w:hAnsi="Times New Roman" w:cs="Times New Roman"/>
          <w:b w:val="0"/>
          <w:bCs w:val="0"/>
          <w:i/>
          <w:iCs/>
          <w:color w:val="000000" w:themeColor="text1"/>
          <w:sz w:val="24"/>
          <w:szCs w:val="24"/>
          <w:highlight w:val="none"/>
          <w:u w:val="none"/>
          <w:lang w:val="en-US" w:eastAsia="zh-CN" w:bidi="ar-SA"/>
          <w14:textFill>
            <w14:solidFill>
              <w14:schemeClr w14:val="tx1"/>
            </w14:solidFill>
          </w14:textFill>
        </w:rPr>
        <w:t>C</w:t>
      </w:r>
      <w:r>
        <w:rPr>
          <w:rFonts w:hint="default" w:ascii="Times New Roman" w:hAnsi="Times New Roman" w:cs="Times New Roman" w:eastAsiaTheme="minorEastAsia"/>
          <w:b w:val="0"/>
          <w:bCs w:val="0"/>
          <w:i/>
          <w:iCs/>
          <w:color w:val="000000" w:themeColor="text1"/>
          <w:sz w:val="24"/>
          <w:szCs w:val="24"/>
          <w:highlight w:val="none"/>
          <w:u w:val="none"/>
          <w:lang w:val="en-GB" w:eastAsia="zh-CN" w:bidi="ar-SA"/>
          <w14:textFill>
            <w14:solidFill>
              <w14:schemeClr w14:val="tx1"/>
            </w14:solidFill>
          </w14:textFill>
        </w:rPr>
        <w:t xml:space="preserve">andida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species in Ibadan, Nigeria. J</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 xml:space="preserve">ournal of Medicine and </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Food</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highlight w:val="none"/>
          <w:u w:val="none"/>
          <w:lang w:val="en-GB" w:eastAsia="zh-CN" w:bidi="ar-SA"/>
          <w14:textFill>
            <w14:solidFill>
              <w14:schemeClr w14:val="tx1"/>
            </w14:solidFill>
          </w14:textFill>
        </w:rPr>
        <w:t xml:space="preserve"> 10, 384– 387</w:t>
      </w:r>
      <w:r>
        <w:rPr>
          <w:rFonts w:hint="default" w:ascii="Times New Roman" w:hAnsi="Times New Roman" w:cs="Times New Roman"/>
          <w:b w:val="0"/>
          <w:bCs w:val="0"/>
          <w:color w:val="000000" w:themeColor="text1"/>
          <w:sz w:val="24"/>
          <w:szCs w:val="24"/>
          <w:highlight w:val="none"/>
          <w:u w:val="none"/>
          <w:lang w:val="en-US" w:eastAsia="zh-CN" w:bidi="ar-SA"/>
          <w14:textFill>
            <w14:solidFill>
              <w14:schemeClr w14:val="tx1"/>
            </w14:solidFill>
          </w14:textFill>
        </w:rPr>
        <w:t>.</w:t>
      </w:r>
    </w:p>
    <w:sectPr>
      <w:footerReference r:id="rId3" w:type="default"/>
      <w:pgSz w:w="11906" w:h="16838"/>
      <w:pgMar w:top="1094" w:right="605" w:bottom="605" w:left="605" w:header="346" w:footer="403" w:gutter="0"/>
      <w:paperSrc/>
      <w:lnNumType w:countBy="1" w:restart="continuou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IXTwoTex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alibri-Bold">
    <w:altName w:val="AMGDT"/>
    <w:panose1 w:val="00000000000000000000"/>
    <w:charset w:val="00"/>
    <w:family w:val="auto"/>
    <w:pitch w:val="default"/>
    <w:sig w:usb0="00000000" w:usb1="00000000" w:usb2="00000000" w:usb3="00000000" w:csb0="00000000" w:csb1="00000000"/>
  </w:font>
  <w:font w:name="WarnockPro">
    <w:altName w:val="AMGD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harisSIL">
    <w:altName w:val="AMGDT"/>
    <w:panose1 w:val="00000000000000000000"/>
    <w:charset w:val="00"/>
    <w:family w:val="auto"/>
    <w:pitch w:val="default"/>
    <w:sig w:usb0="00000000" w:usb1="00000000" w:usb2="00000000" w:usb3="00000000" w:csb0="00000000" w:csb1="00000000"/>
  </w:font>
  <w:font w:name="CharisSIL-Italic">
    <w:altName w:val="AMGD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Calibri ( body )">
    <w:altName w:val="Calibri"/>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URWPalladioL-Bold">
    <w:altName w:val="AMGDT"/>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sans-serif">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011812"/>
      <w:docPartObj>
        <w:docPartGallery w:val="autotext"/>
      </w:docPartObj>
    </w:sdtPr>
    <w:sdtContent>
      <w:p w14:paraId="01202B72">
        <w:pPr>
          <w:pStyle w:val="7"/>
          <w:jc w:val="center"/>
        </w:pPr>
        <w:r>
          <w:fldChar w:fldCharType="begin"/>
        </w:r>
        <w:r>
          <w:instrText xml:space="preserve"> PAGE   \* MERGEFORMAT </w:instrText>
        </w:r>
        <w:r>
          <w:fldChar w:fldCharType="separate"/>
        </w:r>
        <w:r>
          <w:t>1</w:t>
        </w:r>
        <w:r>
          <w:fldChar w:fldCharType="end"/>
        </w:r>
      </w:p>
    </w:sdtContent>
  </w:sdt>
  <w:p w14:paraId="3192D93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01C3A"/>
    <w:multiLevelType w:val="singleLevel"/>
    <w:tmpl w:val="8B201C3A"/>
    <w:lvl w:ilvl="0" w:tentative="0">
      <w:start w:val="1"/>
      <w:numFmt w:val="decimal"/>
      <w:lvlText w:val="%1."/>
      <w:lvlJc w:val="left"/>
      <w:pPr>
        <w:tabs>
          <w:tab w:val="left" w:pos="425"/>
        </w:tabs>
        <w:ind w:left="425" w:leftChars="0" w:hanging="425" w:firstLineChars="0"/>
      </w:pPr>
      <w:rPr>
        <w:rFonts w:hint="default"/>
      </w:rPr>
    </w:lvl>
  </w:abstractNum>
  <w:abstractNum w:abstractNumId="1">
    <w:nsid w:val="44E26E8C"/>
    <w:multiLevelType w:val="singleLevel"/>
    <w:tmpl w:val="44E26E8C"/>
    <w:lvl w:ilvl="0" w:tentative="0">
      <w:start w:val="1"/>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066D"/>
    <w:rsid w:val="00A840A3"/>
    <w:rsid w:val="04067720"/>
    <w:rsid w:val="042E73B0"/>
    <w:rsid w:val="05943530"/>
    <w:rsid w:val="090C0F64"/>
    <w:rsid w:val="09E30FC8"/>
    <w:rsid w:val="0AFA6591"/>
    <w:rsid w:val="0B84587A"/>
    <w:rsid w:val="0D364E7A"/>
    <w:rsid w:val="0D7E527A"/>
    <w:rsid w:val="0E036CCA"/>
    <w:rsid w:val="0FC15594"/>
    <w:rsid w:val="11CC2163"/>
    <w:rsid w:val="124C323E"/>
    <w:rsid w:val="12961B21"/>
    <w:rsid w:val="12E80CC7"/>
    <w:rsid w:val="18780B81"/>
    <w:rsid w:val="189A58E9"/>
    <w:rsid w:val="197C68FC"/>
    <w:rsid w:val="1A0B139E"/>
    <w:rsid w:val="1AA7225E"/>
    <w:rsid w:val="1C19328F"/>
    <w:rsid w:val="1C69597D"/>
    <w:rsid w:val="1DE515D1"/>
    <w:rsid w:val="1E0B066D"/>
    <w:rsid w:val="1E4961EA"/>
    <w:rsid w:val="20C03A03"/>
    <w:rsid w:val="210E21A2"/>
    <w:rsid w:val="21231FAB"/>
    <w:rsid w:val="216E2870"/>
    <w:rsid w:val="21A645D2"/>
    <w:rsid w:val="23136F16"/>
    <w:rsid w:val="247B336F"/>
    <w:rsid w:val="24C11F9C"/>
    <w:rsid w:val="25602D5E"/>
    <w:rsid w:val="258A035A"/>
    <w:rsid w:val="27F07B94"/>
    <w:rsid w:val="283104DE"/>
    <w:rsid w:val="2967647C"/>
    <w:rsid w:val="2B470AB6"/>
    <w:rsid w:val="2BF60F75"/>
    <w:rsid w:val="2F3B54AB"/>
    <w:rsid w:val="2F4B45A3"/>
    <w:rsid w:val="30C82056"/>
    <w:rsid w:val="33B946A2"/>
    <w:rsid w:val="342A7A22"/>
    <w:rsid w:val="37391D54"/>
    <w:rsid w:val="3764715B"/>
    <w:rsid w:val="39C36951"/>
    <w:rsid w:val="3A63685A"/>
    <w:rsid w:val="3AA92B6F"/>
    <w:rsid w:val="3B2E46D8"/>
    <w:rsid w:val="3F5F2B2D"/>
    <w:rsid w:val="42A010FB"/>
    <w:rsid w:val="44CA2EEC"/>
    <w:rsid w:val="44E026D9"/>
    <w:rsid w:val="45214E4B"/>
    <w:rsid w:val="45466EED"/>
    <w:rsid w:val="464C7B5F"/>
    <w:rsid w:val="47085CF6"/>
    <w:rsid w:val="47A32547"/>
    <w:rsid w:val="48EA5EAF"/>
    <w:rsid w:val="4A1E71A6"/>
    <w:rsid w:val="4AA7583A"/>
    <w:rsid w:val="4EB37C83"/>
    <w:rsid w:val="4F1A517A"/>
    <w:rsid w:val="50C20F8E"/>
    <w:rsid w:val="51FB670C"/>
    <w:rsid w:val="520C77DE"/>
    <w:rsid w:val="52555335"/>
    <w:rsid w:val="530E0E52"/>
    <w:rsid w:val="53DA0399"/>
    <w:rsid w:val="5B5828EC"/>
    <w:rsid w:val="5CCF0BC7"/>
    <w:rsid w:val="5CDA7564"/>
    <w:rsid w:val="5E733152"/>
    <w:rsid w:val="5FCF664D"/>
    <w:rsid w:val="60571A5A"/>
    <w:rsid w:val="62805601"/>
    <w:rsid w:val="62BC3DF1"/>
    <w:rsid w:val="63095B0B"/>
    <w:rsid w:val="637067B4"/>
    <w:rsid w:val="63FE3A99"/>
    <w:rsid w:val="65AA3764"/>
    <w:rsid w:val="67EB2D8A"/>
    <w:rsid w:val="6C511BD5"/>
    <w:rsid w:val="6E4459F8"/>
    <w:rsid w:val="6F457374"/>
    <w:rsid w:val="71124891"/>
    <w:rsid w:val="71867D1B"/>
    <w:rsid w:val="725D3DA9"/>
    <w:rsid w:val="741B76B1"/>
    <w:rsid w:val="74AB0875"/>
    <w:rsid w:val="756D63B5"/>
    <w:rsid w:val="789E2939"/>
    <w:rsid w:val="79BE7EFA"/>
    <w:rsid w:val="7D3E6EA1"/>
    <w:rsid w:val="7E653F4D"/>
    <w:rsid w:val="7F55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9"/>
    <w:pPr>
      <w:spacing w:before="100" w:beforeAutospacing="1" w:after="100" w:afterAutospacing="1"/>
      <w:jc w:val="center"/>
      <w:outlineLvl w:val="0"/>
    </w:pPr>
    <w:rPr>
      <w:rFonts w:ascii="Times New Roman" w:hAnsi="Times New Roman" w:eastAsia="Times New Roman"/>
      <w:b/>
      <w:bCs/>
      <w:kern w:val="36"/>
      <w:sz w:val="24"/>
      <w:szCs w:val="48"/>
    </w:rPr>
  </w:style>
  <w:style w:type="paragraph" w:styleId="3">
    <w:name w:val="heading 3"/>
    <w:basedOn w:val="1"/>
    <w:next w:val="1"/>
    <w:unhideWhenUsed/>
    <w:qFormat/>
    <w:uiPriority w:val="9"/>
    <w:pPr>
      <w:keepNext/>
      <w:keepLines/>
      <w:spacing w:before="200" w:after="0" w:line="480" w:lineRule="auto"/>
      <w:jc w:val="both"/>
      <w:outlineLvl w:val="2"/>
    </w:pPr>
    <w:rPr>
      <w:rFonts w:ascii="Times New Roman" w:hAnsi="Times New Roman" w:eastAsiaTheme="majorEastAsia" w:cstheme="majorBidi"/>
      <w:b/>
      <w:bCs/>
      <w:sz w:val="24"/>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unhideWhenUsed/>
    <w:qFormat/>
    <w:uiPriority w:val="99"/>
    <w:pPr>
      <w:tabs>
        <w:tab w:val="center" w:pos="4680"/>
        <w:tab w:val="right" w:pos="9360"/>
      </w:tabs>
      <w:spacing w:after="0" w:line="240" w:lineRule="auto"/>
    </w:pPr>
  </w:style>
  <w:style w:type="paragraph" w:styleId="8">
    <w:name w:val="header"/>
    <w:basedOn w:val="1"/>
    <w:uiPriority w:val="0"/>
    <w:pPr>
      <w:tabs>
        <w:tab w:val="center" w:pos="4153"/>
        <w:tab w:val="right" w:pos="8306"/>
      </w:tabs>
      <w:snapToGrid w:val="0"/>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basedOn w:val="4"/>
    <w:unhideWhenUsed/>
    <w:qFormat/>
    <w:uiPriority w:val="99"/>
    <w:rPr>
      <w:rFonts w:hint="default"/>
      <w:color w:val="auto"/>
      <w:sz w:val="24"/>
      <w:szCs w:val="24"/>
      <w:u w:val="single"/>
    </w:rPr>
  </w:style>
  <w:style w:type="paragraph" w:styleId="11">
    <w:name w:val="Normal (Web)"/>
    <w:basedOn w:val="1"/>
    <w:qFormat/>
    <w:uiPriority w:val="0"/>
    <w:pPr>
      <w:spacing w:before="0" w:beforeAutospacing="1" w:after="0" w:afterAutospacing="1"/>
      <w:ind w:left="0" w:right="0"/>
      <w:jc w:val="left"/>
    </w:pPr>
    <w:rPr>
      <w:kern w:val="0"/>
      <w:sz w:val="24"/>
      <w:szCs w:val="24"/>
      <w:lang w:val="en-US" w:eastAsia="zh-CN" w:bidi="ar"/>
    </w:rPr>
  </w:style>
  <w:style w:type="character" w:styleId="12">
    <w:name w:val="Strong"/>
    <w:basedOn w:val="4"/>
    <w:qFormat/>
    <w:uiPriority w:val="22"/>
    <w:rPr>
      <w:b/>
      <w:bCs/>
    </w:rPr>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left="720"/>
      <w:contextualSpacing/>
    </w:pPr>
  </w:style>
  <w:style w:type="character" w:customStyle="1" w:styleId="15">
    <w:name w:val="a"/>
    <w:basedOn w:val="4"/>
    <w:qFormat/>
    <w:uiPriority w:val="0"/>
  </w:style>
  <w:style w:type="paragraph" w:customStyle="1" w:styleId="16">
    <w:name w:val="Default"/>
    <w:qFormat/>
    <w:uiPriority w:val="0"/>
    <w:pPr>
      <w:autoSpaceDE w:val="0"/>
      <w:autoSpaceDN w:val="0"/>
      <w:adjustRightInd w:val="0"/>
      <w:spacing w:after="0" w:line="240" w:lineRule="auto"/>
    </w:pPr>
    <w:rPr>
      <w:rFonts w:ascii="Arial" w:hAnsi="Arial" w:eastAsia="Calibri" w:cs="Arial"/>
      <w:color w:val="000000"/>
      <w:sz w:val="24"/>
      <w:szCs w:val="24"/>
      <w:lang w:val="en-GB" w:eastAsia="en-US" w:bidi="ar-SA"/>
    </w:rPr>
  </w:style>
  <w:style w:type="paragraph" w:styleId="17">
    <w:name w:val="No Spacing"/>
    <w:qFormat/>
    <w:uiPriority w:val="1"/>
    <w:pPr>
      <w:spacing w:after="0" w:line="240" w:lineRule="auto"/>
      <w:jc w:val="both"/>
    </w:pPr>
    <w:rPr>
      <w:rFonts w:ascii="Calibri" w:hAnsi="Calibri" w:eastAsia="Calibri" w:cs="Times New Roman"/>
      <w:sz w:val="22"/>
      <w:szCs w:val="22"/>
      <w:lang w:val="en-US" w:eastAsia="en-US" w:bidi="ar-SA"/>
    </w:rPr>
  </w:style>
  <w:style w:type="character" w:customStyle="1" w:styleId="18">
    <w:name w:val="A12"/>
    <w:qFormat/>
    <w:uiPriority w:val="99"/>
    <w:rPr>
      <w:color w:val="000000"/>
      <w:sz w:val="12"/>
      <w:szCs w:val="12"/>
    </w:rPr>
  </w:style>
  <w:style w:type="character" w:customStyle="1" w:styleId="19">
    <w:name w:val="element-citation"/>
    <w:basedOn w:val="4"/>
    <w:qFormat/>
    <w:uiPriority w:val="0"/>
  </w:style>
  <w:style w:type="character" w:customStyle="1" w:styleId="20">
    <w:name w:val="ref-journal"/>
    <w:basedOn w:val="4"/>
    <w:qFormat/>
    <w:uiPriority w:val="0"/>
  </w:style>
  <w:style w:type="character" w:customStyle="1" w:styleId="21">
    <w:name w:val="ref-vol"/>
    <w:basedOn w:val="4"/>
    <w:qFormat/>
    <w:uiPriority w:val="0"/>
  </w:style>
  <w:style w:type="character" w:customStyle="1" w:styleId="22">
    <w:name w:val="mixed-citation"/>
    <w:basedOn w:val="4"/>
    <w:qFormat/>
    <w:uiPriority w:val="0"/>
  </w:style>
  <w:style w:type="character" w:customStyle="1" w:styleId="23">
    <w:name w:val="ref-titl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1705</Words>
  <Characters>10032</Characters>
  <Lines>0</Lines>
  <Paragraphs>0</Paragraphs>
  <TotalTime>4</TotalTime>
  <ScaleCrop>false</ScaleCrop>
  <LinksUpToDate>false</LinksUpToDate>
  <CharactersWithSpaces>11741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2025-09-26T15:39:00Z</dcterms:created>
  <dc:creator>estherareo1910</dc:creator>
  <cp:lastModifiedBy>estherareo1910</cp:lastModifiedBy>
  <dcterms:modified xsi:type="dcterms:W3CDTF">2026-03-21T09:09:24Z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1EE58EAC0DA5480F941430AAADAFCABC_13</vt:lpwstr>
  </property>
  <property fmtid="{D5CDD505-2E9C-101B-9397-08002B2CF9AE}" pid="4" name="KSOTemplateDocerSaveRecord">
    <vt:lpwstr>eyJoZGlkIjoiMjg3Y2RlZDMwZWNkMGQ5Y2IzZDVhNmFiMTg4MzA5YzciLCJ1c2VySWQiOiIxNjY2NjAwMTExODI4In0=</vt:lpwstr>
  </property>
</Properties>
</file>