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4268B" w14:textId="6CEBFF38" w:rsidR="00052E73" w:rsidRPr="00E04D6B" w:rsidRDefault="00052E73" w:rsidP="00441738">
      <w:pPr>
        <w:spacing w:line="240" w:lineRule="auto"/>
        <w:jc w:val="center"/>
        <w:rPr>
          <w:rFonts w:ascii="Times New Roman" w:hAnsi="Times New Roman" w:cs="Times New Roman"/>
          <w:b/>
          <w:bCs/>
          <w:lang w:val="en-US"/>
        </w:rPr>
      </w:pPr>
      <w:r w:rsidRPr="00E04D6B">
        <w:rPr>
          <w:rFonts w:ascii="Times New Roman" w:hAnsi="Times New Roman" w:cs="Times New Roman"/>
          <w:b/>
          <w:bCs/>
          <w:lang w:val="en-US"/>
        </w:rPr>
        <w:t>ORIGINAL RESEARCH PAPER</w:t>
      </w:r>
    </w:p>
    <w:p w14:paraId="4106B1D7" w14:textId="309B8C5A" w:rsidR="00C92B97" w:rsidRPr="00E957CA" w:rsidRDefault="00C92B97" w:rsidP="00E957CA">
      <w:pPr>
        <w:spacing w:line="240" w:lineRule="auto"/>
        <w:jc w:val="center"/>
        <w:rPr>
          <w:rFonts w:ascii="Times New Roman" w:hAnsi="Times New Roman" w:cs="Times New Roman"/>
          <w:b/>
          <w:bCs/>
          <w:sz w:val="36"/>
          <w:szCs w:val="36"/>
          <w:lang w:val="en-US"/>
        </w:rPr>
      </w:pPr>
      <w:r w:rsidRPr="00E957CA">
        <w:rPr>
          <w:rFonts w:ascii="Times New Roman" w:hAnsi="Times New Roman" w:cs="Times New Roman"/>
          <w:b/>
          <w:bCs/>
          <w:sz w:val="36"/>
          <w:szCs w:val="36"/>
          <w:lang w:val="en-US"/>
        </w:rPr>
        <w:t xml:space="preserve">ENHANCING PRECLINICAL NEUROPSYCHIATRIC </w:t>
      </w:r>
      <w:r w:rsidR="007B63FE" w:rsidRPr="00E957CA">
        <w:rPr>
          <w:rFonts w:ascii="Times New Roman" w:hAnsi="Times New Roman" w:cs="Times New Roman"/>
          <w:b/>
          <w:bCs/>
          <w:sz w:val="36"/>
          <w:szCs w:val="36"/>
          <w:lang w:val="en-US"/>
        </w:rPr>
        <w:t xml:space="preserve">DRUG DISCOVERY </w:t>
      </w:r>
      <w:r w:rsidRPr="00E957CA">
        <w:rPr>
          <w:rFonts w:ascii="Times New Roman" w:hAnsi="Times New Roman" w:cs="Times New Roman"/>
          <w:b/>
          <w:bCs/>
          <w:sz w:val="36"/>
          <w:szCs w:val="36"/>
          <w:lang w:val="en-US"/>
        </w:rPr>
        <w:t>RESEARCH IN A RESOURCE-</w:t>
      </w:r>
      <w:r w:rsidR="007B63FE" w:rsidRPr="00E957CA">
        <w:rPr>
          <w:rFonts w:ascii="Times New Roman" w:hAnsi="Times New Roman" w:cs="Times New Roman"/>
          <w:b/>
          <w:bCs/>
          <w:sz w:val="36"/>
          <w:szCs w:val="36"/>
          <w:lang w:val="en-US"/>
        </w:rPr>
        <w:t xml:space="preserve">CONSTRAINED </w:t>
      </w:r>
      <w:r w:rsidRPr="00E957CA">
        <w:rPr>
          <w:rFonts w:ascii="Times New Roman" w:hAnsi="Times New Roman" w:cs="Times New Roman"/>
          <w:b/>
          <w:bCs/>
          <w:sz w:val="36"/>
          <w:szCs w:val="36"/>
          <w:lang w:val="en-US"/>
        </w:rPr>
        <w:t>SETTING</w:t>
      </w:r>
      <w:r w:rsidR="00812603" w:rsidRPr="00E957CA">
        <w:rPr>
          <w:rFonts w:ascii="Times New Roman" w:hAnsi="Times New Roman" w:cs="Times New Roman"/>
          <w:b/>
          <w:bCs/>
          <w:sz w:val="36"/>
          <w:szCs w:val="36"/>
          <w:lang w:val="en-US"/>
        </w:rPr>
        <w:t xml:space="preserve"> THROUGH IMPROVISION OF</w:t>
      </w:r>
      <w:r w:rsidRPr="00E957CA">
        <w:rPr>
          <w:rFonts w:ascii="Times New Roman" w:hAnsi="Times New Roman" w:cs="Times New Roman"/>
          <w:b/>
          <w:bCs/>
          <w:sz w:val="36"/>
          <w:szCs w:val="36"/>
          <w:lang w:val="en-US"/>
        </w:rPr>
        <w:t xml:space="preserve"> </w:t>
      </w:r>
      <w:r w:rsidRPr="00E957CA">
        <w:rPr>
          <w:rFonts w:ascii="Times New Roman" w:hAnsi="Times New Roman" w:cs="Times New Roman"/>
          <w:b/>
          <w:bCs/>
          <w:i/>
          <w:iCs/>
          <w:sz w:val="36"/>
          <w:szCs w:val="36"/>
          <w:lang w:val="en-US"/>
        </w:rPr>
        <w:t>DROSOPHILA MELANOGASTER</w:t>
      </w:r>
      <w:r w:rsidRPr="00E957CA">
        <w:rPr>
          <w:rFonts w:ascii="Times New Roman" w:hAnsi="Times New Roman" w:cs="Times New Roman"/>
          <w:b/>
          <w:bCs/>
          <w:sz w:val="36"/>
          <w:szCs w:val="36"/>
          <w:lang w:val="en-US"/>
        </w:rPr>
        <w:t xml:space="preserve"> LIGHT-DARK BEHAVIOURAL MAZES</w:t>
      </w:r>
    </w:p>
    <w:p w14:paraId="41DCA735" w14:textId="79B528D4" w:rsidR="00935CF9" w:rsidRPr="00E957CA" w:rsidRDefault="00935CF9" w:rsidP="00E957CA">
      <w:pPr>
        <w:spacing w:line="240" w:lineRule="auto"/>
        <w:jc w:val="center"/>
        <w:rPr>
          <w:rFonts w:ascii="Times New Roman" w:eastAsia="Times New Roman" w:hAnsi="Times New Roman" w:cs="Times New Roman"/>
          <w:b/>
          <w:bCs/>
          <w:kern w:val="0"/>
          <w:lang w:eastAsia="en-NG"/>
          <w14:ligatures w14:val="none"/>
        </w:rPr>
      </w:pPr>
      <w:r w:rsidRPr="00E957CA">
        <w:rPr>
          <w:rFonts w:ascii="Times New Roman" w:hAnsi="Times New Roman" w:cs="Times New Roman"/>
          <w:b/>
          <w:bCs/>
        </w:rPr>
        <w:t/>
      </w:r>
      <w:r w:rsidRPr="00E957CA">
        <w:rPr>
          <w:rFonts w:ascii="Times New Roman" w:hAnsi="Times New Roman" w:cs="Times New Roman"/>
          <w:b/>
          <w:bCs/>
          <w:vertAlign w:val="superscript"/>
        </w:rPr>
        <w:t/>
      </w:r>
      <w:r w:rsidRPr="00E957CA">
        <w:rPr>
          <w:rFonts w:ascii="Times New Roman" w:hAnsi="Times New Roman" w:cs="Times New Roman"/>
          <w:b/>
          <w:bCs/>
        </w:rPr>
        <w:t xml:space="preserve"/>
      </w:r>
      <w:r w:rsidRPr="00E957CA">
        <w:rPr>
          <w:rFonts w:ascii="Times New Roman" w:hAnsi="Times New Roman" w:cs="Times New Roman"/>
          <w:b/>
          <w:bCs/>
          <w:vertAlign w:val="superscript"/>
        </w:rPr>
        <w:t xml:space="preserve"/>
      </w:r>
      <w:r w:rsidRPr="00E957CA">
        <w:rPr>
          <w:rFonts w:ascii="Times New Roman" w:hAnsi="Times New Roman" w:cs="Times New Roman"/>
          <w:b/>
          <w:bCs/>
        </w:rPr>
        <w:t xml:space="preserve"/>
      </w:r>
      <w:r w:rsidRPr="00E957CA">
        <w:rPr>
          <w:rFonts w:ascii="Times New Roman" w:eastAsia="Times New Roman" w:hAnsi="Times New Roman" w:cs="Times New Roman"/>
          <w:b/>
          <w:bCs/>
          <w:kern w:val="0"/>
          <w:lang w:eastAsia="en-NG"/>
          <w14:ligatures w14:val="none"/>
        </w:rPr>
        <w:t/>
      </w:r>
      <w:r w:rsidR="0015465D" w:rsidRPr="0015465D">
        <w:t xml:space="preserve"/>
      </w:r>
      <w:r w:rsidRPr="00E957CA">
        <w:rPr>
          <w:rFonts w:ascii="Times New Roman" w:eastAsia="Times New Roman" w:hAnsi="Times New Roman" w:cs="Times New Roman"/>
          <w:b/>
          <w:bCs/>
          <w:kern w:val="0"/>
          <w:lang w:eastAsia="en-NG"/>
          <w14:ligatures w14:val="none"/>
        </w:rPr>
        <w:t/>
      </w:r>
      <w:r w:rsidR="0015465D">
        <w:rPr>
          <w:rFonts w:ascii="Times New Roman" w:hAnsi="Times New Roman" w:cs="Times New Roman"/>
          <w:b/>
          <w:bCs/>
          <w:vertAlign w:val="superscript"/>
        </w:rPr>
        <w:t/>
      </w:r>
      <w:r w:rsidR="0015465D">
        <w:rPr>
          <w:rFonts w:ascii="Times New Roman" w:eastAsia="Times New Roman" w:hAnsi="Times New Roman" w:cs="Times New Roman"/>
          <w:b/>
          <w:bCs/>
          <w:kern w:val="0"/>
          <w:lang w:eastAsia="en-NG"/>
          <w14:ligatures w14:val="none"/>
        </w:rPr>
        <w:t/>
      </w:r>
      <w:r w:rsidR="0015465D" w:rsidRPr="0015465D">
        <w:rPr>
          <w:rFonts w:ascii="Times New Roman" w:eastAsia="Times New Roman" w:hAnsi="Times New Roman" w:cs="Times New Roman"/>
          <w:b/>
          <w:bCs/>
          <w:kern w:val="0"/>
          <w:lang w:eastAsia="en-NG"/>
          <w14:ligatures w14:val="none"/>
        </w:rPr>
        <w:t/>
      </w:r>
      <w:r w:rsidR="0015465D">
        <w:rPr>
          <w:rFonts w:ascii="Times New Roman" w:hAnsi="Times New Roman" w:cs="Times New Roman"/>
          <w:b/>
          <w:bCs/>
          <w:vertAlign w:val="superscript"/>
        </w:rPr>
        <w:t/>
      </w:r>
    </w:p>
    <w:p w14:paraId="4907678E" w14:textId="77777777" w:rsidR="00935CF9" w:rsidRPr="00122FF5" w:rsidRDefault="00935CF9" w:rsidP="00E957CA">
      <w:pPr>
        <w:spacing w:line="240" w:lineRule="auto"/>
        <w:jc w:val="center"/>
        <w:rPr>
          <w:rFonts w:ascii="Times New Roman" w:hAnsi="Times New Roman" w:cs="Times New Roman"/>
          <w:lang w:val="en-US"/>
        </w:rPr>
      </w:pPr>
      <w:r w:rsidRPr="00122FF5">
        <w:rPr>
          <w:rFonts w:ascii="Times New Roman" w:hAnsi="Times New Roman" w:cs="Times New Roman"/>
        </w:rPr>
        <w:t xml:space="preserve"/>
      </w:r>
      <w:proofErr w:type="spellStart"/>
      <w:r w:rsidRPr="00122FF5">
        <w:rPr>
          <w:rFonts w:ascii="Times New Roman" w:hAnsi="Times New Roman" w:cs="Times New Roman"/>
        </w:rPr>
        <w:t/>
      </w:r>
      <w:proofErr w:type="spellEnd"/>
      <w:r w:rsidRPr="00122FF5">
        <w:rPr>
          <w:rFonts w:ascii="Times New Roman" w:hAnsi="Times New Roman" w:cs="Times New Roman"/>
          <w:lang w:val="en-US"/>
        </w:rPr>
        <w:t/>
      </w:r>
    </w:p>
    <w:p w14:paraId="3C1CA17B" w14:textId="76FE5038" w:rsidR="00935CF9" w:rsidRPr="00122FF5" w:rsidRDefault="00935CF9" w:rsidP="00E957CA">
      <w:pPr>
        <w:spacing w:after="0" w:line="240" w:lineRule="auto"/>
        <w:jc w:val="center"/>
        <w:rPr>
          <w:rFonts w:ascii="Times New Roman" w:hAnsi="Times New Roman" w:cs="Times New Roman"/>
        </w:rPr>
      </w:pPr>
      <w:r w:rsidRPr="00122FF5">
        <w:rPr>
          <w:rFonts w:ascii="Times New Roman" w:hAnsi="Times New Roman" w:cs="Times New Roman"/>
        </w:rPr>
        <w:t xml:space="preserve"/>
      </w:r>
      <w:r w:rsidRPr="00122FF5">
        <w:rPr>
          <w:rFonts w:ascii="Times New Roman" w:hAnsi="Times New Roman" w:cs="Times New Roman"/>
          <w:vertAlign w:val="superscript"/>
        </w:rPr>
        <w:t/>
      </w:r>
      <w:r w:rsidR="0015465D">
        <w:rPr>
          <w:rFonts w:ascii="Times New Roman" w:hAnsi="Times New Roman" w:cs="Times New Roman"/>
          <w:vertAlign w:val="superscript"/>
        </w:rPr>
        <w:t/>
      </w:r>
      <w:r w:rsidR="0015465D" w:rsidRPr="0015465D">
        <w:rPr>
          <w:rFonts w:ascii="Times New Roman" w:hAnsi="Times New Roman" w:cs="Times New Roman"/>
          <w:b/>
          <w:bCs/>
          <w:vertAlign w:val="superscript"/>
        </w:rPr>
        <w:t xml:space="preserve"/>
      </w:r>
      <w:r w:rsidR="0015465D" w:rsidRPr="00E957CA">
        <w:rPr>
          <w:rFonts w:ascii="Times New Roman" w:hAnsi="Times New Roman" w:cs="Times New Roman"/>
          <w:b/>
          <w:bCs/>
          <w:vertAlign w:val="superscript"/>
        </w:rPr>
        <w:t/>
      </w:r>
      <w:r w:rsidRPr="00122FF5">
        <w:rPr>
          <w:rFonts w:ascii="Times New Roman" w:hAnsi="Times New Roman" w:cs="Times New Roman"/>
          <w:vertAlign w:val="superscript"/>
        </w:rPr>
        <w:t xml:space="preserve"/>
      </w:r>
      <w:r w:rsidR="0015465D">
        <w:rPr>
          <w:rFonts w:ascii="Times New Roman" w:hAnsi="Times New Roman" w:cs="Times New Roman"/>
          <w:vertAlign w:val="superscript"/>
        </w:rPr>
        <w:t xml:space="preserve"/>
      </w:r>
      <w:r w:rsidRPr="00122FF5">
        <w:rPr>
          <w:rFonts w:ascii="Times New Roman" w:hAnsi="Times New Roman" w:cs="Times New Roman"/>
        </w:rPr>
        <w:t/>
      </w:r>
    </w:p>
    <w:p w14:paraId="31852676" w14:textId="77777777" w:rsidR="0015465D" w:rsidRDefault="0015465D" w:rsidP="0015465D">
      <w:pPr>
        <w:spacing w:after="0" w:line="240" w:lineRule="auto"/>
        <w:rPr>
          <w:rFonts w:ascii="Times New Roman" w:eastAsia="Times New Roman" w:hAnsi="Times New Roman" w:cs="Times New Roman"/>
          <w:kern w:val="0"/>
          <w:lang w:eastAsia="en-NG"/>
          <w14:ligatures w14:val="none"/>
        </w:rPr>
      </w:pPr>
      <w:r>
        <w:rPr>
          <w:rFonts w:ascii="Times New Roman" w:hAnsi="Times New Roman" w:cs="Times New Roman"/>
        </w:rPr>
        <w:t xml:space="preserve"/>
      </w:r>
      <w:r w:rsidR="00935CF9" w:rsidRPr="00122FF5">
        <w:rPr>
          <w:rFonts w:ascii="Times New Roman" w:hAnsi="Times New Roman" w:cs="Times New Roman"/>
        </w:rPr>
        <w:t/>
      </w:r>
      <w:r>
        <w:rPr>
          <w:rFonts w:ascii="Times New Roman" w:hAnsi="Times New Roman" w:cs="Times New Roman"/>
        </w:rPr>
        <w:t xml:space="preserve"/>
      </w:r>
      <w:r w:rsidR="00935CF9" w:rsidRPr="00122FF5">
        <w:rPr>
          <w:rFonts w:ascii="Times New Roman" w:hAnsi="Times New Roman" w:cs="Times New Roman"/>
          <w:vertAlign w:val="superscript"/>
          <w:lang w:val="en-US"/>
        </w:rPr>
        <w:t/>
      </w:r>
      <w:r w:rsidR="00935CF9" w:rsidRPr="00122FF5">
        <w:rPr>
          <w:rFonts w:ascii="Times New Roman" w:eastAsia="Times New Roman" w:hAnsi="Times New Roman" w:cs="Times New Roman"/>
          <w:kern w:val="0"/>
          <w:lang w:eastAsia="en-NG"/>
          <w14:ligatures w14:val="none"/>
        </w:rPr>
        <w:t xml:space="preserve"/>
      </w:r>
      <w:r>
        <w:rPr>
          <w:rFonts w:ascii="Times New Roman" w:eastAsia="Times New Roman" w:hAnsi="Times New Roman" w:cs="Times New Roman"/>
          <w:kern w:val="0"/>
          <w:lang w:eastAsia="en-NG"/>
          <w14:ligatures w14:val="none"/>
        </w:rPr>
        <w:t xml:space="preserve"/>
      </w:r>
    </w:p>
    <w:p w14:paraId="602D9593" w14:textId="77777777" w:rsidR="0015465D" w:rsidRDefault="0015465D" w:rsidP="0015465D">
      <w:pPr>
        <w:spacing w:after="0" w:line="240" w:lineRule="auto"/>
        <w:rPr>
          <w:rFonts w:ascii="Times New Roman" w:eastAsia="Times New Roman" w:hAnsi="Times New Roman" w:cs="Times New Roman"/>
          <w:kern w:val="0"/>
          <w:lang w:eastAsia="en-NG"/>
          <w14:ligatures w14:val="none"/>
        </w:rPr>
      </w:pPr>
      <w:r>
        <w:rPr>
          <w:rFonts w:ascii="Times New Roman" w:eastAsia="Times New Roman" w:hAnsi="Times New Roman" w:cs="Times New Roman"/>
          <w:kern w:val="0"/>
          <w:lang w:eastAsia="en-NG"/>
          <w14:ligatures w14:val="none"/>
        </w:rPr>
        <w:t xml:space="preserve"/>
      </w:r>
      <w:r w:rsidR="00935CF9" w:rsidRPr="00122FF5">
        <w:rPr>
          <w:rFonts w:ascii="Times New Roman" w:eastAsia="Times New Roman" w:hAnsi="Times New Roman" w:cs="Times New Roman"/>
          <w:kern w:val="0"/>
          <w:lang w:eastAsia="en-NG"/>
          <w14:ligatures w14:val="none"/>
        </w:rPr>
        <w:t/>
      </w:r>
      <w:r>
        <w:rPr>
          <w:rFonts w:ascii="Times New Roman" w:hAnsi="Times New Roman" w:cs="Times New Roman"/>
        </w:rPr>
        <w:t xml:space="preserve"/>
      </w:r>
      <w:r w:rsidR="00935CF9" w:rsidRPr="0015465D">
        <w:rPr>
          <w:rFonts w:ascii="Times New Roman" w:hAnsi="Times New Roman" w:cs="Times New Roman"/>
          <w:vertAlign w:val="superscript"/>
          <w:lang w:val="it-IT"/>
        </w:rPr>
        <w:t/>
      </w:r>
      <w:r w:rsidR="00935CF9" w:rsidRPr="00122FF5">
        <w:rPr>
          <w:rFonts w:ascii="Times New Roman" w:eastAsia="Times New Roman" w:hAnsi="Times New Roman" w:cs="Times New Roman"/>
          <w:kern w:val="0"/>
          <w:lang w:eastAsia="en-NG"/>
          <w14:ligatures w14:val="none"/>
        </w:rPr>
        <w:t xml:space="preserve"/>
      </w:r>
      <w:hyperlink r:id="rId8" w:history="1">
        <w:r w:rsidR="00935CF9" w:rsidRPr="0015465D">
          <w:rPr>
            <w:rStyle w:val="Hyperlink"/>
            <w:rFonts w:ascii="Times New Roman" w:eastAsia="Times New Roman" w:hAnsi="Times New Roman" w:cs="Times New Roman"/>
            <w:kern w:val="0"/>
            <w:lang w:val="it-IT" w:eastAsia="en-NG"/>
            <w14:ligatures w14:val="none"/>
          </w:rPr>
          <w:t/>
        </w:r>
      </w:hyperlink>
      <w:r w:rsidR="00935CF9" w:rsidRPr="00122FF5">
        <w:rPr>
          <w:rFonts w:ascii="Times New Roman" w:hAnsi="Times New Roman" w:cs="Times New Roman"/>
        </w:rPr>
        <w:t xml:space="preserve"/>
      </w:r>
      <w:r w:rsidR="00935CF9" w:rsidRPr="00122FF5">
        <w:rPr>
          <w:rFonts w:ascii="Times New Roman" w:hAnsi="Times New Roman" w:cs="Times New Roman"/>
          <w:vertAlign w:val="superscript"/>
        </w:rPr>
        <w:t/>
      </w:r>
      <w:r w:rsidR="00935CF9" w:rsidRPr="00122FF5">
        <w:rPr>
          <w:rFonts w:ascii="Times New Roman" w:eastAsia="Times New Roman" w:hAnsi="Times New Roman" w:cs="Times New Roman"/>
          <w:kern w:val="0"/>
          <w:lang w:eastAsia="en-NG"/>
          <w14:ligatures w14:val="none"/>
        </w:rPr>
        <w:t/>
      </w:r>
      <w:r>
        <w:rPr>
          <w:rFonts w:ascii="Times New Roman" w:eastAsia="Times New Roman" w:hAnsi="Times New Roman" w:cs="Times New Roman"/>
          <w:kern w:val="0"/>
          <w:lang w:eastAsia="en-NG"/>
          <w14:ligatures w14:val="none"/>
        </w:rPr>
        <w:t xml:space="preserve"/>
      </w:r>
    </w:p>
    <w:p w14:paraId="72CF355F" w14:textId="12E709FC" w:rsidR="00935CF9" w:rsidRPr="0015465D" w:rsidRDefault="0015465D" w:rsidP="0015465D">
      <w:pPr>
        <w:spacing w:after="0" w:line="240" w:lineRule="auto"/>
        <w:rPr>
          <w:rFonts w:ascii="Times New Roman" w:eastAsia="Times New Roman" w:hAnsi="Times New Roman" w:cs="Times New Roman"/>
          <w:kern w:val="0"/>
          <w:lang w:eastAsia="en-NG"/>
          <w14:ligatures w14:val="none"/>
        </w:rPr>
      </w:pPr>
      <w:r>
        <w:rPr>
          <w:rFonts w:ascii="Times New Roman" w:eastAsia="Times New Roman" w:hAnsi="Times New Roman" w:cs="Times New Roman"/>
          <w:kern w:val="0"/>
          <w:lang w:eastAsia="en-NG"/>
          <w14:ligatures w14:val="none"/>
        </w:rPr>
        <w:t xml:space="preserve"/>
      </w:r>
      <w:r w:rsidR="00935CF9" w:rsidRPr="00122FF5">
        <w:rPr>
          <w:rFonts w:ascii="Times New Roman" w:eastAsia="Times New Roman" w:hAnsi="Times New Roman" w:cs="Times New Roman"/>
          <w:kern w:val="0"/>
          <w:lang w:eastAsia="en-NG"/>
          <w14:ligatures w14:val="none"/>
        </w:rPr>
        <w:t/>
      </w:r>
      <w:r>
        <w:rPr>
          <w:rFonts w:ascii="Times New Roman" w:eastAsia="Times New Roman" w:hAnsi="Times New Roman" w:cs="Times New Roman"/>
          <w:kern w:val="0"/>
          <w:lang w:eastAsia="en-NG"/>
          <w14:ligatures w14:val="none"/>
        </w:rPr>
        <w:t xml:space="preserve"/>
      </w:r>
      <w:r w:rsidRPr="0015465D">
        <w:rPr>
          <w:rFonts w:ascii="Times New Roman" w:eastAsia="Times New Roman" w:hAnsi="Times New Roman" w:cs="Times New Roman"/>
          <w:kern w:val="0"/>
          <w:lang w:eastAsia="en-NG"/>
          <w14:ligatures w14:val="none"/>
        </w:rPr>
        <w:t/>
      </w:r>
    </w:p>
    <w:p w14:paraId="183A2D5C" w14:textId="77777777" w:rsidR="0015465D" w:rsidRDefault="0015465D" w:rsidP="00441738">
      <w:pPr>
        <w:spacing w:after="0" w:line="240" w:lineRule="auto"/>
        <w:rPr>
          <w:rFonts w:ascii="Times New Roman" w:eastAsia="Times New Roman" w:hAnsi="Times New Roman" w:cs="Times New Roman"/>
          <w:b/>
          <w:bCs/>
          <w:kern w:val="0"/>
          <w:sz w:val="28"/>
          <w:szCs w:val="28"/>
          <w:lang w:eastAsia="en-NG"/>
          <w14:ligatures w14:val="none"/>
        </w:rPr>
      </w:pPr>
    </w:p>
    <w:p w14:paraId="123F72A1" w14:textId="092980AD" w:rsidR="00935CF9" w:rsidRPr="00441738" w:rsidRDefault="00D37ECD" w:rsidP="00441738">
      <w:pPr>
        <w:spacing w:after="0" w:line="240" w:lineRule="auto"/>
        <w:rPr>
          <w:rFonts w:ascii="Times New Roman" w:eastAsia="Times New Roman" w:hAnsi="Times New Roman" w:cs="Times New Roman"/>
          <w:b/>
          <w:bCs/>
          <w:kern w:val="0"/>
          <w:sz w:val="28"/>
          <w:szCs w:val="28"/>
          <w:lang w:eastAsia="en-NG"/>
          <w14:ligatures w14:val="none"/>
        </w:rPr>
      </w:pPr>
      <w:r w:rsidRPr="00441738">
        <w:rPr>
          <w:rFonts w:ascii="Times New Roman" w:eastAsia="Times New Roman" w:hAnsi="Times New Roman" w:cs="Times New Roman"/>
          <w:b/>
          <w:bCs/>
          <w:kern w:val="0"/>
          <w:sz w:val="28"/>
          <w:szCs w:val="28"/>
          <w:lang w:eastAsia="en-NG"/>
          <w14:ligatures w14:val="none"/>
        </w:rPr>
        <w:t>A</w:t>
      </w:r>
      <w:r w:rsidR="00E957CA">
        <w:rPr>
          <w:rFonts w:ascii="Times New Roman" w:eastAsia="Times New Roman" w:hAnsi="Times New Roman" w:cs="Times New Roman"/>
          <w:b/>
          <w:bCs/>
          <w:kern w:val="0"/>
          <w:sz w:val="28"/>
          <w:szCs w:val="28"/>
          <w:lang w:eastAsia="en-NG"/>
          <w14:ligatures w14:val="none"/>
        </w:rPr>
        <w:t>BSTRACT</w:t>
      </w:r>
    </w:p>
    <w:p w14:paraId="4C41A666" w14:textId="6E860AF1" w:rsidR="001F3814" w:rsidRPr="00E957CA" w:rsidRDefault="00441738" w:rsidP="00DA1F63">
      <w:pPr>
        <w:spacing w:line="240" w:lineRule="auto"/>
        <w:jc w:val="both"/>
        <w:rPr>
          <w:rFonts w:ascii="Times New Roman" w:hAnsi="Times New Roman" w:cs="Times New Roman"/>
          <w:lang w:val="en-US"/>
        </w:rPr>
      </w:pPr>
      <w:r w:rsidRPr="00E957CA">
        <w:rPr>
          <w:rFonts w:ascii="Times New Roman" w:hAnsi="Times New Roman" w:cs="Times New Roman"/>
          <w:i/>
          <w:iCs/>
        </w:rPr>
        <w:t>Background</w:t>
      </w:r>
      <w:r w:rsidR="00D37ECD" w:rsidRPr="00E957CA">
        <w:rPr>
          <w:rFonts w:ascii="Times New Roman" w:hAnsi="Times New Roman" w:cs="Times New Roman"/>
          <w:lang w:val="en-US"/>
        </w:rPr>
        <w:t xml:space="preserve">: Global and local prevalences and burden of neuropsychiatric disorders are on the increase while budgetary allocations to preclinical research are on the decrease in most </w:t>
      </w:r>
      <w:r w:rsidR="00554D70" w:rsidRPr="00E957CA">
        <w:rPr>
          <w:rFonts w:ascii="Times New Roman" w:hAnsi="Times New Roman" w:cs="Times New Roman"/>
          <w:lang w:val="en-US"/>
        </w:rPr>
        <w:t xml:space="preserve">sub-Saharan African jurisdictions. This scenario </w:t>
      </w:r>
      <w:r w:rsidR="00E23BC4" w:rsidRPr="00E957CA">
        <w:rPr>
          <w:rFonts w:ascii="Times New Roman" w:hAnsi="Times New Roman" w:cs="Times New Roman"/>
          <w:lang w:val="en-US"/>
        </w:rPr>
        <w:t xml:space="preserve">coupled with high cost of imported research tools and support infrastructure </w:t>
      </w:r>
      <w:r w:rsidR="00554D70" w:rsidRPr="00E957CA">
        <w:rPr>
          <w:rFonts w:ascii="Times New Roman" w:hAnsi="Times New Roman" w:cs="Times New Roman"/>
          <w:lang w:val="en-US"/>
        </w:rPr>
        <w:t xml:space="preserve">slows down preclinical </w:t>
      </w:r>
      <w:r w:rsidR="00D37ECD" w:rsidRPr="00E957CA">
        <w:rPr>
          <w:rFonts w:ascii="Times New Roman" w:hAnsi="Times New Roman" w:cs="Times New Roman"/>
          <w:lang w:val="en-US"/>
        </w:rPr>
        <w:t xml:space="preserve">neuropsychiatric drug </w:t>
      </w:r>
      <w:r w:rsidR="00E23BC4" w:rsidRPr="00E957CA">
        <w:rPr>
          <w:rFonts w:ascii="Times New Roman" w:hAnsi="Times New Roman" w:cs="Times New Roman"/>
          <w:lang w:val="en-US"/>
        </w:rPr>
        <w:t>discovery efforts. To sustain preclinical research to bridge the widening disease burden-remedy gap, there is therefore need for researchers/</w:t>
      </w:r>
      <w:r w:rsidR="00CE7E14" w:rsidRPr="00E957CA">
        <w:rPr>
          <w:rFonts w:ascii="Times New Roman" w:hAnsi="Times New Roman" w:cs="Times New Roman"/>
          <w:lang w:val="en-US"/>
        </w:rPr>
        <w:t xml:space="preserve">scientists to adopt Appropriate Technology to fashion out alternative affordable eco-friendly research tools. </w:t>
      </w:r>
      <w:r w:rsidR="00CE7E14" w:rsidRPr="00E957CA">
        <w:rPr>
          <w:rFonts w:ascii="Times New Roman" w:hAnsi="Times New Roman" w:cs="Times New Roman"/>
          <w:i/>
          <w:iCs/>
          <w:lang w:val="en-US"/>
        </w:rPr>
        <w:t>Aim</w:t>
      </w:r>
      <w:r w:rsidR="00CE7E14" w:rsidRPr="00E957CA">
        <w:rPr>
          <w:rFonts w:ascii="Times New Roman" w:hAnsi="Times New Roman" w:cs="Times New Roman"/>
          <w:lang w:val="en-US"/>
        </w:rPr>
        <w:t xml:space="preserve"> &amp; </w:t>
      </w:r>
      <w:r w:rsidR="00CE7E14" w:rsidRPr="00E957CA">
        <w:rPr>
          <w:rFonts w:ascii="Times New Roman" w:hAnsi="Times New Roman" w:cs="Times New Roman"/>
          <w:i/>
          <w:iCs/>
          <w:lang w:val="en-US"/>
        </w:rPr>
        <w:t>Methodology</w:t>
      </w:r>
      <w:r w:rsidR="00CE7E14" w:rsidRPr="00E957CA">
        <w:rPr>
          <w:rFonts w:ascii="Times New Roman" w:hAnsi="Times New Roman" w:cs="Times New Roman"/>
          <w:lang w:val="en-US"/>
        </w:rPr>
        <w:t xml:space="preserve">: This study aimed to fashion out three different </w:t>
      </w:r>
      <w:r w:rsidR="00CE7E14" w:rsidRPr="00E957CA">
        <w:rPr>
          <w:rFonts w:ascii="Times New Roman" w:hAnsi="Times New Roman" w:cs="Times New Roman"/>
          <w:i/>
          <w:iCs/>
          <w:lang w:val="en-US"/>
        </w:rPr>
        <w:t>Drosophila</w:t>
      </w:r>
      <w:r w:rsidR="00CE7E14" w:rsidRPr="00E957CA">
        <w:rPr>
          <w:rFonts w:ascii="Times New Roman" w:hAnsi="Times New Roman" w:cs="Times New Roman"/>
          <w:lang w:val="en-US"/>
        </w:rPr>
        <w:t xml:space="preserve"> dark-light mazes from locally available resources. Materials were cut to appropriate sizes and joined together with rubber gum and super</w:t>
      </w:r>
      <w:r w:rsidR="001F3814" w:rsidRPr="00E957CA">
        <w:rPr>
          <w:rFonts w:ascii="Times New Roman" w:hAnsi="Times New Roman" w:cs="Times New Roman"/>
          <w:lang w:val="en-US"/>
        </w:rPr>
        <w:t xml:space="preserve"> </w:t>
      </w:r>
      <w:r w:rsidR="00CE7E14" w:rsidRPr="00E957CA">
        <w:rPr>
          <w:rFonts w:ascii="Times New Roman" w:hAnsi="Times New Roman" w:cs="Times New Roman"/>
          <w:lang w:val="en-US"/>
        </w:rPr>
        <w:t xml:space="preserve">glue. Results: Units of T-maze, open-field and Tunnel dark-light mazes </w:t>
      </w:r>
      <w:r w:rsidR="001F3814" w:rsidRPr="00E957CA">
        <w:rPr>
          <w:rFonts w:ascii="Times New Roman" w:hAnsi="Times New Roman" w:cs="Times New Roman"/>
          <w:lang w:val="en-US"/>
        </w:rPr>
        <w:t xml:space="preserve">were obtained. Discussion/Conclusion: Pilot studies indicated these mazes were sensitive to </w:t>
      </w:r>
      <w:r w:rsidR="001F3814" w:rsidRPr="00E957CA">
        <w:rPr>
          <w:rFonts w:ascii="Times New Roman" w:hAnsi="Times New Roman" w:cs="Times New Roman"/>
          <w:i/>
          <w:iCs/>
          <w:lang w:val="en-US"/>
        </w:rPr>
        <w:t>Drosophila</w:t>
      </w:r>
      <w:r w:rsidR="001F3814" w:rsidRPr="00E957CA">
        <w:rPr>
          <w:rFonts w:ascii="Times New Roman" w:hAnsi="Times New Roman" w:cs="Times New Roman"/>
          <w:lang w:val="en-US"/>
        </w:rPr>
        <w:t xml:space="preserve"> </w:t>
      </w:r>
      <w:proofErr w:type="spellStart"/>
      <w:r w:rsidR="001F3814" w:rsidRPr="00E957CA">
        <w:rPr>
          <w:rFonts w:ascii="Times New Roman" w:hAnsi="Times New Roman" w:cs="Times New Roman"/>
          <w:lang w:val="en-US"/>
        </w:rPr>
        <w:t>behaviours</w:t>
      </w:r>
      <w:proofErr w:type="spellEnd"/>
      <w:r w:rsidR="001F3814" w:rsidRPr="00E957CA">
        <w:rPr>
          <w:rFonts w:ascii="Times New Roman" w:hAnsi="Times New Roman" w:cs="Times New Roman"/>
          <w:lang w:val="en-US"/>
        </w:rPr>
        <w:t xml:space="preserve">, operationally simple, affordable, portable, sustainable and eco-friendly. </w:t>
      </w:r>
    </w:p>
    <w:p w14:paraId="6129562E" w14:textId="55C57BCA" w:rsidR="00D37ECD" w:rsidRPr="00122FF5" w:rsidRDefault="001F3814" w:rsidP="00441738">
      <w:pPr>
        <w:spacing w:line="240" w:lineRule="auto"/>
        <w:jc w:val="both"/>
        <w:rPr>
          <w:rFonts w:ascii="Times New Roman" w:hAnsi="Times New Roman" w:cs="Times New Roman"/>
          <w:lang w:val="en-US"/>
        </w:rPr>
      </w:pPr>
      <w:r w:rsidRPr="00441738">
        <w:rPr>
          <w:rFonts w:ascii="Times New Roman" w:hAnsi="Times New Roman" w:cs="Times New Roman"/>
          <w:b/>
          <w:bCs/>
          <w:lang w:val="en-US"/>
        </w:rPr>
        <w:t>Keywords</w:t>
      </w:r>
      <w:r w:rsidRPr="00122FF5">
        <w:rPr>
          <w:rFonts w:ascii="Times New Roman" w:hAnsi="Times New Roman" w:cs="Times New Roman"/>
          <w:lang w:val="en-US"/>
        </w:rPr>
        <w:t>: Poor research funding, Fruit fly, Fabrication, Resource-</w:t>
      </w:r>
      <w:r w:rsidR="003F6200">
        <w:rPr>
          <w:rFonts w:ascii="Times New Roman" w:hAnsi="Times New Roman" w:cs="Times New Roman"/>
          <w:lang w:val="en-US"/>
        </w:rPr>
        <w:t>scarce</w:t>
      </w:r>
    </w:p>
    <w:p w14:paraId="4CAEE7CD" w14:textId="1F9F2ACF" w:rsidR="00C92B97" w:rsidRPr="00E957CA" w:rsidRDefault="00C92B97" w:rsidP="00441738">
      <w:pPr>
        <w:spacing w:line="240" w:lineRule="auto"/>
        <w:rPr>
          <w:rFonts w:ascii="Times New Roman" w:hAnsi="Times New Roman" w:cs="Times New Roman"/>
          <w:b/>
          <w:bCs/>
          <w:sz w:val="28"/>
          <w:szCs w:val="28"/>
          <w:lang w:val="en-US"/>
        </w:rPr>
      </w:pPr>
      <w:r w:rsidRPr="00E957CA">
        <w:rPr>
          <w:rFonts w:ascii="Times New Roman" w:hAnsi="Times New Roman" w:cs="Times New Roman"/>
          <w:b/>
          <w:bCs/>
          <w:sz w:val="28"/>
          <w:szCs w:val="28"/>
          <w:lang w:val="en-US"/>
        </w:rPr>
        <w:t>INTRODUCTION</w:t>
      </w:r>
    </w:p>
    <w:p w14:paraId="5755CA25" w14:textId="0E8BCAF7" w:rsidR="00C92B97" w:rsidRPr="00122FF5" w:rsidRDefault="002C6E1B" w:rsidP="00DA1F63">
      <w:pPr>
        <w:spacing w:line="240" w:lineRule="auto"/>
        <w:jc w:val="both"/>
        <w:rPr>
          <w:rFonts w:ascii="Times New Roman" w:hAnsi="Times New Roman" w:cs="Times New Roman"/>
          <w:lang w:val="en-US"/>
        </w:rPr>
      </w:pPr>
      <w:r w:rsidRPr="00122FF5">
        <w:rPr>
          <w:rFonts w:ascii="Times New Roman" w:hAnsi="Times New Roman" w:cs="Times New Roman"/>
          <w:lang w:val="en-US"/>
        </w:rPr>
        <w:t>The mor</w:t>
      </w:r>
      <w:r w:rsidR="00A04BFF" w:rsidRPr="00122FF5">
        <w:rPr>
          <w:rFonts w:ascii="Times New Roman" w:hAnsi="Times New Roman" w:cs="Times New Roman"/>
          <w:lang w:val="en-US"/>
        </w:rPr>
        <w:t>e</w:t>
      </w:r>
      <w:r w:rsidRPr="00122FF5">
        <w:rPr>
          <w:rFonts w:ascii="Times New Roman" w:hAnsi="Times New Roman" w:cs="Times New Roman"/>
          <w:lang w:val="en-US"/>
        </w:rPr>
        <w:t xml:space="preserve"> than </w:t>
      </w:r>
      <w:r w:rsidR="00D10004" w:rsidRPr="00122FF5">
        <w:rPr>
          <w:rFonts w:ascii="Times New Roman" w:hAnsi="Times New Roman" w:cs="Times New Roman"/>
          <w:lang w:val="en-US"/>
        </w:rPr>
        <w:t xml:space="preserve">her </w:t>
      </w:r>
      <w:r w:rsidRPr="00122FF5">
        <w:rPr>
          <w:rFonts w:ascii="Times New Roman" w:hAnsi="Times New Roman" w:cs="Times New Roman"/>
          <w:lang w:val="en-US"/>
        </w:rPr>
        <w:t xml:space="preserve">fair share of the </w:t>
      </w:r>
      <w:r w:rsidR="00D10004" w:rsidRPr="00122FF5">
        <w:rPr>
          <w:rFonts w:ascii="Times New Roman" w:hAnsi="Times New Roman" w:cs="Times New Roman"/>
          <w:lang w:val="en-US"/>
        </w:rPr>
        <w:t xml:space="preserve">ever-increasing </w:t>
      </w:r>
      <w:r w:rsidRPr="00122FF5">
        <w:rPr>
          <w:rFonts w:ascii="Times New Roman" w:hAnsi="Times New Roman" w:cs="Times New Roman"/>
          <w:lang w:val="en-US"/>
        </w:rPr>
        <w:t>global prevalences</w:t>
      </w:r>
      <w:r w:rsidR="00D10004" w:rsidRPr="00122FF5">
        <w:rPr>
          <w:rFonts w:ascii="Times New Roman" w:hAnsi="Times New Roman" w:cs="Times New Roman"/>
          <w:lang w:val="en-US"/>
        </w:rPr>
        <w:t xml:space="preserve"> and burden </w:t>
      </w:r>
      <w:r w:rsidRPr="00122FF5">
        <w:rPr>
          <w:rFonts w:ascii="Times New Roman" w:hAnsi="Times New Roman" w:cs="Times New Roman"/>
          <w:lang w:val="en-US"/>
        </w:rPr>
        <w:t xml:space="preserve">of neuropsychiatric disorders </w:t>
      </w:r>
      <w:r w:rsidR="00031C3C" w:rsidRPr="00122FF5">
        <w:rPr>
          <w:rFonts w:ascii="Times New Roman" w:hAnsi="Times New Roman" w:cs="Times New Roman"/>
          <w:lang w:val="en-US"/>
        </w:rPr>
        <w:t xml:space="preserve">attributable to the </w:t>
      </w:r>
      <w:r w:rsidR="00D10004" w:rsidRPr="00122FF5">
        <w:rPr>
          <w:rFonts w:ascii="Times New Roman" w:hAnsi="Times New Roman" w:cs="Times New Roman"/>
          <w:lang w:val="en-US"/>
        </w:rPr>
        <w:t xml:space="preserve">sub-Saharan Africa </w:t>
      </w:r>
      <w:r w:rsidRPr="00122FF5">
        <w:rPr>
          <w:rFonts w:ascii="Times New Roman" w:hAnsi="Times New Roman" w:cs="Times New Roman"/>
          <w:lang w:val="en-US"/>
        </w:rPr>
        <w:t xml:space="preserve">due to her </w:t>
      </w:r>
      <w:r w:rsidR="00D10004" w:rsidRPr="00122FF5">
        <w:rPr>
          <w:rFonts w:ascii="Times New Roman" w:hAnsi="Times New Roman" w:cs="Times New Roman"/>
          <w:lang w:val="en-US"/>
        </w:rPr>
        <w:t>unduly skewed</w:t>
      </w:r>
      <w:r w:rsidRPr="00122FF5">
        <w:rPr>
          <w:rFonts w:ascii="Times New Roman" w:hAnsi="Times New Roman" w:cs="Times New Roman"/>
          <w:lang w:val="en-US"/>
        </w:rPr>
        <w:t xml:space="preserve"> socio-economic indices makes the need for accelerated research in this field imperative</w:t>
      </w:r>
      <w:r w:rsidR="003B3104" w:rsidRPr="00122FF5">
        <w:rPr>
          <w:rFonts w:ascii="Times New Roman" w:hAnsi="Times New Roman" w:cs="Times New Roman"/>
          <w:lang w:val="en-US"/>
        </w:rPr>
        <w:t xml:space="preserve"> </w:t>
      </w:r>
      <w:r w:rsidR="00D10004" w:rsidRPr="00122FF5">
        <w:rPr>
          <w:rFonts w:ascii="Times New Roman" w:hAnsi="Times New Roman" w:cs="Times New Roman"/>
          <w:lang w:val="en-US"/>
        </w:rPr>
        <w:t>in this region of the world</w:t>
      </w:r>
      <w:sdt>
        <w:sdtPr>
          <w:rPr>
            <w:rFonts w:ascii="Times New Roman" w:hAnsi="Times New Roman" w:cs="Times New Roman"/>
            <w:color w:val="000000"/>
            <w:lang w:val="en-US"/>
          </w:rPr>
          <w:tag w:val="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"/>
          <w:id w:val="161128780"/>
          <w:placeholder>
            <w:docPart w:val="DefaultPlaceholder_-1854013440"/>
          </w:placeholder>
        </w:sdtPr>
        <w:sdtContent>
          <w:r w:rsidR="002B1920" w:rsidRPr="002B1920">
            <w:rPr>
              <w:rFonts w:ascii="Times New Roman" w:eastAsia="Times New Roman" w:hAnsi="Times New Roman" w:cs="Times New Roman"/>
              <w:color w:val="000000"/>
            </w:rPr>
            <w:t>(</w:t>
          </w:r>
          <w:proofErr w:type="spellStart"/>
          <w:r w:rsidR="002B1920" w:rsidRPr="002B1920">
            <w:rPr>
              <w:rFonts w:ascii="Times New Roman" w:eastAsia="Times New Roman" w:hAnsi="Times New Roman" w:cs="Times New Roman"/>
              <w:color w:val="000000"/>
            </w:rPr>
            <w:t>Bigna</w:t>
          </w:r>
          <w:proofErr w:type="spellEnd"/>
          <w:r w:rsidR="002B1920" w:rsidRPr="002B1920">
            <w:rPr>
              <w:rFonts w:ascii="Times New Roman" w:eastAsia="Times New Roman" w:hAnsi="Times New Roman" w:cs="Times New Roman"/>
              <w:color w:val="000000"/>
            </w:rPr>
            <w:t xml:space="preserve"> &amp; </w:t>
          </w:r>
          <w:proofErr w:type="spellStart"/>
          <w:r w:rsidR="002B1920" w:rsidRPr="002B1920">
            <w:rPr>
              <w:rFonts w:ascii="Times New Roman" w:eastAsia="Times New Roman" w:hAnsi="Times New Roman" w:cs="Times New Roman"/>
              <w:color w:val="000000"/>
            </w:rPr>
            <w:t>Noubiap</w:t>
          </w:r>
          <w:proofErr w:type="spellEnd"/>
          <w:r w:rsidR="002B1920" w:rsidRPr="002B1920">
            <w:rPr>
              <w:rFonts w:ascii="Times New Roman" w:eastAsia="Times New Roman" w:hAnsi="Times New Roman" w:cs="Times New Roman"/>
              <w:color w:val="000000"/>
            </w:rPr>
            <w:t xml:space="preserve">, 2019; </w:t>
          </w:r>
          <w:proofErr w:type="spellStart"/>
          <w:r w:rsidR="002B1920" w:rsidRPr="002B1920">
            <w:rPr>
              <w:rFonts w:ascii="Times New Roman" w:eastAsia="Times New Roman" w:hAnsi="Times New Roman" w:cs="Times New Roman"/>
              <w:color w:val="000000"/>
            </w:rPr>
            <w:t>Nulu</w:t>
          </w:r>
          <w:proofErr w:type="spellEnd"/>
          <w:r w:rsidR="002B1920" w:rsidRPr="002B1920">
            <w:rPr>
              <w:rFonts w:ascii="Times New Roman" w:eastAsia="Times New Roman" w:hAnsi="Times New Roman" w:cs="Times New Roman"/>
              <w:color w:val="000000"/>
            </w:rPr>
            <w:t>, 2017; World Bank Group, 2023)</w:t>
          </w:r>
        </w:sdtContent>
      </w:sdt>
      <w:r w:rsidRPr="00122FF5">
        <w:rPr>
          <w:rFonts w:ascii="Times New Roman" w:hAnsi="Times New Roman" w:cs="Times New Roman"/>
          <w:lang w:val="en-US"/>
        </w:rPr>
        <w:t xml:space="preserve">. </w:t>
      </w:r>
      <w:r w:rsidR="006C4AF1" w:rsidRPr="00122FF5">
        <w:rPr>
          <w:rFonts w:ascii="Times New Roman" w:hAnsi="Times New Roman" w:cs="Times New Roman"/>
          <w:lang w:val="en-US"/>
        </w:rPr>
        <w:t>Meanwhile</w:t>
      </w:r>
      <w:r w:rsidR="00FC2353" w:rsidRPr="00122FF5">
        <w:rPr>
          <w:rFonts w:ascii="Times New Roman" w:hAnsi="Times New Roman" w:cs="Times New Roman"/>
          <w:lang w:val="en-US"/>
        </w:rPr>
        <w:t>,</w:t>
      </w:r>
      <w:r w:rsidR="006C4AF1" w:rsidRPr="00122FF5">
        <w:rPr>
          <w:rFonts w:ascii="Times New Roman" w:hAnsi="Times New Roman" w:cs="Times New Roman"/>
          <w:lang w:val="en-US"/>
        </w:rPr>
        <w:t xml:space="preserve"> the</w:t>
      </w:r>
      <w:r w:rsidR="0085206D" w:rsidRPr="00122FF5">
        <w:rPr>
          <w:rFonts w:ascii="Times New Roman" w:hAnsi="Times New Roman" w:cs="Times New Roman"/>
          <w:lang w:val="en-US"/>
        </w:rPr>
        <w:t xml:space="preserve"> scarce national resources responsible for deteriorating public health </w:t>
      </w:r>
      <w:r w:rsidR="0027117D" w:rsidRPr="00122FF5">
        <w:rPr>
          <w:rFonts w:ascii="Times New Roman" w:hAnsi="Times New Roman" w:cs="Times New Roman"/>
          <w:lang w:val="en-US"/>
        </w:rPr>
        <w:t xml:space="preserve">in sub-Saharan Africa </w:t>
      </w:r>
      <w:r w:rsidR="0085206D" w:rsidRPr="00122FF5">
        <w:rPr>
          <w:rFonts w:ascii="Times New Roman" w:hAnsi="Times New Roman" w:cs="Times New Roman"/>
          <w:lang w:val="en-US"/>
        </w:rPr>
        <w:t xml:space="preserve">is also responsible for the </w:t>
      </w:r>
      <w:r w:rsidR="009C64F2" w:rsidRPr="00122FF5">
        <w:rPr>
          <w:rFonts w:ascii="Times New Roman" w:hAnsi="Times New Roman" w:cs="Times New Roman"/>
          <w:lang w:val="en-US"/>
        </w:rPr>
        <w:t xml:space="preserve">generally </w:t>
      </w:r>
      <w:r w:rsidR="0085206D" w:rsidRPr="00122FF5">
        <w:rPr>
          <w:rFonts w:ascii="Times New Roman" w:hAnsi="Times New Roman" w:cs="Times New Roman"/>
          <w:lang w:val="en-US"/>
        </w:rPr>
        <w:t xml:space="preserve">low budgetary allocation towards education and research, </w:t>
      </w:r>
      <w:r w:rsidR="009C64F2" w:rsidRPr="00122FF5">
        <w:rPr>
          <w:rFonts w:ascii="Times New Roman" w:hAnsi="Times New Roman" w:cs="Times New Roman"/>
          <w:lang w:val="en-US"/>
        </w:rPr>
        <w:t xml:space="preserve">especially preclinical </w:t>
      </w:r>
      <w:r w:rsidR="0085206D" w:rsidRPr="00122FF5">
        <w:rPr>
          <w:rFonts w:ascii="Times New Roman" w:hAnsi="Times New Roman" w:cs="Times New Roman"/>
          <w:lang w:val="en-US"/>
        </w:rPr>
        <w:t>neuroscience</w:t>
      </w:r>
      <w:r w:rsidR="003B3104" w:rsidRPr="00122FF5">
        <w:rPr>
          <w:rFonts w:ascii="Times New Roman" w:hAnsi="Times New Roman" w:cs="Times New Roman"/>
          <w:lang w:val="en-US"/>
        </w:rPr>
        <w:t xml:space="preserve"> </w:t>
      </w:r>
      <w:sdt>
        <w:sdtPr>
          <w:rPr>
            <w:rFonts w:ascii="Times New Roman" w:hAnsi="Times New Roman" w:cs="Times New Roman"/>
            <w:color w:val="000000"/>
            <w:lang w:val="en-US"/>
          </w:rPr>
          <w:tag w:val="MENDELEY_CITATION_v3_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"/>
          <w:id w:val="-384337180"/>
          <w:placeholder>
            <w:docPart w:val="DefaultPlaceholder_-1854013440"/>
          </w:placeholder>
        </w:sdtPr>
        <w:sdtContent>
          <w:r w:rsidR="002B1920" w:rsidRPr="002B1920">
            <w:rPr>
              <w:rFonts w:ascii="Times New Roman" w:hAnsi="Times New Roman" w:cs="Times New Roman"/>
              <w:color w:val="000000"/>
              <w:lang w:val="en-US"/>
            </w:rPr>
            <w:t>(Lewin, 2020)</w:t>
          </w:r>
        </w:sdtContent>
      </w:sdt>
      <w:r w:rsidR="0085206D" w:rsidRPr="00122FF5">
        <w:rPr>
          <w:rFonts w:ascii="Times New Roman" w:hAnsi="Times New Roman" w:cs="Times New Roman"/>
          <w:lang w:val="en-US"/>
        </w:rPr>
        <w:t xml:space="preserve">.  </w:t>
      </w:r>
      <w:r w:rsidR="00FC2353" w:rsidRPr="00122FF5">
        <w:rPr>
          <w:rFonts w:ascii="Times New Roman" w:hAnsi="Times New Roman" w:cs="Times New Roman"/>
          <w:lang w:val="en-US"/>
        </w:rPr>
        <w:t xml:space="preserve">This is the factor driving the dearth of </w:t>
      </w:r>
      <w:r w:rsidR="00B71F89" w:rsidRPr="00122FF5">
        <w:rPr>
          <w:rFonts w:ascii="Times New Roman" w:hAnsi="Times New Roman" w:cs="Times New Roman"/>
          <w:lang w:val="en-US"/>
        </w:rPr>
        <w:t xml:space="preserve">the much </w:t>
      </w:r>
      <w:r w:rsidR="00FC2353" w:rsidRPr="00122FF5">
        <w:rPr>
          <w:rFonts w:ascii="Times New Roman" w:hAnsi="Times New Roman" w:cs="Times New Roman"/>
          <w:lang w:val="en-US"/>
        </w:rPr>
        <w:t xml:space="preserve">needed preclinical </w:t>
      </w:r>
      <w:r w:rsidR="00B71F89" w:rsidRPr="00122FF5">
        <w:rPr>
          <w:rFonts w:ascii="Times New Roman" w:hAnsi="Times New Roman" w:cs="Times New Roman"/>
          <w:lang w:val="en-US"/>
        </w:rPr>
        <w:t xml:space="preserve">neurology/biologic psychiatric </w:t>
      </w:r>
      <w:r w:rsidR="00FC2353" w:rsidRPr="00122FF5">
        <w:rPr>
          <w:rFonts w:ascii="Times New Roman" w:hAnsi="Times New Roman" w:cs="Times New Roman"/>
          <w:lang w:val="en-US"/>
        </w:rPr>
        <w:t>research tools</w:t>
      </w:r>
      <w:r w:rsidR="00B71F89" w:rsidRPr="00122FF5">
        <w:rPr>
          <w:rFonts w:ascii="Times New Roman" w:hAnsi="Times New Roman" w:cs="Times New Roman"/>
          <w:lang w:val="en-US"/>
        </w:rPr>
        <w:t xml:space="preserve"> </w:t>
      </w:r>
      <w:r w:rsidR="0027117D" w:rsidRPr="00122FF5">
        <w:rPr>
          <w:rFonts w:ascii="Times New Roman" w:hAnsi="Times New Roman" w:cs="Times New Roman"/>
          <w:lang w:val="en-US"/>
        </w:rPr>
        <w:t>(</w:t>
      </w:r>
      <w:r w:rsidR="00B71F89" w:rsidRPr="00122FF5">
        <w:rPr>
          <w:rFonts w:ascii="Times New Roman" w:hAnsi="Times New Roman" w:cs="Times New Roman"/>
          <w:lang w:val="en-US"/>
        </w:rPr>
        <w:t>– including sophisticated</w:t>
      </w:r>
      <w:r w:rsidR="0027117D" w:rsidRPr="00122FF5">
        <w:rPr>
          <w:rFonts w:ascii="Times New Roman" w:hAnsi="Times New Roman" w:cs="Times New Roman"/>
          <w:lang w:val="en-US"/>
        </w:rPr>
        <w:t xml:space="preserve"> video tracking systems and telemetry)</w:t>
      </w:r>
      <w:r w:rsidR="00FC2353" w:rsidRPr="00122FF5">
        <w:rPr>
          <w:rFonts w:ascii="Times New Roman" w:hAnsi="Times New Roman" w:cs="Times New Roman"/>
          <w:lang w:val="en-US"/>
        </w:rPr>
        <w:t>, the essential infrastructure</w:t>
      </w:r>
      <w:r w:rsidR="0027117D" w:rsidRPr="00122FF5">
        <w:rPr>
          <w:rFonts w:ascii="Times New Roman" w:hAnsi="Times New Roman" w:cs="Times New Roman"/>
          <w:lang w:val="en-US"/>
        </w:rPr>
        <w:t xml:space="preserve"> – including electricity to support</w:t>
      </w:r>
      <w:r w:rsidR="00FC2353" w:rsidRPr="00122FF5">
        <w:rPr>
          <w:rFonts w:ascii="Times New Roman" w:hAnsi="Times New Roman" w:cs="Times New Roman"/>
          <w:lang w:val="en-US"/>
        </w:rPr>
        <w:t xml:space="preserve"> them and the attendant poor pace of discovering</w:t>
      </w:r>
      <w:r w:rsidR="00B71F89" w:rsidRPr="00122FF5">
        <w:rPr>
          <w:rFonts w:ascii="Times New Roman" w:hAnsi="Times New Roman" w:cs="Times New Roman"/>
          <w:lang w:val="en-US"/>
        </w:rPr>
        <w:t>/</w:t>
      </w:r>
      <w:r w:rsidR="00FC2353" w:rsidRPr="00122FF5">
        <w:rPr>
          <w:rFonts w:ascii="Times New Roman" w:hAnsi="Times New Roman" w:cs="Times New Roman"/>
          <w:lang w:val="en-US"/>
        </w:rPr>
        <w:t>developin</w:t>
      </w:r>
      <w:r w:rsidR="00B71F89" w:rsidRPr="00122FF5">
        <w:rPr>
          <w:rFonts w:ascii="Times New Roman" w:hAnsi="Times New Roman" w:cs="Times New Roman"/>
          <w:lang w:val="en-US"/>
        </w:rPr>
        <w:t>g</w:t>
      </w:r>
      <w:r w:rsidR="00FC2353" w:rsidRPr="00122FF5">
        <w:rPr>
          <w:rFonts w:ascii="Times New Roman" w:hAnsi="Times New Roman" w:cs="Times New Roman"/>
          <w:lang w:val="en-US"/>
        </w:rPr>
        <w:t xml:space="preserve"> novel pharmacophores into useful therapeutics </w:t>
      </w:r>
      <w:r w:rsidR="00B71F89" w:rsidRPr="00122FF5">
        <w:rPr>
          <w:rFonts w:ascii="Times New Roman" w:hAnsi="Times New Roman" w:cs="Times New Roman"/>
          <w:lang w:val="en-US"/>
        </w:rPr>
        <w:t xml:space="preserve">desperately required </w:t>
      </w:r>
      <w:r w:rsidR="00FC2353" w:rsidRPr="00122FF5">
        <w:rPr>
          <w:rFonts w:ascii="Times New Roman" w:hAnsi="Times New Roman" w:cs="Times New Roman"/>
          <w:lang w:val="en-US"/>
        </w:rPr>
        <w:t>to meet the existing and emerging neuropsychiatric disorders</w:t>
      </w:r>
      <w:r w:rsidR="00B71F89" w:rsidRPr="00122FF5">
        <w:rPr>
          <w:rFonts w:ascii="Times New Roman" w:hAnsi="Times New Roman" w:cs="Times New Roman"/>
          <w:lang w:val="en-US"/>
        </w:rPr>
        <w:t xml:space="preserve"> in sub-Saharan Africa</w:t>
      </w:r>
      <w:r w:rsidR="0027117D" w:rsidRPr="00122FF5">
        <w:rPr>
          <w:rFonts w:ascii="Times New Roman" w:hAnsi="Times New Roman" w:cs="Times New Roman"/>
          <w:lang w:val="en-US"/>
        </w:rPr>
        <w:t xml:space="preserve"> </w:t>
      </w:r>
      <w:sdt>
        <w:sdtPr>
          <w:rPr>
            <w:rFonts w:ascii="Times New Roman" w:hAnsi="Times New Roman" w:cs="Times New Roman"/>
            <w:color w:val="000000"/>
            <w:lang w:val="en-US"/>
          </w:rPr>
          <w:tag w:val="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"/>
          <w:id w:val="-714282410"/>
          <w:placeholder>
            <w:docPart w:val="DefaultPlaceholder_-1854013440"/>
          </w:placeholder>
        </w:sdtPr>
        <w:sdtContent>
          <w:r w:rsidR="002B1920" w:rsidRPr="002B1920">
            <w:rPr>
              <w:rFonts w:ascii="Times New Roman" w:eastAsia="Times New Roman" w:hAnsi="Times New Roman" w:cs="Times New Roman"/>
              <w:color w:val="000000"/>
            </w:rPr>
            <w:t>(</w:t>
          </w:r>
          <w:proofErr w:type="spellStart"/>
          <w:r w:rsidR="002B1920" w:rsidRPr="002B1920">
            <w:rPr>
              <w:rFonts w:ascii="Times New Roman" w:eastAsia="Times New Roman" w:hAnsi="Times New Roman" w:cs="Times New Roman"/>
              <w:color w:val="000000"/>
            </w:rPr>
            <w:t>Apeagyei</w:t>
          </w:r>
          <w:proofErr w:type="spellEnd"/>
          <w:r w:rsidR="002B1920" w:rsidRPr="002B1920">
            <w:rPr>
              <w:rFonts w:ascii="Times New Roman" w:eastAsia="Times New Roman" w:hAnsi="Times New Roman" w:cs="Times New Roman"/>
              <w:color w:val="000000"/>
            </w:rPr>
            <w:t xml:space="preserve"> et al., 2024; </w:t>
          </w:r>
          <w:proofErr w:type="spellStart"/>
          <w:r w:rsidR="002B1920" w:rsidRPr="002B1920">
            <w:rPr>
              <w:rFonts w:ascii="Times New Roman" w:eastAsia="Times New Roman" w:hAnsi="Times New Roman" w:cs="Times New Roman"/>
              <w:color w:val="000000"/>
            </w:rPr>
            <w:t>Mbiydzenyuy</w:t>
          </w:r>
          <w:proofErr w:type="spellEnd"/>
          <w:r w:rsidR="002B1920" w:rsidRPr="002B1920">
            <w:rPr>
              <w:rFonts w:ascii="Times New Roman" w:eastAsia="Times New Roman" w:hAnsi="Times New Roman" w:cs="Times New Roman"/>
              <w:color w:val="000000"/>
            </w:rPr>
            <w:t xml:space="preserve"> et al., 2021; Shemesh &amp; Chen, 2023)</w:t>
          </w:r>
        </w:sdtContent>
      </w:sdt>
      <w:r w:rsidR="00FC2353" w:rsidRPr="00122FF5">
        <w:rPr>
          <w:rFonts w:ascii="Times New Roman" w:hAnsi="Times New Roman" w:cs="Times New Roman"/>
          <w:lang w:val="en-US"/>
        </w:rPr>
        <w:t>.</w:t>
      </w:r>
    </w:p>
    <w:p w14:paraId="6222BB37" w14:textId="27601CAE" w:rsidR="00975D86" w:rsidRPr="00122FF5" w:rsidRDefault="0004548B" w:rsidP="00DA1F63">
      <w:pPr>
        <w:spacing w:line="240" w:lineRule="auto"/>
        <w:jc w:val="both"/>
        <w:rPr>
          <w:rFonts w:ascii="Times New Roman" w:hAnsi="Times New Roman" w:cs="Times New Roman"/>
        </w:rPr>
      </w:pPr>
      <w:r w:rsidRPr="00122FF5">
        <w:rPr>
          <w:rFonts w:ascii="Times New Roman" w:hAnsi="Times New Roman" w:cs="Times New Roman"/>
          <w:lang w:val="en-US"/>
        </w:rPr>
        <w:t>In the light of the foregoing, adopting appropriate technology by scientists/researchers to harness available scarce resources to come with immediate solutions that will meet the rising health need</w:t>
      </w:r>
      <w:r w:rsidR="002C711F" w:rsidRPr="00122FF5">
        <w:rPr>
          <w:rFonts w:ascii="Times New Roman" w:hAnsi="Times New Roman" w:cs="Times New Roman"/>
          <w:lang w:val="en-US"/>
        </w:rPr>
        <w:t>s</w:t>
      </w:r>
      <w:r w:rsidRPr="00122FF5">
        <w:rPr>
          <w:rFonts w:ascii="Times New Roman" w:hAnsi="Times New Roman" w:cs="Times New Roman"/>
          <w:lang w:val="en-US"/>
        </w:rPr>
        <w:t xml:space="preserve"> of the public has been </w:t>
      </w:r>
      <w:r w:rsidR="003350C4" w:rsidRPr="00122FF5">
        <w:rPr>
          <w:rFonts w:ascii="Times New Roman" w:hAnsi="Times New Roman" w:cs="Times New Roman"/>
          <w:lang w:val="en-US"/>
        </w:rPr>
        <w:t>suggest</w:t>
      </w:r>
      <w:r w:rsidRPr="00122FF5">
        <w:rPr>
          <w:rFonts w:ascii="Times New Roman" w:hAnsi="Times New Roman" w:cs="Times New Roman"/>
          <w:lang w:val="en-US"/>
        </w:rPr>
        <w:t>ed</w:t>
      </w:r>
      <w:r w:rsidR="003350C4" w:rsidRPr="00122FF5">
        <w:rPr>
          <w:rFonts w:ascii="Times New Roman" w:hAnsi="Times New Roman" w:cs="Times New Roman"/>
          <w:lang w:val="en-US"/>
        </w:rPr>
        <w:t xml:space="preserve"> </w:t>
      </w:r>
      <w:sdt>
        <w:sdtPr>
          <w:rPr>
            <w:rFonts w:ascii="Times New Roman" w:hAnsi="Times New Roman" w:cs="Times New Roman"/>
            <w:color w:val="000000"/>
            <w:lang w:val="en-US"/>
          </w:rPr>
          <w:tag w:val="MENDELEY_CITATION_v3_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"/>
          <w:id w:val="199214340"/>
          <w:placeholder>
            <w:docPart w:val="DefaultPlaceholder_-1854013440"/>
          </w:placeholder>
        </w:sdtPr>
        <w:sdtContent>
          <w:r w:rsidR="002B1920" w:rsidRPr="002B1920">
            <w:rPr>
              <w:rFonts w:ascii="Times New Roman" w:hAnsi="Times New Roman" w:cs="Times New Roman"/>
              <w:color w:val="000000"/>
              <w:lang w:val="en-US"/>
            </w:rPr>
            <w:t>(</w:t>
          </w:r>
          <w:proofErr w:type="spellStart"/>
          <w:r w:rsidR="002B1920" w:rsidRPr="002B1920">
            <w:rPr>
              <w:rFonts w:ascii="Times New Roman" w:hAnsi="Times New Roman" w:cs="Times New Roman"/>
              <w:color w:val="000000"/>
              <w:lang w:val="en-US"/>
            </w:rPr>
            <w:t>Lissenden</w:t>
          </w:r>
          <w:proofErr w:type="spellEnd"/>
          <w:r w:rsidR="002B1920" w:rsidRPr="002B1920">
            <w:rPr>
              <w:rFonts w:ascii="Times New Roman" w:hAnsi="Times New Roman" w:cs="Times New Roman"/>
              <w:color w:val="000000"/>
              <w:lang w:val="en-US"/>
            </w:rPr>
            <w:t xml:space="preserve"> et al., 2015; Marume et al., 2024)</w:t>
          </w:r>
        </w:sdtContent>
      </w:sdt>
      <w:r w:rsidRPr="00122FF5">
        <w:rPr>
          <w:rFonts w:ascii="Times New Roman" w:hAnsi="Times New Roman" w:cs="Times New Roman"/>
          <w:lang w:val="en-US"/>
        </w:rPr>
        <w:t xml:space="preserve">. </w:t>
      </w:r>
      <w:r w:rsidR="003350C4" w:rsidRPr="00122FF5">
        <w:rPr>
          <w:rFonts w:ascii="Times New Roman" w:hAnsi="Times New Roman" w:cs="Times New Roman"/>
          <w:lang w:val="en-US"/>
        </w:rPr>
        <w:t xml:space="preserve">In </w:t>
      </w:r>
      <w:proofErr w:type="spellStart"/>
      <w:r w:rsidR="003350C4" w:rsidRPr="00122FF5">
        <w:rPr>
          <w:rFonts w:ascii="Times New Roman" w:hAnsi="Times New Roman" w:cs="Times New Roman"/>
          <w:lang w:val="en-US"/>
        </w:rPr>
        <w:t>Behavioural</w:t>
      </w:r>
      <w:proofErr w:type="spellEnd"/>
      <w:r w:rsidR="003350C4" w:rsidRPr="00122FF5">
        <w:rPr>
          <w:rFonts w:ascii="Times New Roman" w:hAnsi="Times New Roman" w:cs="Times New Roman"/>
          <w:lang w:val="en-US"/>
        </w:rPr>
        <w:t xml:space="preserve"> </w:t>
      </w:r>
      <w:r w:rsidR="00F27095" w:rsidRPr="00122FF5">
        <w:rPr>
          <w:rFonts w:ascii="Times New Roman" w:hAnsi="Times New Roman" w:cs="Times New Roman"/>
          <w:lang w:val="en-US"/>
        </w:rPr>
        <w:t>preclinical research</w:t>
      </w:r>
      <w:r w:rsidR="003350C4" w:rsidRPr="00122FF5">
        <w:rPr>
          <w:rFonts w:ascii="Times New Roman" w:hAnsi="Times New Roman" w:cs="Times New Roman"/>
          <w:lang w:val="en-US"/>
        </w:rPr>
        <w:t xml:space="preserve">, this is with a view to appropriating locally sourced materials to </w:t>
      </w:r>
      <w:r w:rsidR="00F27095" w:rsidRPr="00122FF5">
        <w:rPr>
          <w:rFonts w:ascii="Times New Roman" w:hAnsi="Times New Roman" w:cs="Times New Roman"/>
          <w:lang w:val="en-US"/>
        </w:rPr>
        <w:t>proffering</w:t>
      </w:r>
      <w:r w:rsidR="003350C4" w:rsidRPr="00122FF5">
        <w:rPr>
          <w:rFonts w:ascii="Times New Roman" w:hAnsi="Times New Roman" w:cs="Times New Roman"/>
          <w:lang w:val="en-US"/>
        </w:rPr>
        <w:t xml:space="preserve"> viable and affordable research tool alternatives to the sophisticated </w:t>
      </w:r>
      <w:r w:rsidR="00F27095" w:rsidRPr="00122FF5">
        <w:rPr>
          <w:rFonts w:ascii="Times New Roman" w:hAnsi="Times New Roman" w:cs="Times New Roman"/>
          <w:lang w:val="en-US"/>
        </w:rPr>
        <w:t xml:space="preserve">expensive imported tools that often need high infrastructural support, high technical and maintenance requirements </w:t>
      </w:r>
      <w:sdt>
        <w:sdtPr>
          <w:rPr>
            <w:rFonts w:ascii="Times New Roman" w:hAnsi="Times New Roman" w:cs="Times New Roman"/>
            <w:color w:val="000000"/>
            <w:lang w:val="en-US"/>
          </w:rPr>
          <w:tag w:val="MENDELEY_CITATION_v3_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"/>
          <w:id w:val="-1792046740"/>
          <w:placeholder>
            <w:docPart w:val="DefaultPlaceholder_-1854013440"/>
          </w:placeholder>
        </w:sdtPr>
        <w:sdtContent>
          <w:r w:rsidR="002B1920" w:rsidRPr="002B1920">
            <w:rPr>
              <w:rFonts w:ascii="Times New Roman" w:hAnsi="Times New Roman" w:cs="Times New Roman"/>
              <w:color w:val="000000"/>
              <w:lang w:val="en-US"/>
            </w:rPr>
            <w:t>(</w:t>
          </w:r>
          <w:proofErr w:type="spellStart"/>
          <w:r w:rsidR="002B1920" w:rsidRPr="002B1920">
            <w:rPr>
              <w:rFonts w:ascii="Times New Roman" w:hAnsi="Times New Roman" w:cs="Times New Roman"/>
              <w:color w:val="000000"/>
              <w:lang w:val="en-US"/>
            </w:rPr>
            <w:t>Aderinto</w:t>
          </w:r>
          <w:proofErr w:type="spellEnd"/>
          <w:r w:rsidR="002B1920" w:rsidRPr="002B1920">
            <w:rPr>
              <w:rFonts w:ascii="Times New Roman" w:hAnsi="Times New Roman" w:cs="Times New Roman"/>
              <w:color w:val="000000"/>
              <w:lang w:val="en-US"/>
            </w:rPr>
            <w:t xml:space="preserve"> et al., 2023)</w:t>
          </w:r>
        </w:sdtContent>
      </w:sdt>
      <w:r w:rsidR="00F27095" w:rsidRPr="00122FF5">
        <w:rPr>
          <w:rFonts w:ascii="Times New Roman" w:hAnsi="Times New Roman" w:cs="Times New Roman"/>
          <w:lang w:val="en-US"/>
        </w:rPr>
        <w:t>.</w:t>
      </w:r>
      <w:r w:rsidR="00812603" w:rsidRPr="00122FF5">
        <w:rPr>
          <w:rFonts w:ascii="Times New Roman" w:hAnsi="Times New Roman" w:cs="Times New Roman"/>
          <w:lang w:val="en-US"/>
        </w:rPr>
        <w:t xml:space="preserve"> </w:t>
      </w:r>
      <w:r w:rsidR="00D873C6" w:rsidRPr="00122FF5">
        <w:rPr>
          <w:rFonts w:ascii="Times New Roman" w:hAnsi="Times New Roman" w:cs="Times New Roman"/>
          <w:lang w:val="en-US"/>
        </w:rPr>
        <w:t xml:space="preserve">In the face of increasing budgetary constraints across most African nations, several preclinical </w:t>
      </w:r>
      <w:proofErr w:type="spellStart"/>
      <w:r w:rsidR="00D873C6" w:rsidRPr="00122FF5">
        <w:rPr>
          <w:rFonts w:ascii="Times New Roman" w:hAnsi="Times New Roman" w:cs="Times New Roman"/>
          <w:lang w:val="en-US"/>
        </w:rPr>
        <w:t>behavioural</w:t>
      </w:r>
      <w:proofErr w:type="spellEnd"/>
      <w:r w:rsidR="00D873C6" w:rsidRPr="00122FF5">
        <w:rPr>
          <w:rFonts w:ascii="Times New Roman" w:hAnsi="Times New Roman" w:cs="Times New Roman"/>
          <w:lang w:val="en-US"/>
        </w:rPr>
        <w:t xml:space="preserve"> scientists and research platforms in these jurisdictions </w:t>
      </w:r>
      <w:r w:rsidR="00467A67" w:rsidRPr="00122FF5">
        <w:rPr>
          <w:rFonts w:ascii="Times New Roman" w:hAnsi="Times New Roman" w:cs="Times New Roman"/>
          <w:lang w:val="en-US"/>
        </w:rPr>
        <w:t xml:space="preserve">continue to adopt low-cost appropriate technology (AT) </w:t>
      </w:r>
      <w:r w:rsidR="00031C3C" w:rsidRPr="00122FF5">
        <w:rPr>
          <w:rFonts w:ascii="Times New Roman" w:hAnsi="Times New Roman" w:cs="Times New Roman"/>
          <w:lang w:val="en-US"/>
        </w:rPr>
        <w:t>to improvise simple essential lab implements</w:t>
      </w:r>
      <w:r w:rsidR="006E6E5F" w:rsidRPr="00122FF5">
        <w:rPr>
          <w:rFonts w:ascii="Times New Roman" w:hAnsi="Times New Roman" w:cs="Times New Roman"/>
          <w:lang w:val="en-US"/>
        </w:rPr>
        <w:t xml:space="preserve"> – comprising self-</w:t>
      </w:r>
      <w:r w:rsidR="006E6E5F" w:rsidRPr="00122FF5">
        <w:rPr>
          <w:rFonts w:ascii="Times New Roman" w:hAnsi="Times New Roman" w:cs="Times New Roman"/>
          <w:lang w:val="en-US"/>
        </w:rPr>
        <w:lastRenderedPageBreak/>
        <w:t xml:space="preserve">fabricated single </w:t>
      </w:r>
      <w:r w:rsidR="00031C3C" w:rsidRPr="00122FF5">
        <w:rPr>
          <w:rFonts w:ascii="Times New Roman" w:hAnsi="Times New Roman" w:cs="Times New Roman"/>
          <w:lang w:val="en-US"/>
        </w:rPr>
        <w:t xml:space="preserve"> </w:t>
      </w:r>
      <w:r w:rsidR="006E6E5F" w:rsidRPr="00122FF5">
        <w:rPr>
          <w:rFonts w:ascii="Times New Roman" w:hAnsi="Times New Roman" w:cs="Times New Roman"/>
          <w:lang w:val="en-US"/>
        </w:rPr>
        <w:t xml:space="preserve">and composite rodent </w:t>
      </w:r>
      <w:proofErr w:type="spellStart"/>
      <w:r w:rsidR="006E6E5F" w:rsidRPr="00122FF5">
        <w:rPr>
          <w:rFonts w:ascii="Times New Roman" w:hAnsi="Times New Roman" w:cs="Times New Roman"/>
          <w:lang w:val="en-US"/>
        </w:rPr>
        <w:t>behavioural</w:t>
      </w:r>
      <w:proofErr w:type="spellEnd"/>
      <w:r w:rsidR="006E6E5F" w:rsidRPr="00122FF5">
        <w:rPr>
          <w:rFonts w:ascii="Times New Roman" w:hAnsi="Times New Roman" w:cs="Times New Roman"/>
          <w:lang w:val="en-US"/>
        </w:rPr>
        <w:t xml:space="preserve"> tools </w:t>
      </w:r>
      <w:r w:rsidR="00D873C6" w:rsidRPr="00122FF5">
        <w:rPr>
          <w:rFonts w:ascii="Times New Roman" w:hAnsi="Times New Roman" w:cs="Times New Roman"/>
          <w:lang w:val="en-US"/>
        </w:rPr>
        <w:t>to sustain their already slow-paced research activities</w:t>
      </w:r>
      <w:r w:rsidR="00031C3C" w:rsidRPr="00122FF5">
        <w:rPr>
          <w:rFonts w:ascii="Times New Roman" w:hAnsi="Times New Roman" w:cs="Times New Roman"/>
          <w:lang w:val="en-US"/>
        </w:rPr>
        <w:t xml:space="preserve"> and make their contributions to the fast-pacing global preclinical drug discovery efforts</w:t>
      </w:r>
      <w:r w:rsidR="006E6E5F" w:rsidRPr="00122FF5">
        <w:rPr>
          <w:rFonts w:ascii="Times New Roman" w:hAnsi="Times New Roman" w:cs="Times New Roman"/>
          <w:lang w:val="en-US"/>
        </w:rPr>
        <w:t xml:space="preserve"> </w:t>
      </w:r>
      <w:sdt>
        <w:sdtPr>
          <w:rPr>
            <w:rFonts w:ascii="Times New Roman" w:hAnsi="Times New Roman" w:cs="Times New Roman"/>
            <w:color w:val="000000"/>
            <w:lang w:val="en-US"/>
          </w:rPr>
          <w:tag w:val="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"/>
          <w:id w:val="-1731985137"/>
          <w:placeholder>
            <w:docPart w:val="DefaultPlaceholder_-1854013440"/>
          </w:placeholder>
        </w:sdtPr>
        <w:sdtContent>
          <w:r w:rsidR="002B1920" w:rsidRPr="002B1920">
            <w:rPr>
              <w:rFonts w:ascii="Times New Roman" w:eastAsia="Times New Roman" w:hAnsi="Times New Roman" w:cs="Times New Roman"/>
              <w:color w:val="000000"/>
            </w:rPr>
            <w:t>(A. M. &amp; F., 2024; Magaji et al., 2008, 2015; Umarudeen et al., 2020; Umarudeen &amp; Magaji, 2020)</w:t>
          </w:r>
        </w:sdtContent>
      </w:sdt>
      <w:r w:rsidR="00D873C6" w:rsidRPr="00122FF5">
        <w:rPr>
          <w:rFonts w:ascii="Times New Roman" w:hAnsi="Times New Roman" w:cs="Times New Roman"/>
          <w:lang w:val="en-US"/>
        </w:rPr>
        <w:t xml:space="preserve">. </w:t>
      </w:r>
      <w:r w:rsidR="003237BF" w:rsidRPr="00122FF5">
        <w:rPr>
          <w:rFonts w:ascii="Times New Roman" w:hAnsi="Times New Roman" w:cs="Times New Roman"/>
          <w:lang w:val="en-US"/>
        </w:rPr>
        <w:t xml:space="preserve">The adoption of </w:t>
      </w:r>
      <w:r w:rsidR="00467A67" w:rsidRPr="00122FF5">
        <w:rPr>
          <w:rFonts w:ascii="Times New Roman" w:hAnsi="Times New Roman" w:cs="Times New Roman"/>
          <w:lang w:val="en-US"/>
        </w:rPr>
        <w:t xml:space="preserve">Appropriate </w:t>
      </w:r>
      <w:r w:rsidR="003237BF" w:rsidRPr="00122FF5">
        <w:rPr>
          <w:rFonts w:ascii="Times New Roman" w:hAnsi="Times New Roman" w:cs="Times New Roman"/>
          <w:lang w:val="en-US"/>
        </w:rPr>
        <w:t>T</w:t>
      </w:r>
      <w:r w:rsidR="00467A67" w:rsidRPr="00122FF5">
        <w:rPr>
          <w:rFonts w:ascii="Times New Roman" w:hAnsi="Times New Roman" w:cs="Times New Roman"/>
          <w:lang w:val="en-US"/>
        </w:rPr>
        <w:t>echnology (AT)</w:t>
      </w:r>
      <w:r w:rsidR="003237BF" w:rsidRPr="00122FF5">
        <w:rPr>
          <w:rFonts w:ascii="Times New Roman" w:hAnsi="Times New Roman" w:cs="Times New Roman"/>
          <w:lang w:val="en-US"/>
        </w:rPr>
        <w:t>,</w:t>
      </w:r>
      <w:r w:rsidR="00467A67" w:rsidRPr="00122FF5">
        <w:rPr>
          <w:rFonts w:ascii="Times New Roman" w:hAnsi="Times New Roman" w:cs="Times New Roman"/>
          <w:lang w:val="en-US"/>
        </w:rPr>
        <w:t xml:space="preserve"> described as any affordabl</w:t>
      </w:r>
      <w:r w:rsidR="004B544B" w:rsidRPr="00122FF5">
        <w:rPr>
          <w:rFonts w:ascii="Times New Roman" w:hAnsi="Times New Roman" w:cs="Times New Roman"/>
          <w:lang w:val="en-US"/>
        </w:rPr>
        <w:t>y sustainable</w:t>
      </w:r>
      <w:r w:rsidR="00467A67" w:rsidRPr="00122FF5">
        <w:rPr>
          <w:rFonts w:ascii="Times New Roman" w:hAnsi="Times New Roman" w:cs="Times New Roman"/>
          <w:lang w:val="en-US"/>
        </w:rPr>
        <w:t xml:space="preserve"> culture and community-oriented low</w:t>
      </w:r>
      <w:r w:rsidR="00467A67" w:rsidRPr="00122FF5">
        <w:rPr>
          <w:rFonts w:ascii="Times New Roman" w:hAnsi="Times New Roman" w:cs="Times New Roman"/>
        </w:rPr>
        <w:t>-scale, decentralized, technical innovation set up to meet specific socio-economic ends</w:t>
      </w:r>
      <w:r w:rsidR="004B544B" w:rsidRPr="00122FF5">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"/>
          <w:id w:val="-1300605707"/>
          <w:placeholder>
            <w:docPart w:val="DefaultPlaceholder_-1854013440"/>
          </w:placeholder>
        </w:sdtPr>
        <w:sdtContent>
          <w:r w:rsidR="002B1920" w:rsidRPr="002B1920">
            <w:rPr>
              <w:rFonts w:ascii="Times New Roman" w:eastAsia="Times New Roman" w:hAnsi="Times New Roman" w:cs="Times New Roman"/>
              <w:color w:val="000000"/>
            </w:rPr>
            <w:t>(</w:t>
          </w:r>
          <w:proofErr w:type="spellStart"/>
          <w:r w:rsidR="002B1920" w:rsidRPr="002B1920">
            <w:rPr>
              <w:rFonts w:ascii="Times New Roman" w:eastAsia="Times New Roman" w:hAnsi="Times New Roman" w:cs="Times New Roman"/>
              <w:color w:val="000000"/>
            </w:rPr>
            <w:t>Lissenden</w:t>
          </w:r>
          <w:proofErr w:type="spellEnd"/>
          <w:r w:rsidR="002B1920" w:rsidRPr="002B1920">
            <w:rPr>
              <w:rFonts w:ascii="Times New Roman" w:eastAsia="Times New Roman" w:hAnsi="Times New Roman" w:cs="Times New Roman"/>
              <w:color w:val="000000"/>
            </w:rPr>
            <w:t xml:space="preserve"> et al., 2015; Patnaik &amp; Bhowmick, 2018)</w:t>
          </w:r>
        </w:sdtContent>
      </w:sdt>
      <w:r w:rsidR="003237BF" w:rsidRPr="00122FF5">
        <w:rPr>
          <w:rFonts w:ascii="Times New Roman" w:hAnsi="Times New Roman" w:cs="Times New Roman"/>
        </w:rPr>
        <w:t xml:space="preserve">, to enhance </w:t>
      </w:r>
      <w:r w:rsidR="006E6E5F" w:rsidRPr="00122FF5">
        <w:rPr>
          <w:rFonts w:ascii="Times New Roman" w:hAnsi="Times New Roman" w:cs="Times New Roman"/>
        </w:rPr>
        <w:t>p</w:t>
      </w:r>
      <w:r w:rsidR="00975D86" w:rsidRPr="00122FF5">
        <w:rPr>
          <w:rFonts w:ascii="Times New Roman" w:hAnsi="Times New Roman" w:cs="Times New Roman"/>
        </w:rPr>
        <w:t xml:space="preserve">reclinical testing of potential neuropsychiatric therapeutics </w:t>
      </w:r>
      <w:r w:rsidR="003237BF" w:rsidRPr="00122FF5">
        <w:rPr>
          <w:rFonts w:ascii="Times New Roman" w:hAnsi="Times New Roman" w:cs="Times New Roman"/>
        </w:rPr>
        <w:t xml:space="preserve">is ingenious. This is because preclinical testing of potential neuropsychiatric therapeutics </w:t>
      </w:r>
      <w:r w:rsidR="00975D86" w:rsidRPr="00122FF5">
        <w:rPr>
          <w:rFonts w:ascii="Times New Roman" w:hAnsi="Times New Roman" w:cs="Times New Roman"/>
        </w:rPr>
        <w:t>through behavioural and other experimentations</w:t>
      </w:r>
      <w:r w:rsidR="003237BF" w:rsidRPr="00122FF5">
        <w:rPr>
          <w:rFonts w:ascii="Times New Roman" w:hAnsi="Times New Roman" w:cs="Times New Roman"/>
        </w:rPr>
        <w:t xml:space="preserve">, until recently largely restricted to rodents, </w:t>
      </w:r>
      <w:r w:rsidR="00975D86" w:rsidRPr="00122FF5">
        <w:rPr>
          <w:rFonts w:ascii="Times New Roman" w:hAnsi="Times New Roman" w:cs="Times New Roman"/>
        </w:rPr>
        <w:t xml:space="preserve">is critical to successful medicine development by evaluating </w:t>
      </w:r>
      <w:r w:rsidR="00A15DD2" w:rsidRPr="00122FF5">
        <w:rPr>
          <w:rFonts w:ascii="Times New Roman" w:hAnsi="Times New Roman" w:cs="Times New Roman"/>
        </w:rPr>
        <w:t xml:space="preserve">– and where </w:t>
      </w:r>
      <w:r w:rsidR="00D72DA2" w:rsidRPr="00122FF5">
        <w:rPr>
          <w:rFonts w:ascii="Times New Roman" w:hAnsi="Times New Roman" w:cs="Times New Roman"/>
        </w:rPr>
        <w:t xml:space="preserve">necessary </w:t>
      </w:r>
      <w:r w:rsidR="00A15DD2" w:rsidRPr="00122FF5">
        <w:rPr>
          <w:rFonts w:ascii="Times New Roman" w:hAnsi="Times New Roman" w:cs="Times New Roman"/>
        </w:rPr>
        <w:t xml:space="preserve">optimising - </w:t>
      </w:r>
      <w:r w:rsidR="00975D86" w:rsidRPr="00122FF5">
        <w:rPr>
          <w:rFonts w:ascii="Times New Roman" w:hAnsi="Times New Roman" w:cs="Times New Roman"/>
        </w:rPr>
        <w:t>a drug candidate's eff</w:t>
      </w:r>
      <w:r w:rsidR="00A15DD2" w:rsidRPr="00122FF5">
        <w:rPr>
          <w:rFonts w:ascii="Times New Roman" w:hAnsi="Times New Roman" w:cs="Times New Roman"/>
        </w:rPr>
        <w:t xml:space="preserve">icacy, safety, potential drug-drug and drug-chemical interactions </w:t>
      </w:r>
      <w:r w:rsidR="00975D86" w:rsidRPr="00122FF5">
        <w:rPr>
          <w:rFonts w:ascii="Times New Roman" w:hAnsi="Times New Roman" w:cs="Times New Roman"/>
        </w:rPr>
        <w:t xml:space="preserve">before </w:t>
      </w:r>
      <w:r w:rsidR="00A15DD2" w:rsidRPr="00122FF5">
        <w:rPr>
          <w:rFonts w:ascii="Times New Roman" w:hAnsi="Times New Roman" w:cs="Times New Roman"/>
        </w:rPr>
        <w:t xml:space="preserve">its </w:t>
      </w:r>
      <w:r w:rsidR="00975D86" w:rsidRPr="00122FF5">
        <w:rPr>
          <w:rFonts w:ascii="Times New Roman" w:hAnsi="Times New Roman" w:cs="Times New Roman"/>
        </w:rPr>
        <w:t xml:space="preserve">human </w:t>
      </w:r>
      <w:r w:rsidR="00A15DD2" w:rsidRPr="00122FF5">
        <w:rPr>
          <w:rFonts w:ascii="Times New Roman" w:hAnsi="Times New Roman" w:cs="Times New Roman"/>
        </w:rPr>
        <w:t>exposure</w:t>
      </w:r>
      <w:r w:rsidR="00E100F7" w:rsidRPr="00122FF5">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"/>
          <w:id w:val="318233609"/>
          <w:placeholder>
            <w:docPart w:val="DefaultPlaceholder_-1854013440"/>
          </w:placeholder>
        </w:sdtPr>
        <w:sdtContent>
          <w:r w:rsidR="002B1920" w:rsidRPr="002B1920">
            <w:rPr>
              <w:rFonts w:ascii="Times New Roman" w:hAnsi="Times New Roman" w:cs="Times New Roman"/>
              <w:color w:val="000000"/>
            </w:rPr>
            <w:t>(Chinn et al., 2020; Dougherty et al., 2016; Janus et al., 2023; Neuhaus et al., 2014)</w:t>
          </w:r>
        </w:sdtContent>
      </w:sdt>
      <w:r w:rsidR="00975D86" w:rsidRPr="00122FF5">
        <w:rPr>
          <w:rFonts w:ascii="Times New Roman" w:hAnsi="Times New Roman" w:cs="Times New Roman"/>
        </w:rPr>
        <w:t xml:space="preserve">. </w:t>
      </w:r>
    </w:p>
    <w:p w14:paraId="69751E6B" w14:textId="6091FF1C" w:rsidR="00975D86" w:rsidRPr="00122FF5" w:rsidRDefault="00D70955" w:rsidP="00DA1F63">
      <w:pPr>
        <w:spacing w:line="240" w:lineRule="auto"/>
        <w:jc w:val="both"/>
        <w:rPr>
          <w:rFonts w:ascii="Times New Roman" w:hAnsi="Times New Roman" w:cs="Times New Roman"/>
        </w:rPr>
      </w:pPr>
      <w:r w:rsidRPr="00122FF5">
        <w:rPr>
          <w:rFonts w:ascii="Times New Roman" w:hAnsi="Times New Roman" w:cs="Times New Roman"/>
        </w:rPr>
        <w:t xml:space="preserve">The increasing emergence </w:t>
      </w:r>
      <w:r w:rsidR="008F5F91" w:rsidRPr="00122FF5">
        <w:rPr>
          <w:rFonts w:ascii="Times New Roman" w:hAnsi="Times New Roman" w:cs="Times New Roman"/>
        </w:rPr>
        <w:t xml:space="preserve">and adoption </w:t>
      </w:r>
      <w:r w:rsidRPr="00122FF5">
        <w:rPr>
          <w:rFonts w:ascii="Times New Roman" w:hAnsi="Times New Roman" w:cs="Times New Roman"/>
        </w:rPr>
        <w:t xml:space="preserve">of </w:t>
      </w:r>
      <w:r w:rsidRPr="00122FF5">
        <w:rPr>
          <w:rFonts w:ascii="Times New Roman" w:hAnsi="Times New Roman" w:cs="Times New Roman"/>
          <w:i/>
          <w:iCs/>
        </w:rPr>
        <w:t>Drosophila melanogaster</w:t>
      </w:r>
      <w:r w:rsidRPr="00122FF5">
        <w:rPr>
          <w:rFonts w:ascii="Times New Roman" w:hAnsi="Times New Roman" w:cs="Times New Roman"/>
        </w:rPr>
        <w:t xml:space="preserve"> </w:t>
      </w:r>
      <w:r w:rsidR="008F5F91" w:rsidRPr="00122FF5">
        <w:rPr>
          <w:rFonts w:ascii="Times New Roman" w:hAnsi="Times New Roman" w:cs="Times New Roman"/>
        </w:rPr>
        <w:t>as a veritable model organism for several neuropsychiatric disorders has necessitated the need to develop</w:t>
      </w:r>
      <w:r w:rsidR="000B4459" w:rsidRPr="00122FF5">
        <w:rPr>
          <w:rFonts w:ascii="Times New Roman" w:hAnsi="Times New Roman" w:cs="Times New Roman"/>
        </w:rPr>
        <w:t xml:space="preserve"> different</w:t>
      </w:r>
      <w:r w:rsidR="008F5F91" w:rsidRPr="00122FF5">
        <w:rPr>
          <w:rFonts w:ascii="Times New Roman" w:hAnsi="Times New Roman" w:cs="Times New Roman"/>
        </w:rPr>
        <w:t xml:space="preserve"> behavioural tools appropriate for </w:t>
      </w:r>
      <w:r w:rsidR="000B4459" w:rsidRPr="00122FF5">
        <w:rPr>
          <w:rFonts w:ascii="Times New Roman" w:hAnsi="Times New Roman" w:cs="Times New Roman"/>
        </w:rPr>
        <w:t xml:space="preserve">modelling </w:t>
      </w:r>
      <w:r w:rsidR="008F5F91" w:rsidRPr="00122FF5">
        <w:rPr>
          <w:rFonts w:ascii="Times New Roman" w:hAnsi="Times New Roman" w:cs="Times New Roman"/>
        </w:rPr>
        <w:t xml:space="preserve">specific </w:t>
      </w:r>
      <w:r w:rsidR="000B4459" w:rsidRPr="00122FF5">
        <w:rPr>
          <w:rFonts w:ascii="Times New Roman" w:hAnsi="Times New Roman" w:cs="Times New Roman"/>
        </w:rPr>
        <w:t xml:space="preserve">human diseases in the model organism. Developing multiple behavioural tools (mazes) to evaluate different aspects of the same human disorder being modelled in Drosophila fly </w:t>
      </w:r>
      <w:r w:rsidR="002C6819" w:rsidRPr="00122FF5">
        <w:rPr>
          <w:rFonts w:ascii="Times New Roman" w:hAnsi="Times New Roman" w:cs="Times New Roman"/>
        </w:rPr>
        <w:t>i</w:t>
      </w:r>
      <w:r w:rsidR="00B9495F" w:rsidRPr="00122FF5">
        <w:rPr>
          <w:rFonts w:ascii="Times New Roman" w:hAnsi="Times New Roman" w:cs="Times New Roman"/>
        </w:rPr>
        <w:t xml:space="preserve">s expected </w:t>
      </w:r>
      <w:r w:rsidR="002C6819" w:rsidRPr="00122FF5">
        <w:rPr>
          <w:rFonts w:ascii="Times New Roman" w:hAnsi="Times New Roman" w:cs="Times New Roman"/>
        </w:rPr>
        <w:t xml:space="preserve">to </w:t>
      </w:r>
      <w:r w:rsidR="000B4459" w:rsidRPr="00122FF5">
        <w:rPr>
          <w:rFonts w:ascii="Times New Roman" w:hAnsi="Times New Roman" w:cs="Times New Roman"/>
        </w:rPr>
        <w:t>enhance the translational power of the findings</w:t>
      </w:r>
      <w:r w:rsidR="00B5460C" w:rsidRPr="00122FF5">
        <w:rPr>
          <w:rFonts w:ascii="Times New Roman" w:hAnsi="Times New Roman" w:cs="Times New Roman"/>
        </w:rPr>
        <w:t xml:space="preserve">. </w:t>
      </w:r>
      <w:r w:rsidR="00B9495F" w:rsidRPr="00122FF5">
        <w:rPr>
          <w:rFonts w:ascii="Times New Roman" w:hAnsi="Times New Roman" w:cs="Times New Roman"/>
        </w:rPr>
        <w:t xml:space="preserve">Previously, rodent studies have shown the </w:t>
      </w:r>
      <w:r w:rsidR="000B4459" w:rsidRPr="00122FF5">
        <w:rPr>
          <w:rFonts w:ascii="Times New Roman" w:hAnsi="Times New Roman" w:cs="Times New Roman"/>
        </w:rPr>
        <w:t xml:space="preserve">greater the variety of these preclinical research tools by which drug candidates are screened the </w:t>
      </w:r>
      <w:r w:rsidR="00B5460C" w:rsidRPr="00122FF5">
        <w:rPr>
          <w:rFonts w:ascii="Times New Roman" w:hAnsi="Times New Roman" w:cs="Times New Roman"/>
        </w:rPr>
        <w:t>more reliable both</w:t>
      </w:r>
      <w:r w:rsidR="000B4459" w:rsidRPr="00122FF5">
        <w:rPr>
          <w:rFonts w:ascii="Times New Roman" w:hAnsi="Times New Roman" w:cs="Times New Roman"/>
        </w:rPr>
        <w:t xml:space="preserve"> their toxicological and efficacy outcomes </w:t>
      </w:r>
      <w:r w:rsidR="00B5460C" w:rsidRPr="00122FF5">
        <w:rPr>
          <w:rFonts w:ascii="Times New Roman" w:hAnsi="Times New Roman" w:cs="Times New Roman"/>
        </w:rPr>
        <w:t xml:space="preserve">are </w:t>
      </w:r>
      <w:r w:rsidR="000B4459" w:rsidRPr="00122FF5">
        <w:rPr>
          <w:rFonts w:ascii="Times New Roman" w:hAnsi="Times New Roman" w:cs="Times New Roman"/>
        </w:rPr>
        <w:t>– thus facilitating drug discovery and development</w:t>
      </w:r>
      <w:r w:rsidR="00B5460C" w:rsidRPr="00122FF5">
        <w:rPr>
          <w:rFonts w:ascii="Times New Roman" w:hAnsi="Times New Roman" w:cs="Times New Roman"/>
        </w:rPr>
        <w:t xml:space="preserve"> through early detection of attrition factors</w:t>
      </w:r>
      <w:r w:rsidR="00B9495F" w:rsidRPr="00122FF5">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"/>
          <w:id w:val="900784540"/>
          <w:placeholder>
            <w:docPart w:val="DefaultPlaceholder_-1854013440"/>
          </w:placeholder>
        </w:sdtPr>
        <w:sdtContent>
          <w:r w:rsidR="002B1920" w:rsidRPr="002B1920">
            <w:rPr>
              <w:rFonts w:ascii="Times New Roman" w:hAnsi="Times New Roman" w:cs="Times New Roman"/>
              <w:color w:val="000000"/>
            </w:rPr>
            <w:t>(Blokland et al., 2012; Chinn et al., 2020; Dougherty et al., 2016; Garcia-Gomes et al., 2020; Janus et al., 2023; You et al., 2019)</w:t>
          </w:r>
        </w:sdtContent>
      </w:sdt>
      <w:r w:rsidR="00B5460C" w:rsidRPr="00122FF5">
        <w:rPr>
          <w:rFonts w:ascii="Times New Roman" w:hAnsi="Times New Roman" w:cs="Times New Roman"/>
        </w:rPr>
        <w:t>.</w:t>
      </w:r>
      <w:r w:rsidR="000B4459" w:rsidRPr="00122FF5">
        <w:rPr>
          <w:rFonts w:ascii="Times New Roman" w:hAnsi="Times New Roman" w:cs="Times New Roman"/>
        </w:rPr>
        <w:t xml:space="preserve"> </w:t>
      </w:r>
    </w:p>
    <w:p w14:paraId="38B9EEF8" w14:textId="446F91B4" w:rsidR="00467A67" w:rsidRPr="00122FF5" w:rsidRDefault="00B9495F" w:rsidP="00DA1F63">
      <w:pPr>
        <w:spacing w:line="240" w:lineRule="auto"/>
        <w:jc w:val="both"/>
        <w:rPr>
          <w:rFonts w:ascii="Times New Roman" w:hAnsi="Times New Roman" w:cs="Times New Roman"/>
        </w:rPr>
      </w:pPr>
      <w:r w:rsidRPr="00122FF5">
        <w:rPr>
          <w:rFonts w:ascii="Times New Roman" w:hAnsi="Times New Roman" w:cs="Times New Roman"/>
        </w:rPr>
        <w:t>Likewise, t</w:t>
      </w:r>
      <w:r w:rsidR="002C6819" w:rsidRPr="00122FF5">
        <w:rPr>
          <w:rFonts w:ascii="Times New Roman" w:hAnsi="Times New Roman" w:cs="Times New Roman"/>
        </w:rPr>
        <w:t xml:space="preserve">o enhance our greater understanding of Drosophila behaviours, </w:t>
      </w:r>
      <w:r w:rsidR="00B5460C" w:rsidRPr="00122FF5">
        <w:rPr>
          <w:rFonts w:ascii="Times New Roman" w:hAnsi="Times New Roman" w:cs="Times New Roman"/>
        </w:rPr>
        <w:t>three different behavioural tools i.e., the light-dark mazes</w:t>
      </w:r>
      <w:r w:rsidR="002C6819" w:rsidRPr="00122FF5">
        <w:rPr>
          <w:rFonts w:ascii="Times New Roman" w:hAnsi="Times New Roman" w:cs="Times New Roman"/>
        </w:rPr>
        <w:t xml:space="preserve"> (</w:t>
      </w:r>
      <w:proofErr w:type="spellStart"/>
      <w:r w:rsidR="002C6819" w:rsidRPr="00122FF5">
        <w:rPr>
          <w:rFonts w:ascii="Times New Roman" w:hAnsi="Times New Roman" w:cs="Times New Roman"/>
        </w:rPr>
        <w:t>LDMs</w:t>
      </w:r>
      <w:proofErr w:type="spellEnd"/>
      <w:r w:rsidR="002C6819" w:rsidRPr="00122FF5">
        <w:rPr>
          <w:rFonts w:ascii="Times New Roman" w:hAnsi="Times New Roman" w:cs="Times New Roman"/>
        </w:rPr>
        <w:t xml:space="preserve">), were recently crafted in our lab. </w:t>
      </w:r>
      <w:r w:rsidR="00B5460C" w:rsidRPr="00122FF5">
        <w:rPr>
          <w:rFonts w:ascii="Times New Roman" w:hAnsi="Times New Roman" w:cs="Times New Roman"/>
        </w:rPr>
        <w:t>Thus, th</w:t>
      </w:r>
      <w:r w:rsidR="002C6819" w:rsidRPr="00122FF5">
        <w:rPr>
          <w:rFonts w:ascii="Times New Roman" w:hAnsi="Times New Roman" w:cs="Times New Roman"/>
        </w:rPr>
        <w:t xml:space="preserve">is report </w:t>
      </w:r>
      <w:r w:rsidR="00B5460C" w:rsidRPr="00122FF5">
        <w:rPr>
          <w:rFonts w:ascii="Times New Roman" w:hAnsi="Times New Roman" w:cs="Times New Roman"/>
        </w:rPr>
        <w:t xml:space="preserve">is to showcase the construction of </w:t>
      </w:r>
      <w:r w:rsidR="002C6819" w:rsidRPr="00122FF5">
        <w:rPr>
          <w:rFonts w:ascii="Times New Roman" w:hAnsi="Times New Roman" w:cs="Times New Roman"/>
        </w:rPr>
        <w:t>these tools.</w:t>
      </w:r>
    </w:p>
    <w:p w14:paraId="5F6CDCCC" w14:textId="4FCB6452" w:rsidR="004B544B" w:rsidRPr="006A520E" w:rsidRDefault="00080603" w:rsidP="00441738">
      <w:pPr>
        <w:spacing w:line="240" w:lineRule="auto"/>
        <w:rPr>
          <w:rFonts w:ascii="Times New Roman" w:hAnsi="Times New Roman" w:cs="Times New Roman"/>
          <w:b/>
          <w:bCs/>
          <w:sz w:val="28"/>
          <w:szCs w:val="28"/>
          <w:lang w:val="en-US"/>
        </w:rPr>
      </w:pPr>
      <w:r w:rsidRPr="006A520E">
        <w:rPr>
          <w:rFonts w:ascii="Times New Roman" w:hAnsi="Times New Roman" w:cs="Times New Roman"/>
          <w:b/>
          <w:bCs/>
          <w:sz w:val="28"/>
          <w:szCs w:val="28"/>
          <w:lang w:val="en-US"/>
        </w:rPr>
        <w:t>M</w:t>
      </w:r>
      <w:r w:rsidR="00E957CA" w:rsidRPr="006A520E">
        <w:rPr>
          <w:rFonts w:ascii="Times New Roman" w:hAnsi="Times New Roman" w:cs="Times New Roman"/>
          <w:b/>
          <w:bCs/>
          <w:sz w:val="28"/>
          <w:szCs w:val="28"/>
          <w:lang w:val="en-US"/>
        </w:rPr>
        <w:t>ATERIALS &amp; METHODS</w:t>
      </w:r>
    </w:p>
    <w:p w14:paraId="24D228D7" w14:textId="4AC1165D" w:rsidR="00FC06ED" w:rsidRPr="00DA1F63" w:rsidRDefault="00E957CA" w:rsidP="00441738">
      <w:pPr>
        <w:spacing w:line="240" w:lineRule="auto"/>
        <w:rPr>
          <w:rFonts w:ascii="Times New Roman" w:hAnsi="Times New Roman" w:cs="Times New Roman"/>
          <w:b/>
          <w:bCs/>
          <w:lang w:val="en-US"/>
        </w:rPr>
      </w:pPr>
      <w:r w:rsidRPr="00DA1F63">
        <w:rPr>
          <w:rFonts w:ascii="Times New Roman" w:hAnsi="Times New Roman" w:cs="Times New Roman"/>
          <w:b/>
          <w:bCs/>
          <w:lang w:val="en-US"/>
        </w:rPr>
        <w:t>M</w:t>
      </w:r>
      <w:r w:rsidR="00DA1F63" w:rsidRPr="00DA1F63">
        <w:rPr>
          <w:rFonts w:ascii="Times New Roman" w:hAnsi="Times New Roman" w:cs="Times New Roman"/>
          <w:b/>
          <w:bCs/>
          <w:lang w:val="en-US"/>
        </w:rPr>
        <w:t>aterials</w:t>
      </w:r>
    </w:p>
    <w:p w14:paraId="62CBB871" w14:textId="4037FD79" w:rsidR="00080603" w:rsidRPr="00122FF5" w:rsidRDefault="007C5349" w:rsidP="00DA1F63">
      <w:pPr>
        <w:spacing w:line="240" w:lineRule="auto"/>
        <w:jc w:val="both"/>
        <w:rPr>
          <w:rFonts w:ascii="Times New Roman" w:hAnsi="Times New Roman" w:cs="Times New Roman"/>
          <w:lang w:val="en-US"/>
        </w:rPr>
      </w:pPr>
      <w:r w:rsidRPr="00122FF5">
        <w:rPr>
          <w:rFonts w:ascii="Times New Roman" w:hAnsi="Times New Roman" w:cs="Times New Roman"/>
          <w:lang w:val="en-US"/>
        </w:rPr>
        <w:t xml:space="preserve">The following materials were sourced from the </w:t>
      </w:r>
      <w:proofErr w:type="spellStart"/>
      <w:r w:rsidRPr="00122FF5">
        <w:rPr>
          <w:rFonts w:ascii="Times New Roman" w:hAnsi="Times New Roman" w:cs="Times New Roman"/>
          <w:lang w:val="en-US"/>
        </w:rPr>
        <w:t>neighbourhood</w:t>
      </w:r>
      <w:proofErr w:type="spellEnd"/>
      <w:r w:rsidRPr="00122FF5">
        <w:rPr>
          <w:rFonts w:ascii="Times New Roman" w:hAnsi="Times New Roman" w:cs="Times New Roman"/>
          <w:lang w:val="en-US"/>
        </w:rPr>
        <w:t xml:space="preserve"> markets in Gwagwalada</w:t>
      </w:r>
      <w:r w:rsidR="00FC06ED" w:rsidRPr="00122FF5">
        <w:rPr>
          <w:rFonts w:ascii="Times New Roman" w:hAnsi="Times New Roman" w:cs="Times New Roman"/>
          <w:lang w:val="en-US"/>
        </w:rPr>
        <w:t xml:space="preserve"> </w:t>
      </w:r>
      <w:r w:rsidRPr="00122FF5">
        <w:rPr>
          <w:rFonts w:ascii="Times New Roman" w:hAnsi="Times New Roman" w:cs="Times New Roman"/>
          <w:lang w:val="en-US"/>
        </w:rPr>
        <w:t>Abuja, Federal Capital Terr</w:t>
      </w:r>
      <w:r w:rsidR="00FC06ED" w:rsidRPr="00122FF5">
        <w:rPr>
          <w:rFonts w:ascii="Times New Roman" w:hAnsi="Times New Roman" w:cs="Times New Roman"/>
          <w:lang w:val="en-US"/>
        </w:rPr>
        <w:t>i</w:t>
      </w:r>
      <w:r w:rsidRPr="00122FF5">
        <w:rPr>
          <w:rFonts w:ascii="Times New Roman" w:hAnsi="Times New Roman" w:cs="Times New Roman"/>
          <w:lang w:val="en-US"/>
        </w:rPr>
        <w:t xml:space="preserve">tory (FCT), Nigeria. </w:t>
      </w:r>
      <w:r w:rsidR="00080603" w:rsidRPr="00122FF5">
        <w:rPr>
          <w:rFonts w:ascii="Times New Roman" w:hAnsi="Times New Roman" w:cs="Times New Roman"/>
          <w:lang w:val="en-US"/>
        </w:rPr>
        <w:t xml:space="preserve">Half sheet of 2-mm thick plastic glass (Made in China) (N20, 000.00k).  Two (2) 75-ml rubber gum (N6000.00k). Four (4) super glue, Mr. Bond brand (Made in China) (N8000.00k). Two </w:t>
      </w:r>
      <w:r w:rsidRPr="00122FF5">
        <w:rPr>
          <w:rFonts w:ascii="Times New Roman" w:hAnsi="Times New Roman" w:cs="Times New Roman"/>
          <w:lang w:val="en-US"/>
        </w:rPr>
        <w:t xml:space="preserve">(2) </w:t>
      </w:r>
      <w:r w:rsidR="00080603" w:rsidRPr="00122FF5">
        <w:rPr>
          <w:rFonts w:ascii="Times New Roman" w:hAnsi="Times New Roman" w:cs="Times New Roman"/>
          <w:lang w:val="en-US"/>
        </w:rPr>
        <w:t xml:space="preserve">glass </w:t>
      </w:r>
      <w:r w:rsidRPr="00122FF5">
        <w:rPr>
          <w:rFonts w:ascii="Times New Roman" w:hAnsi="Times New Roman" w:cs="Times New Roman"/>
          <w:lang w:val="en-US"/>
        </w:rPr>
        <w:t>cutters</w:t>
      </w:r>
      <w:r w:rsidR="00080603" w:rsidRPr="00122FF5">
        <w:rPr>
          <w:rFonts w:ascii="Times New Roman" w:hAnsi="Times New Roman" w:cs="Times New Roman"/>
          <w:lang w:val="en-US"/>
        </w:rPr>
        <w:t xml:space="preserve"> (Made in China) (N8000.00). </w:t>
      </w:r>
      <w:r w:rsidRPr="00122FF5">
        <w:rPr>
          <w:rFonts w:ascii="Times New Roman" w:hAnsi="Times New Roman" w:cs="Times New Roman"/>
          <w:lang w:val="en-US"/>
        </w:rPr>
        <w:t>Sandpaper</w:t>
      </w:r>
      <w:r w:rsidR="00080603" w:rsidRPr="00122FF5">
        <w:rPr>
          <w:rFonts w:ascii="Times New Roman" w:hAnsi="Times New Roman" w:cs="Times New Roman"/>
          <w:lang w:val="en-US"/>
        </w:rPr>
        <w:t xml:space="preserve"> (1/4 yard) (N3000.00k)</w:t>
      </w:r>
      <w:r w:rsidRPr="00122FF5">
        <w:rPr>
          <w:rFonts w:ascii="Times New Roman" w:hAnsi="Times New Roman" w:cs="Times New Roman"/>
          <w:lang w:val="en-US"/>
        </w:rPr>
        <w:t xml:space="preserve">. I roll of black </w:t>
      </w:r>
      <w:proofErr w:type="spellStart"/>
      <w:r w:rsidRPr="00122FF5">
        <w:rPr>
          <w:rFonts w:ascii="Times New Roman" w:hAnsi="Times New Roman" w:cs="Times New Roman"/>
          <w:lang w:val="en-US"/>
        </w:rPr>
        <w:t>cellotape</w:t>
      </w:r>
      <w:proofErr w:type="spellEnd"/>
      <w:r w:rsidRPr="00122FF5">
        <w:rPr>
          <w:rFonts w:ascii="Times New Roman" w:hAnsi="Times New Roman" w:cs="Times New Roman"/>
          <w:lang w:val="en-US"/>
        </w:rPr>
        <w:t xml:space="preserve"> (N6000.00k). One (1) carton of Bama salad cream empty scrap bottles (N3000.00k per carton). 2 rolls of plastic petri dishes (N3000.00k per roll). A standard tin of black auto</w:t>
      </w:r>
      <w:r w:rsidR="00FC06ED" w:rsidRPr="00122FF5">
        <w:rPr>
          <w:rFonts w:ascii="Times New Roman" w:hAnsi="Times New Roman" w:cs="Times New Roman"/>
          <w:lang w:val="en-US"/>
        </w:rPr>
        <w:t xml:space="preserve"> </w:t>
      </w:r>
      <w:r w:rsidRPr="00122FF5">
        <w:rPr>
          <w:rFonts w:ascii="Times New Roman" w:hAnsi="Times New Roman" w:cs="Times New Roman"/>
          <w:lang w:val="en-US"/>
        </w:rPr>
        <w:t xml:space="preserve">base paint </w:t>
      </w:r>
      <w:r w:rsidR="00FC06ED" w:rsidRPr="00122FF5">
        <w:rPr>
          <w:rFonts w:ascii="Times New Roman" w:hAnsi="Times New Roman" w:cs="Times New Roman"/>
          <w:lang w:val="en-US"/>
        </w:rPr>
        <w:t xml:space="preserve">(N3000.00k).  Two glass and 1 plastic 100-ml measuring cylinders (N3000.00k apiece). One (1) roll of cotton wool (N2500.00k). Two (2) masking tapes (N1500.00k). Two (2) soldering irons (N8000.00k). </w:t>
      </w:r>
      <w:r w:rsidR="00FA7541" w:rsidRPr="00122FF5">
        <w:rPr>
          <w:rFonts w:ascii="Times New Roman" w:hAnsi="Times New Roman" w:cs="Times New Roman"/>
          <w:lang w:val="en-US"/>
        </w:rPr>
        <w:t>One metal m</w:t>
      </w:r>
      <w:r w:rsidR="00FC06ED" w:rsidRPr="00122FF5">
        <w:rPr>
          <w:rFonts w:ascii="Times New Roman" w:hAnsi="Times New Roman" w:cs="Times New Roman"/>
          <w:lang w:val="en-US"/>
        </w:rPr>
        <w:t xml:space="preserve">easuring tape </w:t>
      </w:r>
      <w:r w:rsidR="00FA7541" w:rsidRPr="00122FF5">
        <w:rPr>
          <w:rFonts w:ascii="Times New Roman" w:hAnsi="Times New Roman" w:cs="Times New Roman"/>
          <w:lang w:val="en-US"/>
        </w:rPr>
        <w:t xml:space="preserve">(N4000.00k) and one cloth tape rule (N500.00k). Silk cotton </w:t>
      </w:r>
      <w:proofErr w:type="spellStart"/>
      <w:r w:rsidR="00FA7541" w:rsidRPr="00122FF5">
        <w:rPr>
          <w:rFonts w:ascii="Times New Roman" w:hAnsi="Times New Roman" w:cs="Times New Roman"/>
          <w:lang w:val="en-US"/>
        </w:rPr>
        <w:t>fibres</w:t>
      </w:r>
      <w:proofErr w:type="spellEnd"/>
      <w:r w:rsidR="00FA7541" w:rsidRPr="00122FF5">
        <w:rPr>
          <w:rFonts w:ascii="Times New Roman" w:hAnsi="Times New Roman" w:cs="Times New Roman"/>
          <w:lang w:val="en-US"/>
        </w:rPr>
        <w:t xml:space="preserve"> (N5000.00k).</w:t>
      </w:r>
    </w:p>
    <w:p w14:paraId="01BF2D91" w14:textId="502B64EC" w:rsidR="00FC06ED" w:rsidRPr="00DA1F63" w:rsidRDefault="00FC06ED" w:rsidP="00441738">
      <w:pPr>
        <w:spacing w:line="240" w:lineRule="auto"/>
        <w:rPr>
          <w:rFonts w:ascii="Times New Roman" w:hAnsi="Times New Roman" w:cs="Times New Roman"/>
          <w:b/>
          <w:bCs/>
          <w:lang w:val="en-US"/>
        </w:rPr>
      </w:pPr>
      <w:r w:rsidRPr="00DA1F63">
        <w:rPr>
          <w:rFonts w:ascii="Times New Roman" w:hAnsi="Times New Roman" w:cs="Times New Roman"/>
          <w:b/>
          <w:bCs/>
          <w:lang w:val="en-US"/>
        </w:rPr>
        <w:t>Methodology</w:t>
      </w:r>
    </w:p>
    <w:p w14:paraId="0FBFF017" w14:textId="3EE9EBBD" w:rsidR="002800B3" w:rsidRPr="00122FF5" w:rsidRDefault="002800B3" w:rsidP="00DA1F63">
      <w:pPr>
        <w:spacing w:line="240" w:lineRule="auto"/>
        <w:jc w:val="both"/>
        <w:rPr>
          <w:rFonts w:ascii="Times New Roman" w:hAnsi="Times New Roman" w:cs="Times New Roman"/>
          <w:lang w:val="en-US"/>
        </w:rPr>
      </w:pPr>
      <w:r w:rsidRPr="00122FF5">
        <w:rPr>
          <w:rFonts w:ascii="Times New Roman" w:hAnsi="Times New Roman" w:cs="Times New Roman"/>
          <w:lang w:val="en-US"/>
        </w:rPr>
        <w:t xml:space="preserve">The fabrication process of these tools took place in the neurobehavioral lab of the Department of Pharmacology &amp; Therapeutics, university of Abuja, FCT, Nigeria in the month of February 2026. </w:t>
      </w:r>
    </w:p>
    <w:p w14:paraId="1AA55DDA" w14:textId="53D6EFED" w:rsidR="00FC06ED" w:rsidRPr="00DA1F63" w:rsidRDefault="00FC06ED" w:rsidP="00441738">
      <w:pPr>
        <w:spacing w:line="240" w:lineRule="auto"/>
        <w:rPr>
          <w:rFonts w:ascii="Times New Roman" w:hAnsi="Times New Roman" w:cs="Times New Roman"/>
          <w:b/>
          <w:bCs/>
          <w:lang w:val="en-US"/>
        </w:rPr>
      </w:pPr>
      <w:r w:rsidRPr="00DA1F63">
        <w:rPr>
          <w:rFonts w:ascii="Times New Roman" w:hAnsi="Times New Roman" w:cs="Times New Roman"/>
          <w:b/>
          <w:bCs/>
          <w:lang w:val="en-US"/>
        </w:rPr>
        <w:t>Construction</w:t>
      </w:r>
      <w:r w:rsidR="00FA7541" w:rsidRPr="00DA1F63">
        <w:rPr>
          <w:rFonts w:ascii="Times New Roman" w:hAnsi="Times New Roman" w:cs="Times New Roman"/>
          <w:b/>
          <w:bCs/>
          <w:lang w:val="en-US"/>
        </w:rPr>
        <w:t xml:space="preserve"> of the </w:t>
      </w:r>
      <w:r w:rsidR="00FA7541" w:rsidRPr="00DA1F63">
        <w:rPr>
          <w:rFonts w:ascii="Times New Roman" w:hAnsi="Times New Roman" w:cs="Times New Roman"/>
          <w:b/>
          <w:bCs/>
          <w:i/>
          <w:iCs/>
          <w:lang w:val="en-US"/>
        </w:rPr>
        <w:t>Drosophila</w:t>
      </w:r>
      <w:r w:rsidR="00FA7541" w:rsidRPr="00DA1F63">
        <w:rPr>
          <w:rFonts w:ascii="Times New Roman" w:hAnsi="Times New Roman" w:cs="Times New Roman"/>
          <w:b/>
          <w:bCs/>
          <w:lang w:val="en-US"/>
        </w:rPr>
        <w:t xml:space="preserve"> Light-Dark T-Maze</w:t>
      </w:r>
    </w:p>
    <w:p w14:paraId="0632BC6D" w14:textId="536D2293" w:rsidR="000D5890" w:rsidRPr="00122FF5" w:rsidRDefault="00FA7541" w:rsidP="00DA1F63">
      <w:pPr>
        <w:spacing w:line="240" w:lineRule="auto"/>
        <w:jc w:val="both"/>
        <w:rPr>
          <w:rFonts w:ascii="Times New Roman" w:hAnsi="Times New Roman" w:cs="Times New Roman"/>
          <w:lang w:val="en-US"/>
        </w:rPr>
      </w:pPr>
      <w:r w:rsidRPr="00122FF5">
        <w:rPr>
          <w:rFonts w:ascii="Times New Roman" w:hAnsi="Times New Roman" w:cs="Times New Roman"/>
          <w:lang w:val="en-US"/>
        </w:rPr>
        <w:t>The overall structure of th</w:t>
      </w:r>
      <w:r w:rsidR="00D467D6" w:rsidRPr="00122FF5">
        <w:rPr>
          <w:rFonts w:ascii="Times New Roman" w:hAnsi="Times New Roman" w:cs="Times New Roman"/>
          <w:lang w:val="en-US"/>
        </w:rPr>
        <w:t>e</w:t>
      </w:r>
      <w:r w:rsidRPr="00122FF5">
        <w:rPr>
          <w:rFonts w:ascii="Times New Roman" w:hAnsi="Times New Roman" w:cs="Times New Roman"/>
          <w:lang w:val="en-US"/>
        </w:rPr>
        <w:t xml:space="preserve"> light-dark </w:t>
      </w:r>
      <w:r w:rsidR="00D467D6" w:rsidRPr="00122FF5">
        <w:rPr>
          <w:rFonts w:ascii="Times New Roman" w:hAnsi="Times New Roman" w:cs="Times New Roman"/>
          <w:lang w:val="en-US"/>
        </w:rPr>
        <w:t>T-</w:t>
      </w:r>
      <w:r w:rsidRPr="00122FF5">
        <w:rPr>
          <w:rFonts w:ascii="Times New Roman" w:hAnsi="Times New Roman" w:cs="Times New Roman"/>
          <w:lang w:val="en-US"/>
        </w:rPr>
        <w:t xml:space="preserve">maze </w:t>
      </w:r>
      <w:r w:rsidR="00D467D6" w:rsidRPr="00122FF5">
        <w:rPr>
          <w:rFonts w:ascii="Times New Roman" w:hAnsi="Times New Roman" w:cs="Times New Roman"/>
          <w:lang w:val="en-US"/>
        </w:rPr>
        <w:t xml:space="preserve">(LDMTM) in this study </w:t>
      </w:r>
      <w:r w:rsidRPr="00122FF5">
        <w:rPr>
          <w:rFonts w:ascii="Times New Roman" w:hAnsi="Times New Roman" w:cs="Times New Roman"/>
          <w:lang w:val="en-US"/>
        </w:rPr>
        <w:t xml:space="preserve">was conceptualized to afford a </w:t>
      </w:r>
      <w:r w:rsidR="00D467D6" w:rsidRPr="00122FF5">
        <w:rPr>
          <w:rFonts w:ascii="Times New Roman" w:hAnsi="Times New Roman" w:cs="Times New Roman"/>
          <w:lang w:val="en-US"/>
        </w:rPr>
        <w:t xml:space="preserve">closed </w:t>
      </w:r>
      <w:r w:rsidRPr="00122FF5">
        <w:rPr>
          <w:rFonts w:ascii="Times New Roman" w:hAnsi="Times New Roman" w:cs="Times New Roman"/>
          <w:lang w:val="en-US"/>
        </w:rPr>
        <w:t xml:space="preserve">thorough fare for Drosophila melanogaster flies introduced from the base </w:t>
      </w:r>
      <w:r w:rsidR="00D467D6" w:rsidRPr="00122FF5">
        <w:rPr>
          <w:rFonts w:ascii="Times New Roman" w:hAnsi="Times New Roman" w:cs="Times New Roman"/>
          <w:lang w:val="en-US"/>
        </w:rPr>
        <w:t xml:space="preserve">up to the cross </w:t>
      </w:r>
      <w:r w:rsidRPr="00122FF5">
        <w:rPr>
          <w:rFonts w:ascii="Times New Roman" w:hAnsi="Times New Roman" w:cs="Times New Roman"/>
          <w:lang w:val="en-US"/>
        </w:rPr>
        <w:t>of an erect</w:t>
      </w:r>
      <w:r w:rsidR="00D467D6" w:rsidRPr="00122FF5">
        <w:rPr>
          <w:rFonts w:ascii="Times New Roman" w:hAnsi="Times New Roman" w:cs="Times New Roman"/>
          <w:lang w:val="en-US"/>
        </w:rPr>
        <w:t xml:space="preserve"> LDMTM in the following steps. </w:t>
      </w:r>
      <w:r w:rsidRPr="00122FF5">
        <w:rPr>
          <w:rFonts w:ascii="Times New Roman" w:hAnsi="Times New Roman" w:cs="Times New Roman"/>
          <w:lang w:val="en-US"/>
        </w:rPr>
        <w:t xml:space="preserve"> </w:t>
      </w:r>
      <w:r w:rsidR="00D467D6" w:rsidRPr="00122FF5">
        <w:rPr>
          <w:rFonts w:ascii="Times New Roman" w:hAnsi="Times New Roman" w:cs="Times New Roman"/>
          <w:lang w:val="en-US"/>
        </w:rPr>
        <w:t xml:space="preserve">                               </w:t>
      </w:r>
      <w:r w:rsidR="00C60B65" w:rsidRPr="00122FF5">
        <w:rPr>
          <w:rFonts w:ascii="Times New Roman" w:hAnsi="Times New Roman" w:cs="Times New Roman"/>
          <w:lang w:val="en-US"/>
        </w:rPr>
        <w:t xml:space="preserve">                         </w:t>
      </w:r>
      <w:r w:rsidR="00F15761">
        <w:rPr>
          <w:rFonts w:ascii="Times New Roman" w:hAnsi="Times New Roman" w:cs="Times New Roman"/>
          <w:lang w:val="en-US"/>
        </w:rPr>
        <w:t xml:space="preserve"> </w:t>
      </w:r>
      <w:r w:rsidR="00C60B65" w:rsidRPr="00122FF5">
        <w:rPr>
          <w:rFonts w:ascii="Times New Roman" w:hAnsi="Times New Roman" w:cs="Times New Roman"/>
          <w:lang w:val="en-US"/>
        </w:rPr>
        <w:t xml:space="preserve"> </w:t>
      </w:r>
      <w:r w:rsidR="00F15761">
        <w:rPr>
          <w:rFonts w:ascii="Times New Roman" w:hAnsi="Times New Roman" w:cs="Times New Roman"/>
          <w:lang w:val="en-US"/>
        </w:rPr>
        <w:t xml:space="preserve">                                                                                     </w:t>
      </w:r>
      <w:r w:rsidR="00D467D6" w:rsidRPr="00122FF5">
        <w:rPr>
          <w:rFonts w:ascii="Times New Roman" w:hAnsi="Times New Roman" w:cs="Times New Roman"/>
          <w:lang w:val="en-US"/>
        </w:rPr>
        <w:t>Step</w:t>
      </w:r>
      <w:r w:rsidR="00C60B65" w:rsidRPr="00122FF5">
        <w:rPr>
          <w:rFonts w:ascii="Times New Roman" w:hAnsi="Times New Roman" w:cs="Times New Roman"/>
          <w:lang w:val="en-US"/>
        </w:rPr>
        <w:t xml:space="preserve"> </w:t>
      </w:r>
      <w:r w:rsidR="00D467D6" w:rsidRPr="00122FF5">
        <w:rPr>
          <w:rFonts w:ascii="Times New Roman" w:hAnsi="Times New Roman" w:cs="Times New Roman"/>
          <w:lang w:val="en-US"/>
        </w:rPr>
        <w:t xml:space="preserve">1: </w:t>
      </w:r>
      <w:r w:rsidR="00C60B65" w:rsidRPr="00122FF5">
        <w:rPr>
          <w:rFonts w:ascii="Times New Roman" w:hAnsi="Times New Roman" w:cs="Times New Roman"/>
          <w:lang w:val="en-US"/>
        </w:rPr>
        <w:t>Firstly, all plastic sizes were cut in place with the aid of the plastic cutters.                                         Next, t</w:t>
      </w:r>
      <w:r w:rsidR="00D467D6" w:rsidRPr="00122FF5">
        <w:rPr>
          <w:rFonts w:ascii="Times New Roman" w:hAnsi="Times New Roman" w:cs="Times New Roman"/>
          <w:lang w:val="en-US"/>
        </w:rPr>
        <w:t xml:space="preserve">he base of </w:t>
      </w:r>
      <w:r w:rsidR="00BD7EA4" w:rsidRPr="00122FF5">
        <w:rPr>
          <w:rFonts w:ascii="Times New Roman" w:hAnsi="Times New Roman" w:cs="Times New Roman"/>
          <w:lang w:val="en-US"/>
        </w:rPr>
        <w:t xml:space="preserve">the intending </w:t>
      </w:r>
      <w:r w:rsidR="00D467D6" w:rsidRPr="00122FF5">
        <w:rPr>
          <w:rFonts w:ascii="Times New Roman" w:hAnsi="Times New Roman" w:cs="Times New Roman"/>
          <w:lang w:val="en-US"/>
        </w:rPr>
        <w:t>T-ma</w:t>
      </w:r>
      <w:r w:rsidR="00BD7EA4" w:rsidRPr="00122FF5">
        <w:rPr>
          <w:rFonts w:ascii="Times New Roman" w:hAnsi="Times New Roman" w:cs="Times New Roman"/>
          <w:lang w:val="en-US"/>
        </w:rPr>
        <w:t>z</w:t>
      </w:r>
      <w:r w:rsidR="00D467D6" w:rsidRPr="00122FF5">
        <w:rPr>
          <w:rFonts w:ascii="Times New Roman" w:hAnsi="Times New Roman" w:cs="Times New Roman"/>
          <w:lang w:val="en-US"/>
        </w:rPr>
        <w:t xml:space="preserve">e is </w:t>
      </w:r>
      <w:r w:rsidR="00BD7EA4" w:rsidRPr="00122FF5">
        <w:rPr>
          <w:rFonts w:ascii="Times New Roman" w:hAnsi="Times New Roman" w:cs="Times New Roman"/>
          <w:lang w:val="en-US"/>
        </w:rPr>
        <w:t xml:space="preserve">made up </w:t>
      </w:r>
      <w:r w:rsidR="00D467D6" w:rsidRPr="00122FF5">
        <w:rPr>
          <w:rFonts w:ascii="Times New Roman" w:hAnsi="Times New Roman" w:cs="Times New Roman"/>
          <w:lang w:val="en-US"/>
        </w:rPr>
        <w:t xml:space="preserve">of four (4) 13 x 8 cm plastic glasses joined together </w:t>
      </w:r>
      <w:r w:rsidR="009323C0" w:rsidRPr="00122FF5">
        <w:rPr>
          <w:rFonts w:ascii="Times New Roman" w:hAnsi="Times New Roman" w:cs="Times New Roman"/>
          <w:lang w:val="en-US"/>
        </w:rPr>
        <w:t xml:space="preserve">with a mixture of rubber and superglue </w:t>
      </w:r>
      <w:r w:rsidR="00D467D6" w:rsidRPr="00122FF5">
        <w:rPr>
          <w:rFonts w:ascii="Times New Roman" w:hAnsi="Times New Roman" w:cs="Times New Roman"/>
          <w:lang w:val="en-US"/>
        </w:rPr>
        <w:t>along their lengths</w:t>
      </w:r>
      <w:r w:rsidR="009323C0" w:rsidRPr="00122FF5">
        <w:rPr>
          <w:rFonts w:ascii="Times New Roman" w:hAnsi="Times New Roman" w:cs="Times New Roman"/>
          <w:lang w:val="en-US"/>
        </w:rPr>
        <w:t>. This base was made to stand on its 8 x 8 cm square base</w:t>
      </w:r>
      <w:r w:rsidR="00521454" w:rsidRPr="00122FF5">
        <w:rPr>
          <w:rFonts w:ascii="Times New Roman" w:hAnsi="Times New Roman" w:cs="Times New Roman"/>
          <w:lang w:val="en-US"/>
        </w:rPr>
        <w:t xml:space="preserve"> (Fig. 1)</w:t>
      </w:r>
      <w:r w:rsidR="009323C0" w:rsidRPr="00122FF5">
        <w:rPr>
          <w:rFonts w:ascii="Times New Roman" w:hAnsi="Times New Roman" w:cs="Times New Roman"/>
          <w:lang w:val="en-US"/>
        </w:rPr>
        <w:t xml:space="preserve">.   </w:t>
      </w:r>
    </w:p>
    <w:p w14:paraId="3CBFDE26" w14:textId="6570415B" w:rsidR="000D5890" w:rsidRDefault="000D5890" w:rsidP="00441738">
      <w:pPr>
        <w:spacing w:after="0" w:line="240" w:lineRule="auto"/>
        <w:rPr>
          <w:rFonts w:ascii="Times New Roman" w:hAnsi="Times New Roman" w:cs="Times New Roman"/>
          <w:lang w:val="en-US"/>
        </w:rPr>
      </w:pPr>
      <w:r w:rsidRPr="00122FF5">
        <w:rPr>
          <w:rFonts w:ascii="Times New Roman" w:hAnsi="Times New Roman" w:cs="Times New Roman"/>
          <w:lang w:val="en-US"/>
        </w:rPr>
        <w:t xml:space="preserve">                                              </w:t>
      </w:r>
    </w:p>
    <w:p w14:paraId="46D5512F" w14:textId="77777777" w:rsidR="0064181A" w:rsidRDefault="0064181A" w:rsidP="00441738">
      <w:pPr>
        <w:spacing w:after="0" w:line="240" w:lineRule="auto"/>
        <w:rPr>
          <w:rFonts w:ascii="Times New Roman" w:hAnsi="Times New Roman" w:cs="Times New Roman"/>
          <w:lang w:val="en-US"/>
        </w:rPr>
      </w:pPr>
    </w:p>
    <w:p w14:paraId="6F62E5FA" w14:textId="01A8E090" w:rsidR="0064181A" w:rsidRDefault="0064181A" w:rsidP="00441738">
      <w:pPr>
        <w:spacing w:after="0" w:line="240" w:lineRule="auto"/>
        <w:rPr>
          <w:rFonts w:ascii="Times New Roman" w:hAnsi="Times New Roman" w:cs="Times New Roman"/>
          <w:lang w:val="en-US"/>
        </w:rPr>
      </w:pPr>
      <w:r>
        <w:rPr>
          <w:rFonts w:ascii="Times New Roman" w:hAnsi="Times New Roman" w:cs="Times New Roman"/>
          <w:lang w:val="en-US"/>
        </w:rPr>
        <w:lastRenderedPageBreak/>
        <w:t xml:space="preserve">                                             </w:t>
      </w:r>
      <w:r w:rsidRPr="0064181A">
        <w:rPr>
          <w:rFonts w:ascii="Times New Roman" w:hAnsi="Times New Roman" w:cs="Times New Roman"/>
          <w:noProof/>
          <w:lang w:val="en-US"/>
        </w:rPr>
        <w:drawing>
          <wp:inline distT="0" distB="0" distL="0" distR="0" wp14:anchorId="46BBB833" wp14:editId="73DDA3D9">
            <wp:extent cx="3331284" cy="2139950"/>
            <wp:effectExtent l="0" t="0" r="2540" b="0"/>
            <wp:docPr id="1705297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97434" name=""/>
                    <pic:cNvPicPr/>
                  </pic:nvPicPr>
                  <pic:blipFill>
                    <a:blip r:embed="rId9"/>
                    <a:stretch>
                      <a:fillRect/>
                    </a:stretch>
                  </pic:blipFill>
                  <pic:spPr>
                    <a:xfrm>
                      <a:off x="0" y="0"/>
                      <a:ext cx="3336517" cy="2143312"/>
                    </a:xfrm>
                    <a:prstGeom prst="rect">
                      <a:avLst/>
                    </a:prstGeom>
                  </pic:spPr>
                </pic:pic>
              </a:graphicData>
            </a:graphic>
          </wp:inline>
        </w:drawing>
      </w:r>
    </w:p>
    <w:p w14:paraId="6F7ADB5B" w14:textId="5F4A801E" w:rsidR="00A1280D" w:rsidRDefault="0064181A" w:rsidP="00441738">
      <w:pPr>
        <w:spacing w:after="0" w:line="240" w:lineRule="auto"/>
        <w:rPr>
          <w:rFonts w:ascii="Times New Roman" w:hAnsi="Times New Roman" w:cs="Times New Roman"/>
          <w:lang w:val="en-US"/>
        </w:rPr>
      </w:pPr>
      <w:r>
        <w:rPr>
          <w:rFonts w:ascii="Times New Roman" w:hAnsi="Times New Roman" w:cs="Times New Roman"/>
          <w:lang w:val="en-US"/>
        </w:rPr>
        <w:t xml:space="preserve">                                              Fig.1a: Separate components of the tail of the T-maze</w:t>
      </w:r>
    </w:p>
    <w:p w14:paraId="7124F44C" w14:textId="77777777" w:rsidR="0064181A" w:rsidRDefault="0064181A" w:rsidP="00441738">
      <w:pPr>
        <w:spacing w:after="0" w:line="240" w:lineRule="auto"/>
        <w:rPr>
          <w:rFonts w:ascii="Times New Roman" w:hAnsi="Times New Roman" w:cs="Times New Roman"/>
          <w:lang w:val="en-US"/>
        </w:rPr>
      </w:pPr>
    </w:p>
    <w:p w14:paraId="44D68485" w14:textId="667264F6" w:rsidR="0064181A" w:rsidRPr="00122FF5" w:rsidRDefault="0064181A" w:rsidP="00441738">
      <w:pPr>
        <w:spacing w:after="0" w:line="240" w:lineRule="auto"/>
        <w:rPr>
          <w:rFonts w:ascii="Times New Roman" w:hAnsi="Times New Roman" w:cs="Times New Roman"/>
          <w:lang w:val="en-US"/>
        </w:rPr>
      </w:pPr>
      <w:r>
        <w:rPr>
          <w:rFonts w:ascii="Times New Roman" w:hAnsi="Times New Roman" w:cs="Times New Roman"/>
          <w:lang w:val="en-US"/>
        </w:rPr>
        <w:t xml:space="preserve">                                        </w:t>
      </w:r>
      <w:r w:rsidRPr="0064181A">
        <w:rPr>
          <w:rFonts w:ascii="Times New Roman" w:hAnsi="Times New Roman" w:cs="Times New Roman"/>
          <w:noProof/>
          <w:lang w:val="en-US"/>
        </w:rPr>
        <w:drawing>
          <wp:inline distT="0" distB="0" distL="0" distR="0" wp14:anchorId="4D9824E8" wp14:editId="60CCB591">
            <wp:extent cx="3988005" cy="1695537"/>
            <wp:effectExtent l="0" t="0" r="0" b="0"/>
            <wp:docPr id="322088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88986" name=""/>
                    <pic:cNvPicPr/>
                  </pic:nvPicPr>
                  <pic:blipFill>
                    <a:blip r:embed="rId10"/>
                    <a:stretch>
                      <a:fillRect/>
                    </a:stretch>
                  </pic:blipFill>
                  <pic:spPr>
                    <a:xfrm>
                      <a:off x="0" y="0"/>
                      <a:ext cx="3988005" cy="1695537"/>
                    </a:xfrm>
                    <a:prstGeom prst="rect">
                      <a:avLst/>
                    </a:prstGeom>
                  </pic:spPr>
                </pic:pic>
              </a:graphicData>
            </a:graphic>
          </wp:inline>
        </w:drawing>
      </w:r>
    </w:p>
    <w:p w14:paraId="51D7FC6E" w14:textId="155B8034" w:rsidR="00421D83" w:rsidRPr="00122FF5" w:rsidRDefault="000D5890" w:rsidP="00441738">
      <w:pPr>
        <w:spacing w:line="240" w:lineRule="auto"/>
        <w:rPr>
          <w:rFonts w:ascii="Times New Roman" w:hAnsi="Times New Roman" w:cs="Times New Roman"/>
          <w:lang w:val="en-US"/>
        </w:rPr>
      </w:pPr>
      <w:r w:rsidRPr="00122FF5">
        <w:rPr>
          <w:rFonts w:ascii="Times New Roman" w:hAnsi="Times New Roman" w:cs="Times New Roman"/>
          <w:lang w:val="en-US"/>
        </w:rPr>
        <w:t xml:space="preserve">                                       </w:t>
      </w:r>
      <w:r w:rsidR="0064181A">
        <w:rPr>
          <w:rFonts w:ascii="Times New Roman" w:hAnsi="Times New Roman" w:cs="Times New Roman"/>
          <w:lang w:val="en-US"/>
        </w:rPr>
        <w:t xml:space="preserve"> </w:t>
      </w:r>
      <w:r w:rsidRPr="00122FF5">
        <w:rPr>
          <w:rFonts w:ascii="Times New Roman" w:hAnsi="Times New Roman" w:cs="Times New Roman"/>
          <w:lang w:val="en-US"/>
        </w:rPr>
        <w:t>Fig. 1</w:t>
      </w:r>
      <w:r w:rsidR="0064181A">
        <w:rPr>
          <w:rFonts w:ascii="Times New Roman" w:hAnsi="Times New Roman" w:cs="Times New Roman"/>
          <w:lang w:val="en-US"/>
        </w:rPr>
        <w:t>b</w:t>
      </w:r>
      <w:r w:rsidRPr="00122FF5">
        <w:rPr>
          <w:rFonts w:ascii="Times New Roman" w:hAnsi="Times New Roman" w:cs="Times New Roman"/>
          <w:lang w:val="en-US"/>
        </w:rPr>
        <w:t xml:space="preserve">: </w:t>
      </w:r>
      <w:r w:rsidR="0064181A">
        <w:rPr>
          <w:rFonts w:ascii="Times New Roman" w:hAnsi="Times New Roman" w:cs="Times New Roman"/>
          <w:lang w:val="en-US"/>
        </w:rPr>
        <w:t xml:space="preserve">Plastic container being inserted into the tail </w:t>
      </w:r>
      <w:r w:rsidRPr="00122FF5">
        <w:rPr>
          <w:rFonts w:ascii="Times New Roman" w:hAnsi="Times New Roman" w:cs="Times New Roman"/>
          <w:lang w:val="en-US"/>
        </w:rPr>
        <w:t>of the T-maze</w:t>
      </w:r>
      <w:r w:rsidR="009323C0" w:rsidRPr="00122FF5">
        <w:rPr>
          <w:rFonts w:ascii="Times New Roman" w:hAnsi="Times New Roman" w:cs="Times New Roman"/>
          <w:lang w:val="en-US"/>
        </w:rPr>
        <w:t xml:space="preserve">                                                                                                                                    </w:t>
      </w:r>
      <w:r w:rsidR="00D467D6" w:rsidRPr="00122FF5">
        <w:rPr>
          <w:rFonts w:ascii="Times New Roman" w:hAnsi="Times New Roman" w:cs="Times New Roman"/>
          <w:lang w:val="en-US"/>
        </w:rPr>
        <w:t xml:space="preserve"> </w:t>
      </w:r>
    </w:p>
    <w:p w14:paraId="4A8AE16C" w14:textId="394D0DBA" w:rsidR="000D5890" w:rsidRDefault="009323C0" w:rsidP="00DA1F63">
      <w:pPr>
        <w:spacing w:line="240" w:lineRule="auto"/>
        <w:jc w:val="both"/>
        <w:rPr>
          <w:rFonts w:ascii="Times New Roman" w:hAnsi="Times New Roman" w:cs="Times New Roman"/>
          <w:lang w:val="en-US"/>
        </w:rPr>
      </w:pPr>
      <w:r w:rsidRPr="00122FF5">
        <w:rPr>
          <w:rFonts w:ascii="Times New Roman" w:hAnsi="Times New Roman" w:cs="Times New Roman"/>
          <w:lang w:val="en-US"/>
        </w:rPr>
        <w:t>Step 2: Next a 5 x 5 cm hole was made</w:t>
      </w:r>
      <w:r w:rsidR="00810EC5" w:rsidRPr="00122FF5">
        <w:rPr>
          <w:rFonts w:ascii="Times New Roman" w:hAnsi="Times New Roman" w:cs="Times New Roman"/>
          <w:lang w:val="en-US"/>
        </w:rPr>
        <w:t xml:space="preserve"> with the aid of a </w:t>
      </w:r>
      <w:r w:rsidR="00C60B65" w:rsidRPr="00122FF5">
        <w:rPr>
          <w:rFonts w:ascii="Times New Roman" w:hAnsi="Times New Roman" w:cs="Times New Roman"/>
          <w:lang w:val="en-US"/>
        </w:rPr>
        <w:t xml:space="preserve">burning soldering iron </w:t>
      </w:r>
      <w:r w:rsidRPr="00122FF5">
        <w:rPr>
          <w:rFonts w:ascii="Times New Roman" w:hAnsi="Times New Roman" w:cs="Times New Roman"/>
          <w:lang w:val="en-US"/>
        </w:rPr>
        <w:t>in the base of one (1)</w:t>
      </w:r>
      <w:r w:rsidR="00D467D6" w:rsidRPr="00122FF5">
        <w:rPr>
          <w:rFonts w:ascii="Times New Roman" w:hAnsi="Times New Roman" w:cs="Times New Roman"/>
          <w:lang w:val="en-US"/>
        </w:rPr>
        <w:t xml:space="preserve"> 7.5 cm diameter </w:t>
      </w:r>
      <w:r w:rsidRPr="00122FF5">
        <w:rPr>
          <w:rFonts w:ascii="Times New Roman" w:hAnsi="Times New Roman" w:cs="Times New Roman"/>
          <w:lang w:val="en-US"/>
        </w:rPr>
        <w:t xml:space="preserve">13-cm high </w:t>
      </w:r>
      <w:r w:rsidR="00D467D6" w:rsidRPr="00122FF5">
        <w:rPr>
          <w:rFonts w:ascii="Times New Roman" w:hAnsi="Times New Roman" w:cs="Times New Roman"/>
          <w:lang w:val="en-US"/>
        </w:rPr>
        <w:t>plastic container</w:t>
      </w:r>
      <w:r w:rsidR="00521454" w:rsidRPr="00122FF5">
        <w:rPr>
          <w:rFonts w:ascii="Times New Roman" w:hAnsi="Times New Roman" w:cs="Times New Roman"/>
          <w:lang w:val="en-US"/>
        </w:rPr>
        <w:t xml:space="preserve"> (fig. 1)</w:t>
      </w:r>
      <w:r w:rsidRPr="00122FF5">
        <w:rPr>
          <w:rFonts w:ascii="Times New Roman" w:hAnsi="Times New Roman" w:cs="Times New Roman"/>
          <w:lang w:val="en-US"/>
        </w:rPr>
        <w:t>. The plastic container was then inserted inside the 4</w:t>
      </w:r>
      <w:r w:rsidR="00C60B65" w:rsidRPr="00122FF5">
        <w:rPr>
          <w:rFonts w:ascii="Times New Roman" w:hAnsi="Times New Roman" w:cs="Times New Roman"/>
          <w:lang w:val="en-US"/>
        </w:rPr>
        <w:t>-</w:t>
      </w:r>
      <w:r w:rsidRPr="00122FF5">
        <w:rPr>
          <w:rFonts w:ascii="Times New Roman" w:hAnsi="Times New Roman" w:cs="Times New Roman"/>
          <w:lang w:val="en-US"/>
        </w:rPr>
        <w:t>walled base of the T-ma</w:t>
      </w:r>
      <w:r w:rsidR="00BD7EA4" w:rsidRPr="00122FF5">
        <w:rPr>
          <w:rFonts w:ascii="Times New Roman" w:hAnsi="Times New Roman" w:cs="Times New Roman"/>
          <w:lang w:val="en-US"/>
        </w:rPr>
        <w:t>z</w:t>
      </w:r>
      <w:r w:rsidRPr="00122FF5">
        <w:rPr>
          <w:rFonts w:ascii="Times New Roman" w:hAnsi="Times New Roman" w:cs="Times New Roman"/>
          <w:lang w:val="en-US"/>
        </w:rPr>
        <w:t xml:space="preserve">e made in step 1 in such a way that the container was tightly enclosed with them and the </w:t>
      </w:r>
      <w:r w:rsidR="009730E9" w:rsidRPr="00122FF5">
        <w:rPr>
          <w:rFonts w:ascii="Times New Roman" w:hAnsi="Times New Roman" w:cs="Times New Roman"/>
          <w:lang w:val="en-US"/>
        </w:rPr>
        <w:t xml:space="preserve">height of the </w:t>
      </w:r>
      <w:r w:rsidRPr="00122FF5">
        <w:rPr>
          <w:rFonts w:ascii="Times New Roman" w:hAnsi="Times New Roman" w:cs="Times New Roman"/>
          <w:lang w:val="en-US"/>
        </w:rPr>
        <w:t xml:space="preserve">container’s base now with </w:t>
      </w:r>
      <w:r w:rsidR="009730E9" w:rsidRPr="00122FF5">
        <w:rPr>
          <w:rFonts w:ascii="Times New Roman" w:hAnsi="Times New Roman" w:cs="Times New Roman"/>
          <w:lang w:val="en-US"/>
        </w:rPr>
        <w:t>a central hole was made level with the height of the erect T-ma</w:t>
      </w:r>
      <w:r w:rsidR="00BD7EA4" w:rsidRPr="00122FF5">
        <w:rPr>
          <w:rFonts w:ascii="Times New Roman" w:hAnsi="Times New Roman" w:cs="Times New Roman"/>
          <w:lang w:val="en-US"/>
        </w:rPr>
        <w:t>z</w:t>
      </w:r>
      <w:r w:rsidR="009730E9" w:rsidRPr="00122FF5">
        <w:rPr>
          <w:rFonts w:ascii="Times New Roman" w:hAnsi="Times New Roman" w:cs="Times New Roman"/>
          <w:lang w:val="en-US"/>
        </w:rPr>
        <w:t>e base. The four angles of the T-ma</w:t>
      </w:r>
      <w:r w:rsidR="00BD7EA4" w:rsidRPr="00122FF5">
        <w:rPr>
          <w:rFonts w:ascii="Times New Roman" w:hAnsi="Times New Roman" w:cs="Times New Roman"/>
          <w:lang w:val="en-US"/>
        </w:rPr>
        <w:t>z</w:t>
      </w:r>
      <w:r w:rsidR="009730E9" w:rsidRPr="00122FF5">
        <w:rPr>
          <w:rFonts w:ascii="Times New Roman" w:hAnsi="Times New Roman" w:cs="Times New Roman"/>
          <w:lang w:val="en-US"/>
        </w:rPr>
        <w:t xml:space="preserve">e base left vacant due to the roundish sides of the inserted plastic container were packed tight with white silk </w:t>
      </w:r>
      <w:proofErr w:type="spellStart"/>
      <w:r w:rsidR="009730E9" w:rsidRPr="00122FF5">
        <w:rPr>
          <w:rFonts w:ascii="Times New Roman" w:hAnsi="Times New Roman" w:cs="Times New Roman"/>
          <w:lang w:val="en-US"/>
        </w:rPr>
        <w:t>fibres</w:t>
      </w:r>
      <w:proofErr w:type="spellEnd"/>
      <w:r w:rsidR="009730E9" w:rsidRPr="00122FF5">
        <w:rPr>
          <w:rFonts w:ascii="Times New Roman" w:hAnsi="Times New Roman" w:cs="Times New Roman"/>
          <w:lang w:val="en-US"/>
        </w:rPr>
        <w:t xml:space="preserve">. This was done to discourage access to any stray flies during experimentation.                           </w:t>
      </w:r>
      <w:r w:rsidR="00C60B65" w:rsidRPr="00122FF5">
        <w:rPr>
          <w:rFonts w:ascii="Times New Roman" w:hAnsi="Times New Roman" w:cs="Times New Roman"/>
          <w:lang w:val="en-US"/>
        </w:rPr>
        <w:t xml:space="preserve">                                                                            </w:t>
      </w:r>
      <w:r w:rsidR="009730E9" w:rsidRPr="00122FF5">
        <w:rPr>
          <w:rFonts w:ascii="Times New Roman" w:hAnsi="Times New Roman" w:cs="Times New Roman"/>
          <w:lang w:val="en-US"/>
        </w:rPr>
        <w:t>Step 3: Next, the cross of the T-ma</w:t>
      </w:r>
      <w:r w:rsidR="00521454" w:rsidRPr="00122FF5">
        <w:rPr>
          <w:rFonts w:ascii="Times New Roman" w:hAnsi="Times New Roman" w:cs="Times New Roman"/>
          <w:lang w:val="en-US"/>
        </w:rPr>
        <w:t>z</w:t>
      </w:r>
      <w:r w:rsidR="009730E9" w:rsidRPr="00122FF5">
        <w:rPr>
          <w:rFonts w:ascii="Times New Roman" w:hAnsi="Times New Roman" w:cs="Times New Roman"/>
          <w:lang w:val="en-US"/>
        </w:rPr>
        <w:t>e was constructed by joining four (4) equal 2</w:t>
      </w:r>
      <w:r w:rsidR="00C60B65" w:rsidRPr="00122FF5">
        <w:rPr>
          <w:rFonts w:ascii="Times New Roman" w:hAnsi="Times New Roman" w:cs="Times New Roman"/>
          <w:lang w:val="en-US"/>
        </w:rPr>
        <w:t>4</w:t>
      </w:r>
      <w:r w:rsidR="009730E9" w:rsidRPr="00122FF5">
        <w:rPr>
          <w:rFonts w:ascii="Times New Roman" w:hAnsi="Times New Roman" w:cs="Times New Roman"/>
          <w:lang w:val="en-US"/>
        </w:rPr>
        <w:t xml:space="preserve"> x 8-cm transparent plastics together with a mixture of rubber gum and superglue</w:t>
      </w:r>
      <w:r w:rsidR="00810EC5" w:rsidRPr="00122FF5">
        <w:rPr>
          <w:rFonts w:ascii="Times New Roman" w:hAnsi="Times New Roman" w:cs="Times New Roman"/>
          <w:lang w:val="en-US"/>
        </w:rPr>
        <w:t>. Next, the 8 x 8-cm opposing ends of the resulting transparent rectangle were equally sealed plastic piece</w:t>
      </w:r>
      <w:r w:rsidR="009730E9" w:rsidRPr="00122FF5">
        <w:rPr>
          <w:rFonts w:ascii="Times New Roman" w:hAnsi="Times New Roman" w:cs="Times New Roman"/>
          <w:lang w:val="en-US"/>
        </w:rPr>
        <w:t>s</w:t>
      </w:r>
      <w:r w:rsidR="00810EC5" w:rsidRPr="00122FF5">
        <w:rPr>
          <w:rFonts w:ascii="Times New Roman" w:hAnsi="Times New Roman" w:cs="Times New Roman"/>
          <w:lang w:val="en-US"/>
        </w:rPr>
        <w:t>.                                                                                                                                                                            Step 4: A 5 x 5-cm circle was removed at the middle of the rectangular transparent box made in step 3</w:t>
      </w:r>
      <w:r w:rsidR="00521454" w:rsidRPr="00122FF5">
        <w:rPr>
          <w:rFonts w:ascii="Times New Roman" w:hAnsi="Times New Roman" w:cs="Times New Roman"/>
          <w:lang w:val="en-US"/>
        </w:rPr>
        <w:t xml:space="preserve"> (Fig. 2)</w:t>
      </w:r>
      <w:r w:rsidR="00C60B65" w:rsidRPr="00122FF5">
        <w:rPr>
          <w:rFonts w:ascii="Times New Roman" w:hAnsi="Times New Roman" w:cs="Times New Roman"/>
          <w:lang w:val="en-US"/>
        </w:rPr>
        <w:t xml:space="preserve">. </w:t>
      </w:r>
      <w:r w:rsidR="00810EC5" w:rsidRPr="00122FF5">
        <w:rPr>
          <w:rFonts w:ascii="Times New Roman" w:hAnsi="Times New Roman" w:cs="Times New Roman"/>
          <w:lang w:val="en-US"/>
        </w:rPr>
        <w:t>Next</w:t>
      </w:r>
      <w:r w:rsidR="00C60B65" w:rsidRPr="00122FF5">
        <w:rPr>
          <w:rFonts w:ascii="Times New Roman" w:hAnsi="Times New Roman" w:cs="Times New Roman"/>
          <w:lang w:val="en-US"/>
        </w:rPr>
        <w:t xml:space="preserve">, the box was then laid horizontally on the erect base so that the middle </w:t>
      </w:r>
      <w:r w:rsidR="003D77AD" w:rsidRPr="00122FF5">
        <w:rPr>
          <w:rFonts w:ascii="Times New Roman" w:hAnsi="Times New Roman" w:cs="Times New Roman"/>
          <w:lang w:val="en-US"/>
        </w:rPr>
        <w:t xml:space="preserve">8 x </w:t>
      </w:r>
      <w:r w:rsidR="00C60B65" w:rsidRPr="00122FF5">
        <w:rPr>
          <w:rFonts w:ascii="Times New Roman" w:hAnsi="Times New Roman" w:cs="Times New Roman"/>
          <w:lang w:val="en-US"/>
        </w:rPr>
        <w:t xml:space="preserve">8-cm portion </w:t>
      </w:r>
      <w:r w:rsidR="003D77AD" w:rsidRPr="00122FF5">
        <w:rPr>
          <w:rFonts w:ascii="Times New Roman" w:hAnsi="Times New Roman" w:cs="Times New Roman"/>
          <w:lang w:val="en-US"/>
        </w:rPr>
        <w:t xml:space="preserve">of </w:t>
      </w:r>
      <w:r w:rsidR="00C60B65" w:rsidRPr="00122FF5">
        <w:rPr>
          <w:rFonts w:ascii="Times New Roman" w:hAnsi="Times New Roman" w:cs="Times New Roman"/>
          <w:lang w:val="en-US"/>
        </w:rPr>
        <w:t xml:space="preserve">the cross </w:t>
      </w:r>
      <w:r w:rsidR="003D77AD" w:rsidRPr="00122FF5">
        <w:rPr>
          <w:rFonts w:ascii="Times New Roman" w:hAnsi="Times New Roman" w:cs="Times New Roman"/>
          <w:lang w:val="en-US"/>
        </w:rPr>
        <w:t xml:space="preserve">perfectly </w:t>
      </w:r>
      <w:r w:rsidR="00C60B65" w:rsidRPr="00122FF5">
        <w:rPr>
          <w:rFonts w:ascii="Times New Roman" w:hAnsi="Times New Roman" w:cs="Times New Roman"/>
          <w:lang w:val="en-US"/>
        </w:rPr>
        <w:t>align</w:t>
      </w:r>
      <w:r w:rsidR="003D77AD" w:rsidRPr="00122FF5">
        <w:rPr>
          <w:rFonts w:ascii="Times New Roman" w:hAnsi="Times New Roman" w:cs="Times New Roman"/>
          <w:lang w:val="en-US"/>
        </w:rPr>
        <w:t xml:space="preserve"> with 8 x 8-cm top of the erect base so that the 5 x 5-cm circles in of middle of the cross and at the </w:t>
      </w:r>
      <w:proofErr w:type="spellStart"/>
      <w:r w:rsidR="003D77AD" w:rsidRPr="00122FF5">
        <w:rPr>
          <w:rFonts w:ascii="Times New Roman" w:hAnsi="Times New Roman" w:cs="Times New Roman"/>
          <w:lang w:val="en-US"/>
        </w:rPr>
        <w:t>centre</w:t>
      </w:r>
      <w:proofErr w:type="spellEnd"/>
      <w:r w:rsidR="003D77AD" w:rsidRPr="00122FF5">
        <w:rPr>
          <w:rFonts w:ascii="Times New Roman" w:hAnsi="Times New Roman" w:cs="Times New Roman"/>
          <w:lang w:val="en-US"/>
        </w:rPr>
        <w:t xml:space="preserve"> of the up-turned plastic container inserted into the T-</w:t>
      </w:r>
      <w:r w:rsidR="00245A9F" w:rsidRPr="00122FF5">
        <w:rPr>
          <w:rFonts w:ascii="Times New Roman" w:hAnsi="Times New Roman" w:cs="Times New Roman"/>
          <w:lang w:val="en-US"/>
        </w:rPr>
        <w:t>maze’s</w:t>
      </w:r>
      <w:r w:rsidR="003D77AD" w:rsidRPr="00122FF5">
        <w:rPr>
          <w:rFonts w:ascii="Times New Roman" w:hAnsi="Times New Roman" w:cs="Times New Roman"/>
          <w:lang w:val="en-US"/>
        </w:rPr>
        <w:t xml:space="preserve"> base perfectly align together. Furthermore, the aligning </w:t>
      </w:r>
      <w:r w:rsidR="00245A9F" w:rsidRPr="00122FF5">
        <w:rPr>
          <w:rFonts w:ascii="Times New Roman" w:hAnsi="Times New Roman" w:cs="Times New Roman"/>
          <w:lang w:val="en-US"/>
        </w:rPr>
        <w:t>under</w:t>
      </w:r>
      <w:r w:rsidR="005D3032" w:rsidRPr="00122FF5">
        <w:rPr>
          <w:rFonts w:ascii="Times New Roman" w:hAnsi="Times New Roman" w:cs="Times New Roman"/>
          <w:lang w:val="en-US"/>
        </w:rPr>
        <w:t xml:space="preserve">side </w:t>
      </w:r>
      <w:r w:rsidR="00245A9F" w:rsidRPr="00122FF5">
        <w:rPr>
          <w:rFonts w:ascii="Times New Roman" w:hAnsi="Times New Roman" w:cs="Times New Roman"/>
          <w:lang w:val="en-US"/>
        </w:rPr>
        <w:t xml:space="preserve">of </w:t>
      </w:r>
      <w:r w:rsidR="003D77AD" w:rsidRPr="00122FF5">
        <w:rPr>
          <w:rFonts w:ascii="Times New Roman" w:hAnsi="Times New Roman" w:cs="Times New Roman"/>
          <w:lang w:val="en-US"/>
        </w:rPr>
        <w:t xml:space="preserve">the cross and the base of the upturned </w:t>
      </w:r>
      <w:r w:rsidR="00245A9F" w:rsidRPr="00122FF5">
        <w:rPr>
          <w:rFonts w:ascii="Times New Roman" w:hAnsi="Times New Roman" w:cs="Times New Roman"/>
          <w:lang w:val="en-US"/>
        </w:rPr>
        <w:t>plastic container were made to appose so tightly to obliterate any potential spaces that distract the flies in their upward ascent from T-maze’s base into the cross</w:t>
      </w:r>
      <w:r w:rsidR="00521454" w:rsidRPr="00122FF5">
        <w:rPr>
          <w:rFonts w:ascii="Times New Roman" w:hAnsi="Times New Roman" w:cs="Times New Roman"/>
          <w:lang w:val="en-US"/>
        </w:rPr>
        <w:t xml:space="preserve"> (Fig. 2)</w:t>
      </w:r>
      <w:r w:rsidR="00245A9F" w:rsidRPr="00122FF5">
        <w:rPr>
          <w:rFonts w:ascii="Times New Roman" w:hAnsi="Times New Roman" w:cs="Times New Roman"/>
          <w:lang w:val="en-US"/>
        </w:rPr>
        <w:t xml:space="preserve">.  </w:t>
      </w:r>
    </w:p>
    <w:p w14:paraId="53AD9009" w14:textId="26E2A713" w:rsidR="007972E2" w:rsidRDefault="007972E2" w:rsidP="00DA1F63">
      <w:pPr>
        <w:spacing w:line="240" w:lineRule="auto"/>
        <w:jc w:val="both"/>
        <w:rPr>
          <w:rFonts w:ascii="Times New Roman" w:hAnsi="Times New Roman" w:cs="Times New Roman"/>
          <w:lang w:val="en-US"/>
        </w:rPr>
      </w:pPr>
      <w:r>
        <w:rPr>
          <w:rFonts w:ascii="Times New Roman" w:hAnsi="Times New Roman" w:cs="Times New Roman"/>
          <w:lang w:val="en-US"/>
        </w:rPr>
        <w:t xml:space="preserve">                                 </w:t>
      </w:r>
    </w:p>
    <w:p w14:paraId="3547D039" w14:textId="68B4872E" w:rsidR="007972E2" w:rsidRPr="00122FF5" w:rsidRDefault="007972E2" w:rsidP="007972E2">
      <w:pPr>
        <w:spacing w:after="0" w:line="240" w:lineRule="auto"/>
        <w:jc w:val="both"/>
        <w:rPr>
          <w:rFonts w:ascii="Times New Roman" w:hAnsi="Times New Roman" w:cs="Times New Roman"/>
          <w:lang w:val="en-US"/>
        </w:rPr>
      </w:pPr>
      <w:r>
        <w:rPr>
          <w:rFonts w:ascii="Times New Roman" w:hAnsi="Times New Roman" w:cs="Times New Roman"/>
          <w:lang w:val="en-US"/>
        </w:rPr>
        <w:lastRenderedPageBreak/>
        <w:t xml:space="preserve">                                  </w:t>
      </w:r>
      <w:r w:rsidRPr="007972E2">
        <w:rPr>
          <w:rFonts w:ascii="Times New Roman" w:hAnsi="Times New Roman" w:cs="Times New Roman"/>
          <w:noProof/>
          <w:lang w:val="en-US"/>
        </w:rPr>
        <w:drawing>
          <wp:inline distT="0" distB="0" distL="0" distR="0" wp14:anchorId="70B2D3E3" wp14:editId="1777A60D">
            <wp:extent cx="3029106" cy="5321573"/>
            <wp:effectExtent l="0" t="0" r="0" b="0"/>
            <wp:docPr id="704053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53525" name=""/>
                    <pic:cNvPicPr/>
                  </pic:nvPicPr>
                  <pic:blipFill>
                    <a:blip r:embed="rId11"/>
                    <a:stretch>
                      <a:fillRect/>
                    </a:stretch>
                  </pic:blipFill>
                  <pic:spPr>
                    <a:xfrm>
                      <a:off x="0" y="0"/>
                      <a:ext cx="3029106" cy="5321573"/>
                    </a:xfrm>
                    <a:prstGeom prst="rect">
                      <a:avLst/>
                    </a:prstGeom>
                  </pic:spPr>
                </pic:pic>
              </a:graphicData>
            </a:graphic>
          </wp:inline>
        </w:drawing>
      </w:r>
    </w:p>
    <w:p w14:paraId="24137C65" w14:textId="25440B1C" w:rsidR="00421D83" w:rsidRPr="00122FF5" w:rsidRDefault="000D5890" w:rsidP="00441738">
      <w:pPr>
        <w:spacing w:after="0" w:line="240" w:lineRule="auto"/>
        <w:rPr>
          <w:rFonts w:ascii="Times New Roman" w:hAnsi="Times New Roman" w:cs="Times New Roman"/>
          <w:lang w:val="en-US"/>
        </w:rPr>
      </w:pPr>
      <w:r w:rsidRPr="00122FF5">
        <w:rPr>
          <w:rFonts w:ascii="Times New Roman" w:hAnsi="Times New Roman" w:cs="Times New Roman"/>
          <w:lang w:val="en-US"/>
        </w:rPr>
        <w:t xml:space="preserve">              </w:t>
      </w:r>
      <w:r w:rsidR="00421D83" w:rsidRPr="00122FF5">
        <w:rPr>
          <w:rFonts w:ascii="Times New Roman" w:hAnsi="Times New Roman" w:cs="Times New Roman"/>
          <w:lang w:val="en-US"/>
        </w:rPr>
        <w:t xml:space="preserve">                     Fig. 2: Overview of the T-maze’s cross</w:t>
      </w:r>
      <w:r w:rsidR="007972E2">
        <w:rPr>
          <w:rFonts w:ascii="Times New Roman" w:hAnsi="Times New Roman" w:cs="Times New Roman"/>
          <w:lang w:val="en-US"/>
        </w:rPr>
        <w:t xml:space="preserve"> </w:t>
      </w:r>
      <w:r w:rsidR="007972E2" w:rsidRPr="00122FF5">
        <w:rPr>
          <w:rFonts w:ascii="Times New Roman" w:hAnsi="Times New Roman" w:cs="Times New Roman"/>
          <w:lang w:val="en-US"/>
        </w:rPr>
        <w:t>mounted</w:t>
      </w:r>
      <w:r w:rsidR="00421D83" w:rsidRPr="00122FF5">
        <w:rPr>
          <w:rFonts w:ascii="Times New Roman" w:hAnsi="Times New Roman" w:cs="Times New Roman"/>
          <w:lang w:val="en-US"/>
        </w:rPr>
        <w:t xml:space="preserve">                                                     </w:t>
      </w:r>
    </w:p>
    <w:p w14:paraId="44C3FDE8" w14:textId="339127ED" w:rsidR="000D5890" w:rsidRPr="00122FF5" w:rsidRDefault="00421D83" w:rsidP="00441738">
      <w:pPr>
        <w:spacing w:line="240" w:lineRule="auto"/>
        <w:rPr>
          <w:rFonts w:ascii="Times New Roman" w:hAnsi="Times New Roman" w:cs="Times New Roman"/>
          <w:lang w:val="en-US"/>
        </w:rPr>
      </w:pPr>
      <w:r w:rsidRPr="00122FF5">
        <w:rPr>
          <w:rFonts w:ascii="Times New Roman" w:hAnsi="Times New Roman" w:cs="Times New Roman"/>
          <w:lang w:val="en-US"/>
        </w:rPr>
        <w:t xml:space="preserve">                                              </w:t>
      </w:r>
      <w:r w:rsidR="007972E2">
        <w:rPr>
          <w:rFonts w:ascii="Times New Roman" w:hAnsi="Times New Roman" w:cs="Times New Roman"/>
          <w:lang w:val="en-US"/>
        </w:rPr>
        <w:t xml:space="preserve"> </w:t>
      </w:r>
      <w:r w:rsidRPr="00122FF5">
        <w:rPr>
          <w:rFonts w:ascii="Times New Roman" w:hAnsi="Times New Roman" w:cs="Times New Roman"/>
          <w:lang w:val="en-US"/>
        </w:rPr>
        <w:t>on the tail</w:t>
      </w:r>
    </w:p>
    <w:p w14:paraId="6D2B9A73" w14:textId="28144352" w:rsidR="00FA7541" w:rsidRDefault="000D5890" w:rsidP="00DA1F63">
      <w:pPr>
        <w:spacing w:line="240" w:lineRule="auto"/>
        <w:jc w:val="both"/>
        <w:rPr>
          <w:rFonts w:ascii="Times New Roman" w:hAnsi="Times New Roman" w:cs="Times New Roman"/>
          <w:lang w:val="en-US"/>
        </w:rPr>
      </w:pPr>
      <w:r w:rsidRPr="00122FF5">
        <w:rPr>
          <w:rFonts w:ascii="Times New Roman" w:hAnsi="Times New Roman" w:cs="Times New Roman"/>
          <w:lang w:val="en-US"/>
        </w:rPr>
        <w:t xml:space="preserve">                                                                                                                           </w:t>
      </w:r>
      <w:r w:rsidR="00245A9F" w:rsidRPr="00122FF5">
        <w:rPr>
          <w:rFonts w:ascii="Times New Roman" w:hAnsi="Times New Roman" w:cs="Times New Roman"/>
          <w:lang w:val="en-US"/>
        </w:rPr>
        <w:t xml:space="preserve">                                                              Step 5: Finally, the </w:t>
      </w:r>
      <w:r w:rsidR="00F764DE" w:rsidRPr="00122FF5">
        <w:rPr>
          <w:rFonts w:ascii="Times New Roman" w:hAnsi="Times New Roman" w:cs="Times New Roman"/>
          <w:lang w:val="en-US"/>
        </w:rPr>
        <w:t xml:space="preserve">whole of the base or tail and </w:t>
      </w:r>
      <w:r w:rsidR="00245A9F" w:rsidRPr="00122FF5">
        <w:rPr>
          <w:rFonts w:ascii="Times New Roman" w:hAnsi="Times New Roman" w:cs="Times New Roman"/>
          <w:lang w:val="en-US"/>
        </w:rPr>
        <w:t>half of the</w:t>
      </w:r>
      <w:r w:rsidR="00F764DE" w:rsidRPr="00122FF5">
        <w:rPr>
          <w:rFonts w:ascii="Times New Roman" w:hAnsi="Times New Roman" w:cs="Times New Roman"/>
          <w:lang w:val="en-US"/>
        </w:rPr>
        <w:t xml:space="preserve"> cross were darkened by covering them with black </w:t>
      </w:r>
      <w:proofErr w:type="spellStart"/>
      <w:r w:rsidR="00F764DE" w:rsidRPr="00122FF5">
        <w:rPr>
          <w:rFonts w:ascii="Times New Roman" w:hAnsi="Times New Roman" w:cs="Times New Roman"/>
          <w:lang w:val="en-US"/>
        </w:rPr>
        <w:t>cellotape</w:t>
      </w:r>
      <w:proofErr w:type="spellEnd"/>
      <w:r w:rsidR="00F764DE" w:rsidRPr="00122FF5">
        <w:rPr>
          <w:rFonts w:ascii="Times New Roman" w:hAnsi="Times New Roman" w:cs="Times New Roman"/>
          <w:lang w:val="en-US"/>
        </w:rPr>
        <w:t xml:space="preserve"> to partition the cross into 2 equal dark and light portions of the T-maze</w:t>
      </w:r>
      <w:r w:rsidR="00521454" w:rsidRPr="00122FF5">
        <w:rPr>
          <w:rFonts w:ascii="Times New Roman" w:hAnsi="Times New Roman" w:cs="Times New Roman"/>
          <w:lang w:val="en-US"/>
        </w:rPr>
        <w:t xml:space="preserve"> (Fig. 3)</w:t>
      </w:r>
      <w:r w:rsidR="00F764DE" w:rsidRPr="00122FF5">
        <w:rPr>
          <w:rFonts w:ascii="Times New Roman" w:hAnsi="Times New Roman" w:cs="Times New Roman"/>
          <w:lang w:val="en-US"/>
        </w:rPr>
        <w:t xml:space="preserve">. </w:t>
      </w:r>
      <w:r w:rsidR="00980C8C" w:rsidRPr="00122FF5">
        <w:rPr>
          <w:rFonts w:ascii="Times New Roman" w:hAnsi="Times New Roman" w:cs="Times New Roman"/>
          <w:lang w:val="en-US"/>
        </w:rPr>
        <w:t xml:space="preserve">                                                                                                                                               It is </w:t>
      </w:r>
      <w:r w:rsidR="005D3032" w:rsidRPr="00122FF5">
        <w:rPr>
          <w:rFonts w:ascii="Times New Roman" w:hAnsi="Times New Roman" w:cs="Times New Roman"/>
          <w:lang w:val="en-US"/>
        </w:rPr>
        <w:t>worth</w:t>
      </w:r>
      <w:r w:rsidR="00980C8C" w:rsidRPr="00122FF5">
        <w:rPr>
          <w:rFonts w:ascii="Times New Roman" w:hAnsi="Times New Roman" w:cs="Times New Roman"/>
          <w:lang w:val="en-US"/>
        </w:rPr>
        <w:t xml:space="preserve"> </w:t>
      </w:r>
      <w:r w:rsidR="005D3032" w:rsidRPr="00122FF5">
        <w:rPr>
          <w:rFonts w:ascii="Times New Roman" w:hAnsi="Times New Roman" w:cs="Times New Roman"/>
          <w:lang w:val="en-US"/>
        </w:rPr>
        <w:t>noting</w:t>
      </w:r>
      <w:r w:rsidR="00980C8C" w:rsidRPr="00122FF5">
        <w:rPr>
          <w:rFonts w:ascii="Times New Roman" w:hAnsi="Times New Roman" w:cs="Times New Roman"/>
          <w:lang w:val="en-US"/>
        </w:rPr>
        <w:t xml:space="preserve"> that caution was </w:t>
      </w:r>
      <w:r w:rsidR="005D3032" w:rsidRPr="00122FF5">
        <w:rPr>
          <w:rFonts w:ascii="Times New Roman" w:hAnsi="Times New Roman" w:cs="Times New Roman"/>
          <w:lang w:val="en-US"/>
        </w:rPr>
        <w:t>taken</w:t>
      </w:r>
      <w:r w:rsidR="00980C8C" w:rsidRPr="00122FF5">
        <w:rPr>
          <w:rFonts w:ascii="Times New Roman" w:hAnsi="Times New Roman" w:cs="Times New Roman"/>
          <w:lang w:val="en-US"/>
        </w:rPr>
        <w:t xml:space="preserve"> not to make the T-mazes airtight </w:t>
      </w:r>
      <w:r w:rsidR="00217D27" w:rsidRPr="00122FF5">
        <w:rPr>
          <w:rFonts w:ascii="Times New Roman" w:hAnsi="Times New Roman" w:cs="Times New Roman"/>
          <w:lang w:val="en-US"/>
        </w:rPr>
        <w:t xml:space="preserve">along its edges </w:t>
      </w:r>
      <w:r w:rsidR="00980C8C" w:rsidRPr="00122FF5">
        <w:rPr>
          <w:rFonts w:ascii="Times New Roman" w:hAnsi="Times New Roman" w:cs="Times New Roman"/>
          <w:lang w:val="en-US"/>
        </w:rPr>
        <w:t>when the plastics were being joined</w:t>
      </w:r>
      <w:r w:rsidR="00217D27" w:rsidRPr="00122FF5">
        <w:rPr>
          <w:rFonts w:ascii="Times New Roman" w:hAnsi="Times New Roman" w:cs="Times New Roman"/>
          <w:lang w:val="en-US"/>
        </w:rPr>
        <w:t xml:space="preserve"> to afford the minimal oxygenation required for optimal well-being of the flies. </w:t>
      </w:r>
      <w:r w:rsidR="005D3032" w:rsidRPr="00122FF5">
        <w:rPr>
          <w:rFonts w:ascii="Times New Roman" w:hAnsi="Times New Roman" w:cs="Times New Roman"/>
          <w:lang w:val="en-US"/>
        </w:rPr>
        <w:t xml:space="preserve">In addition, the mouth of the </w:t>
      </w:r>
      <w:r w:rsidR="00612193" w:rsidRPr="00122FF5">
        <w:rPr>
          <w:rFonts w:ascii="Times New Roman" w:hAnsi="Times New Roman" w:cs="Times New Roman"/>
          <w:lang w:val="en-US"/>
        </w:rPr>
        <w:t xml:space="preserve">inserted plastic container was intentionally made to face outwards from the tail of the T-maze. This was done so that the transfers of experimental </w:t>
      </w:r>
      <w:r w:rsidR="00612193" w:rsidRPr="00122FF5">
        <w:rPr>
          <w:rFonts w:ascii="Times New Roman" w:hAnsi="Times New Roman" w:cs="Times New Roman"/>
          <w:i/>
          <w:iCs/>
          <w:lang w:val="en-US"/>
        </w:rPr>
        <w:t>Drosophila</w:t>
      </w:r>
      <w:r w:rsidR="00612193" w:rsidRPr="00122FF5">
        <w:rPr>
          <w:rFonts w:ascii="Times New Roman" w:hAnsi="Times New Roman" w:cs="Times New Roman"/>
          <w:lang w:val="en-US"/>
        </w:rPr>
        <w:t xml:space="preserve"> flies from a culture or fly stock bottle or plasti</w:t>
      </w:r>
      <w:r w:rsidR="00521454" w:rsidRPr="00122FF5">
        <w:rPr>
          <w:rFonts w:ascii="Times New Roman" w:hAnsi="Times New Roman" w:cs="Times New Roman"/>
          <w:lang w:val="en-US"/>
        </w:rPr>
        <w:t>c</w:t>
      </w:r>
      <w:r w:rsidR="00612193" w:rsidRPr="00122FF5">
        <w:rPr>
          <w:rFonts w:ascii="Times New Roman" w:hAnsi="Times New Roman" w:cs="Times New Roman"/>
          <w:lang w:val="en-US"/>
        </w:rPr>
        <w:t xml:space="preserve"> having similar mouth can be seamless</w:t>
      </w:r>
      <w:r w:rsidR="00072366">
        <w:rPr>
          <w:rFonts w:ascii="Times New Roman" w:hAnsi="Times New Roman" w:cs="Times New Roman"/>
          <w:lang w:val="en-US"/>
        </w:rPr>
        <w:t xml:space="preserve"> (Fig. 3)</w:t>
      </w:r>
      <w:r w:rsidR="00612193" w:rsidRPr="00122FF5">
        <w:rPr>
          <w:rFonts w:ascii="Times New Roman" w:hAnsi="Times New Roman" w:cs="Times New Roman"/>
          <w:lang w:val="en-US"/>
        </w:rPr>
        <w:t xml:space="preserve">.  </w:t>
      </w:r>
    </w:p>
    <w:p w14:paraId="1C039069" w14:textId="77777777" w:rsidR="00144481" w:rsidRDefault="00144481" w:rsidP="00DA1F63">
      <w:pPr>
        <w:spacing w:line="240" w:lineRule="auto"/>
        <w:jc w:val="both"/>
        <w:rPr>
          <w:rFonts w:ascii="Times New Roman" w:hAnsi="Times New Roman" w:cs="Times New Roman"/>
          <w:lang w:val="en-US"/>
        </w:rPr>
      </w:pPr>
    </w:p>
    <w:p w14:paraId="184278BC" w14:textId="4E6190C0" w:rsidR="00323B0B" w:rsidRDefault="00323B0B" w:rsidP="00DA1F63">
      <w:pPr>
        <w:spacing w:line="240" w:lineRule="auto"/>
        <w:jc w:val="both"/>
        <w:rPr>
          <w:rFonts w:ascii="Times New Roman" w:hAnsi="Times New Roman" w:cs="Times New Roman"/>
          <w:lang w:val="en-US"/>
        </w:rPr>
      </w:pPr>
      <w:r>
        <w:rPr>
          <w:rFonts w:ascii="Times New Roman" w:hAnsi="Times New Roman" w:cs="Times New Roman"/>
          <w:lang w:val="en-US"/>
        </w:rPr>
        <w:lastRenderedPageBreak/>
        <w:t xml:space="preserve">                                               </w:t>
      </w:r>
      <w:r w:rsidRPr="00323B0B">
        <w:rPr>
          <w:rFonts w:ascii="Times New Roman" w:hAnsi="Times New Roman" w:cs="Times New Roman"/>
          <w:noProof/>
          <w:lang w:val="en-US"/>
        </w:rPr>
        <w:drawing>
          <wp:inline distT="0" distB="0" distL="0" distR="0" wp14:anchorId="0FFB01F3" wp14:editId="6A39D516">
            <wp:extent cx="4252857" cy="2171958"/>
            <wp:effectExtent l="0" t="0" r="0" b="0"/>
            <wp:docPr id="1490272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2261" name=""/>
                    <pic:cNvPicPr/>
                  </pic:nvPicPr>
                  <pic:blipFill>
                    <a:blip r:embed="rId12"/>
                    <a:stretch>
                      <a:fillRect/>
                    </a:stretch>
                  </pic:blipFill>
                  <pic:spPr>
                    <a:xfrm>
                      <a:off x="0" y="0"/>
                      <a:ext cx="4397731" cy="2245946"/>
                    </a:xfrm>
                    <a:prstGeom prst="rect">
                      <a:avLst/>
                    </a:prstGeom>
                  </pic:spPr>
                </pic:pic>
              </a:graphicData>
            </a:graphic>
          </wp:inline>
        </w:drawing>
      </w:r>
    </w:p>
    <w:p w14:paraId="22485376" w14:textId="48DB0634" w:rsidR="00323B0B" w:rsidRDefault="007972E2" w:rsidP="00DA1F63">
      <w:pPr>
        <w:spacing w:line="240" w:lineRule="auto"/>
        <w:jc w:val="both"/>
        <w:rPr>
          <w:rFonts w:ascii="Times New Roman" w:hAnsi="Times New Roman" w:cs="Times New Roman"/>
          <w:lang w:val="en-US"/>
        </w:rPr>
      </w:pPr>
      <w:r>
        <w:rPr>
          <w:rFonts w:ascii="Times New Roman" w:hAnsi="Times New Roman" w:cs="Times New Roman"/>
          <w:lang w:val="en-US"/>
        </w:rPr>
        <w:t xml:space="preserve">                                                 Fig. </w:t>
      </w:r>
      <w:r w:rsidR="00072366">
        <w:rPr>
          <w:rFonts w:ascii="Times New Roman" w:hAnsi="Times New Roman" w:cs="Times New Roman"/>
          <w:lang w:val="en-US"/>
        </w:rPr>
        <w:t xml:space="preserve">3: One-half of the coupled T-maze being black-cello taped  </w:t>
      </w:r>
    </w:p>
    <w:p w14:paraId="39184B98" w14:textId="77777777" w:rsidR="00323B0B" w:rsidRPr="00122FF5" w:rsidRDefault="00323B0B" w:rsidP="00DA1F63">
      <w:pPr>
        <w:spacing w:line="240" w:lineRule="auto"/>
        <w:jc w:val="both"/>
        <w:rPr>
          <w:rFonts w:ascii="Times New Roman" w:hAnsi="Times New Roman" w:cs="Times New Roman"/>
          <w:lang w:val="en-US"/>
        </w:rPr>
      </w:pPr>
    </w:p>
    <w:p w14:paraId="4D207093" w14:textId="317C522E" w:rsidR="005D3032" w:rsidRPr="00DA1F63" w:rsidRDefault="005D3032" w:rsidP="00441738">
      <w:pPr>
        <w:spacing w:line="240" w:lineRule="auto"/>
        <w:rPr>
          <w:rFonts w:ascii="Times New Roman" w:hAnsi="Times New Roman" w:cs="Times New Roman"/>
          <w:b/>
          <w:bCs/>
          <w:lang w:val="en-US"/>
        </w:rPr>
      </w:pPr>
      <w:r w:rsidRPr="00DA1F63">
        <w:rPr>
          <w:rFonts w:ascii="Times New Roman" w:hAnsi="Times New Roman" w:cs="Times New Roman"/>
          <w:b/>
          <w:bCs/>
          <w:lang w:val="en-US"/>
        </w:rPr>
        <w:t>Fabricating the Tunnel Light-Dark Maze</w:t>
      </w:r>
    </w:p>
    <w:p w14:paraId="0BDDD113" w14:textId="6623A09F" w:rsidR="00BA5081" w:rsidRPr="00122FF5" w:rsidRDefault="005D3032" w:rsidP="00DA1F63">
      <w:pPr>
        <w:spacing w:line="240" w:lineRule="auto"/>
        <w:jc w:val="both"/>
        <w:rPr>
          <w:rFonts w:ascii="Times New Roman" w:hAnsi="Times New Roman" w:cs="Times New Roman"/>
          <w:lang w:val="en-US"/>
        </w:rPr>
      </w:pPr>
      <w:r w:rsidRPr="00122FF5">
        <w:rPr>
          <w:rFonts w:ascii="Times New Roman" w:hAnsi="Times New Roman" w:cs="Times New Roman"/>
          <w:lang w:val="en-US"/>
        </w:rPr>
        <w:t xml:space="preserve">This was done simply by partitioning 100 ml measuring cylinders into 2 equal dark and light compartments by applying black </w:t>
      </w:r>
      <w:proofErr w:type="spellStart"/>
      <w:r w:rsidRPr="00122FF5">
        <w:rPr>
          <w:rFonts w:ascii="Times New Roman" w:hAnsi="Times New Roman" w:cs="Times New Roman"/>
          <w:lang w:val="en-US"/>
        </w:rPr>
        <w:t>cellotape</w:t>
      </w:r>
      <w:proofErr w:type="spellEnd"/>
      <w:r w:rsidRPr="00122FF5">
        <w:rPr>
          <w:rFonts w:ascii="Times New Roman" w:hAnsi="Times New Roman" w:cs="Times New Roman"/>
          <w:lang w:val="en-US"/>
        </w:rPr>
        <w:t xml:space="preserve"> to upper half of a measuring cylinder</w:t>
      </w:r>
      <w:r w:rsidR="00B13633" w:rsidRPr="00122FF5">
        <w:rPr>
          <w:rFonts w:ascii="Times New Roman" w:hAnsi="Times New Roman" w:cs="Times New Roman"/>
          <w:lang w:val="en-US"/>
        </w:rPr>
        <w:t xml:space="preserve">. The uppermost 1-cm circumference of each cylinder was also padded to give a near level balance with the height </w:t>
      </w:r>
      <w:r w:rsidR="00CA7502" w:rsidRPr="00122FF5">
        <w:rPr>
          <w:rFonts w:ascii="Times New Roman" w:hAnsi="Times New Roman" w:cs="Times New Roman"/>
          <w:lang w:val="en-US"/>
        </w:rPr>
        <w:t xml:space="preserve">due to its round base </w:t>
      </w:r>
      <w:r w:rsidR="00B13633" w:rsidRPr="00122FF5">
        <w:rPr>
          <w:rFonts w:ascii="Times New Roman" w:hAnsi="Times New Roman" w:cs="Times New Roman"/>
          <w:lang w:val="en-US"/>
        </w:rPr>
        <w:t xml:space="preserve">when laid horizontally. </w:t>
      </w:r>
      <w:r w:rsidR="00CA7502" w:rsidRPr="00122FF5">
        <w:rPr>
          <w:rFonts w:ascii="Times New Roman" w:hAnsi="Times New Roman" w:cs="Times New Roman"/>
          <w:lang w:val="en-US"/>
        </w:rPr>
        <w:t>Finally, a 2-mm strip of masking tape was used to make circumferential landmark at the 20</w:t>
      </w:r>
      <w:r w:rsidR="00BA5081" w:rsidRPr="00122FF5">
        <w:rPr>
          <w:rFonts w:ascii="Times New Roman" w:hAnsi="Times New Roman" w:cs="Times New Roman"/>
          <w:lang w:val="en-US"/>
        </w:rPr>
        <w:t>-mm</w:t>
      </w:r>
      <w:r w:rsidR="00BA5081" w:rsidRPr="00122FF5">
        <w:rPr>
          <w:rFonts w:ascii="Times New Roman" w:hAnsi="Times New Roman" w:cs="Times New Roman"/>
          <w:vertAlign w:val="superscript"/>
          <w:lang w:val="en-US"/>
        </w:rPr>
        <w:t>3</w:t>
      </w:r>
      <w:r w:rsidR="00BA5081" w:rsidRPr="00122FF5">
        <w:rPr>
          <w:rFonts w:ascii="Times New Roman" w:hAnsi="Times New Roman" w:cs="Times New Roman"/>
          <w:lang w:val="en-US"/>
        </w:rPr>
        <w:t xml:space="preserve"> mark of the cylinder</w:t>
      </w:r>
      <w:r w:rsidR="00F15761">
        <w:rPr>
          <w:rFonts w:ascii="Times New Roman" w:hAnsi="Times New Roman" w:cs="Times New Roman"/>
          <w:lang w:val="en-US"/>
        </w:rPr>
        <w:t>. The mouths of the Tunnel Light-Dark mazes are each covered with cotton wools when flies are in-situ</w:t>
      </w:r>
      <w:r w:rsidR="0099401B" w:rsidRPr="00122FF5">
        <w:rPr>
          <w:rFonts w:ascii="Times New Roman" w:hAnsi="Times New Roman" w:cs="Times New Roman"/>
          <w:lang w:val="en-US"/>
        </w:rPr>
        <w:t xml:space="preserve"> (Figs. </w:t>
      </w:r>
      <w:r w:rsidR="00072366">
        <w:rPr>
          <w:rFonts w:ascii="Times New Roman" w:hAnsi="Times New Roman" w:cs="Times New Roman"/>
          <w:lang w:val="en-US"/>
        </w:rPr>
        <w:t xml:space="preserve">5 a </w:t>
      </w:r>
      <w:r w:rsidR="0099401B" w:rsidRPr="00122FF5">
        <w:rPr>
          <w:rFonts w:ascii="Times New Roman" w:hAnsi="Times New Roman" w:cs="Times New Roman"/>
          <w:lang w:val="en-US"/>
        </w:rPr>
        <w:t>&amp;</w:t>
      </w:r>
      <w:r w:rsidR="00072366">
        <w:rPr>
          <w:rFonts w:ascii="Times New Roman" w:hAnsi="Times New Roman" w:cs="Times New Roman"/>
          <w:lang w:val="en-US"/>
        </w:rPr>
        <w:t xml:space="preserve"> b</w:t>
      </w:r>
      <w:r w:rsidR="0099401B" w:rsidRPr="00122FF5">
        <w:rPr>
          <w:rFonts w:ascii="Times New Roman" w:hAnsi="Times New Roman" w:cs="Times New Roman"/>
          <w:lang w:val="en-US"/>
        </w:rPr>
        <w:t>)</w:t>
      </w:r>
      <w:r w:rsidR="00BA5081" w:rsidRPr="00122FF5">
        <w:rPr>
          <w:rFonts w:ascii="Times New Roman" w:hAnsi="Times New Roman" w:cs="Times New Roman"/>
          <w:lang w:val="en-US"/>
        </w:rPr>
        <w:t>.</w:t>
      </w:r>
    </w:p>
    <w:p w14:paraId="57AA78A1" w14:textId="4850A8E5" w:rsidR="00BA5081" w:rsidRPr="00DA1F63" w:rsidRDefault="00BA5081" w:rsidP="00441738">
      <w:pPr>
        <w:spacing w:line="240" w:lineRule="auto"/>
        <w:rPr>
          <w:rFonts w:ascii="Times New Roman" w:hAnsi="Times New Roman" w:cs="Times New Roman"/>
          <w:b/>
          <w:bCs/>
          <w:lang w:val="en-US"/>
        </w:rPr>
      </w:pPr>
      <w:r w:rsidRPr="00DA1F63">
        <w:rPr>
          <w:rFonts w:ascii="Times New Roman" w:hAnsi="Times New Roman" w:cs="Times New Roman"/>
          <w:b/>
          <w:bCs/>
          <w:lang w:val="en-US"/>
        </w:rPr>
        <w:t>Fabricating the Open Field Light-Dark Maze</w:t>
      </w:r>
    </w:p>
    <w:p w14:paraId="643B6638" w14:textId="3A003456" w:rsidR="005D3032" w:rsidRPr="00122FF5" w:rsidRDefault="00BA5081" w:rsidP="00441738">
      <w:pPr>
        <w:spacing w:line="240" w:lineRule="auto"/>
        <w:rPr>
          <w:rFonts w:ascii="Times New Roman" w:hAnsi="Times New Roman" w:cs="Times New Roman"/>
          <w:lang w:val="en-US"/>
        </w:rPr>
      </w:pPr>
      <w:r w:rsidRPr="00122FF5">
        <w:rPr>
          <w:rFonts w:ascii="Times New Roman" w:hAnsi="Times New Roman" w:cs="Times New Roman"/>
          <w:lang w:val="en-US"/>
        </w:rPr>
        <w:t xml:space="preserve"> This was achieved by simply painting half of the outer part of a petri dish cover</w:t>
      </w:r>
      <w:r w:rsidR="006A520E">
        <w:rPr>
          <w:rFonts w:ascii="Times New Roman" w:hAnsi="Times New Roman" w:cs="Times New Roman"/>
          <w:lang w:val="en-US"/>
        </w:rPr>
        <w:t>ing</w:t>
      </w:r>
      <w:r w:rsidRPr="00122FF5">
        <w:rPr>
          <w:rFonts w:ascii="Times New Roman" w:hAnsi="Times New Roman" w:cs="Times New Roman"/>
          <w:lang w:val="en-US"/>
        </w:rPr>
        <w:t xml:space="preserve"> black while leaving the other half untouched. The outer part of the petri dish was painted white for good background contrast while the floor of the dish was divided into an inner and outer segments with </w:t>
      </w:r>
      <w:r w:rsidR="008716FF" w:rsidRPr="00122FF5">
        <w:rPr>
          <w:rFonts w:ascii="Times New Roman" w:hAnsi="Times New Roman" w:cs="Times New Roman"/>
          <w:lang w:val="en-US"/>
        </w:rPr>
        <w:t>red</w:t>
      </w:r>
      <w:r w:rsidRPr="00122FF5">
        <w:rPr>
          <w:rFonts w:ascii="Times New Roman" w:hAnsi="Times New Roman" w:cs="Times New Roman"/>
          <w:lang w:val="en-US"/>
        </w:rPr>
        <w:t xml:space="preserve"> ink.</w:t>
      </w:r>
    </w:p>
    <w:p w14:paraId="24700F65" w14:textId="56021D8F" w:rsidR="008716FF" w:rsidRPr="006A520E" w:rsidRDefault="008716FF" w:rsidP="0015465D">
      <w:pPr>
        <w:spacing w:before="240" w:line="240" w:lineRule="auto"/>
        <w:rPr>
          <w:rFonts w:ascii="Times New Roman" w:hAnsi="Times New Roman" w:cs="Times New Roman"/>
          <w:b/>
          <w:bCs/>
          <w:sz w:val="28"/>
          <w:szCs w:val="28"/>
          <w:lang w:val="en-US"/>
        </w:rPr>
      </w:pPr>
      <w:r w:rsidRPr="006A520E">
        <w:rPr>
          <w:rFonts w:ascii="Times New Roman" w:hAnsi="Times New Roman" w:cs="Times New Roman"/>
          <w:b/>
          <w:bCs/>
          <w:sz w:val="28"/>
          <w:szCs w:val="28"/>
          <w:lang w:val="en-US"/>
        </w:rPr>
        <w:t>R</w:t>
      </w:r>
      <w:r w:rsidR="006A520E" w:rsidRPr="006A520E">
        <w:rPr>
          <w:rFonts w:ascii="Times New Roman" w:hAnsi="Times New Roman" w:cs="Times New Roman"/>
          <w:b/>
          <w:bCs/>
          <w:sz w:val="28"/>
          <w:szCs w:val="28"/>
          <w:lang w:val="en-US"/>
        </w:rPr>
        <w:t>ESULTS</w:t>
      </w:r>
    </w:p>
    <w:p w14:paraId="4FA8323C" w14:textId="0FD0F724" w:rsidR="008716FF" w:rsidRPr="006A520E" w:rsidRDefault="008716FF" w:rsidP="00441738">
      <w:pPr>
        <w:spacing w:line="240" w:lineRule="auto"/>
        <w:rPr>
          <w:rFonts w:ascii="Times New Roman" w:hAnsi="Times New Roman" w:cs="Times New Roman"/>
          <w:b/>
          <w:bCs/>
          <w:lang w:val="en-US"/>
        </w:rPr>
      </w:pPr>
      <w:r w:rsidRPr="006A520E">
        <w:rPr>
          <w:rFonts w:ascii="Times New Roman" w:hAnsi="Times New Roman" w:cs="Times New Roman"/>
          <w:b/>
          <w:bCs/>
          <w:lang w:val="en-US"/>
        </w:rPr>
        <w:t xml:space="preserve">Construction of </w:t>
      </w:r>
      <w:r w:rsidRPr="006A520E">
        <w:rPr>
          <w:rFonts w:ascii="Times New Roman" w:hAnsi="Times New Roman" w:cs="Times New Roman"/>
          <w:b/>
          <w:bCs/>
          <w:i/>
          <w:iCs/>
          <w:lang w:val="en-US"/>
        </w:rPr>
        <w:t>Drosophila</w:t>
      </w:r>
      <w:r w:rsidRPr="006A520E">
        <w:rPr>
          <w:rFonts w:ascii="Times New Roman" w:hAnsi="Times New Roman" w:cs="Times New Roman"/>
          <w:b/>
          <w:bCs/>
          <w:lang w:val="en-US"/>
        </w:rPr>
        <w:t xml:space="preserve"> Light-Dark T-Maze</w:t>
      </w:r>
    </w:p>
    <w:p w14:paraId="730309C7" w14:textId="479F96F8" w:rsidR="008716FF" w:rsidRPr="00122FF5" w:rsidRDefault="008716FF" w:rsidP="00441738">
      <w:pPr>
        <w:spacing w:line="240" w:lineRule="auto"/>
        <w:rPr>
          <w:rFonts w:ascii="Times New Roman" w:hAnsi="Times New Roman" w:cs="Times New Roman"/>
          <w:lang w:val="en-US"/>
        </w:rPr>
      </w:pPr>
      <w:r w:rsidRPr="00122FF5">
        <w:rPr>
          <w:rFonts w:ascii="Times New Roman" w:hAnsi="Times New Roman" w:cs="Times New Roman"/>
          <w:lang w:val="en-US"/>
        </w:rPr>
        <w:t xml:space="preserve">Six (6) units of </w:t>
      </w:r>
      <w:r w:rsidRPr="00122FF5">
        <w:rPr>
          <w:rFonts w:ascii="Times New Roman" w:hAnsi="Times New Roman" w:cs="Times New Roman"/>
          <w:i/>
          <w:iCs/>
          <w:lang w:val="en-US"/>
        </w:rPr>
        <w:t>Drosophila</w:t>
      </w:r>
      <w:r w:rsidRPr="00122FF5">
        <w:rPr>
          <w:rFonts w:ascii="Times New Roman" w:hAnsi="Times New Roman" w:cs="Times New Roman"/>
          <w:lang w:val="en-US"/>
        </w:rPr>
        <w:t xml:space="preserve"> Light-Dark T-Maze were made.</w:t>
      </w:r>
    </w:p>
    <w:p w14:paraId="5C4EBEE1" w14:textId="2A4FF022" w:rsidR="00886A63" w:rsidRPr="00122FF5" w:rsidRDefault="00886A63" w:rsidP="00441738">
      <w:pPr>
        <w:spacing w:after="0" w:line="240" w:lineRule="auto"/>
        <w:rPr>
          <w:rFonts w:ascii="Times New Roman" w:hAnsi="Times New Roman" w:cs="Times New Roman"/>
          <w:lang w:val="en-US"/>
        </w:rPr>
      </w:pPr>
      <w:r w:rsidRPr="00122FF5">
        <w:rPr>
          <w:rFonts w:ascii="Times New Roman" w:hAnsi="Times New Roman" w:cs="Times New Roman"/>
          <w:lang w:val="en-US"/>
        </w:rPr>
        <w:t xml:space="preserve">             </w:t>
      </w:r>
      <w:r w:rsidRPr="00122FF5">
        <w:rPr>
          <w:rFonts w:ascii="Times New Roman" w:hAnsi="Times New Roman" w:cs="Times New Roman"/>
          <w:noProof/>
          <w:lang w:val="en-US"/>
        </w:rPr>
        <w:drawing>
          <wp:inline distT="0" distB="0" distL="0" distR="0" wp14:anchorId="57BC184D" wp14:editId="07B9FA0F">
            <wp:extent cx="3585845" cy="2071688"/>
            <wp:effectExtent l="0" t="0" r="0" b="5080"/>
            <wp:docPr id="497115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15034" name=""/>
                    <pic:cNvPicPr/>
                  </pic:nvPicPr>
                  <pic:blipFill>
                    <a:blip r:embed="rId13"/>
                    <a:stretch>
                      <a:fillRect/>
                    </a:stretch>
                  </pic:blipFill>
                  <pic:spPr>
                    <a:xfrm>
                      <a:off x="0" y="0"/>
                      <a:ext cx="3602717" cy="2081435"/>
                    </a:xfrm>
                    <a:prstGeom prst="rect">
                      <a:avLst/>
                    </a:prstGeom>
                  </pic:spPr>
                </pic:pic>
              </a:graphicData>
            </a:graphic>
          </wp:inline>
        </w:drawing>
      </w:r>
    </w:p>
    <w:p w14:paraId="0DF334D2" w14:textId="77AAF543" w:rsidR="00886A63" w:rsidRPr="00122FF5" w:rsidRDefault="00421D83" w:rsidP="00441738">
      <w:pPr>
        <w:spacing w:line="240" w:lineRule="auto"/>
        <w:rPr>
          <w:rFonts w:ascii="Times New Roman" w:hAnsi="Times New Roman" w:cs="Times New Roman"/>
          <w:lang w:val="en-US"/>
        </w:rPr>
      </w:pPr>
      <w:r w:rsidRPr="00122FF5">
        <w:rPr>
          <w:rFonts w:ascii="Times New Roman" w:hAnsi="Times New Roman" w:cs="Times New Roman"/>
          <w:lang w:val="en-US"/>
        </w:rPr>
        <w:t xml:space="preserve">                    Fig.</w:t>
      </w:r>
      <w:r w:rsidR="00072366">
        <w:rPr>
          <w:rFonts w:ascii="Times New Roman" w:hAnsi="Times New Roman" w:cs="Times New Roman"/>
          <w:lang w:val="en-US"/>
        </w:rPr>
        <w:t>4</w:t>
      </w:r>
      <w:r w:rsidRPr="00122FF5">
        <w:rPr>
          <w:rFonts w:ascii="Times New Roman" w:hAnsi="Times New Roman" w:cs="Times New Roman"/>
          <w:lang w:val="en-US"/>
        </w:rPr>
        <w:t>: Completed units of dark-light T-maze</w:t>
      </w:r>
    </w:p>
    <w:p w14:paraId="00D57F6F" w14:textId="77777777" w:rsidR="00886A63" w:rsidRPr="00122FF5" w:rsidRDefault="00886A63" w:rsidP="00441738">
      <w:pPr>
        <w:spacing w:line="240" w:lineRule="auto"/>
        <w:rPr>
          <w:rFonts w:ascii="Times New Roman" w:hAnsi="Times New Roman" w:cs="Times New Roman"/>
          <w:lang w:val="en-US"/>
        </w:rPr>
      </w:pPr>
    </w:p>
    <w:p w14:paraId="7A5E4C28" w14:textId="7F28ED14" w:rsidR="008716FF" w:rsidRPr="006A520E" w:rsidRDefault="008716FF" w:rsidP="00441738">
      <w:pPr>
        <w:spacing w:line="240" w:lineRule="auto"/>
        <w:rPr>
          <w:rFonts w:ascii="Times New Roman" w:hAnsi="Times New Roman" w:cs="Times New Roman"/>
          <w:b/>
          <w:bCs/>
          <w:lang w:val="en-US"/>
        </w:rPr>
      </w:pPr>
      <w:r w:rsidRPr="006A520E">
        <w:rPr>
          <w:rFonts w:ascii="Times New Roman" w:hAnsi="Times New Roman" w:cs="Times New Roman"/>
          <w:b/>
          <w:bCs/>
          <w:lang w:val="en-US"/>
        </w:rPr>
        <w:t>Fabricating the Tunnel Light-Dark Maze</w:t>
      </w:r>
      <w:r w:rsidR="00323B0B">
        <w:rPr>
          <w:rFonts w:ascii="Times New Roman" w:hAnsi="Times New Roman" w:cs="Times New Roman"/>
          <w:b/>
          <w:bCs/>
          <w:lang w:val="en-US"/>
        </w:rPr>
        <w:t xml:space="preserve">             </w:t>
      </w:r>
    </w:p>
    <w:p w14:paraId="60FDDDD0" w14:textId="6AA0189C" w:rsidR="008716FF" w:rsidRDefault="008716FF" w:rsidP="00441738">
      <w:pPr>
        <w:spacing w:line="240" w:lineRule="auto"/>
        <w:rPr>
          <w:rFonts w:ascii="Times New Roman" w:hAnsi="Times New Roman" w:cs="Times New Roman"/>
          <w:lang w:val="en-US"/>
        </w:rPr>
      </w:pPr>
      <w:r w:rsidRPr="00122FF5">
        <w:rPr>
          <w:rFonts w:ascii="Times New Roman" w:hAnsi="Times New Roman" w:cs="Times New Roman"/>
          <w:lang w:val="en-US"/>
        </w:rPr>
        <w:t>Two (2) units of the Tunnel light-dark maze were fabricated.</w:t>
      </w:r>
    </w:p>
    <w:p w14:paraId="18614BF0" w14:textId="09213756" w:rsidR="00323B0B" w:rsidRDefault="00323B0B" w:rsidP="00323B0B">
      <w:pPr>
        <w:spacing w:after="0" w:line="240" w:lineRule="auto"/>
        <w:rPr>
          <w:rFonts w:ascii="Times New Roman" w:hAnsi="Times New Roman" w:cs="Times New Roman"/>
          <w:lang w:val="en-US"/>
        </w:rPr>
      </w:pPr>
      <w:r>
        <w:rPr>
          <w:rFonts w:ascii="Times New Roman" w:hAnsi="Times New Roman" w:cs="Times New Roman"/>
          <w:lang w:val="en-US"/>
        </w:rPr>
        <w:lastRenderedPageBreak/>
        <w:t xml:space="preserve">                </w:t>
      </w:r>
      <w:r w:rsidRPr="00323B0B">
        <w:rPr>
          <w:rFonts w:ascii="Times New Roman" w:hAnsi="Times New Roman" w:cs="Times New Roman"/>
          <w:noProof/>
          <w:lang w:val="en-US"/>
        </w:rPr>
        <w:drawing>
          <wp:inline distT="0" distB="0" distL="0" distR="0" wp14:anchorId="5A549144" wp14:editId="7BD3EC4E">
            <wp:extent cx="4337481" cy="2883637"/>
            <wp:effectExtent l="0" t="0" r="6350" b="0"/>
            <wp:docPr id="1190209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09879" name=""/>
                    <pic:cNvPicPr/>
                  </pic:nvPicPr>
                  <pic:blipFill>
                    <a:blip r:embed="rId14"/>
                    <a:stretch>
                      <a:fillRect/>
                    </a:stretch>
                  </pic:blipFill>
                  <pic:spPr>
                    <a:xfrm>
                      <a:off x="0" y="0"/>
                      <a:ext cx="4385617" cy="2915639"/>
                    </a:xfrm>
                    <a:prstGeom prst="rect">
                      <a:avLst/>
                    </a:prstGeom>
                  </pic:spPr>
                </pic:pic>
              </a:graphicData>
            </a:graphic>
          </wp:inline>
        </w:drawing>
      </w:r>
      <w:r>
        <w:rPr>
          <w:rFonts w:ascii="Times New Roman" w:hAnsi="Times New Roman" w:cs="Times New Roman"/>
          <w:lang w:val="en-US"/>
        </w:rPr>
        <w:t xml:space="preserve">  </w:t>
      </w:r>
    </w:p>
    <w:p w14:paraId="447CB347" w14:textId="53066284" w:rsidR="00886A63" w:rsidRPr="00122FF5" w:rsidRDefault="00886A63" w:rsidP="00323B0B">
      <w:pPr>
        <w:spacing w:after="0" w:line="240" w:lineRule="auto"/>
        <w:rPr>
          <w:rFonts w:ascii="Times New Roman" w:hAnsi="Times New Roman" w:cs="Times New Roman"/>
          <w:lang w:val="en-US"/>
        </w:rPr>
      </w:pPr>
      <w:r w:rsidRPr="00122FF5">
        <w:rPr>
          <w:rFonts w:ascii="Times New Roman" w:hAnsi="Times New Roman" w:cs="Times New Roman"/>
          <w:lang w:val="en-US"/>
        </w:rPr>
        <w:t xml:space="preserve">                   </w:t>
      </w:r>
      <w:r w:rsidR="00421D83" w:rsidRPr="00122FF5">
        <w:rPr>
          <w:rFonts w:ascii="Times New Roman" w:hAnsi="Times New Roman" w:cs="Times New Roman"/>
          <w:lang w:val="en-US"/>
        </w:rPr>
        <w:t xml:space="preserve">         Fig. </w:t>
      </w:r>
      <w:r w:rsidR="00072366">
        <w:rPr>
          <w:rFonts w:ascii="Times New Roman" w:hAnsi="Times New Roman" w:cs="Times New Roman"/>
          <w:lang w:val="en-US"/>
        </w:rPr>
        <w:t>5a</w:t>
      </w:r>
      <w:r w:rsidR="00421D83" w:rsidRPr="00122FF5">
        <w:rPr>
          <w:rFonts w:ascii="Times New Roman" w:hAnsi="Times New Roman" w:cs="Times New Roman"/>
          <w:lang w:val="en-US"/>
        </w:rPr>
        <w:t>: Units of the Tunnel dark-light maze standing erect</w:t>
      </w:r>
    </w:p>
    <w:p w14:paraId="1A94CED2" w14:textId="77777777" w:rsidR="00886A63" w:rsidRPr="00122FF5" w:rsidRDefault="00886A63" w:rsidP="00441738">
      <w:pPr>
        <w:spacing w:line="240" w:lineRule="auto"/>
        <w:rPr>
          <w:rFonts w:ascii="Times New Roman" w:hAnsi="Times New Roman" w:cs="Times New Roman"/>
          <w:lang w:val="en-US"/>
        </w:rPr>
      </w:pPr>
    </w:p>
    <w:p w14:paraId="78E7A6D1" w14:textId="645C4761" w:rsidR="00886A63" w:rsidRPr="00122FF5" w:rsidRDefault="00886A63" w:rsidP="00441738">
      <w:pPr>
        <w:spacing w:after="0" w:line="240" w:lineRule="auto"/>
        <w:rPr>
          <w:rFonts w:ascii="Times New Roman" w:hAnsi="Times New Roman" w:cs="Times New Roman"/>
          <w:lang w:val="en-US"/>
        </w:rPr>
      </w:pPr>
      <w:r w:rsidRPr="00122FF5">
        <w:rPr>
          <w:rFonts w:ascii="Times New Roman" w:hAnsi="Times New Roman" w:cs="Times New Roman"/>
          <w:lang w:val="en-US"/>
        </w:rPr>
        <w:t xml:space="preserve">              </w:t>
      </w:r>
      <w:r w:rsidRPr="00122FF5">
        <w:rPr>
          <w:rFonts w:ascii="Times New Roman" w:hAnsi="Times New Roman" w:cs="Times New Roman"/>
          <w:noProof/>
          <w:lang w:val="en-US"/>
        </w:rPr>
        <w:drawing>
          <wp:inline distT="0" distB="0" distL="0" distR="0" wp14:anchorId="432B502B" wp14:editId="035456C5">
            <wp:extent cx="5346065" cy="2605242"/>
            <wp:effectExtent l="0" t="0" r="6985" b="5080"/>
            <wp:docPr id="398619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19248" name=""/>
                    <pic:cNvPicPr/>
                  </pic:nvPicPr>
                  <pic:blipFill>
                    <a:blip r:embed="rId15"/>
                    <a:stretch>
                      <a:fillRect/>
                    </a:stretch>
                  </pic:blipFill>
                  <pic:spPr>
                    <a:xfrm>
                      <a:off x="0" y="0"/>
                      <a:ext cx="5388217" cy="2625784"/>
                    </a:xfrm>
                    <a:prstGeom prst="rect">
                      <a:avLst/>
                    </a:prstGeom>
                  </pic:spPr>
                </pic:pic>
              </a:graphicData>
            </a:graphic>
          </wp:inline>
        </w:drawing>
      </w:r>
    </w:p>
    <w:p w14:paraId="3CB8F58C" w14:textId="1CFA8D2B" w:rsidR="00BD7EA4" w:rsidRPr="00122FF5" w:rsidRDefault="00421D83" w:rsidP="00441738">
      <w:pPr>
        <w:spacing w:line="240" w:lineRule="auto"/>
        <w:rPr>
          <w:rFonts w:ascii="Times New Roman" w:hAnsi="Times New Roman" w:cs="Times New Roman"/>
          <w:lang w:val="en-US"/>
        </w:rPr>
      </w:pPr>
      <w:r w:rsidRPr="00122FF5">
        <w:rPr>
          <w:rFonts w:ascii="Times New Roman" w:hAnsi="Times New Roman" w:cs="Times New Roman"/>
          <w:lang w:val="en-US"/>
        </w:rPr>
        <w:t xml:space="preserve">                </w:t>
      </w:r>
      <w:r w:rsidR="00323B0B">
        <w:rPr>
          <w:rFonts w:ascii="Times New Roman" w:hAnsi="Times New Roman" w:cs="Times New Roman"/>
          <w:lang w:val="en-US"/>
        </w:rPr>
        <w:t xml:space="preserve">                </w:t>
      </w:r>
      <w:r w:rsidRPr="00122FF5">
        <w:rPr>
          <w:rFonts w:ascii="Times New Roman" w:hAnsi="Times New Roman" w:cs="Times New Roman"/>
          <w:lang w:val="en-US"/>
        </w:rPr>
        <w:t xml:space="preserve">Fig. </w:t>
      </w:r>
      <w:r w:rsidR="00072366">
        <w:rPr>
          <w:rFonts w:ascii="Times New Roman" w:hAnsi="Times New Roman" w:cs="Times New Roman"/>
          <w:lang w:val="en-US"/>
        </w:rPr>
        <w:t>5b</w:t>
      </w:r>
      <w:r w:rsidRPr="00122FF5">
        <w:rPr>
          <w:rFonts w:ascii="Times New Roman" w:hAnsi="Times New Roman" w:cs="Times New Roman"/>
          <w:lang w:val="en-US"/>
        </w:rPr>
        <w:t xml:space="preserve">: </w:t>
      </w:r>
      <w:r w:rsidR="0053577B" w:rsidRPr="00122FF5">
        <w:rPr>
          <w:rFonts w:ascii="Times New Roman" w:hAnsi="Times New Roman" w:cs="Times New Roman"/>
          <w:lang w:val="en-US"/>
        </w:rPr>
        <w:t>Units of the Tunnel dark-light maze laid horizontal</w:t>
      </w:r>
    </w:p>
    <w:p w14:paraId="373D25D4" w14:textId="77777777" w:rsidR="00BD7EA4" w:rsidRPr="00122FF5" w:rsidRDefault="00BD7EA4" w:rsidP="00441738">
      <w:pPr>
        <w:spacing w:line="240" w:lineRule="auto"/>
        <w:rPr>
          <w:rFonts w:ascii="Times New Roman" w:hAnsi="Times New Roman" w:cs="Times New Roman"/>
          <w:lang w:val="en-US"/>
        </w:rPr>
      </w:pPr>
    </w:p>
    <w:p w14:paraId="0F50E516" w14:textId="1CBC63BA" w:rsidR="008716FF" w:rsidRPr="006A520E" w:rsidRDefault="008716FF" w:rsidP="00441738">
      <w:pPr>
        <w:spacing w:line="240" w:lineRule="auto"/>
        <w:rPr>
          <w:rFonts w:ascii="Times New Roman" w:hAnsi="Times New Roman" w:cs="Times New Roman"/>
          <w:b/>
          <w:bCs/>
          <w:lang w:val="en-US"/>
        </w:rPr>
      </w:pPr>
      <w:r w:rsidRPr="006A520E">
        <w:rPr>
          <w:rFonts w:ascii="Times New Roman" w:hAnsi="Times New Roman" w:cs="Times New Roman"/>
          <w:b/>
          <w:bCs/>
          <w:lang w:val="en-US"/>
        </w:rPr>
        <w:t>Fabricating the Open Field Light-Dark Maze</w:t>
      </w:r>
    </w:p>
    <w:p w14:paraId="3C3D1B66" w14:textId="44AA4344" w:rsidR="008716FF" w:rsidRDefault="008716FF" w:rsidP="00441738">
      <w:pPr>
        <w:spacing w:line="240" w:lineRule="auto"/>
        <w:rPr>
          <w:rFonts w:ascii="Times New Roman" w:hAnsi="Times New Roman" w:cs="Times New Roman"/>
          <w:lang w:val="en-US"/>
        </w:rPr>
      </w:pPr>
      <w:r w:rsidRPr="00122FF5">
        <w:rPr>
          <w:rFonts w:ascii="Times New Roman" w:hAnsi="Times New Roman" w:cs="Times New Roman"/>
          <w:lang w:val="en-US"/>
        </w:rPr>
        <w:t xml:space="preserve">Over ten (10) </w:t>
      </w:r>
      <w:r w:rsidR="00535A83" w:rsidRPr="00122FF5">
        <w:rPr>
          <w:rFonts w:ascii="Times New Roman" w:hAnsi="Times New Roman" w:cs="Times New Roman"/>
          <w:lang w:val="en-US"/>
        </w:rPr>
        <w:t>units of the open-field light-dark maze were produced.</w:t>
      </w:r>
    </w:p>
    <w:p w14:paraId="6E9D0D28" w14:textId="77777777" w:rsidR="007972E2" w:rsidRDefault="007972E2" w:rsidP="00441738">
      <w:pPr>
        <w:spacing w:line="240" w:lineRule="auto"/>
        <w:rPr>
          <w:rFonts w:ascii="Times New Roman" w:hAnsi="Times New Roman" w:cs="Times New Roman"/>
          <w:lang w:val="en-US"/>
        </w:rPr>
      </w:pPr>
    </w:p>
    <w:p w14:paraId="414C9D63" w14:textId="56B38306" w:rsidR="007972E2" w:rsidRPr="00122FF5" w:rsidRDefault="007972E2" w:rsidP="00441738">
      <w:pPr>
        <w:spacing w:line="240" w:lineRule="auto"/>
        <w:rPr>
          <w:rFonts w:ascii="Times New Roman" w:hAnsi="Times New Roman" w:cs="Times New Roman"/>
          <w:lang w:val="en-US"/>
        </w:rPr>
      </w:pPr>
      <w:r>
        <w:rPr>
          <w:rFonts w:ascii="Times New Roman" w:hAnsi="Times New Roman" w:cs="Times New Roman"/>
          <w:lang w:val="en-US"/>
        </w:rPr>
        <w:t xml:space="preserve">                        </w:t>
      </w:r>
    </w:p>
    <w:p w14:paraId="1C51E5D9" w14:textId="1BFD6F2E" w:rsidR="00425E2A" w:rsidRPr="00122FF5" w:rsidRDefault="00425E2A" w:rsidP="00441738">
      <w:pPr>
        <w:spacing w:after="0" w:line="240" w:lineRule="auto"/>
        <w:rPr>
          <w:rFonts w:ascii="Times New Roman" w:hAnsi="Times New Roman" w:cs="Times New Roman"/>
          <w:lang w:val="en-US"/>
        </w:rPr>
      </w:pPr>
      <w:r w:rsidRPr="00122FF5">
        <w:rPr>
          <w:rFonts w:ascii="Times New Roman" w:hAnsi="Times New Roman" w:cs="Times New Roman"/>
          <w:lang w:val="en-US"/>
        </w:rPr>
        <w:lastRenderedPageBreak/>
        <w:t xml:space="preserve">          </w:t>
      </w:r>
      <w:r w:rsidR="00886A63" w:rsidRPr="00122FF5">
        <w:rPr>
          <w:rFonts w:ascii="Times New Roman" w:hAnsi="Times New Roman" w:cs="Times New Roman"/>
          <w:lang w:val="en-US"/>
        </w:rPr>
        <w:t xml:space="preserve">            </w:t>
      </w:r>
      <w:r w:rsidR="00886A63" w:rsidRPr="00122FF5">
        <w:rPr>
          <w:rFonts w:ascii="Times New Roman" w:hAnsi="Times New Roman" w:cs="Times New Roman"/>
          <w:noProof/>
          <w:lang w:val="en-US"/>
        </w:rPr>
        <w:drawing>
          <wp:inline distT="0" distB="0" distL="0" distR="0" wp14:anchorId="649F0A35" wp14:editId="3BF59F58">
            <wp:extent cx="5588642" cy="3281082"/>
            <wp:effectExtent l="0" t="0" r="0" b="0"/>
            <wp:docPr id="1629369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69294" name=""/>
                    <pic:cNvPicPr/>
                  </pic:nvPicPr>
                  <pic:blipFill>
                    <a:blip r:embed="rId16"/>
                    <a:stretch>
                      <a:fillRect/>
                    </a:stretch>
                  </pic:blipFill>
                  <pic:spPr>
                    <a:xfrm>
                      <a:off x="0" y="0"/>
                      <a:ext cx="5600282" cy="3287916"/>
                    </a:xfrm>
                    <a:prstGeom prst="rect">
                      <a:avLst/>
                    </a:prstGeom>
                  </pic:spPr>
                </pic:pic>
              </a:graphicData>
            </a:graphic>
          </wp:inline>
        </w:drawing>
      </w:r>
      <w:r w:rsidRPr="00122FF5">
        <w:rPr>
          <w:rFonts w:ascii="Times New Roman" w:hAnsi="Times New Roman" w:cs="Times New Roman"/>
          <w:lang w:val="en-US"/>
        </w:rPr>
        <w:t xml:space="preserve">                     </w:t>
      </w:r>
    </w:p>
    <w:p w14:paraId="3D2FED64" w14:textId="5F3A89AF" w:rsidR="0053577B" w:rsidRPr="00122FF5" w:rsidRDefault="0053577B" w:rsidP="00441738">
      <w:pPr>
        <w:spacing w:line="240" w:lineRule="auto"/>
        <w:rPr>
          <w:rFonts w:ascii="Times New Roman" w:hAnsi="Times New Roman" w:cs="Times New Roman"/>
          <w:lang w:val="en-US"/>
        </w:rPr>
      </w:pPr>
      <w:r w:rsidRPr="00122FF5">
        <w:rPr>
          <w:rFonts w:ascii="Times New Roman" w:hAnsi="Times New Roman" w:cs="Times New Roman"/>
          <w:lang w:val="en-US"/>
        </w:rPr>
        <w:t xml:space="preserve">                               Fig. </w:t>
      </w:r>
      <w:r w:rsidR="00072366">
        <w:rPr>
          <w:rFonts w:ascii="Times New Roman" w:hAnsi="Times New Roman" w:cs="Times New Roman"/>
          <w:lang w:val="en-US"/>
        </w:rPr>
        <w:t>6</w:t>
      </w:r>
      <w:r w:rsidRPr="00122FF5">
        <w:rPr>
          <w:rFonts w:ascii="Times New Roman" w:hAnsi="Times New Roman" w:cs="Times New Roman"/>
          <w:lang w:val="en-US"/>
        </w:rPr>
        <w:t>: Units of open-field dark-light maze</w:t>
      </w:r>
    </w:p>
    <w:p w14:paraId="534F3028" w14:textId="77777777" w:rsidR="0053577B" w:rsidRPr="00122FF5" w:rsidRDefault="0053577B" w:rsidP="00441738">
      <w:pPr>
        <w:spacing w:line="240" w:lineRule="auto"/>
        <w:rPr>
          <w:rFonts w:ascii="Times New Roman" w:hAnsi="Times New Roman" w:cs="Times New Roman"/>
          <w:lang w:val="en-US"/>
        </w:rPr>
      </w:pPr>
    </w:p>
    <w:p w14:paraId="7810A3F1" w14:textId="7A4986DA" w:rsidR="00535A83" w:rsidRPr="006A520E" w:rsidRDefault="00535A83" w:rsidP="00441738">
      <w:pPr>
        <w:spacing w:line="240" w:lineRule="auto"/>
        <w:rPr>
          <w:rFonts w:ascii="Times New Roman" w:hAnsi="Times New Roman" w:cs="Times New Roman"/>
          <w:b/>
          <w:bCs/>
          <w:sz w:val="28"/>
          <w:szCs w:val="28"/>
          <w:lang w:val="en-US"/>
        </w:rPr>
      </w:pPr>
      <w:r w:rsidRPr="006A520E">
        <w:rPr>
          <w:rFonts w:ascii="Times New Roman" w:hAnsi="Times New Roman" w:cs="Times New Roman"/>
          <w:b/>
          <w:bCs/>
          <w:sz w:val="28"/>
          <w:szCs w:val="28"/>
          <w:lang w:val="en-US"/>
        </w:rPr>
        <w:t>D</w:t>
      </w:r>
      <w:r w:rsidR="006A520E" w:rsidRPr="006A520E">
        <w:rPr>
          <w:rFonts w:ascii="Times New Roman" w:hAnsi="Times New Roman" w:cs="Times New Roman"/>
          <w:b/>
          <w:bCs/>
          <w:sz w:val="28"/>
          <w:szCs w:val="28"/>
          <w:lang w:val="en-US"/>
        </w:rPr>
        <w:t>I</w:t>
      </w:r>
      <w:r w:rsidR="006A520E">
        <w:rPr>
          <w:rFonts w:ascii="Times New Roman" w:hAnsi="Times New Roman" w:cs="Times New Roman"/>
          <w:b/>
          <w:bCs/>
          <w:sz w:val="28"/>
          <w:szCs w:val="28"/>
          <w:lang w:val="en-US"/>
        </w:rPr>
        <w:t>S</w:t>
      </w:r>
      <w:r w:rsidR="006A520E" w:rsidRPr="006A520E">
        <w:rPr>
          <w:rFonts w:ascii="Times New Roman" w:hAnsi="Times New Roman" w:cs="Times New Roman"/>
          <w:b/>
          <w:bCs/>
          <w:sz w:val="28"/>
          <w:szCs w:val="28"/>
          <w:lang w:val="en-US"/>
        </w:rPr>
        <w:t xml:space="preserve">CUSSION </w:t>
      </w:r>
    </w:p>
    <w:p w14:paraId="6BAD4761" w14:textId="42E0742A" w:rsidR="00535A83" w:rsidRPr="002B1920" w:rsidRDefault="00F01BF4" w:rsidP="002B1920">
      <w:pPr>
        <w:spacing w:line="240" w:lineRule="auto"/>
        <w:jc w:val="both"/>
        <w:rPr>
          <w:rFonts w:ascii="Times New Roman" w:hAnsi="Times New Roman" w:cs="Times New Roman"/>
        </w:rPr>
      </w:pPr>
      <w:r w:rsidRPr="00122FF5">
        <w:rPr>
          <w:rFonts w:ascii="Times New Roman" w:hAnsi="Times New Roman" w:cs="Times New Roman"/>
          <w:lang w:val="en-US"/>
        </w:rPr>
        <w:t xml:space="preserve">Some of the positive features of Appropriate Technology (AT) such as productivity, operational simplicity, affordability, sustainability, portability, and eco-friendliness </w:t>
      </w:r>
      <w:sdt>
        <w:sdtPr>
          <w:rPr>
            <w:rFonts w:ascii="Times New Roman" w:hAnsi="Times New Roman" w:cs="Times New Roman"/>
            <w:color w:val="000000"/>
            <w:lang w:val="en-US"/>
          </w:rPr>
          <w:tag w:val="MENDELEY_CITATION_v3_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"/>
          <w:id w:val="1314069860"/>
          <w:placeholder>
            <w:docPart w:val="DefaultPlaceholder_-1854013440"/>
          </w:placeholder>
        </w:sdtPr>
        <w:sdtContent>
          <w:r w:rsidR="002B1920" w:rsidRPr="002B1920">
            <w:rPr>
              <w:rFonts w:ascii="Times New Roman" w:hAnsi="Times New Roman" w:cs="Times New Roman"/>
              <w:color w:val="000000"/>
              <w:lang w:val="en-US"/>
            </w:rPr>
            <w:t>(</w:t>
          </w:r>
          <w:proofErr w:type="spellStart"/>
          <w:r w:rsidR="002B1920" w:rsidRPr="002B1920">
            <w:rPr>
              <w:rFonts w:ascii="Times New Roman" w:hAnsi="Times New Roman" w:cs="Times New Roman"/>
              <w:color w:val="000000"/>
              <w:lang w:val="en-US"/>
            </w:rPr>
            <w:t>Lissenden</w:t>
          </w:r>
          <w:proofErr w:type="spellEnd"/>
          <w:r w:rsidR="002B1920" w:rsidRPr="002B1920">
            <w:rPr>
              <w:rFonts w:ascii="Times New Roman" w:hAnsi="Times New Roman" w:cs="Times New Roman"/>
              <w:color w:val="000000"/>
              <w:lang w:val="en-US"/>
            </w:rPr>
            <w:t xml:space="preserve"> et al., 2015; Zhou et al., 2017)</w:t>
          </w:r>
        </w:sdtContent>
      </w:sdt>
      <w:r w:rsidR="00051D59" w:rsidRPr="00122FF5">
        <w:rPr>
          <w:rFonts w:ascii="Times New Roman" w:hAnsi="Times New Roman" w:cs="Times New Roman"/>
          <w:lang w:val="en-US"/>
        </w:rPr>
        <w:t xml:space="preserve"> </w:t>
      </w:r>
      <w:r w:rsidRPr="00122FF5">
        <w:rPr>
          <w:rFonts w:ascii="Times New Roman" w:hAnsi="Times New Roman" w:cs="Times New Roman"/>
          <w:lang w:val="en-US"/>
        </w:rPr>
        <w:t xml:space="preserve">are clearly manifest in these light-dark mazes. </w:t>
      </w:r>
      <w:r w:rsidR="0003378B" w:rsidRPr="00122FF5">
        <w:rPr>
          <w:rFonts w:ascii="Times New Roman" w:hAnsi="Times New Roman" w:cs="Times New Roman"/>
          <w:lang w:val="en-US"/>
        </w:rPr>
        <w:t xml:space="preserve">                                                                                                </w:t>
      </w:r>
      <w:r w:rsidR="006A520E">
        <w:rPr>
          <w:rFonts w:ascii="Times New Roman" w:hAnsi="Times New Roman" w:cs="Times New Roman"/>
          <w:lang w:val="en-US"/>
        </w:rPr>
        <w:t xml:space="preserve">                                                                           </w:t>
      </w:r>
      <w:r w:rsidR="0003378B" w:rsidRPr="00122FF5">
        <w:rPr>
          <w:rFonts w:ascii="Times New Roman" w:hAnsi="Times New Roman" w:cs="Times New Roman"/>
          <w:lang w:val="en-US"/>
        </w:rPr>
        <w:t xml:space="preserve"> By p</w:t>
      </w:r>
      <w:r w:rsidRPr="00122FF5">
        <w:rPr>
          <w:rFonts w:ascii="Times New Roman" w:hAnsi="Times New Roman" w:cs="Times New Roman"/>
          <w:lang w:val="en-US"/>
        </w:rPr>
        <w:t>roductivity</w:t>
      </w:r>
      <w:r w:rsidR="0003378B" w:rsidRPr="00122FF5">
        <w:rPr>
          <w:rFonts w:ascii="Times New Roman" w:hAnsi="Times New Roman" w:cs="Times New Roman"/>
          <w:lang w:val="en-US"/>
        </w:rPr>
        <w:t xml:space="preserve">, pilot studies in each of these fabrications showed </w:t>
      </w:r>
      <w:r w:rsidR="0003378B" w:rsidRPr="00122FF5">
        <w:rPr>
          <w:rFonts w:ascii="Times New Roman" w:hAnsi="Times New Roman" w:cs="Times New Roman"/>
          <w:i/>
          <w:iCs/>
          <w:lang w:val="en-US"/>
        </w:rPr>
        <w:t>Drosophila</w:t>
      </w:r>
      <w:r w:rsidR="0003378B" w:rsidRPr="00122FF5">
        <w:rPr>
          <w:rFonts w:ascii="Times New Roman" w:hAnsi="Times New Roman" w:cs="Times New Roman"/>
          <w:lang w:val="en-US"/>
        </w:rPr>
        <w:t xml:space="preserve"> flies exposed to each of these fabrications exhibited positive phototaxis</w:t>
      </w:r>
      <w:r w:rsidR="00051D59" w:rsidRPr="00122FF5">
        <w:rPr>
          <w:rFonts w:ascii="Times New Roman" w:hAnsi="Times New Roman" w:cs="Times New Roman"/>
          <w:lang w:val="en-US"/>
        </w:rPr>
        <w:t xml:space="preserve">; </w:t>
      </w:r>
      <w:r w:rsidR="0003378B" w:rsidRPr="00122FF5">
        <w:rPr>
          <w:rFonts w:ascii="Times New Roman" w:hAnsi="Times New Roman" w:cs="Times New Roman"/>
          <w:lang w:val="en-US"/>
        </w:rPr>
        <w:t xml:space="preserve">greater percentages of the flies demonstrating preferences to the light portions of each maze. This implies the mazes are all ethologically correct and sensitive to </w:t>
      </w:r>
      <w:r w:rsidR="0003378B" w:rsidRPr="00122FF5">
        <w:rPr>
          <w:rFonts w:ascii="Times New Roman" w:hAnsi="Times New Roman" w:cs="Times New Roman"/>
          <w:i/>
          <w:iCs/>
          <w:lang w:val="en-US"/>
        </w:rPr>
        <w:t>Drosophila</w:t>
      </w:r>
      <w:r w:rsidR="0003378B" w:rsidRPr="00122FF5">
        <w:rPr>
          <w:rFonts w:ascii="Times New Roman" w:hAnsi="Times New Roman" w:cs="Times New Roman"/>
          <w:lang w:val="en-US"/>
        </w:rPr>
        <w:t xml:space="preserve"> </w:t>
      </w:r>
      <w:proofErr w:type="spellStart"/>
      <w:r w:rsidR="0003378B" w:rsidRPr="00122FF5">
        <w:rPr>
          <w:rFonts w:ascii="Times New Roman" w:hAnsi="Times New Roman" w:cs="Times New Roman"/>
          <w:lang w:val="en-US"/>
        </w:rPr>
        <w:t>behavioural</w:t>
      </w:r>
      <w:proofErr w:type="spellEnd"/>
      <w:r w:rsidR="0003378B" w:rsidRPr="00122FF5">
        <w:rPr>
          <w:rFonts w:ascii="Times New Roman" w:hAnsi="Times New Roman" w:cs="Times New Roman"/>
          <w:lang w:val="en-US"/>
        </w:rPr>
        <w:t xml:space="preserve"> indices. </w:t>
      </w:r>
      <w:r w:rsidR="00051D59" w:rsidRPr="00122FF5">
        <w:rPr>
          <w:rFonts w:ascii="Times New Roman" w:hAnsi="Times New Roman" w:cs="Times New Roman"/>
          <w:lang w:val="en-US"/>
        </w:rPr>
        <w:t xml:space="preserve">This realization is expected to translate into greater preclinical neuropsychiatric drug discovery research in the immediate and adjoining environments. </w:t>
      </w:r>
      <w:r w:rsidR="008C6FBF">
        <w:rPr>
          <w:rFonts w:ascii="Times New Roman" w:hAnsi="Times New Roman" w:cs="Times New Roman"/>
          <w:lang w:val="en-US"/>
        </w:rPr>
        <w:t xml:space="preserve">The tendency for our products to positively and productively impact the local populace by the appropriate technology we have adopted is in line with the views of </w:t>
      </w:r>
      <w:proofErr w:type="spellStart"/>
      <w:r w:rsidR="008C6FBF">
        <w:rPr>
          <w:rFonts w:ascii="Times New Roman" w:hAnsi="Times New Roman" w:cs="Times New Roman"/>
          <w:lang w:val="en-US"/>
        </w:rPr>
        <w:t>Hezeltine</w:t>
      </w:r>
      <w:proofErr w:type="spellEnd"/>
      <w:r w:rsidR="008C6FBF">
        <w:rPr>
          <w:rFonts w:ascii="Times New Roman" w:hAnsi="Times New Roman" w:cs="Times New Roman"/>
          <w:lang w:val="en-US"/>
        </w:rPr>
        <w:t xml:space="preserve"> and Bull in Field Guide to Appropriate technology</w:t>
      </w:r>
      <w:r w:rsidR="003C1E84">
        <w:rPr>
          <w:rFonts w:ascii="Times New Roman" w:hAnsi="Times New Roman" w:cs="Times New Roman"/>
          <w:lang w:val="en-US"/>
        </w:rPr>
        <w:t xml:space="preserve"> in their compilations of diverse technical and non-technical expositions related to appropriate technology </w:t>
      </w:r>
      <w:sdt>
        <w:sdtPr>
          <w:rPr>
            <w:rFonts w:ascii="Times New Roman" w:hAnsi="Times New Roman" w:cs="Times New Roman"/>
            <w:color w:val="000000"/>
            <w:lang w:val="en-US"/>
          </w:rPr>
          <w:tag w:val="MENDELEY_CITATION_v3_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"/>
          <w:id w:val="1327711234"/>
          <w:placeholder>
            <w:docPart w:val="DefaultPlaceholder_-1854013440"/>
          </w:placeholder>
        </w:sdtPr>
        <w:sdtContent>
          <w:r w:rsidR="002B1920" w:rsidRPr="002B1920">
            <w:rPr>
              <w:rFonts w:ascii="Times New Roman" w:eastAsia="Times New Roman" w:hAnsi="Times New Roman" w:cs="Times New Roman"/>
              <w:color w:val="000000"/>
            </w:rPr>
            <w:t>(Hazeltine &amp; Bull, 2003)</w:t>
          </w:r>
        </w:sdtContent>
      </w:sdt>
      <w:r w:rsidR="003C1E84">
        <w:rPr>
          <w:rFonts w:ascii="Times New Roman" w:hAnsi="Times New Roman" w:cs="Times New Roman"/>
          <w:lang w:val="en-US"/>
        </w:rPr>
        <w:t>.</w:t>
      </w:r>
      <w:r w:rsidR="00051D59" w:rsidRPr="00122FF5">
        <w:rPr>
          <w:rFonts w:ascii="Times New Roman" w:hAnsi="Times New Roman" w:cs="Times New Roman"/>
          <w:lang w:val="en-US"/>
        </w:rPr>
        <w:t xml:space="preserve">                 </w:t>
      </w:r>
      <w:r w:rsidR="00122FF5">
        <w:rPr>
          <w:rFonts w:ascii="Times New Roman" w:hAnsi="Times New Roman" w:cs="Times New Roman"/>
          <w:lang w:val="en-US"/>
        </w:rPr>
        <w:t xml:space="preserve">                                                      </w:t>
      </w:r>
      <w:r w:rsidR="00051D59" w:rsidRPr="00122FF5">
        <w:rPr>
          <w:rFonts w:ascii="Times New Roman" w:hAnsi="Times New Roman" w:cs="Times New Roman"/>
          <w:lang w:val="en-US"/>
        </w:rPr>
        <w:t xml:space="preserve">  </w:t>
      </w:r>
      <w:r w:rsidR="0003378B" w:rsidRPr="00122FF5">
        <w:rPr>
          <w:rFonts w:ascii="Times New Roman" w:hAnsi="Times New Roman" w:cs="Times New Roman"/>
          <w:lang w:val="en-US"/>
        </w:rPr>
        <w:t xml:space="preserve">Affordability is another strong attraction </w:t>
      </w:r>
      <w:r w:rsidR="00051D59" w:rsidRPr="00122FF5">
        <w:rPr>
          <w:rFonts w:ascii="Times New Roman" w:hAnsi="Times New Roman" w:cs="Times New Roman"/>
          <w:lang w:val="en-US"/>
        </w:rPr>
        <w:t>to the</w:t>
      </w:r>
      <w:r w:rsidR="003245DF" w:rsidRPr="00122FF5">
        <w:rPr>
          <w:rFonts w:ascii="Times New Roman" w:hAnsi="Times New Roman" w:cs="Times New Roman"/>
          <w:lang w:val="en-US"/>
        </w:rPr>
        <w:t xml:space="preserve"> newly constructed light-dark mazes. With a total budget of about one hundred naira (N100,000.00k)</w:t>
      </w:r>
      <w:r w:rsidR="00051D59" w:rsidRPr="00122FF5">
        <w:rPr>
          <w:rFonts w:ascii="Times New Roman" w:hAnsi="Times New Roman" w:cs="Times New Roman"/>
          <w:lang w:val="en-US"/>
        </w:rPr>
        <w:t xml:space="preserve"> </w:t>
      </w:r>
      <w:r w:rsidR="003245DF" w:rsidRPr="00122FF5">
        <w:rPr>
          <w:rFonts w:ascii="Times New Roman" w:hAnsi="Times New Roman" w:cs="Times New Roman"/>
          <w:lang w:val="en-US"/>
        </w:rPr>
        <w:t>and average cost of about five thousand naira (N5000.00) per unit of the mazes, the cost is clearly affordable</w:t>
      </w:r>
      <w:r w:rsidR="00513A48" w:rsidRPr="00122FF5">
        <w:rPr>
          <w:rFonts w:ascii="Times New Roman" w:hAnsi="Times New Roman" w:cs="Times New Roman"/>
          <w:lang w:val="en-US"/>
        </w:rPr>
        <w:t xml:space="preserve">. Spoilt or destroyed ones can be easily replaced by </w:t>
      </w:r>
      <w:r w:rsidR="003245DF" w:rsidRPr="00122FF5">
        <w:rPr>
          <w:rFonts w:ascii="Times New Roman" w:hAnsi="Times New Roman" w:cs="Times New Roman"/>
          <w:lang w:val="en-US"/>
        </w:rPr>
        <w:t>produc</w:t>
      </w:r>
      <w:r w:rsidR="00513A48" w:rsidRPr="00122FF5">
        <w:rPr>
          <w:rFonts w:ascii="Times New Roman" w:hAnsi="Times New Roman" w:cs="Times New Roman"/>
          <w:lang w:val="en-US"/>
        </w:rPr>
        <w:t xml:space="preserve">ing new ones without not necessarily incurring huge expenditures. </w:t>
      </w:r>
      <w:r w:rsidR="003C1E84">
        <w:rPr>
          <w:rFonts w:ascii="Times New Roman" w:hAnsi="Times New Roman" w:cs="Times New Roman"/>
          <w:lang w:val="en-US"/>
        </w:rPr>
        <w:t xml:space="preserve">A good product of Appropriate technology is expected by its very definition and description </w:t>
      </w:r>
      <w:r w:rsidR="00377752">
        <w:rPr>
          <w:rFonts w:ascii="Times New Roman" w:hAnsi="Times New Roman" w:cs="Times New Roman"/>
          <w:lang w:val="en-US"/>
        </w:rPr>
        <w:t xml:space="preserve">to be low priced with a clear intent to </w:t>
      </w:r>
      <w:r w:rsidR="003C1E84">
        <w:rPr>
          <w:rFonts w:ascii="Times New Roman" w:hAnsi="Times New Roman" w:cs="Times New Roman"/>
          <w:lang w:val="en-US"/>
        </w:rPr>
        <w:t xml:space="preserve">be </w:t>
      </w:r>
      <w:r w:rsidR="00377752">
        <w:rPr>
          <w:rFonts w:ascii="Times New Roman" w:hAnsi="Times New Roman" w:cs="Times New Roman"/>
          <w:lang w:val="en-US"/>
        </w:rPr>
        <w:t xml:space="preserve">made affordable by the local users or </w:t>
      </w:r>
      <w:proofErr w:type="spellStart"/>
      <w:r w:rsidR="00377752">
        <w:rPr>
          <w:rFonts w:ascii="Times New Roman" w:hAnsi="Times New Roman" w:cs="Times New Roman"/>
          <w:lang w:val="en-US"/>
        </w:rPr>
        <w:t>uptakers</w:t>
      </w:r>
      <w:proofErr w:type="spellEnd"/>
      <w:r w:rsidR="00377752">
        <w:rPr>
          <w:rFonts w:ascii="Times New Roman" w:hAnsi="Times New Roman" w:cs="Times New Roman"/>
          <w:lang w:val="en-US"/>
        </w:rPr>
        <w:t xml:space="preserve"> of such technology. This feature of high affordability of these products is in keeping with the strong views of Slabbert (1985) and World Health Organization (WHO) both of which assert a</w:t>
      </w:r>
      <w:r w:rsidR="00377752" w:rsidRPr="00377752">
        <w:rPr>
          <w:rFonts w:ascii="Times New Roman" w:hAnsi="Times New Roman" w:cs="Times New Roman"/>
        </w:rPr>
        <w:t xml:space="preserve">n appropriate technology </w:t>
      </w:r>
      <w:r w:rsidR="00377752">
        <w:rPr>
          <w:rFonts w:ascii="Times New Roman" w:hAnsi="Times New Roman" w:cs="Times New Roman"/>
        </w:rPr>
        <w:t xml:space="preserve">products must be </w:t>
      </w:r>
      <w:r w:rsidR="00377752" w:rsidRPr="00377752">
        <w:rPr>
          <w:rFonts w:ascii="Times New Roman" w:hAnsi="Times New Roman" w:cs="Times New Roman"/>
        </w:rPr>
        <w:t xml:space="preserve">scientifically sound, </w:t>
      </w:r>
      <w:r w:rsidR="00377752">
        <w:rPr>
          <w:rFonts w:ascii="Times New Roman" w:hAnsi="Times New Roman" w:cs="Times New Roman"/>
        </w:rPr>
        <w:t xml:space="preserve">acceptable, readily ownable, </w:t>
      </w:r>
      <w:r w:rsidR="00377752" w:rsidRPr="00377752">
        <w:rPr>
          <w:rFonts w:ascii="Times New Roman" w:hAnsi="Times New Roman" w:cs="Times New Roman"/>
        </w:rPr>
        <w:t>adapt</w:t>
      </w:r>
      <w:r w:rsidR="00377752">
        <w:rPr>
          <w:rFonts w:ascii="Times New Roman" w:hAnsi="Times New Roman" w:cs="Times New Roman"/>
        </w:rPr>
        <w:t xml:space="preserve">able, utilizable and </w:t>
      </w:r>
      <w:r w:rsidR="0053669F">
        <w:rPr>
          <w:rFonts w:ascii="Times New Roman" w:hAnsi="Times New Roman" w:cs="Times New Roman"/>
        </w:rPr>
        <w:t>maintainable</w:t>
      </w:r>
      <w:r w:rsidR="00377752">
        <w:rPr>
          <w:rFonts w:ascii="Times New Roman" w:hAnsi="Times New Roman" w:cs="Times New Roman"/>
        </w:rPr>
        <w:t xml:space="preserve"> by the</w:t>
      </w:r>
      <w:r w:rsidR="00377752" w:rsidRPr="00377752">
        <w:rPr>
          <w:rFonts w:ascii="Times New Roman" w:hAnsi="Times New Roman" w:cs="Times New Roman"/>
        </w:rPr>
        <w:t xml:space="preserve"> local</w:t>
      </w:r>
      <w:r w:rsidR="0053669F">
        <w:rPr>
          <w:rFonts w:ascii="Times New Roman" w:hAnsi="Times New Roman" w:cs="Times New Roman"/>
        </w:rPr>
        <w:t xml:space="preserve"> end users and benefactors of such products </w:t>
      </w:r>
      <w:sdt>
        <w:sdtPr>
          <w:rPr>
            <w:rFonts w:ascii="Times New Roman" w:hAnsi="Times New Roman" w:cs="Times New Roman"/>
            <w:color w:val="000000"/>
          </w:rPr>
          <w:tag w:val="MENDELEY_CITATION_v3_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"/>
          <w:id w:val="-1399815849"/>
          <w:placeholder>
            <w:docPart w:val="DefaultPlaceholder_-1854013440"/>
          </w:placeholder>
        </w:sdtPr>
        <w:sdtContent>
          <w:r w:rsidR="002B1920" w:rsidRPr="002B1920">
            <w:rPr>
              <w:rFonts w:ascii="Times New Roman" w:hAnsi="Times New Roman" w:cs="Times New Roman"/>
              <w:color w:val="000000"/>
            </w:rPr>
            <w:t>(Slabbert, 1985; “Technologies -- Appropriate and Inappropriate.,” 1995)</w:t>
          </w:r>
        </w:sdtContent>
      </w:sdt>
      <w:r w:rsidR="0053669F">
        <w:rPr>
          <w:rFonts w:ascii="Times New Roman" w:hAnsi="Times New Roman" w:cs="Times New Roman"/>
        </w:rPr>
        <w:t xml:space="preserve">.                                                                                              </w:t>
      </w:r>
      <w:r w:rsidR="002B1920">
        <w:rPr>
          <w:rFonts w:ascii="Times New Roman" w:hAnsi="Times New Roman" w:cs="Times New Roman"/>
        </w:rPr>
        <w:t xml:space="preserve">                                                          </w:t>
      </w:r>
      <w:r w:rsidR="0053669F">
        <w:rPr>
          <w:rFonts w:ascii="Times New Roman" w:hAnsi="Times New Roman" w:cs="Times New Roman"/>
        </w:rPr>
        <w:t xml:space="preserve">    Closely related to </w:t>
      </w:r>
      <w:r w:rsidR="00513A48" w:rsidRPr="00122FF5">
        <w:rPr>
          <w:rFonts w:ascii="Times New Roman" w:hAnsi="Times New Roman" w:cs="Times New Roman"/>
          <w:lang w:val="en-US"/>
        </w:rPr>
        <w:t xml:space="preserve">affordability inevitably </w:t>
      </w:r>
      <w:r w:rsidR="0053669F">
        <w:rPr>
          <w:rFonts w:ascii="Times New Roman" w:hAnsi="Times New Roman" w:cs="Times New Roman"/>
          <w:lang w:val="en-US"/>
        </w:rPr>
        <w:t>is the important issue of s</w:t>
      </w:r>
      <w:r w:rsidR="00513A48" w:rsidRPr="00122FF5">
        <w:rPr>
          <w:rFonts w:ascii="Times New Roman" w:hAnsi="Times New Roman" w:cs="Times New Roman"/>
          <w:lang w:val="en-US"/>
        </w:rPr>
        <w:t xml:space="preserve">ustainability in the supply of these devices. </w:t>
      </w:r>
      <w:r w:rsidR="00CA039F">
        <w:rPr>
          <w:rFonts w:ascii="Times New Roman" w:hAnsi="Times New Roman" w:cs="Times New Roman"/>
          <w:lang w:val="en-US"/>
        </w:rPr>
        <w:t xml:space="preserve">The materials for the fabrication of these items are easily sourced from the local markets; any destroyed part can be easily replaced and repaired by us and any adjustments required to adapt them to different and related uses can be made by us to meet such needs.                                                                                                                  </w:t>
      </w:r>
      <w:r w:rsidR="002B1920">
        <w:rPr>
          <w:rFonts w:ascii="Times New Roman" w:hAnsi="Times New Roman" w:cs="Times New Roman"/>
          <w:lang w:val="en-US"/>
        </w:rPr>
        <w:t xml:space="preserve">               </w:t>
      </w:r>
      <w:r w:rsidR="00CA039F">
        <w:rPr>
          <w:rFonts w:ascii="Times New Roman" w:hAnsi="Times New Roman" w:cs="Times New Roman"/>
          <w:lang w:val="en-US"/>
        </w:rPr>
        <w:t xml:space="preserve">  </w:t>
      </w:r>
      <w:r w:rsidR="002B1920">
        <w:rPr>
          <w:rFonts w:ascii="Times New Roman" w:hAnsi="Times New Roman" w:cs="Times New Roman"/>
          <w:lang w:val="en-US"/>
        </w:rPr>
        <w:t xml:space="preserve">  </w:t>
      </w:r>
      <w:r w:rsidR="00CA039F">
        <w:rPr>
          <w:rFonts w:ascii="Times New Roman" w:hAnsi="Times New Roman" w:cs="Times New Roman"/>
          <w:lang w:val="en-US"/>
        </w:rPr>
        <w:t xml:space="preserve">Eco-sustainability is another asset of our newly crafted research tools. </w:t>
      </w:r>
      <w:r w:rsidR="00513A48" w:rsidRPr="00122FF5">
        <w:rPr>
          <w:rFonts w:ascii="Times New Roman" w:hAnsi="Times New Roman" w:cs="Times New Roman"/>
          <w:lang w:val="en-US"/>
        </w:rPr>
        <w:t xml:space="preserve">The inert nature of </w:t>
      </w:r>
      <w:r w:rsidR="0058698E" w:rsidRPr="00122FF5">
        <w:rPr>
          <w:rFonts w:ascii="Times New Roman" w:hAnsi="Times New Roman" w:cs="Times New Roman"/>
          <w:lang w:val="en-US"/>
        </w:rPr>
        <w:t>t</w:t>
      </w:r>
      <w:r w:rsidR="00513A48" w:rsidRPr="00122FF5">
        <w:rPr>
          <w:rFonts w:ascii="Times New Roman" w:hAnsi="Times New Roman" w:cs="Times New Roman"/>
          <w:lang w:val="en-US"/>
        </w:rPr>
        <w:t xml:space="preserve">he raw materials used in the fabrication of these mazes </w:t>
      </w:r>
      <w:r w:rsidR="0058698E" w:rsidRPr="00122FF5">
        <w:rPr>
          <w:rFonts w:ascii="Times New Roman" w:hAnsi="Times New Roman" w:cs="Times New Roman"/>
          <w:lang w:val="en-US"/>
        </w:rPr>
        <w:t xml:space="preserve">shows </w:t>
      </w:r>
      <w:r w:rsidR="00513A48" w:rsidRPr="00122FF5">
        <w:rPr>
          <w:rFonts w:ascii="Times New Roman" w:hAnsi="Times New Roman" w:cs="Times New Roman"/>
          <w:lang w:val="en-US"/>
        </w:rPr>
        <w:t xml:space="preserve">these light-dark mazes are </w:t>
      </w:r>
      <w:r w:rsidR="0058698E" w:rsidRPr="00122FF5">
        <w:rPr>
          <w:rFonts w:ascii="Times New Roman" w:hAnsi="Times New Roman" w:cs="Times New Roman"/>
          <w:lang w:val="en-US"/>
        </w:rPr>
        <w:t xml:space="preserve">not likely to exert negative impact on the </w:t>
      </w:r>
      <w:r w:rsidR="00513A48" w:rsidRPr="00122FF5">
        <w:rPr>
          <w:rFonts w:ascii="Times New Roman" w:hAnsi="Times New Roman" w:cs="Times New Roman"/>
          <w:lang w:val="en-US"/>
        </w:rPr>
        <w:t>immediate environment</w:t>
      </w:r>
      <w:r w:rsidR="0058698E" w:rsidRPr="00122FF5">
        <w:rPr>
          <w:rFonts w:ascii="Times New Roman" w:hAnsi="Times New Roman" w:cs="Times New Roman"/>
          <w:lang w:val="en-US"/>
        </w:rPr>
        <w:t xml:space="preserve"> – facilitating earth sustainability. </w:t>
      </w:r>
      <w:r w:rsidR="00145061">
        <w:rPr>
          <w:rFonts w:ascii="Times New Roman" w:hAnsi="Times New Roman" w:cs="Times New Roman"/>
          <w:lang w:val="en-US"/>
        </w:rPr>
        <w:t xml:space="preserve">This </w:t>
      </w:r>
      <w:r w:rsidR="00D8553D">
        <w:rPr>
          <w:rFonts w:ascii="Times New Roman" w:hAnsi="Times New Roman" w:cs="Times New Roman"/>
          <w:lang w:val="en-US"/>
        </w:rPr>
        <w:t>contrasts with</w:t>
      </w:r>
      <w:r w:rsidR="00145061">
        <w:rPr>
          <w:rFonts w:ascii="Times New Roman" w:hAnsi="Times New Roman" w:cs="Times New Roman"/>
          <w:lang w:val="en-US"/>
        </w:rPr>
        <w:t xml:space="preserve"> medical machines, gadgets and </w:t>
      </w:r>
      <w:r w:rsidR="00145061">
        <w:rPr>
          <w:rFonts w:ascii="Times New Roman" w:hAnsi="Times New Roman" w:cs="Times New Roman"/>
          <w:lang w:val="en-US"/>
        </w:rPr>
        <w:lastRenderedPageBreak/>
        <w:t xml:space="preserve">diagnostics may require the use of fossil fuel and electricity that may have negative impact on the environment. Eco-friendly nature is a critical requirement for any product of appropriate technology like those presented in this study. Adoption of appropriate technology has been shown to enhance </w:t>
      </w:r>
      <w:r w:rsidR="00D8553D">
        <w:rPr>
          <w:rFonts w:ascii="Times New Roman" w:hAnsi="Times New Roman" w:cs="Times New Roman"/>
          <w:lang w:val="en-US"/>
        </w:rPr>
        <w:t xml:space="preserve">eco-sustainability in various settings at different regions of the world </w:t>
      </w:r>
      <w:sdt>
        <w:sdtPr>
          <w:rPr>
            <w:rFonts w:ascii="Times New Roman" w:hAnsi="Times New Roman" w:cs="Times New Roman"/>
            <w:color w:val="000000"/>
            <w:lang w:val="en-US"/>
          </w:rPr>
          <w:tag w:val="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"/>
          <w:id w:val="1303571388"/>
          <w:placeholder>
            <w:docPart w:val="DefaultPlaceholder_-1854013440"/>
          </w:placeholder>
        </w:sdtPr>
        <w:sdtContent>
          <w:r w:rsidR="002B1920" w:rsidRPr="002B1920">
            <w:rPr>
              <w:rFonts w:ascii="Times New Roman" w:eastAsia="Times New Roman" w:hAnsi="Times New Roman" w:cs="Times New Roman"/>
              <w:color w:val="000000"/>
            </w:rPr>
            <w:t xml:space="preserve">(Arslan &amp; Karakuş, 2024; Régnier, 2023; </w:t>
          </w:r>
          <w:proofErr w:type="spellStart"/>
          <w:r w:rsidR="002B1920" w:rsidRPr="002B1920">
            <w:rPr>
              <w:rFonts w:ascii="Times New Roman" w:eastAsia="Times New Roman" w:hAnsi="Times New Roman" w:cs="Times New Roman"/>
              <w:color w:val="000000"/>
            </w:rPr>
            <w:t>Sonjaya</w:t>
          </w:r>
          <w:proofErr w:type="spellEnd"/>
          <w:r w:rsidR="002B1920" w:rsidRPr="002B1920">
            <w:rPr>
              <w:rFonts w:ascii="Times New Roman" w:eastAsia="Times New Roman" w:hAnsi="Times New Roman" w:cs="Times New Roman"/>
              <w:color w:val="000000"/>
            </w:rPr>
            <w:t xml:space="preserve"> et al., 2024; </w:t>
          </w:r>
          <w:proofErr w:type="spellStart"/>
          <w:r w:rsidR="002B1920" w:rsidRPr="002B1920">
            <w:rPr>
              <w:rFonts w:ascii="Times New Roman" w:eastAsia="Times New Roman" w:hAnsi="Times New Roman" w:cs="Times New Roman"/>
              <w:color w:val="000000"/>
            </w:rPr>
            <w:t>Tekpe</w:t>
          </w:r>
          <w:proofErr w:type="spellEnd"/>
          <w:r w:rsidR="002B1920" w:rsidRPr="002B1920">
            <w:rPr>
              <w:rFonts w:ascii="Times New Roman" w:eastAsia="Times New Roman" w:hAnsi="Times New Roman" w:cs="Times New Roman"/>
              <w:color w:val="000000"/>
            </w:rPr>
            <w:t xml:space="preserve"> et al., 2022)</w:t>
          </w:r>
        </w:sdtContent>
      </w:sdt>
      <w:r w:rsidR="00D8553D">
        <w:rPr>
          <w:rFonts w:ascii="Times New Roman" w:hAnsi="Times New Roman" w:cs="Times New Roman"/>
          <w:lang w:val="en-US"/>
        </w:rPr>
        <w:t>.</w:t>
      </w:r>
    </w:p>
    <w:p w14:paraId="4A4111F6" w14:textId="43CC7EBF" w:rsidR="00BC7BA0" w:rsidRDefault="0058698E" w:rsidP="002B1920">
      <w:pPr>
        <w:spacing w:line="240" w:lineRule="auto"/>
        <w:jc w:val="both"/>
        <w:rPr>
          <w:rFonts w:ascii="Times New Roman" w:hAnsi="Times New Roman" w:cs="Times New Roman"/>
          <w:lang w:val="en-US"/>
        </w:rPr>
      </w:pPr>
      <w:r w:rsidRPr="00122FF5">
        <w:rPr>
          <w:rFonts w:ascii="Times New Roman" w:hAnsi="Times New Roman" w:cs="Times New Roman"/>
          <w:lang w:val="en-US"/>
        </w:rPr>
        <w:t xml:space="preserve">Portability is huge asset to </w:t>
      </w:r>
      <w:r w:rsidR="007663A0" w:rsidRPr="00122FF5">
        <w:rPr>
          <w:rFonts w:ascii="Times New Roman" w:hAnsi="Times New Roman" w:cs="Times New Roman"/>
          <w:lang w:val="en-US"/>
        </w:rPr>
        <w:t>all</w:t>
      </w:r>
      <w:r w:rsidRPr="00122FF5">
        <w:rPr>
          <w:rFonts w:ascii="Times New Roman" w:hAnsi="Times New Roman" w:cs="Times New Roman"/>
          <w:lang w:val="en-US"/>
        </w:rPr>
        <w:t xml:space="preserve"> three light-dark mazes. These mazes are so light </w:t>
      </w:r>
      <w:r w:rsidR="007663A0" w:rsidRPr="00122FF5">
        <w:rPr>
          <w:rFonts w:ascii="Times New Roman" w:hAnsi="Times New Roman" w:cs="Times New Roman"/>
          <w:lang w:val="en-US"/>
        </w:rPr>
        <w:t>and</w:t>
      </w:r>
      <w:r w:rsidRPr="00122FF5">
        <w:rPr>
          <w:rFonts w:ascii="Times New Roman" w:hAnsi="Times New Roman" w:cs="Times New Roman"/>
          <w:lang w:val="en-US"/>
        </w:rPr>
        <w:t xml:space="preserve"> can be easily transported from one lab to another without any significant impact on the functionality of the device</w:t>
      </w:r>
      <w:r w:rsidR="007663A0" w:rsidRPr="00122FF5">
        <w:rPr>
          <w:rFonts w:ascii="Times New Roman" w:hAnsi="Times New Roman" w:cs="Times New Roman"/>
          <w:lang w:val="en-US"/>
        </w:rPr>
        <w:t xml:space="preserve">s. The last positive aspect of these devices is their operational simplicity: </w:t>
      </w:r>
      <w:proofErr w:type="spellStart"/>
      <w:r w:rsidR="007663A0" w:rsidRPr="00122FF5">
        <w:rPr>
          <w:rFonts w:ascii="Times New Roman" w:hAnsi="Times New Roman" w:cs="Times New Roman"/>
          <w:lang w:val="en-US"/>
        </w:rPr>
        <w:t>behavioural</w:t>
      </w:r>
      <w:proofErr w:type="spellEnd"/>
      <w:r w:rsidR="007663A0" w:rsidRPr="00122FF5">
        <w:rPr>
          <w:rFonts w:ascii="Times New Roman" w:hAnsi="Times New Roman" w:cs="Times New Roman"/>
          <w:lang w:val="en-US"/>
        </w:rPr>
        <w:t xml:space="preserve"> experimentation on each of these crafts can be easily learned and can be carried out even by novices following a few instructions and training.                 </w:t>
      </w:r>
      <w:r w:rsidR="00122FF5">
        <w:rPr>
          <w:rFonts w:ascii="Times New Roman" w:hAnsi="Times New Roman" w:cs="Times New Roman"/>
          <w:lang w:val="en-US"/>
        </w:rPr>
        <w:t xml:space="preserve">                                </w:t>
      </w:r>
      <w:r w:rsidR="007663A0" w:rsidRPr="00122FF5">
        <w:rPr>
          <w:rFonts w:ascii="Times New Roman" w:hAnsi="Times New Roman" w:cs="Times New Roman"/>
          <w:lang w:val="en-US"/>
        </w:rPr>
        <w:t xml:space="preserve">  </w:t>
      </w:r>
      <w:r w:rsidR="00003824">
        <w:rPr>
          <w:rFonts w:ascii="Times New Roman" w:hAnsi="Times New Roman" w:cs="Times New Roman"/>
          <w:lang w:val="en-US"/>
        </w:rPr>
        <w:t xml:space="preserve">An otherwise desirable feature of our products is automation of data harvesting from them. This is ordinarily expected to enhance reliability of our findings. </w:t>
      </w:r>
      <w:r w:rsidR="007663A0" w:rsidRPr="00122FF5">
        <w:rPr>
          <w:rFonts w:ascii="Times New Roman" w:hAnsi="Times New Roman" w:cs="Times New Roman"/>
          <w:lang w:val="en-US"/>
        </w:rPr>
        <w:t xml:space="preserve">However, </w:t>
      </w:r>
      <w:r w:rsidR="00003824">
        <w:rPr>
          <w:rFonts w:ascii="Times New Roman" w:hAnsi="Times New Roman" w:cs="Times New Roman"/>
          <w:lang w:val="en-US"/>
        </w:rPr>
        <w:t xml:space="preserve">it can be argued by some schools of thoughts that the lack of this feature in our products presents </w:t>
      </w:r>
      <w:r w:rsidR="007663A0" w:rsidRPr="00122FF5">
        <w:rPr>
          <w:rFonts w:ascii="Times New Roman" w:hAnsi="Times New Roman" w:cs="Times New Roman"/>
          <w:lang w:val="en-US"/>
        </w:rPr>
        <w:t>a</w:t>
      </w:r>
      <w:r w:rsidR="00003824">
        <w:rPr>
          <w:rFonts w:ascii="Times New Roman" w:hAnsi="Times New Roman" w:cs="Times New Roman"/>
          <w:lang w:val="en-US"/>
        </w:rPr>
        <w:t xml:space="preserve">n opportunity to generate employment for the locals. These schools posit appropriate technology by design must be </w:t>
      </w:r>
      <w:proofErr w:type="spellStart"/>
      <w:r w:rsidR="00003824">
        <w:rPr>
          <w:rFonts w:ascii="Times New Roman" w:hAnsi="Times New Roman" w:cs="Times New Roman"/>
          <w:lang w:val="en-US"/>
        </w:rPr>
        <w:t>labour</w:t>
      </w:r>
      <w:proofErr w:type="spellEnd"/>
      <w:r w:rsidR="00003824">
        <w:rPr>
          <w:rFonts w:ascii="Times New Roman" w:hAnsi="Times New Roman" w:cs="Times New Roman"/>
          <w:lang w:val="en-US"/>
        </w:rPr>
        <w:t xml:space="preserve">-generative and socioeconomically sustaining instead of rendering the end users jobless. </w:t>
      </w:r>
      <w:r w:rsidR="00BC7BA0">
        <w:rPr>
          <w:rFonts w:ascii="Times New Roman" w:hAnsi="Times New Roman" w:cs="Times New Roman"/>
          <w:lang w:val="en-US"/>
        </w:rPr>
        <w:t xml:space="preserve">In this light, the making of these items have generated </w:t>
      </w:r>
      <w:proofErr w:type="spellStart"/>
      <w:r w:rsidR="00BC7BA0">
        <w:rPr>
          <w:rFonts w:ascii="Times New Roman" w:hAnsi="Times New Roman" w:cs="Times New Roman"/>
          <w:lang w:val="en-US"/>
        </w:rPr>
        <w:t>labour</w:t>
      </w:r>
      <w:proofErr w:type="spellEnd"/>
      <w:r w:rsidR="00BC7BA0">
        <w:rPr>
          <w:rFonts w:ascii="Times New Roman" w:hAnsi="Times New Roman" w:cs="Times New Roman"/>
          <w:lang w:val="en-US"/>
        </w:rPr>
        <w:t xml:space="preserve"> in two ways. One, </w:t>
      </w:r>
      <w:proofErr w:type="spellStart"/>
      <w:r w:rsidR="00BC7BA0">
        <w:rPr>
          <w:rFonts w:ascii="Times New Roman" w:hAnsi="Times New Roman" w:cs="Times New Roman"/>
          <w:lang w:val="en-US"/>
        </w:rPr>
        <w:t>labour</w:t>
      </w:r>
      <w:proofErr w:type="spellEnd"/>
      <w:r w:rsidR="00BC7BA0">
        <w:rPr>
          <w:rFonts w:ascii="Times New Roman" w:hAnsi="Times New Roman" w:cs="Times New Roman"/>
          <w:lang w:val="en-US"/>
        </w:rPr>
        <w:t xml:space="preserve"> was generated by engaging lab assistants in the fabrication process. Secondly, </w:t>
      </w:r>
      <w:proofErr w:type="spellStart"/>
      <w:r w:rsidR="00BC7BA0">
        <w:rPr>
          <w:rFonts w:ascii="Times New Roman" w:hAnsi="Times New Roman" w:cs="Times New Roman"/>
          <w:lang w:val="en-US"/>
        </w:rPr>
        <w:t>labour</w:t>
      </w:r>
      <w:proofErr w:type="spellEnd"/>
      <w:r w:rsidR="00BC7BA0">
        <w:rPr>
          <w:rFonts w:ascii="Times New Roman" w:hAnsi="Times New Roman" w:cs="Times New Roman"/>
          <w:lang w:val="en-US"/>
        </w:rPr>
        <w:t xml:space="preserve"> is also going to be generated when assistants are engaged to read and harvest the video-recorded </w:t>
      </w:r>
      <w:proofErr w:type="spellStart"/>
      <w:r w:rsidR="00BC7BA0">
        <w:rPr>
          <w:rFonts w:ascii="Times New Roman" w:hAnsi="Times New Roman" w:cs="Times New Roman"/>
          <w:lang w:val="en-US"/>
        </w:rPr>
        <w:t>behavioural</w:t>
      </w:r>
      <w:proofErr w:type="spellEnd"/>
      <w:r w:rsidR="00BC7BA0">
        <w:rPr>
          <w:rFonts w:ascii="Times New Roman" w:hAnsi="Times New Roman" w:cs="Times New Roman"/>
          <w:lang w:val="en-US"/>
        </w:rPr>
        <w:t xml:space="preserve"> data at the end of every study. This way, the socioeconomic harmony of the environment is believed achieved than a technology leads to job loss. This former position aligns well with the advocacy of </w:t>
      </w:r>
      <w:proofErr w:type="spellStart"/>
      <w:r w:rsidR="00BC7BA0">
        <w:rPr>
          <w:rFonts w:ascii="Times New Roman" w:hAnsi="Times New Roman" w:cs="Times New Roman"/>
          <w:lang w:val="en-US"/>
        </w:rPr>
        <w:t>Sonjaya</w:t>
      </w:r>
      <w:proofErr w:type="spellEnd"/>
      <w:r w:rsidR="00BC7BA0">
        <w:rPr>
          <w:rFonts w:ascii="Times New Roman" w:hAnsi="Times New Roman" w:cs="Times New Roman"/>
          <w:lang w:val="en-US"/>
        </w:rPr>
        <w:t xml:space="preserve"> et al. (2024) and Regnier (2012) </w:t>
      </w:r>
      <w:r w:rsidR="001A1BC7">
        <w:rPr>
          <w:rFonts w:ascii="Times New Roman" w:hAnsi="Times New Roman" w:cs="Times New Roman"/>
          <w:lang w:val="en-US"/>
        </w:rPr>
        <w:t xml:space="preserve">in which human and earth sustainability must be a critical consideration whenever the design of any appropriate technology product is being contemplated </w:t>
      </w:r>
      <w:sdt>
        <w:sdtPr>
          <w:rPr>
            <w:rFonts w:ascii="Times New Roman" w:hAnsi="Times New Roman" w:cs="Times New Roman"/>
            <w:color w:val="000000"/>
            <w:lang w:val="en-US"/>
          </w:rPr>
          <w:tag w:val="MENDELEY_CITATION_v3_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"/>
          <w:id w:val="1177536338"/>
          <w:placeholder>
            <w:docPart w:val="DefaultPlaceholder_-1854013440"/>
          </w:placeholder>
        </w:sdtPr>
        <w:sdtContent>
          <w:r w:rsidR="002B1920" w:rsidRPr="002B1920">
            <w:rPr>
              <w:rFonts w:ascii="Times New Roman" w:hAnsi="Times New Roman" w:cs="Times New Roman"/>
              <w:color w:val="000000"/>
              <w:lang w:val="en-US"/>
            </w:rPr>
            <w:t xml:space="preserve">(Régnier, 2023; </w:t>
          </w:r>
          <w:proofErr w:type="spellStart"/>
          <w:r w:rsidR="002B1920" w:rsidRPr="002B1920">
            <w:rPr>
              <w:rFonts w:ascii="Times New Roman" w:hAnsi="Times New Roman" w:cs="Times New Roman"/>
              <w:color w:val="000000"/>
              <w:lang w:val="en-US"/>
            </w:rPr>
            <w:t>Sonjaya</w:t>
          </w:r>
          <w:proofErr w:type="spellEnd"/>
          <w:r w:rsidR="002B1920" w:rsidRPr="002B1920">
            <w:rPr>
              <w:rFonts w:ascii="Times New Roman" w:hAnsi="Times New Roman" w:cs="Times New Roman"/>
              <w:color w:val="000000"/>
              <w:lang w:val="en-US"/>
            </w:rPr>
            <w:t xml:space="preserve"> et al., 2024)</w:t>
          </w:r>
        </w:sdtContent>
      </w:sdt>
      <w:r w:rsidR="001A1BC7">
        <w:rPr>
          <w:rFonts w:ascii="Times New Roman" w:hAnsi="Times New Roman" w:cs="Times New Roman"/>
          <w:lang w:val="en-US"/>
        </w:rPr>
        <w:t xml:space="preserve">. </w:t>
      </w:r>
      <w:r w:rsidR="00BC7BA0">
        <w:rPr>
          <w:rFonts w:ascii="Times New Roman" w:hAnsi="Times New Roman" w:cs="Times New Roman"/>
          <w:lang w:val="en-US"/>
        </w:rPr>
        <w:t xml:space="preserve"> </w:t>
      </w:r>
    </w:p>
    <w:p w14:paraId="64EE6008" w14:textId="77777777" w:rsidR="00BC7BA0" w:rsidRDefault="00BC7BA0" w:rsidP="002B1920">
      <w:pPr>
        <w:spacing w:line="240" w:lineRule="auto"/>
        <w:jc w:val="both"/>
        <w:rPr>
          <w:rFonts w:ascii="Times New Roman" w:hAnsi="Times New Roman" w:cs="Times New Roman"/>
          <w:lang w:val="en-US"/>
        </w:rPr>
      </w:pPr>
    </w:p>
    <w:p w14:paraId="0B63AD91" w14:textId="77777777" w:rsidR="006A520E" w:rsidRDefault="006A520E" w:rsidP="00441738">
      <w:pPr>
        <w:spacing w:line="240" w:lineRule="auto"/>
        <w:rPr>
          <w:rFonts w:ascii="Times New Roman" w:hAnsi="Times New Roman" w:cs="Times New Roman"/>
          <w:b/>
          <w:bCs/>
          <w:sz w:val="28"/>
          <w:szCs w:val="28"/>
          <w:lang w:val="en-US"/>
        </w:rPr>
      </w:pPr>
    </w:p>
    <w:p w14:paraId="722D69B8" w14:textId="09EAAFB7" w:rsidR="00281F8A" w:rsidRPr="006A520E" w:rsidRDefault="006A520E" w:rsidP="00441738">
      <w:pPr>
        <w:spacing w:line="240" w:lineRule="auto"/>
        <w:rPr>
          <w:rFonts w:ascii="Times New Roman" w:hAnsi="Times New Roman" w:cs="Times New Roman"/>
          <w:b/>
          <w:bCs/>
          <w:sz w:val="28"/>
          <w:szCs w:val="28"/>
          <w:lang w:val="en-US"/>
        </w:rPr>
      </w:pPr>
      <w:r w:rsidRPr="006A520E">
        <w:rPr>
          <w:rFonts w:ascii="Times New Roman" w:hAnsi="Times New Roman" w:cs="Times New Roman"/>
          <w:b/>
          <w:bCs/>
          <w:sz w:val="28"/>
          <w:szCs w:val="28"/>
          <w:lang w:val="en-US"/>
        </w:rPr>
        <w:t>CONCLUSION</w:t>
      </w:r>
    </w:p>
    <w:p w14:paraId="265CC0FD" w14:textId="587D6BA2" w:rsidR="00281F8A" w:rsidRPr="00122FF5" w:rsidRDefault="00281F8A" w:rsidP="00441738">
      <w:pPr>
        <w:spacing w:line="240" w:lineRule="auto"/>
        <w:rPr>
          <w:rFonts w:ascii="Times New Roman" w:hAnsi="Times New Roman" w:cs="Times New Roman"/>
          <w:lang w:val="en-US"/>
        </w:rPr>
      </w:pPr>
      <w:r w:rsidRPr="00122FF5">
        <w:rPr>
          <w:rFonts w:ascii="Times New Roman" w:hAnsi="Times New Roman" w:cs="Times New Roman"/>
          <w:lang w:val="en-US"/>
        </w:rPr>
        <w:t xml:space="preserve">Three different low-cost and eco-friendly </w:t>
      </w:r>
      <w:r w:rsidRPr="00122FF5">
        <w:rPr>
          <w:rFonts w:ascii="Times New Roman" w:hAnsi="Times New Roman" w:cs="Times New Roman"/>
          <w:i/>
          <w:iCs/>
          <w:lang w:val="en-US"/>
        </w:rPr>
        <w:t>Drosophila</w:t>
      </w:r>
      <w:r w:rsidRPr="00122FF5">
        <w:rPr>
          <w:rFonts w:ascii="Times New Roman" w:hAnsi="Times New Roman" w:cs="Times New Roman"/>
          <w:lang w:val="en-US"/>
        </w:rPr>
        <w:t xml:space="preserve"> dark-light mazes were fabricated to enhance greater understanding of Drosophila </w:t>
      </w:r>
      <w:proofErr w:type="spellStart"/>
      <w:r w:rsidRPr="00122FF5">
        <w:rPr>
          <w:rFonts w:ascii="Times New Roman" w:hAnsi="Times New Roman" w:cs="Times New Roman"/>
          <w:lang w:val="en-US"/>
        </w:rPr>
        <w:t>behaviours</w:t>
      </w:r>
      <w:proofErr w:type="spellEnd"/>
      <w:r w:rsidRPr="00122FF5">
        <w:rPr>
          <w:rFonts w:ascii="Times New Roman" w:hAnsi="Times New Roman" w:cs="Times New Roman"/>
          <w:lang w:val="en-US"/>
        </w:rPr>
        <w:t xml:space="preserve"> and greater neuropsychiatric drug discovery. They are all ethologically sensitive to the Fly’s </w:t>
      </w:r>
      <w:proofErr w:type="spellStart"/>
      <w:r w:rsidRPr="00122FF5">
        <w:rPr>
          <w:rFonts w:ascii="Times New Roman" w:hAnsi="Times New Roman" w:cs="Times New Roman"/>
          <w:lang w:val="en-US"/>
        </w:rPr>
        <w:t>behavioural</w:t>
      </w:r>
      <w:proofErr w:type="spellEnd"/>
      <w:r w:rsidRPr="00122FF5">
        <w:rPr>
          <w:rFonts w:ascii="Times New Roman" w:hAnsi="Times New Roman" w:cs="Times New Roman"/>
          <w:lang w:val="en-US"/>
        </w:rPr>
        <w:t xml:space="preserve"> parameters. Automation will further enhance their </w:t>
      </w:r>
      <w:r w:rsidR="00935CF9" w:rsidRPr="00122FF5">
        <w:rPr>
          <w:rFonts w:ascii="Times New Roman" w:hAnsi="Times New Roman" w:cs="Times New Roman"/>
          <w:lang w:val="en-US"/>
        </w:rPr>
        <w:t xml:space="preserve">productivity </w:t>
      </w:r>
    </w:p>
    <w:p w14:paraId="0A210B8C" w14:textId="77777777" w:rsidR="002800B3" w:rsidRPr="00122FF5" w:rsidRDefault="002800B3" w:rsidP="00441738">
      <w:pPr>
        <w:spacing w:line="240" w:lineRule="auto"/>
        <w:rPr>
          <w:rFonts w:ascii="Times New Roman" w:hAnsi="Times New Roman" w:cs="Times New Roman"/>
          <w:lang w:val="en-US"/>
        </w:rPr>
      </w:pPr>
    </w:p>
    <w:p w14:paraId="6395278D" w14:textId="77777777" w:rsidR="002800B3" w:rsidRPr="00122FF5" w:rsidRDefault="002800B3" w:rsidP="00441738">
      <w:pPr>
        <w:spacing w:after="0" w:line="240" w:lineRule="auto"/>
        <w:rPr>
          <w:rFonts w:ascii="Times New Roman" w:hAnsi="Times New Roman" w:cs="Times New Roman"/>
          <w:b/>
          <w:bCs/>
        </w:rPr>
      </w:pPr>
      <w:r w:rsidRPr="00122FF5">
        <w:rPr>
          <w:rFonts w:ascii="Times New Roman" w:hAnsi="Times New Roman" w:cs="Times New Roman"/>
          <w:b/>
          <w:bCs/>
        </w:rPr>
        <w:t>Statement on Conflict of Interest</w:t>
      </w:r>
    </w:p>
    <w:p w14:paraId="6C1B30C7" w14:textId="77777777" w:rsidR="002800B3" w:rsidRPr="00122FF5" w:rsidRDefault="002800B3" w:rsidP="00441738">
      <w:pPr>
        <w:spacing w:line="240" w:lineRule="auto"/>
        <w:rPr>
          <w:rFonts w:ascii="Times New Roman" w:hAnsi="Times New Roman" w:cs="Times New Roman"/>
        </w:rPr>
      </w:pPr>
      <w:r w:rsidRPr="00122FF5">
        <w:rPr>
          <w:rFonts w:ascii="Times New Roman" w:hAnsi="Times New Roman" w:cs="Times New Roman"/>
        </w:rPr>
        <w:t>No conflicting interest(s) exist(s) among the authors of this study.</w:t>
      </w:r>
    </w:p>
    <w:p w14:paraId="6A2B29FE" w14:textId="77777777" w:rsidR="002800B3" w:rsidRPr="00122FF5" w:rsidRDefault="002800B3" w:rsidP="00441738">
      <w:pPr>
        <w:spacing w:after="0" w:line="240" w:lineRule="auto"/>
        <w:rPr>
          <w:rFonts w:ascii="Times New Roman" w:hAnsi="Times New Roman" w:cs="Times New Roman"/>
          <w:b/>
          <w:bCs/>
        </w:rPr>
      </w:pPr>
      <w:r w:rsidRPr="00122FF5">
        <w:rPr>
          <w:rFonts w:ascii="Times New Roman" w:hAnsi="Times New Roman" w:cs="Times New Roman"/>
          <w:b/>
          <w:bCs/>
        </w:rPr>
        <w:t>Authors’ contribution to the study</w:t>
      </w:r>
    </w:p>
    <w:p w14:paraId="14F6DE1A" w14:textId="56B39D18" w:rsidR="002800B3" w:rsidRPr="00122FF5" w:rsidRDefault="002800B3" w:rsidP="00441738">
      <w:pPr>
        <w:spacing w:line="240" w:lineRule="auto"/>
        <w:rPr>
          <w:rFonts w:ascii="Times New Roman" w:hAnsi="Times New Roman" w:cs="Times New Roman"/>
        </w:rPr>
      </w:pPr>
      <w:r w:rsidRPr="00122FF5">
        <w:rPr>
          <w:rFonts w:ascii="Times New Roman" w:hAnsi="Times New Roman" w:cs="Times New Roman"/>
        </w:rPr>
        <w:t>Author</w:t>
      </w:r>
      <w:r w:rsidR="0015465D">
        <w:rPr>
          <w:rFonts w:ascii="Times New Roman" w:hAnsi="Times New Roman" w:cs="Times New Roman"/>
        </w:rPr>
        <w:t>s</w:t>
      </w:r>
      <w:r w:rsidRPr="00122FF5">
        <w:rPr>
          <w:rFonts w:ascii="Times New Roman" w:hAnsi="Times New Roman" w:cs="Times New Roman"/>
        </w:rPr>
        <w:t xml:space="preserve"> 1</w:t>
      </w:r>
      <w:r w:rsidR="0015465D">
        <w:rPr>
          <w:rFonts w:ascii="Times New Roman" w:hAnsi="Times New Roman" w:cs="Times New Roman"/>
        </w:rPr>
        <w:t xml:space="preserve">, 2 </w:t>
      </w:r>
      <w:r w:rsidRPr="00122FF5">
        <w:rPr>
          <w:rFonts w:ascii="Times New Roman" w:hAnsi="Times New Roman" w:cs="Times New Roman"/>
        </w:rPr>
        <w:t xml:space="preserve">&amp; </w:t>
      </w:r>
      <w:r w:rsidR="0015465D">
        <w:rPr>
          <w:rFonts w:ascii="Times New Roman" w:hAnsi="Times New Roman" w:cs="Times New Roman"/>
        </w:rPr>
        <w:t>3</w:t>
      </w:r>
      <w:r w:rsidRPr="00122FF5">
        <w:rPr>
          <w:rFonts w:ascii="Times New Roman" w:hAnsi="Times New Roman" w:cs="Times New Roman"/>
        </w:rPr>
        <w:t xml:space="preserve"> designed the study and did purchase of raw materials to this study, </w:t>
      </w:r>
      <w:r w:rsidR="00072416" w:rsidRPr="00122FF5">
        <w:rPr>
          <w:rFonts w:ascii="Times New Roman" w:hAnsi="Times New Roman" w:cs="Times New Roman"/>
        </w:rPr>
        <w:t xml:space="preserve">did the fabrication </w:t>
      </w:r>
      <w:r w:rsidRPr="00122FF5">
        <w:rPr>
          <w:rFonts w:ascii="Times New Roman" w:hAnsi="Times New Roman" w:cs="Times New Roman"/>
        </w:rPr>
        <w:t>and drafted the initial manuscripts. Author</w:t>
      </w:r>
      <w:r w:rsidR="00072416" w:rsidRPr="00122FF5">
        <w:rPr>
          <w:rFonts w:ascii="Times New Roman" w:hAnsi="Times New Roman" w:cs="Times New Roman"/>
        </w:rPr>
        <w:t xml:space="preserve"> </w:t>
      </w:r>
      <w:r w:rsidR="0015465D">
        <w:rPr>
          <w:rFonts w:ascii="Times New Roman" w:hAnsi="Times New Roman" w:cs="Times New Roman"/>
        </w:rPr>
        <w:t>4</w:t>
      </w:r>
      <w:r w:rsidR="00072416" w:rsidRPr="00122FF5">
        <w:rPr>
          <w:rFonts w:ascii="Times New Roman" w:hAnsi="Times New Roman" w:cs="Times New Roman"/>
        </w:rPr>
        <w:t xml:space="preserve"> proof-red the script</w:t>
      </w:r>
      <w:r w:rsidRPr="00122FF5">
        <w:rPr>
          <w:rFonts w:ascii="Times New Roman" w:hAnsi="Times New Roman" w:cs="Times New Roman"/>
        </w:rPr>
        <w:t>s. All authors approved the final manuscript.</w:t>
      </w:r>
    </w:p>
    <w:p w14:paraId="5B9D850B" w14:textId="77777777" w:rsidR="00072416" w:rsidRPr="00122FF5" w:rsidRDefault="00072416" w:rsidP="00441738">
      <w:pPr>
        <w:spacing w:line="240" w:lineRule="auto"/>
        <w:rPr>
          <w:rFonts w:ascii="Times New Roman" w:hAnsi="Times New Roman" w:cs="Times New Roman"/>
          <w:lang w:val="en-US"/>
        </w:rPr>
      </w:pPr>
    </w:p>
    <w:p w14:paraId="4107746E" w14:textId="264DC6EE" w:rsidR="00C92B97" w:rsidRPr="006A520E" w:rsidRDefault="004B544B" w:rsidP="00441738">
      <w:pPr>
        <w:spacing w:line="240" w:lineRule="auto"/>
        <w:rPr>
          <w:rFonts w:ascii="Times New Roman" w:hAnsi="Times New Roman" w:cs="Times New Roman"/>
          <w:b/>
          <w:bCs/>
          <w:sz w:val="28"/>
          <w:szCs w:val="28"/>
          <w:lang w:val="en-US"/>
        </w:rPr>
      </w:pPr>
      <w:r w:rsidRPr="006A520E">
        <w:rPr>
          <w:rFonts w:ascii="Times New Roman" w:hAnsi="Times New Roman" w:cs="Times New Roman"/>
          <w:b/>
          <w:bCs/>
          <w:sz w:val="28"/>
          <w:szCs w:val="28"/>
          <w:lang w:val="en-US"/>
        </w:rPr>
        <w:t>R</w:t>
      </w:r>
      <w:r w:rsidR="006A520E" w:rsidRPr="006A520E">
        <w:rPr>
          <w:rFonts w:ascii="Times New Roman" w:hAnsi="Times New Roman" w:cs="Times New Roman"/>
          <w:b/>
          <w:bCs/>
          <w:sz w:val="28"/>
          <w:szCs w:val="28"/>
          <w:lang w:val="en-US"/>
        </w:rPr>
        <w:t>EFERENCES</w:t>
      </w:r>
    </w:p>
    <w:sdt>
      <w:sdtPr>
        <w:rPr>
          <w:szCs w:val="20"/>
          <w:lang w:val="en-US"/>
        </w:rPr>
        <w:tag w:val="MENDELEY_BIBLIOGRAPHY"/>
        <w:id w:val="-1159843054"/>
        <w:placeholder>
          <w:docPart w:val="DefaultPlaceholder_-1854013440"/>
        </w:placeholder>
      </w:sdtPr>
      <w:sdtEndPr>
        <w:rPr>
          <w:rFonts w:ascii="Times New Roman" w:hAnsi="Times New Roman" w:cs="Times New Roman"/>
          <w:color w:val="000000"/>
          <w:sz w:val="20"/>
        </w:rPr>
      </w:sdtEndPr>
      <w:sdtContent>
        <w:p w14:paraId="0D68F35C" w14:textId="6AD16967" w:rsidR="002B1920" w:rsidRPr="002B1920" w:rsidRDefault="002B1920" w:rsidP="002B1920">
          <w:pPr>
            <w:pStyle w:val="ListParagraph"/>
            <w:numPr>
              <w:ilvl w:val="0"/>
              <w:numId w:val="4"/>
            </w:numPr>
            <w:autoSpaceDE w:val="0"/>
            <w:autoSpaceDN w:val="0"/>
            <w:divId w:val="301738607"/>
            <w:rPr>
              <w:rFonts w:ascii="Times New Roman" w:eastAsia="Times New Roman" w:hAnsi="Times New Roman" w:cs="Times New Roman"/>
              <w:color w:val="000000"/>
              <w:kern w:val="0"/>
              <w:sz w:val="20"/>
              <w14:ligatures w14:val="none"/>
            </w:rPr>
          </w:pPr>
          <w:r w:rsidRPr="002B1920">
            <w:rPr>
              <w:rFonts w:ascii="Times New Roman" w:eastAsia="Times New Roman" w:hAnsi="Times New Roman" w:cs="Times New Roman"/>
              <w:color w:val="000000"/>
              <w:sz w:val="20"/>
            </w:rPr>
            <w:t xml:space="preserve">M., U., &amp; F., K. (2024). Behavioural Ethograms of Treatments-/Assays-Naïve Mice on a Novel Anxiety Multitest. </w:t>
          </w:r>
          <w:r w:rsidRPr="002B1920">
            <w:rPr>
              <w:rFonts w:ascii="Times New Roman" w:eastAsia="Times New Roman" w:hAnsi="Times New Roman" w:cs="Times New Roman"/>
              <w:i/>
              <w:iCs/>
              <w:color w:val="000000"/>
              <w:sz w:val="20"/>
            </w:rPr>
            <w:t>International Journal of Research and Innovation in Applied Science</w:t>
          </w:r>
          <w:r w:rsidRPr="002B1920">
            <w:rPr>
              <w:rFonts w:ascii="Times New Roman" w:eastAsia="Times New Roman" w:hAnsi="Times New Roman" w:cs="Times New Roman"/>
              <w:color w:val="000000"/>
              <w:sz w:val="20"/>
            </w:rPr>
            <w:t xml:space="preserve">, </w:t>
          </w:r>
          <w:r w:rsidRPr="002B1920">
            <w:rPr>
              <w:rFonts w:ascii="Times New Roman" w:eastAsia="Times New Roman" w:hAnsi="Times New Roman" w:cs="Times New Roman"/>
              <w:i/>
              <w:iCs/>
              <w:color w:val="000000"/>
              <w:sz w:val="20"/>
            </w:rPr>
            <w:t>IX</w:t>
          </w:r>
          <w:r w:rsidRPr="002B1920">
            <w:rPr>
              <w:rFonts w:ascii="Times New Roman" w:eastAsia="Times New Roman" w:hAnsi="Times New Roman" w:cs="Times New Roman"/>
              <w:color w:val="000000"/>
              <w:sz w:val="20"/>
            </w:rPr>
            <w:t>(V), 9–20. https://doi.org/10.51584/ijrias.2024.905002</w:t>
          </w:r>
        </w:p>
        <w:p w14:paraId="0E4CC2B4" w14:textId="77777777" w:rsidR="002B1920" w:rsidRPr="002B1920" w:rsidRDefault="002B1920" w:rsidP="002B1920">
          <w:pPr>
            <w:pStyle w:val="ListParagraph"/>
            <w:numPr>
              <w:ilvl w:val="0"/>
              <w:numId w:val="4"/>
            </w:numPr>
            <w:autoSpaceDE w:val="0"/>
            <w:autoSpaceDN w:val="0"/>
            <w:divId w:val="1718965105"/>
            <w:rPr>
              <w:rFonts w:ascii="Times New Roman" w:eastAsia="Times New Roman" w:hAnsi="Times New Roman" w:cs="Times New Roman"/>
              <w:color w:val="000000"/>
              <w:sz w:val="20"/>
            </w:rPr>
          </w:pPr>
          <w:proofErr w:type="spellStart"/>
          <w:r w:rsidRPr="002B1920">
            <w:rPr>
              <w:rFonts w:ascii="Times New Roman" w:eastAsia="Times New Roman" w:hAnsi="Times New Roman" w:cs="Times New Roman"/>
              <w:color w:val="000000"/>
              <w:sz w:val="20"/>
            </w:rPr>
            <w:t>Aderinto</w:t>
          </w:r>
          <w:proofErr w:type="spellEnd"/>
          <w:r w:rsidRPr="002B1920">
            <w:rPr>
              <w:rFonts w:ascii="Times New Roman" w:eastAsia="Times New Roman" w:hAnsi="Times New Roman" w:cs="Times New Roman"/>
              <w:color w:val="000000"/>
              <w:sz w:val="20"/>
            </w:rPr>
            <w:t xml:space="preserve">, N., Abdulbasit, M., Olatunji, G., &amp; Edun, M. (2023). The landscape of neuroscience research in Africa: current state, progress, and challenges; a perspective. </w:t>
          </w:r>
          <w:r w:rsidRPr="002B1920">
            <w:rPr>
              <w:rFonts w:ascii="Times New Roman" w:eastAsia="Times New Roman" w:hAnsi="Times New Roman" w:cs="Times New Roman"/>
              <w:i/>
              <w:iCs/>
              <w:color w:val="000000"/>
              <w:sz w:val="20"/>
            </w:rPr>
            <w:t>Annals of Medicine &amp; Surgery</w:t>
          </w:r>
          <w:r w:rsidRPr="002B1920">
            <w:rPr>
              <w:rFonts w:ascii="Times New Roman" w:eastAsia="Times New Roman" w:hAnsi="Times New Roman" w:cs="Times New Roman"/>
              <w:color w:val="000000"/>
              <w:sz w:val="20"/>
            </w:rPr>
            <w:t xml:space="preserve">, </w:t>
          </w:r>
          <w:r w:rsidRPr="002B1920">
            <w:rPr>
              <w:rFonts w:ascii="Times New Roman" w:eastAsia="Times New Roman" w:hAnsi="Times New Roman" w:cs="Times New Roman"/>
              <w:i/>
              <w:iCs/>
              <w:color w:val="000000"/>
              <w:sz w:val="20"/>
            </w:rPr>
            <w:t>85</w:t>
          </w:r>
          <w:r w:rsidRPr="002B1920">
            <w:rPr>
              <w:rFonts w:ascii="Times New Roman" w:eastAsia="Times New Roman" w:hAnsi="Times New Roman" w:cs="Times New Roman"/>
              <w:color w:val="000000"/>
              <w:sz w:val="20"/>
            </w:rPr>
            <w:t>(10). https://doi.org/10.1097/ms9.0000000000001219</w:t>
          </w:r>
        </w:p>
        <w:p w14:paraId="31D6224C" w14:textId="77777777" w:rsidR="002B1920" w:rsidRPr="002B1920" w:rsidRDefault="002B1920" w:rsidP="002B1920">
          <w:pPr>
            <w:pStyle w:val="ListParagraph"/>
            <w:numPr>
              <w:ilvl w:val="0"/>
              <w:numId w:val="4"/>
            </w:numPr>
            <w:autoSpaceDE w:val="0"/>
            <w:autoSpaceDN w:val="0"/>
            <w:divId w:val="990250237"/>
            <w:rPr>
              <w:rFonts w:ascii="Times New Roman" w:eastAsia="Times New Roman" w:hAnsi="Times New Roman" w:cs="Times New Roman"/>
              <w:color w:val="000000"/>
              <w:sz w:val="20"/>
            </w:rPr>
          </w:pPr>
          <w:proofErr w:type="spellStart"/>
          <w:r w:rsidRPr="002B1920">
            <w:rPr>
              <w:rFonts w:ascii="Times New Roman" w:eastAsia="Times New Roman" w:hAnsi="Times New Roman" w:cs="Times New Roman"/>
              <w:color w:val="000000"/>
              <w:sz w:val="20"/>
            </w:rPr>
            <w:t>Apeagyei</w:t>
          </w:r>
          <w:proofErr w:type="spellEnd"/>
          <w:r w:rsidRPr="002B1920">
            <w:rPr>
              <w:rFonts w:ascii="Times New Roman" w:eastAsia="Times New Roman" w:hAnsi="Times New Roman" w:cs="Times New Roman"/>
              <w:color w:val="000000"/>
              <w:sz w:val="20"/>
            </w:rPr>
            <w:t xml:space="preserve">, A. E., </w:t>
          </w:r>
          <w:proofErr w:type="spellStart"/>
          <w:r w:rsidRPr="002B1920">
            <w:rPr>
              <w:rFonts w:ascii="Times New Roman" w:eastAsia="Times New Roman" w:hAnsi="Times New Roman" w:cs="Times New Roman"/>
              <w:color w:val="000000"/>
              <w:sz w:val="20"/>
            </w:rPr>
            <w:t>Lidral</w:t>
          </w:r>
          <w:proofErr w:type="spellEnd"/>
          <w:r w:rsidRPr="002B1920">
            <w:rPr>
              <w:rFonts w:ascii="Times New Roman" w:eastAsia="Times New Roman" w:hAnsi="Times New Roman" w:cs="Times New Roman"/>
              <w:color w:val="000000"/>
              <w:sz w:val="20"/>
            </w:rPr>
            <w:t xml:space="preserve">-Porter, B., Patel, N., Solorio, J., Tsakalos, G., Wang, Y., Warriner, W., Wolde, A., Zhao, Y., Dieleman, J. L., &amp; </w:t>
          </w:r>
          <w:proofErr w:type="spellStart"/>
          <w:r w:rsidRPr="002B1920">
            <w:rPr>
              <w:rFonts w:ascii="Times New Roman" w:eastAsia="Times New Roman" w:hAnsi="Times New Roman" w:cs="Times New Roman"/>
              <w:color w:val="000000"/>
              <w:sz w:val="20"/>
            </w:rPr>
            <w:t>Nonvignon</w:t>
          </w:r>
          <w:proofErr w:type="spellEnd"/>
          <w:r w:rsidRPr="002B1920">
            <w:rPr>
              <w:rFonts w:ascii="Times New Roman" w:eastAsia="Times New Roman" w:hAnsi="Times New Roman" w:cs="Times New Roman"/>
              <w:color w:val="000000"/>
              <w:sz w:val="20"/>
            </w:rPr>
            <w:t xml:space="preserve">, J. (2024). Financing health in sub-Saharan Africa 1990–2050: Donor dependence and expected domestic health spending. </w:t>
          </w:r>
          <w:r w:rsidRPr="002B1920">
            <w:rPr>
              <w:rFonts w:ascii="Times New Roman" w:eastAsia="Times New Roman" w:hAnsi="Times New Roman" w:cs="Times New Roman"/>
              <w:i/>
              <w:iCs/>
              <w:color w:val="000000"/>
              <w:sz w:val="20"/>
            </w:rPr>
            <w:t>PLOS Global Public Health</w:t>
          </w:r>
          <w:r w:rsidRPr="002B1920">
            <w:rPr>
              <w:rFonts w:ascii="Times New Roman" w:eastAsia="Times New Roman" w:hAnsi="Times New Roman" w:cs="Times New Roman"/>
              <w:color w:val="000000"/>
              <w:sz w:val="20"/>
            </w:rPr>
            <w:t xml:space="preserve">, </w:t>
          </w:r>
          <w:r w:rsidRPr="002B1920">
            <w:rPr>
              <w:rFonts w:ascii="Times New Roman" w:eastAsia="Times New Roman" w:hAnsi="Times New Roman" w:cs="Times New Roman"/>
              <w:i/>
              <w:iCs/>
              <w:color w:val="000000"/>
              <w:sz w:val="20"/>
            </w:rPr>
            <w:t>4</w:t>
          </w:r>
          <w:r w:rsidRPr="002B1920">
            <w:rPr>
              <w:rFonts w:ascii="Times New Roman" w:eastAsia="Times New Roman" w:hAnsi="Times New Roman" w:cs="Times New Roman"/>
              <w:color w:val="000000"/>
              <w:sz w:val="20"/>
            </w:rPr>
            <w:t>(8). https://doi.org/10.1371/journal.pgph.0003433</w:t>
          </w:r>
        </w:p>
        <w:p w14:paraId="7EEE8C35" w14:textId="77777777" w:rsidR="002B1920" w:rsidRPr="002B1920" w:rsidRDefault="002B1920" w:rsidP="002B1920">
          <w:pPr>
            <w:pStyle w:val="ListParagraph"/>
            <w:numPr>
              <w:ilvl w:val="0"/>
              <w:numId w:val="4"/>
            </w:numPr>
            <w:autoSpaceDE w:val="0"/>
            <w:autoSpaceDN w:val="0"/>
            <w:divId w:val="1458570792"/>
            <w:rPr>
              <w:rFonts w:ascii="Times New Roman" w:eastAsia="Times New Roman" w:hAnsi="Times New Roman" w:cs="Times New Roman"/>
              <w:color w:val="000000"/>
              <w:sz w:val="20"/>
            </w:rPr>
          </w:pPr>
          <w:r w:rsidRPr="002B1920">
            <w:rPr>
              <w:rFonts w:ascii="Times New Roman" w:eastAsia="Times New Roman" w:hAnsi="Times New Roman" w:cs="Times New Roman"/>
              <w:color w:val="000000"/>
              <w:sz w:val="20"/>
            </w:rPr>
            <w:t xml:space="preserve">Arslan, K., &amp; Karakuş, N. (2024). Environmental Teaching Supported by Web 2.0-Based Digital Games for a Sustainable Life. </w:t>
          </w:r>
          <w:r w:rsidRPr="002B1920">
            <w:rPr>
              <w:rFonts w:ascii="Times New Roman" w:eastAsia="Times New Roman" w:hAnsi="Times New Roman" w:cs="Times New Roman"/>
              <w:i/>
              <w:iCs/>
              <w:color w:val="000000"/>
              <w:sz w:val="20"/>
            </w:rPr>
            <w:t>Sustainability (Switzerland)</w:t>
          </w:r>
          <w:r w:rsidRPr="002B1920">
            <w:rPr>
              <w:rFonts w:ascii="Times New Roman" w:eastAsia="Times New Roman" w:hAnsi="Times New Roman" w:cs="Times New Roman"/>
              <w:color w:val="000000"/>
              <w:sz w:val="20"/>
            </w:rPr>
            <w:t xml:space="preserve">, </w:t>
          </w:r>
          <w:r w:rsidRPr="002B1920">
            <w:rPr>
              <w:rFonts w:ascii="Times New Roman" w:eastAsia="Times New Roman" w:hAnsi="Times New Roman" w:cs="Times New Roman"/>
              <w:i/>
              <w:iCs/>
              <w:color w:val="000000"/>
              <w:sz w:val="20"/>
            </w:rPr>
            <w:t>16</w:t>
          </w:r>
          <w:r w:rsidRPr="002B1920">
            <w:rPr>
              <w:rFonts w:ascii="Times New Roman" w:eastAsia="Times New Roman" w:hAnsi="Times New Roman" w:cs="Times New Roman"/>
              <w:color w:val="000000"/>
              <w:sz w:val="20"/>
            </w:rPr>
            <w:t>(22). https://doi.org/10.3390/su16229691</w:t>
          </w:r>
        </w:p>
        <w:p w14:paraId="2085BBDA" w14:textId="77777777" w:rsidR="002B1920" w:rsidRPr="002B1920" w:rsidRDefault="002B1920" w:rsidP="002B1920">
          <w:pPr>
            <w:pStyle w:val="ListParagraph"/>
            <w:numPr>
              <w:ilvl w:val="0"/>
              <w:numId w:val="4"/>
            </w:numPr>
            <w:autoSpaceDE w:val="0"/>
            <w:autoSpaceDN w:val="0"/>
            <w:divId w:val="543099171"/>
            <w:rPr>
              <w:rFonts w:ascii="Times New Roman" w:eastAsia="Times New Roman" w:hAnsi="Times New Roman" w:cs="Times New Roman"/>
              <w:color w:val="000000"/>
              <w:sz w:val="20"/>
            </w:rPr>
          </w:pPr>
          <w:proofErr w:type="spellStart"/>
          <w:r w:rsidRPr="002B1920">
            <w:rPr>
              <w:rFonts w:ascii="Times New Roman" w:eastAsia="Times New Roman" w:hAnsi="Times New Roman" w:cs="Times New Roman"/>
              <w:color w:val="000000"/>
              <w:sz w:val="20"/>
            </w:rPr>
            <w:lastRenderedPageBreak/>
            <w:t>Bigna</w:t>
          </w:r>
          <w:proofErr w:type="spellEnd"/>
          <w:r w:rsidRPr="002B1920">
            <w:rPr>
              <w:rFonts w:ascii="Times New Roman" w:eastAsia="Times New Roman" w:hAnsi="Times New Roman" w:cs="Times New Roman"/>
              <w:color w:val="000000"/>
              <w:sz w:val="20"/>
            </w:rPr>
            <w:t xml:space="preserve">, J. J., &amp; </w:t>
          </w:r>
          <w:proofErr w:type="spellStart"/>
          <w:r w:rsidRPr="002B1920">
            <w:rPr>
              <w:rFonts w:ascii="Times New Roman" w:eastAsia="Times New Roman" w:hAnsi="Times New Roman" w:cs="Times New Roman"/>
              <w:color w:val="000000"/>
              <w:sz w:val="20"/>
            </w:rPr>
            <w:t>Noubiap</w:t>
          </w:r>
          <w:proofErr w:type="spellEnd"/>
          <w:r w:rsidRPr="002B1920">
            <w:rPr>
              <w:rFonts w:ascii="Times New Roman" w:eastAsia="Times New Roman" w:hAnsi="Times New Roman" w:cs="Times New Roman"/>
              <w:color w:val="000000"/>
              <w:sz w:val="20"/>
            </w:rPr>
            <w:t xml:space="preserve">, J. J. (2019). The rising burden of non-communicable diseases in sub-Saharan Africa. In </w:t>
          </w:r>
          <w:r w:rsidRPr="002B1920">
            <w:rPr>
              <w:rFonts w:ascii="Times New Roman" w:eastAsia="Times New Roman" w:hAnsi="Times New Roman" w:cs="Times New Roman"/>
              <w:i/>
              <w:iCs/>
              <w:color w:val="000000"/>
              <w:sz w:val="20"/>
            </w:rPr>
            <w:t>The Lancet Global Health</w:t>
          </w:r>
          <w:r w:rsidRPr="002B1920">
            <w:rPr>
              <w:rFonts w:ascii="Times New Roman" w:eastAsia="Times New Roman" w:hAnsi="Times New Roman" w:cs="Times New Roman"/>
              <w:color w:val="000000"/>
              <w:sz w:val="20"/>
            </w:rPr>
            <w:t xml:space="preserve"> (Vol. 7, Number 10). https://doi.org/10.1016/S2214-109X(19)30370-5</w:t>
          </w:r>
        </w:p>
        <w:p w14:paraId="45845191" w14:textId="77777777" w:rsidR="002B1920" w:rsidRPr="002B1920" w:rsidRDefault="002B1920" w:rsidP="002B1920">
          <w:pPr>
            <w:pStyle w:val="ListParagraph"/>
            <w:numPr>
              <w:ilvl w:val="0"/>
              <w:numId w:val="4"/>
            </w:numPr>
            <w:autoSpaceDE w:val="0"/>
            <w:autoSpaceDN w:val="0"/>
            <w:divId w:val="1723478664"/>
            <w:rPr>
              <w:rFonts w:ascii="Times New Roman" w:eastAsia="Times New Roman" w:hAnsi="Times New Roman" w:cs="Times New Roman"/>
              <w:color w:val="000000"/>
              <w:sz w:val="20"/>
            </w:rPr>
          </w:pPr>
          <w:r w:rsidRPr="002B1920">
            <w:rPr>
              <w:rFonts w:ascii="Times New Roman" w:eastAsia="Times New Roman" w:hAnsi="Times New Roman" w:cs="Times New Roman"/>
              <w:color w:val="000000"/>
              <w:sz w:val="20"/>
            </w:rPr>
            <w:t xml:space="preserve">Blokland, A., ten </w:t>
          </w:r>
          <w:proofErr w:type="spellStart"/>
          <w:r w:rsidRPr="002B1920">
            <w:rPr>
              <w:rFonts w:ascii="Times New Roman" w:eastAsia="Times New Roman" w:hAnsi="Times New Roman" w:cs="Times New Roman"/>
              <w:color w:val="000000"/>
              <w:sz w:val="20"/>
            </w:rPr>
            <w:t>Oever</w:t>
          </w:r>
          <w:proofErr w:type="spellEnd"/>
          <w:r w:rsidRPr="002B1920">
            <w:rPr>
              <w:rFonts w:ascii="Times New Roman" w:eastAsia="Times New Roman" w:hAnsi="Times New Roman" w:cs="Times New Roman"/>
              <w:color w:val="000000"/>
              <w:sz w:val="20"/>
            </w:rPr>
            <w:t xml:space="preserve">, S., van Gorp, D., van Draanen, M., Schmidt, T., Nguyen, E., </w:t>
          </w:r>
          <w:proofErr w:type="spellStart"/>
          <w:r w:rsidRPr="002B1920">
            <w:rPr>
              <w:rFonts w:ascii="Times New Roman" w:eastAsia="Times New Roman" w:hAnsi="Times New Roman" w:cs="Times New Roman"/>
              <w:color w:val="000000"/>
              <w:sz w:val="20"/>
            </w:rPr>
            <w:t>Krugliak</w:t>
          </w:r>
          <w:proofErr w:type="spellEnd"/>
          <w:r w:rsidRPr="002B1920">
            <w:rPr>
              <w:rFonts w:ascii="Times New Roman" w:eastAsia="Times New Roman" w:hAnsi="Times New Roman" w:cs="Times New Roman"/>
              <w:color w:val="000000"/>
              <w:sz w:val="20"/>
            </w:rPr>
            <w:t xml:space="preserve">, A., Napoletano, A., Keuter, S., &amp; Klinkenberg, I. (2012). The use of a test battery assessing affective </w:t>
          </w:r>
          <w:proofErr w:type="spellStart"/>
          <w:r w:rsidRPr="002B1920">
            <w:rPr>
              <w:rFonts w:ascii="Times New Roman" w:eastAsia="Times New Roman" w:hAnsi="Times New Roman" w:cs="Times New Roman"/>
              <w:color w:val="000000"/>
              <w:sz w:val="20"/>
            </w:rPr>
            <w:t>behavior</w:t>
          </w:r>
          <w:proofErr w:type="spellEnd"/>
          <w:r w:rsidRPr="002B1920">
            <w:rPr>
              <w:rFonts w:ascii="Times New Roman" w:eastAsia="Times New Roman" w:hAnsi="Times New Roman" w:cs="Times New Roman"/>
              <w:color w:val="000000"/>
              <w:sz w:val="20"/>
            </w:rPr>
            <w:t xml:space="preserve"> in rats: Order effects. </w:t>
          </w:r>
          <w:r w:rsidRPr="002B1920">
            <w:rPr>
              <w:rFonts w:ascii="Times New Roman" w:eastAsia="Times New Roman" w:hAnsi="Times New Roman" w:cs="Times New Roman"/>
              <w:i/>
              <w:iCs/>
              <w:color w:val="000000"/>
              <w:sz w:val="20"/>
            </w:rPr>
            <w:t>Behavioural Brain Research</w:t>
          </w:r>
          <w:r w:rsidRPr="002B1920">
            <w:rPr>
              <w:rFonts w:ascii="Times New Roman" w:eastAsia="Times New Roman" w:hAnsi="Times New Roman" w:cs="Times New Roman"/>
              <w:color w:val="000000"/>
              <w:sz w:val="20"/>
            </w:rPr>
            <w:t xml:space="preserve">, </w:t>
          </w:r>
          <w:r w:rsidRPr="002B1920">
            <w:rPr>
              <w:rFonts w:ascii="Times New Roman" w:eastAsia="Times New Roman" w:hAnsi="Times New Roman" w:cs="Times New Roman"/>
              <w:i/>
              <w:iCs/>
              <w:color w:val="000000"/>
              <w:sz w:val="20"/>
            </w:rPr>
            <w:t>228</w:t>
          </w:r>
          <w:r w:rsidRPr="002B1920">
            <w:rPr>
              <w:rFonts w:ascii="Times New Roman" w:eastAsia="Times New Roman" w:hAnsi="Times New Roman" w:cs="Times New Roman"/>
              <w:color w:val="000000"/>
              <w:sz w:val="20"/>
            </w:rPr>
            <w:t>(1). https://doi.org/10.1016/j.bbr.2011.11.042</w:t>
          </w:r>
        </w:p>
        <w:p w14:paraId="003A0A6F" w14:textId="77777777" w:rsidR="002B1920" w:rsidRPr="002B1920" w:rsidRDefault="002B1920" w:rsidP="002B1920">
          <w:pPr>
            <w:pStyle w:val="ListParagraph"/>
            <w:numPr>
              <w:ilvl w:val="0"/>
              <w:numId w:val="4"/>
            </w:numPr>
            <w:autoSpaceDE w:val="0"/>
            <w:autoSpaceDN w:val="0"/>
            <w:divId w:val="719011878"/>
            <w:rPr>
              <w:rFonts w:ascii="Times New Roman" w:eastAsia="Times New Roman" w:hAnsi="Times New Roman" w:cs="Times New Roman"/>
              <w:color w:val="000000"/>
              <w:sz w:val="20"/>
            </w:rPr>
          </w:pPr>
          <w:r w:rsidRPr="002B1920">
            <w:rPr>
              <w:rFonts w:ascii="Times New Roman" w:eastAsia="Times New Roman" w:hAnsi="Times New Roman" w:cs="Times New Roman"/>
              <w:color w:val="000000"/>
              <w:sz w:val="20"/>
            </w:rPr>
            <w:t xml:space="preserve">Chinn, G. A., Pearn, M. L., </w:t>
          </w:r>
          <w:proofErr w:type="spellStart"/>
          <w:r w:rsidRPr="002B1920">
            <w:rPr>
              <w:rFonts w:ascii="Times New Roman" w:eastAsia="Times New Roman" w:hAnsi="Times New Roman" w:cs="Times New Roman"/>
              <w:color w:val="000000"/>
              <w:sz w:val="20"/>
            </w:rPr>
            <w:t>Vutskits</w:t>
          </w:r>
          <w:proofErr w:type="spellEnd"/>
          <w:r w:rsidRPr="002B1920">
            <w:rPr>
              <w:rFonts w:ascii="Times New Roman" w:eastAsia="Times New Roman" w:hAnsi="Times New Roman" w:cs="Times New Roman"/>
              <w:color w:val="000000"/>
              <w:sz w:val="20"/>
            </w:rPr>
            <w:t xml:space="preserve">, L., Mintz, C. D., </w:t>
          </w:r>
          <w:proofErr w:type="spellStart"/>
          <w:r w:rsidRPr="002B1920">
            <w:rPr>
              <w:rFonts w:ascii="Times New Roman" w:eastAsia="Times New Roman" w:hAnsi="Times New Roman" w:cs="Times New Roman"/>
              <w:color w:val="000000"/>
              <w:sz w:val="20"/>
            </w:rPr>
            <w:t>Loepke</w:t>
          </w:r>
          <w:proofErr w:type="spellEnd"/>
          <w:r w:rsidRPr="002B1920">
            <w:rPr>
              <w:rFonts w:ascii="Times New Roman" w:eastAsia="Times New Roman" w:hAnsi="Times New Roman" w:cs="Times New Roman"/>
              <w:color w:val="000000"/>
              <w:sz w:val="20"/>
            </w:rPr>
            <w:t xml:space="preserve">, A. W., Lee, J. J., Chen, J., Bosnjak, Z. J., Brambrink, A. M., Jevtovic-Todorovic, V., Sun, L. S., &amp; Sall, J. W. (2020). Standards for preclinical research and publications in developmental anaesthetic neurotoxicity: expert opinion statement from the </w:t>
          </w:r>
          <w:proofErr w:type="spellStart"/>
          <w:r w:rsidRPr="002B1920">
            <w:rPr>
              <w:rFonts w:ascii="Times New Roman" w:eastAsia="Times New Roman" w:hAnsi="Times New Roman" w:cs="Times New Roman"/>
              <w:color w:val="000000"/>
              <w:sz w:val="20"/>
            </w:rPr>
            <w:t>SmartTots</w:t>
          </w:r>
          <w:proofErr w:type="spellEnd"/>
          <w:r w:rsidRPr="002B1920">
            <w:rPr>
              <w:rFonts w:ascii="Times New Roman" w:eastAsia="Times New Roman" w:hAnsi="Times New Roman" w:cs="Times New Roman"/>
              <w:color w:val="000000"/>
              <w:sz w:val="20"/>
            </w:rPr>
            <w:t xml:space="preserve"> preclinical working group. In </w:t>
          </w:r>
          <w:r w:rsidRPr="002B1920">
            <w:rPr>
              <w:rFonts w:ascii="Times New Roman" w:eastAsia="Times New Roman" w:hAnsi="Times New Roman" w:cs="Times New Roman"/>
              <w:i/>
              <w:iCs/>
              <w:color w:val="000000"/>
              <w:sz w:val="20"/>
            </w:rPr>
            <w:t>British Journal of Anaesthesia</w:t>
          </w:r>
          <w:r w:rsidRPr="002B1920">
            <w:rPr>
              <w:rFonts w:ascii="Times New Roman" w:eastAsia="Times New Roman" w:hAnsi="Times New Roman" w:cs="Times New Roman"/>
              <w:color w:val="000000"/>
              <w:sz w:val="20"/>
            </w:rPr>
            <w:t xml:space="preserve"> (Vol. 124, Number 5). https://doi.org/10.1016/j.bja.2020.01.011</w:t>
          </w:r>
        </w:p>
        <w:p w14:paraId="4DAF073C" w14:textId="77777777" w:rsidR="002B1920" w:rsidRPr="002B1920" w:rsidRDefault="002B1920" w:rsidP="002B1920">
          <w:pPr>
            <w:pStyle w:val="ListParagraph"/>
            <w:numPr>
              <w:ilvl w:val="0"/>
              <w:numId w:val="4"/>
            </w:numPr>
            <w:autoSpaceDE w:val="0"/>
            <w:autoSpaceDN w:val="0"/>
            <w:divId w:val="374543931"/>
            <w:rPr>
              <w:rFonts w:ascii="Times New Roman" w:eastAsia="Times New Roman" w:hAnsi="Times New Roman" w:cs="Times New Roman"/>
              <w:color w:val="000000"/>
              <w:sz w:val="20"/>
            </w:rPr>
          </w:pPr>
          <w:r w:rsidRPr="002B1920">
            <w:rPr>
              <w:rFonts w:ascii="Times New Roman" w:eastAsia="Times New Roman" w:hAnsi="Times New Roman" w:cs="Times New Roman"/>
              <w:color w:val="000000"/>
              <w:sz w:val="20"/>
            </w:rPr>
            <w:t xml:space="preserve">Dougherty, J. P., Springer, D. A., &amp; </w:t>
          </w:r>
          <w:proofErr w:type="spellStart"/>
          <w:r w:rsidRPr="002B1920">
            <w:rPr>
              <w:rFonts w:ascii="Times New Roman" w:eastAsia="Times New Roman" w:hAnsi="Times New Roman" w:cs="Times New Roman"/>
              <w:color w:val="000000"/>
              <w:sz w:val="20"/>
            </w:rPr>
            <w:t>Gershengorn</w:t>
          </w:r>
          <w:proofErr w:type="spellEnd"/>
          <w:r w:rsidRPr="002B1920">
            <w:rPr>
              <w:rFonts w:ascii="Times New Roman" w:eastAsia="Times New Roman" w:hAnsi="Times New Roman" w:cs="Times New Roman"/>
              <w:color w:val="000000"/>
              <w:sz w:val="20"/>
            </w:rPr>
            <w:t xml:space="preserve">, M. C. (2016). The treadmill fatigue test: A simple, high-throughput assay of fatigue-like </w:t>
          </w:r>
          <w:proofErr w:type="spellStart"/>
          <w:r w:rsidRPr="002B1920">
            <w:rPr>
              <w:rFonts w:ascii="Times New Roman" w:eastAsia="Times New Roman" w:hAnsi="Times New Roman" w:cs="Times New Roman"/>
              <w:color w:val="000000"/>
              <w:sz w:val="20"/>
            </w:rPr>
            <w:t>behavior</w:t>
          </w:r>
          <w:proofErr w:type="spellEnd"/>
          <w:r w:rsidRPr="002B1920">
            <w:rPr>
              <w:rFonts w:ascii="Times New Roman" w:eastAsia="Times New Roman" w:hAnsi="Times New Roman" w:cs="Times New Roman"/>
              <w:color w:val="000000"/>
              <w:sz w:val="20"/>
            </w:rPr>
            <w:t xml:space="preserve"> for the mouse. </w:t>
          </w:r>
          <w:r w:rsidRPr="002B1920">
            <w:rPr>
              <w:rFonts w:ascii="Times New Roman" w:eastAsia="Times New Roman" w:hAnsi="Times New Roman" w:cs="Times New Roman"/>
              <w:i/>
              <w:iCs/>
              <w:color w:val="000000"/>
              <w:sz w:val="20"/>
            </w:rPr>
            <w:t>Journal of Visualized Experiments</w:t>
          </w:r>
          <w:r w:rsidRPr="002B1920">
            <w:rPr>
              <w:rFonts w:ascii="Times New Roman" w:eastAsia="Times New Roman" w:hAnsi="Times New Roman" w:cs="Times New Roman"/>
              <w:color w:val="000000"/>
              <w:sz w:val="20"/>
            </w:rPr>
            <w:t xml:space="preserve">, </w:t>
          </w:r>
          <w:r w:rsidRPr="002B1920">
            <w:rPr>
              <w:rFonts w:ascii="Times New Roman" w:eastAsia="Times New Roman" w:hAnsi="Times New Roman" w:cs="Times New Roman"/>
              <w:i/>
              <w:iCs/>
              <w:color w:val="000000"/>
              <w:sz w:val="20"/>
            </w:rPr>
            <w:t>2016</w:t>
          </w:r>
          <w:r w:rsidRPr="002B1920">
            <w:rPr>
              <w:rFonts w:ascii="Times New Roman" w:eastAsia="Times New Roman" w:hAnsi="Times New Roman" w:cs="Times New Roman"/>
              <w:color w:val="000000"/>
              <w:sz w:val="20"/>
            </w:rPr>
            <w:t>(111). https://doi.org/10.3791/54052</w:t>
          </w:r>
        </w:p>
        <w:p w14:paraId="4EB56A81" w14:textId="77777777" w:rsidR="002B1920" w:rsidRPr="002B1920" w:rsidRDefault="002B1920" w:rsidP="002B1920">
          <w:pPr>
            <w:pStyle w:val="ListParagraph"/>
            <w:numPr>
              <w:ilvl w:val="0"/>
              <w:numId w:val="4"/>
            </w:numPr>
            <w:autoSpaceDE w:val="0"/>
            <w:autoSpaceDN w:val="0"/>
            <w:divId w:val="1357385508"/>
            <w:rPr>
              <w:rFonts w:ascii="Times New Roman" w:eastAsia="Times New Roman" w:hAnsi="Times New Roman" w:cs="Times New Roman"/>
              <w:color w:val="000000"/>
              <w:sz w:val="20"/>
            </w:rPr>
          </w:pPr>
          <w:r w:rsidRPr="002B1920">
            <w:rPr>
              <w:rFonts w:ascii="Times New Roman" w:eastAsia="Times New Roman" w:hAnsi="Times New Roman" w:cs="Times New Roman"/>
              <w:color w:val="000000"/>
              <w:sz w:val="20"/>
            </w:rPr>
            <w:t xml:space="preserve">Garcia-Gomes, M. S. A., </w:t>
          </w:r>
          <w:proofErr w:type="spellStart"/>
          <w:r w:rsidRPr="002B1920">
            <w:rPr>
              <w:rFonts w:ascii="Times New Roman" w:eastAsia="Times New Roman" w:hAnsi="Times New Roman" w:cs="Times New Roman"/>
              <w:color w:val="000000"/>
              <w:sz w:val="20"/>
            </w:rPr>
            <w:t>Zanatto</w:t>
          </w:r>
          <w:proofErr w:type="spellEnd"/>
          <w:r w:rsidRPr="002B1920">
            <w:rPr>
              <w:rFonts w:ascii="Times New Roman" w:eastAsia="Times New Roman" w:hAnsi="Times New Roman" w:cs="Times New Roman"/>
              <w:color w:val="000000"/>
              <w:sz w:val="20"/>
            </w:rPr>
            <w:t xml:space="preserve">, D. A., Yamamoto, P. K., Wadt, D., </w:t>
          </w:r>
          <w:proofErr w:type="spellStart"/>
          <w:r w:rsidRPr="002B1920">
            <w:rPr>
              <w:rFonts w:ascii="Times New Roman" w:eastAsia="Times New Roman" w:hAnsi="Times New Roman" w:cs="Times New Roman"/>
              <w:color w:val="000000"/>
              <w:sz w:val="20"/>
            </w:rPr>
            <w:t>Antiorio</w:t>
          </w:r>
          <w:proofErr w:type="spellEnd"/>
          <w:r w:rsidRPr="002B1920">
            <w:rPr>
              <w:rFonts w:ascii="Times New Roman" w:eastAsia="Times New Roman" w:hAnsi="Times New Roman" w:cs="Times New Roman"/>
              <w:color w:val="000000"/>
              <w:sz w:val="20"/>
            </w:rPr>
            <w:t xml:space="preserve">, A. T. F. B., Aleman-Laporte, J., Alexandre-Ribeiro, S. R., Marson, G. A., </w:t>
          </w:r>
          <w:proofErr w:type="spellStart"/>
          <w:r w:rsidRPr="002B1920">
            <w:rPr>
              <w:rFonts w:ascii="Times New Roman" w:eastAsia="Times New Roman" w:hAnsi="Times New Roman" w:cs="Times New Roman"/>
              <w:color w:val="000000"/>
              <w:sz w:val="20"/>
            </w:rPr>
            <w:t>Guizzo</w:t>
          </w:r>
          <w:proofErr w:type="spellEnd"/>
          <w:r w:rsidRPr="002B1920">
            <w:rPr>
              <w:rFonts w:ascii="Times New Roman" w:eastAsia="Times New Roman" w:hAnsi="Times New Roman" w:cs="Times New Roman"/>
              <w:color w:val="000000"/>
              <w:sz w:val="20"/>
            </w:rPr>
            <w:t xml:space="preserve">, C., Massironi, S. M. G., Bernardi, M. M., &amp; Mori, C. M. C. (2020). A Simple and Fast Battery Test for Phenotypic Characterization of Mice. </w:t>
          </w:r>
          <w:r w:rsidRPr="002B1920">
            <w:rPr>
              <w:rFonts w:ascii="Times New Roman" w:eastAsia="Times New Roman" w:hAnsi="Times New Roman" w:cs="Times New Roman"/>
              <w:i/>
              <w:iCs/>
              <w:color w:val="000000"/>
              <w:sz w:val="20"/>
            </w:rPr>
            <w:t>Bio-Protocol</w:t>
          </w:r>
          <w:r w:rsidRPr="002B1920">
            <w:rPr>
              <w:rFonts w:ascii="Times New Roman" w:eastAsia="Times New Roman" w:hAnsi="Times New Roman" w:cs="Times New Roman"/>
              <w:color w:val="000000"/>
              <w:sz w:val="20"/>
            </w:rPr>
            <w:t xml:space="preserve">, </w:t>
          </w:r>
          <w:r w:rsidRPr="002B1920">
            <w:rPr>
              <w:rFonts w:ascii="Times New Roman" w:eastAsia="Times New Roman" w:hAnsi="Times New Roman" w:cs="Times New Roman"/>
              <w:i/>
              <w:iCs/>
              <w:color w:val="000000"/>
              <w:sz w:val="20"/>
            </w:rPr>
            <w:t>10</w:t>
          </w:r>
          <w:r w:rsidRPr="002B1920">
            <w:rPr>
              <w:rFonts w:ascii="Times New Roman" w:eastAsia="Times New Roman" w:hAnsi="Times New Roman" w:cs="Times New Roman"/>
              <w:color w:val="000000"/>
              <w:sz w:val="20"/>
            </w:rPr>
            <w:t>(7). https://doi.org/10.21769/BioProtoc.3568</w:t>
          </w:r>
        </w:p>
        <w:p w14:paraId="20C3B9B2" w14:textId="77777777" w:rsidR="002B1920" w:rsidRPr="002B1920" w:rsidRDefault="002B1920" w:rsidP="002B1920">
          <w:pPr>
            <w:pStyle w:val="ListParagraph"/>
            <w:numPr>
              <w:ilvl w:val="0"/>
              <w:numId w:val="4"/>
            </w:numPr>
            <w:autoSpaceDE w:val="0"/>
            <w:autoSpaceDN w:val="0"/>
            <w:divId w:val="2038461376"/>
            <w:rPr>
              <w:rFonts w:ascii="Times New Roman" w:eastAsia="Times New Roman" w:hAnsi="Times New Roman" w:cs="Times New Roman"/>
              <w:color w:val="000000"/>
              <w:sz w:val="20"/>
            </w:rPr>
          </w:pPr>
          <w:r w:rsidRPr="002B1920">
            <w:rPr>
              <w:rFonts w:ascii="Times New Roman" w:eastAsia="Times New Roman" w:hAnsi="Times New Roman" w:cs="Times New Roman"/>
              <w:color w:val="000000"/>
              <w:sz w:val="20"/>
            </w:rPr>
            <w:t xml:space="preserve">Hazeltine, B., &amp; Bull, C. (2003). Field Guide to Appropriate Technology. In </w:t>
          </w:r>
          <w:r w:rsidRPr="002B1920">
            <w:rPr>
              <w:rFonts w:ascii="Times New Roman" w:eastAsia="Times New Roman" w:hAnsi="Times New Roman" w:cs="Times New Roman"/>
              <w:i/>
              <w:iCs/>
              <w:color w:val="000000"/>
              <w:sz w:val="20"/>
            </w:rPr>
            <w:t>Field Guide to Appropriate Technology</w:t>
          </w:r>
          <w:r w:rsidRPr="002B1920">
            <w:rPr>
              <w:rFonts w:ascii="Times New Roman" w:eastAsia="Times New Roman" w:hAnsi="Times New Roman" w:cs="Times New Roman"/>
              <w:color w:val="000000"/>
              <w:sz w:val="20"/>
            </w:rPr>
            <w:t>. https://doi.org/10.1016/B978-0-12-335185-2.X5042-6</w:t>
          </w:r>
        </w:p>
        <w:p w14:paraId="0FB7AB8C" w14:textId="77777777" w:rsidR="002B1920" w:rsidRPr="002B1920" w:rsidRDefault="002B1920" w:rsidP="002B1920">
          <w:pPr>
            <w:pStyle w:val="ListParagraph"/>
            <w:numPr>
              <w:ilvl w:val="0"/>
              <w:numId w:val="4"/>
            </w:numPr>
            <w:autoSpaceDE w:val="0"/>
            <w:autoSpaceDN w:val="0"/>
            <w:divId w:val="1349941922"/>
            <w:rPr>
              <w:rFonts w:ascii="Times New Roman" w:eastAsia="Times New Roman" w:hAnsi="Times New Roman" w:cs="Times New Roman"/>
              <w:color w:val="000000"/>
              <w:sz w:val="20"/>
            </w:rPr>
          </w:pPr>
          <w:r w:rsidRPr="002B1920">
            <w:rPr>
              <w:rFonts w:ascii="Times New Roman" w:eastAsia="Times New Roman" w:hAnsi="Times New Roman" w:cs="Times New Roman"/>
              <w:color w:val="000000"/>
              <w:sz w:val="20"/>
            </w:rPr>
            <w:t xml:space="preserve">Janus, A., </w:t>
          </w:r>
          <w:proofErr w:type="spellStart"/>
          <w:r w:rsidRPr="002B1920">
            <w:rPr>
              <w:rFonts w:ascii="Times New Roman" w:eastAsia="Times New Roman" w:hAnsi="Times New Roman" w:cs="Times New Roman"/>
              <w:color w:val="000000"/>
              <w:sz w:val="20"/>
            </w:rPr>
            <w:t>Lustyk</w:t>
          </w:r>
          <w:proofErr w:type="spellEnd"/>
          <w:r w:rsidRPr="002B1920">
            <w:rPr>
              <w:rFonts w:ascii="Times New Roman" w:eastAsia="Times New Roman" w:hAnsi="Times New Roman" w:cs="Times New Roman"/>
              <w:color w:val="000000"/>
              <w:sz w:val="20"/>
            </w:rPr>
            <w:t xml:space="preserve">, K., &amp; Pytka, K. (2023). MK-801 and cognitive functions: Investigating the </w:t>
          </w:r>
          <w:proofErr w:type="spellStart"/>
          <w:r w:rsidRPr="002B1920">
            <w:rPr>
              <w:rFonts w:ascii="Times New Roman" w:eastAsia="Times New Roman" w:hAnsi="Times New Roman" w:cs="Times New Roman"/>
              <w:color w:val="000000"/>
              <w:sz w:val="20"/>
            </w:rPr>
            <w:t>behavioral</w:t>
          </w:r>
          <w:proofErr w:type="spellEnd"/>
          <w:r w:rsidRPr="002B1920">
            <w:rPr>
              <w:rFonts w:ascii="Times New Roman" w:eastAsia="Times New Roman" w:hAnsi="Times New Roman" w:cs="Times New Roman"/>
              <w:color w:val="000000"/>
              <w:sz w:val="20"/>
            </w:rPr>
            <w:t xml:space="preserve"> effects of a non-competitive NMDA receptor antagonist. In </w:t>
          </w:r>
          <w:r w:rsidRPr="002B1920">
            <w:rPr>
              <w:rFonts w:ascii="Times New Roman" w:eastAsia="Times New Roman" w:hAnsi="Times New Roman" w:cs="Times New Roman"/>
              <w:i/>
              <w:iCs/>
              <w:color w:val="000000"/>
              <w:sz w:val="20"/>
            </w:rPr>
            <w:t>Psychopharmacology</w:t>
          </w:r>
          <w:r w:rsidRPr="002B1920">
            <w:rPr>
              <w:rFonts w:ascii="Times New Roman" w:eastAsia="Times New Roman" w:hAnsi="Times New Roman" w:cs="Times New Roman"/>
              <w:color w:val="000000"/>
              <w:sz w:val="20"/>
            </w:rPr>
            <w:t xml:space="preserve"> (Vol. 240, Number 12). https://doi.org/10.1007/s00213-023-06454-z</w:t>
          </w:r>
        </w:p>
        <w:p w14:paraId="143CD116" w14:textId="77777777" w:rsidR="002B1920" w:rsidRPr="002B1920" w:rsidRDefault="002B1920" w:rsidP="002B1920">
          <w:pPr>
            <w:pStyle w:val="ListParagraph"/>
            <w:numPr>
              <w:ilvl w:val="0"/>
              <w:numId w:val="4"/>
            </w:numPr>
            <w:autoSpaceDE w:val="0"/>
            <w:autoSpaceDN w:val="0"/>
            <w:divId w:val="1911695905"/>
            <w:rPr>
              <w:rFonts w:ascii="Times New Roman" w:eastAsia="Times New Roman" w:hAnsi="Times New Roman" w:cs="Times New Roman"/>
              <w:color w:val="000000"/>
              <w:sz w:val="20"/>
            </w:rPr>
          </w:pPr>
          <w:r w:rsidRPr="002B1920">
            <w:rPr>
              <w:rFonts w:ascii="Times New Roman" w:eastAsia="Times New Roman" w:hAnsi="Times New Roman" w:cs="Times New Roman"/>
              <w:color w:val="000000"/>
              <w:sz w:val="20"/>
            </w:rPr>
            <w:t xml:space="preserve">Lewin, K. M. (2020). Beyond business as usual: Aid and financing education in Sub Saharan Africa. </w:t>
          </w:r>
          <w:r w:rsidRPr="002B1920">
            <w:rPr>
              <w:rFonts w:ascii="Times New Roman" w:eastAsia="Times New Roman" w:hAnsi="Times New Roman" w:cs="Times New Roman"/>
              <w:i/>
              <w:iCs/>
              <w:color w:val="000000"/>
              <w:sz w:val="20"/>
            </w:rPr>
            <w:t>International Journal of Educational Development</w:t>
          </w:r>
          <w:r w:rsidRPr="002B1920">
            <w:rPr>
              <w:rFonts w:ascii="Times New Roman" w:eastAsia="Times New Roman" w:hAnsi="Times New Roman" w:cs="Times New Roman"/>
              <w:color w:val="000000"/>
              <w:sz w:val="20"/>
            </w:rPr>
            <w:t xml:space="preserve">, </w:t>
          </w:r>
          <w:r w:rsidRPr="002B1920">
            <w:rPr>
              <w:rFonts w:ascii="Times New Roman" w:eastAsia="Times New Roman" w:hAnsi="Times New Roman" w:cs="Times New Roman"/>
              <w:i/>
              <w:iCs/>
              <w:color w:val="000000"/>
              <w:sz w:val="20"/>
            </w:rPr>
            <w:t>78</w:t>
          </w:r>
          <w:r w:rsidRPr="002B1920">
            <w:rPr>
              <w:rFonts w:ascii="Times New Roman" w:eastAsia="Times New Roman" w:hAnsi="Times New Roman" w:cs="Times New Roman"/>
              <w:color w:val="000000"/>
              <w:sz w:val="20"/>
            </w:rPr>
            <w:t>. https://doi.org/10.1016/j.ijedudev.2020.102247</w:t>
          </w:r>
        </w:p>
        <w:p w14:paraId="7C2DE772" w14:textId="77777777" w:rsidR="002B1920" w:rsidRPr="002B1920" w:rsidRDefault="002B1920" w:rsidP="002B1920">
          <w:pPr>
            <w:pStyle w:val="ListParagraph"/>
            <w:numPr>
              <w:ilvl w:val="0"/>
              <w:numId w:val="4"/>
            </w:numPr>
            <w:autoSpaceDE w:val="0"/>
            <w:autoSpaceDN w:val="0"/>
            <w:divId w:val="639188748"/>
            <w:rPr>
              <w:rFonts w:ascii="Times New Roman" w:eastAsia="Times New Roman" w:hAnsi="Times New Roman" w:cs="Times New Roman"/>
              <w:color w:val="000000"/>
              <w:sz w:val="20"/>
            </w:rPr>
          </w:pPr>
          <w:proofErr w:type="spellStart"/>
          <w:r w:rsidRPr="002B1920">
            <w:rPr>
              <w:rFonts w:ascii="Times New Roman" w:eastAsia="Times New Roman" w:hAnsi="Times New Roman" w:cs="Times New Roman"/>
              <w:color w:val="000000"/>
              <w:sz w:val="20"/>
            </w:rPr>
            <w:t>Lissenden</w:t>
          </w:r>
          <w:proofErr w:type="spellEnd"/>
          <w:r w:rsidRPr="002B1920">
            <w:rPr>
              <w:rFonts w:ascii="Times New Roman" w:eastAsia="Times New Roman" w:hAnsi="Times New Roman" w:cs="Times New Roman"/>
              <w:color w:val="000000"/>
              <w:sz w:val="20"/>
            </w:rPr>
            <w:t xml:space="preserve">, J., Maley, S., &amp; Mehta, K. (2015). An Era of Appropriate Technology: Evolutions, Oversights and Opportunities. </w:t>
          </w:r>
          <w:r w:rsidRPr="002B1920">
            <w:rPr>
              <w:rFonts w:ascii="Times New Roman" w:eastAsia="Times New Roman" w:hAnsi="Times New Roman" w:cs="Times New Roman"/>
              <w:i/>
              <w:iCs/>
              <w:color w:val="000000"/>
              <w:sz w:val="20"/>
            </w:rPr>
            <w:t>Journal of Humanitarian Engineering</w:t>
          </w:r>
          <w:r w:rsidRPr="002B1920">
            <w:rPr>
              <w:rFonts w:ascii="Times New Roman" w:eastAsia="Times New Roman" w:hAnsi="Times New Roman" w:cs="Times New Roman"/>
              <w:color w:val="000000"/>
              <w:sz w:val="20"/>
            </w:rPr>
            <w:t xml:space="preserve">, </w:t>
          </w:r>
          <w:r w:rsidRPr="002B1920">
            <w:rPr>
              <w:rFonts w:ascii="Times New Roman" w:eastAsia="Times New Roman" w:hAnsi="Times New Roman" w:cs="Times New Roman"/>
              <w:i/>
              <w:iCs/>
              <w:color w:val="000000"/>
              <w:sz w:val="20"/>
            </w:rPr>
            <w:t>3</w:t>
          </w:r>
          <w:r w:rsidRPr="002B1920">
            <w:rPr>
              <w:rFonts w:ascii="Times New Roman" w:eastAsia="Times New Roman" w:hAnsi="Times New Roman" w:cs="Times New Roman"/>
              <w:color w:val="000000"/>
              <w:sz w:val="20"/>
            </w:rPr>
            <w:t>(1). https://doi.org/10.36479/jhe.v3i1.34</w:t>
          </w:r>
        </w:p>
        <w:p w14:paraId="0814F1EF" w14:textId="77777777" w:rsidR="002B1920" w:rsidRPr="002B1920" w:rsidRDefault="002B1920" w:rsidP="002B1920">
          <w:pPr>
            <w:pStyle w:val="ListParagraph"/>
            <w:numPr>
              <w:ilvl w:val="0"/>
              <w:numId w:val="4"/>
            </w:numPr>
            <w:autoSpaceDE w:val="0"/>
            <w:autoSpaceDN w:val="0"/>
            <w:divId w:val="725955829"/>
            <w:rPr>
              <w:rFonts w:ascii="Times New Roman" w:eastAsia="Times New Roman" w:hAnsi="Times New Roman" w:cs="Times New Roman"/>
              <w:color w:val="000000"/>
              <w:sz w:val="20"/>
            </w:rPr>
          </w:pPr>
          <w:r w:rsidRPr="002B1920">
            <w:rPr>
              <w:rFonts w:ascii="Times New Roman" w:eastAsia="Times New Roman" w:hAnsi="Times New Roman" w:cs="Times New Roman"/>
              <w:color w:val="000000"/>
              <w:sz w:val="20"/>
            </w:rPr>
            <w:t>Magaji, M. G., Anuka, J. A., Abdu-</w:t>
          </w:r>
          <w:proofErr w:type="spellStart"/>
          <w:r w:rsidRPr="002B1920">
            <w:rPr>
              <w:rFonts w:ascii="Times New Roman" w:eastAsia="Times New Roman" w:hAnsi="Times New Roman" w:cs="Times New Roman"/>
              <w:color w:val="000000"/>
              <w:sz w:val="20"/>
            </w:rPr>
            <w:t>Aguye</w:t>
          </w:r>
          <w:proofErr w:type="spellEnd"/>
          <w:r w:rsidRPr="002B1920">
            <w:rPr>
              <w:rFonts w:ascii="Times New Roman" w:eastAsia="Times New Roman" w:hAnsi="Times New Roman" w:cs="Times New Roman"/>
              <w:color w:val="000000"/>
              <w:sz w:val="20"/>
            </w:rPr>
            <w:t xml:space="preserve">, I., Yaro, A. H., &amp; Hussaini, I. M. (2008). Behavioural effects of the methanolic root bark extract </w:t>
          </w:r>
          <w:proofErr w:type="spellStart"/>
          <w:r w:rsidRPr="002B1920">
            <w:rPr>
              <w:rFonts w:ascii="Times New Roman" w:eastAsia="Times New Roman" w:hAnsi="Times New Roman" w:cs="Times New Roman"/>
              <w:color w:val="000000"/>
              <w:sz w:val="20"/>
            </w:rPr>
            <w:t>af</w:t>
          </w:r>
          <w:proofErr w:type="spellEnd"/>
          <w:r w:rsidRPr="002B1920">
            <w:rPr>
              <w:rFonts w:ascii="Times New Roman" w:eastAsia="Times New Roman" w:hAnsi="Times New Roman" w:cs="Times New Roman"/>
              <w:color w:val="000000"/>
              <w:sz w:val="20"/>
            </w:rPr>
            <w:t xml:space="preserve"> </w:t>
          </w:r>
          <w:proofErr w:type="spellStart"/>
          <w:r w:rsidRPr="002B1920">
            <w:rPr>
              <w:rFonts w:ascii="Times New Roman" w:eastAsia="Times New Roman" w:hAnsi="Times New Roman" w:cs="Times New Roman"/>
              <w:color w:val="000000"/>
              <w:sz w:val="20"/>
            </w:rPr>
            <w:t>Securinega</w:t>
          </w:r>
          <w:proofErr w:type="spellEnd"/>
          <w:r w:rsidRPr="002B1920">
            <w:rPr>
              <w:rFonts w:ascii="Times New Roman" w:eastAsia="Times New Roman" w:hAnsi="Times New Roman" w:cs="Times New Roman"/>
              <w:color w:val="000000"/>
              <w:sz w:val="20"/>
            </w:rPr>
            <w:t xml:space="preserve"> </w:t>
          </w:r>
          <w:proofErr w:type="spellStart"/>
          <w:r w:rsidRPr="002B1920">
            <w:rPr>
              <w:rFonts w:ascii="Times New Roman" w:eastAsia="Times New Roman" w:hAnsi="Times New Roman" w:cs="Times New Roman"/>
              <w:color w:val="000000"/>
              <w:sz w:val="20"/>
            </w:rPr>
            <w:t>virosa</w:t>
          </w:r>
          <w:proofErr w:type="spellEnd"/>
          <w:r w:rsidRPr="002B1920">
            <w:rPr>
              <w:rFonts w:ascii="Times New Roman" w:eastAsia="Times New Roman" w:hAnsi="Times New Roman" w:cs="Times New Roman"/>
              <w:color w:val="000000"/>
              <w:sz w:val="20"/>
            </w:rPr>
            <w:t xml:space="preserve"> in rodents. </w:t>
          </w:r>
          <w:r w:rsidRPr="002B1920">
            <w:rPr>
              <w:rFonts w:ascii="Times New Roman" w:eastAsia="Times New Roman" w:hAnsi="Times New Roman" w:cs="Times New Roman"/>
              <w:i/>
              <w:iCs/>
              <w:color w:val="000000"/>
              <w:sz w:val="20"/>
            </w:rPr>
            <w:t>African Journal of Traditional, Complementary and Alternative Medicines</w:t>
          </w:r>
          <w:r w:rsidRPr="002B1920">
            <w:rPr>
              <w:rFonts w:ascii="Times New Roman" w:eastAsia="Times New Roman" w:hAnsi="Times New Roman" w:cs="Times New Roman"/>
              <w:color w:val="000000"/>
              <w:sz w:val="20"/>
            </w:rPr>
            <w:t xml:space="preserve">, </w:t>
          </w:r>
          <w:r w:rsidRPr="002B1920">
            <w:rPr>
              <w:rFonts w:ascii="Times New Roman" w:eastAsia="Times New Roman" w:hAnsi="Times New Roman" w:cs="Times New Roman"/>
              <w:i/>
              <w:iCs/>
              <w:color w:val="000000"/>
              <w:sz w:val="20"/>
            </w:rPr>
            <w:t>5</w:t>
          </w:r>
          <w:r w:rsidRPr="002B1920">
            <w:rPr>
              <w:rFonts w:ascii="Times New Roman" w:eastAsia="Times New Roman" w:hAnsi="Times New Roman" w:cs="Times New Roman"/>
              <w:color w:val="000000"/>
              <w:sz w:val="20"/>
            </w:rPr>
            <w:t>(2). https://doi.org/10.4314/ajtcam.v5i2.31266</w:t>
          </w:r>
        </w:p>
        <w:p w14:paraId="2692187F" w14:textId="77777777" w:rsidR="002B1920" w:rsidRPr="002B1920" w:rsidRDefault="002B1920" w:rsidP="002B1920">
          <w:pPr>
            <w:pStyle w:val="ListParagraph"/>
            <w:numPr>
              <w:ilvl w:val="0"/>
              <w:numId w:val="4"/>
            </w:numPr>
            <w:autoSpaceDE w:val="0"/>
            <w:autoSpaceDN w:val="0"/>
            <w:divId w:val="2084522464"/>
            <w:rPr>
              <w:rFonts w:ascii="Times New Roman" w:eastAsia="Times New Roman" w:hAnsi="Times New Roman" w:cs="Times New Roman"/>
              <w:color w:val="000000"/>
              <w:sz w:val="20"/>
            </w:rPr>
          </w:pPr>
          <w:r w:rsidRPr="002B1920">
            <w:rPr>
              <w:rFonts w:ascii="Times New Roman" w:eastAsia="Times New Roman" w:hAnsi="Times New Roman" w:cs="Times New Roman"/>
              <w:color w:val="000000"/>
              <w:sz w:val="20"/>
            </w:rPr>
            <w:t xml:space="preserve">Magaji, M. G., Musa, A. M., Abdullahi, M. I., Ya ’u, J., &amp; Hussaini, I. M. (2015). Isolation of </w:t>
          </w:r>
          <w:proofErr w:type="spellStart"/>
          <w:r w:rsidRPr="002B1920">
            <w:rPr>
              <w:rFonts w:ascii="Times New Roman" w:eastAsia="Times New Roman" w:hAnsi="Times New Roman" w:cs="Times New Roman"/>
              <w:color w:val="000000"/>
              <w:sz w:val="20"/>
            </w:rPr>
            <w:t>bergenin</w:t>
          </w:r>
          <w:proofErr w:type="spellEnd"/>
          <w:r w:rsidRPr="002B1920">
            <w:rPr>
              <w:rFonts w:ascii="Times New Roman" w:eastAsia="Times New Roman" w:hAnsi="Times New Roman" w:cs="Times New Roman"/>
              <w:color w:val="000000"/>
              <w:sz w:val="20"/>
            </w:rPr>
            <w:t xml:space="preserve"> from the root bark of </w:t>
          </w:r>
          <w:proofErr w:type="spellStart"/>
          <w:r w:rsidRPr="002B1920">
            <w:rPr>
              <w:rFonts w:ascii="Times New Roman" w:eastAsia="Times New Roman" w:hAnsi="Times New Roman" w:cs="Times New Roman"/>
              <w:color w:val="000000"/>
              <w:sz w:val="20"/>
            </w:rPr>
            <w:t>Securinega</w:t>
          </w:r>
          <w:proofErr w:type="spellEnd"/>
          <w:r w:rsidRPr="002B1920">
            <w:rPr>
              <w:rFonts w:ascii="Times New Roman" w:eastAsia="Times New Roman" w:hAnsi="Times New Roman" w:cs="Times New Roman"/>
              <w:color w:val="000000"/>
              <w:sz w:val="20"/>
            </w:rPr>
            <w:t xml:space="preserve"> </w:t>
          </w:r>
          <w:proofErr w:type="spellStart"/>
          <w:r w:rsidRPr="002B1920">
            <w:rPr>
              <w:rFonts w:ascii="Times New Roman" w:eastAsia="Times New Roman" w:hAnsi="Times New Roman" w:cs="Times New Roman"/>
              <w:color w:val="000000"/>
              <w:sz w:val="20"/>
            </w:rPr>
            <w:t>virosa</w:t>
          </w:r>
          <w:proofErr w:type="spellEnd"/>
          <w:r w:rsidRPr="002B1920">
            <w:rPr>
              <w:rFonts w:ascii="Times New Roman" w:eastAsia="Times New Roman" w:hAnsi="Times New Roman" w:cs="Times New Roman"/>
              <w:color w:val="000000"/>
              <w:sz w:val="20"/>
            </w:rPr>
            <w:t xml:space="preserve"> and evaluation of its potential sleep promoting effect. </w:t>
          </w:r>
          <w:proofErr w:type="spellStart"/>
          <w:r w:rsidRPr="002B1920">
            <w:rPr>
              <w:rFonts w:ascii="Times New Roman" w:eastAsia="Times New Roman" w:hAnsi="Times New Roman" w:cs="Times New Roman"/>
              <w:i/>
              <w:iCs/>
              <w:color w:val="000000"/>
              <w:sz w:val="20"/>
            </w:rPr>
            <w:t>Ajp</w:t>
          </w:r>
          <w:proofErr w:type="spellEnd"/>
          <w:r w:rsidRPr="002B1920">
            <w:rPr>
              <w:rFonts w:ascii="Times New Roman" w:eastAsia="Times New Roman" w:hAnsi="Times New Roman" w:cs="Times New Roman"/>
              <w:color w:val="000000"/>
              <w:sz w:val="20"/>
            </w:rPr>
            <w:t xml:space="preserve">, </w:t>
          </w:r>
          <w:r w:rsidRPr="002B1920">
            <w:rPr>
              <w:rFonts w:ascii="Times New Roman" w:eastAsia="Times New Roman" w:hAnsi="Times New Roman" w:cs="Times New Roman"/>
              <w:i/>
              <w:iCs/>
              <w:color w:val="000000"/>
              <w:sz w:val="20"/>
            </w:rPr>
            <w:t>5</w:t>
          </w:r>
          <w:r w:rsidRPr="002B1920">
            <w:rPr>
              <w:rFonts w:ascii="Times New Roman" w:eastAsia="Times New Roman" w:hAnsi="Times New Roman" w:cs="Times New Roman"/>
              <w:color w:val="000000"/>
              <w:sz w:val="20"/>
            </w:rPr>
            <w:t>(6).</w:t>
          </w:r>
        </w:p>
        <w:p w14:paraId="4DC27C3B" w14:textId="77777777" w:rsidR="002B1920" w:rsidRPr="002B1920" w:rsidRDefault="002B1920" w:rsidP="002B1920">
          <w:pPr>
            <w:pStyle w:val="ListParagraph"/>
            <w:numPr>
              <w:ilvl w:val="0"/>
              <w:numId w:val="4"/>
            </w:numPr>
            <w:autoSpaceDE w:val="0"/>
            <w:autoSpaceDN w:val="0"/>
            <w:divId w:val="1761104189"/>
            <w:rPr>
              <w:rFonts w:ascii="Times New Roman" w:eastAsia="Times New Roman" w:hAnsi="Times New Roman" w:cs="Times New Roman"/>
              <w:color w:val="000000"/>
              <w:sz w:val="20"/>
            </w:rPr>
          </w:pPr>
          <w:r w:rsidRPr="002B1920">
            <w:rPr>
              <w:rFonts w:ascii="Times New Roman" w:eastAsia="Times New Roman" w:hAnsi="Times New Roman" w:cs="Times New Roman"/>
              <w:color w:val="000000"/>
              <w:sz w:val="20"/>
            </w:rPr>
            <w:t xml:space="preserve">Marume, A., Takudzwa, ;, </w:t>
          </w:r>
          <w:proofErr w:type="spellStart"/>
          <w:r w:rsidRPr="002B1920">
            <w:rPr>
              <w:rFonts w:ascii="Times New Roman" w:eastAsia="Times New Roman" w:hAnsi="Times New Roman" w:cs="Times New Roman"/>
              <w:color w:val="000000"/>
              <w:sz w:val="20"/>
            </w:rPr>
            <w:t>Falanela</w:t>
          </w:r>
          <w:proofErr w:type="spellEnd"/>
          <w:r w:rsidRPr="002B1920">
            <w:rPr>
              <w:rFonts w:ascii="Times New Roman" w:eastAsia="Times New Roman" w:hAnsi="Times New Roman" w:cs="Times New Roman"/>
              <w:color w:val="000000"/>
              <w:sz w:val="20"/>
            </w:rPr>
            <w:t xml:space="preserve">, B., &amp; Dhawale, C. (2024). The Readiness of Sub-Saharan Africa to Adapt Technology in Public Health Surveillance. </w:t>
          </w:r>
          <w:r w:rsidRPr="002B1920">
            <w:rPr>
              <w:rFonts w:ascii="Times New Roman" w:eastAsia="Times New Roman" w:hAnsi="Times New Roman" w:cs="Times New Roman"/>
              <w:i/>
              <w:iCs/>
              <w:color w:val="000000"/>
              <w:sz w:val="20"/>
            </w:rPr>
            <w:t>African Journal of Computing &amp; ICT Reference Format Amos Marume</w:t>
          </w:r>
          <w:r w:rsidRPr="002B1920">
            <w:rPr>
              <w:rFonts w:ascii="Times New Roman" w:eastAsia="Times New Roman" w:hAnsi="Times New Roman" w:cs="Times New Roman"/>
              <w:color w:val="000000"/>
              <w:sz w:val="20"/>
            </w:rPr>
            <w:t xml:space="preserve">, </w:t>
          </w:r>
          <w:r w:rsidRPr="002B1920">
            <w:rPr>
              <w:rFonts w:ascii="Times New Roman" w:eastAsia="Times New Roman" w:hAnsi="Times New Roman" w:cs="Times New Roman"/>
              <w:i/>
              <w:iCs/>
              <w:color w:val="000000"/>
              <w:sz w:val="20"/>
            </w:rPr>
            <w:t>17</w:t>
          </w:r>
          <w:r w:rsidRPr="002B1920">
            <w:rPr>
              <w:rFonts w:ascii="Times New Roman" w:eastAsia="Times New Roman" w:hAnsi="Times New Roman" w:cs="Times New Roman"/>
              <w:color w:val="000000"/>
              <w:sz w:val="20"/>
            </w:rPr>
            <w:t>(1).</w:t>
          </w:r>
        </w:p>
        <w:p w14:paraId="3924B0D6" w14:textId="77777777" w:rsidR="002B1920" w:rsidRPr="002B1920" w:rsidRDefault="002B1920" w:rsidP="002B1920">
          <w:pPr>
            <w:pStyle w:val="ListParagraph"/>
            <w:numPr>
              <w:ilvl w:val="0"/>
              <w:numId w:val="4"/>
            </w:numPr>
            <w:autoSpaceDE w:val="0"/>
            <w:autoSpaceDN w:val="0"/>
            <w:divId w:val="2030446311"/>
            <w:rPr>
              <w:rFonts w:ascii="Times New Roman" w:eastAsia="Times New Roman" w:hAnsi="Times New Roman" w:cs="Times New Roman"/>
              <w:color w:val="000000"/>
              <w:sz w:val="20"/>
            </w:rPr>
          </w:pPr>
          <w:proofErr w:type="spellStart"/>
          <w:r w:rsidRPr="002B1920">
            <w:rPr>
              <w:rFonts w:ascii="Times New Roman" w:eastAsia="Times New Roman" w:hAnsi="Times New Roman" w:cs="Times New Roman"/>
              <w:color w:val="000000"/>
              <w:sz w:val="20"/>
            </w:rPr>
            <w:t>Mbiydzenyuy</w:t>
          </w:r>
          <w:proofErr w:type="spellEnd"/>
          <w:r w:rsidRPr="002B1920">
            <w:rPr>
              <w:rFonts w:ascii="Times New Roman" w:eastAsia="Times New Roman" w:hAnsi="Times New Roman" w:cs="Times New Roman"/>
              <w:color w:val="000000"/>
              <w:sz w:val="20"/>
            </w:rPr>
            <w:t xml:space="preserve">, N. E., </w:t>
          </w:r>
          <w:proofErr w:type="spellStart"/>
          <w:r w:rsidRPr="002B1920">
            <w:rPr>
              <w:rFonts w:ascii="Times New Roman" w:eastAsia="Times New Roman" w:hAnsi="Times New Roman" w:cs="Times New Roman"/>
              <w:color w:val="000000"/>
              <w:sz w:val="20"/>
            </w:rPr>
            <w:t>Pieme</w:t>
          </w:r>
          <w:proofErr w:type="spellEnd"/>
          <w:r w:rsidRPr="002B1920">
            <w:rPr>
              <w:rFonts w:ascii="Times New Roman" w:eastAsia="Times New Roman" w:hAnsi="Times New Roman" w:cs="Times New Roman"/>
              <w:color w:val="000000"/>
              <w:sz w:val="20"/>
            </w:rPr>
            <w:t xml:space="preserve">, C. A., Brown, R. E., &amp; </w:t>
          </w:r>
          <w:proofErr w:type="spellStart"/>
          <w:r w:rsidRPr="002B1920">
            <w:rPr>
              <w:rFonts w:ascii="Times New Roman" w:eastAsia="Times New Roman" w:hAnsi="Times New Roman" w:cs="Times New Roman"/>
              <w:color w:val="000000"/>
              <w:sz w:val="20"/>
            </w:rPr>
            <w:t>Nguemeni</w:t>
          </w:r>
          <w:proofErr w:type="spellEnd"/>
          <w:r w:rsidRPr="002B1920">
            <w:rPr>
              <w:rFonts w:ascii="Times New Roman" w:eastAsia="Times New Roman" w:hAnsi="Times New Roman" w:cs="Times New Roman"/>
              <w:color w:val="000000"/>
              <w:sz w:val="20"/>
            </w:rPr>
            <w:t xml:space="preserve">, C. (2021). Neuroscience education and research in Cameroon: Current status and future direction. In </w:t>
          </w:r>
          <w:r w:rsidRPr="002B1920">
            <w:rPr>
              <w:rFonts w:ascii="Times New Roman" w:eastAsia="Times New Roman" w:hAnsi="Times New Roman" w:cs="Times New Roman"/>
              <w:i/>
              <w:iCs/>
              <w:color w:val="000000"/>
              <w:sz w:val="20"/>
            </w:rPr>
            <w:t>IBRO Neuroscience Reports</w:t>
          </w:r>
          <w:r w:rsidRPr="002B1920">
            <w:rPr>
              <w:rFonts w:ascii="Times New Roman" w:eastAsia="Times New Roman" w:hAnsi="Times New Roman" w:cs="Times New Roman"/>
              <w:color w:val="000000"/>
              <w:sz w:val="20"/>
            </w:rPr>
            <w:t xml:space="preserve"> (Vol. 10). https://doi.org/10.1016/j.ibneur.2021.02.006</w:t>
          </w:r>
        </w:p>
        <w:p w14:paraId="4FA0CD92" w14:textId="77777777" w:rsidR="002B1920" w:rsidRPr="002B1920" w:rsidRDefault="002B1920" w:rsidP="002B1920">
          <w:pPr>
            <w:pStyle w:val="ListParagraph"/>
            <w:numPr>
              <w:ilvl w:val="0"/>
              <w:numId w:val="4"/>
            </w:numPr>
            <w:autoSpaceDE w:val="0"/>
            <w:autoSpaceDN w:val="0"/>
            <w:divId w:val="186405523"/>
            <w:rPr>
              <w:rFonts w:ascii="Times New Roman" w:eastAsia="Times New Roman" w:hAnsi="Times New Roman" w:cs="Times New Roman"/>
              <w:color w:val="000000"/>
              <w:sz w:val="20"/>
            </w:rPr>
          </w:pPr>
          <w:r w:rsidRPr="002B1920">
            <w:rPr>
              <w:rFonts w:ascii="Times New Roman" w:eastAsia="Times New Roman" w:hAnsi="Times New Roman" w:cs="Times New Roman"/>
              <w:color w:val="000000"/>
              <w:sz w:val="20"/>
            </w:rPr>
            <w:t xml:space="preserve">Neuhaus, A. A., Rabie, T., Sutherland, B. A., Papadakis, M., Hadley, G., Cai, R., &amp; Buchan, A. M. (2014). Importance of preclinical research in the development of neuroprotective strategies for ischemic stroke. In </w:t>
          </w:r>
          <w:r w:rsidRPr="002B1920">
            <w:rPr>
              <w:rFonts w:ascii="Times New Roman" w:eastAsia="Times New Roman" w:hAnsi="Times New Roman" w:cs="Times New Roman"/>
              <w:i/>
              <w:iCs/>
              <w:color w:val="000000"/>
              <w:sz w:val="20"/>
            </w:rPr>
            <w:t>JAMA Neurology</w:t>
          </w:r>
          <w:r w:rsidRPr="002B1920">
            <w:rPr>
              <w:rFonts w:ascii="Times New Roman" w:eastAsia="Times New Roman" w:hAnsi="Times New Roman" w:cs="Times New Roman"/>
              <w:color w:val="000000"/>
              <w:sz w:val="20"/>
            </w:rPr>
            <w:t xml:space="preserve"> (Vol. 71, Number 5). https://doi.org/10.1001/jamaneurol.2013.6299</w:t>
          </w:r>
        </w:p>
        <w:p w14:paraId="66FB2CFC" w14:textId="77777777" w:rsidR="002B1920" w:rsidRPr="002B1920" w:rsidRDefault="002B1920" w:rsidP="002B1920">
          <w:pPr>
            <w:pStyle w:val="ListParagraph"/>
            <w:numPr>
              <w:ilvl w:val="0"/>
              <w:numId w:val="4"/>
            </w:numPr>
            <w:autoSpaceDE w:val="0"/>
            <w:autoSpaceDN w:val="0"/>
            <w:divId w:val="1070694356"/>
            <w:rPr>
              <w:rFonts w:ascii="Times New Roman" w:eastAsia="Times New Roman" w:hAnsi="Times New Roman" w:cs="Times New Roman"/>
              <w:color w:val="000000"/>
              <w:sz w:val="20"/>
            </w:rPr>
          </w:pPr>
          <w:proofErr w:type="spellStart"/>
          <w:r w:rsidRPr="002B1920">
            <w:rPr>
              <w:rFonts w:ascii="Times New Roman" w:eastAsia="Times New Roman" w:hAnsi="Times New Roman" w:cs="Times New Roman"/>
              <w:color w:val="000000"/>
              <w:sz w:val="20"/>
            </w:rPr>
            <w:t>Nulu</w:t>
          </w:r>
          <w:proofErr w:type="spellEnd"/>
          <w:r w:rsidRPr="002B1920">
            <w:rPr>
              <w:rFonts w:ascii="Times New Roman" w:eastAsia="Times New Roman" w:hAnsi="Times New Roman" w:cs="Times New Roman"/>
              <w:color w:val="000000"/>
              <w:sz w:val="20"/>
            </w:rPr>
            <w:t xml:space="preserve">, S. (2017). Neglected chronic disease: The WHO framework on non-communicable diseases and implications for the global poor. </w:t>
          </w:r>
          <w:r w:rsidRPr="002B1920">
            <w:rPr>
              <w:rFonts w:ascii="Times New Roman" w:eastAsia="Times New Roman" w:hAnsi="Times New Roman" w:cs="Times New Roman"/>
              <w:i/>
              <w:iCs/>
              <w:color w:val="000000"/>
              <w:sz w:val="20"/>
            </w:rPr>
            <w:t>Global Public Health</w:t>
          </w:r>
          <w:r w:rsidRPr="002B1920">
            <w:rPr>
              <w:rFonts w:ascii="Times New Roman" w:eastAsia="Times New Roman" w:hAnsi="Times New Roman" w:cs="Times New Roman"/>
              <w:color w:val="000000"/>
              <w:sz w:val="20"/>
            </w:rPr>
            <w:t xml:space="preserve">, </w:t>
          </w:r>
          <w:r w:rsidRPr="002B1920">
            <w:rPr>
              <w:rFonts w:ascii="Times New Roman" w:eastAsia="Times New Roman" w:hAnsi="Times New Roman" w:cs="Times New Roman"/>
              <w:i/>
              <w:iCs/>
              <w:color w:val="000000"/>
              <w:sz w:val="20"/>
            </w:rPr>
            <w:t>12</w:t>
          </w:r>
          <w:r w:rsidRPr="002B1920">
            <w:rPr>
              <w:rFonts w:ascii="Times New Roman" w:eastAsia="Times New Roman" w:hAnsi="Times New Roman" w:cs="Times New Roman"/>
              <w:color w:val="000000"/>
              <w:sz w:val="20"/>
            </w:rPr>
            <w:t>(4). https://doi.org/10.1080/17441692.2016.1154584</w:t>
          </w:r>
        </w:p>
        <w:p w14:paraId="4CF99C4F" w14:textId="77777777" w:rsidR="002B1920" w:rsidRPr="002B1920" w:rsidRDefault="002B1920" w:rsidP="002B1920">
          <w:pPr>
            <w:pStyle w:val="ListParagraph"/>
            <w:numPr>
              <w:ilvl w:val="0"/>
              <w:numId w:val="4"/>
            </w:numPr>
            <w:autoSpaceDE w:val="0"/>
            <w:autoSpaceDN w:val="0"/>
            <w:divId w:val="777916897"/>
            <w:rPr>
              <w:rFonts w:ascii="Times New Roman" w:eastAsia="Times New Roman" w:hAnsi="Times New Roman" w:cs="Times New Roman"/>
              <w:color w:val="000000"/>
              <w:sz w:val="20"/>
            </w:rPr>
          </w:pPr>
          <w:r w:rsidRPr="002B1920">
            <w:rPr>
              <w:rFonts w:ascii="Times New Roman" w:eastAsia="Times New Roman" w:hAnsi="Times New Roman" w:cs="Times New Roman"/>
              <w:color w:val="000000"/>
              <w:sz w:val="20"/>
            </w:rPr>
            <w:t xml:space="preserve">Patnaik, J., &amp; Bhowmick, B. (2018). Appropriate Technology : Revisiting the Movement in Developing Countries for Sustainability. </w:t>
          </w:r>
          <w:r w:rsidRPr="002B1920">
            <w:rPr>
              <w:rFonts w:ascii="Times New Roman" w:eastAsia="Times New Roman" w:hAnsi="Times New Roman" w:cs="Times New Roman"/>
              <w:i/>
              <w:iCs/>
              <w:color w:val="000000"/>
              <w:sz w:val="20"/>
            </w:rPr>
            <w:t>International Scholarly and Scientific Research &amp; Innovation</w:t>
          </w:r>
          <w:r w:rsidRPr="002B1920">
            <w:rPr>
              <w:rFonts w:ascii="Times New Roman" w:eastAsia="Times New Roman" w:hAnsi="Times New Roman" w:cs="Times New Roman"/>
              <w:color w:val="000000"/>
              <w:sz w:val="20"/>
            </w:rPr>
            <w:t xml:space="preserve">, </w:t>
          </w:r>
          <w:r w:rsidRPr="002B1920">
            <w:rPr>
              <w:rFonts w:ascii="Times New Roman" w:eastAsia="Times New Roman" w:hAnsi="Times New Roman" w:cs="Times New Roman"/>
              <w:i/>
              <w:iCs/>
              <w:color w:val="000000"/>
              <w:sz w:val="20"/>
            </w:rPr>
            <w:t>12</w:t>
          </w:r>
          <w:r w:rsidRPr="002B1920">
            <w:rPr>
              <w:rFonts w:ascii="Times New Roman" w:eastAsia="Times New Roman" w:hAnsi="Times New Roman" w:cs="Times New Roman"/>
              <w:color w:val="000000"/>
              <w:sz w:val="20"/>
            </w:rPr>
            <w:t>(3).</w:t>
          </w:r>
        </w:p>
        <w:p w14:paraId="1EEE5798" w14:textId="77777777" w:rsidR="002B1920" w:rsidRPr="002B1920" w:rsidRDefault="002B1920" w:rsidP="002B1920">
          <w:pPr>
            <w:pStyle w:val="ListParagraph"/>
            <w:numPr>
              <w:ilvl w:val="0"/>
              <w:numId w:val="4"/>
            </w:numPr>
            <w:autoSpaceDE w:val="0"/>
            <w:autoSpaceDN w:val="0"/>
            <w:divId w:val="1668748987"/>
            <w:rPr>
              <w:rFonts w:ascii="Times New Roman" w:eastAsia="Times New Roman" w:hAnsi="Times New Roman" w:cs="Times New Roman"/>
              <w:color w:val="000000"/>
              <w:sz w:val="20"/>
            </w:rPr>
          </w:pPr>
          <w:r w:rsidRPr="002B1920">
            <w:rPr>
              <w:rFonts w:ascii="Times New Roman" w:eastAsia="Times New Roman" w:hAnsi="Times New Roman" w:cs="Times New Roman"/>
              <w:color w:val="000000"/>
              <w:sz w:val="20"/>
            </w:rPr>
            <w:t xml:space="preserve">Régnier, P. (2023). Innovation, Appropriate Technologies and Entrepreneurship for Global Sustainability Development: A Review Until the Early Twenty-first Century. </w:t>
          </w:r>
          <w:r w:rsidRPr="002B1920">
            <w:rPr>
              <w:rFonts w:ascii="Times New Roman" w:eastAsia="Times New Roman" w:hAnsi="Times New Roman" w:cs="Times New Roman"/>
              <w:i/>
              <w:iCs/>
              <w:color w:val="000000"/>
              <w:sz w:val="20"/>
            </w:rPr>
            <w:t>Journal of Entrepreneurship</w:t>
          </w:r>
          <w:r w:rsidRPr="002B1920">
            <w:rPr>
              <w:rFonts w:ascii="Times New Roman" w:eastAsia="Times New Roman" w:hAnsi="Times New Roman" w:cs="Times New Roman"/>
              <w:color w:val="000000"/>
              <w:sz w:val="20"/>
            </w:rPr>
            <w:t xml:space="preserve">, </w:t>
          </w:r>
          <w:r w:rsidRPr="002B1920">
            <w:rPr>
              <w:rFonts w:ascii="Times New Roman" w:eastAsia="Times New Roman" w:hAnsi="Times New Roman" w:cs="Times New Roman"/>
              <w:i/>
              <w:iCs/>
              <w:color w:val="000000"/>
              <w:sz w:val="20"/>
            </w:rPr>
            <w:t>32</w:t>
          </w:r>
          <w:r w:rsidRPr="002B1920">
            <w:rPr>
              <w:rFonts w:ascii="Times New Roman" w:eastAsia="Times New Roman" w:hAnsi="Times New Roman" w:cs="Times New Roman"/>
              <w:color w:val="000000"/>
              <w:sz w:val="20"/>
            </w:rPr>
            <w:t>(2_suppl). https://doi.org/10.1177/09713557231201115</w:t>
          </w:r>
        </w:p>
        <w:p w14:paraId="38A33457" w14:textId="77777777" w:rsidR="002B1920" w:rsidRPr="002B1920" w:rsidRDefault="002B1920" w:rsidP="002B1920">
          <w:pPr>
            <w:pStyle w:val="ListParagraph"/>
            <w:numPr>
              <w:ilvl w:val="0"/>
              <w:numId w:val="4"/>
            </w:numPr>
            <w:autoSpaceDE w:val="0"/>
            <w:autoSpaceDN w:val="0"/>
            <w:divId w:val="1873346569"/>
            <w:rPr>
              <w:rFonts w:ascii="Times New Roman" w:eastAsia="Times New Roman" w:hAnsi="Times New Roman" w:cs="Times New Roman"/>
              <w:color w:val="000000"/>
              <w:sz w:val="20"/>
            </w:rPr>
          </w:pPr>
          <w:r w:rsidRPr="002B1920">
            <w:rPr>
              <w:rFonts w:ascii="Times New Roman" w:eastAsia="Times New Roman" w:hAnsi="Times New Roman" w:cs="Times New Roman"/>
              <w:color w:val="000000"/>
              <w:sz w:val="20"/>
            </w:rPr>
            <w:t xml:space="preserve">Shemesh, Y., &amp; Chen, A. (2023). A paradigm shift in translational psychiatry through rodent neuroethology. In </w:t>
          </w:r>
          <w:r w:rsidRPr="002B1920">
            <w:rPr>
              <w:rFonts w:ascii="Times New Roman" w:eastAsia="Times New Roman" w:hAnsi="Times New Roman" w:cs="Times New Roman"/>
              <w:i/>
              <w:iCs/>
              <w:color w:val="000000"/>
              <w:sz w:val="20"/>
            </w:rPr>
            <w:t>Molecular Psychiatry</w:t>
          </w:r>
          <w:r w:rsidRPr="002B1920">
            <w:rPr>
              <w:rFonts w:ascii="Times New Roman" w:eastAsia="Times New Roman" w:hAnsi="Times New Roman" w:cs="Times New Roman"/>
              <w:color w:val="000000"/>
              <w:sz w:val="20"/>
            </w:rPr>
            <w:t xml:space="preserve"> (Vol. 28, Number 3). https://doi.org/10.1038/s41380-022-01913-z</w:t>
          </w:r>
        </w:p>
        <w:p w14:paraId="681BCA71" w14:textId="77777777" w:rsidR="002B1920" w:rsidRPr="002B1920" w:rsidRDefault="002B1920" w:rsidP="002B1920">
          <w:pPr>
            <w:pStyle w:val="ListParagraph"/>
            <w:numPr>
              <w:ilvl w:val="0"/>
              <w:numId w:val="4"/>
            </w:numPr>
            <w:autoSpaceDE w:val="0"/>
            <w:autoSpaceDN w:val="0"/>
            <w:divId w:val="10881716"/>
            <w:rPr>
              <w:rFonts w:ascii="Times New Roman" w:eastAsia="Times New Roman" w:hAnsi="Times New Roman" w:cs="Times New Roman"/>
              <w:color w:val="000000"/>
              <w:sz w:val="20"/>
            </w:rPr>
          </w:pPr>
          <w:r w:rsidRPr="002B1920">
            <w:rPr>
              <w:rFonts w:ascii="Times New Roman" w:eastAsia="Times New Roman" w:hAnsi="Times New Roman" w:cs="Times New Roman"/>
              <w:color w:val="000000"/>
              <w:sz w:val="20"/>
            </w:rPr>
            <w:t xml:space="preserve">Slabbert, T. J. C. (1985). Development and inappropriate or appropriate technology. </w:t>
          </w:r>
          <w:r w:rsidRPr="002B1920">
            <w:rPr>
              <w:rFonts w:ascii="Times New Roman" w:eastAsia="Times New Roman" w:hAnsi="Times New Roman" w:cs="Times New Roman"/>
              <w:i/>
              <w:iCs/>
              <w:color w:val="000000"/>
              <w:sz w:val="20"/>
            </w:rPr>
            <w:t>Development Southern Africa</w:t>
          </w:r>
          <w:r w:rsidRPr="002B1920">
            <w:rPr>
              <w:rFonts w:ascii="Times New Roman" w:eastAsia="Times New Roman" w:hAnsi="Times New Roman" w:cs="Times New Roman"/>
              <w:color w:val="000000"/>
              <w:sz w:val="20"/>
            </w:rPr>
            <w:t xml:space="preserve">, </w:t>
          </w:r>
          <w:r w:rsidRPr="002B1920">
            <w:rPr>
              <w:rFonts w:ascii="Times New Roman" w:eastAsia="Times New Roman" w:hAnsi="Times New Roman" w:cs="Times New Roman"/>
              <w:i/>
              <w:iCs/>
              <w:color w:val="000000"/>
              <w:sz w:val="20"/>
            </w:rPr>
            <w:t>2</w:t>
          </w:r>
          <w:r w:rsidRPr="002B1920">
            <w:rPr>
              <w:rFonts w:ascii="Times New Roman" w:eastAsia="Times New Roman" w:hAnsi="Times New Roman" w:cs="Times New Roman"/>
              <w:color w:val="000000"/>
              <w:sz w:val="20"/>
            </w:rPr>
            <w:t>(1). https://doi.org/10.1080/03768358508439126</w:t>
          </w:r>
        </w:p>
        <w:p w14:paraId="0D322CEB" w14:textId="77777777" w:rsidR="002B1920" w:rsidRPr="002B1920" w:rsidRDefault="002B1920" w:rsidP="002B1920">
          <w:pPr>
            <w:pStyle w:val="ListParagraph"/>
            <w:numPr>
              <w:ilvl w:val="0"/>
              <w:numId w:val="4"/>
            </w:numPr>
            <w:autoSpaceDE w:val="0"/>
            <w:autoSpaceDN w:val="0"/>
            <w:divId w:val="1162819901"/>
            <w:rPr>
              <w:rFonts w:ascii="Times New Roman" w:eastAsia="Times New Roman" w:hAnsi="Times New Roman" w:cs="Times New Roman"/>
              <w:color w:val="000000"/>
              <w:sz w:val="20"/>
            </w:rPr>
          </w:pPr>
          <w:proofErr w:type="spellStart"/>
          <w:r w:rsidRPr="002B1920">
            <w:rPr>
              <w:rFonts w:ascii="Times New Roman" w:eastAsia="Times New Roman" w:hAnsi="Times New Roman" w:cs="Times New Roman"/>
              <w:color w:val="000000"/>
              <w:sz w:val="20"/>
            </w:rPr>
            <w:t>Sonjaya</w:t>
          </w:r>
          <w:proofErr w:type="spellEnd"/>
          <w:r w:rsidRPr="002B1920">
            <w:rPr>
              <w:rFonts w:ascii="Times New Roman" w:eastAsia="Times New Roman" w:hAnsi="Times New Roman" w:cs="Times New Roman"/>
              <w:color w:val="000000"/>
              <w:sz w:val="20"/>
            </w:rPr>
            <w:t xml:space="preserve">, Y., Noch, M. Y., &amp; </w:t>
          </w:r>
          <w:proofErr w:type="spellStart"/>
          <w:r w:rsidRPr="002B1920">
            <w:rPr>
              <w:rFonts w:ascii="Times New Roman" w:eastAsia="Times New Roman" w:hAnsi="Times New Roman" w:cs="Times New Roman"/>
              <w:color w:val="000000"/>
              <w:sz w:val="20"/>
            </w:rPr>
            <w:t>Sutisna</w:t>
          </w:r>
          <w:proofErr w:type="spellEnd"/>
          <w:r w:rsidRPr="002B1920">
            <w:rPr>
              <w:rFonts w:ascii="Times New Roman" w:eastAsia="Times New Roman" w:hAnsi="Times New Roman" w:cs="Times New Roman"/>
              <w:color w:val="000000"/>
              <w:sz w:val="20"/>
            </w:rPr>
            <w:t xml:space="preserve">, E. (2024). The Role of Appropriate Technology in Sustainable Development Design. </w:t>
          </w:r>
          <w:r w:rsidRPr="002B1920">
            <w:rPr>
              <w:rFonts w:ascii="Times New Roman" w:eastAsia="Times New Roman" w:hAnsi="Times New Roman" w:cs="Times New Roman"/>
              <w:i/>
              <w:iCs/>
              <w:color w:val="000000"/>
              <w:sz w:val="20"/>
            </w:rPr>
            <w:t>Advances in Community Services Research</w:t>
          </w:r>
          <w:r w:rsidRPr="002B1920">
            <w:rPr>
              <w:rFonts w:ascii="Times New Roman" w:eastAsia="Times New Roman" w:hAnsi="Times New Roman" w:cs="Times New Roman"/>
              <w:color w:val="000000"/>
              <w:sz w:val="20"/>
            </w:rPr>
            <w:t xml:space="preserve">, </w:t>
          </w:r>
          <w:r w:rsidRPr="002B1920">
            <w:rPr>
              <w:rFonts w:ascii="Times New Roman" w:eastAsia="Times New Roman" w:hAnsi="Times New Roman" w:cs="Times New Roman"/>
              <w:i/>
              <w:iCs/>
              <w:color w:val="000000"/>
              <w:sz w:val="20"/>
            </w:rPr>
            <w:t>2</w:t>
          </w:r>
          <w:r w:rsidRPr="002B1920">
            <w:rPr>
              <w:rFonts w:ascii="Times New Roman" w:eastAsia="Times New Roman" w:hAnsi="Times New Roman" w:cs="Times New Roman"/>
              <w:color w:val="000000"/>
              <w:sz w:val="20"/>
            </w:rPr>
            <w:t>(1). https://doi.org/10.60079/acsr.v2i1.341</w:t>
          </w:r>
        </w:p>
        <w:p w14:paraId="58F1DB02" w14:textId="77777777" w:rsidR="002B1920" w:rsidRPr="002B1920" w:rsidRDefault="002B1920" w:rsidP="002B1920">
          <w:pPr>
            <w:pStyle w:val="ListParagraph"/>
            <w:numPr>
              <w:ilvl w:val="0"/>
              <w:numId w:val="4"/>
            </w:numPr>
            <w:autoSpaceDE w:val="0"/>
            <w:autoSpaceDN w:val="0"/>
            <w:divId w:val="1990865006"/>
            <w:rPr>
              <w:rFonts w:ascii="Times New Roman" w:eastAsia="Times New Roman" w:hAnsi="Times New Roman" w:cs="Times New Roman"/>
              <w:color w:val="000000"/>
              <w:sz w:val="20"/>
            </w:rPr>
          </w:pPr>
          <w:r w:rsidRPr="002B1920">
            <w:rPr>
              <w:rFonts w:ascii="Times New Roman" w:eastAsia="Times New Roman" w:hAnsi="Times New Roman" w:cs="Times New Roman"/>
              <w:color w:val="000000"/>
              <w:sz w:val="20"/>
            </w:rPr>
            <w:t xml:space="preserve">Technologies -- appropriate and inappropriate. (1995). </w:t>
          </w:r>
          <w:r w:rsidRPr="002B1920">
            <w:rPr>
              <w:rFonts w:ascii="Times New Roman" w:eastAsia="Times New Roman" w:hAnsi="Times New Roman" w:cs="Times New Roman"/>
              <w:i/>
              <w:iCs/>
              <w:color w:val="000000"/>
              <w:sz w:val="20"/>
            </w:rPr>
            <w:t>Safe Motherhood</w:t>
          </w:r>
          <w:r w:rsidRPr="002B1920">
            <w:rPr>
              <w:rFonts w:ascii="Times New Roman" w:eastAsia="Times New Roman" w:hAnsi="Times New Roman" w:cs="Times New Roman"/>
              <w:color w:val="000000"/>
              <w:sz w:val="20"/>
            </w:rPr>
            <w:t>, (18).</w:t>
          </w:r>
        </w:p>
        <w:p w14:paraId="516BB8F0" w14:textId="77777777" w:rsidR="002B1920" w:rsidRPr="002B1920" w:rsidRDefault="002B1920" w:rsidP="002B1920">
          <w:pPr>
            <w:pStyle w:val="ListParagraph"/>
            <w:numPr>
              <w:ilvl w:val="0"/>
              <w:numId w:val="4"/>
            </w:numPr>
            <w:autoSpaceDE w:val="0"/>
            <w:autoSpaceDN w:val="0"/>
            <w:divId w:val="1240480252"/>
            <w:rPr>
              <w:rFonts w:ascii="Times New Roman" w:eastAsia="Times New Roman" w:hAnsi="Times New Roman" w:cs="Times New Roman"/>
              <w:color w:val="000000"/>
              <w:sz w:val="20"/>
            </w:rPr>
          </w:pPr>
          <w:proofErr w:type="spellStart"/>
          <w:r w:rsidRPr="002B1920">
            <w:rPr>
              <w:rFonts w:ascii="Times New Roman" w:eastAsia="Times New Roman" w:hAnsi="Times New Roman" w:cs="Times New Roman"/>
              <w:color w:val="000000"/>
              <w:sz w:val="20"/>
            </w:rPr>
            <w:t>Tekpe</w:t>
          </w:r>
          <w:proofErr w:type="spellEnd"/>
          <w:r w:rsidRPr="002B1920">
            <w:rPr>
              <w:rFonts w:ascii="Times New Roman" w:eastAsia="Times New Roman" w:hAnsi="Times New Roman" w:cs="Times New Roman"/>
              <w:color w:val="000000"/>
              <w:sz w:val="20"/>
            </w:rPr>
            <w:t xml:space="preserve">, E., Ansah, S. K., &amp; </w:t>
          </w:r>
          <w:proofErr w:type="spellStart"/>
          <w:r w:rsidRPr="002B1920">
            <w:rPr>
              <w:rFonts w:ascii="Times New Roman" w:eastAsia="Times New Roman" w:hAnsi="Times New Roman" w:cs="Times New Roman"/>
              <w:color w:val="000000"/>
              <w:sz w:val="20"/>
            </w:rPr>
            <w:t>Akomah</w:t>
          </w:r>
          <w:proofErr w:type="spellEnd"/>
          <w:r w:rsidRPr="002B1920">
            <w:rPr>
              <w:rFonts w:ascii="Times New Roman" w:eastAsia="Times New Roman" w:hAnsi="Times New Roman" w:cs="Times New Roman"/>
              <w:color w:val="000000"/>
              <w:sz w:val="20"/>
            </w:rPr>
            <w:t xml:space="preserve">, B. B. (2022). Appropriate Technology and Design: A Solution for Sustainable and Affordable Housing Delivery in Major Cities of Ghana. </w:t>
          </w:r>
          <w:r w:rsidRPr="002B1920">
            <w:rPr>
              <w:rFonts w:ascii="Times New Roman" w:eastAsia="Times New Roman" w:hAnsi="Times New Roman" w:cs="Times New Roman"/>
              <w:i/>
              <w:iCs/>
              <w:color w:val="000000"/>
              <w:sz w:val="20"/>
            </w:rPr>
            <w:t>Journal of Engineering Research and Reports</w:t>
          </w:r>
          <w:r w:rsidRPr="002B1920">
            <w:rPr>
              <w:rFonts w:ascii="Times New Roman" w:eastAsia="Times New Roman" w:hAnsi="Times New Roman" w:cs="Times New Roman"/>
              <w:color w:val="000000"/>
              <w:sz w:val="20"/>
            </w:rPr>
            <w:t>. https://doi.org/10.9734/jerr/2022/v23i8739</w:t>
          </w:r>
        </w:p>
        <w:p w14:paraId="2CA2A788" w14:textId="77777777" w:rsidR="002B1920" w:rsidRPr="002B1920" w:rsidRDefault="002B1920" w:rsidP="002B1920">
          <w:pPr>
            <w:pStyle w:val="ListParagraph"/>
            <w:numPr>
              <w:ilvl w:val="0"/>
              <w:numId w:val="4"/>
            </w:numPr>
            <w:autoSpaceDE w:val="0"/>
            <w:autoSpaceDN w:val="0"/>
            <w:divId w:val="1616254825"/>
            <w:rPr>
              <w:rFonts w:ascii="Times New Roman" w:eastAsia="Times New Roman" w:hAnsi="Times New Roman" w:cs="Times New Roman"/>
              <w:color w:val="000000"/>
              <w:sz w:val="20"/>
            </w:rPr>
          </w:pPr>
          <w:r w:rsidRPr="002B1920">
            <w:rPr>
              <w:rFonts w:ascii="Times New Roman" w:eastAsia="Times New Roman" w:hAnsi="Times New Roman" w:cs="Times New Roman"/>
              <w:color w:val="000000"/>
              <w:sz w:val="20"/>
            </w:rPr>
            <w:lastRenderedPageBreak/>
            <w:t xml:space="preserve">Umarudeen, A. M., &amp; Magaji, M. G. (2020). Appraising the </w:t>
          </w:r>
          <w:proofErr w:type="spellStart"/>
          <w:r w:rsidRPr="002B1920">
            <w:rPr>
              <w:rFonts w:ascii="Times New Roman" w:eastAsia="Times New Roman" w:hAnsi="Times New Roman" w:cs="Times New Roman"/>
              <w:color w:val="000000"/>
              <w:sz w:val="20"/>
            </w:rPr>
            <w:t>Neurobehavioural</w:t>
          </w:r>
          <w:proofErr w:type="spellEnd"/>
          <w:r w:rsidRPr="002B1920">
            <w:rPr>
              <w:rFonts w:ascii="Times New Roman" w:eastAsia="Times New Roman" w:hAnsi="Times New Roman" w:cs="Times New Roman"/>
              <w:color w:val="000000"/>
              <w:sz w:val="20"/>
            </w:rPr>
            <w:t xml:space="preserve"> Toxicity Potential of Aqueous Methanol Leaf Extract of Tapinanthus globiferus Growing on Azadirachta indica. </w:t>
          </w:r>
          <w:r w:rsidRPr="002B1920">
            <w:rPr>
              <w:rFonts w:ascii="Times New Roman" w:eastAsia="Times New Roman" w:hAnsi="Times New Roman" w:cs="Times New Roman"/>
              <w:i/>
              <w:iCs/>
              <w:color w:val="000000"/>
              <w:sz w:val="20"/>
            </w:rPr>
            <w:t>International Neuropsychiatric Disease Journal</w:t>
          </w:r>
          <w:r w:rsidRPr="002B1920">
            <w:rPr>
              <w:rFonts w:ascii="Times New Roman" w:eastAsia="Times New Roman" w:hAnsi="Times New Roman" w:cs="Times New Roman"/>
              <w:color w:val="000000"/>
              <w:sz w:val="20"/>
            </w:rPr>
            <w:t>. https://doi.org/10.9734/indj/2020/v14i230123</w:t>
          </w:r>
        </w:p>
        <w:p w14:paraId="7701C5CC" w14:textId="77777777" w:rsidR="002B1920" w:rsidRPr="002B1920" w:rsidRDefault="002B1920" w:rsidP="002B1920">
          <w:pPr>
            <w:pStyle w:val="ListParagraph"/>
            <w:numPr>
              <w:ilvl w:val="0"/>
              <w:numId w:val="4"/>
            </w:numPr>
            <w:autoSpaceDE w:val="0"/>
            <w:autoSpaceDN w:val="0"/>
            <w:divId w:val="454297790"/>
            <w:rPr>
              <w:rFonts w:ascii="Times New Roman" w:eastAsia="Times New Roman" w:hAnsi="Times New Roman" w:cs="Times New Roman"/>
              <w:color w:val="000000"/>
              <w:sz w:val="20"/>
            </w:rPr>
          </w:pPr>
          <w:r w:rsidRPr="002B1920">
            <w:rPr>
              <w:rFonts w:ascii="Times New Roman" w:eastAsia="Times New Roman" w:hAnsi="Times New Roman" w:cs="Times New Roman"/>
              <w:color w:val="000000"/>
              <w:sz w:val="20"/>
            </w:rPr>
            <w:t xml:space="preserve">Umarudeen, A. M., Magaji, M. G., Bello, O. S., Aminu, C., &amp; Abdullahi, M. I. (2020). Pharmacological Investigation of Serial Anxiety Tests in the Mouse: A Pilot Study. </w:t>
          </w:r>
          <w:r w:rsidRPr="002B1920">
            <w:rPr>
              <w:rFonts w:ascii="Times New Roman" w:eastAsia="Times New Roman" w:hAnsi="Times New Roman" w:cs="Times New Roman"/>
              <w:i/>
              <w:iCs/>
              <w:color w:val="000000"/>
              <w:sz w:val="20"/>
            </w:rPr>
            <w:t>Journal of Advances in Medical and Pharmaceutical Sciences</w:t>
          </w:r>
          <w:r w:rsidRPr="002B1920">
            <w:rPr>
              <w:rFonts w:ascii="Times New Roman" w:eastAsia="Times New Roman" w:hAnsi="Times New Roman" w:cs="Times New Roman"/>
              <w:color w:val="000000"/>
              <w:sz w:val="20"/>
            </w:rPr>
            <w:t>. https://doi.org/10.9734/jamps/2020/v22i430166</w:t>
          </w:r>
        </w:p>
        <w:p w14:paraId="1A0E288F" w14:textId="77777777" w:rsidR="002B1920" w:rsidRPr="002B1920" w:rsidRDefault="002B1920" w:rsidP="002B1920">
          <w:pPr>
            <w:pStyle w:val="ListParagraph"/>
            <w:numPr>
              <w:ilvl w:val="0"/>
              <w:numId w:val="4"/>
            </w:numPr>
            <w:autoSpaceDE w:val="0"/>
            <w:autoSpaceDN w:val="0"/>
            <w:divId w:val="432550415"/>
            <w:rPr>
              <w:rFonts w:ascii="Times New Roman" w:eastAsia="Times New Roman" w:hAnsi="Times New Roman" w:cs="Times New Roman"/>
              <w:color w:val="000000"/>
              <w:sz w:val="20"/>
            </w:rPr>
          </w:pPr>
          <w:r w:rsidRPr="002B1920">
            <w:rPr>
              <w:rFonts w:ascii="Times New Roman" w:eastAsia="Times New Roman" w:hAnsi="Times New Roman" w:cs="Times New Roman"/>
              <w:color w:val="000000"/>
              <w:sz w:val="20"/>
            </w:rPr>
            <w:t xml:space="preserve">World Bank Group. (2023). The Global Burden of Disease: Main Findings for Sub-Saharan Africa. </w:t>
          </w:r>
          <w:r w:rsidRPr="002B1920">
            <w:rPr>
              <w:rFonts w:ascii="Times New Roman" w:eastAsia="Times New Roman" w:hAnsi="Times New Roman" w:cs="Times New Roman"/>
              <w:i/>
              <w:iCs/>
              <w:color w:val="000000"/>
              <w:sz w:val="20"/>
            </w:rPr>
            <w:t>The World Bank Group</w:t>
          </w:r>
          <w:r w:rsidRPr="002B1920">
            <w:rPr>
              <w:rFonts w:ascii="Times New Roman" w:eastAsia="Times New Roman" w:hAnsi="Times New Roman" w:cs="Times New Roman"/>
              <w:color w:val="000000"/>
              <w:sz w:val="20"/>
            </w:rPr>
            <w:t>.</w:t>
          </w:r>
        </w:p>
        <w:p w14:paraId="2C36BCC2" w14:textId="77777777" w:rsidR="002B1920" w:rsidRPr="002B1920" w:rsidRDefault="002B1920" w:rsidP="002B1920">
          <w:pPr>
            <w:pStyle w:val="ListParagraph"/>
            <w:numPr>
              <w:ilvl w:val="0"/>
              <w:numId w:val="4"/>
            </w:numPr>
            <w:autoSpaceDE w:val="0"/>
            <w:autoSpaceDN w:val="0"/>
            <w:divId w:val="345448121"/>
            <w:rPr>
              <w:rFonts w:ascii="Times New Roman" w:eastAsia="Times New Roman" w:hAnsi="Times New Roman" w:cs="Times New Roman"/>
              <w:color w:val="000000"/>
              <w:sz w:val="20"/>
            </w:rPr>
          </w:pPr>
          <w:r w:rsidRPr="002B1920">
            <w:rPr>
              <w:rFonts w:ascii="Times New Roman" w:eastAsia="Times New Roman" w:hAnsi="Times New Roman" w:cs="Times New Roman"/>
              <w:color w:val="000000"/>
              <w:sz w:val="20"/>
            </w:rPr>
            <w:t xml:space="preserve">You, R., Liu, Y., &amp; Chang, R. C.-C. (2019). A </w:t>
          </w:r>
          <w:proofErr w:type="spellStart"/>
          <w:r w:rsidRPr="002B1920">
            <w:rPr>
              <w:rFonts w:ascii="Times New Roman" w:eastAsia="Times New Roman" w:hAnsi="Times New Roman" w:cs="Times New Roman"/>
              <w:color w:val="000000"/>
              <w:sz w:val="20"/>
            </w:rPr>
            <w:t>Behavioral</w:t>
          </w:r>
          <w:proofErr w:type="spellEnd"/>
          <w:r w:rsidRPr="002B1920">
            <w:rPr>
              <w:rFonts w:ascii="Times New Roman" w:eastAsia="Times New Roman" w:hAnsi="Times New Roman" w:cs="Times New Roman"/>
              <w:color w:val="000000"/>
              <w:sz w:val="20"/>
            </w:rPr>
            <w:t xml:space="preserve"> Test Battery for the Repeated Assessment of Motor Skills, Mood, and Cognition in Mice. </w:t>
          </w:r>
          <w:r w:rsidRPr="002B1920">
            <w:rPr>
              <w:rFonts w:ascii="Times New Roman" w:eastAsia="Times New Roman" w:hAnsi="Times New Roman" w:cs="Times New Roman"/>
              <w:i/>
              <w:iCs/>
              <w:color w:val="000000"/>
              <w:sz w:val="20"/>
            </w:rPr>
            <w:t>Journal of Visualized Experiments</w:t>
          </w:r>
          <w:r w:rsidRPr="002B1920">
            <w:rPr>
              <w:rFonts w:ascii="Times New Roman" w:eastAsia="Times New Roman" w:hAnsi="Times New Roman" w:cs="Times New Roman"/>
              <w:color w:val="000000"/>
              <w:sz w:val="20"/>
            </w:rPr>
            <w:t>, (145). https://doi.org/10.3791/58973-v</w:t>
          </w:r>
        </w:p>
        <w:p w14:paraId="4AF42AE7" w14:textId="77777777" w:rsidR="002B1920" w:rsidRPr="002B1920" w:rsidRDefault="002B1920" w:rsidP="002B1920">
          <w:pPr>
            <w:pStyle w:val="ListParagraph"/>
            <w:numPr>
              <w:ilvl w:val="0"/>
              <w:numId w:val="4"/>
            </w:numPr>
            <w:autoSpaceDE w:val="0"/>
            <w:autoSpaceDN w:val="0"/>
            <w:divId w:val="605500165"/>
            <w:rPr>
              <w:rFonts w:ascii="Times New Roman" w:eastAsia="Times New Roman" w:hAnsi="Times New Roman" w:cs="Times New Roman"/>
              <w:color w:val="000000"/>
              <w:sz w:val="20"/>
            </w:rPr>
          </w:pPr>
          <w:r w:rsidRPr="002B1920">
            <w:rPr>
              <w:rFonts w:ascii="Times New Roman" w:eastAsia="Times New Roman" w:hAnsi="Times New Roman" w:cs="Times New Roman"/>
              <w:color w:val="000000"/>
              <w:sz w:val="20"/>
            </w:rPr>
            <w:t xml:space="preserve">Zhou, J., Jiao, H., &amp; Li, J. (2017). Providing appropriate technology for emerging markets: Case study on China’s solar thermal industry. </w:t>
          </w:r>
          <w:r w:rsidRPr="002B1920">
            <w:rPr>
              <w:rFonts w:ascii="Times New Roman" w:eastAsia="Times New Roman" w:hAnsi="Times New Roman" w:cs="Times New Roman"/>
              <w:i/>
              <w:iCs/>
              <w:color w:val="000000"/>
              <w:sz w:val="20"/>
            </w:rPr>
            <w:t>Sustainability (Switzerland)</w:t>
          </w:r>
          <w:r w:rsidRPr="002B1920">
            <w:rPr>
              <w:rFonts w:ascii="Times New Roman" w:eastAsia="Times New Roman" w:hAnsi="Times New Roman" w:cs="Times New Roman"/>
              <w:color w:val="000000"/>
              <w:sz w:val="20"/>
            </w:rPr>
            <w:t xml:space="preserve">, </w:t>
          </w:r>
          <w:r w:rsidRPr="002B1920">
            <w:rPr>
              <w:rFonts w:ascii="Times New Roman" w:eastAsia="Times New Roman" w:hAnsi="Times New Roman" w:cs="Times New Roman"/>
              <w:i/>
              <w:iCs/>
              <w:color w:val="000000"/>
              <w:sz w:val="20"/>
            </w:rPr>
            <w:t>9</w:t>
          </w:r>
          <w:r w:rsidRPr="002B1920">
            <w:rPr>
              <w:rFonts w:ascii="Times New Roman" w:eastAsia="Times New Roman" w:hAnsi="Times New Roman" w:cs="Times New Roman"/>
              <w:color w:val="000000"/>
              <w:sz w:val="20"/>
            </w:rPr>
            <w:t>(2). https://doi.org/10.3390/su9020178</w:t>
          </w:r>
        </w:p>
        <w:p w14:paraId="5B9E0CDC" w14:textId="141EC440" w:rsidR="004B544B" w:rsidRPr="00122FF5" w:rsidRDefault="002B1920" w:rsidP="00A6754F">
          <w:pPr>
            <w:spacing w:line="240" w:lineRule="auto"/>
            <w:ind w:firstLine="50"/>
            <w:jc w:val="both"/>
            <w:rPr>
              <w:rFonts w:ascii="Times New Roman" w:hAnsi="Times New Roman" w:cs="Times New Roman"/>
              <w:sz w:val="20"/>
              <w:szCs w:val="20"/>
              <w:lang w:val="en-US"/>
            </w:rPr>
          </w:pPr>
          <w:r w:rsidRPr="002B1920">
            <w:rPr>
              <w:rFonts w:ascii="Times New Roman" w:eastAsia="Times New Roman" w:hAnsi="Times New Roman" w:cs="Times New Roman"/>
              <w:color w:val="000000"/>
              <w:sz w:val="20"/>
            </w:rPr>
            <w:t> </w:t>
          </w:r>
        </w:p>
      </w:sdtContent>
    </w:sdt>
    <w:sectPr w:rsidR="004B544B" w:rsidRPr="00122FF5" w:rsidSect="00F15761">
      <w:headerReference w:type="even" r:id="rId17"/>
      <w:headerReference w:type="default" r:id="rId18"/>
      <w:footerReference w:type="even" r:id="rId19"/>
      <w:footerReference w:type="default" r:id="rId20"/>
      <w:headerReference w:type="first" r:id="rId21"/>
      <w:footerReference w:type="first" r:id="rId22"/>
      <w:pgSz w:w="11906" w:h="16838"/>
      <w:pgMar w:top="1077" w:right="624" w:bottom="624" w:left="62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2D817" w14:textId="77777777" w:rsidR="00D64C02" w:rsidRDefault="00D64C02" w:rsidP="00E957CA">
      <w:pPr>
        <w:spacing w:after="0" w:line="240" w:lineRule="auto"/>
      </w:pPr>
      <w:r>
        <w:separator/>
      </w:r>
    </w:p>
  </w:endnote>
  <w:endnote w:type="continuationSeparator" w:id="0">
    <w:p w14:paraId="7AD15861" w14:textId="77777777" w:rsidR="00D64C02" w:rsidRDefault="00D64C02" w:rsidP="00E95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C8202" w14:textId="77777777" w:rsidR="0032443E" w:rsidRDefault="003244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2102759"/>
      <w:docPartObj>
        <w:docPartGallery w:val="Page Numbers (Bottom of Page)"/>
        <w:docPartUnique/>
      </w:docPartObj>
    </w:sdtPr>
    <w:sdtEndPr>
      <w:rPr>
        <w:noProof/>
      </w:rPr>
    </w:sdtEndPr>
    <w:sdtContent>
      <w:p w14:paraId="579195B2" w14:textId="31656BBA" w:rsidR="0032443E" w:rsidRDefault="0032443E">
        <w:pPr>
          <w:pStyle w:val="Footer"/>
        </w:pPr>
        <w:r>
          <w:fldChar w:fldCharType="begin"/>
        </w:r>
        <w:r>
          <w:instrText xml:space="preserve"> PAGE   \* MERGEFORMAT </w:instrText>
        </w:r>
        <w:r>
          <w:fldChar w:fldCharType="separate"/>
        </w:r>
        <w:r>
          <w:rPr>
            <w:noProof/>
          </w:rPr>
          <w:t>2</w:t>
        </w:r>
        <w:r>
          <w:rPr>
            <w:noProof/>
          </w:rPr>
          <w:fldChar w:fldCharType="end"/>
        </w:r>
      </w:p>
    </w:sdtContent>
  </w:sdt>
  <w:p w14:paraId="3295FF8C" w14:textId="77777777" w:rsidR="0032443E" w:rsidRDefault="003244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DB6FB" w14:textId="77777777" w:rsidR="0032443E" w:rsidRDefault="003244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4D042" w14:textId="77777777" w:rsidR="00D64C02" w:rsidRDefault="00D64C02" w:rsidP="00E957CA">
      <w:pPr>
        <w:spacing w:after="0" w:line="240" w:lineRule="auto"/>
      </w:pPr>
      <w:r>
        <w:separator/>
      </w:r>
    </w:p>
  </w:footnote>
  <w:footnote w:type="continuationSeparator" w:id="0">
    <w:p w14:paraId="33CE92C5" w14:textId="77777777" w:rsidR="00D64C02" w:rsidRDefault="00D64C02" w:rsidP="00E957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AA828" w14:textId="77777777" w:rsidR="0032443E" w:rsidRDefault="003244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89062" w14:textId="77777777" w:rsidR="0032443E" w:rsidRDefault="003244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A6A82" w14:textId="77777777" w:rsidR="0032443E" w:rsidRDefault="003244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40A2"/>
    <w:multiLevelType w:val="hybridMultilevel"/>
    <w:tmpl w:val="9F52877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6533155"/>
    <w:multiLevelType w:val="hybridMultilevel"/>
    <w:tmpl w:val="7FA44CD0"/>
    <w:lvl w:ilvl="0" w:tplc="2000000F">
      <w:start w:val="1"/>
      <w:numFmt w:val="decimal"/>
      <w:lvlText w:val="%1."/>
      <w:lvlJc w:val="left"/>
      <w:pPr>
        <w:ind w:left="240" w:hanging="360"/>
      </w:pPr>
    </w:lvl>
    <w:lvl w:ilvl="1" w:tplc="20000019" w:tentative="1">
      <w:start w:val="1"/>
      <w:numFmt w:val="lowerLetter"/>
      <w:lvlText w:val="%2."/>
      <w:lvlJc w:val="left"/>
      <w:pPr>
        <w:ind w:left="960" w:hanging="360"/>
      </w:pPr>
    </w:lvl>
    <w:lvl w:ilvl="2" w:tplc="2000001B" w:tentative="1">
      <w:start w:val="1"/>
      <w:numFmt w:val="lowerRoman"/>
      <w:lvlText w:val="%3."/>
      <w:lvlJc w:val="right"/>
      <w:pPr>
        <w:ind w:left="1680" w:hanging="180"/>
      </w:pPr>
    </w:lvl>
    <w:lvl w:ilvl="3" w:tplc="2000000F" w:tentative="1">
      <w:start w:val="1"/>
      <w:numFmt w:val="decimal"/>
      <w:lvlText w:val="%4."/>
      <w:lvlJc w:val="left"/>
      <w:pPr>
        <w:ind w:left="2400" w:hanging="360"/>
      </w:pPr>
    </w:lvl>
    <w:lvl w:ilvl="4" w:tplc="20000019" w:tentative="1">
      <w:start w:val="1"/>
      <w:numFmt w:val="lowerLetter"/>
      <w:lvlText w:val="%5."/>
      <w:lvlJc w:val="left"/>
      <w:pPr>
        <w:ind w:left="3120" w:hanging="360"/>
      </w:pPr>
    </w:lvl>
    <w:lvl w:ilvl="5" w:tplc="2000001B" w:tentative="1">
      <w:start w:val="1"/>
      <w:numFmt w:val="lowerRoman"/>
      <w:lvlText w:val="%6."/>
      <w:lvlJc w:val="right"/>
      <w:pPr>
        <w:ind w:left="3840" w:hanging="180"/>
      </w:pPr>
    </w:lvl>
    <w:lvl w:ilvl="6" w:tplc="2000000F" w:tentative="1">
      <w:start w:val="1"/>
      <w:numFmt w:val="decimal"/>
      <w:lvlText w:val="%7."/>
      <w:lvlJc w:val="left"/>
      <w:pPr>
        <w:ind w:left="4560" w:hanging="360"/>
      </w:pPr>
    </w:lvl>
    <w:lvl w:ilvl="7" w:tplc="20000019" w:tentative="1">
      <w:start w:val="1"/>
      <w:numFmt w:val="lowerLetter"/>
      <w:lvlText w:val="%8."/>
      <w:lvlJc w:val="left"/>
      <w:pPr>
        <w:ind w:left="5280" w:hanging="360"/>
      </w:pPr>
    </w:lvl>
    <w:lvl w:ilvl="8" w:tplc="2000001B" w:tentative="1">
      <w:start w:val="1"/>
      <w:numFmt w:val="lowerRoman"/>
      <w:lvlText w:val="%9."/>
      <w:lvlJc w:val="right"/>
      <w:pPr>
        <w:ind w:left="6000" w:hanging="180"/>
      </w:pPr>
    </w:lvl>
  </w:abstractNum>
  <w:abstractNum w:abstractNumId="2" w15:restartNumberingAfterBreak="0">
    <w:nsid w:val="221E1DEF"/>
    <w:multiLevelType w:val="hybridMultilevel"/>
    <w:tmpl w:val="E8E8B848"/>
    <w:lvl w:ilvl="0" w:tplc="EFCE7BAC">
      <w:start w:val="1"/>
      <w:numFmt w:val="upperLetter"/>
      <w:lvlText w:val="%1."/>
      <w:lvlJc w:val="left"/>
      <w:pPr>
        <w:ind w:left="-120" w:hanging="360"/>
      </w:pPr>
      <w:rPr>
        <w:rFonts w:hint="default"/>
      </w:rPr>
    </w:lvl>
    <w:lvl w:ilvl="1" w:tplc="20000019" w:tentative="1">
      <w:start w:val="1"/>
      <w:numFmt w:val="lowerLetter"/>
      <w:lvlText w:val="%2."/>
      <w:lvlJc w:val="left"/>
      <w:pPr>
        <w:ind w:left="600" w:hanging="360"/>
      </w:pPr>
    </w:lvl>
    <w:lvl w:ilvl="2" w:tplc="2000001B" w:tentative="1">
      <w:start w:val="1"/>
      <w:numFmt w:val="lowerRoman"/>
      <w:lvlText w:val="%3."/>
      <w:lvlJc w:val="right"/>
      <w:pPr>
        <w:ind w:left="1320" w:hanging="180"/>
      </w:pPr>
    </w:lvl>
    <w:lvl w:ilvl="3" w:tplc="2000000F" w:tentative="1">
      <w:start w:val="1"/>
      <w:numFmt w:val="decimal"/>
      <w:lvlText w:val="%4."/>
      <w:lvlJc w:val="left"/>
      <w:pPr>
        <w:ind w:left="2040" w:hanging="360"/>
      </w:pPr>
    </w:lvl>
    <w:lvl w:ilvl="4" w:tplc="20000019" w:tentative="1">
      <w:start w:val="1"/>
      <w:numFmt w:val="lowerLetter"/>
      <w:lvlText w:val="%5."/>
      <w:lvlJc w:val="left"/>
      <w:pPr>
        <w:ind w:left="2760" w:hanging="360"/>
      </w:pPr>
    </w:lvl>
    <w:lvl w:ilvl="5" w:tplc="2000001B" w:tentative="1">
      <w:start w:val="1"/>
      <w:numFmt w:val="lowerRoman"/>
      <w:lvlText w:val="%6."/>
      <w:lvlJc w:val="right"/>
      <w:pPr>
        <w:ind w:left="3480" w:hanging="180"/>
      </w:pPr>
    </w:lvl>
    <w:lvl w:ilvl="6" w:tplc="2000000F" w:tentative="1">
      <w:start w:val="1"/>
      <w:numFmt w:val="decimal"/>
      <w:lvlText w:val="%7."/>
      <w:lvlJc w:val="left"/>
      <w:pPr>
        <w:ind w:left="4200" w:hanging="360"/>
      </w:pPr>
    </w:lvl>
    <w:lvl w:ilvl="7" w:tplc="20000019" w:tentative="1">
      <w:start w:val="1"/>
      <w:numFmt w:val="lowerLetter"/>
      <w:lvlText w:val="%8."/>
      <w:lvlJc w:val="left"/>
      <w:pPr>
        <w:ind w:left="4920" w:hanging="360"/>
      </w:pPr>
    </w:lvl>
    <w:lvl w:ilvl="8" w:tplc="2000001B" w:tentative="1">
      <w:start w:val="1"/>
      <w:numFmt w:val="lowerRoman"/>
      <w:lvlText w:val="%9."/>
      <w:lvlJc w:val="right"/>
      <w:pPr>
        <w:ind w:left="5640" w:hanging="180"/>
      </w:pPr>
    </w:lvl>
  </w:abstractNum>
  <w:abstractNum w:abstractNumId="3" w15:restartNumberingAfterBreak="0">
    <w:nsid w:val="398735D3"/>
    <w:multiLevelType w:val="hybridMultilevel"/>
    <w:tmpl w:val="7F683560"/>
    <w:lvl w:ilvl="0" w:tplc="0DD4F116">
      <w:start w:val="1"/>
      <w:numFmt w:val="upperLetter"/>
      <w:lvlText w:val="%1."/>
      <w:lvlJc w:val="left"/>
      <w:pPr>
        <w:ind w:left="-120" w:hanging="360"/>
      </w:pPr>
      <w:rPr>
        <w:rFonts w:hint="default"/>
      </w:rPr>
    </w:lvl>
    <w:lvl w:ilvl="1" w:tplc="20000019" w:tentative="1">
      <w:start w:val="1"/>
      <w:numFmt w:val="lowerLetter"/>
      <w:lvlText w:val="%2."/>
      <w:lvlJc w:val="left"/>
      <w:pPr>
        <w:ind w:left="600" w:hanging="360"/>
      </w:pPr>
    </w:lvl>
    <w:lvl w:ilvl="2" w:tplc="2000001B" w:tentative="1">
      <w:start w:val="1"/>
      <w:numFmt w:val="lowerRoman"/>
      <w:lvlText w:val="%3."/>
      <w:lvlJc w:val="right"/>
      <w:pPr>
        <w:ind w:left="1320" w:hanging="180"/>
      </w:pPr>
    </w:lvl>
    <w:lvl w:ilvl="3" w:tplc="2000000F" w:tentative="1">
      <w:start w:val="1"/>
      <w:numFmt w:val="decimal"/>
      <w:lvlText w:val="%4."/>
      <w:lvlJc w:val="left"/>
      <w:pPr>
        <w:ind w:left="2040" w:hanging="360"/>
      </w:pPr>
    </w:lvl>
    <w:lvl w:ilvl="4" w:tplc="20000019" w:tentative="1">
      <w:start w:val="1"/>
      <w:numFmt w:val="lowerLetter"/>
      <w:lvlText w:val="%5."/>
      <w:lvlJc w:val="left"/>
      <w:pPr>
        <w:ind w:left="2760" w:hanging="360"/>
      </w:pPr>
    </w:lvl>
    <w:lvl w:ilvl="5" w:tplc="2000001B" w:tentative="1">
      <w:start w:val="1"/>
      <w:numFmt w:val="lowerRoman"/>
      <w:lvlText w:val="%6."/>
      <w:lvlJc w:val="right"/>
      <w:pPr>
        <w:ind w:left="3480" w:hanging="180"/>
      </w:pPr>
    </w:lvl>
    <w:lvl w:ilvl="6" w:tplc="2000000F" w:tentative="1">
      <w:start w:val="1"/>
      <w:numFmt w:val="decimal"/>
      <w:lvlText w:val="%7."/>
      <w:lvlJc w:val="left"/>
      <w:pPr>
        <w:ind w:left="4200" w:hanging="360"/>
      </w:pPr>
    </w:lvl>
    <w:lvl w:ilvl="7" w:tplc="20000019" w:tentative="1">
      <w:start w:val="1"/>
      <w:numFmt w:val="lowerLetter"/>
      <w:lvlText w:val="%8."/>
      <w:lvlJc w:val="left"/>
      <w:pPr>
        <w:ind w:left="4920" w:hanging="360"/>
      </w:pPr>
    </w:lvl>
    <w:lvl w:ilvl="8" w:tplc="2000001B" w:tentative="1">
      <w:start w:val="1"/>
      <w:numFmt w:val="lowerRoman"/>
      <w:lvlText w:val="%9."/>
      <w:lvlJc w:val="right"/>
      <w:pPr>
        <w:ind w:left="5640" w:hanging="180"/>
      </w:pPr>
    </w:lvl>
  </w:abstractNum>
  <w:abstractNum w:abstractNumId="4" w15:restartNumberingAfterBreak="0">
    <w:nsid w:val="49836F19"/>
    <w:multiLevelType w:val="multilevel"/>
    <w:tmpl w:val="9D483ECA"/>
    <w:lvl w:ilvl="0">
      <w:start w:val="1"/>
      <w:numFmt w:val="decimal"/>
      <w:lvlText w:val="%1.0"/>
      <w:lvlJc w:val="left"/>
      <w:pPr>
        <w:ind w:left="370" w:hanging="370"/>
      </w:pPr>
      <w:rPr>
        <w:rFonts w:hint="default"/>
      </w:rPr>
    </w:lvl>
    <w:lvl w:ilvl="1">
      <w:start w:val="1"/>
      <w:numFmt w:val="decimal"/>
      <w:lvlText w:val="%1.%2"/>
      <w:lvlJc w:val="left"/>
      <w:pPr>
        <w:ind w:left="1090" w:hanging="37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16cid:durableId="299697636">
    <w:abstractNumId w:val="4"/>
  </w:num>
  <w:num w:numId="2" w16cid:durableId="354424132">
    <w:abstractNumId w:val="0"/>
  </w:num>
  <w:num w:numId="3" w16cid:durableId="1010718214">
    <w:abstractNumId w:val="2"/>
  </w:num>
  <w:num w:numId="4" w16cid:durableId="1508980746">
    <w:abstractNumId w:val="1"/>
  </w:num>
  <w:num w:numId="5" w16cid:durableId="11229907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B97"/>
    <w:rsid w:val="00003824"/>
    <w:rsid w:val="00031506"/>
    <w:rsid w:val="00031C3C"/>
    <w:rsid w:val="0003378B"/>
    <w:rsid w:val="0004548B"/>
    <w:rsid w:val="00051D59"/>
    <w:rsid w:val="00052E73"/>
    <w:rsid w:val="00072366"/>
    <w:rsid w:val="00072416"/>
    <w:rsid w:val="00080603"/>
    <w:rsid w:val="000A34E4"/>
    <w:rsid w:val="000B4459"/>
    <w:rsid w:val="000C08CE"/>
    <w:rsid w:val="000D5890"/>
    <w:rsid w:val="00122FF5"/>
    <w:rsid w:val="00144481"/>
    <w:rsid w:val="00145061"/>
    <w:rsid w:val="0015465D"/>
    <w:rsid w:val="001A1BC7"/>
    <w:rsid w:val="001F3814"/>
    <w:rsid w:val="00217D27"/>
    <w:rsid w:val="00245A9F"/>
    <w:rsid w:val="0027117D"/>
    <w:rsid w:val="002800B3"/>
    <w:rsid w:val="00281F8A"/>
    <w:rsid w:val="0028483E"/>
    <w:rsid w:val="002B1920"/>
    <w:rsid w:val="002C6819"/>
    <w:rsid w:val="002C6E1B"/>
    <w:rsid w:val="002C711F"/>
    <w:rsid w:val="002E4023"/>
    <w:rsid w:val="003237BF"/>
    <w:rsid w:val="00323B0B"/>
    <w:rsid w:val="0032443E"/>
    <w:rsid w:val="003245DF"/>
    <w:rsid w:val="003350C4"/>
    <w:rsid w:val="00362721"/>
    <w:rsid w:val="00377752"/>
    <w:rsid w:val="003B3104"/>
    <w:rsid w:val="003C1E84"/>
    <w:rsid w:val="003D77AD"/>
    <w:rsid w:val="003F6200"/>
    <w:rsid w:val="00421D83"/>
    <w:rsid w:val="00425E2A"/>
    <w:rsid w:val="00441738"/>
    <w:rsid w:val="004532FF"/>
    <w:rsid w:val="00467A67"/>
    <w:rsid w:val="004A4F3C"/>
    <w:rsid w:val="004B544B"/>
    <w:rsid w:val="00513A48"/>
    <w:rsid w:val="00521454"/>
    <w:rsid w:val="0053378E"/>
    <w:rsid w:val="0053577B"/>
    <w:rsid w:val="00535A83"/>
    <w:rsid w:val="0053669F"/>
    <w:rsid w:val="00554D70"/>
    <w:rsid w:val="0058698E"/>
    <w:rsid w:val="005C0CC3"/>
    <w:rsid w:val="005D3032"/>
    <w:rsid w:val="00612193"/>
    <w:rsid w:val="0064181A"/>
    <w:rsid w:val="0064343E"/>
    <w:rsid w:val="00651CA6"/>
    <w:rsid w:val="006618B0"/>
    <w:rsid w:val="00662E3A"/>
    <w:rsid w:val="006A520E"/>
    <w:rsid w:val="006C4AF1"/>
    <w:rsid w:val="006E6E5F"/>
    <w:rsid w:val="00750A99"/>
    <w:rsid w:val="007638A0"/>
    <w:rsid w:val="007663A0"/>
    <w:rsid w:val="007972E2"/>
    <w:rsid w:val="007B63FE"/>
    <w:rsid w:val="007C5349"/>
    <w:rsid w:val="007C7D7B"/>
    <w:rsid w:val="00810EC5"/>
    <w:rsid w:val="00812603"/>
    <w:rsid w:val="008250FD"/>
    <w:rsid w:val="0085206D"/>
    <w:rsid w:val="008716FF"/>
    <w:rsid w:val="00875806"/>
    <w:rsid w:val="00886A63"/>
    <w:rsid w:val="008C6FBF"/>
    <w:rsid w:val="008F5F91"/>
    <w:rsid w:val="009323C0"/>
    <w:rsid w:val="00935CF9"/>
    <w:rsid w:val="009730E9"/>
    <w:rsid w:val="00975D86"/>
    <w:rsid w:val="00980C8C"/>
    <w:rsid w:val="0099401B"/>
    <w:rsid w:val="009A1F24"/>
    <w:rsid w:val="009C64F2"/>
    <w:rsid w:val="009C7190"/>
    <w:rsid w:val="00A04BFF"/>
    <w:rsid w:val="00A1280D"/>
    <w:rsid w:val="00A15DD2"/>
    <w:rsid w:val="00A424B6"/>
    <w:rsid w:val="00A6754F"/>
    <w:rsid w:val="00AD35FA"/>
    <w:rsid w:val="00AE1F64"/>
    <w:rsid w:val="00B13633"/>
    <w:rsid w:val="00B44716"/>
    <w:rsid w:val="00B5460C"/>
    <w:rsid w:val="00B71F89"/>
    <w:rsid w:val="00B9495F"/>
    <w:rsid w:val="00BA5081"/>
    <w:rsid w:val="00BC7BA0"/>
    <w:rsid w:val="00BD7EA4"/>
    <w:rsid w:val="00C1681C"/>
    <w:rsid w:val="00C60B65"/>
    <w:rsid w:val="00C92B97"/>
    <w:rsid w:val="00CA039F"/>
    <w:rsid w:val="00CA7502"/>
    <w:rsid w:val="00CE2A1E"/>
    <w:rsid w:val="00CE7E14"/>
    <w:rsid w:val="00D10004"/>
    <w:rsid w:val="00D20787"/>
    <w:rsid w:val="00D37ECD"/>
    <w:rsid w:val="00D467D6"/>
    <w:rsid w:val="00D50ECB"/>
    <w:rsid w:val="00D64C02"/>
    <w:rsid w:val="00D70955"/>
    <w:rsid w:val="00D72DA2"/>
    <w:rsid w:val="00D74B33"/>
    <w:rsid w:val="00D8553D"/>
    <w:rsid w:val="00D873C6"/>
    <w:rsid w:val="00DA1F63"/>
    <w:rsid w:val="00DC111C"/>
    <w:rsid w:val="00E04D6B"/>
    <w:rsid w:val="00E100F7"/>
    <w:rsid w:val="00E23BC4"/>
    <w:rsid w:val="00E957CA"/>
    <w:rsid w:val="00EB3B0D"/>
    <w:rsid w:val="00EC5DF4"/>
    <w:rsid w:val="00F01BF4"/>
    <w:rsid w:val="00F15761"/>
    <w:rsid w:val="00F27095"/>
    <w:rsid w:val="00F764DE"/>
    <w:rsid w:val="00FA6469"/>
    <w:rsid w:val="00FA7541"/>
    <w:rsid w:val="00FC0399"/>
    <w:rsid w:val="00FC06ED"/>
    <w:rsid w:val="00FC2353"/>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5FC26"/>
  <w15:chartTrackingRefBased/>
  <w15:docId w15:val="{B2E393FC-E0B7-4DC6-AA79-3F0FFC6A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CA6"/>
  </w:style>
  <w:style w:type="paragraph" w:styleId="Heading1">
    <w:name w:val="heading 1"/>
    <w:basedOn w:val="Normal"/>
    <w:next w:val="Normal"/>
    <w:link w:val="Heading1Char"/>
    <w:uiPriority w:val="9"/>
    <w:qFormat/>
    <w:rsid w:val="00C92B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2B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2B9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2B9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2B9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2B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2B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2B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2B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2B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2B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2B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2B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2B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2B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2B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2B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2B97"/>
    <w:rPr>
      <w:rFonts w:eastAsiaTheme="majorEastAsia" w:cstheme="majorBidi"/>
      <w:color w:val="272727" w:themeColor="text1" w:themeTint="D8"/>
    </w:rPr>
  </w:style>
  <w:style w:type="paragraph" w:styleId="Title">
    <w:name w:val="Title"/>
    <w:basedOn w:val="Normal"/>
    <w:next w:val="Normal"/>
    <w:link w:val="TitleChar"/>
    <w:uiPriority w:val="10"/>
    <w:qFormat/>
    <w:rsid w:val="00C92B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2B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2B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2B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2B97"/>
    <w:pPr>
      <w:spacing w:before="160"/>
      <w:jc w:val="center"/>
    </w:pPr>
    <w:rPr>
      <w:i/>
      <w:iCs/>
      <w:color w:val="404040" w:themeColor="text1" w:themeTint="BF"/>
    </w:rPr>
  </w:style>
  <w:style w:type="character" w:customStyle="1" w:styleId="QuoteChar">
    <w:name w:val="Quote Char"/>
    <w:basedOn w:val="DefaultParagraphFont"/>
    <w:link w:val="Quote"/>
    <w:uiPriority w:val="29"/>
    <w:rsid w:val="00C92B97"/>
    <w:rPr>
      <w:i/>
      <w:iCs/>
      <w:color w:val="404040" w:themeColor="text1" w:themeTint="BF"/>
    </w:rPr>
  </w:style>
  <w:style w:type="paragraph" w:styleId="ListParagraph">
    <w:name w:val="List Paragraph"/>
    <w:basedOn w:val="Normal"/>
    <w:uiPriority w:val="34"/>
    <w:qFormat/>
    <w:rsid w:val="00C92B97"/>
    <w:pPr>
      <w:ind w:left="720"/>
      <w:contextualSpacing/>
    </w:pPr>
  </w:style>
  <w:style w:type="character" w:styleId="IntenseEmphasis">
    <w:name w:val="Intense Emphasis"/>
    <w:basedOn w:val="DefaultParagraphFont"/>
    <w:uiPriority w:val="21"/>
    <w:qFormat/>
    <w:rsid w:val="00C92B97"/>
    <w:rPr>
      <w:i/>
      <w:iCs/>
      <w:color w:val="0F4761" w:themeColor="accent1" w:themeShade="BF"/>
    </w:rPr>
  </w:style>
  <w:style w:type="paragraph" w:styleId="IntenseQuote">
    <w:name w:val="Intense Quote"/>
    <w:basedOn w:val="Normal"/>
    <w:next w:val="Normal"/>
    <w:link w:val="IntenseQuoteChar"/>
    <w:uiPriority w:val="30"/>
    <w:qFormat/>
    <w:rsid w:val="00C92B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2B97"/>
    <w:rPr>
      <w:i/>
      <w:iCs/>
      <w:color w:val="0F4761" w:themeColor="accent1" w:themeShade="BF"/>
    </w:rPr>
  </w:style>
  <w:style w:type="character" w:styleId="IntenseReference">
    <w:name w:val="Intense Reference"/>
    <w:basedOn w:val="DefaultParagraphFont"/>
    <w:uiPriority w:val="32"/>
    <w:qFormat/>
    <w:rsid w:val="00C92B97"/>
    <w:rPr>
      <w:b/>
      <w:bCs/>
      <w:smallCaps/>
      <w:color w:val="0F4761" w:themeColor="accent1" w:themeShade="BF"/>
      <w:spacing w:val="5"/>
    </w:rPr>
  </w:style>
  <w:style w:type="character" w:styleId="PlaceholderText">
    <w:name w:val="Placeholder Text"/>
    <w:basedOn w:val="DefaultParagraphFont"/>
    <w:uiPriority w:val="99"/>
    <w:semiHidden/>
    <w:rsid w:val="0027117D"/>
    <w:rPr>
      <w:color w:val="666666"/>
    </w:rPr>
  </w:style>
  <w:style w:type="character" w:styleId="Hyperlink">
    <w:name w:val="Hyperlink"/>
    <w:basedOn w:val="DefaultParagraphFont"/>
    <w:uiPriority w:val="99"/>
    <w:unhideWhenUsed/>
    <w:rsid w:val="00935CF9"/>
    <w:rPr>
      <w:color w:val="467886" w:themeColor="hyperlink"/>
      <w:u w:val="single"/>
    </w:rPr>
  </w:style>
  <w:style w:type="paragraph" w:styleId="Header">
    <w:name w:val="header"/>
    <w:basedOn w:val="Normal"/>
    <w:link w:val="HeaderChar"/>
    <w:uiPriority w:val="99"/>
    <w:unhideWhenUsed/>
    <w:rsid w:val="00E957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57CA"/>
  </w:style>
  <w:style w:type="paragraph" w:styleId="Footer">
    <w:name w:val="footer"/>
    <w:basedOn w:val="Normal"/>
    <w:link w:val="FooterChar"/>
    <w:uiPriority w:val="99"/>
    <w:unhideWhenUsed/>
    <w:rsid w:val="00E957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57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1716">
      <w:marLeft w:val="480"/>
      <w:marRight w:val="0"/>
      <w:marTop w:val="0"/>
      <w:marBottom w:val="0"/>
      <w:divBdr>
        <w:top w:val="none" w:sz="0" w:space="0" w:color="auto"/>
        <w:left w:val="none" w:sz="0" w:space="0" w:color="auto"/>
        <w:bottom w:val="none" w:sz="0" w:space="0" w:color="auto"/>
        <w:right w:val="none" w:sz="0" w:space="0" w:color="auto"/>
      </w:divBdr>
    </w:div>
    <w:div w:id="91977764">
      <w:marLeft w:val="640"/>
      <w:marRight w:val="0"/>
      <w:marTop w:val="0"/>
      <w:marBottom w:val="0"/>
      <w:divBdr>
        <w:top w:val="none" w:sz="0" w:space="0" w:color="auto"/>
        <w:left w:val="none" w:sz="0" w:space="0" w:color="auto"/>
        <w:bottom w:val="none" w:sz="0" w:space="0" w:color="auto"/>
        <w:right w:val="none" w:sz="0" w:space="0" w:color="auto"/>
      </w:divBdr>
    </w:div>
    <w:div w:id="121391159">
      <w:marLeft w:val="480"/>
      <w:marRight w:val="0"/>
      <w:marTop w:val="0"/>
      <w:marBottom w:val="0"/>
      <w:divBdr>
        <w:top w:val="none" w:sz="0" w:space="0" w:color="auto"/>
        <w:left w:val="none" w:sz="0" w:space="0" w:color="auto"/>
        <w:bottom w:val="none" w:sz="0" w:space="0" w:color="auto"/>
        <w:right w:val="none" w:sz="0" w:space="0" w:color="auto"/>
      </w:divBdr>
    </w:div>
    <w:div w:id="126748225">
      <w:marLeft w:val="640"/>
      <w:marRight w:val="0"/>
      <w:marTop w:val="0"/>
      <w:marBottom w:val="0"/>
      <w:divBdr>
        <w:top w:val="none" w:sz="0" w:space="0" w:color="auto"/>
        <w:left w:val="none" w:sz="0" w:space="0" w:color="auto"/>
        <w:bottom w:val="none" w:sz="0" w:space="0" w:color="auto"/>
        <w:right w:val="none" w:sz="0" w:space="0" w:color="auto"/>
      </w:divBdr>
    </w:div>
    <w:div w:id="133571097">
      <w:marLeft w:val="480"/>
      <w:marRight w:val="0"/>
      <w:marTop w:val="0"/>
      <w:marBottom w:val="0"/>
      <w:divBdr>
        <w:top w:val="none" w:sz="0" w:space="0" w:color="auto"/>
        <w:left w:val="none" w:sz="0" w:space="0" w:color="auto"/>
        <w:bottom w:val="none" w:sz="0" w:space="0" w:color="auto"/>
        <w:right w:val="none" w:sz="0" w:space="0" w:color="auto"/>
      </w:divBdr>
    </w:div>
    <w:div w:id="186405523">
      <w:marLeft w:val="480"/>
      <w:marRight w:val="0"/>
      <w:marTop w:val="0"/>
      <w:marBottom w:val="0"/>
      <w:divBdr>
        <w:top w:val="none" w:sz="0" w:space="0" w:color="auto"/>
        <w:left w:val="none" w:sz="0" w:space="0" w:color="auto"/>
        <w:bottom w:val="none" w:sz="0" w:space="0" w:color="auto"/>
        <w:right w:val="none" w:sz="0" w:space="0" w:color="auto"/>
      </w:divBdr>
    </w:div>
    <w:div w:id="196936722">
      <w:marLeft w:val="480"/>
      <w:marRight w:val="0"/>
      <w:marTop w:val="0"/>
      <w:marBottom w:val="0"/>
      <w:divBdr>
        <w:top w:val="none" w:sz="0" w:space="0" w:color="auto"/>
        <w:left w:val="none" w:sz="0" w:space="0" w:color="auto"/>
        <w:bottom w:val="none" w:sz="0" w:space="0" w:color="auto"/>
        <w:right w:val="none" w:sz="0" w:space="0" w:color="auto"/>
      </w:divBdr>
    </w:div>
    <w:div w:id="251084575">
      <w:marLeft w:val="640"/>
      <w:marRight w:val="0"/>
      <w:marTop w:val="0"/>
      <w:marBottom w:val="0"/>
      <w:divBdr>
        <w:top w:val="none" w:sz="0" w:space="0" w:color="auto"/>
        <w:left w:val="none" w:sz="0" w:space="0" w:color="auto"/>
        <w:bottom w:val="none" w:sz="0" w:space="0" w:color="auto"/>
        <w:right w:val="none" w:sz="0" w:space="0" w:color="auto"/>
      </w:divBdr>
    </w:div>
    <w:div w:id="258872084">
      <w:marLeft w:val="640"/>
      <w:marRight w:val="0"/>
      <w:marTop w:val="0"/>
      <w:marBottom w:val="0"/>
      <w:divBdr>
        <w:top w:val="none" w:sz="0" w:space="0" w:color="auto"/>
        <w:left w:val="none" w:sz="0" w:space="0" w:color="auto"/>
        <w:bottom w:val="none" w:sz="0" w:space="0" w:color="auto"/>
        <w:right w:val="none" w:sz="0" w:space="0" w:color="auto"/>
      </w:divBdr>
    </w:div>
    <w:div w:id="301738607">
      <w:marLeft w:val="480"/>
      <w:marRight w:val="0"/>
      <w:marTop w:val="0"/>
      <w:marBottom w:val="0"/>
      <w:divBdr>
        <w:top w:val="none" w:sz="0" w:space="0" w:color="auto"/>
        <w:left w:val="none" w:sz="0" w:space="0" w:color="auto"/>
        <w:bottom w:val="none" w:sz="0" w:space="0" w:color="auto"/>
        <w:right w:val="none" w:sz="0" w:space="0" w:color="auto"/>
      </w:divBdr>
    </w:div>
    <w:div w:id="311182274">
      <w:marLeft w:val="480"/>
      <w:marRight w:val="0"/>
      <w:marTop w:val="0"/>
      <w:marBottom w:val="0"/>
      <w:divBdr>
        <w:top w:val="none" w:sz="0" w:space="0" w:color="auto"/>
        <w:left w:val="none" w:sz="0" w:space="0" w:color="auto"/>
        <w:bottom w:val="none" w:sz="0" w:space="0" w:color="auto"/>
        <w:right w:val="none" w:sz="0" w:space="0" w:color="auto"/>
      </w:divBdr>
    </w:div>
    <w:div w:id="345448121">
      <w:marLeft w:val="480"/>
      <w:marRight w:val="0"/>
      <w:marTop w:val="0"/>
      <w:marBottom w:val="0"/>
      <w:divBdr>
        <w:top w:val="none" w:sz="0" w:space="0" w:color="auto"/>
        <w:left w:val="none" w:sz="0" w:space="0" w:color="auto"/>
        <w:bottom w:val="none" w:sz="0" w:space="0" w:color="auto"/>
        <w:right w:val="none" w:sz="0" w:space="0" w:color="auto"/>
      </w:divBdr>
    </w:div>
    <w:div w:id="374543931">
      <w:marLeft w:val="480"/>
      <w:marRight w:val="0"/>
      <w:marTop w:val="0"/>
      <w:marBottom w:val="0"/>
      <w:divBdr>
        <w:top w:val="none" w:sz="0" w:space="0" w:color="auto"/>
        <w:left w:val="none" w:sz="0" w:space="0" w:color="auto"/>
        <w:bottom w:val="none" w:sz="0" w:space="0" w:color="auto"/>
        <w:right w:val="none" w:sz="0" w:space="0" w:color="auto"/>
      </w:divBdr>
    </w:div>
    <w:div w:id="421880826">
      <w:marLeft w:val="640"/>
      <w:marRight w:val="0"/>
      <w:marTop w:val="0"/>
      <w:marBottom w:val="0"/>
      <w:divBdr>
        <w:top w:val="none" w:sz="0" w:space="0" w:color="auto"/>
        <w:left w:val="none" w:sz="0" w:space="0" w:color="auto"/>
        <w:bottom w:val="none" w:sz="0" w:space="0" w:color="auto"/>
        <w:right w:val="none" w:sz="0" w:space="0" w:color="auto"/>
      </w:divBdr>
    </w:div>
    <w:div w:id="432550415">
      <w:marLeft w:val="480"/>
      <w:marRight w:val="0"/>
      <w:marTop w:val="0"/>
      <w:marBottom w:val="0"/>
      <w:divBdr>
        <w:top w:val="none" w:sz="0" w:space="0" w:color="auto"/>
        <w:left w:val="none" w:sz="0" w:space="0" w:color="auto"/>
        <w:bottom w:val="none" w:sz="0" w:space="0" w:color="auto"/>
        <w:right w:val="none" w:sz="0" w:space="0" w:color="auto"/>
      </w:divBdr>
    </w:div>
    <w:div w:id="454297790">
      <w:marLeft w:val="480"/>
      <w:marRight w:val="0"/>
      <w:marTop w:val="0"/>
      <w:marBottom w:val="0"/>
      <w:divBdr>
        <w:top w:val="none" w:sz="0" w:space="0" w:color="auto"/>
        <w:left w:val="none" w:sz="0" w:space="0" w:color="auto"/>
        <w:bottom w:val="none" w:sz="0" w:space="0" w:color="auto"/>
        <w:right w:val="none" w:sz="0" w:space="0" w:color="auto"/>
      </w:divBdr>
    </w:div>
    <w:div w:id="483818766">
      <w:marLeft w:val="640"/>
      <w:marRight w:val="0"/>
      <w:marTop w:val="0"/>
      <w:marBottom w:val="0"/>
      <w:divBdr>
        <w:top w:val="none" w:sz="0" w:space="0" w:color="auto"/>
        <w:left w:val="none" w:sz="0" w:space="0" w:color="auto"/>
        <w:bottom w:val="none" w:sz="0" w:space="0" w:color="auto"/>
        <w:right w:val="none" w:sz="0" w:space="0" w:color="auto"/>
      </w:divBdr>
    </w:div>
    <w:div w:id="538396655">
      <w:marLeft w:val="640"/>
      <w:marRight w:val="0"/>
      <w:marTop w:val="0"/>
      <w:marBottom w:val="0"/>
      <w:divBdr>
        <w:top w:val="none" w:sz="0" w:space="0" w:color="auto"/>
        <w:left w:val="none" w:sz="0" w:space="0" w:color="auto"/>
        <w:bottom w:val="none" w:sz="0" w:space="0" w:color="auto"/>
        <w:right w:val="none" w:sz="0" w:space="0" w:color="auto"/>
      </w:divBdr>
    </w:div>
    <w:div w:id="543099171">
      <w:marLeft w:val="480"/>
      <w:marRight w:val="0"/>
      <w:marTop w:val="0"/>
      <w:marBottom w:val="0"/>
      <w:divBdr>
        <w:top w:val="none" w:sz="0" w:space="0" w:color="auto"/>
        <w:left w:val="none" w:sz="0" w:space="0" w:color="auto"/>
        <w:bottom w:val="none" w:sz="0" w:space="0" w:color="auto"/>
        <w:right w:val="none" w:sz="0" w:space="0" w:color="auto"/>
      </w:divBdr>
    </w:div>
    <w:div w:id="568619201">
      <w:marLeft w:val="640"/>
      <w:marRight w:val="0"/>
      <w:marTop w:val="0"/>
      <w:marBottom w:val="0"/>
      <w:divBdr>
        <w:top w:val="none" w:sz="0" w:space="0" w:color="auto"/>
        <w:left w:val="none" w:sz="0" w:space="0" w:color="auto"/>
        <w:bottom w:val="none" w:sz="0" w:space="0" w:color="auto"/>
        <w:right w:val="none" w:sz="0" w:space="0" w:color="auto"/>
      </w:divBdr>
    </w:div>
    <w:div w:id="571818735">
      <w:marLeft w:val="480"/>
      <w:marRight w:val="0"/>
      <w:marTop w:val="0"/>
      <w:marBottom w:val="0"/>
      <w:divBdr>
        <w:top w:val="none" w:sz="0" w:space="0" w:color="auto"/>
        <w:left w:val="none" w:sz="0" w:space="0" w:color="auto"/>
        <w:bottom w:val="none" w:sz="0" w:space="0" w:color="auto"/>
        <w:right w:val="none" w:sz="0" w:space="0" w:color="auto"/>
      </w:divBdr>
    </w:div>
    <w:div w:id="578252904">
      <w:marLeft w:val="640"/>
      <w:marRight w:val="0"/>
      <w:marTop w:val="0"/>
      <w:marBottom w:val="0"/>
      <w:divBdr>
        <w:top w:val="none" w:sz="0" w:space="0" w:color="auto"/>
        <w:left w:val="none" w:sz="0" w:space="0" w:color="auto"/>
        <w:bottom w:val="none" w:sz="0" w:space="0" w:color="auto"/>
        <w:right w:val="none" w:sz="0" w:space="0" w:color="auto"/>
      </w:divBdr>
    </w:div>
    <w:div w:id="605500165">
      <w:marLeft w:val="480"/>
      <w:marRight w:val="0"/>
      <w:marTop w:val="0"/>
      <w:marBottom w:val="0"/>
      <w:divBdr>
        <w:top w:val="none" w:sz="0" w:space="0" w:color="auto"/>
        <w:left w:val="none" w:sz="0" w:space="0" w:color="auto"/>
        <w:bottom w:val="none" w:sz="0" w:space="0" w:color="auto"/>
        <w:right w:val="none" w:sz="0" w:space="0" w:color="auto"/>
      </w:divBdr>
    </w:div>
    <w:div w:id="617416419">
      <w:marLeft w:val="640"/>
      <w:marRight w:val="0"/>
      <w:marTop w:val="0"/>
      <w:marBottom w:val="0"/>
      <w:divBdr>
        <w:top w:val="none" w:sz="0" w:space="0" w:color="auto"/>
        <w:left w:val="none" w:sz="0" w:space="0" w:color="auto"/>
        <w:bottom w:val="none" w:sz="0" w:space="0" w:color="auto"/>
        <w:right w:val="none" w:sz="0" w:space="0" w:color="auto"/>
      </w:divBdr>
    </w:div>
    <w:div w:id="627467154">
      <w:marLeft w:val="480"/>
      <w:marRight w:val="0"/>
      <w:marTop w:val="0"/>
      <w:marBottom w:val="0"/>
      <w:divBdr>
        <w:top w:val="none" w:sz="0" w:space="0" w:color="auto"/>
        <w:left w:val="none" w:sz="0" w:space="0" w:color="auto"/>
        <w:bottom w:val="none" w:sz="0" w:space="0" w:color="auto"/>
        <w:right w:val="none" w:sz="0" w:space="0" w:color="auto"/>
      </w:divBdr>
    </w:div>
    <w:div w:id="639186592">
      <w:marLeft w:val="480"/>
      <w:marRight w:val="0"/>
      <w:marTop w:val="0"/>
      <w:marBottom w:val="0"/>
      <w:divBdr>
        <w:top w:val="none" w:sz="0" w:space="0" w:color="auto"/>
        <w:left w:val="none" w:sz="0" w:space="0" w:color="auto"/>
        <w:bottom w:val="none" w:sz="0" w:space="0" w:color="auto"/>
        <w:right w:val="none" w:sz="0" w:space="0" w:color="auto"/>
      </w:divBdr>
    </w:div>
    <w:div w:id="639188748">
      <w:marLeft w:val="480"/>
      <w:marRight w:val="0"/>
      <w:marTop w:val="0"/>
      <w:marBottom w:val="0"/>
      <w:divBdr>
        <w:top w:val="none" w:sz="0" w:space="0" w:color="auto"/>
        <w:left w:val="none" w:sz="0" w:space="0" w:color="auto"/>
        <w:bottom w:val="none" w:sz="0" w:space="0" w:color="auto"/>
        <w:right w:val="none" w:sz="0" w:space="0" w:color="auto"/>
      </w:divBdr>
    </w:div>
    <w:div w:id="648747166">
      <w:marLeft w:val="480"/>
      <w:marRight w:val="0"/>
      <w:marTop w:val="0"/>
      <w:marBottom w:val="0"/>
      <w:divBdr>
        <w:top w:val="none" w:sz="0" w:space="0" w:color="auto"/>
        <w:left w:val="none" w:sz="0" w:space="0" w:color="auto"/>
        <w:bottom w:val="none" w:sz="0" w:space="0" w:color="auto"/>
        <w:right w:val="none" w:sz="0" w:space="0" w:color="auto"/>
      </w:divBdr>
    </w:div>
    <w:div w:id="655643528">
      <w:marLeft w:val="480"/>
      <w:marRight w:val="0"/>
      <w:marTop w:val="0"/>
      <w:marBottom w:val="0"/>
      <w:divBdr>
        <w:top w:val="none" w:sz="0" w:space="0" w:color="auto"/>
        <w:left w:val="none" w:sz="0" w:space="0" w:color="auto"/>
        <w:bottom w:val="none" w:sz="0" w:space="0" w:color="auto"/>
        <w:right w:val="none" w:sz="0" w:space="0" w:color="auto"/>
      </w:divBdr>
    </w:div>
    <w:div w:id="669454461">
      <w:marLeft w:val="480"/>
      <w:marRight w:val="0"/>
      <w:marTop w:val="0"/>
      <w:marBottom w:val="0"/>
      <w:divBdr>
        <w:top w:val="none" w:sz="0" w:space="0" w:color="auto"/>
        <w:left w:val="none" w:sz="0" w:space="0" w:color="auto"/>
        <w:bottom w:val="none" w:sz="0" w:space="0" w:color="auto"/>
        <w:right w:val="none" w:sz="0" w:space="0" w:color="auto"/>
      </w:divBdr>
    </w:div>
    <w:div w:id="717626306">
      <w:marLeft w:val="640"/>
      <w:marRight w:val="0"/>
      <w:marTop w:val="0"/>
      <w:marBottom w:val="0"/>
      <w:divBdr>
        <w:top w:val="none" w:sz="0" w:space="0" w:color="auto"/>
        <w:left w:val="none" w:sz="0" w:space="0" w:color="auto"/>
        <w:bottom w:val="none" w:sz="0" w:space="0" w:color="auto"/>
        <w:right w:val="none" w:sz="0" w:space="0" w:color="auto"/>
      </w:divBdr>
    </w:div>
    <w:div w:id="719011878">
      <w:marLeft w:val="480"/>
      <w:marRight w:val="0"/>
      <w:marTop w:val="0"/>
      <w:marBottom w:val="0"/>
      <w:divBdr>
        <w:top w:val="none" w:sz="0" w:space="0" w:color="auto"/>
        <w:left w:val="none" w:sz="0" w:space="0" w:color="auto"/>
        <w:bottom w:val="none" w:sz="0" w:space="0" w:color="auto"/>
        <w:right w:val="none" w:sz="0" w:space="0" w:color="auto"/>
      </w:divBdr>
    </w:div>
    <w:div w:id="725955829">
      <w:marLeft w:val="480"/>
      <w:marRight w:val="0"/>
      <w:marTop w:val="0"/>
      <w:marBottom w:val="0"/>
      <w:divBdr>
        <w:top w:val="none" w:sz="0" w:space="0" w:color="auto"/>
        <w:left w:val="none" w:sz="0" w:space="0" w:color="auto"/>
        <w:bottom w:val="none" w:sz="0" w:space="0" w:color="auto"/>
        <w:right w:val="none" w:sz="0" w:space="0" w:color="auto"/>
      </w:divBdr>
    </w:div>
    <w:div w:id="740834037">
      <w:marLeft w:val="480"/>
      <w:marRight w:val="0"/>
      <w:marTop w:val="0"/>
      <w:marBottom w:val="0"/>
      <w:divBdr>
        <w:top w:val="none" w:sz="0" w:space="0" w:color="auto"/>
        <w:left w:val="none" w:sz="0" w:space="0" w:color="auto"/>
        <w:bottom w:val="none" w:sz="0" w:space="0" w:color="auto"/>
        <w:right w:val="none" w:sz="0" w:space="0" w:color="auto"/>
      </w:divBdr>
    </w:div>
    <w:div w:id="746462810">
      <w:marLeft w:val="480"/>
      <w:marRight w:val="0"/>
      <w:marTop w:val="0"/>
      <w:marBottom w:val="0"/>
      <w:divBdr>
        <w:top w:val="none" w:sz="0" w:space="0" w:color="auto"/>
        <w:left w:val="none" w:sz="0" w:space="0" w:color="auto"/>
        <w:bottom w:val="none" w:sz="0" w:space="0" w:color="auto"/>
        <w:right w:val="none" w:sz="0" w:space="0" w:color="auto"/>
      </w:divBdr>
    </w:div>
    <w:div w:id="775909028">
      <w:marLeft w:val="480"/>
      <w:marRight w:val="0"/>
      <w:marTop w:val="0"/>
      <w:marBottom w:val="0"/>
      <w:divBdr>
        <w:top w:val="none" w:sz="0" w:space="0" w:color="auto"/>
        <w:left w:val="none" w:sz="0" w:space="0" w:color="auto"/>
        <w:bottom w:val="none" w:sz="0" w:space="0" w:color="auto"/>
        <w:right w:val="none" w:sz="0" w:space="0" w:color="auto"/>
      </w:divBdr>
    </w:div>
    <w:div w:id="777916897">
      <w:marLeft w:val="480"/>
      <w:marRight w:val="0"/>
      <w:marTop w:val="0"/>
      <w:marBottom w:val="0"/>
      <w:divBdr>
        <w:top w:val="none" w:sz="0" w:space="0" w:color="auto"/>
        <w:left w:val="none" w:sz="0" w:space="0" w:color="auto"/>
        <w:bottom w:val="none" w:sz="0" w:space="0" w:color="auto"/>
        <w:right w:val="none" w:sz="0" w:space="0" w:color="auto"/>
      </w:divBdr>
    </w:div>
    <w:div w:id="835611342">
      <w:marLeft w:val="640"/>
      <w:marRight w:val="0"/>
      <w:marTop w:val="0"/>
      <w:marBottom w:val="0"/>
      <w:divBdr>
        <w:top w:val="none" w:sz="0" w:space="0" w:color="auto"/>
        <w:left w:val="none" w:sz="0" w:space="0" w:color="auto"/>
        <w:bottom w:val="none" w:sz="0" w:space="0" w:color="auto"/>
        <w:right w:val="none" w:sz="0" w:space="0" w:color="auto"/>
      </w:divBdr>
    </w:div>
    <w:div w:id="908081714">
      <w:marLeft w:val="480"/>
      <w:marRight w:val="0"/>
      <w:marTop w:val="0"/>
      <w:marBottom w:val="0"/>
      <w:divBdr>
        <w:top w:val="none" w:sz="0" w:space="0" w:color="auto"/>
        <w:left w:val="none" w:sz="0" w:space="0" w:color="auto"/>
        <w:bottom w:val="none" w:sz="0" w:space="0" w:color="auto"/>
        <w:right w:val="none" w:sz="0" w:space="0" w:color="auto"/>
      </w:divBdr>
    </w:div>
    <w:div w:id="909148109">
      <w:marLeft w:val="480"/>
      <w:marRight w:val="0"/>
      <w:marTop w:val="0"/>
      <w:marBottom w:val="0"/>
      <w:divBdr>
        <w:top w:val="none" w:sz="0" w:space="0" w:color="auto"/>
        <w:left w:val="none" w:sz="0" w:space="0" w:color="auto"/>
        <w:bottom w:val="none" w:sz="0" w:space="0" w:color="auto"/>
        <w:right w:val="none" w:sz="0" w:space="0" w:color="auto"/>
      </w:divBdr>
    </w:div>
    <w:div w:id="911546646">
      <w:marLeft w:val="480"/>
      <w:marRight w:val="0"/>
      <w:marTop w:val="0"/>
      <w:marBottom w:val="0"/>
      <w:divBdr>
        <w:top w:val="none" w:sz="0" w:space="0" w:color="auto"/>
        <w:left w:val="none" w:sz="0" w:space="0" w:color="auto"/>
        <w:bottom w:val="none" w:sz="0" w:space="0" w:color="auto"/>
        <w:right w:val="none" w:sz="0" w:space="0" w:color="auto"/>
      </w:divBdr>
    </w:div>
    <w:div w:id="989212403">
      <w:marLeft w:val="480"/>
      <w:marRight w:val="0"/>
      <w:marTop w:val="0"/>
      <w:marBottom w:val="0"/>
      <w:divBdr>
        <w:top w:val="none" w:sz="0" w:space="0" w:color="auto"/>
        <w:left w:val="none" w:sz="0" w:space="0" w:color="auto"/>
        <w:bottom w:val="none" w:sz="0" w:space="0" w:color="auto"/>
        <w:right w:val="none" w:sz="0" w:space="0" w:color="auto"/>
      </w:divBdr>
    </w:div>
    <w:div w:id="990250237">
      <w:marLeft w:val="480"/>
      <w:marRight w:val="0"/>
      <w:marTop w:val="0"/>
      <w:marBottom w:val="0"/>
      <w:divBdr>
        <w:top w:val="none" w:sz="0" w:space="0" w:color="auto"/>
        <w:left w:val="none" w:sz="0" w:space="0" w:color="auto"/>
        <w:bottom w:val="none" w:sz="0" w:space="0" w:color="auto"/>
        <w:right w:val="none" w:sz="0" w:space="0" w:color="auto"/>
      </w:divBdr>
    </w:div>
    <w:div w:id="1042823900">
      <w:marLeft w:val="640"/>
      <w:marRight w:val="0"/>
      <w:marTop w:val="0"/>
      <w:marBottom w:val="0"/>
      <w:divBdr>
        <w:top w:val="none" w:sz="0" w:space="0" w:color="auto"/>
        <w:left w:val="none" w:sz="0" w:space="0" w:color="auto"/>
        <w:bottom w:val="none" w:sz="0" w:space="0" w:color="auto"/>
        <w:right w:val="none" w:sz="0" w:space="0" w:color="auto"/>
      </w:divBdr>
    </w:div>
    <w:div w:id="1047029256">
      <w:marLeft w:val="640"/>
      <w:marRight w:val="0"/>
      <w:marTop w:val="0"/>
      <w:marBottom w:val="0"/>
      <w:divBdr>
        <w:top w:val="none" w:sz="0" w:space="0" w:color="auto"/>
        <w:left w:val="none" w:sz="0" w:space="0" w:color="auto"/>
        <w:bottom w:val="none" w:sz="0" w:space="0" w:color="auto"/>
        <w:right w:val="none" w:sz="0" w:space="0" w:color="auto"/>
      </w:divBdr>
    </w:div>
    <w:div w:id="1065492774">
      <w:marLeft w:val="640"/>
      <w:marRight w:val="0"/>
      <w:marTop w:val="0"/>
      <w:marBottom w:val="0"/>
      <w:divBdr>
        <w:top w:val="none" w:sz="0" w:space="0" w:color="auto"/>
        <w:left w:val="none" w:sz="0" w:space="0" w:color="auto"/>
        <w:bottom w:val="none" w:sz="0" w:space="0" w:color="auto"/>
        <w:right w:val="none" w:sz="0" w:space="0" w:color="auto"/>
      </w:divBdr>
    </w:div>
    <w:div w:id="1070694356">
      <w:marLeft w:val="480"/>
      <w:marRight w:val="0"/>
      <w:marTop w:val="0"/>
      <w:marBottom w:val="0"/>
      <w:divBdr>
        <w:top w:val="none" w:sz="0" w:space="0" w:color="auto"/>
        <w:left w:val="none" w:sz="0" w:space="0" w:color="auto"/>
        <w:bottom w:val="none" w:sz="0" w:space="0" w:color="auto"/>
        <w:right w:val="none" w:sz="0" w:space="0" w:color="auto"/>
      </w:divBdr>
    </w:div>
    <w:div w:id="1113743789">
      <w:marLeft w:val="640"/>
      <w:marRight w:val="0"/>
      <w:marTop w:val="0"/>
      <w:marBottom w:val="0"/>
      <w:divBdr>
        <w:top w:val="none" w:sz="0" w:space="0" w:color="auto"/>
        <w:left w:val="none" w:sz="0" w:space="0" w:color="auto"/>
        <w:bottom w:val="none" w:sz="0" w:space="0" w:color="auto"/>
        <w:right w:val="none" w:sz="0" w:space="0" w:color="auto"/>
      </w:divBdr>
    </w:div>
    <w:div w:id="1145705512">
      <w:marLeft w:val="640"/>
      <w:marRight w:val="0"/>
      <w:marTop w:val="0"/>
      <w:marBottom w:val="0"/>
      <w:divBdr>
        <w:top w:val="none" w:sz="0" w:space="0" w:color="auto"/>
        <w:left w:val="none" w:sz="0" w:space="0" w:color="auto"/>
        <w:bottom w:val="none" w:sz="0" w:space="0" w:color="auto"/>
        <w:right w:val="none" w:sz="0" w:space="0" w:color="auto"/>
      </w:divBdr>
    </w:div>
    <w:div w:id="1162819901">
      <w:marLeft w:val="480"/>
      <w:marRight w:val="0"/>
      <w:marTop w:val="0"/>
      <w:marBottom w:val="0"/>
      <w:divBdr>
        <w:top w:val="none" w:sz="0" w:space="0" w:color="auto"/>
        <w:left w:val="none" w:sz="0" w:space="0" w:color="auto"/>
        <w:bottom w:val="none" w:sz="0" w:space="0" w:color="auto"/>
        <w:right w:val="none" w:sz="0" w:space="0" w:color="auto"/>
      </w:divBdr>
    </w:div>
    <w:div w:id="1163277329">
      <w:marLeft w:val="640"/>
      <w:marRight w:val="0"/>
      <w:marTop w:val="0"/>
      <w:marBottom w:val="0"/>
      <w:divBdr>
        <w:top w:val="none" w:sz="0" w:space="0" w:color="auto"/>
        <w:left w:val="none" w:sz="0" w:space="0" w:color="auto"/>
        <w:bottom w:val="none" w:sz="0" w:space="0" w:color="auto"/>
        <w:right w:val="none" w:sz="0" w:space="0" w:color="auto"/>
      </w:divBdr>
    </w:div>
    <w:div w:id="1235360458">
      <w:marLeft w:val="640"/>
      <w:marRight w:val="0"/>
      <w:marTop w:val="0"/>
      <w:marBottom w:val="0"/>
      <w:divBdr>
        <w:top w:val="none" w:sz="0" w:space="0" w:color="auto"/>
        <w:left w:val="none" w:sz="0" w:space="0" w:color="auto"/>
        <w:bottom w:val="none" w:sz="0" w:space="0" w:color="auto"/>
        <w:right w:val="none" w:sz="0" w:space="0" w:color="auto"/>
      </w:divBdr>
    </w:div>
    <w:div w:id="1240480252">
      <w:marLeft w:val="480"/>
      <w:marRight w:val="0"/>
      <w:marTop w:val="0"/>
      <w:marBottom w:val="0"/>
      <w:divBdr>
        <w:top w:val="none" w:sz="0" w:space="0" w:color="auto"/>
        <w:left w:val="none" w:sz="0" w:space="0" w:color="auto"/>
        <w:bottom w:val="none" w:sz="0" w:space="0" w:color="auto"/>
        <w:right w:val="none" w:sz="0" w:space="0" w:color="auto"/>
      </w:divBdr>
    </w:div>
    <w:div w:id="1262251934">
      <w:marLeft w:val="640"/>
      <w:marRight w:val="0"/>
      <w:marTop w:val="0"/>
      <w:marBottom w:val="0"/>
      <w:divBdr>
        <w:top w:val="none" w:sz="0" w:space="0" w:color="auto"/>
        <w:left w:val="none" w:sz="0" w:space="0" w:color="auto"/>
        <w:bottom w:val="none" w:sz="0" w:space="0" w:color="auto"/>
        <w:right w:val="none" w:sz="0" w:space="0" w:color="auto"/>
      </w:divBdr>
    </w:div>
    <w:div w:id="1329284027">
      <w:marLeft w:val="640"/>
      <w:marRight w:val="0"/>
      <w:marTop w:val="0"/>
      <w:marBottom w:val="0"/>
      <w:divBdr>
        <w:top w:val="none" w:sz="0" w:space="0" w:color="auto"/>
        <w:left w:val="none" w:sz="0" w:space="0" w:color="auto"/>
        <w:bottom w:val="none" w:sz="0" w:space="0" w:color="auto"/>
        <w:right w:val="none" w:sz="0" w:space="0" w:color="auto"/>
      </w:divBdr>
    </w:div>
    <w:div w:id="1339649795">
      <w:marLeft w:val="640"/>
      <w:marRight w:val="0"/>
      <w:marTop w:val="0"/>
      <w:marBottom w:val="0"/>
      <w:divBdr>
        <w:top w:val="none" w:sz="0" w:space="0" w:color="auto"/>
        <w:left w:val="none" w:sz="0" w:space="0" w:color="auto"/>
        <w:bottom w:val="none" w:sz="0" w:space="0" w:color="auto"/>
        <w:right w:val="none" w:sz="0" w:space="0" w:color="auto"/>
      </w:divBdr>
    </w:div>
    <w:div w:id="1349941922">
      <w:marLeft w:val="480"/>
      <w:marRight w:val="0"/>
      <w:marTop w:val="0"/>
      <w:marBottom w:val="0"/>
      <w:divBdr>
        <w:top w:val="none" w:sz="0" w:space="0" w:color="auto"/>
        <w:left w:val="none" w:sz="0" w:space="0" w:color="auto"/>
        <w:bottom w:val="none" w:sz="0" w:space="0" w:color="auto"/>
        <w:right w:val="none" w:sz="0" w:space="0" w:color="auto"/>
      </w:divBdr>
    </w:div>
    <w:div w:id="1357385508">
      <w:marLeft w:val="480"/>
      <w:marRight w:val="0"/>
      <w:marTop w:val="0"/>
      <w:marBottom w:val="0"/>
      <w:divBdr>
        <w:top w:val="none" w:sz="0" w:space="0" w:color="auto"/>
        <w:left w:val="none" w:sz="0" w:space="0" w:color="auto"/>
        <w:bottom w:val="none" w:sz="0" w:space="0" w:color="auto"/>
        <w:right w:val="none" w:sz="0" w:space="0" w:color="auto"/>
      </w:divBdr>
    </w:div>
    <w:div w:id="1458570792">
      <w:marLeft w:val="480"/>
      <w:marRight w:val="0"/>
      <w:marTop w:val="0"/>
      <w:marBottom w:val="0"/>
      <w:divBdr>
        <w:top w:val="none" w:sz="0" w:space="0" w:color="auto"/>
        <w:left w:val="none" w:sz="0" w:space="0" w:color="auto"/>
        <w:bottom w:val="none" w:sz="0" w:space="0" w:color="auto"/>
        <w:right w:val="none" w:sz="0" w:space="0" w:color="auto"/>
      </w:divBdr>
    </w:div>
    <w:div w:id="1465927928">
      <w:marLeft w:val="640"/>
      <w:marRight w:val="0"/>
      <w:marTop w:val="0"/>
      <w:marBottom w:val="0"/>
      <w:divBdr>
        <w:top w:val="none" w:sz="0" w:space="0" w:color="auto"/>
        <w:left w:val="none" w:sz="0" w:space="0" w:color="auto"/>
        <w:bottom w:val="none" w:sz="0" w:space="0" w:color="auto"/>
        <w:right w:val="none" w:sz="0" w:space="0" w:color="auto"/>
      </w:divBdr>
    </w:div>
    <w:div w:id="1508713810">
      <w:marLeft w:val="640"/>
      <w:marRight w:val="0"/>
      <w:marTop w:val="0"/>
      <w:marBottom w:val="0"/>
      <w:divBdr>
        <w:top w:val="none" w:sz="0" w:space="0" w:color="auto"/>
        <w:left w:val="none" w:sz="0" w:space="0" w:color="auto"/>
        <w:bottom w:val="none" w:sz="0" w:space="0" w:color="auto"/>
        <w:right w:val="none" w:sz="0" w:space="0" w:color="auto"/>
      </w:divBdr>
    </w:div>
    <w:div w:id="1522433978">
      <w:marLeft w:val="480"/>
      <w:marRight w:val="0"/>
      <w:marTop w:val="0"/>
      <w:marBottom w:val="0"/>
      <w:divBdr>
        <w:top w:val="none" w:sz="0" w:space="0" w:color="auto"/>
        <w:left w:val="none" w:sz="0" w:space="0" w:color="auto"/>
        <w:bottom w:val="none" w:sz="0" w:space="0" w:color="auto"/>
        <w:right w:val="none" w:sz="0" w:space="0" w:color="auto"/>
      </w:divBdr>
    </w:div>
    <w:div w:id="1526749353">
      <w:marLeft w:val="480"/>
      <w:marRight w:val="0"/>
      <w:marTop w:val="0"/>
      <w:marBottom w:val="0"/>
      <w:divBdr>
        <w:top w:val="none" w:sz="0" w:space="0" w:color="auto"/>
        <w:left w:val="none" w:sz="0" w:space="0" w:color="auto"/>
        <w:bottom w:val="none" w:sz="0" w:space="0" w:color="auto"/>
        <w:right w:val="none" w:sz="0" w:space="0" w:color="auto"/>
      </w:divBdr>
    </w:div>
    <w:div w:id="1534994867">
      <w:marLeft w:val="640"/>
      <w:marRight w:val="0"/>
      <w:marTop w:val="0"/>
      <w:marBottom w:val="0"/>
      <w:divBdr>
        <w:top w:val="none" w:sz="0" w:space="0" w:color="auto"/>
        <w:left w:val="none" w:sz="0" w:space="0" w:color="auto"/>
        <w:bottom w:val="none" w:sz="0" w:space="0" w:color="auto"/>
        <w:right w:val="none" w:sz="0" w:space="0" w:color="auto"/>
      </w:divBdr>
    </w:div>
    <w:div w:id="1545946848">
      <w:marLeft w:val="640"/>
      <w:marRight w:val="0"/>
      <w:marTop w:val="0"/>
      <w:marBottom w:val="0"/>
      <w:divBdr>
        <w:top w:val="none" w:sz="0" w:space="0" w:color="auto"/>
        <w:left w:val="none" w:sz="0" w:space="0" w:color="auto"/>
        <w:bottom w:val="none" w:sz="0" w:space="0" w:color="auto"/>
        <w:right w:val="none" w:sz="0" w:space="0" w:color="auto"/>
      </w:divBdr>
    </w:div>
    <w:div w:id="1575896248">
      <w:marLeft w:val="640"/>
      <w:marRight w:val="0"/>
      <w:marTop w:val="0"/>
      <w:marBottom w:val="0"/>
      <w:divBdr>
        <w:top w:val="none" w:sz="0" w:space="0" w:color="auto"/>
        <w:left w:val="none" w:sz="0" w:space="0" w:color="auto"/>
        <w:bottom w:val="none" w:sz="0" w:space="0" w:color="auto"/>
        <w:right w:val="none" w:sz="0" w:space="0" w:color="auto"/>
      </w:divBdr>
    </w:div>
    <w:div w:id="1610043128">
      <w:marLeft w:val="640"/>
      <w:marRight w:val="0"/>
      <w:marTop w:val="0"/>
      <w:marBottom w:val="0"/>
      <w:divBdr>
        <w:top w:val="none" w:sz="0" w:space="0" w:color="auto"/>
        <w:left w:val="none" w:sz="0" w:space="0" w:color="auto"/>
        <w:bottom w:val="none" w:sz="0" w:space="0" w:color="auto"/>
        <w:right w:val="none" w:sz="0" w:space="0" w:color="auto"/>
      </w:divBdr>
    </w:div>
    <w:div w:id="1616254825">
      <w:marLeft w:val="480"/>
      <w:marRight w:val="0"/>
      <w:marTop w:val="0"/>
      <w:marBottom w:val="0"/>
      <w:divBdr>
        <w:top w:val="none" w:sz="0" w:space="0" w:color="auto"/>
        <w:left w:val="none" w:sz="0" w:space="0" w:color="auto"/>
        <w:bottom w:val="none" w:sz="0" w:space="0" w:color="auto"/>
        <w:right w:val="none" w:sz="0" w:space="0" w:color="auto"/>
      </w:divBdr>
    </w:div>
    <w:div w:id="1668748987">
      <w:marLeft w:val="480"/>
      <w:marRight w:val="0"/>
      <w:marTop w:val="0"/>
      <w:marBottom w:val="0"/>
      <w:divBdr>
        <w:top w:val="none" w:sz="0" w:space="0" w:color="auto"/>
        <w:left w:val="none" w:sz="0" w:space="0" w:color="auto"/>
        <w:bottom w:val="none" w:sz="0" w:space="0" w:color="auto"/>
        <w:right w:val="none" w:sz="0" w:space="0" w:color="auto"/>
      </w:divBdr>
    </w:div>
    <w:div w:id="1672219720">
      <w:marLeft w:val="640"/>
      <w:marRight w:val="0"/>
      <w:marTop w:val="0"/>
      <w:marBottom w:val="0"/>
      <w:divBdr>
        <w:top w:val="none" w:sz="0" w:space="0" w:color="auto"/>
        <w:left w:val="none" w:sz="0" w:space="0" w:color="auto"/>
        <w:bottom w:val="none" w:sz="0" w:space="0" w:color="auto"/>
        <w:right w:val="none" w:sz="0" w:space="0" w:color="auto"/>
      </w:divBdr>
    </w:div>
    <w:div w:id="1676767288">
      <w:marLeft w:val="640"/>
      <w:marRight w:val="0"/>
      <w:marTop w:val="0"/>
      <w:marBottom w:val="0"/>
      <w:divBdr>
        <w:top w:val="none" w:sz="0" w:space="0" w:color="auto"/>
        <w:left w:val="none" w:sz="0" w:space="0" w:color="auto"/>
        <w:bottom w:val="none" w:sz="0" w:space="0" w:color="auto"/>
        <w:right w:val="none" w:sz="0" w:space="0" w:color="auto"/>
      </w:divBdr>
    </w:div>
    <w:div w:id="1684437235">
      <w:marLeft w:val="640"/>
      <w:marRight w:val="0"/>
      <w:marTop w:val="0"/>
      <w:marBottom w:val="0"/>
      <w:divBdr>
        <w:top w:val="none" w:sz="0" w:space="0" w:color="auto"/>
        <w:left w:val="none" w:sz="0" w:space="0" w:color="auto"/>
        <w:bottom w:val="none" w:sz="0" w:space="0" w:color="auto"/>
        <w:right w:val="none" w:sz="0" w:space="0" w:color="auto"/>
      </w:divBdr>
    </w:div>
    <w:div w:id="1718965105">
      <w:marLeft w:val="480"/>
      <w:marRight w:val="0"/>
      <w:marTop w:val="0"/>
      <w:marBottom w:val="0"/>
      <w:divBdr>
        <w:top w:val="none" w:sz="0" w:space="0" w:color="auto"/>
        <w:left w:val="none" w:sz="0" w:space="0" w:color="auto"/>
        <w:bottom w:val="none" w:sz="0" w:space="0" w:color="auto"/>
        <w:right w:val="none" w:sz="0" w:space="0" w:color="auto"/>
      </w:divBdr>
    </w:div>
    <w:div w:id="1723478664">
      <w:marLeft w:val="480"/>
      <w:marRight w:val="0"/>
      <w:marTop w:val="0"/>
      <w:marBottom w:val="0"/>
      <w:divBdr>
        <w:top w:val="none" w:sz="0" w:space="0" w:color="auto"/>
        <w:left w:val="none" w:sz="0" w:space="0" w:color="auto"/>
        <w:bottom w:val="none" w:sz="0" w:space="0" w:color="auto"/>
        <w:right w:val="none" w:sz="0" w:space="0" w:color="auto"/>
      </w:divBdr>
    </w:div>
    <w:div w:id="1761104189">
      <w:marLeft w:val="480"/>
      <w:marRight w:val="0"/>
      <w:marTop w:val="0"/>
      <w:marBottom w:val="0"/>
      <w:divBdr>
        <w:top w:val="none" w:sz="0" w:space="0" w:color="auto"/>
        <w:left w:val="none" w:sz="0" w:space="0" w:color="auto"/>
        <w:bottom w:val="none" w:sz="0" w:space="0" w:color="auto"/>
        <w:right w:val="none" w:sz="0" w:space="0" w:color="auto"/>
      </w:divBdr>
    </w:div>
    <w:div w:id="1766000638">
      <w:marLeft w:val="480"/>
      <w:marRight w:val="0"/>
      <w:marTop w:val="0"/>
      <w:marBottom w:val="0"/>
      <w:divBdr>
        <w:top w:val="none" w:sz="0" w:space="0" w:color="auto"/>
        <w:left w:val="none" w:sz="0" w:space="0" w:color="auto"/>
        <w:bottom w:val="none" w:sz="0" w:space="0" w:color="auto"/>
        <w:right w:val="none" w:sz="0" w:space="0" w:color="auto"/>
      </w:divBdr>
    </w:div>
    <w:div w:id="1799909889">
      <w:marLeft w:val="480"/>
      <w:marRight w:val="0"/>
      <w:marTop w:val="0"/>
      <w:marBottom w:val="0"/>
      <w:divBdr>
        <w:top w:val="none" w:sz="0" w:space="0" w:color="auto"/>
        <w:left w:val="none" w:sz="0" w:space="0" w:color="auto"/>
        <w:bottom w:val="none" w:sz="0" w:space="0" w:color="auto"/>
        <w:right w:val="none" w:sz="0" w:space="0" w:color="auto"/>
      </w:divBdr>
    </w:div>
    <w:div w:id="1855070177">
      <w:marLeft w:val="640"/>
      <w:marRight w:val="0"/>
      <w:marTop w:val="0"/>
      <w:marBottom w:val="0"/>
      <w:divBdr>
        <w:top w:val="none" w:sz="0" w:space="0" w:color="auto"/>
        <w:left w:val="none" w:sz="0" w:space="0" w:color="auto"/>
        <w:bottom w:val="none" w:sz="0" w:space="0" w:color="auto"/>
        <w:right w:val="none" w:sz="0" w:space="0" w:color="auto"/>
      </w:divBdr>
    </w:div>
    <w:div w:id="1873346569">
      <w:marLeft w:val="480"/>
      <w:marRight w:val="0"/>
      <w:marTop w:val="0"/>
      <w:marBottom w:val="0"/>
      <w:divBdr>
        <w:top w:val="none" w:sz="0" w:space="0" w:color="auto"/>
        <w:left w:val="none" w:sz="0" w:space="0" w:color="auto"/>
        <w:bottom w:val="none" w:sz="0" w:space="0" w:color="auto"/>
        <w:right w:val="none" w:sz="0" w:space="0" w:color="auto"/>
      </w:divBdr>
    </w:div>
    <w:div w:id="1881362164">
      <w:marLeft w:val="480"/>
      <w:marRight w:val="0"/>
      <w:marTop w:val="0"/>
      <w:marBottom w:val="0"/>
      <w:divBdr>
        <w:top w:val="none" w:sz="0" w:space="0" w:color="auto"/>
        <w:left w:val="none" w:sz="0" w:space="0" w:color="auto"/>
        <w:bottom w:val="none" w:sz="0" w:space="0" w:color="auto"/>
        <w:right w:val="none" w:sz="0" w:space="0" w:color="auto"/>
      </w:divBdr>
    </w:div>
    <w:div w:id="1892155564">
      <w:marLeft w:val="480"/>
      <w:marRight w:val="0"/>
      <w:marTop w:val="0"/>
      <w:marBottom w:val="0"/>
      <w:divBdr>
        <w:top w:val="none" w:sz="0" w:space="0" w:color="auto"/>
        <w:left w:val="none" w:sz="0" w:space="0" w:color="auto"/>
        <w:bottom w:val="none" w:sz="0" w:space="0" w:color="auto"/>
        <w:right w:val="none" w:sz="0" w:space="0" w:color="auto"/>
      </w:divBdr>
    </w:div>
    <w:div w:id="1911695905">
      <w:marLeft w:val="480"/>
      <w:marRight w:val="0"/>
      <w:marTop w:val="0"/>
      <w:marBottom w:val="0"/>
      <w:divBdr>
        <w:top w:val="none" w:sz="0" w:space="0" w:color="auto"/>
        <w:left w:val="none" w:sz="0" w:space="0" w:color="auto"/>
        <w:bottom w:val="none" w:sz="0" w:space="0" w:color="auto"/>
        <w:right w:val="none" w:sz="0" w:space="0" w:color="auto"/>
      </w:divBdr>
    </w:div>
    <w:div w:id="1928419317">
      <w:marLeft w:val="480"/>
      <w:marRight w:val="0"/>
      <w:marTop w:val="0"/>
      <w:marBottom w:val="0"/>
      <w:divBdr>
        <w:top w:val="none" w:sz="0" w:space="0" w:color="auto"/>
        <w:left w:val="none" w:sz="0" w:space="0" w:color="auto"/>
        <w:bottom w:val="none" w:sz="0" w:space="0" w:color="auto"/>
        <w:right w:val="none" w:sz="0" w:space="0" w:color="auto"/>
      </w:divBdr>
    </w:div>
    <w:div w:id="1990865006">
      <w:marLeft w:val="480"/>
      <w:marRight w:val="0"/>
      <w:marTop w:val="0"/>
      <w:marBottom w:val="0"/>
      <w:divBdr>
        <w:top w:val="none" w:sz="0" w:space="0" w:color="auto"/>
        <w:left w:val="none" w:sz="0" w:space="0" w:color="auto"/>
        <w:bottom w:val="none" w:sz="0" w:space="0" w:color="auto"/>
        <w:right w:val="none" w:sz="0" w:space="0" w:color="auto"/>
      </w:divBdr>
    </w:div>
    <w:div w:id="2015722874">
      <w:marLeft w:val="640"/>
      <w:marRight w:val="0"/>
      <w:marTop w:val="0"/>
      <w:marBottom w:val="0"/>
      <w:divBdr>
        <w:top w:val="none" w:sz="0" w:space="0" w:color="auto"/>
        <w:left w:val="none" w:sz="0" w:space="0" w:color="auto"/>
        <w:bottom w:val="none" w:sz="0" w:space="0" w:color="auto"/>
        <w:right w:val="none" w:sz="0" w:space="0" w:color="auto"/>
      </w:divBdr>
    </w:div>
    <w:div w:id="2030446311">
      <w:marLeft w:val="480"/>
      <w:marRight w:val="0"/>
      <w:marTop w:val="0"/>
      <w:marBottom w:val="0"/>
      <w:divBdr>
        <w:top w:val="none" w:sz="0" w:space="0" w:color="auto"/>
        <w:left w:val="none" w:sz="0" w:space="0" w:color="auto"/>
        <w:bottom w:val="none" w:sz="0" w:space="0" w:color="auto"/>
        <w:right w:val="none" w:sz="0" w:space="0" w:color="auto"/>
      </w:divBdr>
    </w:div>
    <w:div w:id="2033216401">
      <w:marLeft w:val="640"/>
      <w:marRight w:val="0"/>
      <w:marTop w:val="0"/>
      <w:marBottom w:val="0"/>
      <w:divBdr>
        <w:top w:val="none" w:sz="0" w:space="0" w:color="auto"/>
        <w:left w:val="none" w:sz="0" w:space="0" w:color="auto"/>
        <w:bottom w:val="none" w:sz="0" w:space="0" w:color="auto"/>
        <w:right w:val="none" w:sz="0" w:space="0" w:color="auto"/>
      </w:divBdr>
    </w:div>
    <w:div w:id="2038461376">
      <w:marLeft w:val="480"/>
      <w:marRight w:val="0"/>
      <w:marTop w:val="0"/>
      <w:marBottom w:val="0"/>
      <w:divBdr>
        <w:top w:val="none" w:sz="0" w:space="0" w:color="auto"/>
        <w:left w:val="none" w:sz="0" w:space="0" w:color="auto"/>
        <w:bottom w:val="none" w:sz="0" w:space="0" w:color="auto"/>
        <w:right w:val="none" w:sz="0" w:space="0" w:color="auto"/>
      </w:divBdr>
    </w:div>
    <w:div w:id="2066565745">
      <w:marLeft w:val="640"/>
      <w:marRight w:val="0"/>
      <w:marTop w:val="0"/>
      <w:marBottom w:val="0"/>
      <w:divBdr>
        <w:top w:val="none" w:sz="0" w:space="0" w:color="auto"/>
        <w:left w:val="none" w:sz="0" w:space="0" w:color="auto"/>
        <w:bottom w:val="none" w:sz="0" w:space="0" w:color="auto"/>
        <w:right w:val="none" w:sz="0" w:space="0" w:color="auto"/>
      </w:divBdr>
    </w:div>
    <w:div w:id="2084522464">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inonye.anuli@uniabuja.edu.ng"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3AD950FA-EC3C-42BA-B75C-708B0AEADA6D}"/>
      </w:docPartPr>
      <w:docPartBody>
        <w:p w:rsidR="00237829" w:rsidRDefault="0024096F">
          <w:r w:rsidRPr="00B37B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96F"/>
    <w:rsid w:val="000C5594"/>
    <w:rsid w:val="00237829"/>
    <w:rsid w:val="0024096F"/>
    <w:rsid w:val="0028483E"/>
    <w:rsid w:val="005C0CC3"/>
    <w:rsid w:val="00612D17"/>
    <w:rsid w:val="00704ED9"/>
    <w:rsid w:val="00710880"/>
    <w:rsid w:val="00991284"/>
    <w:rsid w:val="00B44716"/>
    <w:rsid w:val="00C95A37"/>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G" w:eastAsia="en-NG"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096F"/>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12558C7-5E35-4023-8EB0-2B2C20FFD19D}">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80851846230"/>
    <we:property name="MENDELEY_CITATIONS" value="[{&quot;citationID&quot;:&quot;MENDELEY_CITATION_35b6f357-f9df-43a2-9ed4-fb36a7df460a&quot;,&quot;properties&quot;:{&quot;noteIndex&quot;:0},&quot;isEdited&quot;:false,&quot;manualOverride&quot;:{&quot;isManuallyOverridden&quot;:false,&quot;citeprocText&quot;:&quot;(Bigna &amp;#38; Noubiap, 2019; Nulu, 2017; World Bank Group, 2023)&quot;,&quot;manualOverrideText&quot;:&quot;&quot;},&quot;citationTag&quot;:&quot;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&quot;,&quot;citationItems&quot;:[{&quot;id&quot;:&quot;adcb8280-8fb4-306c-92a4-e862c2a935a7&quot;,&quot;itemData&quot;:{&quot;type&quot;:&quot;article-journal&quot;,&quot;id&quot;:&quot;adcb8280-8fb4-306c-92a4-e862c2a935a7&quot;,&quot;title&quot;:&quot;The Global Burden of Disease: Main Findings for Sub-Saharan Africa&quot;,&quot;author&quot;:[{&quot;family&quot;:&quot;World Bank Group&quot;,&quot;given&quot;:&quot;&quot;,&quot;parse-names&quot;:false,&quot;dropping-particle&quot;:&quot;&quot;,&quot;non-dropping-particle&quot;:&quot;&quot;}],&quot;container-title&quot;:&quot; The World Bank Group&quot;,&quot;issued&quot;:{&quot;date-parts&quot;:[[2023]]},&quot;abstract&quot;:&quot;WASHINGTON, September 4, 2013 -- In the last two decades, the global health landscape has undergone rapid transformation. People around the world are living longer than ever before, and the population is getting older. The number of people in the world is growing. Many countries have made remarkable progress in preventing child deaths. As a result, disease burden is increasingly defined by disability instead of premature mortality. The leading causes of death and disability have changed from communicable diseases in children to non-communicable diseases in adults. Eating too much has overtaken hunger as a leading risk factor for illness. While there are clear trends at the global level, there is substantial variation across regions and countries. Nowhere is this contrast more striking than in Sub-Saharan Africa, where communicable, maternal, nutritional, and newborn diseases continue to dominate. Dramatic progress has been made in reducing the loss of life from many types of communicable diseases and conditions of early childhood, especially diarrheal diseases and lower respiratory infections. These diseases still account for the most health loss in the region, but their relative burdens are much lower today than 20 years ago. This publication summarizes the Global Burden of Disease 2010 study findings and highlights the regional findings for Sub-Saharan Africa. It also explores intraregional differences in diseases, injuries, and risk factors. The overall findings for Sub-Saharan Africa are: The Sub-Saharan Africa region has made overall progress in reducing mortality and prolonging life since 1970; however, some countries showed elevated rates of death within certain age groups and for sexes, between 1990 and 2010. Mozambique, for example, has seen rising mortality rates among women aged 25 to 29. In the last 20 years, the region has succeeded in decreasing premature death and disability from some communicable, newborn, nutritional, and maternal causes, especially from diarrheal diseases and lower respiratory infections. Throughout the region, deaths from measles and tetanus have substantially declined since 1990. Malaria and HIV/AIDS accounted for more health loss in 2010 than in 1990, but both diseases peaked between 2000 and 2005 in most countries. Although their relative burdens have declined, communicable, newborn, nutritional, and maternal causes such as diarrheal diseases, lower respiratory infections, and protein-energy malnutrition remained the top drivers of health loss in most Sub-Saharan Africa countries, especially in lower-income countries like Niger and Sierra Leone. Between 1990 and 2010, disease burden from many non-communicable causes increased, particularly stroke, depression, diabetes, and ischemic heart disease among upper-middle-income countries in the region. As many countries in Sub-Saharan Africa have become more developed, road injuries have taken a growing toll on human health. Many countries experienced increased levels of interpersonal violence, especially in the Democratic Republic of the Congo and Lesotho. In Somalia and Sudan, past and ongoing conflicts have resulted in higher levels of health loss due to war. In most of Sub-Saharan Africa, a larger percentage of healthy years were lost due to disability in 2010 compared to 1990. The leading causes of disability in the region, such as depression and low back pain, were largely consistent with the leading causes at the global level; however, communicable diseases like HIV/AIDS and malaria accounted for a larger proportion of disability in Sub-Saharan Africa than the world as a whole. In 2010, nutritional deficiencies, especially iron-deficiency anemia, accounted for nearly twice the health loss in Sub-Saharan Africa than they did globally; this trend was primarily driven by lower-income countries and was not seen in upper-middle-income countries in the region, such as Mauritius and the Seychelles. Under-nutrition and household air pollution were among the leading risk factors for premature death and disability in Sub-Saharan Africa. In most countries, substantial progress has been made in reducing risks like childhood underweight, suboptimal breastfeeding, and vitamin deficiencies, such that their burdens have declined between 30% and 50% in the last 20 years. Nonetheless, these risk factors remain among the top three contributors to health loss throughout the region, especially among lower-income countries. Alcohol use, high blood pressure, and smoking were also top contributors to health loss in many countries in Sub-Saharan Africa. Among upper-middle income countries in the region, such as Gabon and South Africa, high fasting plasma glucose and high body mass index accounted for more health loss. In lower-income countries, such as the Central African Republic, childhood underweight was the primary risk factor that drove larger health burdens.&quot;,&quot;container-title-short&quot;:&quot;&quot;},&quot;isTemporary&quot;:false},{&quot;id&quot;:&quot;18b7143b-4208-3482-8888-40e3b90c5f4d&quot;,&quot;itemData&quot;:{&quot;type&quot;:&quot;article&quot;,&quot;id&quot;:&quot;18b7143b-4208-3482-8888-40e3b90c5f4d&quot;,&quot;title&quot;:&quot;The rising burden of non-communicable diseases in sub-Saharan Africa&quot;,&quot;author&quot;:[{&quot;family&quot;:&quot;Bigna&quot;,&quot;given&quot;:&quot;Jean Joel&quot;,&quot;parse-names&quot;:false,&quot;dropping-particle&quot;:&quot;&quot;,&quot;non-dropping-particle&quot;:&quot;&quot;},{&quot;family&quot;:&quot;Noubiap&quot;,&quot;given&quot;:&quot;Jean Jacques&quot;,&quot;parse-names&quot;:false,&quot;dropping-particle&quot;:&quot;&quot;,&quot;non-dropping-particle&quot;:&quot;&quot;}],&quot;container-title&quot;:&quot;The Lancet Global Health&quot;,&quot;container-title-short&quot;:&quot;Lancet Glob. Health&quot;,&quot;DOI&quot;:&quot;10.1016/S2214-109X(19)30370-5&quot;,&quot;ISSN&quot;:&quot;2214109X&quot;,&quot;issued&quot;:{&quot;date-parts&quot;:[[2019]]},&quot;issue&quot;:&quot;10&quot;,&quot;volume&quot;:&quot;7&quot;},&quot;isTemporary&quot;:false},{&quot;id&quot;:&quot;ecc241d8-1162-3091-be83-7b8af1dbfe09&quot;,&quot;itemData&quot;:{&quot;type&quot;:&quot;article-journal&quot;,&quot;id&quot;:&quot;ecc241d8-1162-3091-be83-7b8af1dbfe09&quot;,&quot;title&quot;:&quot;Neglected chronic disease: The WHO framework on non-communicable diseases and implications for the global poor&quot;,&quot;author&quot;:[{&quot;family&quot;:&quot;Nulu&quot;,&quot;given&quot;:&quot;Shanti&quot;,&quot;parse-names&quot;:false,&quot;dropping-particle&quot;:&quot;&quot;,&quot;non-dropping-particle&quot;:&quot;&quot;}],&quot;container-title&quot;:&quot;Global Public Health&quot;,&quot;container-title-short&quot;:&quot;Glob. Public Health&quot;,&quot;DOI&quot;:&quot;10.1080/17441692.2016.1154584&quot;,&quot;ISSN&quot;:&quot;17441706&quot;,&quot;issued&quot;:{&quot;date-parts&quot;:[[2017]]},&quot;abstract&quot;:&quot;The current global framework on noncommunicable disease (NCD), as exemplified by the WHO Action Plan of 2012, neglects the needs of the global poor. The current framework is rooted in an outdated pseudo-evolutionary theory of epidemiologic transition, which weds NCDs to modernity, and relies on global aggregate data. It is oriented around a simplistic causal model of behaviour, risk and disease, which implicitly locates ‘risk’ within individuals, conveniently drawing attention away from important global drivers of the NCD epidemic. In fact, the epidemiologic realities of the bottom billion reveal a burden of neglected chronic diseases that are associated with ‘alternative’ environmental and infectious risks that are largely structurally determined. In addition, the vertical orientation of the framework fails to centralise health systems and delivery issues that are essential to chronic disease prevention and treatment. A new framework oriented around a global health equity perspective would be able to correct some of the failures of the current model by bringing the needs of the global poor to the forefront, and centralising health systems and delivery. In addition, core social science concepts such as Bordieu's habitus may be useful to re-conceptualising strategies that may address both behavioural and structural determinants of health.&quot;,&quot;issue&quot;:&quot;4&quot;,&quot;volume&quot;:&quot;12&quot;},&quot;isTemporary&quot;:false}]},{&quot;citationID&quot;:&quot;MENDELEY_CITATION_b0d7ead0-e4c5-43df-a6cc-faf0354c1b3b&quot;,&quot;properties&quot;:{&quot;noteIndex&quot;:0},&quot;isEdited&quot;:false,&quot;manualOverride&quot;:{&quot;isManuallyOverridden&quot;:false,&quot;citeprocText&quot;:&quot;(Lewin, 2020)&quot;,&quot;manualOverrideText&quot;:&quot;&quot;},&quot;citationTag&quot;:&quot;MENDELEY_CITATION_v3_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&quot;,&quot;citationItems&quot;:[{&quot;id&quot;:&quot;0f6b1dac-48ee-3194-af90-fa085e5e8c7b&quot;,&quot;itemData&quot;:{&quot;type&quot;:&quot;article-journal&quot;,&quot;id&quot;:&quot;0f6b1dac-48ee-3194-af90-fa085e5e8c7b&quot;,&quot;title&quot;:&quot;Beyond business as usual: Aid and financing education in Sub Saharan Africa&quot;,&quot;author&quot;:[{&quot;family&quot;:&quot;Lewin&quot;,&quot;given&quot;:&quot;Keith M.&quot;,&quot;parse-names&quot;:false,&quot;dropping-particle&quot;:&quot;&quot;,&quot;non-dropping-particle&quot;:&quot;&quot;}],&quot;container-title&quot;:&quot;International Journal of Educational Development&quot;,&quot;container-title-short&quot;:&quot;Int. J. Educ. Dev.&quot;,&quot;DOI&quot;:&quot;10.1016/j.ijedudev.2020.102247&quot;,&quot;ISSN&quot;:&quot;07380593&quot;,&quot;issued&quot;:{&quot;date-parts&quot;:[[2020]]},&quot;abstract&quot;:&quot;Since 1990 and the World Conference on Education for All well over half a trillion dollars has been disbursed as aid to education with much of it targeted on low income countries especially those in Sub-Saharan Africa. Some of the beneficiaries of this aid have transformed their economies and their education systems to the point where they can act as fiscal states and finance their recurrent and capital spending on education from domestic revenue. But too many states have failed to make this transition and remain overly dependent on sequential waves of external assistance to reduce gaps between the finance available and what is needed. Grant aid is now unlikely to grow as COVID-19 related recession supresses donor spending. Concessional lending to countries with sub-prime credit ratings and high debt service ratios looks imprudent. The architecture and goals of external assistance need to change to focus on making better use of the resources that are available though much increased efficiency and effectiveness, and on ensuring domestic revenue is increased since this is the only pathway to sustainable development that avoids the infinite do-loop of using aid to fill gaps rather than to address their causes.&quot;,&quot;volume&quot;:&quot;78&quot;},&quot;isTemporary&quot;:false}]},{&quot;citationID&quot;:&quot;MENDELEY_CITATION_a7e4869f-3588-4c1b-96ee-a33c095629ca&quot;,&quot;properties&quot;:{&quot;noteIndex&quot;:0},&quot;isEdited&quot;:false,&quot;manualOverride&quot;:{&quot;isManuallyOverridden&quot;:false,&quot;citeprocText&quot;:&quot;(Apeagyei et al., 2024; Mbiydzenyuy et al., 2021; Shemesh &amp;#38; Chen, 2023)&quot;,&quot;manualOverrideText&quot;:&quot;&quot;},&quot;citationTag&quot;:&quot;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&quot;,&quot;citationItems&quot;:[{&quot;id&quot;:&quot;49b7fa52-4f29-3ece-bb08-2d630f1db705&quot;,&quot;itemData&quot;:{&quot;type&quot;:&quot;article&quot;,&quot;id&quot;:&quot;49b7fa52-4f29-3ece-bb08-2d630f1db705&quot;,&quot;title&quot;:&quot;A paradigm shift in translational psychiatry through rodent neuroethology&quot;,&quot;author&quot;:[{&quot;family&quot;:&quot;Shemesh&quot;,&quot;given&quot;:&quot;Yair&quot;,&quot;parse-names&quot;:false,&quot;dropping-particle&quot;:&quot;&quot;,&quot;non-dropping-particle&quot;:&quot;&quot;},{&quot;family&quot;:&quot;Chen&quot;,&quot;given&quot;:&quot;Alon&quot;,&quot;parse-names&quot;:false,&quot;dropping-particle&quot;:&quot;&quot;,&quot;non-dropping-particle&quot;:&quot;&quot;}],&quot;container-title&quot;:&quot;Molecular Psychiatry&quot;,&quot;container-title-short&quot;:&quot;Mol. Psychiatry&quot;,&quot;DOI&quot;:&quot;10.1038/s41380-022-01913-z&quot;,&quot;ISSN&quot;:&quot;14765578&quot;,&quot;issued&quot;:{&quot;date-parts&quot;:[[2023]]},&quot;abstract&quot;:&quot;Mental disorders are a significant cause of disability worldwide. They profoundly affect individuals’ well-being and impose a substantial financial burden on societies and governments. However, despite decades of extensive research, the effectiveness of current therapeutics for mental disorders is often not satisfactory or well tolerated by the patient. Moreover, most novel therapeutic candidates fail in clinical testing during the most expensive phases (II and III), which results in the withdrawal of pharma companies from investing in the field. It also brings into question the effectiveness of using animal models in preclinical studies to discover new therapeutic agents and predict their potential for treating mental illnesses in humans. Here, we focus on rodents as animal models and propose that they are essential for preclinical investigations of candidate therapeutic agents’ mechanisms of action and for testing their safety and efficiency. Nevertheless, we argue that there is a need for a paradigm shift in the methodologies used to measure animal behavior in laboratory settings. Specifically, behavioral readouts obtained from short, highly controlled tests in impoverished environments and social contexts as proxies for complex human behavioral disorders might be of limited face validity. Conversely, animal models that are monitored in more naturalistic environments over long periods display complex and ethologically relevant behaviors that reflect evolutionarily conserved endophenotypes of translational value. We present how semi-natural setups in which groups of mice are individually tagged, and video recorded continuously can be attainable and affordable. Moreover, novel open-source machine-learning techniques for pose estimation enable continuous and automatic tracking of individual body parts in groups of rodents over long periods. The trajectories of each individual animal can further be subjected to supervised machine learning algorithms for automatic detection of specific behaviors (e.g., chasing, biting, or fleeing) or unsupervised automatic detection of behavioral motifs (e.g., stereotypical movements that might be harder to name or label manually). Compared to studies of animals in the wild, semi-natural environments are more compatible with neural and genetic manipulation techniques. As such, they can be used to study the neurobiological mechanisms underlying naturalistic behavior. Hence, we suggest that such a paradigm possesses the best out of classical ethology and the reductive behaviorist approach and may provide a breakthrough in discovering new efficient therapies for mental illnesses.&quot;,&quot;issue&quot;:&quot;3&quot;,&quot;volume&quot;:&quot;28&quot;},&quot;isTemporary&quot;:false},{&quot;id&quot;:&quot;324e0359-aeb7-3f79-a424-aba03aed4aec&quot;,&quot;itemData&quot;:{&quot;type&quot;:&quot;article-journal&quot;,&quot;id&quot;:&quot;324e0359-aeb7-3f79-a424-aba03aed4aec&quot;,&quot;title&quot;:&quot;Financing health in sub-Saharan Africa 1990–2050: Donor dependence and expected domestic health spending&quot;,&quot;author&quot;:[{&quot;family&quot;:&quot;Apeagyei&quot;,&quot;given&quot;:&quot;Angela E.&quot;,&quot;parse-names&quot;:false,&quot;dropping-particle&quot;:&quot;&quot;,&quot;non-dropping-particle&quot;:&quot;&quot;},{&quot;family&quot;:&quot;Lidral-Porter&quot;,&quot;given&quot;:&quot;Brendan&quot;,&quot;parse-names&quot;:false,&quot;dropping-particle&quot;:&quot;&quot;,&quot;non-dropping-particle&quot;:&quot;&quot;},{&quot;family&quot;:&quot;Patel&quot;,&quot;given&quot;:&quot;Nishali&quot;,&quot;parse-names&quot;:false,&quot;dropping-particle&quot;:&quot;&quot;,&quot;non-dropping-particle&quot;:&quot;&quot;},{&quot;family&quot;:&quot;Solorio&quot;,&quot;given&quot;:&quot;Juan&quot;,&quot;parse-names&quot;:false,&quot;dropping-particle&quot;:&quot;&quot;,&quot;non-dropping-particle&quot;:&quot;&quot;},{&quot;family&quot;:&quot;Tsakalos&quot;,&quot;given&quot;:&quot;Golsum&quot;,&quot;parse-names&quot;:false,&quot;dropping-particle&quot;:&quot;&quot;,&quot;non-dropping-particle&quot;:&quot;&quot;},{&quot;family&quot;:&quot;Wang&quot;,&quot;given&quot;:&quot;Yifeng&quot;,&quot;parse-names&quot;:false,&quot;dropping-particle&quot;:&quot;&quot;,&quot;non-dropping-particle&quot;:&quot;&quot;},{&quot;family&quot;:&quot;Warriner&quot;,&quot;given&quot;:&quot;Wesley&quot;,&quot;parse-names&quot;:false,&quot;dropping-particle&quot;:&quot;&quot;,&quot;non-dropping-particle&quot;:&quot;&quot;},{&quot;family&quot;:&quot;Wolde&quot;,&quot;given&quot;:&quot;Asrat&quot;,&quot;parse-names&quot;:false,&quot;dropping-particle&quot;:&quot;&quot;,&quot;non-dropping-particle&quot;:&quot;&quot;},{&quot;family&quot;:&quot;Zhao&quot;,&quot;given&quot;:&quot;Yingxi&quot;,&quot;parse-names&quot;:false,&quot;dropping-particle&quot;:&quot;&quot;,&quot;non-dropping-particle&quot;:&quot;&quot;},{&quot;family&quot;:&quot;Dieleman&quot;,&quot;given&quot;:&quot;Joseph L.&quot;,&quot;parse-names&quot;:false,&quot;dropping-particle&quot;:&quot;&quot;,&quot;non-dropping-particle&quot;:&quot;&quot;},{&quot;family&quot;:&quot;Nonvignon&quot;,&quot;given&quot;:&quot;Justice&quot;,&quot;parse-names&quot;:false,&quot;dropping-particle&quot;:&quot;&quot;,&quot;non-dropping-particle&quot;:&quot;&quot;}],&quot;container-title&quot;:&quot;PLOS Global Public Health&quot;,&quot;DOI&quot;:&quot;10.1371/journal.pgph.0003433&quot;,&quot;ISSN&quot;:&quot;27673375&quot;,&quot;issued&quot;:{&quot;date-parts&quot;:[[2024]]},&quot;abstract&quot;:&quot;In 2021, global life expectancy at birth was 74 years whereas in sub-Saharan Africa it was 66 years. Yet in that same year, $92 per person was spent on health in sub- Saharan Africa, which is roughly one fifth of what the next lowest geographic region—North Africa and Middle East—spent ($379). The challenges to healthy lives in sub-Saharan Africa are many while health spending remains low. This study uses gross domestic product, government, and health spending data to give a more complete picture of the patterns of future health spending in sub-Saharan Africa. We analyzed trends in growth in gross domestic product, government health spending, development assistance for health and the prioritization of health in national spending to compare countries within sub-Saharan Africa and globally.We found that while gross domestic product was projected to increase through 2050 in sub-Saharan Africa, the share of gross domestic product that goes to health spending is only expected to increase moderately. Our exploration shows that this tepid growth is expected because the percent of overall government spending that is dedicated to health 7∙2% (6∙3–8∙3) compared to average of 12∙4% (11∙7–13∙2) in other regions) is expected to stay low. Even if the amount, of resources provided from donors climbs some, it is not expected to keep pace with growing economies in sub-Saharan Africa and may transition towards other global public health goods. Critically, development assistance for health provided to sub-Saharan Africa is expected to decrease in some countries, and the expected growth in government health spending might not be enough to cover this expected decline. Increases in spending with a concordant prioritization of health and the appropriate health system governance and structural reforms are critical to ensure that people who live in sub-Saharan Africa are not left behind.&quot;,&quot;issue&quot;:&quot;8&quot;,&quot;volume&quot;:&quot;4&quot;,&quot;container-title-short&quot;:&quot;&quot;},&quot;isTemporary&quot;:false},{&quot;id&quot;:&quot;09ddd9f3-8d81-3c17-8936-94061e297ca3&quot;,&quot;itemData&quot;:{&quot;type&quot;:&quot;article&quot;,&quot;id&quot;:&quot;09ddd9f3-8d81-3c17-8936-94061e297ca3&quot;,&quot;title&quot;:&quot;Neuroscience education and research in Cameroon: Current status and future direction&quot;,&quot;author&quot;:[{&quot;family&quot;:&quot;Mbiydzenyuy&quot;,&quot;given&quot;:&quot;Ngala Elvis&quot;,&quot;parse-names&quot;:false,&quot;dropping-particle&quot;:&quot;&quot;,&quot;non-dropping-particle&quot;:&quot;&quot;},{&quot;family&quot;:&quot;Pieme&quot;,&quot;given&quot;:&quot;Constant Anatole&quot;,&quot;parse-names&quot;:false,&quot;dropping-particle&quot;:&quot;&quot;,&quot;non-dropping-particle&quot;:&quot;&quot;},{&quot;family&quot;:&quot;Brown&quot;,&quot;given&quot;:&quot;Richard E.&quot;,&quot;parse-names&quot;:false,&quot;dropping-particle&quot;:&quot;&quot;,&quot;non-dropping-particle&quot;:&quot;&quot;},{&quot;family&quot;:&quot;Nguemeni&quot;,&quot;given&quot;:&quot;Carine&quot;,&quot;parse-names&quot;:false,&quot;dropping-particle&quot;:&quot;&quot;,&quot;non-dropping-particle&quot;:&quot;&quot;}],&quot;container-title&quot;:&quot;IBRO Neuroscience Reports&quot;,&quot;container-title-short&quot;:&quot;IBRO Neurosci. Rep.&quot;,&quot;DOI&quot;:&quot;10.1016/j.ibneur.2021.02.006&quot;,&quot;ISSN&quot;:&quot;26672421&quot;,&quot;issued&quot;:{&quot;date-parts&quot;:[[2021]]},&quot;abstract&quot;:&quot;Neurological disorders comprise 20% of hospital admissions in Cameroon. The burden of neurological disorders is increasing, especially in children and the elderly. However, there are very few neurologists, psychiatrists, gerontologists and neuropsychologists trained in the treatment of neurological disorders in Cameroon and there are very few facilities for training in basic and clinical neuroscience. Although non-governmental organizations such as the International Brain Research Organization (IBRO), International Society of Neurochemistry (ISN), and Teaching and Research in Natural Sciences for Development (TReND) in Africa have stepped in to provide short training courses and workshops in neuroscience, these are neither sufficient to train African neuroscientists nor to build the capacity to train neuroscience researchers and clinicians. There has also been little support from universities and the government for such training. While some participants of these schools have managed to form collaborations with foreign researchers and have been invited to study abroad, this does not facilitate the training of neuroscientists in Cameroon. Moreover, the research infrastructure for training in neuroscience remains limited. This is reflected in the low research output from Cameroonian universities in the field. In this review, we describe the burden of neurological disorders in Cameroon and outline the outstanding efforts of local scientists to develop the discipline of neuroscience, which is still an emerging field in Cameroon. We identify key actionable steps towards the improvement of the scientific capacity in neuroscience in Cameroon: (1) develop targeted neuroscience training programs in all major universities in Cameroon; (2) implement a thriving scientific environment supported by international collaborations; (3) focus on the leadership and the mentorship of both local and senior neuroscientists; (4) develop public awareness and information of policy makers to increase governmental funding for neuroscience research.&quot;,&quot;volume&quot;:&quot;10&quot;},&quot;isTemporary&quot;:false}]},{&quot;citationID&quot;:&quot;MENDELEY_CITATION_53188f5b-d02d-40ba-a67e-0f334ebaadd2&quot;,&quot;properties&quot;:{&quot;noteIndex&quot;:0},&quot;isEdited&quot;:false,&quot;manualOverride&quot;:{&quot;isManuallyOverridden&quot;:false,&quot;citeprocText&quot;:&quot;(Lissenden et al., 2015; Marume et al., 2024)&quot;,&quot;manualOverrideText&quot;:&quot;&quot;},&quot;citationTag&quot;:&quot;MENDELEY_CITATION_v3_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&quot;,&quot;citationItems&quot;:[{&quot;id&quot;:&quot;a6879a70-b08a-37d7-b757-838adfda9c97&quot;,&quot;itemData&quot;:{&quot;type&quot;:&quot;article-journal&quot;,&quot;id&quot;:&quot;a6879a70-b08a-37d7-b757-838adfda9c97&quot;,&quot;title&quot;:&quot;The Readiness of Sub-Saharan Africa to Adapt Technology in Public Health Surveillance&quot;,&quot;author&quot;:[{&quot;family&quot;:&quot;Marume&quot;,&quot;given&quot;:&quot;Amos&quot;,&quot;parse-names&quot;:false,&quot;dropping-particle&quot;:&quot;&quot;,&quot;non-dropping-particle&quot;:&quot;&quot;},{&quot;family&quot;:&quot;Takudzwa&quot;,&quot;given&quot;:&quot;;&quot;,&quot;parse-names&quot;:false,&quot;dropping-particle&quot;:&quot;&quot;,&quot;non-dropping-particle&quot;:&quot;&quot;},{&quot;family&quot;:&quot;Falanela&quot;,&quot;given&quot;:&quot;Brydon&quot;,&quot;parse-names&quot;:false,&quot;dropping-particle&quot;:&quot;&quot;,&quot;non-dropping-particle&quot;:&quot;&quot;},{&quot;family&quot;:&quot;Dhawale&quot;,&quot;given&quot;:&quot;Chitra&quot;,&quot;parse-names&quot;:false,&quot;dropping-particle&quot;:&quot;&quot;,&quot;non-dropping-particle&quot;:&quot;&quot;}],&quot;container-title&quot;:&quot;African Journal of Computing &amp; ICT Reference Format Amos Marume&quot;,&quot;ISSN&quot;:&quot;2672-4278&quot;,&quot;issued&quot;:{&quot;date-parts&quot;:[[2024]]},&quot;abstract&quot;:&quot;This paper examines the readiness of sub-Saharan Africa (SSA) to adopt technology for public health surveillance. Major infrastructure barriers exist around electricity, internet connectivity, and overall technology accessibility, especially in rural areas. Mobile technology holds promise but basic SMS systems still predominate over smartphone applications. Health information systems remain largely siloed and lack interoperability. Additional gaps persist in data privacy/security policies, human resource capacity, community participation, governance mechanisms, and surveillance system performance. International collaborations and public-private partnerships facilitate technology adoption but alignment with local contexts and priorities is needed. While progress is gradual, opportunities exist through emerging innovations, regional coordination, infrastructure investments, strengthened policy frameworks, and health system integration.&quot;,&quot;issue&quot;:&quot;1&quot;,&quot;volume&quot;:&quot;17&quot;,&quot;container-title-short&quot;:&quot;&quot;},&quot;isTemporary&quot;:false},{&quot;id&quot;:&quot;7190b615-e3ec-3ef4-9889-6e2a49d765b1&quot;,&quot;itemData&quot;:{&quot;type&quot;:&quot;article-journal&quot;,&quot;id&quot;:&quot;7190b615-e3ec-3ef4-9889-6e2a49d765b1&quot;,&quot;title&quot;:&quot;An Era of Appropriate Technology: Evolutions, Oversights and Opportunities&quot;,&quot;author&quot;:[{&quot;family&quot;:&quot;Lissenden&quot;,&quot;given&quot;:&quot;Jessie&quot;,&quot;parse-names&quot;:false,&quot;dropping-particle&quot;:&quot;&quot;,&quot;non-dropping-particle&quot;:&quot;&quot;},{&quot;family&quot;:&quot;Maley&quot;,&quot;given&quot;:&quot;Siri&quot;,&quot;parse-names&quot;:false,&quot;dropping-particle&quot;:&quot;&quot;,&quot;non-dropping-particle&quot;:&quot;&quot;},{&quot;family&quot;:&quot;Mehta&quot;,&quot;given&quot;:&quot;Khanjan&quot;,&quot;parse-names&quot;:false,&quot;dropping-particle&quot;:&quot;&quot;,&quot;non-dropping-particle&quot;:&quot;&quot;}],&quot;container-title&quot;:&quot;Journal of Humanitarian Engineering&quot;,&quot;DOI&quot;:&quot;10.36479/jhe.v3i1.34&quot;,&quot;ISSN&quot;:&quot;2200-4904&quot;,&quot;issued&quot;:{&quot;date-parts&quot;:[[2015]]},&quot;abstract&quot;:&quot;As we develop practical, innovative and sustainable technology solutions for resource-constrained settings, what can we learn from the Appropriate Technology (AT) movement? Based on a review of academic literature over the past 35 years, this article identifies, and chronologically maps, the defining tenets and metrics of success advocated by scholars. The literature has gradually evolved from general musings into concrete lessons learned, while the definitions of “success” have transitioned from laboratory success into practical application and long-term usefulness. Nonetheless, juxtaposing this scholastic history with actual projects reveals three major gaps in AT philosophy related to a lack of 1) bilateral knowledge exchange, 2) emphasis on venture scalability, and 3) integration of implementation strategy through the project lifecycle. This article argues that rethinking and repositioning AT with a human-centric narrative emphasizing sustainability and scalability is imperative in order to revitalize and accelerate the AT movement and to achieve the large-scale impact it was expected to deliver.&quot;,&quot;issue&quot;:&quot;1&quot;,&quot;volume&quot;:&quot;3&quot;,&quot;container-title-short&quot;:&quot;&quot;},&quot;isTemporary&quot;:false}]},{&quot;citationID&quot;:&quot;MENDELEY_CITATION_48ec88df-08c2-46e7-b47a-b4c4aa92c8c7&quot;,&quot;properties&quot;:{&quot;noteIndex&quot;:0},&quot;isEdited&quot;:false,&quot;manualOverride&quot;:{&quot;isManuallyOverridden&quot;:false,&quot;citeprocText&quot;:&quot;(Aderinto et al., 2023)&quot;,&quot;manualOverrideText&quot;:&quot;&quot;},&quot;citationTag&quot;:&quot;MENDELEY_CITATION_v3_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&quot;,&quot;citationItems&quot;:[{&quot;id&quot;:&quot;2b3e7cfd-1eae-3793-b049-2b24829b6155&quot;,&quot;itemData&quot;:{&quot;type&quot;:&quot;article-journal&quot;,&quot;id&quot;:&quot;2b3e7cfd-1eae-3793-b049-2b24829b6155&quot;,&quot;title&quot;:&quot;The landscape of neuroscience research in Africa: current state, progress, and challenges; a perspective&quot;,&quot;author&quot;:[{&quot;family&quot;:&quot;Aderinto&quot;,&quot;given&quot;:&quot;Nicholas&quot;,&quot;parse-names&quot;:false,&quot;dropping-particle&quot;:&quot;&quot;,&quot;non-dropping-particle&quot;:&quot;&quot;},{&quot;family&quot;:&quot;Abdulbasit&quot;,&quot;given&quot;:&quot;Muili&quot;,&quot;parse-names&quot;:false,&quot;dropping-particle&quot;:&quot;&quot;,&quot;non-dropping-particle&quot;:&quot;&quot;},{&quot;family&quot;:&quot;Olatunji&quot;,&quot;given&quot;:&quot;Gbolahan&quot;,&quot;parse-names&quot;:false,&quot;dropping-particle&quot;:&quot;&quot;,&quot;non-dropping-particle&quot;:&quot;&quot;},{&quot;family&quot;:&quot;Edun&quot;,&quot;given&quot;:&quot;Mariam&quot;,&quot;parse-names&quot;:false,&quot;dropping-particle&quot;:&quot;&quot;,&quot;non-dropping-particle&quot;:&quot;&quot;}],&quot;container-title&quot;:&quot;Annals of Medicine &amp; Surgery&quot;,&quot;DOI&quot;:&quot;10.1097/ms9.0000000000001219&quot;,&quot;issued&quot;:{&quot;date-parts&quot;:[[2023]]},&quot;abstract&quot;:&quot;The field of neuroscience research in Africa has witnessed significant advancements in recent years, contributing to understanding the brain and neurological disorders. This paper provides an overview of the current state of neuroscience research in Africa, highlighting the progress made, ongoing efforts, and the challenges researchers face. Despite limited resources and funding constraints, African scientists have made remarkable strides in various areas of neuroscience. Collaborative networks and international partnerships have been crucial in advancing education, research infrastructure, and capacity building in the field. Institutions in countries such as Egypt, Ghana, South Africa, Nigeria, Tunisia, and Morocco have emerged as key hubs for neuroscience research, fostering a growing community of researchers dedicated to unravelling the complexities of the brain. Efforts in neuroscience research have encompassed diverse domains, including neurogenomics, neuroimaging, neurophysiology, neurorehabilitation, and neuroepidemiology. Studies have focused on investigating genetic factors underlying neurological conditions, exploring the neural mechanisms of cognition and behaviour, and developing innovative therapeutic approaches for neurological disorders. However, challenges persist in the African neuroscience research landscape. Limited funding remains a significant barrier, hindering the establishment of well-equipped laboratories, access to advanced technologies, and support for research projects. Addressing these concerns is crucial to ensure research outcomes’ integrity, validity, and relevance. Looking ahead, strategic interventions are required to address these challenges and further advance neuroscience research in Africa.&quot;,&quot;issue&quot;:&quot;10&quot;,&quot;volume&quot;:&quot;85&quot;,&quot;container-title-short&quot;:&quot;&quot;},&quot;isTemporary&quot;:false}]},{&quot;citationID&quot;:&quot;MENDELEY_CITATION_41c13012-fa8c-4afc-a798-2e3cd092fa4c&quot;,&quot;properties&quot;:{&quot;noteIndex&quot;:0},&quot;isEdited&quot;:false,&quot;manualOverride&quot;:{&quot;isManuallyOverridden&quot;:false,&quot;citeprocText&quot;:&quot;(A. M. &amp;#38; F., 2024; Magaji et al., 2008, 2015; Umarudeen et al., 2020; Umarudeen &amp;#38; Magaji, 2020)&quot;,&quot;manualOverrideText&quot;:&quot;&quot;},&quot;citationTag&quot;:&quot;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&quot;,&quot;citationItems&quot;:[{&quot;id&quot;:&quot;178f554d-d777-3183-9692-b12618ade70e&quot;,&quot;itemData&quot;:{&quot;type&quot;:&quot;article-journal&quot;,&quot;id&quot;:&quot;178f554d-d777-3183-9692-b12618ade70e&quot;,&quot;title&quot;:&quot;Behavioural Ethograms of Treatments-/Assays-Naïve Mice on a Novel Anxiety Multitest&quot;,&quot;author&quot;:[{&quot;family&quot;:&quot;A. M.&quot;,&quot;given&quot;:&quot;Umarudeen&quot;,&quot;parse-names&quot;:false,&quot;dropping-particle&quot;:&quot;&quot;,&quot;non-dropping-particle&quot;:&quot;&quot;},{&quot;family&quot;:&quot;F.&quot;,&quot;given&quot;:&quot;Khan&quot;,&quot;parse-names&quot;:false,&quot;dropping-particle&quot;:&quot;&quot;,&quot;non-dropping-particle&quot;:&quot;&quot;}],&quot;container-title&quot;:&quot;International Journal of Research and Innovation in Applied Science&quot;,&quot;DOI&quot;:&quot;10.51584/ijrias.2024.905002&quot;,&quot;issued&quot;:{&quot;date-parts&quot;:[[2024]]},&quot;page&quot;:&quot;9-20&quot;,&quot;abstract&quot;:&quot;Anxiety sensitivity deficiencies of individual preclinical anxiety tests/models are a major contributory factor to the high anxiety drug discovery attrition rates and wide anxiety disorder therapeutic gap. Mitigating this factor calls for the refinement and modification of the exiting rodent anxiety tests. Use of test batteries (deploying multiple single anxiety tests at different times) and multi-testing i.e., quasi-simultaneous experimental anxiolytic screening of rodents on multiple test apparatuses physically joined together into composite units have been suggested to obliterate the idiosyncrasies, broaden the anxiety sensitivity of individual single anxiety tests – with the overall goal of improving their translational capacity. Previously, some rodent multi-tests have been invented – including the triple test consisting of light-dark (LDM), elevated plus (EPM), and open field (OFM) mazes but the ambiguity presented by the central (neutral) platform of the EPM and the monotonous nature of the OFM components often included in its design has constituted a significant drawback. These 2 maze components have been replaced in a recently invented Triple mouse anxiety test with an elevated zero maze (EZM) and a marble-burying maze (MBM), respectively. Thus, the aim of this study is to investigate the murine anxiety-inducing and anxiety sensitive property of a composite apparatus (Triple test) created by physically joining a unit each of LDM, EZM, and MBM, in that that order, via thorough fares in-between the units. This ethological evaluation was also concurrently carried out in standard single rodent anxiety tests i.e., elevated zero maze (EZMT), elevated plus maze (EPMT) and open field (OFT) tests for comparison. Groups of treatment-naive mice (n=12; equal sexes) were each exposed to Triple set 1 – with trials initiated from the LDM component (Appendix I), Triple test 2 – with trials initiated from the middle EZM component (Appendix II), Triple test 3 – with trials commenced from the MBM component (Appendix III), single EZMT, EPMT, and OFT with trials conducted adopting appropriate standard operating procedures. Trials lasted 20 minutes for the triple and 7 seven minutes for the single anxiety tests. Behavioural data were collated and analysed by descriptive statistics. Results were expressed as absolute counts, percentages or means ± S.E.M. Forty-eight (48) different primary and derived behaviours were obtained on the triple test (EZM component, 22; LDM and MBM components each, 13) (Tables 1, 2, &amp; 3) compared with 22, 18, and 18 obtained on the single EZMT, EPMT, and OFT, respectively (Tables 3, 4, &amp; 5). Walking, rearing/assisted rearing, and sniffing were the most frequent behaviours exhibited by the experimental subjects across all tests. These behaviours together with chewing, stretch-attend postures (SAP), grooming, and defecation/urination constituted 80-90% of all observed behaviours in each single or multi test. Marble-burying behaviour (MBE) was least frequent behaviour at 0.1 marble buried per mouse and only afforded by Triple test’s MBM. Head dip (HD) was afforded only by the triple tests, single EPM and EZM. Significantly, central platform activities and data present in the EPMT were absent in the EZMT and Triple test trials. In both single and Triple tests, the experimental mice exhibited preferences for protected over unprotected portions of test devices (Table 6). Mice spent 47.5±4.2% in the dark (covered) compartment (DC.LDM) and 16.1±2.0% in the light (open) compartment (LC.LDM) of the LDM, 20.6±2.1% in closed (walled) (CS) and 4.4±0.6% in the open (unwalled) (OS) segments of the EZM, and 11.1±1.9% in the central (open) (CZ) and 39.0±5.4% in the peripheral (near-wall) (PZ) zones of the MBM components of Triple tests. Similarly, in the single tests, they spent 84.0±1.3% in closed and 15.9±1.3% in open segments of the EZM, 59.6±2.4% in closed, 17.2±1.7% in open, and 23.3±2.5 in the neutral central portions of the EPM, and 81.6±2.0% in CZ and 18.4±2.0% in PZ of the OFM (Table 6). Lastly, experimental mice exhibited differential test time distribution and exploratory activities on the Triple tests according to the component from which trials were initiated (Table 6). Mice initiated from the EZM (middle) component (Triple test 2) recorded a near even time and activity distribution of 38.4%, 33.6%, and 28% of the test duration spent in the Triple test’s LDM, EZM, and MBM components, respectively, (Figure 1a) – with most of the animals reaching and exploring all the 3 components within 15 minutes of trial commencement. This pattern contrasts with trials initiated from either from the LDM component (Triple test 1) in which about 92.7, 5, and 2.3% of the test duration was spent by the mice on the LDM, EZM, and MBM components, respectively (Table 6). Additionally, only in half of the trials did the mice reach the second (EZM) component and only in 2 trials did they get to the third (MBM) component from the initiating maze (Data unshown). Triple test 3 trials also exhibited an uneven activity/time distribution – with experimental mice spending about 6.5, 9.5, and 84.0% of test durations on the LDM, EZM and MBM components of the composite anxiety test apparatus – with only 5 mice reaching the second (EZM) and 2 mice reaching the third (LDM) components from the starting MBM (Data unshown). In conclusion, the triple mouse test is sensitive to and capable of generating greater spectra of anxiety-related mouse behaviours than than any standard single anxiety assay. Findings also showed single acute trials initiated from the EZM component were associated with the most exploratory activity and even spread of the test duration by the mice investigated on the Triple anxiety test. It may be necessary to investigate the behavioural effect of anxiety-related drug treatments and repeated trials on mice exposed to this novel anxiety Multitest.&quot;,&quot;publisher&quot;:&quot;RSIS International&quot;,&quot;issue&quot;:&quot;V&quot;,&quot;volume&quot;:&quot;IX&quot;,&quot;container-title-short&quot;:&quot;&quot;},&quot;isTemporary&quot;:false},{&quot;id&quot;:&quot;586e71c6-c166-312a-8303-c4c3d5503590&quot;,&quot;itemData&quot;:{&quot;type&quot;:&quot;article-journal&quot;,&quot;id&quot;:&quot;586e71c6-c166-312a-8303-c4c3d5503590&quot;,&quot;title&quot;:&quot;Behavioural effects of the methanolic root bark extract af Securinega virosa in rodents&quot;,&quot;author&quot;:[{&quot;family&quot;:&quot;Magaji&quot;,&quot;given&quot;:&quot;M. G.&quot;,&quot;parse-names&quot;:false,&quot;dropping-particle&quot;:&quot;&quot;,&quot;non-dropping-particle&quot;:&quot;&quot;},{&quot;family&quot;:&quot;Anuka&quot;,&quot;given&quot;:&quot;J. A.&quot;,&quot;parse-names&quot;:false,&quot;dropping-particle&quot;:&quot;&quot;,&quot;non-dropping-particle&quot;:&quot;&quot;},{&quot;family&quot;:&quot;Abdu-Aguye&quot;,&quot;given&quot;:&quot;I.&quot;,&quot;parse-names&quot;:false,&quot;dropping-particle&quot;:&quot;&quot;,&quot;non-dropping-particle&quot;:&quot;&quot;},{&quot;family&quot;:&quot;Yaro&quot;,&quot;given&quot;:&quot;A. H.&quot;,&quot;parse-names&quot;:false,&quot;dropping-particle&quot;:&quot;&quot;,&quot;non-dropping-particle&quot;:&quot;&quot;},{&quot;family&quot;:&quot;Hussaini&quot;,&quot;given&quot;:&quot;I. M.&quot;,&quot;parse-names&quot;:false,&quot;dropping-particle&quot;:&quot;&quot;,&quot;non-dropping-particle&quot;:&quot;&quot;}],&quot;container-title&quot;:&quot;African Journal of Traditional, Complementary and Alternative Medicines&quot;,&quot;DOI&quot;:&quot;10.4314/ajtcam.v5i2.31266&quot;,&quot;ISSN&quot;:&quot;01896016&quot;,&quot;issued&quot;:{&quot;date-parts&quot;:[[2008]]},&quot;abstract&quot;:&quot;Securinega virosa is used traditionally as sedative in children and in mental illnesses. In this study, the behavioral effects of methanolic root bark extract of S. virosa were investigated in mice. The results revealed that the extract significantly (P&lt;0.05) and dose-dependently reduced the onset and prolonged the duration of sleep. The extract significantly (P&lt;0.05) decreased exploratory activity and reduced the rate of apomorphine-induced stereotyped climbing at the doses tested (6.25-25mg/kg). It also produced a significant and dose-dependent motor coordination deficit in mice at the doses tested (P&lt;0.01). The intraperitoneal median lethal dose in mice was 774.6mg/kg while the preliminary phytochemical screening revealed the presence of alkaloids, tannins, saponins and flavonoids. These results suggest that methanolic root bark extract of S. virosa contains biologically active principles that are sedative in nature and lend pharmacological credence to the ethnomedical use of the plant.&quot;,&quot;issue&quot;:&quot;2&quot;,&quot;volume&quot;:&quot;5&quot;,&quot;container-title-short&quot;:&quot;&quot;},&quot;isTemporary&quot;:false},{&quot;id&quot;:&quot;4452c580-2a56-3b32-abdc-2c2fd16a375b&quot;,&quot;itemData&quot;:{&quot;type&quot;:&quot;article-journal&quot;,&quot;id&quot;:&quot;4452c580-2a56-3b32-abdc-2c2fd16a375b&quot;,&quot;title&quot;:&quot;Isolation of bergenin from the root bark of Securinega virosa and evaluation of its potential sleep promoting effect&quot;,&quot;author&quot;:[{&quot;family&quot;:&quot;Magaji&quot;,&quot;given&quot;:&quot;Mohammed Garba&quot;,&quot;parse-names&quot;:false,&quot;dropping-particle&quot;:&quot;&quot;,&quot;non-dropping-particle&quot;:&quot;&quot;},{&quot;family&quot;:&quot;Musa&quot;,&quot;given&quot;:&quot;Aliyu Muhammad&quot;,&quot;parse-names&quot;:false,&quot;dropping-particle&quot;:&quot;&quot;,&quot;non-dropping-particle&quot;:&quot;&quot;},{&quot;family&quot;:&quot;Abdullahi&quot;,&quot;given&quot;:&quot;Musa Ismail&quot;,&quot;parse-names&quot;:false,&quot;dropping-particle&quot;:&quot;&quot;,&quot;non-dropping-particle&quot;:&quot;&quot;},{&quot;family&quot;:&quot;Ya 'u&quot;,&quot;given&quot;:&quot;Jamilu&quot;,&quot;parse-names&quot;:false,&quot;dropping-particle&quot;:&quot;&quot;,&quot;non-dropping-particle&quot;:&quot;&quot;},{&quot;family&quot;:&quot;Hussaini&quot;,&quot;given&quot;:&quot;Isa Marte&quot;,&quot;parse-names&quot;:false,&quot;dropping-particle&quot;:&quot;&quot;,&quot;non-dropping-particle&quot;:&quot;&quot;}],&quot;container-title&quot;:&quot;Ajp&quot;,&quot;issued&quot;:{&quot;date-parts&quot;:[[2015]]},&quot;abstract&quot;:&quot;Objectives: Securinega virosa Roxb (Ex Willd) Baill (Euphorbaiceae) root bark has been reportedly used in African traditional medicine in the management of mental illnesses. Previously, the sleep-inducing potential of the crude methanol root bark of Securinega virosa extract and its butanol fraction have been reported. The study aimed to isolate and characterize the bioactive constituent that may be responsible for the sleep inducing property of the root of the plant. Materials and Methods: The phytochemical investigation of the S. virosa root bark was carried out leading to the isolation of a compound from the butanol-soluble fraction of the methanol extract. The structure of the compound was elucidated on the basis of its spectral data, including IR, 1D and 2D NMR, mass spectrometry as well as X-ray diffraction analysis. The compound was investigated for sleep-inducing potential using diazepam-induced sleeping time test and beam walking assay in mice. Results: This is the first report on the isolation of bergenin from the root of the plant. It significantly decreased the mean onset of sleep [F (2, 15) =7.167; p&lt; 0.01] at the dose of 10 mg/kg, without significantly affecting the total sleep duration [F (2, 15) = 0.090, p=0.914]. Conversely, it did not significantly affect the number of foot slips at the doses of 5 and 10 mg/kg tested. Conclusion: Bergenin isolated from the root bark of S. virosa possesses sleep-inducing property and could be partly responsible for the sedative potential of the root of S. virosa. Please cite this paper as: Magaji MG, Musa AM, Abdullahi MI, Ya'u J, Hussaini IM. Isolation of bergenin from the root bark of Securinega virosa and evaluation of its potential sleep promoting effect. Avicenna J Phytomed, 2015; 5 (6): 587-596.&quot;,&quot;issue&quot;:&quot;6&quot;,&quot;volume&quot;:&quot;5&quot;,&quot;container-title-short&quot;:&quot;&quot;},&quot;isTemporary&quot;:false},{&quot;id&quot;:&quot;2203370c-3f32-3dec-9c8d-e615329d89da&quot;,&quot;itemData&quot;:{&quot;type&quot;:&quot;article-journal&quot;,&quot;id&quot;:&quot;2203370c-3f32-3dec-9c8d-e615329d89da&quot;,&quot;title&quot;:&quot;Appraising the Neurobehavioural Toxicity Potential of Aqueous Methanol Leaf Extract of Tapinanthus globiferus Growing on Azadirachta indica&quot;,&quot;author&quot;:[{&quot;family&quot;:&quot;Umarudeen&quot;,&quot;given&quot;:&quot;A. M.&quot;,&quot;parse-names&quot;:false,&quot;dropping-particle&quot;:&quot;&quot;,&quot;non-dropping-particle&quot;:&quot;&quot;},{&quot;family&quot;:&quot;Magaji&quot;,&quot;given&quot;:&quot;M. G.&quot;,&quot;parse-names&quot;:false,&quot;dropping-particle&quot;:&quot;&quot;,&quot;non-dropping-particle&quot;:&quot;&quot;}],&quot;container-title&quot;:&quot;International Neuropsychiatric Disease Journal&quot;,&quot;container-title-short&quot;:&quot;Int. Neuropsychiatr. Dis. J.&quot;,&quot;DOI&quot;:&quot;10.9734/indj/2020/v14i230123&quot;,&quot;issued&quot;:{&quot;date-parts&quot;:[[2020]]},&quot;abstract&quot;:&quot;The high prevalence and disease burden of anxiety disorders against the paucity and liabilities of existing anxiolytics indicates a need for the discovery of additional/new anti-anxiety agents. However, it is necessary to further screen these new/putative anxiolytic compounds/extracts to rule out the unwanted neurobehavioural toxicities inherent in the existing anti-anxiety drugs. Aqueous methanol leaf extract of Tapinanthus globiferus growing on Azadirachta indica host tree has previously demonstrated significant (p&lt;0.05) anxiolytic effects in mice. This study, therefore, set out to counter-screen this extract for locomotion-suppressant, acute amnesic, sedative (myorelaxant) and hypnotic effects using standard mouse behavioural and biochemical paradigms. The leaf extract (150, 500 and 1500 mg/kg) did not cause significant (p&gt;0.05) alterations in spontaneous locomotor activity, motor coordination/balance, sleep onset or duration, but dose-dependent and significant (p&lt;0.05) increases (63.28±5.63, 65.63±4.12 and 69.18±3.69) in novel object recognition indices of extract-treated compared to 51.54±4.03 and 61.06±2.91 scores in diazepam- and aqua-treated mice, respectively. These findings indicate the aqueous methanol leaf extract is mostly devoid of the evaluated neurobehavioural toxicities and may possess short-term memory enhancement property in mice. These findings may justify the traditional use of Tapinanthus globiferus extracts for memory enhancement.&quot;},&quot;isTemporary&quot;:false},{&quot;id&quot;:&quot;9961c45f-2a93-3601-b98f-938bd53c5022&quot;,&quot;itemData&quot;:{&quot;type&quot;:&quot;article-journal&quot;,&quot;id&quot;:&quot;9961c45f-2a93-3601-b98f-938bd53c5022&quot;,&quot;title&quot;:&quot;Pharmacological Investigation of Serial Anxiety Tests in the Mouse: A Pilot Study&quot;,&quot;author&quot;:[{&quot;family&quot;:&quot;Umarudeen&quot;,&quot;given&quot;:&quot;A. M.&quot;,&quot;parse-names&quot;:false,&quot;dropping-particle&quot;:&quot;&quot;,&quot;non-dropping-particle&quot;:&quot;&quot;},{&quot;family&quot;:&quot;Magaji&quot;,&quot;given&quot;:&quot;M. G.&quot;,&quot;parse-names&quot;:false,&quot;dropping-particle&quot;:&quot;&quot;,&quot;non-dropping-particle&quot;:&quot;&quot;},{&quot;family&quot;:&quot;Bello&quot;,&quot;given&quot;:&quot;O. S.&quot;,&quot;parse-names&quot;:false,&quot;dropping-particle&quot;:&quot;&quot;,&quot;non-dropping-particle&quot;:&quot;&quot;},{&quot;family&quot;:&quot;Aminu&quot;,&quot;given&quot;:&quot;C.&quot;,&quot;parse-names&quot;:false,&quot;dropping-particle&quot;:&quot;&quot;,&quot;non-dropping-particle&quot;:&quot;&quot;},{&quot;family&quot;:&quot;Abdullahi&quot;,&quot;given&quot;:&quot;M. I.&quot;,&quot;parse-names&quot;:false,&quot;dropping-particle&quot;:&quot;&quot;,&quot;non-dropping-particle&quot;:&quot;&quot;}],&quot;container-title&quot;:&quot;Journal of Advances in Medical and Pharmaceutical Sciences&quot;,&quot;container-title-short&quot;:&quot;J. Adv. Med. Pharm. Sci.&quot;,&quot;DOI&quot;:&quot;10.9734/jamps/2020/v22i430166&quot;,&quot;issued&quot;:{&quot;date-parts&quot;:[[2020]]},&quot;abstract&quot;:&quot;The use of test batteries has been suggested as a means to enhance throughput, to broaden the spectrum of anxiety parameters detectable and to minimise the numbers of experimental animals required in behavioural studies. This study was undertaken to determine the sensitivity of test batteries each of open field, zero mazes and staircase tests to anxiety behaviours in randomised mouse groups. Mice (n = 8) were exposed to these apparatuses serially in that order, thirty minutes following intraperitoneal administration of distilled water, 0.5 and 1.0 mg/kg diazepam.  Each mouse was allowed to spend 5 minutes to freely explore each test apparatus.  The results showed diazepam-treated mice exhibited significantly (p&lt;0.05) reduced anxiety behaviours compared to the placebo group on most rodent anxiety parameters evaluated. The findings of this study suggest these behavioural test apparatuses, when used in serial combination, are sensitive and reliable to measure murine anxiety-related behaviours and the anxiolytic effects of standard/putative agents.&quot;},&quot;isTemporary&quot;:false}]},{&quot;citationID&quot;:&quot;MENDELEY_CITATION_1cd9dd4a-cffa-4992-9c52-f6d3221ea5f4&quot;,&quot;properties&quot;:{&quot;noteIndex&quot;:0},&quot;isEdited&quot;:false,&quot;manualOverride&quot;:{&quot;isManuallyOverridden&quot;:false,&quot;citeprocText&quot;:&quot;(Lissenden et al., 2015; Patnaik &amp;#38; Bhowmick, 2018)&quot;,&quot;manualOverrideText&quot;:&quot;&quot;},&quot;citationTag&quot;:&quot;MENDELEY_CITATION_v3_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&quot;,&quot;citationItems&quot;:[{&quot;id&quot;:&quot;3e645c16-eb72-32f5-9893-09f466af903d&quot;,&quot;itemData&quot;:{&quot;type&quot;:&quot;article-journal&quot;,&quot;id&quot;:&quot;3e645c16-eb72-32f5-9893-09f466af903d&quot;,&quot;title&quot;:&quot;Appropriate Technology : Revisiting the Movement in Developing Countries for Sustainability&quot;,&quot;author&quot;:[{&quot;family&quot;:&quot;Patnaik&quot;,&quot;given&quot;:&quot;Jayshree&quot;,&quot;parse-names&quot;:false,&quot;dropping-particle&quot;:&quot;&quot;,&quot;non-dropping-particle&quot;:&quot;&quot;},{&quot;family&quot;:&quot;Bhowmick&quot;,&quot;given&quot;:&quot;Bhaskar&quot;,&quot;parse-names&quot;:false,&quot;dropping-particle&quot;:&quot;&quot;,&quot;non-dropping-particle&quot;:&quot;&quot;}],&quot;container-title&quot;:&quot;International Scholarly and Scientific Research &amp; Innovation&quot;,&quot;issued&quot;:{&quot;date-parts&quot;:[[2018]]},&quot;abstract&quot;:&quot;The economic growth of any nation is steered and dependent on innovation in technology. It can be preferably argued that technology has enhanced the quality of life. Technology is linked both with an economic and a social structure. But there are some parts of the world or communities which are yet to reap the benefits of technological innovation. Business and organizations are now well equipped with cutting-edge innovations that improve the firm performance and provide them with a competitive edge, but rarely does it have a positive impact on any community which is weak and marginalized. In recent times, it is observed that communities are actively handling social or ecological issues with the help of indigenous technologies. Thus, \&quot;Appropriate Technology\&quot; comes into the discussion, which is quite prevalent in the rural third world. Appropriate technology grew as a movement in the mid-1970s during the energy crisis, but it lost its stance in the following years when people started it to describe it as an inferior technology or dead technology. Basically, there is no such technology which is inferior or sophisticated for a particular region. The relevance of appropriate technology lies in penetrating technology into a larger and weaker section of community where the \&quot;Bottom of the pyramid\&quot; can pay for technology if they find the price is affordable. This is a theoretical paper which primarily revolves around how appropriate technology has faded and again evolved in both developed and developing countries. The paper will try to focus on the various concepts, history and challenges faced by the appropriate technology over the years. Appropriate technology follows a documented approach but lags in overall design and diffusion. Diffusion of technology into the poorer sections of community remains unanswered until the present time. Appropriate technology is multidisciplinary in nature; therefore, this openness allows having a varied working model for different problems. Appropriate technology is a friendly technology that seeks to improve the lives of people in a constraint environment by providing an affordable and sustainable solution. Appropriate technology needs to be defined in the era of modern technological advancement for sustainability.&quot;,&quot;issue&quot;:&quot;3&quot;,&quot;volume&quot;:&quot;12&quot;,&quot;container-title-short&quot;:&quot;&quot;},&quot;isTemporary&quot;:false},{&quot;id&quot;:&quot;7190b615-e3ec-3ef4-9889-6e2a49d765b1&quot;,&quot;itemData&quot;:{&quot;type&quot;:&quot;article-journal&quot;,&quot;id&quot;:&quot;7190b615-e3ec-3ef4-9889-6e2a49d765b1&quot;,&quot;title&quot;:&quot;An Era of Appropriate Technology: Evolutions, Oversights and Opportunities&quot;,&quot;author&quot;:[{&quot;family&quot;:&quot;Lissenden&quot;,&quot;given&quot;:&quot;Jessie&quot;,&quot;parse-names&quot;:false,&quot;dropping-particle&quot;:&quot;&quot;,&quot;non-dropping-particle&quot;:&quot;&quot;},{&quot;family&quot;:&quot;Maley&quot;,&quot;given&quot;:&quot;Siri&quot;,&quot;parse-names&quot;:false,&quot;dropping-particle&quot;:&quot;&quot;,&quot;non-dropping-particle&quot;:&quot;&quot;},{&quot;family&quot;:&quot;Mehta&quot;,&quot;given&quot;:&quot;Khanjan&quot;,&quot;parse-names&quot;:false,&quot;dropping-particle&quot;:&quot;&quot;,&quot;non-dropping-particle&quot;:&quot;&quot;}],&quot;container-title&quot;:&quot;Journal of Humanitarian Engineering&quot;,&quot;DOI&quot;:&quot;10.36479/jhe.v3i1.34&quot;,&quot;ISSN&quot;:&quot;2200-4904&quot;,&quot;issued&quot;:{&quot;date-parts&quot;:[[2015]]},&quot;abstract&quot;:&quot;As we develop practical, innovative and sustainable technology solutions for resource-constrained settings, what can we learn from the Appropriate Technology (AT) movement? Based on a review of academic literature over the past 35 years, this article identifies, and chronologically maps, the defining tenets and metrics of success advocated by scholars. The literature has gradually evolved from general musings into concrete lessons learned, while the definitions of “success” have transitioned from laboratory success into practical application and long-term usefulness. Nonetheless, juxtaposing this scholastic history with actual projects reveals three major gaps in AT philosophy related to a lack of 1) bilateral knowledge exchange, 2) emphasis on venture scalability, and 3) integration of implementation strategy through the project lifecycle. This article argues that rethinking and repositioning AT with a human-centric narrative emphasizing sustainability and scalability is imperative in order to revitalize and accelerate the AT movement and to achieve the large-scale impact it was expected to deliver.&quot;,&quot;issue&quot;:&quot;1&quot;,&quot;volume&quot;:&quot;3&quot;,&quot;container-title-short&quot;:&quot;&quot;},&quot;isTemporary&quot;:false}]},{&quot;citationID&quot;:&quot;MENDELEY_CITATION_3994317f-a10d-4287-8fe6-b2eb519a6282&quot;,&quot;properties&quot;:{&quot;noteIndex&quot;:0},&quot;isEdited&quot;:false,&quot;manualOverride&quot;:{&quot;isManuallyOverridden&quot;:false,&quot;citeprocText&quot;:&quot;(Chinn et al., 2020; Dougherty et al., 2016; Janus et al., 2023; Neuhaus et al., 2014)&quot;,&quot;manualOverrideText&quot;:&quot;&quot;},&quot;citationTag&quot;:&quot;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&quot;,&quot;citationItems&quot;:[{&quot;id&quot;:&quot;881414ed-7289-3688-ba0b-6c4ed86963d6&quot;,&quot;itemData&quot;:{&quot;type&quot;:&quot;article&quot;,&quot;id&quot;:&quot;881414ed-7289-3688-ba0b-6c4ed86963d6&quot;,&quot;title&quot;:&quot;Importance of preclinical research in the development of neuroprotective strategies for ischemic stroke&quot;,&quot;author&quot;:[{&quot;family&quot;:&quot;Neuhaus&quot;,&quot;given&quot;:&quot;Ain A.&quot;,&quot;parse-names&quot;:false,&quot;dropping-particle&quot;:&quot;&quot;,&quot;non-dropping-particle&quot;:&quot;&quot;},{&quot;family&quot;:&quot;Rabie&quot;,&quot;given&quot;:&quot;Tamer&quot;,&quot;parse-names&quot;:false,&quot;dropping-particle&quot;:&quot;&quot;,&quot;non-dropping-particle&quot;:&quot;&quot;},{&quot;family&quot;:&quot;Sutherland&quot;,&quot;given&quot;:&quot;Brad A.&quot;,&quot;parse-names&quot;:false,&quot;dropping-particle&quot;:&quot;&quot;,&quot;non-dropping-particle&quot;:&quot;&quot;},{&quot;family&quot;:&quot;Papadakis&quot;,&quot;given&quot;:&quot;Michalis&quot;,&quot;parse-names&quot;:false,&quot;dropping-particle&quot;:&quot;&quot;,&quot;non-dropping-particle&quot;:&quot;&quot;},{&quot;family&quot;:&quot;Hadley&quot;,&quot;given&quot;:&quot;Gina&quot;,&quot;parse-names&quot;:false,&quot;dropping-particle&quot;:&quot;&quot;,&quot;non-dropping-particle&quot;:&quot;&quot;},{&quot;family&quot;:&quot;Cai&quot;,&quot;given&quot;:&quot;Ruiyao&quot;,&quot;parse-names&quot;:false,&quot;dropping-particle&quot;:&quot;&quot;,&quot;non-dropping-particle&quot;:&quot;&quot;},{&quot;family&quot;:&quot;Buchan&quot;,&quot;given&quot;:&quot;Alastair M.&quot;,&quot;parse-names&quot;:false,&quot;dropping-particle&quot;:&quot;&quot;,&quot;non-dropping-particle&quot;:&quot;&quot;}],&quot;container-title&quot;:&quot;JAMA Neurology&quot;,&quot;container-title-short&quot;:&quot;JAMA Neurol.&quot;,&quot;DOI&quot;:&quot;10.1001/jamaneurol.2013.6299&quot;,&quot;ISSN&quot;:&quot;21686149&quot;,&quot;issued&quot;:{&quot;date-parts&quot;:[[2014]]},&quot;abstract&quot;:&quot;IMPORTANCE Preclinical stroke research has had a remarkably low translational success rate, and the clinical need for novel neuroprotective therapeutics has gone largely unmet, especially in light of the severe underuse of thrombolysis in acute ischemic stroke. OBJECTIVE In this review, we aim to provide a brief overview of the commonly used stroke models, their merits and shortcomings, and how these have contributed to translational failures.We review some recent developments in preclinical stroke, providing examples of how improved study quality and the use of novelmethods can facilitate translation into the clinical setting. EVIDENCE REVIEW This is a narrative review of ischemic stroke neuroprotection based on electronic database searches, references of previous publications, and personal libraries. FINDINGS The stroke research community has not been complacent in its response to criticism: preclinical stroke studies now demonstrate considerable rigor, standardization, and emphasis on minimization of experimenter bias. In addition, numerous innovativemethods and strategies are providing novel avenues for investigating neuroprotection, as well as more extensive characterization of established models. CONCLUSIONS AND RELEVANCE The improvements in preclinical stroke models and methods will make stroke research a good example for preclinical medicine, in general, and will hopefully instill greater confidence in the clinical community regarding which compounds are worthy of further investigation in a clinical setting. © 2014 American Medical Association. All rights reserved.&quot;,&quot;issue&quot;:&quot;5&quot;,&quot;volume&quot;:&quot;71&quot;},&quot;isTemporary&quot;:false},{&quot;id&quot;:&quot;d0c36823-a4b1-392e-8e87-816c3863db59&quot;,&quot;itemData&quot;:{&quot;type&quot;:&quot;article&quot;,&quot;id&quot;:&quot;d0c36823-a4b1-392e-8e87-816c3863db59&quot;,&quot;title&quot;:&quot;Standards for preclinical research and publications in developmental anaesthetic neurotoxicity: expert opinion statement from the SmartTots preclinical working group&quot;,&quot;author&quot;:[{&quot;family&quot;:&quot;Chinn&quot;,&quot;given&quot;:&quot;Gregory A.&quot;,&quot;parse-names&quot;:false,&quot;dropping-particle&quot;:&quot;&quot;,&quot;non-dropping-particle&quot;:&quot;&quot;},{&quot;family&quot;:&quot;Pearn&quot;,&quot;given&quot;:&quot;Matthew L.&quot;,&quot;parse-names&quot;:false,&quot;dropping-particle&quot;:&quot;&quot;,&quot;non-dropping-particle&quot;:&quot;&quot;},{&quot;family&quot;:&quot;Vutskits&quot;,&quot;given&quot;:&quot;Laszlo&quot;,&quot;parse-names&quot;:false,&quot;dropping-particle&quot;:&quot;&quot;,&quot;non-dropping-particle&quot;:&quot;&quot;},{&quot;family&quot;:&quot;Mintz&quot;,&quot;given&quot;:&quot;Cyrus D.&quot;,&quot;parse-names&quot;:false,&quot;dropping-particle&quot;:&quot;&quot;,&quot;non-dropping-particle&quot;:&quot;&quot;},{&quot;family&quot;:&quot;Loepke&quot;,&quot;given&quot;:&quot;Andreas W.&quot;,&quot;parse-names&quot;:false,&quot;dropping-particle&quot;:&quot;&quot;,&quot;non-dropping-particle&quot;:&quot;&quot;},{&quot;family&quot;:&quot;Lee&quot;,&quot;given&quot;:&quot;Jennifer J.&quot;,&quot;parse-names&quot;:false,&quot;dropping-particle&quot;:&quot;&quot;,&quot;non-dropping-particle&quot;:&quot;&quot;},{&quot;family&quot;:&quot;Chen&quot;,&quot;given&quot;:&quot;Jerri&quot;,&quot;parse-names&quot;:false,&quot;dropping-particle&quot;:&quot;&quot;,&quot;non-dropping-particle&quot;:&quot;&quot;},{&quot;family&quot;:&quot;Bosnjak&quot;,&quot;given&quot;:&quot;Zeljko J.&quot;,&quot;parse-names&quot;:false,&quot;dropping-particle&quot;:&quot;&quot;,&quot;non-dropping-particle&quot;:&quot;&quot;},{&quot;family&quot;:&quot;Brambrink&quot;,&quot;given&quot;:&quot;Ansgar M.&quot;,&quot;parse-names&quot;:false,&quot;dropping-particle&quot;:&quot;&quot;,&quot;non-dropping-particle&quot;:&quot;&quot;},{&quot;family&quot;:&quot;Jevtovic-Todorovic&quot;,&quot;given&quot;:&quot;Vesna&quot;,&quot;parse-names&quot;:false,&quot;dropping-particle&quot;:&quot;&quot;,&quot;non-dropping-particle&quot;:&quot;&quot;},{&quot;family&quot;:&quot;Sun&quot;,&quot;given&quot;:&quot;Lena S.&quot;,&quot;parse-names&quot;:false,&quot;dropping-particle&quot;:&quot;&quot;,&quot;non-dropping-particle&quot;:&quot;&quot;},{&quot;family&quot;:&quot;Sall&quot;,&quot;given&quot;:&quot;Jeffrey W.&quot;,&quot;parse-names&quot;:false,&quot;dropping-particle&quot;:&quot;&quot;,&quot;non-dropping-particle&quot;:&quot;&quot;}],&quot;container-title&quot;:&quot;British Journal of Anaesthesia&quot;,&quot;container-title-short&quot;:&quot;Br. J. Anaesth.&quot;,&quot;DOI&quot;:&quot;10.1016/j.bja.2020.01.011&quot;,&quot;ISSN&quot;:&quot;14716771&quot;,&quot;issued&quot;:{&quot;date-parts&quot;:[[2020]]},&quot;abstract&quot;:&quot;In March 2019, SmartTots, a public–private partnership between the US Food and Drug Administration and the International Anesthesia Research Society, hosted a meeting attended by research experts, anaesthesia journal editors, and government agency representatives to discuss the continued need for rigorous preclinical research and the importance of establishing reporting standards for the field of anaesthetic perinatal neurotoxicity. This group affirmed the importance of preclinical research in the field, and welcomed novel and mechanistic approaches to answer some of the field's largest questions. The attendees concluded that summarising the benefits and disadvantages of specific model systems, and providing guidance for reporting results, would be helpful for designing new experiments and interpreting results across laboratories. This expert opinion report is a summary of these discussions, and includes a focused review of current animal models and reporting standards for the field of perinatal anaesthetic neurotoxicity. This will serve as a practical guide and road map for novel and rigorous experimental work.&quot;,&quot;issue&quot;:&quot;5&quot;,&quot;volume&quot;:&quot;124&quot;},&quot;isTemporary&quot;:false},{&quot;id&quot;:&quot;0f4c0262-e5ec-373b-b464-b3f9c11a2d57&quot;,&quot;itemData&quot;:{&quot;type&quot;:&quot;article-journal&quot;,&quot;id&quot;:&quot;0f4c0262-e5ec-373b-b464-b3f9c11a2d57&quot;,&quot;title&quot;:&quot;The treadmill fatigue test: A simple, high-throughput assay of fatigue-like behavior for the mouse&quot;,&quot;author&quot;:[{&quot;family&quot;:&quot;Dougherty&quot;,&quot;given&quot;:&quot;John P.&quot;,&quot;parse-names&quot;:false,&quot;dropping-particle&quot;:&quot;&quot;,&quot;non-dropping-particle&quot;:&quot;&quot;},{&quot;family&quot;:&quot;Springer&quot;,&quot;given&quot;:&quot;Danielle A.&quot;,&quot;parse-names&quot;:false,&quot;dropping-particle&quot;:&quot;&quot;,&quot;non-dropping-particle&quot;:&quot;&quot;},{&quot;family&quot;:&quot;Gershengorn&quot;,&quot;given&quot;:&quot;Marvin C.&quot;,&quot;parse-names&quot;:false,&quot;dropping-particle&quot;:&quot;&quot;,&quot;non-dropping-particle&quot;:&quot;&quot;}],&quot;container-title&quot;:&quot;Journal of Visualized Experiments&quot;,&quot;DOI&quot;:&quot;10.3791/54052&quot;,&quot;ISSN&quot;:&quot;1940087X&quot;,&quot;issued&quot;:{&quot;date-parts&quot;:[[2016]]},&quot;abstract&quot;:&quot;Fatigue is a prominent symptom in many diseases and disorders and reduces quality of life for many people. The lack of clear pathogenesis and failure of current interventions to adequately treat fatigue in all patients leaves a need for new treatment options. Despite the therapeutic need and importance of preclinical research in helping identify promising novel treatments, few preclinical assays of fatigue are available. Moreover, the most common preclinical assay used to assess fatigue-like behavior, voluntary wheel running, is not suitable for use with some strains of mice, may not be sensitive to drugs that reduce fatigue, and has relatively low throughput. The current protocol describes a novel, non-voluntary preclinical assay of fatigue-like behavior, the treadmill fatigue test, and provides evidence of its efficacy in detecting fatigue-like behavior in mice treated with a chemotherapy drug known to cause fatigue in humans and fatigue-like behavior in animals. This assay may be a beneficial alternative to wheel running, as fatigue-like behavior and potential interventions can be assessed in a greater number of mice over a shorter time frame, thus permitting faster discovery of new therapeutic options.&quot;,&quot;issue&quot;:&quot;111&quot;,&quot;volume&quot;:&quot;2016&quot;,&quot;container-title-short&quot;:&quot;&quot;},&quot;isTemporary&quot;:false},{&quot;id&quot;:&quot;6e6eebe3-edb9-3a10-8628-0e10594c2482&quot;,&quot;itemData&quot;:{&quot;type&quot;:&quot;article&quot;,&quot;id&quot;:&quot;6e6eebe3-edb9-3a10-8628-0e10594c2482&quot;,&quot;title&quot;:&quot;MK-801 and cognitive functions: Investigating the behavioral effects of a non-competitive NMDA receptor antagonist&quot;,&quot;author&quot;:[{&quot;family&quot;:&quot;Janus&quot;,&quot;given&quot;:&quot;Anna&quot;,&quot;parse-names&quot;:false,&quot;dropping-particle&quot;:&quot;&quot;,&quot;non-dropping-particle&quot;:&quot;&quot;},{&quot;family&quot;:&quot;Lustyk&quot;,&quot;given&quot;:&quot;Klaudia&quot;,&quot;parse-names&quot;:false,&quot;dropping-particle&quot;:&quot;&quot;,&quot;non-dropping-particle&quot;:&quot;&quot;},{&quot;family&quot;:&quot;Pytka&quot;,&quot;given&quot;:&quot;Karolina&quot;,&quot;parse-names&quot;:false,&quot;dropping-particle&quot;:&quot;&quot;,&quot;non-dropping-particle&quot;:&quot;&quot;}],&quot;container-title&quot;:&quot;Psychopharmacology&quot;,&quot;container-title-short&quot;:&quot;Psychopharmacology (Berl).&quot;,&quot;DOI&quot;:&quot;10.1007/s00213-023-06454-z&quot;,&quot;ISSN&quot;:&quot;14322072&quot;,&quot;issued&quot;:{&quot;date-parts&quot;:[[2023]]},&quot;abstract&quot;:&quot;Rationale: MK-801 (dizocilpine) is a non-competitive NMDA receptor antagonist originally explored for anticonvulsant potential. Despite its original purpose, its amnestic properties led to the development of pivotal models of various cognitive impairments widely employed in research and greatly impacting scientific progress. MK-801 offers several advantages; however, it also presents drawbacks, including inducing dose-dependent hyperlocomotion or ambiguous effects on anxiety, which can impact the interpretation of behavioral research results. Objectives: The present review attempts to summarize and discuss the effects of MK-801 on different types of memory and cognitive functions in animal studies. Results: A plethora of behavioral research suggests that MK-801 can detrimentally impact cognitive functions. The specific effect of this compound is influenced by variables including developmental stage, gender, species, strain, and, crucially, the administered dose. Notably, when considering the undesirable effects of MK-801, doses up to 0.1 mg/kg were found not to induce stereotypy or hyperlocomotion. Conclusion: Dizocilpine continues to be of significant importance in preclinical research, facilitating the exploration of various procognitive therapeutic agents. However, given its potential undesirable effects, it is imperative to meticulously determine the appropriate dosages and conduct supplementary evaluations for any undesirable outcomes, which could complicate the interpretation of the findings.&quot;,&quot;issue&quot;:&quot;12&quot;,&quot;volume&quot;:&quot;240&quot;},&quot;isTemporary&quot;:false}]},{&quot;citationID&quot;:&quot;MENDELEY_CITATION_c69d9878-6082-4521-858d-ca9b8ac59349&quot;,&quot;properties&quot;:{&quot;noteIndex&quot;:0},&quot;isEdited&quot;:false,&quot;manualOverride&quot;:{&quot;isManuallyOverridden&quot;:false,&quot;citeprocText&quot;:&quot;(Blokland et al., 2012; Chinn et al., 2020; Dougherty et al., 2016; Garcia-Gomes et al., 2020; Janus et al., 2023; You et al., 2019)&quot;,&quot;manualOverrideText&quot;:&quot;&quot;},&quot;citationTag&quot;:&quot;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&quot;,&quot;citationItems&quot;:[{&quot;id&quot;:&quot;bab9aa75-0eb4-35a8-b4f9-df0dc9a3bf88&quot;,&quot;itemData&quot;:{&quot;type&quot;:&quot;article-journal&quot;,&quot;id&quot;:&quot;bab9aa75-0eb4-35a8-b4f9-df0dc9a3bf88&quot;,&quot;title&quot;:&quot;The use of a test battery assessing affective behavior in rats: Order effects&quot;,&quot;author&quot;:[{&quot;family&quot;:&quot;Blokland&quot;,&quot;given&quot;:&quot;Arjan&quot;,&quot;parse-names&quot;:false,&quot;dropping-particle&quot;:&quot;&quot;,&quot;non-dropping-particle&quot;:&quot;&quot;},{&quot;family&quot;:&quot;Oever&quot;,&quot;given&quot;:&quot;Sanne&quot;,&quot;parse-names&quot;:false,&quot;dropping-particle&quot;:&quot;&quot;,&quot;non-dropping-particle&quot;:&quot;ten&quot;},{&quot;family&quot;:&quot;Gorp&quot;,&quot;given&quot;:&quot;Dennis&quot;,&quot;parse-names&quot;:false,&quot;dropping-particle&quot;:&quot;&quot;,&quot;non-dropping-particle&quot;:&quot;van&quot;},{&quot;family&quot;:&quot;Draanen&quot;,&quot;given&quot;:&quot;Michael&quot;,&quot;parse-names&quot;:false,&quot;dropping-particle&quot;:&quot;&quot;,&quot;non-dropping-particle&quot;:&quot;van&quot;},{&quot;family&quot;:&quot;Schmidt&quot;,&quot;given&quot;:&quot;Theodor&quot;,&quot;parse-names&quot;:false,&quot;dropping-particle&quot;:&quot;&quot;,&quot;non-dropping-particle&quot;:&quot;&quot;},{&quot;family&quot;:&quot;Nguyen&quot;,&quot;given&quot;:&quot;Emily&quot;,&quot;parse-names&quot;:false,&quot;dropping-particle&quot;:&quot;&quot;,&quot;non-dropping-particle&quot;:&quot;&quot;},{&quot;family&quot;:&quot;Krugliak&quot;,&quot;given&quot;:&quot;Alexandra&quot;,&quot;parse-names&quot;:false,&quot;dropping-particle&quot;:&quot;&quot;,&quot;non-dropping-particle&quot;:&quot;&quot;},{&quot;family&quot;:&quot;Napoletano&quot;,&quot;given&quot;:&quot;Anthony&quot;,&quot;parse-names&quot;:false,&quot;dropping-particle&quot;:&quot;&quot;,&quot;non-dropping-particle&quot;:&quot;&quot;},{&quot;family&quot;:&quot;Keuter&quot;,&quot;given&quot;:&quot;Sarah&quot;,&quot;parse-names&quot;:false,&quot;dropping-particle&quot;:&quot;&quot;,&quot;non-dropping-particle&quot;:&quot;&quot;},{&quot;family&quot;:&quot;Klinkenberg&quot;,&quot;given&quot;:&quot;Inge&quot;,&quot;parse-names&quot;:false,&quot;dropping-particle&quot;:&quot;&quot;,&quot;non-dropping-particle&quot;:&quot;&quot;}],&quot;container-title&quot;:&quot;Behavioural Brain Research&quot;,&quot;DOI&quot;:&quot;10.1016/j.bbr.2011.11.042&quot;,&quot;ISSN&quot;:&quot;01664328&quot;,&quot;issued&quot;:{&quot;date-parts&quot;:[[2012]]},&quot;abstract&quot;:&quot;Many studies have used test batteries for the evaluation of affective behavior in rodents. This has the advantage that treatment effects can be examined on different aspects of the affective domain. However, the behavior in one test may affect the behavior in following test. The present study examined possible order effects in rats that were tested in three different tests: Open Field (OF), Zero Maze (ZM) and Forced Swim Test (FST). The data of the present study indicated that the behavior in ZM was the least affected by the order of testing. In contrast, the behavior in the FST (and to a less extend the OF) was dependent on the order of the test in the test battery. Repeated testing in the same test did not change the behavior in the ZM. However, the behavior in the OF and FST changed with repeated testing. The present study indicates that the performance of rats in a test can be dependent on the order in a test battery. Consequently, these data caution the interpretation of treatment effects in studies in which test batteries are used. © 2011 Elsevier B.V.&quot;,&quot;issue&quot;:&quot;1&quot;,&quot;volume&quot;:&quot;228&quot;,&quot;container-title-short&quot;:&quot;&quot;},&quot;isTemporary&quot;:false},{&quot;id&quot;:&quot;3002caf1-2bdd-3e77-98b9-d6d965580607&quot;,&quot;itemData&quot;:{&quot;type&quot;:&quot;article-journal&quot;,&quot;id&quot;:&quot;3002caf1-2bdd-3e77-98b9-d6d965580607&quot;,&quot;title&quot;:&quot;A Simple and Fast Battery Test for Phenotypic Characterization of Mice&quot;,&quot;author&quot;:[{&quot;family&quot;:&quot;Garcia-Gomes&quot;,&quot;given&quot;:&quot;Mariana S.A.&quot;,&quot;parse-names&quot;:false,&quot;dropping-particle&quot;:&quot;&quot;,&quot;non-dropping-particle&quot;:&quot;&quot;},{&quot;family&quot;:&quot;Zanatto&quot;,&quot;given&quot;:&quot;Dennis A.&quot;,&quot;parse-names&quot;:false,&quot;dropping-particle&quot;:&quot;&quot;,&quot;non-dropping-particle&quot;:&quot;&quot;},{&quot;family&quot;:&quot;Yamamoto&quot;,&quot;given&quot;:&quot;Pedro K.&quot;,&quot;parse-names&quot;:false,&quot;dropping-particle&quot;:&quot;&quot;,&quot;non-dropping-particle&quot;:&quot;&quot;},{&quot;family&quot;:&quot;Wadt&quot;,&quot;given&quot;:&quot;Danilo&quot;,&quot;parse-names&quot;:false,&quot;dropping-particle&quot;:&quot;&quot;,&quot;non-dropping-particle&quot;:&quot;&quot;},{&quot;family&quot;:&quot;Antiorio&quot;,&quot;given&quot;:&quot;Ana T.F.B.&quot;,&quot;parse-names&quot;:false,&quot;dropping-particle&quot;:&quot;&quot;,&quot;non-dropping-particle&quot;:&quot;&quot;},{&quot;family&quot;:&quot;Aleman-Laporte&quot;,&quot;given&quot;:&quot;Jilma&quot;,&quot;parse-names&quot;:false,&quot;dropping-particle&quot;:&quot;&quot;,&quot;non-dropping-particle&quot;:&quot;&quot;},{&quot;family&quot;:&quot;Alexandre-Ribeiro&quot;,&quot;given&quot;:&quot;Sandra R.&quot;,&quot;parse-names&quot;:false,&quot;dropping-particle&quot;:&quot;&quot;,&quot;non-dropping-particle&quot;:&quot;&quot;},{&quot;family&quot;:&quot;Marson&quot;,&quot;given&quot;:&quot;Guilherme A.&quot;,&quot;parse-names&quot;:false,&quot;dropping-particle&quot;:&quot;&quot;,&quot;non-dropping-particle&quot;:&quot;&quot;},{&quot;family&quot;:&quot;Guizzo&quot;,&quot;given&quot;:&quot;Cezar&quot;,&quot;parse-names&quot;:false,&quot;dropping-particle&quot;:&quot;&quot;,&quot;non-dropping-particle&quot;:&quot;&quot;},{&quot;family&quot;:&quot;Massironi&quot;,&quot;given&quot;:&quot;Silvia M.G.&quot;,&quot;parse-names&quot;:false,&quot;dropping-particle&quot;:&quot;&quot;,&quot;non-dropping-particle&quot;:&quot;&quot;},{&quot;family&quot;:&quot;Bernardi&quot;,&quot;given&quot;:&quot;Maria M.&quot;,&quot;parse-names&quot;:false,&quot;dropping-particle&quot;:&quot;&quot;,&quot;non-dropping-particle&quot;:&quot;&quot;},{&quot;family&quot;:&quot;Mori&quot;,&quot;given&quot;:&quot;Claudia M.C.&quot;,&quot;parse-names&quot;:false,&quot;dropping-particle&quot;:&quot;&quot;,&quot;non-dropping-particle&quot;:&quot;&quot;}],&quot;container-title&quot;:&quot;Bio-protocol&quot;,&quot;container-title-short&quot;:&quot;Bio. Protoc.&quot;,&quot;DOI&quot;:&quot;10.21769/BioProtoc.3568&quot;,&quot;ISSN&quot;:&quot;23318325&quot;,&quot;issued&quot;:{&quot;date-parts&quot;:[[2020]]},&quot;abstract&quot;:&quot;Despite the great number of test batteries already known to assess the behavior of genetically modified and inbred strains of mice, only a few of them focus on basic neurological parameters. The purpose of the battery test proposed is to settle a specific methodology to characterize the phenotype of neurological disease models in mutant or genetically modified mice. This methodology is simple and efficient in order to analyze several parameters, including general activity, sensory nervous system, sensorimotor system, central nervous system and autonomous nervous system. This can aid the choice of specific additional tests as well as the determination of an interrelationship among phenotypic alterations observed. Although being efficient for a first analysis of a mouse model, interpretation of the results must be carefully made because phenotype manifestation may vary due to many parameters, including mouse strain, environmental and housing condition, animal-experimenter interaction, sample size and tests order. It is important to consider as a critical point if handling procedures are aversive. The results acquired with the analysis of 18 parameters together provide preliminary data to characterize mouse phenotype and helps selecting more specific tests.&quot;,&quot;issue&quot;:&quot;7&quot;,&quot;volume&quot;:&quot;10&quot;},&quot;isTemporary&quot;:false},{&quot;id&quot;:&quot;6e6eebe3-edb9-3a10-8628-0e10594c2482&quot;,&quot;itemData&quot;:{&quot;type&quot;:&quot;article&quot;,&quot;id&quot;:&quot;6e6eebe3-edb9-3a10-8628-0e10594c2482&quot;,&quot;title&quot;:&quot;MK-801 and cognitive functions: Investigating the behavioral effects of a non-competitive NMDA receptor antagonist&quot;,&quot;author&quot;:[{&quot;family&quot;:&quot;Janus&quot;,&quot;given&quot;:&quot;Anna&quot;,&quot;parse-names&quot;:false,&quot;dropping-particle&quot;:&quot;&quot;,&quot;non-dropping-particle&quot;:&quot;&quot;},{&quot;family&quot;:&quot;Lustyk&quot;,&quot;given&quot;:&quot;Klaudia&quot;,&quot;parse-names&quot;:false,&quot;dropping-particle&quot;:&quot;&quot;,&quot;non-dropping-particle&quot;:&quot;&quot;},{&quot;family&quot;:&quot;Pytka&quot;,&quot;given&quot;:&quot;Karolina&quot;,&quot;parse-names&quot;:false,&quot;dropping-particle&quot;:&quot;&quot;,&quot;non-dropping-particle&quot;:&quot;&quot;}],&quot;container-title&quot;:&quot;Psychopharmacology&quot;,&quot;container-title-short&quot;:&quot;Psychopharmacology (Berl).&quot;,&quot;DOI&quot;:&quot;10.1007/s00213-023-06454-z&quot;,&quot;ISSN&quot;:&quot;14322072&quot;,&quot;issued&quot;:{&quot;date-parts&quot;:[[2023]]},&quot;abstract&quot;:&quot;Rationale: MK-801 (dizocilpine) is a non-competitive NMDA receptor antagonist originally explored for anticonvulsant potential. Despite its original purpose, its amnestic properties led to the development of pivotal models of various cognitive impairments widely employed in research and greatly impacting scientific progress. MK-801 offers several advantages; however, it also presents drawbacks, including inducing dose-dependent hyperlocomotion or ambiguous effects on anxiety, which can impact the interpretation of behavioral research results. Objectives: The present review attempts to summarize and discuss the effects of MK-801 on different types of memory and cognitive functions in animal studies. Results: A plethora of behavioral research suggests that MK-801 can detrimentally impact cognitive functions. The specific effect of this compound is influenced by variables including developmental stage, gender, species, strain, and, crucially, the administered dose. Notably, when considering the undesirable effects of MK-801, doses up to 0.1 mg/kg were found not to induce stereotypy or hyperlocomotion. Conclusion: Dizocilpine continues to be of significant importance in preclinical research, facilitating the exploration of various procognitive therapeutic agents. However, given its potential undesirable effects, it is imperative to meticulously determine the appropriate dosages and conduct supplementary evaluations for any undesirable outcomes, which could complicate the interpretation of the findings.&quot;,&quot;issue&quot;:&quot;12&quot;,&quot;volume&quot;:&quot;240&quot;},&quot;isTemporary&quot;:false},{&quot;id&quot;:&quot;c5e7690c-c8ed-3ff1-8f57-ea539cf7f160&quot;,&quot;itemData&quot;:{&quot;type&quot;:&quot;article-journal&quot;,&quot;id&quot;:&quot;c5e7690c-c8ed-3ff1-8f57-ea539cf7f160&quot;,&quot;title&quot;:&quot;A Behavioral Test Battery for the Repeated Assessment of Motor Skills, Mood, and Cognition in Mice&quot;,&quot;author&quot;:[{&quot;family&quot;:&quot;You&quot;,&quot;given&quot;:&quot;Ran&quot;,&quot;parse-names&quot;:false,&quot;dropping-particle&quot;:&quot;&quot;,&quot;non-dropping-particle&quot;:&quot;&quot;},{&quot;family&quot;:&quot;Liu&quot;,&quot;given&quot;:&quot;Yan&quot;,&quot;parse-names&quot;:false,&quot;dropping-particle&quot;:&quot;&quot;,&quot;non-dropping-particle&quot;:&quot;&quot;},{&quot;family&quot;:&quot;Chang&quot;,&quot;given&quot;:&quot;Raymond Chuen-Chung&quot;,&quot;parse-names&quot;:false,&quot;dropping-particle&quot;:&quot;&quot;,&quot;non-dropping-particle&quot;:&quot;&quot;}],&quot;container-title&quot;:&quot;Journal of Visualized Experiments&quot;,&quot;DOI&quot;:&quot;10.3791/58973-v&quot;,&quot;issued&quot;:{&quot;date-parts&quot;:[[2019]]},&quot;issue&quot;:&quot;145&quot;,&quot;container-title-short&quot;:&quot;&quot;},&quot;isTemporary&quot;:false},{&quot;id&quot;:&quot;0f4c0262-e5ec-373b-b464-b3f9c11a2d57&quot;,&quot;itemData&quot;:{&quot;type&quot;:&quot;article-journal&quot;,&quot;id&quot;:&quot;0f4c0262-e5ec-373b-b464-b3f9c11a2d57&quot;,&quot;title&quot;:&quot;The treadmill fatigue test: A simple, high-throughput assay of fatigue-like behavior for the mouse&quot;,&quot;author&quot;:[{&quot;family&quot;:&quot;Dougherty&quot;,&quot;given&quot;:&quot;John P.&quot;,&quot;parse-names&quot;:false,&quot;dropping-particle&quot;:&quot;&quot;,&quot;non-dropping-particle&quot;:&quot;&quot;},{&quot;family&quot;:&quot;Springer&quot;,&quot;given&quot;:&quot;Danielle A.&quot;,&quot;parse-names&quot;:false,&quot;dropping-particle&quot;:&quot;&quot;,&quot;non-dropping-particle&quot;:&quot;&quot;},{&quot;family&quot;:&quot;Gershengorn&quot;,&quot;given&quot;:&quot;Marvin C.&quot;,&quot;parse-names&quot;:false,&quot;dropping-particle&quot;:&quot;&quot;,&quot;non-dropping-particle&quot;:&quot;&quot;}],&quot;container-title&quot;:&quot;Journal of Visualized Experiments&quot;,&quot;DOI&quot;:&quot;10.3791/54052&quot;,&quot;ISSN&quot;:&quot;1940087X&quot;,&quot;issued&quot;:{&quot;date-parts&quot;:[[2016]]},&quot;abstract&quot;:&quot;Fatigue is a prominent symptom in many diseases and disorders and reduces quality of life for many people. The lack of clear pathogenesis and failure of current interventions to adequately treat fatigue in all patients leaves a need for new treatment options. Despite the therapeutic need and importance of preclinical research in helping identify promising novel treatments, few preclinical assays of fatigue are available. Moreover, the most common preclinical assay used to assess fatigue-like behavior, voluntary wheel running, is not suitable for use with some strains of mice, may not be sensitive to drugs that reduce fatigue, and has relatively low throughput. The current protocol describes a novel, non-voluntary preclinical assay of fatigue-like behavior, the treadmill fatigue test, and provides evidence of its efficacy in detecting fatigue-like behavior in mice treated with a chemotherapy drug known to cause fatigue in humans and fatigue-like behavior in animals. This assay may be a beneficial alternative to wheel running, as fatigue-like behavior and potential interventions can be assessed in a greater number of mice over a shorter time frame, thus permitting faster discovery of new therapeutic options.&quot;,&quot;issue&quot;:&quot;111&quot;,&quot;volume&quot;:&quot;2016&quot;,&quot;container-title-short&quot;:&quot;&quot;},&quot;isTemporary&quot;:false},{&quot;id&quot;:&quot;d0c36823-a4b1-392e-8e87-816c3863db59&quot;,&quot;itemData&quot;:{&quot;type&quot;:&quot;article&quot;,&quot;id&quot;:&quot;d0c36823-a4b1-392e-8e87-816c3863db59&quot;,&quot;title&quot;:&quot;Standards for preclinical research and publications in developmental anaesthetic neurotoxicity: expert opinion statement from the SmartTots preclinical working group&quot;,&quot;author&quot;:[{&quot;family&quot;:&quot;Chinn&quot;,&quot;given&quot;:&quot;Gregory A.&quot;,&quot;parse-names&quot;:false,&quot;dropping-particle&quot;:&quot;&quot;,&quot;non-dropping-particle&quot;:&quot;&quot;},{&quot;family&quot;:&quot;Pearn&quot;,&quot;given&quot;:&quot;Matthew L.&quot;,&quot;parse-names&quot;:false,&quot;dropping-particle&quot;:&quot;&quot;,&quot;non-dropping-particle&quot;:&quot;&quot;},{&quot;family&quot;:&quot;Vutskits&quot;,&quot;given&quot;:&quot;Laszlo&quot;,&quot;parse-names&quot;:false,&quot;dropping-particle&quot;:&quot;&quot;,&quot;non-dropping-particle&quot;:&quot;&quot;},{&quot;family&quot;:&quot;Mintz&quot;,&quot;given&quot;:&quot;Cyrus D.&quot;,&quot;parse-names&quot;:false,&quot;dropping-particle&quot;:&quot;&quot;,&quot;non-dropping-particle&quot;:&quot;&quot;},{&quot;family&quot;:&quot;Loepke&quot;,&quot;given&quot;:&quot;Andreas W.&quot;,&quot;parse-names&quot;:false,&quot;dropping-particle&quot;:&quot;&quot;,&quot;non-dropping-particle&quot;:&quot;&quot;},{&quot;family&quot;:&quot;Lee&quot;,&quot;given&quot;:&quot;Jennifer J.&quot;,&quot;parse-names&quot;:false,&quot;dropping-particle&quot;:&quot;&quot;,&quot;non-dropping-particle&quot;:&quot;&quot;},{&quot;family&quot;:&quot;Chen&quot;,&quot;given&quot;:&quot;Jerri&quot;,&quot;parse-names&quot;:false,&quot;dropping-particle&quot;:&quot;&quot;,&quot;non-dropping-particle&quot;:&quot;&quot;},{&quot;family&quot;:&quot;Bosnjak&quot;,&quot;given&quot;:&quot;Zeljko J.&quot;,&quot;parse-names&quot;:false,&quot;dropping-particle&quot;:&quot;&quot;,&quot;non-dropping-particle&quot;:&quot;&quot;},{&quot;family&quot;:&quot;Brambrink&quot;,&quot;given&quot;:&quot;Ansgar M.&quot;,&quot;parse-names&quot;:false,&quot;dropping-particle&quot;:&quot;&quot;,&quot;non-dropping-particle&quot;:&quot;&quot;},{&quot;family&quot;:&quot;Jevtovic-Todorovic&quot;,&quot;given&quot;:&quot;Vesna&quot;,&quot;parse-names&quot;:false,&quot;dropping-particle&quot;:&quot;&quot;,&quot;non-dropping-particle&quot;:&quot;&quot;},{&quot;family&quot;:&quot;Sun&quot;,&quot;given&quot;:&quot;Lena S.&quot;,&quot;parse-names&quot;:false,&quot;dropping-particle&quot;:&quot;&quot;,&quot;non-dropping-particle&quot;:&quot;&quot;},{&quot;family&quot;:&quot;Sall&quot;,&quot;given&quot;:&quot;Jeffrey W.&quot;,&quot;parse-names&quot;:false,&quot;dropping-particle&quot;:&quot;&quot;,&quot;non-dropping-particle&quot;:&quot;&quot;}],&quot;container-title&quot;:&quot;British Journal of Anaesthesia&quot;,&quot;container-title-short&quot;:&quot;Br. J. Anaesth.&quot;,&quot;DOI&quot;:&quot;10.1016/j.bja.2020.01.011&quot;,&quot;ISSN&quot;:&quot;14716771&quot;,&quot;issued&quot;:{&quot;date-parts&quot;:[[2020]]},&quot;abstract&quot;:&quot;In March 2019, SmartTots, a public–private partnership between the US Food and Drug Administration and the International Anesthesia Research Society, hosted a meeting attended by research experts, anaesthesia journal editors, and government agency representatives to discuss the continued need for rigorous preclinical research and the importance of establishing reporting standards for the field of anaesthetic perinatal neurotoxicity. This group affirmed the importance of preclinical research in the field, and welcomed novel and mechanistic approaches to answer some of the field's largest questions. The attendees concluded that summarising the benefits and disadvantages of specific model systems, and providing guidance for reporting results, would be helpful for designing new experiments and interpreting results across laboratories. This expert opinion report is a summary of these discussions, and includes a focused review of current animal models and reporting standards for the field of perinatal anaesthetic neurotoxicity. This will serve as a practical guide and road map for novel and rigorous experimental work.&quot;,&quot;issue&quot;:&quot;5&quot;,&quot;volume&quot;:&quot;124&quot;},&quot;isTemporary&quot;:false}]},{&quot;citationID&quot;:&quot;MENDELEY_CITATION_d7f4e920-b138-458f-b263-755c7a7459d7&quot;,&quot;properties&quot;:{&quot;noteIndex&quot;:0},&quot;isEdited&quot;:false,&quot;manualOverride&quot;:{&quot;isManuallyOverridden&quot;:false,&quot;citeprocText&quot;:&quot;(Lissenden et al., 2015; Zhou et al., 2017)&quot;,&quot;manualOverrideText&quot;:&quot;&quot;},&quot;citationTag&quot;:&quot;MENDELEY_CITATION_v3_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&quot;,&quot;citationItems&quot;:[{&quot;id&quot;:&quot;7190b615-e3ec-3ef4-9889-6e2a49d765b1&quot;,&quot;itemData&quot;:{&quot;type&quot;:&quot;article-journal&quot;,&quot;id&quot;:&quot;7190b615-e3ec-3ef4-9889-6e2a49d765b1&quot;,&quot;title&quot;:&quot;An Era of Appropriate Technology: Evolutions, Oversights and Opportunities&quot;,&quot;author&quot;:[{&quot;family&quot;:&quot;Lissenden&quot;,&quot;given&quot;:&quot;Jessie&quot;,&quot;parse-names&quot;:false,&quot;dropping-particle&quot;:&quot;&quot;,&quot;non-dropping-particle&quot;:&quot;&quot;},{&quot;family&quot;:&quot;Maley&quot;,&quot;given&quot;:&quot;Siri&quot;,&quot;parse-names&quot;:false,&quot;dropping-particle&quot;:&quot;&quot;,&quot;non-dropping-particle&quot;:&quot;&quot;},{&quot;family&quot;:&quot;Mehta&quot;,&quot;given&quot;:&quot;Khanjan&quot;,&quot;parse-names&quot;:false,&quot;dropping-particle&quot;:&quot;&quot;,&quot;non-dropping-particle&quot;:&quot;&quot;}],&quot;container-title&quot;:&quot;Journal of Humanitarian Engineering&quot;,&quot;DOI&quot;:&quot;10.36479/jhe.v3i1.34&quot;,&quot;ISSN&quot;:&quot;2200-4904&quot;,&quot;issued&quot;:{&quot;date-parts&quot;:[[2015]]},&quot;abstract&quot;:&quot;As we develop practical, innovative and sustainable technology solutions for resource-constrained settings, what can we learn from the Appropriate Technology (AT) movement? Based on a review of academic literature over the past 35 years, this article identifies, and chronologically maps, the defining tenets and metrics of success advocated by scholars. The literature has gradually evolved from general musings into concrete lessons learned, while the definitions of “success” have transitioned from laboratory success into practical application and long-term usefulness. Nonetheless, juxtaposing this scholastic history with actual projects reveals three major gaps in AT philosophy related to a lack of 1) bilateral knowledge exchange, 2) emphasis on venture scalability, and 3) integration of implementation strategy through the project lifecycle. This article argues that rethinking and repositioning AT with a human-centric narrative emphasizing sustainability and scalability is imperative in order to revitalize and accelerate the AT movement and to achieve the large-scale impact it was expected to deliver.&quot;,&quot;issue&quot;:&quot;1&quot;,&quot;volume&quot;:&quot;3&quot;,&quot;container-title-short&quot;:&quot;&quot;},&quot;isTemporary&quot;:false},{&quot;id&quot;:&quot;95f5d453-b98d-3a81-9cb2-5667edf53701&quot;,&quot;itemData&quot;:{&quot;type&quot;:&quot;article-journal&quot;,&quot;id&quot;:&quot;95f5d453-b98d-3a81-9cb2-5667edf53701&quot;,&quot;title&quot;:&quot;Providing appropriate technology for emerging markets: Case study on China's solar thermal industry&quot;,&quot;author&quot;:[{&quot;family&quot;:&quot;Zhou&quot;,&quot;given&quot;:&quot;Jianghua&quot;,&quot;parse-names&quot;:false,&quot;dropping-particle&quot;:&quot;&quot;,&quot;non-dropping-particle&quot;:&quot;&quot;},{&quot;family&quot;:&quot;Jiao&quot;,&quot;given&quot;:&quot;Hao&quot;,&quot;parse-names&quot;:false,&quot;dropping-particle&quot;:&quot;&quot;,&quot;non-dropping-particle&quot;:&quot;&quot;},{&quot;family&quot;:&quot;Li&quot;,&quot;given&quot;:&quot;Jizhen&quot;,&quot;parse-names&quot;:false,&quot;dropping-particle&quot;:&quot;&quot;,&quot;non-dropping-particle&quot;:&quot;&quot;}],&quot;container-title&quot;:&quot;Sustainability (Switzerland)&quot;,&quot;DOI&quot;:&quot;10.3390/su9020178&quot;,&quot;ISSN&quot;:&quot;20711050&quot;,&quot;issued&quot;:{&quot;date-parts&quot;:[[2017]]},&quot;abstract&quot;:&quot;Building on a case study of five Chinese solar thermal companies and one association, our study aims to understand how the innovator's choices regarding the use of technology and organizational practices for new product development enable companies to design and diffuse appropriate technology in emerging markets. The study uncovers two critical factors that enhance the appropriateness of technology: redefining the identity of technology and building a local supply system. Our analysis shows that synergic innovation in both architecture and component leads to the appropriate functionalities desired by emerging markets. Moreover, modular design and the building of a local supply system enhance the process appropriateness of technology. Our study provides an empirical basis for advocating going beyond minor adaptations of existing products to creating appropriate technology for emerging markets, and extends our understandings of the upstream process of designing appropriate technology. Moreover, the emphasis on the local supply system reflects a holistic framework for shaping and delivering appropriate technology, expanding the existing research focus on the perspective of the technology itself. Our research also has managerial implications that may help firms tap into emerging markets.&quot;,&quot;issue&quot;:&quot;2&quot;,&quot;volume&quot;:&quot;9&quot;,&quot;container-title-short&quot;:&quot;&quot;},&quot;isTemporary&quot;:false}]},{&quot;citationID&quot;:&quot;MENDELEY_CITATION_def8f689-3551-48a9-b14e-7854bdf53426&quot;,&quot;properties&quot;:{&quot;noteIndex&quot;:0},&quot;isEdited&quot;:false,&quot;manualOverride&quot;:{&quot;isManuallyOverridden&quot;:false,&quot;citeprocText&quot;:&quot;(Hazeltine &amp;#38; Bull, 2003)&quot;,&quot;manualOverrideText&quot;:&quot;&quot;},&quot;citationTag&quot;:&quot;MENDELEY_CITATION_v3_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&quot;,&quot;citationItems&quot;:[{&quot;id&quot;:&quot;609da8d0-e2da-33ae-876d-a60449c65d45&quot;,&quot;itemData&quot;:{&quot;type&quot;:&quot;book&quot;,&quot;id&quot;:&quot;609da8d0-e2da-33ae-876d-a60449c65d45&quot;,&quot;title&quot;:&quot;Field Guide to Appropriate Technology&quot;,&quot;author&quot;:[{&quot;family&quot;:&quot;Hazeltine&quot;,&quot;given&quot;:&quot;Barrett&quot;,&quot;parse-names&quot;:false,&quot;dropping-particle&quot;:&quot;&quot;,&quot;non-dropping-particle&quot;:&quot;&quot;},{&quot;family&quot;:&quot;Bull&quot;,&quot;given&quot;:&quot;Christopher&quot;,&quot;parse-names&quot;:false,&quot;dropping-particle&quot;:&quot;&quot;,&quot;non-dropping-particle&quot;:&quot;&quot;}],&quot;container-title&quot;:&quot;Field Guide to Appropriate Technology&quot;,&quot;DOI&quot;:&quot;10.1016/B978-0-12-335185-2.X5042-6&quot;,&quot;issued&quot;:{&quot;date-parts&quot;:[[2003]]},&quot;abstract&quot;:&quot;Field Guide to Appropriate Technology is an all-in-one \&quot;hands-on guide\&quot; for nontechnical and technical people working in less developed communities. It has been developed and designed with a prestigious team of authors, each of whom has worked extensively in developing societies throughout the world. This field guide includes: Step-by-step instructions and illustrations showing how to build and maintain a vast array of appropriate technology systems and devices Unique coverage on healthcare, basic business and project management, principles of design, promotion, scheduling, training, microlending, and more Teachers, doctors, construction workers, forest and agricultural specialists, scientists and healthcare workers, and religious and government representatives will find this book a first source for advice&quot;,&quot;container-title-short&quot;:&quot;&quot;},&quot;isTemporary&quot;:false}]},{&quot;citationID&quot;:&quot;MENDELEY_CITATION_4419ef6d-474f-44ab-8cea-028e3f35c245&quot;,&quot;properties&quot;:{&quot;noteIndex&quot;:0},&quot;isEdited&quot;:false,&quot;manualOverride&quot;:{&quot;isManuallyOverridden&quot;:false,&quot;citeprocText&quot;:&quot;(Slabbert, 1985; “Technologies -- Appropriate and Inappropriate.,” 1995)&quot;,&quot;manualOverrideText&quot;:&quot;&quot;},&quot;citationTag&quot;:&quot;MENDELEY_CITATION_v3_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&quot;,&quot;citationItems&quot;:[{&quot;id&quot;:&quot;e5b99435-a3ee-3a2e-9b61-e1a1d9c81041&quot;,&quot;itemData&quot;:{&quot;type&quot;:&quot;article-journal&quot;,&quot;id&quot;:&quot;e5b99435-a3ee-3a2e-9b61-e1a1d9c81041&quot;,&quot;title&quot;:&quot;Technologies -- appropriate and inappropriate.&quot;,&quot;container-title&quot;:&quot;Safe motherhood&quot;,&quot;container-title-short&quot;:&quot;Safe Mother.&quot;,&quot;ISSN&quot;:&quot;10149511&quot;,&quot;issued&quot;:{&quot;date-parts&quot;:[[1995]]},&quot;abstract&quot;:&quot;People often think that \&quot;technology\&quot; means \&quot;machines\&quot;. But according to WHO a technology is an association of methods, procedures, techniques, and equipment which, together with the people using them, can contribute to solving a health problem. An appropriate technology is one that is scientifically sound, adapted to local needs, acceptable to those who use it or for whom it is used, and that can be maintained and utilized with resources that the community can afford. Many different technologies have contributed enormously to reducing maternal and perinatal mortality and morbidity. Yet, very often, not enough attention is paid to the economic, human, and infrastructure implications of the technology or to the implications of introducing it into a new setting. This issue of Safe Motherhood looks at some of the technologies currently widely available in maternal and neonatal health care and asks two simple questions. Has this technology been evaluated in different settings? And at which level of the health care system can this technology be used appropriately? full text&quot;,&quot;issue&quot;:&quot;18&quot;},&quot;isTemporary&quot;:false},{&quot;id&quot;:&quot;269ee6cd-f1d3-386f-910c-90dc0cda1843&quot;,&quot;itemData&quot;:{&quot;type&quot;:&quot;article-journal&quot;,&quot;id&quot;:&quot;269ee6cd-f1d3-386f-910c-90dc0cda1843&quot;,&quot;title&quot;:&quot;Development and inappropriate or appropriate technology&quot;,&quot;author&quot;:[{&quot;family&quot;:&quot;Slabbert&quot;,&quot;given&quot;:&quot;T. J.C.&quot;,&quot;parse-names&quot;:false,&quot;dropping-particle&quot;:&quot;&quot;,&quot;non-dropping-particle&quot;:&quot;&quot;}],&quot;container-title&quot;:&quot;Development Southern Africa&quot;,&quot;container-title-short&quot;:&quot;Dev. South. Afr.&quot;,&quot;DOI&quot;:&quot;10.1080/03768358508439126&quot;,&quot;ISSN&quot;:&quot;14703637&quot;,&quot;issued&quot;:{&quot;date-parts&quot;:[[1985]]},&quot;abstract&quot;:&quot;It will not be possible to meet the basic needs of the poor in developing countries within the existing technostructure. The technology produced in the high-income countries is generally inappropriate for developing countries, being developed to suit conditions in the former. An appropriate technology more productive than a traditional one, but less disruptive than an inappropriate one, is therefore required. Such a technology is better suited to the factor endowments, levels of income, and the social and cultural conditions of developing countries. If real development is to occur in South Africa, priority must be given to the search for and use of smaller scale, more labour intensive methods of production that must be made accessible to all groups. © 1985, Taylor &amp; Francis Group, LLC. All rights reserved.&quot;,&quot;issue&quot;:&quot;1&quot;,&quot;volume&quot;:&quot;2&quot;},&quot;isTemporary&quot;:false}]},{&quot;citationID&quot;:&quot;MENDELEY_CITATION_bfcd48ea-b189-424a-990c-222244b18c54&quot;,&quot;properties&quot;:{&quot;noteIndex&quot;:0},&quot;isEdited&quot;:false,&quot;manualOverride&quot;:{&quot;isManuallyOverridden&quot;:false,&quot;citeprocText&quot;:&quot;(Arslan &amp;#38; Karakuş, 2024; Régnier, 2023; Sonjaya et al., 2024; Tekpe et al., 2022)&quot;,&quot;manualOverrideText&quot;:&quot;&quot;},&quot;citationTag&quot;:&quot;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&quot;,&quot;citationItems&quot;:[{&quot;id&quot;:&quot;05b78d79-f615-3fce-83da-5b7f14a82faf&quot;,&quot;itemData&quot;:{&quot;type&quot;:&quot;article-journal&quot;,&quot;id&quot;:&quot;05b78d79-f615-3fce-83da-5b7f14a82faf&quot;,&quot;title&quot;:&quot;Innovation, Appropriate Technologies and Entrepreneurship for Global Sustainability Development: A Review Until the Early Twenty-first Century&quot;,&quot;author&quot;:[{&quot;family&quot;:&quot;Régnier&quot;,&quot;given&quot;:&quot;Philippe&quot;,&quot;parse-names&quot;:false,&quot;dropping-particle&quot;:&quot;&quot;,&quot;non-dropping-particle&quot;:&quot;&quot;}],&quot;container-title&quot;:&quot;Journal of Entrepreneurship&quot;,&quot;DOI&quot;:&quot;10.1177/09713557231201115&quot;,&quot;ISSN&quot;:&quot;09730745&quot;,&quot;issued&quot;:{&quot;date-parts&quot;:[[2023]]},&quot;abstract&quot;:&quot;Appropriate technology and development have been disseminated globally as a concept and practice under various terminologies such as adaptive technology, accessible and cheap technology, community technology, low-cost technology, intermediary technology, and so on, especially for grassroots community development. Originating from Gandhi’s anti-colonial campaigns and further expanded by Schumacher’s ideas, the concept gained momentum with the rise of emerging economies such as Brazil, China, India and South Africa. These countries embraced appropriate technology, offering affordable, user-friendly solutions that matched local needs and resources, contrasting with capital-intensive methods. The digital revolution in the twenty-first century further diversified appropriate technology, permitting the widespread adoption of affordable and sustainable solutions across sectors and nations. This study also explores how emerging economies transitioned from being viewed as low-tech suppliers to becoming innovators in high-tech spheres. These emerging economies have developed localised research and development centres, embraced open science and technology collaboration and engaged in reverse technology entrepreneurship by adapting and exporting technology-driven products to developing and developed countries. Furthermore, frugal innovation arises as a response to pressing sustainability challenges. It encourages simple, environmentally friendly designs that promote longevity and efficient resource practice. From its very beginnings and even more today, innovation in appropriate/frugal technologies has continued to make clear contributions to various forms of entrepreneurship for sustainable development. The study concludes that proper technology and frugal innovation are becoming global norms, endorsed by G7, G20 and United Nations member states, as they address economic and sustainable development goals, ultimately benefitting a broader spectrum of societies globally.&quot;,&quot;issue&quot;:&quot;2_suppl&quot;,&quot;volume&quot;:&quot;32&quot;,&quot;container-title-short&quot;:&quot;&quot;},&quot;isTemporary&quot;:false},{&quot;id&quot;:&quot;22e01cd6-dbaf-3771-9d59-58519d6dc328&quot;,&quot;itemData&quot;:{&quot;type&quot;:&quot;article-journal&quot;,&quot;id&quot;:&quot;22e01cd6-dbaf-3771-9d59-58519d6dc328&quot;,&quot;title&quot;:&quot;Environmental Teaching Supported by Web 2.0-Based Digital Games for a Sustainable Life&quot;,&quot;author&quot;:[{&quot;family&quot;:&quot;Arslan&quot;,&quot;given&quot;:&quot;Kevser&quot;,&quot;parse-names&quot;:false,&quot;dropping-particle&quot;:&quot;&quot;,&quot;non-dropping-particle&quot;:&quot;&quot;},{&quot;family&quot;:&quot;Karakuş&quot;,&quot;given&quot;:&quot;Neslihan&quot;,&quot;parse-names&quot;:false,&quot;dropping-particle&quot;:&quot;&quot;,&quot;non-dropping-particle&quot;:&quot;&quot;}],&quot;container-title&quot;:&quot;Sustainability (Switzerland)&quot;,&quot;DOI&quot;:&quot;10.3390/su16229691&quot;,&quot;ISSN&quot;:&quot;20711050&quot;,&quot;issued&quot;:{&quot;date-parts&quot;:[[2024]]},&quot;abstract&quot;:&quot;Students’ ability to exhibit positive behavior towards their environment plays a major role in building a sustainable world in the future. It is important to offer students, who are the subjects of the digital age, a more interactive and customized technology-focused learning experience. This study aims to reveal how environmental education supported by digital games affects middle school students’ knowledge, environmentally responsible behaviors, and levels of digital literacy for a sustainable life. The participants in the research comprised 54 students studying at the fifth-grade level of secondary school. The research was conducted with a pre-test–post-test control group quasi-experimental design, which was one of the quantitative research methods. In the research, environmental education based on digital games created with Web 2.0 tools was carried out. Study data were collected through an environmental knowledge test, an environmentally responsible citizen behavior scale, and a digital literacy scale. Study data were analyzed using appropriate statistical analysis using a statistical program. The research results revealed that environmental education supported by digital games is effective. It was determined that students’ knowledge level, environmental behavior, and digital literacy scores increased. Based on the research results, it is recommended that digital games be used to achieve more qualified learning.&quot;,&quot;issue&quot;:&quot;22&quot;,&quot;volume&quot;:&quot;16&quot;,&quot;container-title-short&quot;:&quot;&quot;},&quot;isTemporary&quot;:false},{&quot;id&quot;:&quot;5b14c5ba-d158-3e59-8b16-ac250957a8c4&quot;,&quot;itemData&quot;:{&quot;type&quot;:&quot;article-journal&quot;,&quot;id&quot;:&quot;5b14c5ba-d158-3e59-8b16-ac250957a8c4&quot;,&quot;title&quot;:&quot;Appropriate Technology and Design: A Solution for Sustainable and Affordable Housing Delivery in Major Cities of Ghana&quot;,&quot;author&quot;:[{&quot;family&quot;:&quot;Tekpe&quot;,&quot;given&quot;:&quot;Emmanuel&quot;,&quot;parse-names&quot;:false,&quot;dropping-particle&quot;:&quot;&quot;,&quot;non-dropping-particle&quot;:&quot;&quot;},{&quot;family&quot;:&quot;Ansah&quot;,&quot;given&quot;:&quot;Samuel Kwame&quot;,&quot;parse-names&quot;:false,&quot;dropping-particle&quot;:&quot;&quot;,&quot;non-dropping-particle&quot;:&quot;&quot;},{&quot;family&quot;:&quot;Akomah&quot;,&quot;given&quot;:&quot;Benjamin Boahene&quot;,&quot;parse-names&quot;:false,&quot;dropping-particle&quot;:&quot;&quot;,&quot;non-dropping-particle&quot;:&quot;&quot;}],&quot;container-title&quot;:&quot;Journal of Engineering Research and Reports&quot;,&quot;DOI&quot;:&quot;10.9734/jerr/2022/v23i8739&quot;,&quot;issued&quot;:{&quot;date-parts&quot;:[[2022]]},&quot;abstract&quot;:&quot;Appropriate technology and design for housing delivery undoubtedly has abundant cost benefit and other advantages. However, the acceptance of its usage and application for sustainable and affordable housing delivery is rare. Appropriate technology supports and enhances good life without compromising the earth’s ecosystem and the prospects of later generations. It is energy efficient, environmentally sound, and it is been controlled by the local community with local available materials. Appropriate housing design on other hand, focuses on the engineering and architectural perspective of a structure that supports sustainable construction and development. The paper aimed at determining the extent to which appropriate technologies and designs are currently employed in addressing housing sustainability and affordability in Ghana. Questionnaire survey was used for the data collection. The study was conducted in Accra, Takoradi and Cape Coast of Ghana within the period of 5 Months.  In total, 110 questionnaires were distributed among Building and Construction Professionals and Self- Built House Owners. Out of the number distributed, 56 were retrieved for analysis. Data was analyzed using descriptive statistics. The findings of the study established that, hydrafoam, adobe bricks technology, timber homes technology, and wattle and daub technology were considered the most used and acceptable appropriate technologies for sustainable and affordable housing delivering. The findings of the study also revealed that, the extent to which appropriate technologies and designs have been adopted in major cities in Ghana is low. This implies that less emphasis is placed on the use of appropriate technology and design in resolving sustainable and affordable housing issues in major cities. It is therefore, suggested that, government and stakeholders mainstream the use of appropriate designs and technologies for sustainable and affordable delivery. Consequently, stakeholders should help change the perception of Ghanaians towards the adoption of appropriate technologies and designs for sustainable and affordable housing delivery.&quot;,&quot;container-title-short&quot;:&quot;&quot;},&quot;isTemporary&quot;:false},{&quot;id&quot;:&quot;152afa00-3c41-3310-9ff6-ef324ecee221&quot;,&quot;itemData&quot;:{&quot;type&quot;:&quot;article-journal&quot;,&quot;id&quot;:&quot;152afa00-3c41-3310-9ff6-ef324ecee221&quot;,&quot;title&quot;:&quot;The Role of Appropriate Technology in Sustainable Development Design&quot;,&quot;author&quot;:[{&quot;family&quot;:&quot;Sonjaya&quot;,&quot;given&quot;:&quot;Yaya&quot;,&quot;parse-names&quot;:false,&quot;dropping-particle&quot;:&quot;&quot;,&quot;non-dropping-particle&quot;:&quot;&quot;},{&quot;family&quot;:&quot;Noch&quot;,&quot;given&quot;:&quot;Muhamad Yamin&quot;,&quot;parse-names&quot;:false,&quot;dropping-particle&quot;:&quot;&quot;,&quot;non-dropping-particle&quot;:&quot;&quot;},{&quot;family&quot;:&quot;Sutisna&quot;,&quot;given&quot;:&quot;Entis&quot;,&quot;parse-names&quot;:false,&quot;dropping-particle&quot;:&quot;&quot;,&quot;non-dropping-particle&quot;:&quot;&quot;}],&quot;container-title&quot;:&quot;Advances in Community Services Research&quot;,&quot;DOI&quot;:&quot;10.60079/acsr.v2i1.341&quot;,&quot;issued&quot;:{&quot;date-parts&quot;:[[2024]]},&quot;abstract&quot;:&quot;Purpose: This study investigates the role of appropriate technology in sustainable development, focusing on its economic, environmental, and social dimensions. The purpose is to examine how appropriate technology can be effectively integrated into sustainable development design.\r Research Design and Methodology: A qualitative methodology was used, involving an extensive literature review of recent studies on appropriate technology. The research categorized findings into economic viability, environmental sustainability, and social inclusivity, and conducted a thematic analysis to synthesize these dimensions.\r Findings and Discussion: Findings reveal that appropriate technology offers significant economic benefits by reducing costs and fostering local entrepreneurship, enhances environmental sustainability through renewable resources and waste reduction, and promotes social inclusivity by engaging communities in the design process. The discussion highlights that appropriate technology can drive sustainable development by providing affordable, environmentally friendly, and socially equitable solutions.\r Implications: Implications suggest that successful integration requires innovative financing, supportive policies, and community engagement. This research provides a comprehensive framework for advancing the application of appropriate technology in sustainable development, offering insights for policymakers and practitioners&quot;,&quot;issue&quot;:&quot;1&quot;,&quot;volume&quot;:&quot;2&quot;,&quot;container-title-short&quot;:&quot;&quot;},&quot;isTemporary&quot;:false}]},{&quot;citationID&quot;:&quot;MENDELEY_CITATION_d212f1b3-c108-4803-b4dc-c8aaf24dc696&quot;,&quot;properties&quot;:{&quot;noteIndex&quot;:0},&quot;isEdited&quot;:false,&quot;manualOverride&quot;:{&quot;isManuallyOverridden&quot;:false,&quot;citeprocText&quot;:&quot;(Régnier, 2023; Sonjaya et al., 2024)&quot;,&quot;manualOverrideText&quot;:&quot;&quot;},&quot;citationTag&quot;:&quot;MENDELEY_CITATION_v3_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&quot;,&quot;citationItems&quot;:[{&quot;id&quot;:&quot;05b78d79-f615-3fce-83da-5b7f14a82faf&quot;,&quot;itemData&quot;:{&quot;type&quot;:&quot;article-journal&quot;,&quot;id&quot;:&quot;05b78d79-f615-3fce-83da-5b7f14a82faf&quot;,&quot;title&quot;:&quot;Innovation, Appropriate Technologies and Entrepreneurship for Global Sustainability Development: A Review Until the Early Twenty-first Century&quot;,&quot;author&quot;:[{&quot;family&quot;:&quot;Régnier&quot;,&quot;given&quot;:&quot;Philippe&quot;,&quot;parse-names&quot;:false,&quot;dropping-particle&quot;:&quot;&quot;,&quot;non-dropping-particle&quot;:&quot;&quot;}],&quot;container-title&quot;:&quot;Journal of Entrepreneurship&quot;,&quot;DOI&quot;:&quot;10.1177/09713557231201115&quot;,&quot;ISSN&quot;:&quot;09730745&quot;,&quot;issued&quot;:{&quot;date-parts&quot;:[[2023]]},&quot;abstract&quot;:&quot;Appropriate technology and development have been disseminated globally as a concept and practice under various terminologies such as adaptive technology, accessible and cheap technology, community technology, low-cost technology, intermediary technology, and so on, especially for grassroots community development. Originating from Gandhi’s anti-colonial campaigns and further expanded by Schumacher’s ideas, the concept gained momentum with the rise of emerging economies such as Brazil, China, India and South Africa. These countries embraced appropriate technology, offering affordable, user-friendly solutions that matched local needs and resources, contrasting with capital-intensive methods. The digital revolution in the twenty-first century further diversified appropriate technology, permitting the widespread adoption of affordable and sustainable solutions across sectors and nations. This study also explores how emerging economies transitioned from being viewed as low-tech suppliers to becoming innovators in high-tech spheres. These emerging economies have developed localised research and development centres, embraced open science and technology collaboration and engaged in reverse technology entrepreneurship by adapting and exporting technology-driven products to developing and developed countries. Furthermore, frugal innovation arises as a response to pressing sustainability challenges. It encourages simple, environmentally friendly designs that promote longevity and efficient resource practice. From its very beginnings and even more today, innovation in appropriate/frugal technologies has continued to make clear contributions to various forms of entrepreneurship for sustainable development. The study concludes that proper technology and frugal innovation are becoming global norms, endorsed by G7, G20 and United Nations member states, as they address economic and sustainable development goals, ultimately benefitting a broader spectrum of societies globally.&quot;,&quot;issue&quot;:&quot;2_suppl&quot;,&quot;volume&quot;:&quot;32&quot;,&quot;container-title-short&quot;:&quot;&quot;},&quot;isTemporary&quot;:false},{&quot;id&quot;:&quot;152afa00-3c41-3310-9ff6-ef324ecee221&quot;,&quot;itemData&quot;:{&quot;type&quot;:&quot;article-journal&quot;,&quot;id&quot;:&quot;152afa00-3c41-3310-9ff6-ef324ecee221&quot;,&quot;title&quot;:&quot;The Role of Appropriate Technology in Sustainable Development Design&quot;,&quot;author&quot;:[{&quot;family&quot;:&quot;Sonjaya&quot;,&quot;given&quot;:&quot;Yaya&quot;,&quot;parse-names&quot;:false,&quot;dropping-particle&quot;:&quot;&quot;,&quot;non-dropping-particle&quot;:&quot;&quot;},{&quot;family&quot;:&quot;Noch&quot;,&quot;given&quot;:&quot;Muhamad Yamin&quot;,&quot;parse-names&quot;:false,&quot;dropping-particle&quot;:&quot;&quot;,&quot;non-dropping-particle&quot;:&quot;&quot;},{&quot;family&quot;:&quot;Sutisna&quot;,&quot;given&quot;:&quot;Entis&quot;,&quot;parse-names&quot;:false,&quot;dropping-particle&quot;:&quot;&quot;,&quot;non-dropping-particle&quot;:&quot;&quot;}],&quot;container-title&quot;:&quot;Advances in Community Services Research&quot;,&quot;DOI&quot;:&quot;10.60079/acsr.v2i1.341&quot;,&quot;issued&quot;:{&quot;date-parts&quot;:[[2024]]},&quot;abstract&quot;:&quot;Purpose: This study investigates the role of appropriate technology in sustainable development, focusing on its economic, environmental, and social dimensions. The purpose is to examine how appropriate technology can be effectively integrated into sustainable development design.\r Research Design and Methodology: A qualitative methodology was used, involving an extensive literature review of recent studies on appropriate technology. The research categorized findings into economic viability, environmental sustainability, and social inclusivity, and conducted a thematic analysis to synthesize these dimensions.\r Findings and Discussion: Findings reveal that appropriate technology offers significant economic benefits by reducing costs and fostering local entrepreneurship, enhances environmental sustainability through renewable resources and waste reduction, and promotes social inclusivity by engaging communities in the design process. The discussion highlights that appropriate technology can drive sustainable development by providing affordable, environmentally friendly, and socially equitable solutions.\r Implications: Implications suggest that successful integration requires innovative financing, supportive policies, and community engagement. This research provides a comprehensive framework for advancing the application of appropriate technology in sustainable development, offering insights for policymakers and practitioners&quot;,&quot;issue&quot;:&quot;1&quot;,&quot;volume&quot;:&quot;2&quot;,&quot;container-title-short&quot;:&quot;&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3368EC1A-931E-48E0-8AEE-65F543AD1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10</Pages>
  <Words>4090</Words>
  <Characters>23318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Ajibola Umarudeen</dc:creator>
  <cp:keywords/>
  <dc:description/>
  <cp:lastModifiedBy>Ajibola Umarudeen</cp:lastModifiedBy>
  <cp:revision>6</cp:revision>
  <dcterms:created xsi:type="dcterms:W3CDTF">2026-06-07T17:09:00Z</dcterms:created>
  <dcterms:modified xsi:type="dcterms:W3CDTF">2026-06-07T18:11:00Z</dcterms:modified>
</cp:coreProperties>
</file>