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535" w:rsidRPr="002017D8" w:rsidRDefault="00EB7A08" w:rsidP="002017D8">
      <w:pPr>
        <w:spacing w:line="360" w:lineRule="auto"/>
        <w:jc w:val="center"/>
        <w:rPr>
          <w:rFonts w:ascii="Times New Roman" w:hAnsi="Times New Roman" w:cs="Times New Roman"/>
          <w:b/>
          <w:sz w:val="28"/>
          <w:szCs w:val="28"/>
          <w:lang w:val="en-IN"/>
        </w:rPr>
      </w:pPr>
      <w:r w:rsidRPr="002017D8">
        <w:rPr>
          <w:rFonts w:ascii="Times New Roman" w:hAnsi="Times New Roman" w:cs="Times New Roman"/>
          <w:b/>
          <w:sz w:val="28"/>
          <w:szCs w:val="28"/>
          <w:lang w:val="en-IN"/>
        </w:rPr>
        <w:t xml:space="preserve">Structural Elucidation of Copper (II) Groundnut </w:t>
      </w:r>
      <w:proofErr w:type="spellStart"/>
      <w:r w:rsidRPr="002017D8">
        <w:rPr>
          <w:rFonts w:ascii="Times New Roman" w:hAnsi="Times New Roman" w:cs="Times New Roman"/>
          <w:b/>
          <w:sz w:val="28"/>
          <w:szCs w:val="28"/>
          <w:lang w:val="en-IN"/>
        </w:rPr>
        <w:t>thiourea</w:t>
      </w:r>
      <w:proofErr w:type="spellEnd"/>
      <w:r w:rsidRPr="002017D8">
        <w:rPr>
          <w:rFonts w:ascii="Times New Roman" w:hAnsi="Times New Roman" w:cs="Times New Roman"/>
          <w:b/>
          <w:sz w:val="28"/>
          <w:szCs w:val="28"/>
          <w:lang w:val="en-IN"/>
        </w:rPr>
        <w:t xml:space="preserve"> complex</w:t>
      </w:r>
    </w:p>
    <w:p w:rsidR="00EB7A08" w:rsidRPr="00621565" w:rsidRDefault="00EB7A08" w:rsidP="00621565">
      <w:pPr>
        <w:autoSpaceDE w:val="0"/>
        <w:autoSpaceDN w:val="0"/>
        <w:adjustRightInd w:val="0"/>
        <w:spacing w:after="0" w:line="360" w:lineRule="auto"/>
        <w:jc w:val="center"/>
        <w:rPr>
          <w:rFonts w:ascii="Times New Roman" w:hAnsi="Times New Roman" w:cs="Times New Roman"/>
          <w:bCs/>
          <w:sz w:val="24"/>
          <w:szCs w:val="24"/>
        </w:rPr>
      </w:pPr>
      <w:r w:rsidRPr="00621565">
        <w:rPr>
          <w:rFonts w:ascii="Times New Roman" w:hAnsi="Times New Roman" w:cs="Times New Roman"/>
          <w:bCs/>
          <w:sz w:val="24"/>
          <w:szCs w:val="24"/>
        </w:rPr>
        <w:t xml:space="preserve"/>
      </w:r>
      <w:proofErr w:type="spellStart"/>
      <w:r w:rsidRPr="00621565">
        <w:rPr>
          <w:rFonts w:ascii="Times New Roman" w:hAnsi="Times New Roman" w:cs="Times New Roman"/>
          <w:bCs/>
          <w:sz w:val="24"/>
          <w:szCs w:val="24"/>
        </w:rPr>
        <w:t/>
      </w:r>
      <w:proofErr w:type="spellEnd"/>
      <w:r w:rsidRPr="00621565">
        <w:rPr>
          <w:rFonts w:ascii="Times New Roman" w:hAnsi="Times New Roman" w:cs="Times New Roman"/>
          <w:bCs/>
          <w:sz w:val="24"/>
          <w:szCs w:val="24"/>
        </w:rPr>
        <w:t xml:space="preserve"/>
      </w:r>
      <w:proofErr w:type="spellStart"/>
      <w:r w:rsidRPr="00621565">
        <w:rPr>
          <w:rFonts w:ascii="Times New Roman" w:hAnsi="Times New Roman" w:cs="Times New Roman"/>
          <w:bCs/>
          <w:sz w:val="24"/>
          <w:szCs w:val="24"/>
        </w:rPr>
        <w:t/>
      </w:r>
      <w:proofErr w:type="spellEnd"/>
    </w:p>
    <w:p w:rsidR="00EB7A08" w:rsidRPr="00621565" w:rsidRDefault="00EB7A08" w:rsidP="00621565">
      <w:pPr>
        <w:spacing w:line="360" w:lineRule="auto"/>
        <w:jc w:val="center"/>
        <w:rPr>
          <w:rFonts w:ascii="Times New Roman" w:hAnsi="Times New Roman" w:cs="Times New Roman"/>
          <w:sz w:val="24"/>
          <w:szCs w:val="24"/>
        </w:rPr>
      </w:pPr>
      <w:r w:rsidRPr="00621565">
        <w:rPr>
          <w:rFonts w:ascii="Times New Roman" w:hAnsi="Times New Roman" w:cs="Times New Roman"/>
          <w:sz w:val="24"/>
          <w:szCs w:val="24"/>
        </w:rPr>
        <w:t xml:space="preserve"/>
      </w:r>
      <w:proofErr w:type="spellStart"/>
      <w:r w:rsidRPr="00621565">
        <w:rPr>
          <w:rFonts w:ascii="Times New Roman" w:hAnsi="Times New Roman" w:cs="Times New Roman"/>
          <w:sz w:val="24"/>
          <w:szCs w:val="24"/>
        </w:rPr>
        <w:t/>
      </w:r>
      <w:proofErr w:type="spellEnd"/>
      <w:r w:rsidRPr="00621565">
        <w:rPr>
          <w:rFonts w:ascii="Times New Roman" w:hAnsi="Times New Roman" w:cs="Times New Roman"/>
          <w:sz w:val="24"/>
          <w:szCs w:val="24"/>
        </w:rPr>
        <w:t/>
      </w:r>
    </w:p>
    <w:p w:rsidR="00EB7A08" w:rsidRPr="002017D8" w:rsidRDefault="00EB7A08" w:rsidP="00621565">
      <w:pPr>
        <w:spacing w:line="360" w:lineRule="auto"/>
        <w:jc w:val="center"/>
        <w:rPr>
          <w:rFonts w:ascii="Times New Roman" w:hAnsi="Times New Roman" w:cs="Times New Roman"/>
          <w:b/>
          <w:sz w:val="28"/>
          <w:szCs w:val="28"/>
        </w:rPr>
      </w:pPr>
      <w:r w:rsidRPr="002017D8">
        <w:rPr>
          <w:rFonts w:ascii="Times New Roman" w:hAnsi="Times New Roman" w:cs="Times New Roman"/>
          <w:b/>
          <w:sz w:val="28"/>
          <w:szCs w:val="28"/>
        </w:rPr>
        <w:t>Abstract</w:t>
      </w:r>
    </w:p>
    <w:p w:rsidR="00FD1B44" w:rsidRDefault="00FD1B44" w:rsidP="00FD1B44">
      <w:pPr>
        <w:autoSpaceDE w:val="0"/>
        <w:autoSpaceDN w:val="0"/>
        <w:adjustRightInd w:val="0"/>
        <w:spacing w:after="0" w:line="360" w:lineRule="auto"/>
        <w:jc w:val="both"/>
        <w:rPr>
          <w:rFonts w:ascii="Times New Roman" w:hAnsi="Times New Roman" w:cs="Times New Roman"/>
          <w:bCs/>
          <w:sz w:val="24"/>
          <w:szCs w:val="24"/>
        </w:rPr>
      </w:pPr>
      <w:r w:rsidRPr="00FD1B44">
        <w:rPr>
          <w:rFonts w:ascii="Times New Roman" w:hAnsi="Times New Roman" w:cs="Times New Roman"/>
          <w:bCs/>
          <w:sz w:val="24"/>
          <w:szCs w:val="24"/>
        </w:rPr>
        <w:t xml:space="preserve">Surfactants are </w:t>
      </w:r>
      <w:proofErr w:type="spellStart"/>
      <w:r w:rsidRPr="00FD1B44">
        <w:rPr>
          <w:rFonts w:ascii="Times New Roman" w:hAnsi="Times New Roman" w:cs="Times New Roman"/>
          <w:bCs/>
          <w:sz w:val="24"/>
          <w:szCs w:val="24"/>
        </w:rPr>
        <w:t>amphiphilic</w:t>
      </w:r>
      <w:proofErr w:type="spellEnd"/>
      <w:r w:rsidRPr="00FD1B44">
        <w:rPr>
          <w:rFonts w:ascii="Times New Roman" w:hAnsi="Times New Roman" w:cs="Times New Roman"/>
          <w:bCs/>
          <w:sz w:val="24"/>
          <w:szCs w:val="24"/>
        </w:rPr>
        <w:t xml:space="preserve"> compounds possessing both hydrophilic and hydrophobic characteristics due to their molecular structures. They are extensively employed in industrial applications, everyday products, and numerous electrochemical investigations. The hydrophobic moiety generally comprises long hydrocarbon chains, whereas the hydrophilic portion may contain a variety of functional groups. Commonly referred to as surface-active agents, surfactants lower the surface tension of aqueous solutions and are therefore widely utilized as emulsifying agents, </w:t>
      </w:r>
      <w:proofErr w:type="spellStart"/>
      <w:r w:rsidRPr="00FD1B44">
        <w:rPr>
          <w:rFonts w:ascii="Times New Roman" w:hAnsi="Times New Roman" w:cs="Times New Roman"/>
          <w:bCs/>
          <w:sz w:val="24"/>
          <w:szCs w:val="24"/>
        </w:rPr>
        <w:t>solubilizers</w:t>
      </w:r>
      <w:proofErr w:type="spellEnd"/>
      <w:r w:rsidRPr="00FD1B44">
        <w:rPr>
          <w:rFonts w:ascii="Times New Roman" w:hAnsi="Times New Roman" w:cs="Times New Roman"/>
          <w:bCs/>
          <w:sz w:val="24"/>
          <w:szCs w:val="24"/>
        </w:rPr>
        <w:t>, detergents, and antimicrobial agents.</w:t>
      </w:r>
      <w:r>
        <w:rPr>
          <w:rFonts w:ascii="Times New Roman" w:hAnsi="Times New Roman" w:cs="Times New Roman"/>
          <w:bCs/>
          <w:sz w:val="24"/>
          <w:szCs w:val="24"/>
        </w:rPr>
        <w:t xml:space="preserve"> </w:t>
      </w:r>
      <w:r w:rsidRPr="00FD1B44">
        <w:rPr>
          <w:rFonts w:ascii="Times New Roman" w:hAnsi="Times New Roman" w:cs="Times New Roman"/>
          <w:bCs/>
          <w:sz w:val="24"/>
          <w:szCs w:val="24"/>
        </w:rPr>
        <w:t xml:space="preserve">Transition metal complexes have attracted considerable interest from researchers and industries because of their diverse properties and expanding applications in various fields. The present study aims to investigate the structural characteristics of copper-containing complexes synthesized from </w:t>
      </w:r>
      <w:proofErr w:type="gramStart"/>
      <w:r w:rsidRPr="00FD1B44">
        <w:rPr>
          <w:rFonts w:ascii="Times New Roman" w:hAnsi="Times New Roman" w:cs="Times New Roman"/>
          <w:bCs/>
          <w:sz w:val="24"/>
          <w:szCs w:val="24"/>
        </w:rPr>
        <w:t>a natural</w:t>
      </w:r>
      <w:proofErr w:type="gramEnd"/>
      <w:r w:rsidRPr="00FD1B44">
        <w:rPr>
          <w:rFonts w:ascii="Times New Roman" w:hAnsi="Times New Roman" w:cs="Times New Roman"/>
          <w:bCs/>
          <w:sz w:val="24"/>
          <w:szCs w:val="24"/>
        </w:rPr>
        <w:t xml:space="preserve"> edible oil, namely groundnut oil, in which nitrogen and sulfur atoms serve as donor sites for coordination. Biologically active compounds constitute one of the most significant categories of materials with promising potential for future scientific and technological developments.</w:t>
      </w:r>
    </w:p>
    <w:p w:rsidR="009B5ECF" w:rsidRPr="009B5ECF" w:rsidRDefault="009B5ECF" w:rsidP="00FD1B44">
      <w:pPr>
        <w:autoSpaceDE w:val="0"/>
        <w:autoSpaceDN w:val="0"/>
        <w:adjustRightInd w:val="0"/>
        <w:spacing w:after="0" w:line="360" w:lineRule="auto"/>
        <w:jc w:val="both"/>
        <w:rPr>
          <w:rFonts w:ascii="Times New Roman" w:hAnsi="Times New Roman" w:cs="Times New Roman"/>
          <w:sz w:val="24"/>
          <w:szCs w:val="24"/>
        </w:rPr>
      </w:pPr>
      <w:r w:rsidRPr="009B5ECF">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9B5ECF">
        <w:rPr>
          <w:rFonts w:ascii="Times New Roman" w:hAnsi="Times New Roman" w:cs="Times New Roman"/>
          <w:bCs/>
          <w:sz w:val="24"/>
          <w:szCs w:val="24"/>
        </w:rPr>
        <w:t>Surfactants, Surface tension, Groundnut oil, Transition metal complexes.</w:t>
      </w:r>
    </w:p>
    <w:p w:rsidR="00FE3821" w:rsidRPr="00621565" w:rsidRDefault="00FE3821" w:rsidP="00621565">
      <w:pPr>
        <w:autoSpaceDE w:val="0"/>
        <w:autoSpaceDN w:val="0"/>
        <w:adjustRightInd w:val="0"/>
        <w:spacing w:after="0" w:line="360" w:lineRule="auto"/>
        <w:jc w:val="both"/>
        <w:rPr>
          <w:rFonts w:ascii="Times New Roman" w:hAnsi="Times New Roman" w:cs="Times New Roman"/>
          <w:iCs/>
          <w:sz w:val="24"/>
          <w:szCs w:val="24"/>
        </w:rPr>
      </w:pPr>
    </w:p>
    <w:p w:rsidR="000A5059" w:rsidRPr="002017D8" w:rsidRDefault="000A5059" w:rsidP="00621565">
      <w:pPr>
        <w:autoSpaceDE w:val="0"/>
        <w:autoSpaceDN w:val="0"/>
        <w:adjustRightInd w:val="0"/>
        <w:spacing w:after="0" w:line="360" w:lineRule="auto"/>
        <w:jc w:val="both"/>
        <w:rPr>
          <w:rFonts w:ascii="Times New Roman" w:hAnsi="Times New Roman" w:cs="Times New Roman"/>
          <w:b/>
          <w:iCs/>
          <w:sz w:val="28"/>
          <w:szCs w:val="28"/>
        </w:rPr>
      </w:pPr>
      <w:r w:rsidRPr="002017D8">
        <w:rPr>
          <w:rFonts w:ascii="Times New Roman" w:hAnsi="Times New Roman" w:cs="Times New Roman"/>
          <w:b/>
          <w:iCs/>
          <w:sz w:val="28"/>
          <w:szCs w:val="28"/>
        </w:rPr>
        <w:t>Introduction</w:t>
      </w:r>
    </w:p>
    <w:p w:rsidR="00EB4EA8" w:rsidRPr="00EB4EA8" w:rsidRDefault="00EB4EA8" w:rsidP="00EB4EA8">
      <w:pPr>
        <w:autoSpaceDE w:val="0"/>
        <w:autoSpaceDN w:val="0"/>
        <w:adjustRightInd w:val="0"/>
        <w:spacing w:after="0" w:line="360" w:lineRule="auto"/>
        <w:ind w:firstLine="720"/>
        <w:jc w:val="both"/>
        <w:rPr>
          <w:rFonts w:ascii="Times New Roman" w:hAnsi="Times New Roman" w:cs="Times New Roman"/>
          <w:sz w:val="24"/>
          <w:szCs w:val="24"/>
        </w:rPr>
      </w:pPr>
      <w:r w:rsidRPr="00EB4EA8">
        <w:rPr>
          <w:rFonts w:ascii="Times New Roman" w:hAnsi="Times New Roman" w:cs="Times New Roman"/>
          <w:bCs/>
          <w:sz w:val="24"/>
          <w:szCs w:val="24"/>
        </w:rPr>
        <w:t xml:space="preserve">Surfactants, commonly referred to as surface-active agents, are </w:t>
      </w:r>
      <w:proofErr w:type="spellStart"/>
      <w:r w:rsidRPr="00EB4EA8">
        <w:rPr>
          <w:rFonts w:ascii="Times New Roman" w:hAnsi="Times New Roman" w:cs="Times New Roman"/>
          <w:bCs/>
          <w:sz w:val="24"/>
          <w:szCs w:val="24"/>
        </w:rPr>
        <w:t>amphiphilic</w:t>
      </w:r>
      <w:proofErr w:type="spellEnd"/>
      <w:r w:rsidRPr="00EB4EA8">
        <w:rPr>
          <w:rFonts w:ascii="Times New Roman" w:hAnsi="Times New Roman" w:cs="Times New Roman"/>
          <w:bCs/>
          <w:sz w:val="24"/>
          <w:szCs w:val="24"/>
        </w:rPr>
        <w:t xml:space="preserve"> molecules composed of two distinct regions: a hydrophilic head and a hydrophobic tail. Owing to their unique molecular architecture, these organic compounds exhibit solubility in a variety of organic solvents [1]. Their distinctive behavior arises from their ability to form micelles in solution. Among the most significant characteristics of surfactants are </w:t>
      </w:r>
      <w:proofErr w:type="spellStart"/>
      <w:r w:rsidRPr="00EB4EA8">
        <w:rPr>
          <w:rFonts w:ascii="Times New Roman" w:hAnsi="Times New Roman" w:cs="Times New Roman"/>
          <w:bCs/>
          <w:sz w:val="24"/>
          <w:szCs w:val="24"/>
        </w:rPr>
        <w:t>micellization</w:t>
      </w:r>
      <w:proofErr w:type="spellEnd"/>
      <w:r w:rsidRPr="00EB4EA8">
        <w:rPr>
          <w:rFonts w:ascii="Times New Roman" w:hAnsi="Times New Roman" w:cs="Times New Roman"/>
          <w:bCs/>
          <w:sz w:val="24"/>
          <w:szCs w:val="24"/>
        </w:rPr>
        <w:t xml:space="preserve"> in the bulk phase and adsorption at interfaces, both of which have attracted substantial theoretical, practical, and biological interest, as evidenced by numerous research articles and review publications over the past three decades [2].</w:t>
      </w:r>
    </w:p>
    <w:p w:rsidR="00EB4EA8" w:rsidRPr="00EB4EA8" w:rsidRDefault="00EB4EA8" w:rsidP="00EB4EA8">
      <w:pPr>
        <w:autoSpaceDE w:val="0"/>
        <w:autoSpaceDN w:val="0"/>
        <w:adjustRightInd w:val="0"/>
        <w:spacing w:after="0" w:line="360" w:lineRule="auto"/>
        <w:ind w:firstLine="720"/>
        <w:jc w:val="both"/>
        <w:rPr>
          <w:rFonts w:ascii="Times New Roman" w:hAnsi="Times New Roman" w:cs="Times New Roman"/>
          <w:sz w:val="24"/>
          <w:szCs w:val="24"/>
        </w:rPr>
      </w:pPr>
      <w:r w:rsidRPr="00EB4EA8">
        <w:rPr>
          <w:rFonts w:ascii="Times New Roman" w:hAnsi="Times New Roman" w:cs="Times New Roman"/>
          <w:bCs/>
          <w:sz w:val="24"/>
          <w:szCs w:val="24"/>
        </w:rPr>
        <w:lastRenderedPageBreak/>
        <w:t>Copper</w:t>
      </w:r>
      <w:r>
        <w:rPr>
          <w:rFonts w:ascii="Times New Roman" w:hAnsi="Times New Roman" w:cs="Times New Roman"/>
          <w:bCs/>
          <w:sz w:val="24"/>
          <w:szCs w:val="24"/>
        </w:rPr>
        <w:t xml:space="preserve"> </w:t>
      </w:r>
      <w:r w:rsidRPr="00EB4EA8">
        <w:rPr>
          <w:rFonts w:ascii="Times New Roman" w:hAnsi="Times New Roman" w:cs="Times New Roman"/>
          <w:bCs/>
          <w:sz w:val="24"/>
          <w:szCs w:val="24"/>
        </w:rPr>
        <w:t>(II) soaps derived from natural oils possess important physicochemical properties that influence their selection for specific applications, including emulsification processes and their use as herbicides, fungicides, pesticides, and insecticides [3]. Several researchers [4</w:t>
      </w:r>
      <w:proofErr w:type="gramStart"/>
      <w:r w:rsidRPr="00EB4EA8">
        <w:rPr>
          <w:rFonts w:ascii="Times New Roman" w:hAnsi="Times New Roman" w:cs="Times New Roman"/>
          <w:bCs/>
          <w:sz w:val="24"/>
          <w:szCs w:val="24"/>
        </w:rPr>
        <w:t>,5</w:t>
      </w:r>
      <w:proofErr w:type="gramEnd"/>
      <w:r w:rsidRPr="00EB4EA8">
        <w:rPr>
          <w:rFonts w:ascii="Times New Roman" w:hAnsi="Times New Roman" w:cs="Times New Roman"/>
          <w:bCs/>
          <w:sz w:val="24"/>
          <w:szCs w:val="24"/>
        </w:rPr>
        <w:t>] have investigated copper-containing complexes using a range of spectroscopic techniques, such as infrared (IR) spectroscopy, nuclear magnetic resonance (NMR) spectroscopy, and magnetic susceptibility measurements. Mass spectrometry serves as a valuable analytical tool for determining molecular masses and understanding fragmentation pathways of chemical compounds [6</w:t>
      </w:r>
      <w:proofErr w:type="gramStart"/>
      <w:r w:rsidRPr="00EB4EA8">
        <w:rPr>
          <w:rFonts w:ascii="Times New Roman" w:hAnsi="Times New Roman" w:cs="Times New Roman"/>
          <w:bCs/>
          <w:sz w:val="24"/>
          <w:szCs w:val="24"/>
        </w:rPr>
        <w:t>,7</w:t>
      </w:r>
      <w:proofErr w:type="gramEnd"/>
      <w:r w:rsidRPr="00EB4EA8">
        <w:rPr>
          <w:rFonts w:ascii="Times New Roman" w:hAnsi="Times New Roman" w:cs="Times New Roman"/>
          <w:bCs/>
          <w:sz w:val="24"/>
          <w:szCs w:val="24"/>
        </w:rPr>
        <w:t xml:space="preserve">]. </w:t>
      </w:r>
      <w:proofErr w:type="spellStart"/>
      <w:r w:rsidRPr="00EB4EA8">
        <w:rPr>
          <w:rFonts w:ascii="Times New Roman" w:hAnsi="Times New Roman" w:cs="Times New Roman"/>
          <w:bCs/>
          <w:sz w:val="24"/>
          <w:szCs w:val="24"/>
        </w:rPr>
        <w:t>Thermogravimetric</w:t>
      </w:r>
      <w:proofErr w:type="spellEnd"/>
      <w:r w:rsidRPr="00EB4EA8">
        <w:rPr>
          <w:rFonts w:ascii="Times New Roman" w:hAnsi="Times New Roman" w:cs="Times New Roman"/>
          <w:bCs/>
          <w:sz w:val="24"/>
          <w:szCs w:val="24"/>
        </w:rPr>
        <w:t xml:space="preserve"> analysis is widely employed to evaluate kinetic parameters and oxidative induction periods of materials [8</w:t>
      </w:r>
      <w:proofErr w:type="gramStart"/>
      <w:r w:rsidRPr="00EB4EA8">
        <w:rPr>
          <w:rFonts w:ascii="Times New Roman" w:hAnsi="Times New Roman" w:cs="Times New Roman"/>
          <w:bCs/>
          <w:sz w:val="24"/>
          <w:szCs w:val="24"/>
        </w:rPr>
        <w:t>,9</w:t>
      </w:r>
      <w:proofErr w:type="gramEnd"/>
      <w:r w:rsidRPr="00EB4EA8">
        <w:rPr>
          <w:rFonts w:ascii="Times New Roman" w:hAnsi="Times New Roman" w:cs="Times New Roman"/>
          <w:bCs/>
          <w:sz w:val="24"/>
          <w:szCs w:val="24"/>
        </w:rPr>
        <w:t>]. Motivated by these considerations, the present work focuses on the synthesis of copper</w:t>
      </w:r>
      <w:r w:rsidR="00BF43CD">
        <w:rPr>
          <w:rFonts w:ascii="Times New Roman" w:hAnsi="Times New Roman" w:cs="Times New Roman"/>
          <w:bCs/>
          <w:sz w:val="24"/>
          <w:szCs w:val="24"/>
        </w:rPr>
        <w:t xml:space="preserve"> </w:t>
      </w:r>
      <w:r w:rsidRPr="00EB4EA8">
        <w:rPr>
          <w:rFonts w:ascii="Times New Roman" w:hAnsi="Times New Roman" w:cs="Times New Roman"/>
          <w:bCs/>
          <w:sz w:val="24"/>
          <w:szCs w:val="24"/>
        </w:rPr>
        <w:t>(II) soaps and the investigation of their thermal characteristics [10].</w:t>
      </w:r>
    </w:p>
    <w:p w:rsidR="00EB4EA8" w:rsidRPr="00EB4EA8" w:rsidRDefault="00EB4EA8" w:rsidP="00EB4EA8">
      <w:pPr>
        <w:autoSpaceDE w:val="0"/>
        <w:autoSpaceDN w:val="0"/>
        <w:adjustRightInd w:val="0"/>
        <w:spacing w:after="0" w:line="360" w:lineRule="auto"/>
        <w:jc w:val="both"/>
        <w:rPr>
          <w:rFonts w:ascii="Times New Roman" w:hAnsi="Times New Roman" w:cs="Times New Roman"/>
          <w:vanish/>
          <w:sz w:val="24"/>
          <w:szCs w:val="24"/>
        </w:rPr>
      </w:pPr>
      <w:r w:rsidRPr="00EB4EA8">
        <w:rPr>
          <w:rFonts w:ascii="Times New Roman" w:hAnsi="Times New Roman" w:cs="Times New Roman"/>
          <w:vanish/>
          <w:sz w:val="24"/>
          <w:szCs w:val="24"/>
        </w:rPr>
        <w:t>Top of Form</w:t>
      </w:r>
    </w:p>
    <w:p w:rsidR="00EB4EA8" w:rsidRPr="00EB4EA8" w:rsidRDefault="00EB4EA8" w:rsidP="00EB4EA8">
      <w:pPr>
        <w:autoSpaceDE w:val="0"/>
        <w:autoSpaceDN w:val="0"/>
        <w:adjustRightInd w:val="0"/>
        <w:spacing w:after="0" w:line="360" w:lineRule="auto"/>
        <w:jc w:val="both"/>
        <w:rPr>
          <w:rFonts w:ascii="Times New Roman" w:hAnsi="Times New Roman" w:cs="Times New Roman"/>
          <w:vanish/>
          <w:sz w:val="24"/>
          <w:szCs w:val="24"/>
        </w:rPr>
      </w:pPr>
      <w:r w:rsidRPr="00EB4EA8">
        <w:rPr>
          <w:rFonts w:ascii="Times New Roman" w:hAnsi="Times New Roman" w:cs="Times New Roman"/>
          <w:vanish/>
          <w:sz w:val="24"/>
          <w:szCs w:val="24"/>
        </w:rPr>
        <w:t>Bottom of Form</w:t>
      </w:r>
    </w:p>
    <w:p w:rsidR="00AF4C11" w:rsidRPr="00621565" w:rsidRDefault="00AF4C11" w:rsidP="00621565">
      <w:pPr>
        <w:autoSpaceDE w:val="0"/>
        <w:autoSpaceDN w:val="0"/>
        <w:adjustRightInd w:val="0"/>
        <w:spacing w:after="0" w:line="360" w:lineRule="auto"/>
        <w:jc w:val="both"/>
        <w:rPr>
          <w:rFonts w:ascii="Times New Roman" w:hAnsi="Times New Roman" w:cs="Times New Roman"/>
          <w:sz w:val="24"/>
          <w:szCs w:val="24"/>
        </w:rPr>
      </w:pPr>
    </w:p>
    <w:p w:rsidR="002F1291" w:rsidRPr="002017D8" w:rsidRDefault="002F1291" w:rsidP="00621565">
      <w:pPr>
        <w:autoSpaceDE w:val="0"/>
        <w:autoSpaceDN w:val="0"/>
        <w:adjustRightInd w:val="0"/>
        <w:spacing w:after="0" w:line="360" w:lineRule="auto"/>
        <w:jc w:val="both"/>
        <w:rPr>
          <w:rFonts w:ascii="Times New Roman" w:hAnsi="Times New Roman" w:cs="Times New Roman"/>
          <w:b/>
          <w:sz w:val="28"/>
          <w:szCs w:val="28"/>
        </w:rPr>
      </w:pPr>
      <w:r w:rsidRPr="002017D8">
        <w:rPr>
          <w:rFonts w:ascii="Times New Roman" w:hAnsi="Times New Roman" w:cs="Times New Roman"/>
          <w:b/>
          <w:sz w:val="28"/>
          <w:szCs w:val="28"/>
        </w:rPr>
        <w:t>Experimental</w:t>
      </w:r>
      <w:r w:rsidR="00AF4C11" w:rsidRPr="002017D8">
        <w:rPr>
          <w:rFonts w:ascii="Times New Roman" w:hAnsi="Times New Roman" w:cs="Times New Roman"/>
          <w:b/>
          <w:sz w:val="28"/>
          <w:szCs w:val="28"/>
        </w:rPr>
        <w:t xml:space="preserve"> - </w:t>
      </w:r>
      <w:proofErr w:type="spellStart"/>
      <w:r w:rsidRPr="002017D8">
        <w:rPr>
          <w:rFonts w:ascii="Times New Roman" w:hAnsi="Times New Roman" w:cs="Times New Roman"/>
          <w:b/>
          <w:sz w:val="28"/>
          <w:szCs w:val="28"/>
        </w:rPr>
        <w:t>Matreials</w:t>
      </w:r>
      <w:proofErr w:type="spellEnd"/>
      <w:r w:rsidRPr="002017D8">
        <w:rPr>
          <w:rFonts w:ascii="Times New Roman" w:hAnsi="Times New Roman" w:cs="Times New Roman"/>
          <w:b/>
          <w:sz w:val="28"/>
          <w:szCs w:val="28"/>
        </w:rPr>
        <w:t xml:space="preserve"> and methods</w:t>
      </w:r>
    </w:p>
    <w:p w:rsidR="001D28CB" w:rsidRDefault="00E37D33" w:rsidP="0062156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Analytical</w:t>
      </w:r>
      <w:r w:rsidR="002F1291" w:rsidRPr="00621565">
        <w:rPr>
          <w:rFonts w:ascii="Times New Roman" w:hAnsi="Times New Roman" w:cs="Times New Roman"/>
          <w:sz w:val="24"/>
          <w:szCs w:val="24"/>
        </w:rPr>
        <w:t xml:space="preserve"> grade</w:t>
      </w:r>
      <w:r>
        <w:rPr>
          <w:rFonts w:ascii="Times New Roman" w:hAnsi="Times New Roman" w:cs="Times New Roman"/>
          <w:sz w:val="24"/>
          <w:szCs w:val="24"/>
        </w:rPr>
        <w:t xml:space="preserve"> chemicals were used throughout the study</w:t>
      </w:r>
      <w:r w:rsidR="002F1291" w:rsidRPr="00621565">
        <w:rPr>
          <w:rFonts w:ascii="Times New Roman" w:hAnsi="Times New Roman" w:cs="Times New Roman"/>
          <w:sz w:val="24"/>
          <w:szCs w:val="24"/>
        </w:rPr>
        <w:t xml:space="preserve">. </w:t>
      </w:r>
      <w:r w:rsidR="006002F6">
        <w:rPr>
          <w:rFonts w:ascii="Times New Roman" w:hAnsi="Times New Roman" w:cs="Times New Roman"/>
          <w:sz w:val="24"/>
          <w:szCs w:val="24"/>
        </w:rPr>
        <w:t>The o</w:t>
      </w:r>
      <w:r w:rsidR="00884BAB" w:rsidRPr="00621565">
        <w:rPr>
          <w:rFonts w:ascii="Times New Roman" w:hAnsi="Times New Roman" w:cs="Times New Roman"/>
          <w:sz w:val="24"/>
          <w:szCs w:val="24"/>
        </w:rPr>
        <w:t>il</w:t>
      </w:r>
      <w:r w:rsidR="006002F6">
        <w:rPr>
          <w:rFonts w:ascii="Times New Roman" w:hAnsi="Times New Roman" w:cs="Times New Roman"/>
          <w:sz w:val="24"/>
          <w:szCs w:val="24"/>
        </w:rPr>
        <w:t xml:space="preserve"> was</w:t>
      </w:r>
      <w:r w:rsidR="002F1291" w:rsidRPr="00621565">
        <w:rPr>
          <w:rFonts w:ascii="Times New Roman" w:hAnsi="Times New Roman" w:cs="Times New Roman"/>
          <w:sz w:val="24"/>
          <w:szCs w:val="24"/>
        </w:rPr>
        <w:t xml:space="preserve"> </w:t>
      </w:r>
      <w:proofErr w:type="gramStart"/>
      <w:r w:rsidR="002F1291" w:rsidRPr="00621565">
        <w:rPr>
          <w:rFonts w:ascii="Times New Roman" w:hAnsi="Times New Roman" w:cs="Times New Roman"/>
          <w:sz w:val="24"/>
          <w:szCs w:val="24"/>
        </w:rPr>
        <w:t>procured</w:t>
      </w:r>
      <w:r w:rsidR="006002F6">
        <w:rPr>
          <w:rFonts w:ascii="Times New Roman" w:hAnsi="Times New Roman" w:cs="Times New Roman"/>
          <w:sz w:val="24"/>
          <w:szCs w:val="24"/>
        </w:rPr>
        <w:t xml:space="preserve"> </w:t>
      </w:r>
      <w:r w:rsidR="002F1291" w:rsidRPr="00621565">
        <w:rPr>
          <w:rFonts w:ascii="Times New Roman" w:hAnsi="Times New Roman" w:cs="Times New Roman"/>
          <w:sz w:val="24"/>
          <w:szCs w:val="24"/>
        </w:rPr>
        <w:t xml:space="preserve"> directly</w:t>
      </w:r>
      <w:proofErr w:type="gramEnd"/>
      <w:r w:rsidR="002F1291" w:rsidRPr="00621565">
        <w:rPr>
          <w:rFonts w:ascii="Times New Roman" w:hAnsi="Times New Roman" w:cs="Times New Roman"/>
          <w:sz w:val="24"/>
          <w:szCs w:val="24"/>
        </w:rPr>
        <w:t xml:space="preserve"> from the market</w:t>
      </w:r>
      <w:r w:rsidR="006002F6">
        <w:rPr>
          <w:rFonts w:ascii="Times New Roman" w:hAnsi="Times New Roman" w:cs="Times New Roman"/>
          <w:sz w:val="24"/>
          <w:szCs w:val="24"/>
        </w:rPr>
        <w:t xml:space="preserve"> for experimental purpose</w:t>
      </w:r>
      <w:r w:rsidR="002F1291" w:rsidRPr="00621565">
        <w:rPr>
          <w:rFonts w:ascii="Times New Roman" w:hAnsi="Times New Roman" w:cs="Times New Roman"/>
          <w:sz w:val="24"/>
          <w:szCs w:val="24"/>
        </w:rPr>
        <w:t>.</w:t>
      </w:r>
      <w:r w:rsidR="00884BAB" w:rsidRPr="00621565">
        <w:rPr>
          <w:rFonts w:ascii="Times New Roman" w:hAnsi="Times New Roman" w:cs="Times New Roman"/>
          <w:sz w:val="24"/>
          <w:szCs w:val="24"/>
        </w:rPr>
        <w:t xml:space="preserve"> </w:t>
      </w:r>
      <w:r w:rsidR="002F0BE2" w:rsidRPr="002F0BE2">
        <w:rPr>
          <w:rFonts w:ascii="Times New Roman" w:hAnsi="Times New Roman" w:cs="Times New Roman"/>
          <w:sz w:val="24"/>
          <w:szCs w:val="24"/>
        </w:rPr>
        <w:t>Copper</w:t>
      </w:r>
      <w:r w:rsidR="006A1781">
        <w:rPr>
          <w:rFonts w:ascii="Times New Roman" w:hAnsi="Times New Roman" w:cs="Times New Roman"/>
          <w:sz w:val="24"/>
          <w:szCs w:val="24"/>
        </w:rPr>
        <w:t xml:space="preserve"> </w:t>
      </w:r>
      <w:r w:rsidR="002F0BE2" w:rsidRPr="002F0BE2">
        <w:rPr>
          <w:rFonts w:ascii="Times New Roman" w:hAnsi="Times New Roman" w:cs="Times New Roman"/>
          <w:sz w:val="24"/>
          <w:szCs w:val="24"/>
        </w:rPr>
        <w:t>(II) soaps were synthesized by direct metathesis of the respective potassium soaps obtained from refined groundnut oil, employing a marginal exces</w:t>
      </w:r>
      <w:r w:rsidR="002F0BE2">
        <w:rPr>
          <w:rFonts w:ascii="Times New Roman" w:hAnsi="Times New Roman" w:cs="Times New Roman"/>
          <w:sz w:val="24"/>
          <w:szCs w:val="24"/>
        </w:rPr>
        <w:t xml:space="preserve">s of copper sulfate at 50–55 °C </w:t>
      </w:r>
      <w:r w:rsidR="00601ABA">
        <w:rPr>
          <w:rFonts w:ascii="Times New Roman" w:hAnsi="Times New Roman" w:cs="Times New Roman"/>
          <w:sz w:val="24"/>
          <w:szCs w:val="24"/>
        </w:rPr>
        <w:t>[11</w:t>
      </w:r>
      <w:r w:rsidR="002F1291" w:rsidRPr="00621565">
        <w:rPr>
          <w:rFonts w:ascii="Times New Roman" w:hAnsi="Times New Roman" w:cs="Times New Roman"/>
          <w:sz w:val="24"/>
          <w:szCs w:val="24"/>
        </w:rPr>
        <w:t xml:space="preserve">]. </w:t>
      </w:r>
      <w:r w:rsidR="001D28CB" w:rsidRPr="001D28CB">
        <w:rPr>
          <w:rFonts w:ascii="Times New Roman" w:hAnsi="Times New Roman" w:cs="Times New Roman"/>
          <w:sz w:val="24"/>
          <w:szCs w:val="24"/>
        </w:rPr>
        <w:t xml:space="preserve">Following washing with hot water and alcohol, the sample was dried at 80–100 °C and purified by </w:t>
      </w:r>
      <w:proofErr w:type="spellStart"/>
      <w:r w:rsidR="001D28CB" w:rsidRPr="001D28CB">
        <w:rPr>
          <w:rFonts w:ascii="Times New Roman" w:hAnsi="Times New Roman" w:cs="Times New Roman"/>
          <w:sz w:val="24"/>
          <w:szCs w:val="24"/>
        </w:rPr>
        <w:t>recrystallization</w:t>
      </w:r>
      <w:proofErr w:type="spellEnd"/>
      <w:r w:rsidR="001D28CB" w:rsidRPr="001D28CB">
        <w:rPr>
          <w:rFonts w:ascii="Times New Roman" w:hAnsi="Times New Roman" w:cs="Times New Roman"/>
          <w:sz w:val="24"/>
          <w:szCs w:val="24"/>
        </w:rPr>
        <w:t xml:space="preserve"> from hot benzene. The </w:t>
      </w:r>
      <w:proofErr w:type="gramStart"/>
      <w:r w:rsidR="001D28CB" w:rsidRPr="001D28CB">
        <w:rPr>
          <w:rFonts w:ascii="Times New Roman" w:hAnsi="Times New Roman" w:cs="Times New Roman"/>
          <w:sz w:val="24"/>
          <w:szCs w:val="24"/>
        </w:rPr>
        <w:t>copper(</w:t>
      </w:r>
      <w:proofErr w:type="gramEnd"/>
      <w:r w:rsidR="001D28CB" w:rsidRPr="001D28CB">
        <w:rPr>
          <w:rFonts w:ascii="Times New Roman" w:hAnsi="Times New Roman" w:cs="Times New Roman"/>
          <w:sz w:val="24"/>
          <w:szCs w:val="24"/>
        </w:rPr>
        <w:t xml:space="preserve">II) groundnut complex was synthesized by treating an </w:t>
      </w:r>
      <w:proofErr w:type="spellStart"/>
      <w:r w:rsidR="001D28CB" w:rsidRPr="001D28CB">
        <w:rPr>
          <w:rFonts w:ascii="Times New Roman" w:hAnsi="Times New Roman" w:cs="Times New Roman"/>
          <w:sz w:val="24"/>
          <w:szCs w:val="24"/>
        </w:rPr>
        <w:t>ethanolic</w:t>
      </w:r>
      <w:proofErr w:type="spellEnd"/>
      <w:r w:rsidR="001D28CB" w:rsidRPr="001D28CB">
        <w:rPr>
          <w:rFonts w:ascii="Times New Roman" w:hAnsi="Times New Roman" w:cs="Times New Roman"/>
          <w:sz w:val="24"/>
          <w:szCs w:val="24"/>
        </w:rPr>
        <w:t xml:space="preserve"> solution of the </w:t>
      </w:r>
      <w:proofErr w:type="spellStart"/>
      <w:r w:rsidR="001D28CB" w:rsidRPr="001D28CB">
        <w:rPr>
          <w:rFonts w:ascii="Times New Roman" w:hAnsi="Times New Roman" w:cs="Times New Roman"/>
          <w:sz w:val="24"/>
          <w:szCs w:val="24"/>
        </w:rPr>
        <w:t>thiourea</w:t>
      </w:r>
      <w:proofErr w:type="spellEnd"/>
      <w:r w:rsidR="001D28CB" w:rsidRPr="001D28CB">
        <w:rPr>
          <w:rFonts w:ascii="Times New Roman" w:hAnsi="Times New Roman" w:cs="Times New Roman"/>
          <w:sz w:val="24"/>
          <w:szCs w:val="24"/>
        </w:rPr>
        <w:t xml:space="preserve"> </w:t>
      </w:r>
      <w:proofErr w:type="spellStart"/>
      <w:r w:rsidR="001D28CB" w:rsidRPr="001D28CB">
        <w:rPr>
          <w:rFonts w:ascii="Times New Roman" w:hAnsi="Times New Roman" w:cs="Times New Roman"/>
          <w:sz w:val="24"/>
          <w:szCs w:val="24"/>
        </w:rPr>
        <w:t>ligand</w:t>
      </w:r>
      <w:proofErr w:type="spellEnd"/>
      <w:r w:rsidR="001D28CB" w:rsidRPr="001D28CB">
        <w:rPr>
          <w:rFonts w:ascii="Times New Roman" w:hAnsi="Times New Roman" w:cs="Times New Roman"/>
          <w:sz w:val="24"/>
          <w:szCs w:val="24"/>
        </w:rPr>
        <w:t xml:space="preserve"> with copper(II) soap in a 1:1 molar proportion. The reaction mixture was then refluxed for approximately two hours under continuous stirring. Upon cooling, the resulting solid precipitate was collected by filtration, washed with hot distilled water and ethyl alcohol, and vacuum-dried [12]. The dried complexes were further purified through two successive </w:t>
      </w:r>
      <w:proofErr w:type="spellStart"/>
      <w:r w:rsidR="001D28CB" w:rsidRPr="001D28CB">
        <w:rPr>
          <w:rFonts w:ascii="Times New Roman" w:hAnsi="Times New Roman" w:cs="Times New Roman"/>
          <w:sz w:val="24"/>
          <w:szCs w:val="24"/>
        </w:rPr>
        <w:t>recrystallizations</w:t>
      </w:r>
      <w:proofErr w:type="spellEnd"/>
      <w:r w:rsidR="001D28CB" w:rsidRPr="001D28CB">
        <w:rPr>
          <w:rFonts w:ascii="Times New Roman" w:hAnsi="Times New Roman" w:cs="Times New Roman"/>
          <w:sz w:val="24"/>
          <w:szCs w:val="24"/>
        </w:rPr>
        <w:t xml:space="preserve"> using hot benzene. The obtained complexes were dark green, solid substances that exhibited solubility in solvents such as benzene, ether, and methanol–benzene mixtures, while remaining insoluble in water. All copper soap complexes demonstrated considerable</w:t>
      </w:r>
      <w:r w:rsidR="001D28CB">
        <w:rPr>
          <w:rFonts w:ascii="Times New Roman" w:hAnsi="Times New Roman" w:cs="Times New Roman"/>
          <w:sz w:val="24"/>
          <w:szCs w:val="24"/>
        </w:rPr>
        <w:t xml:space="preserve"> </w:t>
      </w:r>
      <w:r w:rsidR="001D28CB" w:rsidRPr="001D28CB">
        <w:rPr>
          <w:rFonts w:ascii="Times New Roman" w:hAnsi="Times New Roman" w:cs="Times New Roman"/>
          <w:sz w:val="24"/>
          <w:szCs w:val="24"/>
        </w:rPr>
        <w:t>stability.</w:t>
      </w:r>
    </w:p>
    <w:p w:rsidR="001D28CB" w:rsidRDefault="001D28CB" w:rsidP="00621565">
      <w:pPr>
        <w:autoSpaceDE w:val="0"/>
        <w:autoSpaceDN w:val="0"/>
        <w:adjustRightInd w:val="0"/>
        <w:spacing w:after="0" w:line="360" w:lineRule="auto"/>
        <w:ind w:firstLine="720"/>
        <w:jc w:val="both"/>
        <w:rPr>
          <w:rFonts w:ascii="Times New Roman" w:hAnsi="Times New Roman" w:cs="Times New Roman"/>
          <w:sz w:val="24"/>
          <w:szCs w:val="24"/>
        </w:rPr>
      </w:pPr>
    </w:p>
    <w:p w:rsidR="000D29CE" w:rsidRDefault="001D28CB" w:rsidP="00621565">
      <w:pPr>
        <w:autoSpaceDE w:val="0"/>
        <w:autoSpaceDN w:val="0"/>
        <w:adjustRightInd w:val="0"/>
        <w:spacing w:after="0" w:line="360" w:lineRule="auto"/>
        <w:ind w:firstLine="720"/>
        <w:jc w:val="both"/>
        <w:rPr>
          <w:rFonts w:ascii="Times New Roman" w:hAnsi="Times New Roman" w:cs="Times New Roman"/>
          <w:sz w:val="28"/>
          <w:szCs w:val="28"/>
        </w:rPr>
      </w:pPr>
      <w:r w:rsidRPr="00A9360D">
        <w:rPr>
          <w:rFonts w:ascii="Times New Roman" w:hAnsi="Times New Roman" w:cs="Times New Roman"/>
          <w:sz w:val="28"/>
          <w:szCs w:val="28"/>
        </w:rPr>
        <w:object w:dxaOrig="10020" w:dyaOrig="48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9pt;height:199.55pt" o:ole="">
            <v:imagedata r:id="rId5" o:title=""/>
          </v:shape>
          <o:OLEObject Type="Embed" ProgID="ACD.ChemSketch.20" ShapeID="_x0000_i1025" DrawAspect="Content" ObjectID="_1843825283" r:id="rId6"/>
        </w:object>
      </w:r>
    </w:p>
    <w:p w:rsidR="000D29CE" w:rsidRDefault="000D29CE" w:rsidP="00621565">
      <w:pPr>
        <w:autoSpaceDE w:val="0"/>
        <w:autoSpaceDN w:val="0"/>
        <w:adjustRightInd w:val="0"/>
        <w:spacing w:after="0" w:line="360" w:lineRule="auto"/>
        <w:ind w:firstLine="720"/>
        <w:jc w:val="both"/>
        <w:rPr>
          <w:rFonts w:ascii="Times New Roman" w:hAnsi="Times New Roman" w:cs="Times New Roman"/>
          <w:sz w:val="24"/>
          <w:szCs w:val="24"/>
        </w:rPr>
      </w:pPr>
    </w:p>
    <w:p w:rsidR="00F30FEC" w:rsidRDefault="00D4672A" w:rsidP="00621565">
      <w:pPr>
        <w:autoSpaceDE w:val="0"/>
        <w:autoSpaceDN w:val="0"/>
        <w:adjustRightInd w:val="0"/>
        <w:spacing w:after="0" w:line="360" w:lineRule="auto"/>
        <w:ind w:firstLine="720"/>
        <w:jc w:val="both"/>
        <w:rPr>
          <w:rFonts w:ascii="Times New Roman" w:hAnsi="Times New Roman" w:cs="Times New Roman"/>
          <w:sz w:val="24"/>
          <w:szCs w:val="24"/>
        </w:rPr>
      </w:pPr>
      <w:r w:rsidRPr="00D4672A">
        <w:rPr>
          <w:rFonts w:ascii="Times New Roman" w:hAnsi="Times New Roman" w:cs="Times New Roman"/>
          <w:sz w:val="24"/>
          <w:szCs w:val="24"/>
        </w:rPr>
        <w:t>To investigate the structural characteristics of copper</w:t>
      </w:r>
      <w:r>
        <w:rPr>
          <w:rFonts w:ascii="Times New Roman" w:hAnsi="Times New Roman" w:cs="Times New Roman"/>
          <w:sz w:val="24"/>
          <w:szCs w:val="24"/>
        </w:rPr>
        <w:t xml:space="preserve"> </w:t>
      </w:r>
      <w:r w:rsidRPr="00D4672A">
        <w:rPr>
          <w:rFonts w:ascii="Times New Roman" w:hAnsi="Times New Roman" w:cs="Times New Roman"/>
          <w:sz w:val="24"/>
          <w:szCs w:val="24"/>
        </w:rPr>
        <w:t xml:space="preserve">(II) soap complexes, infrared (IR) spectra of complexes derived </w:t>
      </w:r>
      <w:r>
        <w:rPr>
          <w:rFonts w:ascii="Times New Roman" w:hAnsi="Times New Roman" w:cs="Times New Roman"/>
          <w:sz w:val="24"/>
          <w:szCs w:val="24"/>
        </w:rPr>
        <w:t>groundnut oil was</w:t>
      </w:r>
      <w:r w:rsidRPr="00D4672A">
        <w:rPr>
          <w:rFonts w:ascii="Times New Roman" w:hAnsi="Times New Roman" w:cs="Times New Roman"/>
          <w:sz w:val="24"/>
          <w:szCs w:val="24"/>
        </w:rPr>
        <w:t xml:space="preserve"> recorded at the Department of Chemistry, S.P.C. Government College, </w:t>
      </w:r>
      <w:proofErr w:type="gramStart"/>
      <w:r w:rsidRPr="00D4672A">
        <w:rPr>
          <w:rFonts w:ascii="Times New Roman" w:hAnsi="Times New Roman" w:cs="Times New Roman"/>
          <w:sz w:val="24"/>
          <w:szCs w:val="24"/>
        </w:rPr>
        <w:t>Ajmer</w:t>
      </w:r>
      <w:proofErr w:type="gramEnd"/>
      <w:r w:rsidRPr="00D4672A">
        <w:rPr>
          <w:rFonts w:ascii="Times New Roman" w:hAnsi="Times New Roman" w:cs="Times New Roman"/>
          <w:sz w:val="24"/>
          <w:szCs w:val="24"/>
        </w:rPr>
        <w:t>. The spectra were obtained in the range of 4000–600 cm⁻¹ using an ABB Horizon MB 3000 series spectrophotometer. Electron Spin Resonance (ESR) spectra of the copper</w:t>
      </w:r>
      <w:r w:rsidR="00D94A50">
        <w:rPr>
          <w:rFonts w:ascii="Times New Roman" w:hAnsi="Times New Roman" w:cs="Times New Roman"/>
          <w:sz w:val="24"/>
          <w:szCs w:val="24"/>
        </w:rPr>
        <w:t xml:space="preserve"> </w:t>
      </w:r>
      <w:r w:rsidRPr="00D4672A">
        <w:rPr>
          <w:rFonts w:ascii="Times New Roman" w:hAnsi="Times New Roman" w:cs="Times New Roman"/>
          <w:sz w:val="24"/>
          <w:szCs w:val="24"/>
        </w:rPr>
        <w:t xml:space="preserve">(II) soap complexes were measured at liquid nitrogen temperature (LNT) at SAIF, IIT </w:t>
      </w:r>
      <w:proofErr w:type="spellStart"/>
      <w:r w:rsidRPr="00D4672A">
        <w:rPr>
          <w:rFonts w:ascii="Times New Roman" w:hAnsi="Times New Roman" w:cs="Times New Roman"/>
          <w:sz w:val="24"/>
          <w:szCs w:val="24"/>
        </w:rPr>
        <w:t>Powai</w:t>
      </w:r>
      <w:proofErr w:type="spellEnd"/>
      <w:r w:rsidRPr="00D4672A">
        <w:rPr>
          <w:rFonts w:ascii="Times New Roman" w:hAnsi="Times New Roman" w:cs="Times New Roman"/>
          <w:sz w:val="24"/>
          <w:szCs w:val="24"/>
        </w:rPr>
        <w:t xml:space="preserve">, Mumbai, employing TCNE (g = 2.00277) as an internal standard. Proton Nuclear Magnetic Resonance (^1H NMR) spectra of the complexes were recorded at </w:t>
      </w:r>
      <w:r w:rsidR="00D94A50">
        <w:rPr>
          <w:rFonts w:ascii="Times New Roman" w:hAnsi="Times New Roman" w:cs="Times New Roman"/>
          <w:sz w:val="24"/>
          <w:szCs w:val="24"/>
        </w:rPr>
        <w:t xml:space="preserve">SAIF, CDRI, </w:t>
      </w:r>
      <w:proofErr w:type="spellStart"/>
      <w:r w:rsidR="00D94A50">
        <w:rPr>
          <w:rFonts w:ascii="Times New Roman" w:hAnsi="Times New Roman" w:cs="Times New Roman"/>
          <w:sz w:val="24"/>
          <w:szCs w:val="24"/>
        </w:rPr>
        <w:t>Lucknow</w:t>
      </w:r>
      <w:proofErr w:type="spellEnd"/>
      <w:r w:rsidR="00D94A50">
        <w:rPr>
          <w:rFonts w:ascii="Times New Roman" w:hAnsi="Times New Roman" w:cs="Times New Roman"/>
          <w:sz w:val="24"/>
          <w:szCs w:val="24"/>
        </w:rPr>
        <w:t xml:space="preserve">, with C₆D₆ </w:t>
      </w:r>
      <w:r w:rsidRPr="00D4672A">
        <w:rPr>
          <w:rFonts w:ascii="Times New Roman" w:hAnsi="Times New Roman" w:cs="Times New Roman"/>
          <w:sz w:val="24"/>
          <w:szCs w:val="24"/>
        </w:rPr>
        <w:t>used as the reference solvent.</w:t>
      </w:r>
    </w:p>
    <w:p w:rsidR="00241014" w:rsidRPr="00A3370B" w:rsidRDefault="00241014" w:rsidP="00621565">
      <w:pPr>
        <w:autoSpaceDE w:val="0"/>
        <w:autoSpaceDN w:val="0"/>
        <w:adjustRightInd w:val="0"/>
        <w:spacing w:after="0" w:line="360" w:lineRule="auto"/>
        <w:ind w:firstLine="720"/>
        <w:jc w:val="both"/>
        <w:rPr>
          <w:rFonts w:ascii="Times New Roman" w:hAnsi="Times New Roman" w:cs="Times New Roman"/>
          <w:sz w:val="28"/>
          <w:szCs w:val="28"/>
        </w:rPr>
      </w:pPr>
    </w:p>
    <w:p w:rsidR="00EF150D" w:rsidRDefault="00F30FEC" w:rsidP="00A3370B">
      <w:pPr>
        <w:autoSpaceDE w:val="0"/>
        <w:autoSpaceDN w:val="0"/>
        <w:adjustRightInd w:val="0"/>
        <w:spacing w:after="0" w:line="360" w:lineRule="auto"/>
        <w:jc w:val="both"/>
        <w:rPr>
          <w:rFonts w:ascii="Times New Roman" w:hAnsi="Times New Roman" w:cs="Times New Roman"/>
          <w:b/>
          <w:sz w:val="28"/>
          <w:szCs w:val="28"/>
        </w:rPr>
      </w:pPr>
      <w:r w:rsidRPr="00A3370B">
        <w:rPr>
          <w:rFonts w:ascii="Times New Roman" w:hAnsi="Times New Roman" w:cs="Times New Roman"/>
          <w:b/>
          <w:sz w:val="28"/>
          <w:szCs w:val="28"/>
        </w:rPr>
        <w:t>Result and Discussion</w:t>
      </w:r>
    </w:p>
    <w:p w:rsidR="003C3D39" w:rsidRPr="003C3D39" w:rsidRDefault="003C3D39" w:rsidP="003C3D39">
      <w:pPr>
        <w:autoSpaceDE w:val="0"/>
        <w:autoSpaceDN w:val="0"/>
        <w:adjustRightInd w:val="0"/>
        <w:spacing w:after="0" w:line="360" w:lineRule="auto"/>
        <w:jc w:val="both"/>
        <w:rPr>
          <w:rFonts w:ascii="Times New Roman" w:hAnsi="Times New Roman" w:cs="Times New Roman"/>
          <w:b/>
          <w:bCs/>
          <w:sz w:val="28"/>
          <w:szCs w:val="28"/>
        </w:rPr>
      </w:pPr>
      <w:r w:rsidRPr="003C3D39">
        <w:rPr>
          <w:rFonts w:ascii="Times New Roman" w:hAnsi="Times New Roman" w:cs="Times New Roman"/>
          <w:b/>
          <w:bCs/>
          <w:sz w:val="28"/>
          <w:szCs w:val="28"/>
        </w:rPr>
        <w:t>Infra-red Spectra</w:t>
      </w:r>
    </w:p>
    <w:p w:rsidR="00F2438E" w:rsidRPr="00F2438E" w:rsidRDefault="00F2438E" w:rsidP="00F2438E">
      <w:pPr>
        <w:autoSpaceDE w:val="0"/>
        <w:autoSpaceDN w:val="0"/>
        <w:adjustRightInd w:val="0"/>
        <w:spacing w:after="0" w:line="360" w:lineRule="auto"/>
        <w:ind w:firstLine="720"/>
        <w:jc w:val="both"/>
        <w:rPr>
          <w:rFonts w:ascii="Times New Roman" w:hAnsi="Times New Roman" w:cs="Times New Roman"/>
          <w:sz w:val="24"/>
          <w:szCs w:val="24"/>
        </w:rPr>
      </w:pPr>
      <w:r w:rsidRPr="00F2438E">
        <w:rPr>
          <w:rFonts w:ascii="Times New Roman" w:hAnsi="Times New Roman" w:cs="Times New Roman"/>
          <w:bCs/>
          <w:sz w:val="24"/>
          <w:szCs w:val="24"/>
        </w:rPr>
        <w:t xml:space="preserve">The absorption bands observed at 2924 and 2854 cm⁻¹ are attributed to the asymmetric and symmetric stretching vibrations of the </w:t>
      </w:r>
      <w:proofErr w:type="spellStart"/>
      <w:r w:rsidRPr="00F2438E">
        <w:rPr>
          <w:rFonts w:ascii="Times New Roman" w:hAnsi="Times New Roman" w:cs="Times New Roman"/>
          <w:bCs/>
          <w:sz w:val="24"/>
          <w:szCs w:val="24"/>
        </w:rPr>
        <w:t>methylene</w:t>
      </w:r>
      <w:proofErr w:type="spellEnd"/>
      <w:r w:rsidRPr="00F2438E">
        <w:rPr>
          <w:rFonts w:ascii="Times New Roman" w:hAnsi="Times New Roman" w:cs="Times New Roman"/>
          <w:bCs/>
          <w:sz w:val="24"/>
          <w:szCs w:val="24"/>
        </w:rPr>
        <w:t xml:space="preserve"> (–CH₂) groups, respectively. In the spectra of the </w:t>
      </w:r>
      <w:proofErr w:type="spellStart"/>
      <w:r w:rsidRPr="00F2438E">
        <w:rPr>
          <w:rFonts w:ascii="Times New Roman" w:hAnsi="Times New Roman" w:cs="Times New Roman"/>
          <w:bCs/>
          <w:sz w:val="24"/>
          <w:szCs w:val="24"/>
        </w:rPr>
        <w:t>carboxylate</w:t>
      </w:r>
      <w:proofErr w:type="spellEnd"/>
      <w:r w:rsidRPr="00F2438E">
        <w:rPr>
          <w:rFonts w:ascii="Times New Roman" w:hAnsi="Times New Roman" w:cs="Times New Roman"/>
          <w:bCs/>
          <w:sz w:val="24"/>
          <w:szCs w:val="24"/>
        </w:rPr>
        <w:t xml:space="preserve"> ion (COO⁻), two characteristic bands are present: a strong asymmetric stretching vibration in the range of 1520–1560 cm⁻¹ and a comparatively weaker symmetric stretching vibration between 1342 and 1373 cm⁻¹. The carbonyl (&gt;C=O) stretching vibration is detected at 1744 cm⁻¹.</w:t>
      </w:r>
    </w:p>
    <w:p w:rsidR="000A3083" w:rsidRDefault="00F2438E" w:rsidP="00F2438E">
      <w:pPr>
        <w:autoSpaceDE w:val="0"/>
        <w:autoSpaceDN w:val="0"/>
        <w:adjustRightInd w:val="0"/>
        <w:spacing w:after="0" w:line="360" w:lineRule="auto"/>
        <w:ind w:firstLine="720"/>
        <w:jc w:val="both"/>
        <w:rPr>
          <w:rFonts w:ascii="Times New Roman" w:hAnsi="Times New Roman" w:cs="Times New Roman"/>
          <w:bCs/>
          <w:sz w:val="24"/>
          <w:szCs w:val="24"/>
        </w:rPr>
      </w:pPr>
      <w:r w:rsidRPr="00F2438E">
        <w:rPr>
          <w:rFonts w:ascii="Times New Roman" w:hAnsi="Times New Roman" w:cs="Times New Roman"/>
          <w:bCs/>
          <w:sz w:val="24"/>
          <w:szCs w:val="24"/>
        </w:rPr>
        <w:t xml:space="preserve">The out-of-plane C–H bending vibration appears at 879 cm⁻¹, while the in-plane scissoring mode of the </w:t>
      </w:r>
      <w:proofErr w:type="spellStart"/>
      <w:r w:rsidRPr="00F2438E">
        <w:rPr>
          <w:rFonts w:ascii="Times New Roman" w:hAnsi="Times New Roman" w:cs="Times New Roman"/>
          <w:bCs/>
          <w:sz w:val="24"/>
          <w:szCs w:val="24"/>
        </w:rPr>
        <w:t>methylene</w:t>
      </w:r>
      <w:proofErr w:type="spellEnd"/>
      <w:r w:rsidRPr="00F2438E">
        <w:rPr>
          <w:rFonts w:ascii="Times New Roman" w:hAnsi="Times New Roman" w:cs="Times New Roman"/>
          <w:bCs/>
          <w:sz w:val="24"/>
          <w:szCs w:val="24"/>
        </w:rPr>
        <w:t xml:space="preserve"> C–H group is observed at 1458 cm⁻¹. A weak absorption band at 1234 cm⁻¹ is assigned to the twisting and wagging vibrations of the –CH₂ group. Bands </w:t>
      </w:r>
      <w:r w:rsidRPr="00F2438E">
        <w:rPr>
          <w:rFonts w:ascii="Times New Roman" w:hAnsi="Times New Roman" w:cs="Times New Roman"/>
          <w:bCs/>
          <w:sz w:val="24"/>
          <w:szCs w:val="24"/>
        </w:rPr>
        <w:lastRenderedPageBreak/>
        <w:t>occurring in the regions of 1111–1160 cm⁻¹ and 717–725 cm⁻¹ are attributed to the rocking vibrations of –CH₃ and –CH₂ groups, respectively. The copper soap complexes exhibit characteristic bands in the range of 602–609 cm⁻¹, which are assigned to copper–oxygen (Cu–O) stretching vibrations [13].</w:t>
      </w:r>
    </w:p>
    <w:p w:rsidR="00F2438E" w:rsidRPr="00AC168A" w:rsidRDefault="00F2438E" w:rsidP="00F2438E">
      <w:pPr>
        <w:autoSpaceDE w:val="0"/>
        <w:autoSpaceDN w:val="0"/>
        <w:adjustRightInd w:val="0"/>
        <w:spacing w:after="0" w:line="360" w:lineRule="auto"/>
        <w:ind w:firstLine="720"/>
        <w:jc w:val="both"/>
        <w:rPr>
          <w:rFonts w:ascii="Times New Roman" w:hAnsi="Times New Roman" w:cs="Times New Roman"/>
          <w:sz w:val="32"/>
          <w:szCs w:val="32"/>
        </w:rPr>
      </w:pPr>
    </w:p>
    <w:p w:rsidR="000A3083" w:rsidRPr="00AC168A" w:rsidRDefault="000A3083" w:rsidP="00AC168A">
      <w:pPr>
        <w:spacing w:line="360" w:lineRule="auto"/>
        <w:jc w:val="center"/>
        <w:rPr>
          <w:rFonts w:ascii="Times New Roman" w:hAnsi="Times New Roman" w:cs="Times New Roman"/>
          <w:sz w:val="32"/>
          <w:szCs w:val="32"/>
          <w:lang w:val="en-IN"/>
        </w:rPr>
      </w:pPr>
      <w:r w:rsidRPr="00AC168A">
        <w:rPr>
          <w:rFonts w:ascii="Times New Roman" w:hAnsi="Times New Roman" w:cs="Times New Roman"/>
          <w:noProof/>
          <w:sz w:val="32"/>
          <w:szCs w:val="32"/>
        </w:rPr>
        <w:drawing>
          <wp:inline distT="0" distB="0" distL="0" distR="0">
            <wp:extent cx="5938169" cy="3447091"/>
            <wp:effectExtent l="19050" t="0" r="5431" b="0"/>
            <wp:docPr id="6" name="Picture 5" descr="C:\Users\DHARMVEER\Desktop\GRAPH CAM SCA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HARMVEER\Desktop\GRAPH CAM SCAN\G1.jpg"/>
                    <pic:cNvPicPr>
                      <a:picLocks noChangeAspect="1" noChangeArrowheads="1"/>
                    </pic:cNvPicPr>
                  </pic:nvPicPr>
                  <pic:blipFill>
                    <a:blip r:embed="rId7" cstate="print"/>
                    <a:srcRect/>
                    <a:stretch>
                      <a:fillRect/>
                    </a:stretch>
                  </pic:blipFill>
                  <pic:spPr bwMode="auto">
                    <a:xfrm>
                      <a:off x="0" y="0"/>
                      <a:ext cx="5943600" cy="3450244"/>
                    </a:xfrm>
                    <a:prstGeom prst="rect">
                      <a:avLst/>
                    </a:prstGeom>
                    <a:noFill/>
                    <a:ln w="9525">
                      <a:noFill/>
                      <a:miter lim="800000"/>
                      <a:headEnd/>
                      <a:tailEnd/>
                    </a:ln>
                  </pic:spPr>
                </pic:pic>
              </a:graphicData>
            </a:graphic>
          </wp:inline>
        </w:drawing>
      </w:r>
    </w:p>
    <w:p w:rsidR="007B5862" w:rsidRPr="00AC168A" w:rsidRDefault="00EF150D" w:rsidP="00AC168A">
      <w:pPr>
        <w:spacing w:line="360" w:lineRule="auto"/>
        <w:rPr>
          <w:rFonts w:ascii="Times New Roman" w:hAnsi="Times New Roman" w:cs="Times New Roman"/>
          <w:sz w:val="24"/>
          <w:szCs w:val="24"/>
        </w:rPr>
      </w:pPr>
      <w:r w:rsidRPr="00AC168A">
        <w:rPr>
          <w:rFonts w:ascii="Times New Roman" w:hAnsi="Times New Roman" w:cs="Times New Roman"/>
          <w:sz w:val="24"/>
          <w:szCs w:val="24"/>
        </w:rPr>
        <w:t xml:space="preserve">Figure-1: IR spectra of copper (II) groundnut </w:t>
      </w:r>
      <w:proofErr w:type="spellStart"/>
      <w:r w:rsidRPr="00AC168A">
        <w:rPr>
          <w:rFonts w:ascii="Times New Roman" w:hAnsi="Times New Roman" w:cs="Times New Roman"/>
          <w:sz w:val="24"/>
          <w:szCs w:val="24"/>
        </w:rPr>
        <w:t>thiourea</w:t>
      </w:r>
      <w:proofErr w:type="spellEnd"/>
      <w:r w:rsidRPr="00AC168A">
        <w:rPr>
          <w:rFonts w:ascii="Times New Roman" w:hAnsi="Times New Roman" w:cs="Times New Roman"/>
          <w:sz w:val="24"/>
          <w:szCs w:val="24"/>
        </w:rPr>
        <w:t xml:space="preserve"> complex</w:t>
      </w:r>
    </w:p>
    <w:p w:rsidR="003C3D39" w:rsidRPr="003C3D39" w:rsidRDefault="003C3D39" w:rsidP="003C3D39">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NMR</w:t>
      </w:r>
      <w:r w:rsidRPr="003C3D39">
        <w:rPr>
          <w:rFonts w:ascii="Times New Roman" w:hAnsi="Times New Roman" w:cs="Times New Roman"/>
          <w:b/>
          <w:bCs/>
          <w:sz w:val="28"/>
          <w:szCs w:val="28"/>
        </w:rPr>
        <w:t xml:space="preserve"> Spectra</w:t>
      </w:r>
    </w:p>
    <w:p w:rsidR="00766F54" w:rsidRPr="00766F54" w:rsidRDefault="00766F54" w:rsidP="00766F54">
      <w:pPr>
        <w:spacing w:line="360" w:lineRule="auto"/>
        <w:ind w:firstLine="720"/>
        <w:jc w:val="both"/>
        <w:rPr>
          <w:rFonts w:ascii="Times New Roman" w:hAnsi="Times New Roman" w:cs="Times New Roman"/>
          <w:sz w:val="24"/>
          <w:szCs w:val="24"/>
        </w:rPr>
      </w:pPr>
      <w:proofErr w:type="gramStart"/>
      <w:r w:rsidRPr="00766F54">
        <w:rPr>
          <w:rFonts w:ascii="Times New Roman" w:hAnsi="Times New Roman" w:cs="Times New Roman"/>
          <w:bCs/>
          <w:sz w:val="24"/>
          <w:szCs w:val="24"/>
        </w:rPr>
        <w:t>Figure 2 presents the ^1H NMR</w:t>
      </w:r>
      <w:r w:rsidR="00C71BED">
        <w:rPr>
          <w:rFonts w:ascii="Times New Roman" w:hAnsi="Times New Roman" w:cs="Times New Roman"/>
          <w:bCs/>
          <w:sz w:val="24"/>
          <w:szCs w:val="24"/>
        </w:rPr>
        <w:t xml:space="preserve"> spectrum of the copper (II) groundnut </w:t>
      </w:r>
      <w:proofErr w:type="spellStart"/>
      <w:r w:rsidRPr="00766F54">
        <w:rPr>
          <w:rFonts w:ascii="Times New Roman" w:hAnsi="Times New Roman" w:cs="Times New Roman"/>
          <w:bCs/>
          <w:sz w:val="24"/>
          <w:szCs w:val="24"/>
        </w:rPr>
        <w:t>thiourea</w:t>
      </w:r>
      <w:proofErr w:type="spellEnd"/>
      <w:r w:rsidRPr="00766F54">
        <w:rPr>
          <w:rFonts w:ascii="Times New Roman" w:hAnsi="Times New Roman" w:cs="Times New Roman"/>
          <w:bCs/>
          <w:sz w:val="24"/>
          <w:szCs w:val="24"/>
        </w:rPr>
        <w:t xml:space="preserve"> complex.</w:t>
      </w:r>
      <w:proofErr w:type="gramEnd"/>
      <w:r w:rsidRPr="00766F54">
        <w:rPr>
          <w:rFonts w:ascii="Times New Roman" w:hAnsi="Times New Roman" w:cs="Times New Roman"/>
          <w:bCs/>
          <w:sz w:val="24"/>
          <w:szCs w:val="24"/>
        </w:rPr>
        <w:t xml:space="preserve"> The signals appearing at δ 0.957 and δ 1.290 are assigned to the aliphatic protons of the –CH₃ and –CH₂ groups attached to the –CH₂R chain, respectively. The resonance signal at δ 2.10 corresponds to </w:t>
      </w:r>
      <w:proofErr w:type="spellStart"/>
      <w:r w:rsidRPr="00766F54">
        <w:rPr>
          <w:rFonts w:ascii="Times New Roman" w:hAnsi="Times New Roman" w:cs="Times New Roman"/>
          <w:bCs/>
          <w:sz w:val="24"/>
          <w:szCs w:val="24"/>
        </w:rPr>
        <w:t>methylene</w:t>
      </w:r>
      <w:proofErr w:type="spellEnd"/>
      <w:r w:rsidRPr="00766F54">
        <w:rPr>
          <w:rFonts w:ascii="Times New Roman" w:hAnsi="Times New Roman" w:cs="Times New Roman"/>
          <w:bCs/>
          <w:sz w:val="24"/>
          <w:szCs w:val="24"/>
        </w:rPr>
        <w:t xml:space="preserve"> protons adjacent to the carbon–carbon double bond (–C=C–). The </w:t>
      </w:r>
      <w:proofErr w:type="spellStart"/>
      <w:r w:rsidRPr="00766F54">
        <w:rPr>
          <w:rFonts w:ascii="Times New Roman" w:hAnsi="Times New Roman" w:cs="Times New Roman"/>
          <w:bCs/>
          <w:sz w:val="24"/>
          <w:szCs w:val="24"/>
        </w:rPr>
        <w:t>vinylic</w:t>
      </w:r>
      <w:proofErr w:type="spellEnd"/>
      <w:r w:rsidRPr="00766F54">
        <w:rPr>
          <w:rFonts w:ascii="Times New Roman" w:hAnsi="Times New Roman" w:cs="Times New Roman"/>
          <w:bCs/>
          <w:sz w:val="24"/>
          <w:szCs w:val="24"/>
        </w:rPr>
        <w:t xml:space="preserve"> proton gives rise to a characteristic signal near δ 5.50.</w:t>
      </w:r>
    </w:p>
    <w:p w:rsidR="00766F54" w:rsidRPr="00766F54" w:rsidRDefault="00766F54" w:rsidP="00766F54">
      <w:pPr>
        <w:spacing w:line="360" w:lineRule="auto"/>
        <w:ind w:firstLine="720"/>
        <w:jc w:val="both"/>
        <w:rPr>
          <w:rFonts w:ascii="Times New Roman" w:hAnsi="Times New Roman" w:cs="Times New Roman"/>
          <w:sz w:val="24"/>
          <w:szCs w:val="24"/>
        </w:rPr>
      </w:pPr>
      <w:r w:rsidRPr="00766F54">
        <w:rPr>
          <w:rFonts w:ascii="Times New Roman" w:hAnsi="Times New Roman" w:cs="Times New Roman"/>
          <w:bCs/>
          <w:sz w:val="24"/>
          <w:szCs w:val="24"/>
        </w:rPr>
        <w:t xml:space="preserve">A broad resonance peak observed in the region of δ 3.20–4.20 is attributed to the amino (–NH₂) group of the </w:t>
      </w:r>
      <w:proofErr w:type="spellStart"/>
      <w:r w:rsidRPr="00766F54">
        <w:rPr>
          <w:rFonts w:ascii="Times New Roman" w:hAnsi="Times New Roman" w:cs="Times New Roman"/>
          <w:bCs/>
          <w:sz w:val="24"/>
          <w:szCs w:val="24"/>
        </w:rPr>
        <w:t>thiourea</w:t>
      </w:r>
      <w:proofErr w:type="spellEnd"/>
      <w:r w:rsidRPr="00766F54">
        <w:rPr>
          <w:rFonts w:ascii="Times New Roman" w:hAnsi="Times New Roman" w:cs="Times New Roman"/>
          <w:bCs/>
          <w:sz w:val="24"/>
          <w:szCs w:val="24"/>
        </w:rPr>
        <w:t xml:space="preserve"> </w:t>
      </w:r>
      <w:proofErr w:type="spellStart"/>
      <w:r w:rsidRPr="00766F54">
        <w:rPr>
          <w:rFonts w:ascii="Times New Roman" w:hAnsi="Times New Roman" w:cs="Times New Roman"/>
          <w:bCs/>
          <w:sz w:val="24"/>
          <w:szCs w:val="24"/>
        </w:rPr>
        <w:t>ligand</w:t>
      </w:r>
      <w:proofErr w:type="spellEnd"/>
      <w:r w:rsidRPr="00766F54">
        <w:rPr>
          <w:rFonts w:ascii="Times New Roman" w:hAnsi="Times New Roman" w:cs="Times New Roman"/>
          <w:bCs/>
          <w:sz w:val="24"/>
          <w:szCs w:val="24"/>
        </w:rPr>
        <w:t xml:space="preserve">. The presence of this broadened signal suggests coordination of the </w:t>
      </w:r>
      <w:proofErr w:type="spellStart"/>
      <w:r w:rsidRPr="00766F54">
        <w:rPr>
          <w:rFonts w:ascii="Times New Roman" w:hAnsi="Times New Roman" w:cs="Times New Roman"/>
          <w:bCs/>
          <w:sz w:val="24"/>
          <w:szCs w:val="24"/>
        </w:rPr>
        <w:t>ligand</w:t>
      </w:r>
      <w:proofErr w:type="spellEnd"/>
      <w:r w:rsidRPr="00766F54">
        <w:rPr>
          <w:rFonts w:ascii="Times New Roman" w:hAnsi="Times New Roman" w:cs="Times New Roman"/>
          <w:bCs/>
          <w:sz w:val="24"/>
          <w:szCs w:val="24"/>
        </w:rPr>
        <w:t xml:space="preserve"> to the metal center through the –NH₂ group, indicating the involvement of the amino nitrogen atom in bonding with the copper ion [14].</w:t>
      </w:r>
    </w:p>
    <w:p w:rsidR="00EF150D" w:rsidRPr="00AC168A" w:rsidRDefault="00EF150D" w:rsidP="00AC168A">
      <w:pPr>
        <w:spacing w:line="360" w:lineRule="auto"/>
        <w:rPr>
          <w:rFonts w:ascii="Times New Roman" w:hAnsi="Times New Roman" w:cs="Times New Roman"/>
          <w:sz w:val="24"/>
          <w:szCs w:val="24"/>
        </w:rPr>
      </w:pPr>
      <w:r w:rsidRPr="00AC168A">
        <w:rPr>
          <w:rFonts w:ascii="Times New Roman" w:hAnsi="Times New Roman" w:cs="Times New Roman"/>
          <w:sz w:val="24"/>
          <w:szCs w:val="24"/>
        </w:rPr>
        <w:lastRenderedPageBreak/>
        <w:t>.</w:t>
      </w:r>
    </w:p>
    <w:p w:rsidR="00772D8F" w:rsidRPr="00AC168A" w:rsidRDefault="00772D8F" w:rsidP="00AC168A">
      <w:pPr>
        <w:spacing w:line="360" w:lineRule="auto"/>
        <w:rPr>
          <w:rFonts w:ascii="Times New Roman" w:hAnsi="Times New Roman" w:cs="Times New Roman"/>
          <w:sz w:val="32"/>
          <w:szCs w:val="32"/>
        </w:rPr>
      </w:pPr>
    </w:p>
    <w:p w:rsidR="00772D8F" w:rsidRPr="00AC168A" w:rsidRDefault="00772D8F" w:rsidP="00AC168A">
      <w:pPr>
        <w:spacing w:line="360" w:lineRule="auto"/>
        <w:rPr>
          <w:rFonts w:ascii="Times New Roman" w:hAnsi="Times New Roman" w:cs="Times New Roman"/>
          <w:sz w:val="32"/>
          <w:szCs w:val="32"/>
        </w:rPr>
      </w:pPr>
    </w:p>
    <w:p w:rsidR="00772D8F" w:rsidRPr="00AC168A" w:rsidRDefault="00772D8F" w:rsidP="00AC168A">
      <w:pPr>
        <w:tabs>
          <w:tab w:val="left" w:pos="2776"/>
        </w:tabs>
        <w:spacing w:line="360" w:lineRule="auto"/>
        <w:rPr>
          <w:rFonts w:ascii="Times New Roman" w:hAnsi="Times New Roman" w:cs="Times New Roman"/>
          <w:sz w:val="32"/>
          <w:szCs w:val="32"/>
          <w:lang w:val="en-IN"/>
        </w:rPr>
      </w:pPr>
      <w:r w:rsidRPr="00AC168A">
        <w:rPr>
          <w:rFonts w:ascii="Times New Roman" w:hAnsi="Times New Roman" w:cs="Times New Roman"/>
          <w:noProof/>
          <w:sz w:val="32"/>
          <w:szCs w:val="32"/>
        </w:rPr>
        <w:drawing>
          <wp:inline distT="0" distB="0" distL="0" distR="0">
            <wp:extent cx="5943600" cy="4245912"/>
            <wp:effectExtent l="19050" t="0" r="0" b="0"/>
            <wp:docPr id="22" name="Picture 22" descr="C:\Users\DHARMVEER\Desktop\GRAPH CAM SCAN\G1 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DHARMVEER\Desktop\GRAPH CAM SCAN\G1 E.jpg"/>
                    <pic:cNvPicPr>
                      <a:picLocks noChangeAspect="1" noChangeArrowheads="1"/>
                    </pic:cNvPicPr>
                  </pic:nvPicPr>
                  <pic:blipFill>
                    <a:blip r:embed="rId8" cstate="print"/>
                    <a:srcRect/>
                    <a:stretch>
                      <a:fillRect/>
                    </a:stretch>
                  </pic:blipFill>
                  <pic:spPr bwMode="auto">
                    <a:xfrm>
                      <a:off x="0" y="0"/>
                      <a:ext cx="5943600" cy="4245912"/>
                    </a:xfrm>
                    <a:prstGeom prst="rect">
                      <a:avLst/>
                    </a:prstGeom>
                    <a:noFill/>
                    <a:ln w="9525">
                      <a:noFill/>
                      <a:miter lim="800000"/>
                      <a:headEnd/>
                      <a:tailEnd/>
                    </a:ln>
                  </pic:spPr>
                </pic:pic>
              </a:graphicData>
            </a:graphic>
          </wp:inline>
        </w:drawing>
      </w:r>
    </w:p>
    <w:p w:rsidR="007B5862" w:rsidRPr="00AC168A" w:rsidRDefault="007B5862" w:rsidP="00AC168A">
      <w:pPr>
        <w:spacing w:line="360" w:lineRule="auto"/>
        <w:rPr>
          <w:rFonts w:ascii="Times New Roman" w:hAnsi="Times New Roman" w:cs="Times New Roman"/>
          <w:sz w:val="32"/>
          <w:szCs w:val="32"/>
          <w:lang w:val="en-IN"/>
        </w:rPr>
      </w:pPr>
    </w:p>
    <w:p w:rsidR="007B5862" w:rsidRDefault="007B5862" w:rsidP="00AC168A">
      <w:pPr>
        <w:spacing w:line="360" w:lineRule="auto"/>
        <w:rPr>
          <w:rFonts w:ascii="Times New Roman" w:hAnsi="Times New Roman" w:cs="Times New Roman"/>
          <w:sz w:val="24"/>
          <w:szCs w:val="24"/>
        </w:rPr>
      </w:pPr>
      <w:r w:rsidRPr="00AC168A">
        <w:rPr>
          <w:rFonts w:ascii="Times New Roman" w:hAnsi="Times New Roman" w:cs="Times New Roman"/>
          <w:sz w:val="24"/>
          <w:szCs w:val="24"/>
        </w:rPr>
        <w:t xml:space="preserve">Figure-2: NMR spectra of copper (II) groundnut </w:t>
      </w:r>
      <w:proofErr w:type="spellStart"/>
      <w:r w:rsidRPr="00AC168A">
        <w:rPr>
          <w:rFonts w:ascii="Times New Roman" w:hAnsi="Times New Roman" w:cs="Times New Roman"/>
          <w:sz w:val="24"/>
          <w:szCs w:val="24"/>
        </w:rPr>
        <w:t>thiourea</w:t>
      </w:r>
      <w:proofErr w:type="spellEnd"/>
      <w:r w:rsidRPr="00AC168A">
        <w:rPr>
          <w:rFonts w:ascii="Times New Roman" w:hAnsi="Times New Roman" w:cs="Times New Roman"/>
          <w:sz w:val="24"/>
          <w:szCs w:val="24"/>
        </w:rPr>
        <w:t xml:space="preserve"> complex.</w:t>
      </w:r>
    </w:p>
    <w:p w:rsidR="003C3D39" w:rsidRPr="003C3D39" w:rsidRDefault="003C3D39" w:rsidP="003C3D39">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ESR</w:t>
      </w:r>
      <w:r w:rsidRPr="003C3D39">
        <w:rPr>
          <w:rFonts w:ascii="Times New Roman" w:hAnsi="Times New Roman" w:cs="Times New Roman"/>
          <w:b/>
          <w:bCs/>
          <w:sz w:val="28"/>
          <w:szCs w:val="28"/>
        </w:rPr>
        <w:t xml:space="preserve"> Spectra</w:t>
      </w:r>
    </w:p>
    <w:p w:rsidR="00F103EA" w:rsidRPr="00F103EA" w:rsidRDefault="00F103EA" w:rsidP="00F103EA">
      <w:pPr>
        <w:spacing w:line="360" w:lineRule="auto"/>
        <w:ind w:firstLine="720"/>
        <w:jc w:val="both"/>
        <w:rPr>
          <w:rFonts w:ascii="Times New Roman" w:hAnsi="Times New Roman" w:cs="Times New Roman"/>
          <w:sz w:val="24"/>
          <w:szCs w:val="24"/>
        </w:rPr>
      </w:pPr>
      <w:proofErr w:type="gramStart"/>
      <w:r w:rsidRPr="00F103EA">
        <w:rPr>
          <w:rFonts w:ascii="Times New Roman" w:hAnsi="Times New Roman" w:cs="Times New Roman"/>
          <w:bCs/>
          <w:sz w:val="24"/>
          <w:szCs w:val="24"/>
        </w:rPr>
        <w:t xml:space="preserve">The </w:t>
      </w:r>
      <w:r>
        <w:rPr>
          <w:rFonts w:ascii="Times New Roman" w:hAnsi="Times New Roman" w:cs="Times New Roman"/>
          <w:bCs/>
          <w:sz w:val="24"/>
          <w:szCs w:val="24"/>
        </w:rPr>
        <w:t xml:space="preserve"> </w:t>
      </w:r>
      <w:r w:rsidRPr="00F103EA">
        <w:rPr>
          <w:rFonts w:ascii="Times New Roman" w:hAnsi="Times New Roman" w:cs="Times New Roman"/>
          <w:bCs/>
          <w:sz w:val="24"/>
          <w:szCs w:val="24"/>
        </w:rPr>
        <w:t>ESR</w:t>
      </w:r>
      <w:proofErr w:type="gramEnd"/>
      <w:r w:rsidRPr="00F103EA">
        <w:rPr>
          <w:rFonts w:ascii="Times New Roman" w:hAnsi="Times New Roman" w:cs="Times New Roman"/>
          <w:bCs/>
          <w:sz w:val="24"/>
          <w:szCs w:val="24"/>
        </w:rPr>
        <w:t xml:space="preserve"> spectra of the complexes revealed two characteristic g-values, namely g</w:t>
      </w:r>
      <w:r w:rsidRPr="00F103EA">
        <w:rPr>
          <w:rFonts w:ascii="Cambria Math" w:hAnsi="Cambria Math" w:cs="Times New Roman"/>
          <w:bCs/>
          <w:sz w:val="24"/>
          <w:szCs w:val="24"/>
        </w:rPr>
        <w:t>∥</w:t>
      </w:r>
      <w:r w:rsidRPr="00F103EA">
        <w:rPr>
          <w:rFonts w:ascii="Times New Roman" w:hAnsi="Times New Roman" w:cs="Times New Roman"/>
          <w:bCs/>
          <w:sz w:val="24"/>
          <w:szCs w:val="24"/>
        </w:rPr>
        <w:t xml:space="preserve"> and g</w:t>
      </w:r>
      <w:r w:rsidRPr="00F103EA">
        <w:rPr>
          <w:rFonts w:ascii="Cambria Math" w:hAnsi="Cambria Math" w:cs="Times New Roman"/>
          <w:bCs/>
          <w:sz w:val="24"/>
          <w:szCs w:val="24"/>
        </w:rPr>
        <w:t>⊥</w:t>
      </w:r>
      <w:r w:rsidRPr="00F103EA">
        <w:rPr>
          <w:rFonts w:ascii="Times New Roman" w:hAnsi="Times New Roman" w:cs="Times New Roman"/>
          <w:bCs/>
          <w:sz w:val="24"/>
          <w:szCs w:val="24"/>
        </w:rPr>
        <w:t>. Since both g</w:t>
      </w:r>
      <w:r w:rsidRPr="00F103EA">
        <w:rPr>
          <w:rFonts w:ascii="Cambria Math" w:hAnsi="Cambria Math" w:cs="Times New Roman"/>
          <w:bCs/>
          <w:sz w:val="24"/>
          <w:szCs w:val="24"/>
        </w:rPr>
        <w:t>∥</w:t>
      </w:r>
      <w:r w:rsidRPr="00F103EA">
        <w:rPr>
          <w:rFonts w:ascii="Times New Roman" w:hAnsi="Times New Roman" w:cs="Times New Roman"/>
          <w:bCs/>
          <w:sz w:val="24"/>
          <w:szCs w:val="24"/>
        </w:rPr>
        <w:t xml:space="preserve"> and g</w:t>
      </w:r>
      <w:r w:rsidRPr="00F103EA">
        <w:rPr>
          <w:rFonts w:ascii="Cambria Math" w:hAnsi="Cambria Math" w:cs="Times New Roman"/>
          <w:bCs/>
          <w:sz w:val="24"/>
          <w:szCs w:val="24"/>
        </w:rPr>
        <w:t>⊥</w:t>
      </w:r>
      <w:r w:rsidRPr="00F103EA">
        <w:rPr>
          <w:rFonts w:ascii="Times New Roman" w:hAnsi="Times New Roman" w:cs="Times New Roman"/>
          <w:bCs/>
          <w:sz w:val="24"/>
          <w:szCs w:val="24"/>
        </w:rPr>
        <w:t xml:space="preserve"> are close to 2 and g</w:t>
      </w:r>
      <w:r w:rsidRPr="00F103EA">
        <w:rPr>
          <w:rFonts w:ascii="Cambria Math" w:hAnsi="Cambria Math" w:cs="Times New Roman"/>
          <w:bCs/>
          <w:sz w:val="24"/>
          <w:szCs w:val="24"/>
        </w:rPr>
        <w:t>∥</w:t>
      </w:r>
      <w:r w:rsidRPr="00F103EA">
        <w:rPr>
          <w:rFonts w:ascii="Times New Roman" w:hAnsi="Times New Roman" w:cs="Times New Roman"/>
          <w:bCs/>
          <w:sz w:val="24"/>
          <w:szCs w:val="24"/>
        </w:rPr>
        <w:t xml:space="preserve"> &gt; g</w:t>
      </w:r>
      <w:r w:rsidRPr="00F103EA">
        <w:rPr>
          <w:rFonts w:ascii="Cambria Math" w:hAnsi="Cambria Math" w:cs="Times New Roman"/>
          <w:bCs/>
          <w:sz w:val="24"/>
          <w:szCs w:val="24"/>
        </w:rPr>
        <w:t>⊥</w:t>
      </w:r>
      <w:r w:rsidRPr="00F103EA">
        <w:rPr>
          <w:rFonts w:ascii="Times New Roman" w:hAnsi="Times New Roman" w:cs="Times New Roman"/>
          <w:bCs/>
          <w:sz w:val="24"/>
          <w:szCs w:val="24"/>
        </w:rPr>
        <w:t xml:space="preserve">, the results suggest the presence of tetragonal distortion around the </w:t>
      </w:r>
      <w:proofErr w:type="gramStart"/>
      <w:r w:rsidRPr="00F103EA">
        <w:rPr>
          <w:rFonts w:ascii="Times New Roman" w:hAnsi="Times New Roman" w:cs="Times New Roman"/>
          <w:bCs/>
          <w:sz w:val="24"/>
          <w:szCs w:val="24"/>
        </w:rPr>
        <w:t>Cu(</w:t>
      </w:r>
      <w:proofErr w:type="gramEnd"/>
      <w:r w:rsidRPr="00F103EA">
        <w:rPr>
          <w:rFonts w:ascii="Times New Roman" w:hAnsi="Times New Roman" w:cs="Times New Roman"/>
          <w:bCs/>
          <w:sz w:val="24"/>
          <w:szCs w:val="24"/>
        </w:rPr>
        <w:t>II) ion. The observed relationship g</w:t>
      </w:r>
      <w:r w:rsidRPr="00F103EA">
        <w:rPr>
          <w:rFonts w:ascii="Cambria Math" w:hAnsi="Cambria Math" w:cs="Times New Roman"/>
          <w:bCs/>
          <w:sz w:val="24"/>
          <w:szCs w:val="24"/>
        </w:rPr>
        <w:t>∥</w:t>
      </w:r>
      <w:r w:rsidRPr="00F103EA">
        <w:rPr>
          <w:rFonts w:ascii="Times New Roman" w:hAnsi="Times New Roman" w:cs="Times New Roman"/>
          <w:bCs/>
          <w:sz w:val="24"/>
          <w:szCs w:val="24"/>
        </w:rPr>
        <w:t xml:space="preserve"> &gt; g</w:t>
      </w:r>
      <w:r w:rsidRPr="00F103EA">
        <w:rPr>
          <w:rFonts w:ascii="Cambria Math" w:hAnsi="Cambria Math" w:cs="Times New Roman"/>
          <w:bCs/>
          <w:sz w:val="24"/>
          <w:szCs w:val="24"/>
        </w:rPr>
        <w:t>⊥</w:t>
      </w:r>
      <w:r w:rsidRPr="00F103EA">
        <w:rPr>
          <w:rFonts w:ascii="Times New Roman" w:hAnsi="Times New Roman" w:cs="Times New Roman"/>
          <w:bCs/>
          <w:sz w:val="24"/>
          <w:szCs w:val="24"/>
        </w:rPr>
        <w:t xml:space="preserve"> &gt; gₑ (2.00277) indicates that the unpaired electron is predominantly localized in the d&lt;sub&gt;x²−y²&lt;/sub&gt; orbital, </w:t>
      </w:r>
      <w:r w:rsidRPr="00F103EA">
        <w:rPr>
          <w:rFonts w:ascii="Times New Roman" w:hAnsi="Times New Roman" w:cs="Times New Roman"/>
          <w:bCs/>
          <w:sz w:val="24"/>
          <w:szCs w:val="24"/>
        </w:rPr>
        <w:lastRenderedPageBreak/>
        <w:t xml:space="preserve">which represents the ground state of the </w:t>
      </w:r>
      <w:proofErr w:type="gramStart"/>
      <w:r w:rsidRPr="00F103EA">
        <w:rPr>
          <w:rFonts w:ascii="Times New Roman" w:hAnsi="Times New Roman" w:cs="Times New Roman"/>
          <w:bCs/>
          <w:sz w:val="24"/>
          <w:szCs w:val="24"/>
        </w:rPr>
        <w:t>Cu(</w:t>
      </w:r>
      <w:proofErr w:type="gramEnd"/>
      <w:r w:rsidRPr="00F103EA">
        <w:rPr>
          <w:rFonts w:ascii="Times New Roman" w:hAnsi="Times New Roman" w:cs="Times New Roman"/>
          <w:bCs/>
          <w:sz w:val="24"/>
          <w:szCs w:val="24"/>
        </w:rPr>
        <w:t>II) ion. The spectral features also imply the existence of axial symmetry within the complexes.</w:t>
      </w:r>
    </w:p>
    <w:p w:rsidR="00772D8F" w:rsidRPr="00AC168A" w:rsidRDefault="00F103EA" w:rsidP="003C3D39">
      <w:pPr>
        <w:spacing w:line="360" w:lineRule="auto"/>
        <w:ind w:firstLine="720"/>
        <w:jc w:val="both"/>
        <w:rPr>
          <w:rFonts w:ascii="Times New Roman" w:hAnsi="Times New Roman" w:cs="Times New Roman"/>
          <w:sz w:val="32"/>
          <w:szCs w:val="32"/>
        </w:rPr>
      </w:pPr>
      <w:r w:rsidRPr="00F103EA">
        <w:rPr>
          <w:rFonts w:ascii="Times New Roman" w:hAnsi="Times New Roman" w:cs="Times New Roman"/>
          <w:bCs/>
          <w:sz w:val="24"/>
          <w:szCs w:val="24"/>
        </w:rPr>
        <w:t>These observations support the assignment of a distorted or elongated octahedral geometry around the copper center. Furthermore, g</w:t>
      </w:r>
      <w:r w:rsidRPr="00F103EA">
        <w:rPr>
          <w:rFonts w:ascii="Cambria Math" w:hAnsi="Cambria Math" w:cs="Times New Roman"/>
          <w:bCs/>
          <w:sz w:val="24"/>
          <w:szCs w:val="24"/>
        </w:rPr>
        <w:t>∥</w:t>
      </w:r>
      <w:r w:rsidRPr="00F103EA">
        <w:rPr>
          <w:rFonts w:ascii="Times New Roman" w:hAnsi="Times New Roman" w:cs="Times New Roman"/>
          <w:bCs/>
          <w:sz w:val="24"/>
          <w:szCs w:val="24"/>
        </w:rPr>
        <w:t xml:space="preserve"> values greater than 2.3 are generally associated with an ionic metal–</w:t>
      </w:r>
      <w:proofErr w:type="spellStart"/>
      <w:r w:rsidRPr="00F103EA">
        <w:rPr>
          <w:rFonts w:ascii="Times New Roman" w:hAnsi="Times New Roman" w:cs="Times New Roman"/>
          <w:bCs/>
          <w:sz w:val="24"/>
          <w:szCs w:val="24"/>
        </w:rPr>
        <w:t>ligand</w:t>
      </w:r>
      <w:proofErr w:type="spellEnd"/>
      <w:r w:rsidRPr="00F103EA">
        <w:rPr>
          <w:rFonts w:ascii="Times New Roman" w:hAnsi="Times New Roman" w:cs="Times New Roman"/>
          <w:bCs/>
          <w:sz w:val="24"/>
          <w:szCs w:val="24"/>
        </w:rPr>
        <w:t xml:space="preserve"> environment, whereas g</w:t>
      </w:r>
      <w:r w:rsidRPr="00F103EA">
        <w:rPr>
          <w:rFonts w:ascii="Cambria Math" w:hAnsi="Cambria Math" w:cs="Times New Roman"/>
          <w:bCs/>
          <w:sz w:val="24"/>
          <w:szCs w:val="24"/>
        </w:rPr>
        <w:t>∥</w:t>
      </w:r>
      <w:r w:rsidRPr="00F103EA">
        <w:rPr>
          <w:rFonts w:ascii="Times New Roman" w:hAnsi="Times New Roman" w:cs="Times New Roman"/>
          <w:bCs/>
          <w:sz w:val="24"/>
          <w:szCs w:val="24"/>
        </w:rPr>
        <w:t xml:space="preserve"> values lower than 2.3 indicate significant covalent character in the bonding. Since the g</w:t>
      </w:r>
      <w:r w:rsidRPr="00F103EA">
        <w:rPr>
          <w:rFonts w:ascii="Cambria Math" w:hAnsi="Cambria Math" w:cs="Times New Roman"/>
          <w:bCs/>
          <w:sz w:val="24"/>
          <w:szCs w:val="24"/>
        </w:rPr>
        <w:t>∥</w:t>
      </w:r>
      <w:r w:rsidRPr="00F103EA">
        <w:rPr>
          <w:rFonts w:ascii="Times New Roman" w:hAnsi="Times New Roman" w:cs="Times New Roman"/>
          <w:bCs/>
          <w:sz w:val="24"/>
          <w:szCs w:val="24"/>
        </w:rPr>
        <w:t xml:space="preserve"> values obtained for the present complexes are below 2.3, the metal–</w:t>
      </w:r>
      <w:proofErr w:type="spellStart"/>
      <w:r w:rsidRPr="00F103EA">
        <w:rPr>
          <w:rFonts w:ascii="Times New Roman" w:hAnsi="Times New Roman" w:cs="Times New Roman"/>
          <w:bCs/>
          <w:sz w:val="24"/>
          <w:szCs w:val="24"/>
        </w:rPr>
        <w:t>ligand</w:t>
      </w:r>
      <w:proofErr w:type="spellEnd"/>
      <w:r w:rsidRPr="00F103EA">
        <w:rPr>
          <w:rFonts w:ascii="Times New Roman" w:hAnsi="Times New Roman" w:cs="Times New Roman"/>
          <w:bCs/>
          <w:sz w:val="24"/>
          <w:szCs w:val="24"/>
        </w:rPr>
        <w:t xml:space="preserve"> interactions can be considered predominantly covalent in nature [15].</w:t>
      </w:r>
    </w:p>
    <w:p w:rsidR="00772D8F" w:rsidRPr="00AC168A" w:rsidRDefault="00772D8F" w:rsidP="00AC168A">
      <w:pPr>
        <w:spacing w:line="360" w:lineRule="auto"/>
        <w:rPr>
          <w:rFonts w:ascii="Times New Roman" w:hAnsi="Times New Roman" w:cs="Times New Roman"/>
          <w:sz w:val="32"/>
          <w:szCs w:val="32"/>
        </w:rPr>
      </w:pPr>
      <w:r w:rsidRPr="00AC168A">
        <w:rPr>
          <w:rFonts w:ascii="Times New Roman" w:hAnsi="Times New Roman" w:cs="Times New Roman"/>
          <w:noProof/>
          <w:sz w:val="32"/>
          <w:szCs w:val="32"/>
        </w:rPr>
        <w:drawing>
          <wp:inline distT="0" distB="0" distL="0" distR="0">
            <wp:extent cx="5943600" cy="4103794"/>
            <wp:effectExtent l="19050" t="0" r="0" b="0"/>
            <wp:docPr id="13" name="Picture 6" descr="Z:\ASHA PhD 21-05-2018\asha jiiii\TGA &amp; ESR graphs\ESR 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ASHA PhD 21-05-2018\asha jiiii\TGA &amp; ESR graphs\ESR G1.jpg"/>
                    <pic:cNvPicPr>
                      <a:picLocks noChangeAspect="1" noChangeArrowheads="1"/>
                    </pic:cNvPicPr>
                  </pic:nvPicPr>
                  <pic:blipFill>
                    <a:blip r:embed="rId9" cstate="print"/>
                    <a:srcRect/>
                    <a:stretch>
                      <a:fillRect/>
                    </a:stretch>
                  </pic:blipFill>
                  <pic:spPr bwMode="auto">
                    <a:xfrm>
                      <a:off x="0" y="0"/>
                      <a:ext cx="5943600" cy="4103794"/>
                    </a:xfrm>
                    <a:prstGeom prst="rect">
                      <a:avLst/>
                    </a:prstGeom>
                    <a:noFill/>
                    <a:ln w="9525">
                      <a:noFill/>
                      <a:miter lim="800000"/>
                      <a:headEnd/>
                      <a:tailEnd/>
                    </a:ln>
                  </pic:spPr>
                </pic:pic>
              </a:graphicData>
            </a:graphic>
          </wp:inline>
        </w:drawing>
      </w:r>
    </w:p>
    <w:p w:rsidR="00E25A9B" w:rsidRDefault="00E25A9B" w:rsidP="00AC168A">
      <w:pPr>
        <w:spacing w:line="360" w:lineRule="auto"/>
        <w:rPr>
          <w:rFonts w:ascii="Times New Roman" w:hAnsi="Times New Roman" w:cs="Times New Roman"/>
          <w:sz w:val="24"/>
          <w:szCs w:val="24"/>
        </w:rPr>
      </w:pPr>
      <w:r w:rsidRPr="00AC168A">
        <w:rPr>
          <w:rFonts w:ascii="Times New Roman" w:hAnsi="Times New Roman" w:cs="Times New Roman"/>
          <w:sz w:val="24"/>
          <w:szCs w:val="24"/>
        </w:rPr>
        <w:t>Figure-</w:t>
      </w:r>
      <w:r w:rsidR="00ED211E" w:rsidRPr="00AC168A">
        <w:rPr>
          <w:rFonts w:ascii="Times New Roman" w:hAnsi="Times New Roman" w:cs="Times New Roman"/>
          <w:sz w:val="24"/>
          <w:szCs w:val="24"/>
        </w:rPr>
        <w:t>3</w:t>
      </w:r>
      <w:r w:rsidRPr="00AC168A">
        <w:rPr>
          <w:rFonts w:ascii="Times New Roman" w:hAnsi="Times New Roman" w:cs="Times New Roman"/>
          <w:sz w:val="24"/>
          <w:szCs w:val="24"/>
        </w:rPr>
        <w:t xml:space="preserve">: ESR spectra of copper (II) groundnut </w:t>
      </w:r>
      <w:proofErr w:type="spellStart"/>
      <w:r w:rsidRPr="00AC168A">
        <w:rPr>
          <w:rFonts w:ascii="Times New Roman" w:hAnsi="Times New Roman" w:cs="Times New Roman"/>
          <w:sz w:val="24"/>
          <w:szCs w:val="24"/>
        </w:rPr>
        <w:t>thiourea</w:t>
      </w:r>
      <w:proofErr w:type="spellEnd"/>
      <w:r w:rsidRPr="00AC168A">
        <w:rPr>
          <w:rFonts w:ascii="Times New Roman" w:hAnsi="Times New Roman" w:cs="Times New Roman"/>
          <w:sz w:val="24"/>
          <w:szCs w:val="24"/>
        </w:rPr>
        <w:t xml:space="preserve"> complex.</w:t>
      </w:r>
    </w:p>
    <w:p w:rsidR="003A271F" w:rsidRPr="00AC168A" w:rsidRDefault="003A271F" w:rsidP="00AC168A">
      <w:pPr>
        <w:spacing w:line="360" w:lineRule="auto"/>
        <w:rPr>
          <w:rFonts w:ascii="Times New Roman" w:hAnsi="Times New Roman" w:cs="Times New Roman"/>
          <w:sz w:val="24"/>
          <w:szCs w:val="24"/>
        </w:rPr>
      </w:pPr>
    </w:p>
    <w:p w:rsidR="00772D8F" w:rsidRPr="00823CEA" w:rsidRDefault="00772D8F" w:rsidP="00772D8F">
      <w:pPr>
        <w:rPr>
          <w:sz w:val="32"/>
          <w:szCs w:val="32"/>
        </w:rPr>
      </w:pPr>
    </w:p>
    <w:p w:rsidR="003A271F" w:rsidRDefault="003A271F" w:rsidP="000E1D44">
      <w:pPr>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Conclusion</w:t>
      </w:r>
    </w:p>
    <w:p w:rsidR="00767AC8" w:rsidRDefault="00D46CD8" w:rsidP="00D46CD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Copper (II) groundnut </w:t>
      </w:r>
      <w:proofErr w:type="spellStart"/>
      <w:r w:rsidRPr="00D46CD8">
        <w:rPr>
          <w:rFonts w:ascii="Times New Roman" w:hAnsi="Times New Roman" w:cs="Times New Roman"/>
          <w:sz w:val="24"/>
          <w:szCs w:val="24"/>
        </w:rPr>
        <w:t>thiourea</w:t>
      </w:r>
      <w:proofErr w:type="spellEnd"/>
      <w:r w:rsidRPr="00D46CD8">
        <w:rPr>
          <w:rFonts w:ascii="Times New Roman" w:hAnsi="Times New Roman" w:cs="Times New Roman"/>
          <w:sz w:val="24"/>
          <w:szCs w:val="24"/>
        </w:rPr>
        <w:t xml:space="preserve"> complex was successfully synthesized and characterized using various spectroscopic techniques. The obtained spectral data confirmed the coordination of </w:t>
      </w:r>
      <w:proofErr w:type="spellStart"/>
      <w:r w:rsidRPr="00D46CD8">
        <w:rPr>
          <w:rFonts w:ascii="Times New Roman" w:hAnsi="Times New Roman" w:cs="Times New Roman"/>
          <w:sz w:val="24"/>
          <w:szCs w:val="24"/>
        </w:rPr>
        <w:t>thiourea</w:t>
      </w:r>
      <w:proofErr w:type="spellEnd"/>
      <w:r w:rsidRPr="00D46CD8">
        <w:rPr>
          <w:rFonts w:ascii="Times New Roman" w:hAnsi="Times New Roman" w:cs="Times New Roman"/>
          <w:sz w:val="24"/>
          <w:szCs w:val="24"/>
        </w:rPr>
        <w:t xml:space="preserve"> ligands with the copper ion through donor atoms, leading to the formation of a stable complex. Analysis of the spectroscopic results provided valuable information regarding the bonding pattern, molecular structure, and electronic environment of the complex. The findings demonstrate that spectroscopic methods are effective tools for elucidating the structural features of metal–</w:t>
      </w:r>
      <w:proofErr w:type="spellStart"/>
      <w:r w:rsidRPr="00D46CD8">
        <w:rPr>
          <w:rFonts w:ascii="Times New Roman" w:hAnsi="Times New Roman" w:cs="Times New Roman"/>
          <w:sz w:val="24"/>
          <w:szCs w:val="24"/>
        </w:rPr>
        <w:t>ligand</w:t>
      </w:r>
      <w:proofErr w:type="spellEnd"/>
      <w:r w:rsidRPr="00D46CD8">
        <w:rPr>
          <w:rFonts w:ascii="Times New Roman" w:hAnsi="Times New Roman" w:cs="Times New Roman"/>
          <w:sz w:val="24"/>
          <w:szCs w:val="24"/>
        </w:rPr>
        <w:t xml:space="preserve"> co</w:t>
      </w:r>
      <w:r w:rsidR="00125019">
        <w:rPr>
          <w:rFonts w:ascii="Times New Roman" w:hAnsi="Times New Roman" w:cs="Times New Roman"/>
          <w:sz w:val="24"/>
          <w:szCs w:val="24"/>
        </w:rPr>
        <w:t xml:space="preserve">mplexes. The synthesized Copper (II) groundnut </w:t>
      </w:r>
      <w:proofErr w:type="spellStart"/>
      <w:r w:rsidRPr="00D46CD8">
        <w:rPr>
          <w:rFonts w:ascii="Times New Roman" w:hAnsi="Times New Roman" w:cs="Times New Roman"/>
          <w:sz w:val="24"/>
          <w:szCs w:val="24"/>
        </w:rPr>
        <w:t>thiourea</w:t>
      </w:r>
      <w:proofErr w:type="spellEnd"/>
      <w:r w:rsidRPr="00D46CD8">
        <w:rPr>
          <w:rFonts w:ascii="Times New Roman" w:hAnsi="Times New Roman" w:cs="Times New Roman"/>
          <w:sz w:val="24"/>
          <w:szCs w:val="24"/>
        </w:rPr>
        <w:t xml:space="preserve"> complex may possess potential applications in coordination chemistry, catalysis, and biological studies, warranting further investigation of its physicochemical and functional properties.</w:t>
      </w:r>
    </w:p>
    <w:p w:rsidR="00D46CD8" w:rsidRPr="00767AC8" w:rsidRDefault="00D46CD8" w:rsidP="00D46CD8">
      <w:pPr>
        <w:autoSpaceDE w:val="0"/>
        <w:autoSpaceDN w:val="0"/>
        <w:adjustRightInd w:val="0"/>
        <w:spacing w:after="0" w:line="360" w:lineRule="auto"/>
        <w:ind w:firstLine="720"/>
        <w:jc w:val="both"/>
        <w:rPr>
          <w:rFonts w:ascii="Times New Roman" w:hAnsi="Times New Roman" w:cs="Times New Roman"/>
          <w:sz w:val="24"/>
          <w:szCs w:val="24"/>
        </w:rPr>
      </w:pPr>
    </w:p>
    <w:p w:rsidR="00582883" w:rsidRPr="000E1D44" w:rsidRDefault="002017D8" w:rsidP="000E1D44">
      <w:pPr>
        <w:autoSpaceDE w:val="0"/>
        <w:autoSpaceDN w:val="0"/>
        <w:adjustRightInd w:val="0"/>
        <w:spacing w:after="0" w:line="360" w:lineRule="auto"/>
        <w:jc w:val="both"/>
        <w:rPr>
          <w:rFonts w:ascii="Times New Roman" w:hAnsi="Times New Roman" w:cs="Times New Roman"/>
          <w:b/>
          <w:sz w:val="28"/>
          <w:szCs w:val="28"/>
        </w:rPr>
      </w:pPr>
      <w:r w:rsidRPr="000E1D44">
        <w:rPr>
          <w:rFonts w:ascii="Times New Roman" w:hAnsi="Times New Roman" w:cs="Times New Roman"/>
          <w:b/>
          <w:sz w:val="28"/>
          <w:szCs w:val="28"/>
        </w:rPr>
        <w:t>References</w:t>
      </w:r>
    </w:p>
    <w:p w:rsidR="00244219" w:rsidRPr="00244219" w:rsidRDefault="0096207A" w:rsidP="00244219">
      <w:pPr>
        <w:pStyle w:val="ListParagraph"/>
        <w:numPr>
          <w:ilvl w:val="0"/>
          <w:numId w:val="1"/>
        </w:numPr>
        <w:spacing w:line="360" w:lineRule="auto"/>
        <w:ind w:left="0"/>
        <w:rPr>
          <w:rFonts w:ascii="Times New Roman" w:hAnsi="Times New Roman" w:cs="Times New Roman"/>
          <w:bCs/>
          <w:sz w:val="24"/>
          <w:szCs w:val="24"/>
        </w:rPr>
      </w:pPr>
      <w:proofErr w:type="spellStart"/>
      <w:r>
        <w:rPr>
          <w:rFonts w:ascii="Times New Roman" w:hAnsi="Times New Roman" w:cs="Times New Roman"/>
          <w:bCs/>
          <w:sz w:val="24"/>
          <w:szCs w:val="24"/>
        </w:rPr>
        <w:t>Meena</w:t>
      </w:r>
      <w:proofErr w:type="spellEnd"/>
      <w:r>
        <w:rPr>
          <w:rFonts w:ascii="Times New Roman" w:hAnsi="Times New Roman" w:cs="Times New Roman"/>
          <w:bCs/>
          <w:sz w:val="24"/>
          <w:szCs w:val="24"/>
        </w:rPr>
        <w:t xml:space="preserve"> A., </w:t>
      </w:r>
      <w:r w:rsidR="00244219" w:rsidRPr="00244219">
        <w:rPr>
          <w:rFonts w:ascii="Times New Roman" w:hAnsi="Times New Roman" w:cs="Times New Roman"/>
          <w:bCs/>
          <w:sz w:val="24"/>
          <w:szCs w:val="24"/>
        </w:rPr>
        <w:t xml:space="preserve">Synthesis and characterization of copper (II) soap complexes derived from natural edible oils with substituted benzothiazoles, </w:t>
      </w:r>
      <w:r w:rsidR="00244219" w:rsidRPr="0096207A">
        <w:rPr>
          <w:rFonts w:ascii="Times New Roman" w:hAnsi="Times New Roman" w:cs="Times New Roman"/>
          <w:bCs/>
          <w:i/>
          <w:sz w:val="24"/>
          <w:szCs w:val="24"/>
        </w:rPr>
        <w:t>Research Journal of Chemistry and Environment</w:t>
      </w:r>
      <w:r w:rsidR="00C75102">
        <w:rPr>
          <w:rFonts w:ascii="Times New Roman" w:hAnsi="Times New Roman" w:cs="Times New Roman"/>
          <w:bCs/>
          <w:sz w:val="24"/>
          <w:szCs w:val="24"/>
        </w:rPr>
        <w:t>, Vol. 27(12)</w:t>
      </w:r>
      <w:proofErr w:type="gramStart"/>
      <w:r w:rsidR="00C75102">
        <w:rPr>
          <w:rFonts w:ascii="Times New Roman" w:hAnsi="Times New Roman" w:cs="Times New Roman"/>
          <w:bCs/>
          <w:sz w:val="24"/>
          <w:szCs w:val="24"/>
        </w:rPr>
        <w:t xml:space="preserve">,  </w:t>
      </w:r>
      <w:r w:rsidR="00244219" w:rsidRPr="00244219">
        <w:rPr>
          <w:rFonts w:ascii="Times New Roman" w:hAnsi="Times New Roman" w:cs="Times New Roman"/>
          <w:bCs/>
          <w:sz w:val="24"/>
          <w:szCs w:val="24"/>
        </w:rPr>
        <w:t>2023</w:t>
      </w:r>
      <w:proofErr w:type="gramEnd"/>
      <w:r w:rsidR="00244219" w:rsidRPr="00244219">
        <w:rPr>
          <w:rFonts w:ascii="Times New Roman" w:hAnsi="Times New Roman" w:cs="Times New Roman"/>
          <w:bCs/>
          <w:sz w:val="24"/>
          <w:szCs w:val="24"/>
        </w:rPr>
        <w:t>.</w:t>
      </w:r>
      <w:r w:rsidR="00244219" w:rsidRPr="00244219">
        <w:rPr>
          <w:rFonts w:ascii="Times New Roman" w:hAnsi="Times New Roman" w:cs="Times New Roman"/>
          <w:b/>
          <w:bCs/>
          <w:sz w:val="24"/>
          <w:szCs w:val="24"/>
        </w:rPr>
        <w:t xml:space="preserve"> </w:t>
      </w:r>
      <w:r w:rsidR="00244219">
        <w:rPr>
          <w:rFonts w:ascii="Times New Roman" w:hAnsi="Times New Roman" w:cs="Times New Roman"/>
          <w:b/>
          <w:bCs/>
          <w:sz w:val="24"/>
          <w:szCs w:val="24"/>
        </w:rPr>
        <w:t xml:space="preserve"> </w:t>
      </w:r>
      <w:r w:rsidR="00244219" w:rsidRPr="00244219">
        <w:rPr>
          <w:rFonts w:ascii="Times New Roman" w:hAnsi="Times New Roman" w:cs="Times New Roman"/>
          <w:bCs/>
          <w:sz w:val="24"/>
          <w:szCs w:val="24"/>
        </w:rPr>
        <w:t xml:space="preserve">DOI: </w:t>
      </w:r>
      <w:hyperlink r:id="rId10" w:tgtFrame="_blank" w:history="1">
        <w:r w:rsidR="00244219" w:rsidRPr="00244219">
          <w:rPr>
            <w:rStyle w:val="Hyperlink"/>
            <w:rFonts w:ascii="Times New Roman" w:hAnsi="Times New Roman" w:cs="Times New Roman"/>
            <w:bCs/>
            <w:sz w:val="24"/>
            <w:szCs w:val="24"/>
          </w:rPr>
          <w:t>10.25303/2712rjce083089</w:t>
        </w:r>
      </w:hyperlink>
    </w:p>
    <w:p w:rsidR="002017D8" w:rsidRPr="00CE3A81" w:rsidRDefault="002017D8" w:rsidP="00CE3A81">
      <w:pPr>
        <w:pStyle w:val="ListParagraph"/>
        <w:numPr>
          <w:ilvl w:val="0"/>
          <w:numId w:val="1"/>
        </w:numPr>
        <w:spacing w:line="360" w:lineRule="auto"/>
        <w:ind w:left="0"/>
        <w:jc w:val="both"/>
        <w:rPr>
          <w:rFonts w:ascii="Times New Roman" w:hAnsi="Times New Roman" w:cs="Times New Roman"/>
          <w:sz w:val="24"/>
          <w:szCs w:val="24"/>
          <w:lang w:val="en-IN"/>
        </w:rPr>
      </w:pPr>
      <w:proofErr w:type="spellStart"/>
      <w:r w:rsidRPr="00CE3A81">
        <w:rPr>
          <w:rFonts w:ascii="Times New Roman" w:hAnsi="Times New Roman" w:cs="Times New Roman"/>
          <w:bCs/>
          <w:sz w:val="24"/>
          <w:szCs w:val="24"/>
        </w:rPr>
        <w:t>Joram</w:t>
      </w:r>
      <w:proofErr w:type="spellEnd"/>
      <w:r w:rsidR="00434C57">
        <w:rPr>
          <w:rFonts w:ascii="Times New Roman" w:hAnsi="Times New Roman" w:cs="Times New Roman"/>
          <w:bCs/>
          <w:sz w:val="24"/>
          <w:szCs w:val="24"/>
        </w:rPr>
        <w:t xml:space="preserve"> A., </w:t>
      </w:r>
      <w:r w:rsidRPr="00CE3A81">
        <w:rPr>
          <w:rFonts w:ascii="Times New Roman" w:hAnsi="Times New Roman" w:cs="Times New Roman"/>
          <w:bCs/>
          <w:sz w:val="24"/>
          <w:szCs w:val="24"/>
        </w:rPr>
        <w:t xml:space="preserve">Sharma </w:t>
      </w:r>
      <w:r w:rsidR="00434C57">
        <w:rPr>
          <w:rFonts w:ascii="Times New Roman" w:hAnsi="Times New Roman" w:cs="Times New Roman"/>
          <w:bCs/>
          <w:sz w:val="24"/>
          <w:szCs w:val="24"/>
        </w:rPr>
        <w:t xml:space="preserve">R. </w:t>
      </w:r>
      <w:r w:rsidRPr="00CE3A81">
        <w:rPr>
          <w:rFonts w:ascii="Times New Roman" w:hAnsi="Times New Roman" w:cs="Times New Roman"/>
          <w:bCs/>
          <w:sz w:val="24"/>
          <w:szCs w:val="24"/>
        </w:rPr>
        <w:t>and Sharma</w:t>
      </w:r>
      <w:r w:rsidR="00434C57" w:rsidRPr="00434C57">
        <w:rPr>
          <w:rFonts w:ascii="Times New Roman" w:hAnsi="Times New Roman" w:cs="Times New Roman"/>
          <w:bCs/>
          <w:sz w:val="24"/>
          <w:szCs w:val="24"/>
        </w:rPr>
        <w:t xml:space="preserve"> </w:t>
      </w:r>
      <w:r w:rsidR="00434C57" w:rsidRPr="00CE3A81">
        <w:rPr>
          <w:rFonts w:ascii="Times New Roman" w:hAnsi="Times New Roman" w:cs="Times New Roman"/>
          <w:bCs/>
          <w:sz w:val="24"/>
          <w:szCs w:val="24"/>
        </w:rPr>
        <w:t>A.K.</w:t>
      </w:r>
      <w:r w:rsidRPr="00CE3A81">
        <w:rPr>
          <w:rFonts w:ascii="Times New Roman" w:hAnsi="Times New Roman" w:cs="Times New Roman"/>
          <w:bCs/>
          <w:sz w:val="24"/>
          <w:szCs w:val="24"/>
        </w:rPr>
        <w:t xml:space="preserve">, Spectroscopic characterization and thermo-gravimetric analysis of bioactive copper 2-amino 6-methyl </w:t>
      </w:r>
      <w:proofErr w:type="spellStart"/>
      <w:r w:rsidRPr="00CE3A81">
        <w:rPr>
          <w:rFonts w:ascii="Times New Roman" w:hAnsi="Times New Roman" w:cs="Times New Roman"/>
          <w:bCs/>
          <w:sz w:val="24"/>
          <w:szCs w:val="24"/>
        </w:rPr>
        <w:t>benzothiazole</w:t>
      </w:r>
      <w:proofErr w:type="spellEnd"/>
      <w:r w:rsidRPr="00CE3A81">
        <w:rPr>
          <w:rFonts w:ascii="Times New Roman" w:hAnsi="Times New Roman" w:cs="Times New Roman"/>
          <w:bCs/>
          <w:sz w:val="24"/>
          <w:szCs w:val="24"/>
        </w:rPr>
        <w:t xml:space="preserve"> complexes derived from various oils, </w:t>
      </w:r>
      <w:proofErr w:type="spellStart"/>
      <w:r w:rsidRPr="00CE3A81">
        <w:rPr>
          <w:rFonts w:ascii="Times New Roman" w:hAnsi="Times New Roman" w:cs="Times New Roman"/>
          <w:bCs/>
          <w:i/>
          <w:sz w:val="24"/>
          <w:szCs w:val="24"/>
        </w:rPr>
        <w:t>Curr</w:t>
      </w:r>
      <w:proofErr w:type="spellEnd"/>
      <w:r w:rsidRPr="00CE3A81">
        <w:rPr>
          <w:rFonts w:ascii="Times New Roman" w:hAnsi="Times New Roman" w:cs="Times New Roman"/>
          <w:bCs/>
          <w:i/>
          <w:sz w:val="24"/>
          <w:szCs w:val="24"/>
        </w:rPr>
        <w:t xml:space="preserve">. </w:t>
      </w:r>
      <w:proofErr w:type="spellStart"/>
      <w:r w:rsidRPr="00CE3A81">
        <w:rPr>
          <w:rFonts w:ascii="Times New Roman" w:hAnsi="Times New Roman" w:cs="Times New Roman"/>
          <w:bCs/>
          <w:i/>
          <w:sz w:val="24"/>
          <w:szCs w:val="24"/>
        </w:rPr>
        <w:t>Phy</w:t>
      </w:r>
      <w:proofErr w:type="spellEnd"/>
      <w:r w:rsidRPr="00CE3A81">
        <w:rPr>
          <w:rFonts w:ascii="Times New Roman" w:hAnsi="Times New Roman" w:cs="Times New Roman"/>
          <w:bCs/>
          <w:i/>
          <w:sz w:val="24"/>
          <w:szCs w:val="24"/>
        </w:rPr>
        <w:t>. Chem</w:t>
      </w:r>
      <w:r w:rsidRPr="00CE3A81">
        <w:rPr>
          <w:rFonts w:ascii="Times New Roman" w:hAnsi="Times New Roman" w:cs="Times New Roman"/>
          <w:bCs/>
          <w:sz w:val="24"/>
          <w:szCs w:val="24"/>
        </w:rPr>
        <w:t xml:space="preserve">., </w:t>
      </w:r>
      <w:r w:rsidRPr="00CE3A81">
        <w:rPr>
          <w:rFonts w:ascii="Times New Roman" w:hAnsi="Times New Roman" w:cs="Times New Roman"/>
          <w:b/>
          <w:bCs/>
          <w:sz w:val="24"/>
          <w:szCs w:val="24"/>
        </w:rPr>
        <w:t>2019</w:t>
      </w:r>
      <w:r w:rsidRPr="00CE3A81">
        <w:rPr>
          <w:rFonts w:ascii="Times New Roman" w:hAnsi="Times New Roman" w:cs="Times New Roman"/>
          <w:bCs/>
          <w:sz w:val="24"/>
          <w:szCs w:val="24"/>
        </w:rPr>
        <w:t>, 9, 58-76.</w:t>
      </w:r>
    </w:p>
    <w:p w:rsidR="0044680E" w:rsidRPr="0044680E" w:rsidRDefault="002017D8" w:rsidP="0044680E">
      <w:pPr>
        <w:pStyle w:val="ListParagraph"/>
        <w:numPr>
          <w:ilvl w:val="0"/>
          <w:numId w:val="1"/>
        </w:numPr>
        <w:spacing w:after="18" w:line="360" w:lineRule="auto"/>
        <w:ind w:left="0"/>
        <w:jc w:val="both"/>
        <w:rPr>
          <w:sz w:val="20"/>
          <w:szCs w:val="20"/>
        </w:rPr>
      </w:pPr>
      <w:proofErr w:type="spellStart"/>
      <w:r w:rsidRPr="00CE3A81">
        <w:rPr>
          <w:rFonts w:ascii="Times New Roman" w:hAnsi="Times New Roman" w:cs="Times New Roman"/>
          <w:sz w:val="24"/>
          <w:szCs w:val="24"/>
        </w:rPr>
        <w:t>Dutta</w:t>
      </w:r>
      <w:proofErr w:type="spellEnd"/>
      <w:r w:rsidRPr="00CE3A81">
        <w:rPr>
          <w:rFonts w:ascii="Times New Roman" w:hAnsi="Times New Roman" w:cs="Times New Roman"/>
          <w:sz w:val="24"/>
          <w:szCs w:val="24"/>
        </w:rPr>
        <w:t xml:space="preserve"> </w:t>
      </w:r>
      <w:r w:rsidR="00D903B4" w:rsidRPr="00CE3A81">
        <w:rPr>
          <w:rFonts w:ascii="Times New Roman" w:hAnsi="Times New Roman" w:cs="Times New Roman"/>
          <w:sz w:val="24"/>
          <w:szCs w:val="24"/>
        </w:rPr>
        <w:t>R.</w:t>
      </w:r>
      <w:r w:rsidR="00D903B4">
        <w:rPr>
          <w:rFonts w:ascii="Times New Roman" w:hAnsi="Times New Roman" w:cs="Times New Roman"/>
          <w:sz w:val="24"/>
          <w:szCs w:val="24"/>
        </w:rPr>
        <w:t xml:space="preserve"> </w:t>
      </w:r>
      <w:r w:rsidR="00D903B4" w:rsidRPr="00CE3A81">
        <w:rPr>
          <w:rFonts w:ascii="Times New Roman" w:hAnsi="Times New Roman" w:cs="Times New Roman"/>
          <w:sz w:val="24"/>
          <w:szCs w:val="24"/>
        </w:rPr>
        <w:t xml:space="preserve">L. </w:t>
      </w:r>
      <w:r w:rsidR="00D903B4">
        <w:rPr>
          <w:rFonts w:ascii="Times New Roman" w:hAnsi="Times New Roman" w:cs="Times New Roman"/>
          <w:sz w:val="24"/>
          <w:szCs w:val="24"/>
        </w:rPr>
        <w:t xml:space="preserve">and </w:t>
      </w:r>
      <w:proofErr w:type="spellStart"/>
      <w:r w:rsidRPr="00CE3A81">
        <w:rPr>
          <w:rFonts w:ascii="Times New Roman" w:hAnsi="Times New Roman" w:cs="Times New Roman"/>
          <w:sz w:val="24"/>
          <w:szCs w:val="24"/>
        </w:rPr>
        <w:t>Syamal</w:t>
      </w:r>
      <w:proofErr w:type="spellEnd"/>
      <w:r w:rsidR="00D903B4">
        <w:rPr>
          <w:rFonts w:ascii="Times New Roman" w:hAnsi="Times New Roman" w:cs="Times New Roman"/>
          <w:sz w:val="24"/>
          <w:szCs w:val="24"/>
        </w:rPr>
        <w:t xml:space="preserve"> A.</w:t>
      </w:r>
      <w:r w:rsidRPr="00CE3A81">
        <w:rPr>
          <w:rFonts w:ascii="Times New Roman" w:hAnsi="Times New Roman" w:cs="Times New Roman"/>
          <w:sz w:val="24"/>
          <w:szCs w:val="24"/>
        </w:rPr>
        <w:t xml:space="preserve">, Elements of </w:t>
      </w:r>
      <w:proofErr w:type="spellStart"/>
      <w:r w:rsidRPr="00CE3A81">
        <w:rPr>
          <w:rFonts w:ascii="Times New Roman" w:hAnsi="Times New Roman" w:cs="Times New Roman"/>
          <w:sz w:val="24"/>
          <w:szCs w:val="24"/>
        </w:rPr>
        <w:t>magnetochemistry</w:t>
      </w:r>
      <w:proofErr w:type="spellEnd"/>
      <w:r w:rsidRPr="00CE3A81">
        <w:rPr>
          <w:rFonts w:ascii="Times New Roman" w:hAnsi="Times New Roman" w:cs="Times New Roman"/>
          <w:sz w:val="24"/>
          <w:szCs w:val="24"/>
        </w:rPr>
        <w:t xml:space="preserve">, 2nd ed., </w:t>
      </w:r>
      <w:r w:rsidRPr="0044680E">
        <w:rPr>
          <w:rFonts w:ascii="Times New Roman" w:hAnsi="Times New Roman" w:cs="Times New Roman"/>
          <w:i/>
          <w:sz w:val="24"/>
          <w:szCs w:val="24"/>
        </w:rPr>
        <w:t xml:space="preserve">Affiliated East‐West Press </w:t>
      </w:r>
      <w:proofErr w:type="spellStart"/>
      <w:r w:rsidRPr="0044680E">
        <w:rPr>
          <w:rFonts w:ascii="Times New Roman" w:hAnsi="Times New Roman" w:cs="Times New Roman"/>
          <w:i/>
          <w:sz w:val="24"/>
          <w:szCs w:val="24"/>
        </w:rPr>
        <w:t>Pvt</w:t>
      </w:r>
      <w:proofErr w:type="spellEnd"/>
      <w:r w:rsidRPr="0044680E">
        <w:rPr>
          <w:rFonts w:ascii="Times New Roman" w:hAnsi="Times New Roman" w:cs="Times New Roman"/>
          <w:i/>
          <w:sz w:val="24"/>
          <w:szCs w:val="24"/>
        </w:rPr>
        <w:t xml:space="preserve"> Ltd</w:t>
      </w:r>
      <w:r w:rsidRPr="00CE3A81">
        <w:rPr>
          <w:rFonts w:ascii="Times New Roman" w:hAnsi="Times New Roman" w:cs="Times New Roman"/>
          <w:sz w:val="24"/>
          <w:szCs w:val="24"/>
        </w:rPr>
        <w:t xml:space="preserve">., New Delhi, </w:t>
      </w:r>
      <w:r w:rsidRPr="0044680E">
        <w:rPr>
          <w:rFonts w:ascii="Times New Roman" w:hAnsi="Times New Roman" w:cs="Times New Roman"/>
          <w:b/>
          <w:sz w:val="24"/>
          <w:szCs w:val="24"/>
        </w:rPr>
        <w:t>1995</w:t>
      </w:r>
      <w:r w:rsidRPr="00CE3A81">
        <w:rPr>
          <w:rFonts w:ascii="Times New Roman" w:hAnsi="Times New Roman" w:cs="Times New Roman"/>
          <w:sz w:val="24"/>
          <w:szCs w:val="24"/>
        </w:rPr>
        <w:t>, 206-253.</w:t>
      </w:r>
    </w:p>
    <w:p w:rsidR="0044680E" w:rsidRPr="0044680E" w:rsidRDefault="0044680E" w:rsidP="0044680E">
      <w:pPr>
        <w:pStyle w:val="ListParagraph"/>
        <w:numPr>
          <w:ilvl w:val="0"/>
          <w:numId w:val="1"/>
        </w:numPr>
        <w:spacing w:after="18" w:line="360" w:lineRule="auto"/>
        <w:ind w:left="0"/>
        <w:jc w:val="both"/>
        <w:rPr>
          <w:rFonts w:ascii="Times New Roman" w:hAnsi="Times New Roman" w:cs="Times New Roman"/>
          <w:sz w:val="24"/>
          <w:szCs w:val="24"/>
        </w:rPr>
      </w:pPr>
      <w:proofErr w:type="spellStart"/>
      <w:r w:rsidRPr="0044680E">
        <w:rPr>
          <w:rFonts w:ascii="Times New Roman" w:hAnsi="Times New Roman" w:cs="Times New Roman"/>
          <w:sz w:val="24"/>
          <w:szCs w:val="24"/>
        </w:rPr>
        <w:t>Gunstone</w:t>
      </w:r>
      <w:proofErr w:type="spellEnd"/>
      <w:r w:rsidRPr="0044680E">
        <w:rPr>
          <w:rFonts w:ascii="Times New Roman" w:hAnsi="Times New Roman" w:cs="Times New Roman"/>
          <w:sz w:val="24"/>
          <w:szCs w:val="24"/>
        </w:rPr>
        <w:t xml:space="preserve"> F</w:t>
      </w:r>
      <w:r>
        <w:rPr>
          <w:rFonts w:ascii="Times New Roman" w:hAnsi="Times New Roman" w:cs="Times New Roman"/>
          <w:sz w:val="24"/>
          <w:szCs w:val="24"/>
        </w:rPr>
        <w:t xml:space="preserve">. </w:t>
      </w:r>
      <w:r w:rsidRPr="0044680E">
        <w:rPr>
          <w:rFonts w:ascii="Times New Roman" w:hAnsi="Times New Roman" w:cs="Times New Roman"/>
          <w:sz w:val="24"/>
          <w:szCs w:val="24"/>
        </w:rPr>
        <w:t>D.</w:t>
      </w:r>
      <w:r>
        <w:rPr>
          <w:rFonts w:ascii="Times New Roman" w:hAnsi="Times New Roman" w:cs="Times New Roman"/>
          <w:sz w:val="24"/>
          <w:szCs w:val="24"/>
        </w:rPr>
        <w:t>,</w:t>
      </w:r>
      <w:r w:rsidRPr="0044680E">
        <w:rPr>
          <w:rFonts w:ascii="Times New Roman" w:hAnsi="Times New Roman" w:cs="Times New Roman"/>
          <w:sz w:val="24"/>
          <w:szCs w:val="24"/>
        </w:rPr>
        <w:t xml:space="preserve"> An introductions to the chemistry of fats and fatty acids, </w:t>
      </w:r>
      <w:proofErr w:type="spellStart"/>
      <w:r w:rsidRPr="0044680E">
        <w:rPr>
          <w:rFonts w:ascii="Times New Roman" w:hAnsi="Times New Roman" w:cs="Times New Roman"/>
          <w:sz w:val="24"/>
          <w:szCs w:val="24"/>
        </w:rPr>
        <w:t>Chapmann</w:t>
      </w:r>
      <w:proofErr w:type="spellEnd"/>
      <w:r w:rsidRPr="0044680E">
        <w:rPr>
          <w:rFonts w:ascii="Times New Roman" w:hAnsi="Times New Roman" w:cs="Times New Roman"/>
          <w:sz w:val="24"/>
          <w:szCs w:val="24"/>
        </w:rPr>
        <w:t xml:space="preserve"> and Hall Ltd, London; c1958. 63-64. </w:t>
      </w:r>
    </w:p>
    <w:p w:rsidR="0044680E" w:rsidRPr="0044680E" w:rsidRDefault="0044680E" w:rsidP="00CE3A81">
      <w:pPr>
        <w:pStyle w:val="ListParagraph"/>
        <w:numPr>
          <w:ilvl w:val="0"/>
          <w:numId w:val="1"/>
        </w:numPr>
        <w:spacing w:after="18" w:line="360" w:lineRule="auto"/>
        <w:ind w:left="0"/>
        <w:jc w:val="both"/>
        <w:rPr>
          <w:rFonts w:ascii="Times New Roman" w:hAnsi="Times New Roman" w:cs="Times New Roman"/>
          <w:sz w:val="24"/>
          <w:szCs w:val="24"/>
          <w:lang w:val="en-IN"/>
        </w:rPr>
      </w:pPr>
      <w:proofErr w:type="spellStart"/>
      <w:r w:rsidRPr="0044680E">
        <w:rPr>
          <w:rFonts w:ascii="Times New Roman" w:hAnsi="Times New Roman" w:cs="Times New Roman"/>
          <w:sz w:val="24"/>
          <w:szCs w:val="24"/>
        </w:rPr>
        <w:t>Coupland</w:t>
      </w:r>
      <w:proofErr w:type="spellEnd"/>
      <w:r w:rsidRPr="0044680E">
        <w:rPr>
          <w:rFonts w:ascii="Times New Roman" w:hAnsi="Times New Roman" w:cs="Times New Roman"/>
          <w:sz w:val="24"/>
          <w:szCs w:val="24"/>
        </w:rPr>
        <w:t xml:space="preserve"> J</w:t>
      </w:r>
      <w:r w:rsidR="007C5886">
        <w:rPr>
          <w:rFonts w:ascii="Times New Roman" w:hAnsi="Times New Roman" w:cs="Times New Roman"/>
          <w:sz w:val="24"/>
          <w:szCs w:val="24"/>
        </w:rPr>
        <w:t xml:space="preserve">. </w:t>
      </w:r>
      <w:r w:rsidRPr="0044680E">
        <w:rPr>
          <w:rFonts w:ascii="Times New Roman" w:hAnsi="Times New Roman" w:cs="Times New Roman"/>
          <w:sz w:val="24"/>
          <w:szCs w:val="24"/>
        </w:rPr>
        <w:t>N</w:t>
      </w:r>
      <w:r w:rsidR="007C5886">
        <w:rPr>
          <w:rFonts w:ascii="Times New Roman" w:hAnsi="Times New Roman" w:cs="Times New Roman"/>
          <w:sz w:val="24"/>
          <w:szCs w:val="24"/>
        </w:rPr>
        <w:t>.</w:t>
      </w:r>
      <w:r w:rsidRPr="0044680E">
        <w:rPr>
          <w:rFonts w:ascii="Times New Roman" w:hAnsi="Times New Roman" w:cs="Times New Roman"/>
          <w:sz w:val="24"/>
          <w:szCs w:val="24"/>
        </w:rPr>
        <w:t xml:space="preserve">, </w:t>
      </w:r>
      <w:proofErr w:type="spellStart"/>
      <w:r w:rsidRPr="0044680E">
        <w:rPr>
          <w:rFonts w:ascii="Times New Roman" w:hAnsi="Times New Roman" w:cs="Times New Roman"/>
          <w:sz w:val="24"/>
          <w:szCs w:val="24"/>
        </w:rPr>
        <w:t>McClements</w:t>
      </w:r>
      <w:proofErr w:type="spellEnd"/>
      <w:r w:rsidRPr="0044680E">
        <w:rPr>
          <w:rFonts w:ascii="Times New Roman" w:hAnsi="Times New Roman" w:cs="Times New Roman"/>
          <w:sz w:val="24"/>
          <w:szCs w:val="24"/>
        </w:rPr>
        <w:t xml:space="preserve"> D</w:t>
      </w:r>
      <w:r w:rsidR="007C5886">
        <w:rPr>
          <w:rFonts w:ascii="Times New Roman" w:hAnsi="Times New Roman" w:cs="Times New Roman"/>
          <w:sz w:val="24"/>
          <w:szCs w:val="24"/>
        </w:rPr>
        <w:t xml:space="preserve">. </w:t>
      </w:r>
      <w:r w:rsidRPr="0044680E">
        <w:rPr>
          <w:rFonts w:ascii="Times New Roman" w:hAnsi="Times New Roman" w:cs="Times New Roman"/>
          <w:sz w:val="24"/>
          <w:szCs w:val="24"/>
        </w:rPr>
        <w:t xml:space="preserve">J. </w:t>
      </w:r>
      <w:r w:rsidR="007C5886">
        <w:rPr>
          <w:rFonts w:ascii="Times New Roman" w:hAnsi="Times New Roman" w:cs="Times New Roman"/>
          <w:sz w:val="24"/>
          <w:szCs w:val="24"/>
        </w:rPr>
        <w:t>,</w:t>
      </w:r>
      <w:r w:rsidRPr="0044680E">
        <w:rPr>
          <w:rFonts w:ascii="Times New Roman" w:hAnsi="Times New Roman" w:cs="Times New Roman"/>
          <w:sz w:val="24"/>
          <w:szCs w:val="24"/>
        </w:rPr>
        <w:t xml:space="preserve">Physical properties of liquid edible oils, J </w:t>
      </w:r>
      <w:proofErr w:type="spellStart"/>
      <w:r w:rsidRPr="0044680E">
        <w:rPr>
          <w:rFonts w:ascii="Times New Roman" w:hAnsi="Times New Roman" w:cs="Times New Roman"/>
          <w:sz w:val="24"/>
          <w:szCs w:val="24"/>
        </w:rPr>
        <w:t>Amer</w:t>
      </w:r>
      <w:proofErr w:type="spellEnd"/>
      <w:r w:rsidRPr="0044680E">
        <w:rPr>
          <w:rFonts w:ascii="Times New Roman" w:hAnsi="Times New Roman" w:cs="Times New Roman"/>
          <w:sz w:val="24"/>
          <w:szCs w:val="24"/>
        </w:rPr>
        <w:t xml:space="preserve"> Oil </w:t>
      </w:r>
      <w:proofErr w:type="spellStart"/>
      <w:r w:rsidRPr="0044680E">
        <w:rPr>
          <w:rFonts w:ascii="Times New Roman" w:hAnsi="Times New Roman" w:cs="Times New Roman"/>
          <w:sz w:val="24"/>
          <w:szCs w:val="24"/>
        </w:rPr>
        <w:t>Chem</w:t>
      </w:r>
      <w:proofErr w:type="spellEnd"/>
      <w:r w:rsidRPr="0044680E">
        <w:rPr>
          <w:rFonts w:ascii="Times New Roman" w:hAnsi="Times New Roman" w:cs="Times New Roman"/>
          <w:sz w:val="24"/>
          <w:szCs w:val="24"/>
        </w:rPr>
        <w:t xml:space="preserve"> Soc. 1997;74(12):1559-1564. https://doi.org/10.1007/s11746-997-0077-1</w:t>
      </w:r>
    </w:p>
    <w:p w:rsidR="002017D8" w:rsidRPr="00CE3A81" w:rsidRDefault="002017D8" w:rsidP="00CE3A81">
      <w:pPr>
        <w:pStyle w:val="ListParagraph"/>
        <w:numPr>
          <w:ilvl w:val="0"/>
          <w:numId w:val="1"/>
        </w:numPr>
        <w:spacing w:line="360" w:lineRule="auto"/>
        <w:ind w:left="0"/>
        <w:jc w:val="both"/>
        <w:rPr>
          <w:rFonts w:ascii="Times New Roman" w:hAnsi="Times New Roman" w:cs="Times New Roman"/>
          <w:sz w:val="24"/>
          <w:szCs w:val="24"/>
          <w:lang w:val="en-IN"/>
        </w:rPr>
      </w:pPr>
      <w:proofErr w:type="spellStart"/>
      <w:r w:rsidRPr="00CE3A81">
        <w:rPr>
          <w:rFonts w:ascii="Times New Roman" w:hAnsi="Times New Roman" w:cs="Times New Roman"/>
          <w:sz w:val="24"/>
          <w:szCs w:val="24"/>
        </w:rPr>
        <w:t>Mishra</w:t>
      </w:r>
      <w:proofErr w:type="spellEnd"/>
      <w:r w:rsidRPr="00CE3A81">
        <w:rPr>
          <w:rFonts w:ascii="Times New Roman" w:hAnsi="Times New Roman" w:cs="Times New Roman"/>
          <w:sz w:val="24"/>
          <w:szCs w:val="24"/>
        </w:rPr>
        <w:t xml:space="preserve"> </w:t>
      </w:r>
      <w:r w:rsidR="002031FD">
        <w:rPr>
          <w:rFonts w:ascii="Times New Roman" w:hAnsi="Times New Roman" w:cs="Times New Roman"/>
          <w:sz w:val="24"/>
          <w:szCs w:val="24"/>
        </w:rPr>
        <w:t xml:space="preserve">A. and </w:t>
      </w:r>
      <w:proofErr w:type="spellStart"/>
      <w:r w:rsidRPr="00CE3A81">
        <w:rPr>
          <w:rFonts w:ascii="Times New Roman" w:hAnsi="Times New Roman" w:cs="Times New Roman"/>
          <w:sz w:val="24"/>
          <w:szCs w:val="24"/>
        </w:rPr>
        <w:t>Pandey</w:t>
      </w:r>
      <w:proofErr w:type="spellEnd"/>
      <w:r w:rsidR="002031FD">
        <w:rPr>
          <w:rFonts w:ascii="Times New Roman" w:hAnsi="Times New Roman" w:cs="Times New Roman"/>
          <w:sz w:val="24"/>
          <w:szCs w:val="24"/>
        </w:rPr>
        <w:t xml:space="preserve"> L.</w:t>
      </w:r>
      <w:r w:rsidRPr="00CE3A81">
        <w:rPr>
          <w:rFonts w:ascii="Times New Roman" w:hAnsi="Times New Roman" w:cs="Times New Roman"/>
          <w:sz w:val="24"/>
          <w:szCs w:val="24"/>
        </w:rPr>
        <w:t xml:space="preserve">, Synthesis, characterization and solid state structural studies of </w:t>
      </w:r>
      <w:proofErr w:type="spellStart"/>
      <w:r w:rsidRPr="00CE3A81">
        <w:rPr>
          <w:rFonts w:ascii="Times New Roman" w:hAnsi="Times New Roman" w:cs="Times New Roman"/>
          <w:sz w:val="24"/>
          <w:szCs w:val="24"/>
        </w:rPr>
        <w:t>oxovanadium</w:t>
      </w:r>
      <w:proofErr w:type="spellEnd"/>
      <w:r w:rsidRPr="00CE3A81">
        <w:rPr>
          <w:rFonts w:ascii="Times New Roman" w:hAnsi="Times New Roman" w:cs="Times New Roman"/>
          <w:sz w:val="24"/>
          <w:szCs w:val="24"/>
        </w:rPr>
        <w:t xml:space="preserve">(IV)-O,N donor Schiff base </w:t>
      </w:r>
      <w:proofErr w:type="spellStart"/>
      <w:r w:rsidRPr="00CE3A81">
        <w:rPr>
          <w:rFonts w:ascii="Times New Roman" w:hAnsi="Times New Roman" w:cs="Times New Roman"/>
          <w:sz w:val="24"/>
          <w:szCs w:val="24"/>
        </w:rPr>
        <w:t>chelates</w:t>
      </w:r>
      <w:proofErr w:type="spellEnd"/>
      <w:r w:rsidRPr="00CE3A81">
        <w:rPr>
          <w:rFonts w:ascii="Times New Roman" w:hAnsi="Times New Roman" w:cs="Times New Roman"/>
          <w:sz w:val="24"/>
          <w:szCs w:val="24"/>
        </w:rPr>
        <w:t xml:space="preserve">, </w:t>
      </w:r>
      <w:r w:rsidRPr="00CE3A81">
        <w:rPr>
          <w:rFonts w:ascii="Times New Roman" w:hAnsi="Times New Roman" w:cs="Times New Roman"/>
          <w:bCs/>
          <w:i/>
          <w:sz w:val="24"/>
          <w:szCs w:val="24"/>
        </w:rPr>
        <w:t>Indian J. Chem</w:t>
      </w:r>
      <w:r w:rsidRPr="00CE3A81">
        <w:rPr>
          <w:rFonts w:ascii="Times New Roman" w:hAnsi="Times New Roman" w:cs="Times New Roman"/>
          <w:bCs/>
          <w:sz w:val="24"/>
          <w:szCs w:val="24"/>
        </w:rPr>
        <w:t xml:space="preserve">., A, </w:t>
      </w:r>
      <w:r w:rsidRPr="00CE3A81">
        <w:rPr>
          <w:rFonts w:ascii="Times New Roman" w:hAnsi="Times New Roman" w:cs="Times New Roman"/>
          <w:b/>
          <w:bCs/>
          <w:sz w:val="24"/>
          <w:szCs w:val="24"/>
        </w:rPr>
        <w:t>2005</w:t>
      </w:r>
      <w:r w:rsidRPr="00CE3A81">
        <w:rPr>
          <w:rFonts w:ascii="Times New Roman" w:hAnsi="Times New Roman" w:cs="Times New Roman"/>
          <w:bCs/>
          <w:sz w:val="24"/>
          <w:szCs w:val="24"/>
        </w:rPr>
        <w:t>, 44(1),</w:t>
      </w:r>
      <w:r w:rsidRPr="00CE3A81">
        <w:rPr>
          <w:rFonts w:ascii="Times New Roman" w:hAnsi="Times New Roman" w:cs="Times New Roman"/>
          <w:b/>
          <w:bCs/>
          <w:sz w:val="24"/>
          <w:szCs w:val="24"/>
        </w:rPr>
        <w:t xml:space="preserve"> </w:t>
      </w:r>
      <w:r w:rsidRPr="00CE3A81">
        <w:rPr>
          <w:rFonts w:ascii="Times New Roman" w:hAnsi="Times New Roman" w:cs="Times New Roman"/>
          <w:sz w:val="24"/>
          <w:szCs w:val="24"/>
        </w:rPr>
        <w:t>94-97.</w:t>
      </w:r>
    </w:p>
    <w:p w:rsidR="002017D8" w:rsidRPr="00CE3A81" w:rsidRDefault="002017D8" w:rsidP="00CE3A81">
      <w:pPr>
        <w:pStyle w:val="ListParagraph"/>
        <w:numPr>
          <w:ilvl w:val="0"/>
          <w:numId w:val="1"/>
        </w:numPr>
        <w:spacing w:line="360" w:lineRule="auto"/>
        <w:ind w:left="0"/>
        <w:jc w:val="both"/>
        <w:rPr>
          <w:rFonts w:ascii="Times New Roman" w:hAnsi="Times New Roman" w:cs="Times New Roman"/>
          <w:sz w:val="24"/>
          <w:szCs w:val="24"/>
          <w:lang w:val="en-IN"/>
        </w:rPr>
      </w:pPr>
      <w:r w:rsidRPr="00CE3A81">
        <w:rPr>
          <w:rFonts w:ascii="Times New Roman" w:hAnsi="Times New Roman" w:cs="Times New Roman"/>
          <w:sz w:val="24"/>
          <w:szCs w:val="24"/>
        </w:rPr>
        <w:t>Al-</w:t>
      </w:r>
      <w:proofErr w:type="spellStart"/>
      <w:r w:rsidRPr="00CE3A81">
        <w:rPr>
          <w:rFonts w:ascii="Times New Roman" w:hAnsi="Times New Roman" w:cs="Times New Roman"/>
          <w:sz w:val="24"/>
          <w:szCs w:val="24"/>
        </w:rPr>
        <w:t>Shihri</w:t>
      </w:r>
      <w:proofErr w:type="spellEnd"/>
      <w:r w:rsidRPr="00CE3A81">
        <w:rPr>
          <w:rFonts w:ascii="Times New Roman" w:hAnsi="Times New Roman" w:cs="Times New Roman"/>
          <w:sz w:val="24"/>
          <w:szCs w:val="24"/>
        </w:rPr>
        <w:t xml:space="preserve"> </w:t>
      </w:r>
      <w:r w:rsidR="001E7E48" w:rsidRPr="00CE3A81">
        <w:rPr>
          <w:rFonts w:ascii="Times New Roman" w:hAnsi="Times New Roman" w:cs="Times New Roman"/>
          <w:sz w:val="24"/>
          <w:szCs w:val="24"/>
        </w:rPr>
        <w:t>A.</w:t>
      </w:r>
      <w:r w:rsidR="001E7E48">
        <w:rPr>
          <w:rFonts w:ascii="Times New Roman" w:hAnsi="Times New Roman" w:cs="Times New Roman"/>
          <w:sz w:val="24"/>
          <w:szCs w:val="24"/>
        </w:rPr>
        <w:t xml:space="preserve"> </w:t>
      </w:r>
      <w:r w:rsidR="001E7E48" w:rsidRPr="00CE3A81">
        <w:rPr>
          <w:rFonts w:ascii="Times New Roman" w:hAnsi="Times New Roman" w:cs="Times New Roman"/>
          <w:sz w:val="24"/>
          <w:szCs w:val="24"/>
        </w:rPr>
        <w:t>S.</w:t>
      </w:r>
      <w:r w:rsidR="001E7E48">
        <w:rPr>
          <w:rFonts w:ascii="Times New Roman" w:hAnsi="Times New Roman" w:cs="Times New Roman"/>
          <w:sz w:val="24"/>
          <w:szCs w:val="24"/>
        </w:rPr>
        <w:t xml:space="preserve"> </w:t>
      </w:r>
      <w:r w:rsidR="001E7E48" w:rsidRPr="00CE3A81">
        <w:rPr>
          <w:rFonts w:ascii="Times New Roman" w:hAnsi="Times New Roman" w:cs="Times New Roman"/>
          <w:sz w:val="24"/>
          <w:szCs w:val="24"/>
        </w:rPr>
        <w:t xml:space="preserve">M. </w:t>
      </w:r>
      <w:r w:rsidRPr="00CE3A81">
        <w:rPr>
          <w:rFonts w:ascii="Times New Roman" w:hAnsi="Times New Roman" w:cs="Times New Roman"/>
          <w:sz w:val="24"/>
          <w:szCs w:val="24"/>
        </w:rPr>
        <w:t>and Abdel-Fattah</w:t>
      </w:r>
      <w:r w:rsidR="001E7E48">
        <w:rPr>
          <w:rFonts w:ascii="Times New Roman" w:hAnsi="Times New Roman" w:cs="Times New Roman"/>
          <w:sz w:val="24"/>
          <w:szCs w:val="24"/>
        </w:rPr>
        <w:t xml:space="preserve"> H. M.</w:t>
      </w:r>
      <w:r w:rsidRPr="00CE3A81">
        <w:rPr>
          <w:rFonts w:ascii="Times New Roman" w:hAnsi="Times New Roman" w:cs="Times New Roman"/>
          <w:sz w:val="24"/>
          <w:szCs w:val="24"/>
        </w:rPr>
        <w:t xml:space="preserve">, </w:t>
      </w:r>
      <w:proofErr w:type="spellStart"/>
      <w:r w:rsidRPr="00CE3A81">
        <w:rPr>
          <w:rFonts w:ascii="Times New Roman" w:hAnsi="Times New Roman" w:cs="Times New Roman"/>
          <w:sz w:val="24"/>
          <w:szCs w:val="24"/>
        </w:rPr>
        <w:t>Thermogravimetric</w:t>
      </w:r>
      <w:proofErr w:type="spellEnd"/>
      <w:r w:rsidRPr="00CE3A81">
        <w:rPr>
          <w:rFonts w:ascii="Times New Roman" w:hAnsi="Times New Roman" w:cs="Times New Roman"/>
          <w:sz w:val="24"/>
          <w:szCs w:val="24"/>
        </w:rPr>
        <w:t xml:space="preserve"> and spectroscopic characterization of trivalent lanthanide </w:t>
      </w:r>
      <w:proofErr w:type="spellStart"/>
      <w:r w:rsidRPr="00CE3A81">
        <w:rPr>
          <w:rFonts w:ascii="Times New Roman" w:hAnsi="Times New Roman" w:cs="Times New Roman"/>
          <w:sz w:val="24"/>
          <w:szCs w:val="24"/>
        </w:rPr>
        <w:t>chelates</w:t>
      </w:r>
      <w:proofErr w:type="spellEnd"/>
      <w:r w:rsidRPr="00CE3A81">
        <w:rPr>
          <w:rFonts w:ascii="Times New Roman" w:hAnsi="Times New Roman" w:cs="Times New Roman"/>
          <w:sz w:val="24"/>
          <w:szCs w:val="24"/>
        </w:rPr>
        <w:t xml:space="preserve"> with some</w:t>
      </w:r>
      <w:r w:rsidRPr="00CE3A81">
        <w:rPr>
          <w:rFonts w:ascii="Times New Roman" w:hAnsi="Times New Roman" w:cs="Times New Roman"/>
          <w:sz w:val="24"/>
          <w:szCs w:val="24"/>
          <w:lang w:val="en-IN"/>
        </w:rPr>
        <w:t xml:space="preserve"> </w:t>
      </w:r>
      <w:r w:rsidRPr="00CE3A81">
        <w:rPr>
          <w:rFonts w:ascii="Times New Roman" w:hAnsi="Times New Roman" w:cs="Times New Roman"/>
          <w:sz w:val="24"/>
          <w:szCs w:val="24"/>
        </w:rPr>
        <w:t xml:space="preserve">Schiff bases, </w:t>
      </w:r>
      <w:r w:rsidRPr="00CE3A81">
        <w:rPr>
          <w:rFonts w:ascii="Times New Roman" w:hAnsi="Times New Roman" w:cs="Times New Roman"/>
          <w:bCs/>
          <w:i/>
          <w:sz w:val="24"/>
          <w:szCs w:val="24"/>
        </w:rPr>
        <w:t>J. Therm. Anal. Cal.</w:t>
      </w:r>
      <w:r w:rsidRPr="00CE3A81">
        <w:rPr>
          <w:rFonts w:ascii="Times New Roman" w:hAnsi="Times New Roman" w:cs="Times New Roman"/>
          <w:bCs/>
          <w:sz w:val="24"/>
          <w:szCs w:val="24"/>
        </w:rPr>
        <w:t xml:space="preserve">, </w:t>
      </w:r>
      <w:r w:rsidRPr="00CE3A81">
        <w:rPr>
          <w:rFonts w:ascii="Times New Roman" w:hAnsi="Times New Roman" w:cs="Times New Roman"/>
          <w:b/>
          <w:bCs/>
          <w:sz w:val="24"/>
          <w:szCs w:val="24"/>
        </w:rPr>
        <w:t>2003</w:t>
      </w:r>
      <w:r w:rsidRPr="00CE3A81">
        <w:rPr>
          <w:rFonts w:ascii="Times New Roman" w:hAnsi="Times New Roman" w:cs="Times New Roman"/>
          <w:bCs/>
          <w:sz w:val="24"/>
          <w:szCs w:val="24"/>
        </w:rPr>
        <w:t>, 71,</w:t>
      </w:r>
      <w:r w:rsidRPr="00CE3A81">
        <w:rPr>
          <w:rFonts w:ascii="Times New Roman" w:hAnsi="Times New Roman" w:cs="Times New Roman"/>
          <w:b/>
          <w:bCs/>
          <w:sz w:val="24"/>
          <w:szCs w:val="24"/>
        </w:rPr>
        <w:t xml:space="preserve"> </w:t>
      </w:r>
      <w:r w:rsidRPr="00CE3A81">
        <w:rPr>
          <w:rFonts w:ascii="Times New Roman" w:hAnsi="Times New Roman" w:cs="Times New Roman"/>
          <w:sz w:val="24"/>
          <w:szCs w:val="24"/>
        </w:rPr>
        <w:t xml:space="preserve">643-649. </w:t>
      </w:r>
      <w:hyperlink r:id="rId11" w:history="1">
        <w:r w:rsidRPr="00CE3A81">
          <w:rPr>
            <w:rStyle w:val="Hyperlink"/>
            <w:rFonts w:ascii="Times New Roman" w:hAnsi="Times New Roman" w:cs="Times New Roman"/>
            <w:sz w:val="24"/>
            <w:szCs w:val="24"/>
          </w:rPr>
          <w:t>https://doi.org/10.1023/A:1022880615841A</w:t>
        </w:r>
      </w:hyperlink>
      <w:r w:rsidRPr="00CE3A81">
        <w:rPr>
          <w:rFonts w:ascii="Times New Roman" w:hAnsi="Times New Roman" w:cs="Times New Roman"/>
          <w:sz w:val="24"/>
          <w:szCs w:val="24"/>
        </w:rPr>
        <w:t>.</w:t>
      </w:r>
    </w:p>
    <w:p w:rsidR="002017D8" w:rsidRPr="002B0188" w:rsidRDefault="002017D8" w:rsidP="006D10FC">
      <w:pPr>
        <w:pStyle w:val="ListParagraph"/>
        <w:numPr>
          <w:ilvl w:val="0"/>
          <w:numId w:val="1"/>
        </w:numPr>
        <w:spacing w:line="360" w:lineRule="auto"/>
        <w:ind w:left="0"/>
        <w:jc w:val="both"/>
        <w:rPr>
          <w:rFonts w:ascii="Times New Roman" w:hAnsi="Times New Roman" w:cs="Times New Roman"/>
          <w:sz w:val="24"/>
          <w:szCs w:val="24"/>
          <w:lang w:val="en-IN"/>
        </w:rPr>
      </w:pPr>
      <w:r w:rsidRPr="00CE3A81">
        <w:rPr>
          <w:rFonts w:ascii="Times New Roman" w:hAnsi="Times New Roman" w:cs="Times New Roman"/>
          <w:sz w:val="24"/>
          <w:szCs w:val="24"/>
        </w:rPr>
        <w:t>Hathaway</w:t>
      </w:r>
      <w:r w:rsidR="00C9446C">
        <w:rPr>
          <w:rFonts w:ascii="Times New Roman" w:hAnsi="Times New Roman" w:cs="Times New Roman"/>
          <w:sz w:val="24"/>
          <w:szCs w:val="24"/>
        </w:rPr>
        <w:t xml:space="preserve"> B.J.</w:t>
      </w:r>
      <w:r w:rsidRPr="00CE3A81">
        <w:rPr>
          <w:rFonts w:ascii="Times New Roman" w:hAnsi="Times New Roman" w:cs="Times New Roman"/>
          <w:sz w:val="24"/>
          <w:szCs w:val="24"/>
        </w:rPr>
        <w:t xml:space="preserve">, Comprehensive Coordination Chemistry, </w:t>
      </w:r>
      <w:proofErr w:type="spellStart"/>
      <w:r w:rsidRPr="00CE3A81">
        <w:rPr>
          <w:rFonts w:ascii="Times New Roman" w:hAnsi="Times New Roman" w:cs="Times New Roman"/>
          <w:i/>
          <w:sz w:val="24"/>
          <w:szCs w:val="24"/>
        </w:rPr>
        <w:t>Pergamon</w:t>
      </w:r>
      <w:proofErr w:type="spellEnd"/>
      <w:r w:rsidRPr="00CE3A81">
        <w:rPr>
          <w:rFonts w:ascii="Times New Roman" w:hAnsi="Times New Roman" w:cs="Times New Roman"/>
          <w:i/>
          <w:sz w:val="24"/>
          <w:szCs w:val="24"/>
        </w:rPr>
        <w:t xml:space="preserve"> Press</w:t>
      </w:r>
      <w:r w:rsidRPr="00CE3A81">
        <w:rPr>
          <w:rFonts w:ascii="Times New Roman" w:hAnsi="Times New Roman" w:cs="Times New Roman"/>
          <w:sz w:val="24"/>
          <w:szCs w:val="24"/>
        </w:rPr>
        <w:t xml:space="preserve"> (UK), </w:t>
      </w:r>
      <w:r w:rsidRPr="00CE3A81">
        <w:rPr>
          <w:rFonts w:ascii="Times New Roman" w:hAnsi="Times New Roman" w:cs="Times New Roman"/>
          <w:b/>
          <w:sz w:val="24"/>
          <w:szCs w:val="24"/>
        </w:rPr>
        <w:t>1987</w:t>
      </w:r>
      <w:r w:rsidRPr="00CE3A81">
        <w:rPr>
          <w:rFonts w:ascii="Times New Roman" w:hAnsi="Times New Roman" w:cs="Times New Roman"/>
          <w:sz w:val="24"/>
          <w:szCs w:val="24"/>
        </w:rPr>
        <w:t>, 5, 534-540.</w:t>
      </w:r>
    </w:p>
    <w:p w:rsidR="002B0188" w:rsidRPr="002B0188" w:rsidRDefault="002B0188" w:rsidP="006D10FC">
      <w:pPr>
        <w:pStyle w:val="ListParagraph"/>
        <w:numPr>
          <w:ilvl w:val="0"/>
          <w:numId w:val="1"/>
        </w:numPr>
        <w:spacing w:line="360" w:lineRule="auto"/>
        <w:ind w:left="0"/>
        <w:jc w:val="both"/>
        <w:rPr>
          <w:rFonts w:ascii="Times New Roman" w:hAnsi="Times New Roman" w:cs="Times New Roman"/>
          <w:sz w:val="24"/>
          <w:szCs w:val="24"/>
          <w:lang w:val="en-IN"/>
        </w:rPr>
      </w:pPr>
      <w:proofErr w:type="spellStart"/>
      <w:r w:rsidRPr="002B0188">
        <w:rPr>
          <w:rFonts w:ascii="Times New Roman" w:hAnsi="Times New Roman" w:cs="Times New Roman"/>
          <w:sz w:val="24"/>
          <w:szCs w:val="24"/>
        </w:rPr>
        <w:lastRenderedPageBreak/>
        <w:t>Meena</w:t>
      </w:r>
      <w:proofErr w:type="spellEnd"/>
      <w:r w:rsidRPr="002B0188">
        <w:rPr>
          <w:rFonts w:ascii="Times New Roman" w:hAnsi="Times New Roman" w:cs="Times New Roman"/>
          <w:sz w:val="24"/>
          <w:szCs w:val="24"/>
        </w:rPr>
        <w:t xml:space="preserve"> A., Sharma R. and </w:t>
      </w:r>
      <w:proofErr w:type="spellStart"/>
      <w:r w:rsidRPr="002B0188">
        <w:rPr>
          <w:rFonts w:ascii="Times New Roman" w:hAnsi="Times New Roman" w:cs="Times New Roman"/>
          <w:sz w:val="24"/>
          <w:szCs w:val="24"/>
        </w:rPr>
        <w:t>Sukhadia</w:t>
      </w:r>
      <w:proofErr w:type="spellEnd"/>
      <w:r w:rsidRPr="002B0188">
        <w:rPr>
          <w:rFonts w:ascii="Times New Roman" w:hAnsi="Times New Roman" w:cs="Times New Roman"/>
          <w:sz w:val="24"/>
          <w:szCs w:val="24"/>
        </w:rPr>
        <w:t xml:space="preserve"> V., Synthesis and characterization of chemical structures, thermal decomposition and biological properties of novel copper (II) bio-based surfactants, </w:t>
      </w:r>
      <w:proofErr w:type="spellStart"/>
      <w:r w:rsidRPr="002B0188">
        <w:rPr>
          <w:rFonts w:ascii="Times New Roman" w:hAnsi="Times New Roman" w:cs="Times New Roman"/>
          <w:i/>
          <w:iCs/>
          <w:sz w:val="24"/>
          <w:szCs w:val="24"/>
        </w:rPr>
        <w:t>Curr</w:t>
      </w:r>
      <w:proofErr w:type="spellEnd"/>
      <w:r w:rsidRPr="002B0188">
        <w:rPr>
          <w:rFonts w:ascii="Times New Roman" w:hAnsi="Times New Roman" w:cs="Times New Roman"/>
          <w:i/>
          <w:iCs/>
          <w:sz w:val="24"/>
          <w:szCs w:val="24"/>
        </w:rPr>
        <w:t xml:space="preserve">. </w:t>
      </w:r>
      <w:proofErr w:type="spellStart"/>
      <w:r w:rsidRPr="002B0188">
        <w:rPr>
          <w:rFonts w:ascii="Times New Roman" w:hAnsi="Times New Roman" w:cs="Times New Roman"/>
          <w:i/>
          <w:iCs/>
          <w:sz w:val="24"/>
          <w:szCs w:val="24"/>
        </w:rPr>
        <w:t>Phy</w:t>
      </w:r>
      <w:proofErr w:type="spellEnd"/>
      <w:r w:rsidRPr="002B0188">
        <w:rPr>
          <w:rFonts w:ascii="Times New Roman" w:hAnsi="Times New Roman" w:cs="Times New Roman"/>
          <w:i/>
          <w:iCs/>
          <w:sz w:val="24"/>
          <w:szCs w:val="24"/>
        </w:rPr>
        <w:t>. Chem</w:t>
      </w:r>
      <w:r w:rsidRPr="002B0188">
        <w:rPr>
          <w:rFonts w:ascii="Times New Roman" w:hAnsi="Times New Roman" w:cs="Times New Roman"/>
          <w:sz w:val="24"/>
          <w:szCs w:val="24"/>
        </w:rPr>
        <w:t xml:space="preserve">., </w:t>
      </w:r>
      <w:r w:rsidRPr="002B0188">
        <w:rPr>
          <w:rFonts w:ascii="Times New Roman" w:hAnsi="Times New Roman" w:cs="Times New Roman"/>
          <w:b/>
          <w:bCs/>
          <w:sz w:val="24"/>
          <w:szCs w:val="24"/>
        </w:rPr>
        <w:t>10</w:t>
      </w:r>
      <w:r w:rsidR="00C4514C">
        <w:rPr>
          <w:rFonts w:ascii="Times New Roman" w:hAnsi="Times New Roman" w:cs="Times New Roman"/>
          <w:b/>
          <w:bCs/>
          <w:sz w:val="24"/>
          <w:szCs w:val="24"/>
        </w:rPr>
        <w:t xml:space="preserve">, 2020. </w:t>
      </w:r>
      <w:r w:rsidRPr="002B0188">
        <w:rPr>
          <w:rFonts w:ascii="Times New Roman" w:hAnsi="Times New Roman" w:cs="Times New Roman"/>
          <w:sz w:val="24"/>
          <w:szCs w:val="24"/>
        </w:rPr>
        <w:t xml:space="preserve"> https://doi.org/10.2174/ </w:t>
      </w:r>
      <w:r w:rsidR="00A76FB8">
        <w:rPr>
          <w:rFonts w:ascii="Times New Roman" w:hAnsi="Times New Roman" w:cs="Times New Roman"/>
          <w:sz w:val="24"/>
          <w:szCs w:val="24"/>
        </w:rPr>
        <w:t>1877946810666200116091321</w:t>
      </w:r>
    </w:p>
    <w:p w:rsidR="002B0188" w:rsidRPr="006D10FC" w:rsidRDefault="002B0188" w:rsidP="006D10FC">
      <w:pPr>
        <w:pStyle w:val="ListParagraph"/>
        <w:numPr>
          <w:ilvl w:val="0"/>
          <w:numId w:val="1"/>
        </w:numPr>
        <w:spacing w:line="360" w:lineRule="auto"/>
        <w:ind w:left="0"/>
        <w:jc w:val="both"/>
        <w:rPr>
          <w:rFonts w:ascii="Times New Roman" w:hAnsi="Times New Roman" w:cs="Times New Roman"/>
          <w:sz w:val="24"/>
          <w:szCs w:val="24"/>
          <w:lang w:val="en-IN"/>
        </w:rPr>
      </w:pPr>
      <w:proofErr w:type="spellStart"/>
      <w:r w:rsidRPr="002B0188">
        <w:rPr>
          <w:rFonts w:ascii="Times New Roman" w:hAnsi="Times New Roman" w:cs="Times New Roman"/>
          <w:sz w:val="24"/>
          <w:szCs w:val="24"/>
        </w:rPr>
        <w:t>Meena</w:t>
      </w:r>
      <w:proofErr w:type="spellEnd"/>
      <w:r w:rsidRPr="002B0188">
        <w:rPr>
          <w:rFonts w:ascii="Times New Roman" w:hAnsi="Times New Roman" w:cs="Times New Roman"/>
          <w:sz w:val="24"/>
          <w:szCs w:val="24"/>
        </w:rPr>
        <w:t xml:space="preserve"> A., </w:t>
      </w:r>
      <w:proofErr w:type="spellStart"/>
      <w:r w:rsidRPr="002B0188">
        <w:rPr>
          <w:rFonts w:ascii="Times New Roman" w:hAnsi="Times New Roman" w:cs="Times New Roman"/>
          <w:sz w:val="24"/>
          <w:szCs w:val="24"/>
        </w:rPr>
        <w:t>Sukhadia</w:t>
      </w:r>
      <w:proofErr w:type="spellEnd"/>
      <w:r w:rsidRPr="002B0188">
        <w:rPr>
          <w:rFonts w:ascii="Times New Roman" w:hAnsi="Times New Roman" w:cs="Times New Roman"/>
          <w:sz w:val="24"/>
          <w:szCs w:val="24"/>
        </w:rPr>
        <w:t xml:space="preserve"> V. and Sharma R., Solid State Kinetics and Antimicrobial Studies for Copper (II) Sesame and Copper (II) Groundnut Complexes with Substituted </w:t>
      </w:r>
      <w:proofErr w:type="spellStart"/>
      <w:r w:rsidRPr="002B0188">
        <w:rPr>
          <w:rFonts w:ascii="Times New Roman" w:hAnsi="Times New Roman" w:cs="Times New Roman"/>
          <w:sz w:val="24"/>
          <w:szCs w:val="24"/>
        </w:rPr>
        <w:t>Benzothiazole</w:t>
      </w:r>
      <w:proofErr w:type="spellEnd"/>
      <w:r w:rsidRPr="002B0188">
        <w:rPr>
          <w:rFonts w:ascii="Times New Roman" w:hAnsi="Times New Roman" w:cs="Times New Roman"/>
          <w:sz w:val="24"/>
          <w:szCs w:val="24"/>
        </w:rPr>
        <w:t xml:space="preserve"> </w:t>
      </w:r>
      <w:proofErr w:type="spellStart"/>
      <w:r w:rsidRPr="002B0188">
        <w:rPr>
          <w:rFonts w:ascii="Times New Roman" w:hAnsi="Times New Roman" w:cs="Times New Roman"/>
          <w:sz w:val="24"/>
          <w:szCs w:val="24"/>
        </w:rPr>
        <w:t>Ligand</w:t>
      </w:r>
      <w:proofErr w:type="spellEnd"/>
      <w:r w:rsidRPr="002B0188">
        <w:rPr>
          <w:rFonts w:ascii="Times New Roman" w:hAnsi="Times New Roman" w:cs="Times New Roman"/>
          <w:sz w:val="24"/>
          <w:szCs w:val="24"/>
        </w:rPr>
        <w:t xml:space="preserve">, </w:t>
      </w:r>
      <w:r w:rsidRPr="002B0188">
        <w:rPr>
          <w:rFonts w:ascii="Times New Roman" w:hAnsi="Times New Roman" w:cs="Times New Roman"/>
          <w:i/>
          <w:iCs/>
          <w:sz w:val="24"/>
          <w:szCs w:val="24"/>
        </w:rPr>
        <w:t>Letters in Organic Chemistry</w:t>
      </w:r>
      <w:r w:rsidRPr="002B0188">
        <w:rPr>
          <w:rFonts w:ascii="Times New Roman" w:hAnsi="Times New Roman" w:cs="Times New Roman"/>
          <w:sz w:val="24"/>
          <w:szCs w:val="24"/>
        </w:rPr>
        <w:t xml:space="preserve">, </w:t>
      </w:r>
      <w:r w:rsidRPr="002B0188">
        <w:rPr>
          <w:rFonts w:ascii="Times New Roman" w:hAnsi="Times New Roman" w:cs="Times New Roman"/>
          <w:b/>
          <w:bCs/>
          <w:sz w:val="24"/>
          <w:szCs w:val="24"/>
        </w:rPr>
        <w:t>18</w:t>
      </w:r>
      <w:r w:rsidRPr="002B0188">
        <w:rPr>
          <w:rFonts w:ascii="Times New Roman" w:hAnsi="Times New Roman" w:cs="Times New Roman"/>
          <w:sz w:val="24"/>
          <w:szCs w:val="24"/>
        </w:rPr>
        <w:t xml:space="preserve">, 477 </w:t>
      </w:r>
      <w:r w:rsidRPr="002B0188">
        <w:rPr>
          <w:rFonts w:ascii="Times New Roman" w:hAnsi="Times New Roman" w:cs="Times New Roman"/>
          <w:b/>
          <w:bCs/>
          <w:sz w:val="24"/>
          <w:szCs w:val="24"/>
        </w:rPr>
        <w:t>(2021)</w:t>
      </w:r>
      <w:r w:rsidR="00B46A53">
        <w:rPr>
          <w:rFonts w:ascii="Times New Roman" w:hAnsi="Times New Roman" w:cs="Times New Roman"/>
          <w:b/>
          <w:bCs/>
          <w:sz w:val="24"/>
          <w:szCs w:val="24"/>
        </w:rPr>
        <w:t>.</w:t>
      </w:r>
    </w:p>
    <w:p w:rsidR="002017D8" w:rsidRPr="00E71937" w:rsidRDefault="002017D8" w:rsidP="00CE3A81">
      <w:pPr>
        <w:pStyle w:val="ListParagraph"/>
        <w:numPr>
          <w:ilvl w:val="0"/>
          <w:numId w:val="1"/>
        </w:numPr>
        <w:spacing w:line="360" w:lineRule="auto"/>
        <w:ind w:left="0"/>
        <w:jc w:val="both"/>
        <w:rPr>
          <w:rFonts w:ascii="Times New Roman" w:hAnsi="Times New Roman" w:cs="Times New Roman"/>
          <w:sz w:val="24"/>
          <w:szCs w:val="24"/>
          <w:lang w:val="en-IN"/>
        </w:rPr>
      </w:pPr>
      <w:r w:rsidRPr="00CE3A81">
        <w:rPr>
          <w:rFonts w:ascii="Times New Roman" w:hAnsi="Times New Roman" w:cs="Times New Roman"/>
          <w:sz w:val="24"/>
          <w:szCs w:val="24"/>
          <w:lang w:val="en-IN"/>
        </w:rPr>
        <w:t xml:space="preserve"> </w:t>
      </w:r>
      <w:proofErr w:type="spellStart"/>
      <w:r w:rsidRPr="00CE3A81">
        <w:rPr>
          <w:rFonts w:ascii="Times New Roman" w:hAnsi="Times New Roman" w:cs="Times New Roman"/>
          <w:sz w:val="24"/>
          <w:szCs w:val="24"/>
          <w:lang w:val="en-IN"/>
        </w:rPr>
        <w:t>Mishra</w:t>
      </w:r>
      <w:proofErr w:type="spellEnd"/>
      <w:r w:rsidR="00890C34" w:rsidRPr="00890C34">
        <w:rPr>
          <w:rFonts w:ascii="Times New Roman" w:hAnsi="Times New Roman" w:cs="Times New Roman"/>
          <w:sz w:val="24"/>
          <w:szCs w:val="24"/>
          <w:lang w:val="en-IN"/>
        </w:rPr>
        <w:t xml:space="preserve"> </w:t>
      </w:r>
      <w:r w:rsidR="00890C34" w:rsidRPr="00CE3A81">
        <w:rPr>
          <w:rFonts w:ascii="Times New Roman" w:hAnsi="Times New Roman" w:cs="Times New Roman"/>
          <w:sz w:val="24"/>
          <w:szCs w:val="24"/>
          <w:lang w:val="en-IN"/>
        </w:rPr>
        <w:t>A.</w:t>
      </w:r>
      <w:r w:rsidR="00890C34">
        <w:rPr>
          <w:rFonts w:ascii="Times New Roman" w:hAnsi="Times New Roman" w:cs="Times New Roman"/>
          <w:sz w:val="24"/>
          <w:szCs w:val="24"/>
          <w:lang w:val="en-IN"/>
        </w:rPr>
        <w:t xml:space="preserve"> </w:t>
      </w:r>
      <w:r w:rsidR="00890C34" w:rsidRPr="00CE3A81">
        <w:rPr>
          <w:rFonts w:ascii="Times New Roman" w:hAnsi="Times New Roman" w:cs="Times New Roman"/>
          <w:sz w:val="24"/>
          <w:szCs w:val="24"/>
          <w:lang w:val="en-IN"/>
        </w:rPr>
        <w:t>P.</w:t>
      </w:r>
      <w:r w:rsidR="00890C34">
        <w:rPr>
          <w:rFonts w:ascii="Times New Roman" w:hAnsi="Times New Roman" w:cs="Times New Roman"/>
          <w:sz w:val="24"/>
          <w:szCs w:val="24"/>
          <w:lang w:val="en-IN"/>
        </w:rPr>
        <w:t xml:space="preserve">, </w:t>
      </w:r>
      <w:r w:rsidRPr="00CE3A81">
        <w:rPr>
          <w:rFonts w:ascii="Times New Roman" w:hAnsi="Times New Roman" w:cs="Times New Roman"/>
          <w:sz w:val="24"/>
          <w:szCs w:val="24"/>
          <w:lang w:val="en-IN"/>
        </w:rPr>
        <w:t xml:space="preserve">Sharma </w:t>
      </w:r>
      <w:r w:rsidR="00890C34">
        <w:rPr>
          <w:rFonts w:ascii="Times New Roman" w:hAnsi="Times New Roman" w:cs="Times New Roman"/>
          <w:sz w:val="24"/>
          <w:szCs w:val="24"/>
          <w:lang w:val="en-IN"/>
        </w:rPr>
        <w:t xml:space="preserve">N. </w:t>
      </w:r>
      <w:r w:rsidRPr="00CE3A81">
        <w:rPr>
          <w:rFonts w:ascii="Times New Roman" w:hAnsi="Times New Roman" w:cs="Times New Roman"/>
          <w:sz w:val="24"/>
          <w:szCs w:val="24"/>
          <w:lang w:val="en-IN"/>
        </w:rPr>
        <w:t>and Jain</w:t>
      </w:r>
      <w:r w:rsidR="00890C34" w:rsidRPr="00890C34">
        <w:rPr>
          <w:rFonts w:ascii="Times New Roman" w:hAnsi="Times New Roman" w:cs="Times New Roman"/>
          <w:sz w:val="24"/>
          <w:szCs w:val="24"/>
          <w:lang w:val="en-IN"/>
        </w:rPr>
        <w:t xml:space="preserve"> </w:t>
      </w:r>
      <w:r w:rsidR="00890C34" w:rsidRPr="00CE3A81">
        <w:rPr>
          <w:rFonts w:ascii="Times New Roman" w:hAnsi="Times New Roman" w:cs="Times New Roman"/>
          <w:sz w:val="24"/>
          <w:szCs w:val="24"/>
          <w:lang w:val="en-IN"/>
        </w:rPr>
        <w:t>R.</w:t>
      </w:r>
      <w:r w:rsidR="00890C34">
        <w:rPr>
          <w:rFonts w:ascii="Times New Roman" w:hAnsi="Times New Roman" w:cs="Times New Roman"/>
          <w:sz w:val="24"/>
          <w:szCs w:val="24"/>
          <w:lang w:val="en-IN"/>
        </w:rPr>
        <w:t xml:space="preserve"> </w:t>
      </w:r>
      <w:r w:rsidR="00890C34" w:rsidRPr="00CE3A81">
        <w:rPr>
          <w:rFonts w:ascii="Times New Roman" w:hAnsi="Times New Roman" w:cs="Times New Roman"/>
          <w:sz w:val="24"/>
          <w:szCs w:val="24"/>
          <w:lang w:val="en-IN"/>
        </w:rPr>
        <w:t>K.</w:t>
      </w:r>
      <w:r w:rsidRPr="00CE3A81">
        <w:rPr>
          <w:rFonts w:ascii="Times New Roman" w:hAnsi="Times New Roman" w:cs="Times New Roman"/>
          <w:sz w:val="24"/>
          <w:szCs w:val="24"/>
          <w:lang w:val="en-IN"/>
        </w:rPr>
        <w:t xml:space="preserve">, </w:t>
      </w:r>
      <w:r w:rsidRPr="00CE3A81">
        <w:rPr>
          <w:rFonts w:ascii="Times New Roman" w:hAnsi="Times New Roman" w:cs="Times New Roman"/>
          <w:bCs/>
          <w:sz w:val="24"/>
          <w:szCs w:val="24"/>
        </w:rPr>
        <w:t>Microwave synthesis, spectral, thermal and antimicrobial studies</w:t>
      </w:r>
      <w:r w:rsidRPr="00CE3A81">
        <w:rPr>
          <w:rFonts w:ascii="Times New Roman" w:hAnsi="Times New Roman" w:cs="Times New Roman"/>
          <w:sz w:val="24"/>
          <w:szCs w:val="24"/>
          <w:lang w:val="en-IN"/>
        </w:rPr>
        <w:t xml:space="preserve"> </w:t>
      </w:r>
      <w:r w:rsidRPr="00CE3A81">
        <w:rPr>
          <w:rFonts w:ascii="Times New Roman" w:hAnsi="Times New Roman" w:cs="Times New Roman"/>
          <w:bCs/>
          <w:sz w:val="24"/>
          <w:szCs w:val="24"/>
        </w:rPr>
        <w:t xml:space="preserve">of some Ni(II) and Cu(II) </w:t>
      </w:r>
      <w:proofErr w:type="spellStart"/>
      <w:r w:rsidRPr="00CE3A81">
        <w:rPr>
          <w:rFonts w:ascii="Times New Roman" w:hAnsi="Times New Roman" w:cs="Times New Roman"/>
          <w:bCs/>
          <w:sz w:val="24"/>
          <w:szCs w:val="24"/>
        </w:rPr>
        <w:t>schiff</w:t>
      </w:r>
      <w:proofErr w:type="spellEnd"/>
      <w:r w:rsidRPr="00CE3A81">
        <w:rPr>
          <w:rFonts w:ascii="Times New Roman" w:hAnsi="Times New Roman" w:cs="Times New Roman"/>
          <w:bCs/>
          <w:sz w:val="24"/>
          <w:szCs w:val="24"/>
        </w:rPr>
        <w:t xml:space="preserve"> base complexes, </w:t>
      </w:r>
      <w:proofErr w:type="spellStart"/>
      <w:r w:rsidRPr="00CE3A81">
        <w:rPr>
          <w:rFonts w:ascii="Times New Roman" w:hAnsi="Times New Roman" w:cs="Times New Roman"/>
          <w:bCs/>
          <w:i/>
          <w:sz w:val="24"/>
          <w:szCs w:val="24"/>
        </w:rPr>
        <w:t>Avances</w:t>
      </w:r>
      <w:proofErr w:type="spellEnd"/>
      <w:r w:rsidRPr="00CE3A81">
        <w:rPr>
          <w:rFonts w:ascii="Times New Roman" w:hAnsi="Times New Roman" w:cs="Times New Roman"/>
          <w:bCs/>
          <w:i/>
          <w:sz w:val="24"/>
          <w:szCs w:val="24"/>
        </w:rPr>
        <w:t xml:space="preserve"> en </w:t>
      </w:r>
      <w:proofErr w:type="spellStart"/>
      <w:r w:rsidRPr="00CE3A81">
        <w:rPr>
          <w:rFonts w:ascii="Times New Roman" w:hAnsi="Times New Roman" w:cs="Times New Roman"/>
          <w:bCs/>
          <w:i/>
          <w:sz w:val="24"/>
          <w:szCs w:val="24"/>
        </w:rPr>
        <w:t>Química</w:t>
      </w:r>
      <w:proofErr w:type="spellEnd"/>
      <w:r w:rsidRPr="00CE3A81">
        <w:rPr>
          <w:rFonts w:ascii="Times New Roman" w:hAnsi="Times New Roman" w:cs="Times New Roman"/>
          <w:bCs/>
          <w:sz w:val="24"/>
          <w:szCs w:val="24"/>
        </w:rPr>
        <w:t xml:space="preserve">, </w:t>
      </w:r>
      <w:r w:rsidRPr="00CE3A81">
        <w:rPr>
          <w:rFonts w:ascii="Times New Roman" w:hAnsi="Times New Roman" w:cs="Times New Roman"/>
          <w:b/>
          <w:bCs/>
          <w:sz w:val="24"/>
          <w:szCs w:val="24"/>
        </w:rPr>
        <w:t>2012</w:t>
      </w:r>
      <w:r w:rsidRPr="00CE3A81">
        <w:rPr>
          <w:rFonts w:ascii="Times New Roman" w:hAnsi="Times New Roman" w:cs="Times New Roman"/>
          <w:bCs/>
          <w:sz w:val="24"/>
          <w:szCs w:val="24"/>
        </w:rPr>
        <w:t>, 7(1), 77-85.</w:t>
      </w:r>
    </w:p>
    <w:p w:rsidR="00704837" w:rsidRDefault="00E71937" w:rsidP="00704837">
      <w:pPr>
        <w:pStyle w:val="ListParagraph"/>
        <w:numPr>
          <w:ilvl w:val="0"/>
          <w:numId w:val="1"/>
        </w:numPr>
        <w:spacing w:line="360" w:lineRule="auto"/>
        <w:ind w:left="0"/>
        <w:jc w:val="both"/>
        <w:rPr>
          <w:rFonts w:ascii="Times New Roman" w:hAnsi="Times New Roman" w:cs="Times New Roman"/>
          <w:sz w:val="24"/>
          <w:szCs w:val="24"/>
          <w:lang w:val="en-IN"/>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Meena</w:t>
      </w:r>
      <w:proofErr w:type="spellEnd"/>
      <w:r>
        <w:rPr>
          <w:rFonts w:ascii="Times New Roman" w:hAnsi="Times New Roman" w:cs="Times New Roman"/>
          <w:sz w:val="24"/>
          <w:szCs w:val="24"/>
        </w:rPr>
        <w:t xml:space="preserve"> A., </w:t>
      </w:r>
      <w:hyperlink r:id="rId12" w:history="1">
        <w:r w:rsidRPr="00E71937">
          <w:rPr>
            <w:rStyle w:val="Hyperlink"/>
            <w:rFonts w:ascii="Times New Roman" w:hAnsi="Times New Roman" w:cs="Times New Roman"/>
            <w:color w:val="auto"/>
            <w:sz w:val="24"/>
            <w:szCs w:val="24"/>
            <w:u w:val="none"/>
          </w:rPr>
          <w:t xml:space="preserve">Study of structural elucidation, degradation kinetics and antimicrobial analysis of copper (II) sesame-soap complexes with urea and </w:t>
        </w:r>
        <w:proofErr w:type="spellStart"/>
        <w:r w:rsidRPr="00E71937">
          <w:rPr>
            <w:rStyle w:val="Hyperlink"/>
            <w:rFonts w:ascii="Times New Roman" w:hAnsi="Times New Roman" w:cs="Times New Roman"/>
            <w:color w:val="auto"/>
            <w:sz w:val="24"/>
            <w:szCs w:val="24"/>
            <w:u w:val="none"/>
          </w:rPr>
          <w:t>thiourea</w:t>
        </w:r>
        <w:proofErr w:type="spellEnd"/>
        <w:r w:rsidRPr="00E71937">
          <w:rPr>
            <w:rStyle w:val="Hyperlink"/>
            <w:rFonts w:ascii="Times New Roman" w:hAnsi="Times New Roman" w:cs="Times New Roman"/>
            <w:color w:val="auto"/>
            <w:sz w:val="24"/>
            <w:szCs w:val="24"/>
            <w:u w:val="none"/>
          </w:rPr>
          <w:t xml:space="preserve"> </w:t>
        </w:r>
        <w:proofErr w:type="spellStart"/>
        <w:r w:rsidRPr="00E71937">
          <w:rPr>
            <w:rStyle w:val="Hyperlink"/>
            <w:rFonts w:ascii="Times New Roman" w:hAnsi="Times New Roman" w:cs="Times New Roman"/>
            <w:color w:val="auto"/>
            <w:sz w:val="24"/>
            <w:szCs w:val="24"/>
            <w:u w:val="none"/>
          </w:rPr>
          <w:t>ligand</w:t>
        </w:r>
        <w:proofErr w:type="spellEnd"/>
        <w:r w:rsidRPr="00E71937">
          <w:rPr>
            <w:rStyle w:val="Hyperlink"/>
            <w:rFonts w:ascii="Times New Roman" w:hAnsi="Times New Roman" w:cs="Times New Roman"/>
            <w:color w:val="auto"/>
            <w:sz w:val="24"/>
            <w:szCs w:val="24"/>
            <w:u w:val="none"/>
          </w:rPr>
          <w:t xml:space="preserve"> in non-aqueous solvents</w:t>
        </w:r>
      </w:hyperlink>
      <w:r w:rsidRPr="00E71937">
        <w:rPr>
          <w:rFonts w:ascii="Times New Roman" w:hAnsi="Times New Roman" w:cs="Times New Roman"/>
          <w:sz w:val="24"/>
          <w:szCs w:val="24"/>
        </w:rPr>
        <w:t xml:space="preserve">. </w:t>
      </w:r>
      <w:r w:rsidRPr="00E71937">
        <w:rPr>
          <w:rFonts w:ascii="Times New Roman" w:hAnsi="Times New Roman" w:cs="Times New Roman"/>
          <w:i/>
          <w:sz w:val="24"/>
          <w:szCs w:val="24"/>
        </w:rPr>
        <w:t>Letters in organic chemistry</w:t>
      </w:r>
      <w:r w:rsidR="00173FC6">
        <w:rPr>
          <w:rFonts w:ascii="Times New Roman" w:hAnsi="Times New Roman" w:cs="Times New Roman"/>
          <w:sz w:val="24"/>
          <w:szCs w:val="24"/>
        </w:rPr>
        <w:t xml:space="preserve">, Vol. </w:t>
      </w:r>
      <w:r>
        <w:rPr>
          <w:rFonts w:ascii="Times New Roman" w:hAnsi="Times New Roman" w:cs="Times New Roman"/>
          <w:sz w:val="24"/>
          <w:szCs w:val="24"/>
        </w:rPr>
        <w:t xml:space="preserve">21, 369-385, </w:t>
      </w:r>
      <w:r w:rsidRPr="00E71937">
        <w:rPr>
          <w:rFonts w:ascii="Times New Roman" w:hAnsi="Times New Roman" w:cs="Times New Roman"/>
          <w:sz w:val="24"/>
          <w:szCs w:val="24"/>
        </w:rPr>
        <w:t xml:space="preserve">2024. </w:t>
      </w:r>
      <w:r w:rsidRPr="00E71937">
        <w:rPr>
          <w:rFonts w:ascii="Times New Roman" w:hAnsi="Times New Roman" w:cs="Times New Roman"/>
          <w:sz w:val="24"/>
          <w:szCs w:val="24"/>
          <w:u w:val="single"/>
        </w:rPr>
        <w:t xml:space="preserve">DOI: </w:t>
      </w:r>
      <w:hyperlink r:id="rId13" w:tgtFrame="_blank" w:history="1">
        <w:r w:rsidRPr="00E71937">
          <w:rPr>
            <w:rStyle w:val="Hyperlink"/>
            <w:rFonts w:ascii="Times New Roman" w:hAnsi="Times New Roman" w:cs="Times New Roman"/>
            <w:sz w:val="24"/>
            <w:szCs w:val="24"/>
          </w:rPr>
          <w:t>10.2174/0115701786260899231023091359</w:t>
        </w:r>
      </w:hyperlink>
    </w:p>
    <w:p w:rsidR="00704837" w:rsidRPr="00704837" w:rsidRDefault="00704837" w:rsidP="00704837">
      <w:pPr>
        <w:pStyle w:val="ListParagraph"/>
        <w:numPr>
          <w:ilvl w:val="0"/>
          <w:numId w:val="1"/>
        </w:numPr>
        <w:autoSpaceDE w:val="0"/>
        <w:autoSpaceDN w:val="0"/>
        <w:adjustRightInd w:val="0"/>
        <w:spacing w:after="0" w:line="360" w:lineRule="auto"/>
        <w:ind w:left="0"/>
        <w:jc w:val="both"/>
        <w:rPr>
          <w:rFonts w:ascii="Times New Roman" w:eastAsia="Calibri" w:hAnsi="Times New Roman" w:cs="Times New Roman"/>
          <w:b/>
          <w:sz w:val="24"/>
          <w:szCs w:val="24"/>
          <w:lang w:bidi="hi-IN"/>
        </w:rPr>
      </w:pPr>
      <w:r w:rsidRPr="00704837">
        <w:rPr>
          <w:rFonts w:ascii="Times New Roman" w:eastAsia="TimesNewRomanPSMT" w:hAnsi="Times New Roman" w:cs="Times New Roman"/>
          <w:sz w:val="24"/>
          <w:szCs w:val="24"/>
        </w:rPr>
        <w:t>Mehta, V.</w:t>
      </w:r>
      <w:r w:rsidR="00F31B95">
        <w:rPr>
          <w:rFonts w:ascii="Times New Roman" w:eastAsia="TimesNewRomanPSMT" w:hAnsi="Times New Roman" w:cs="Times New Roman"/>
          <w:sz w:val="24"/>
          <w:szCs w:val="24"/>
        </w:rPr>
        <w:t xml:space="preserve"> </w:t>
      </w:r>
      <w:r w:rsidRPr="00704837">
        <w:rPr>
          <w:rFonts w:ascii="Times New Roman" w:eastAsia="TimesNewRomanPSMT" w:hAnsi="Times New Roman" w:cs="Times New Roman"/>
          <w:sz w:val="24"/>
          <w:szCs w:val="24"/>
        </w:rPr>
        <w:t xml:space="preserve">P.; </w:t>
      </w:r>
      <w:proofErr w:type="spellStart"/>
      <w:r w:rsidRPr="00704837">
        <w:rPr>
          <w:rFonts w:ascii="Times New Roman" w:eastAsia="TimesNewRomanPSMT" w:hAnsi="Times New Roman" w:cs="Times New Roman"/>
          <w:sz w:val="24"/>
          <w:szCs w:val="24"/>
        </w:rPr>
        <w:t>Hasan</w:t>
      </w:r>
      <w:proofErr w:type="spellEnd"/>
      <w:r w:rsidRPr="00704837">
        <w:rPr>
          <w:rFonts w:ascii="Times New Roman" w:eastAsia="TimesNewRomanPSMT" w:hAnsi="Times New Roman" w:cs="Times New Roman"/>
          <w:sz w:val="24"/>
          <w:szCs w:val="24"/>
        </w:rPr>
        <w:t xml:space="preserve">, M.; </w:t>
      </w:r>
      <w:proofErr w:type="spellStart"/>
      <w:r w:rsidRPr="00704837">
        <w:rPr>
          <w:rFonts w:ascii="Times New Roman" w:eastAsia="TimesNewRomanPSMT" w:hAnsi="Times New Roman" w:cs="Times New Roman"/>
          <w:sz w:val="24"/>
          <w:szCs w:val="24"/>
        </w:rPr>
        <w:t>Heda</w:t>
      </w:r>
      <w:proofErr w:type="spellEnd"/>
      <w:r w:rsidRPr="00704837">
        <w:rPr>
          <w:rFonts w:ascii="Times New Roman" w:eastAsia="TimesNewRomanPSMT" w:hAnsi="Times New Roman" w:cs="Times New Roman"/>
          <w:sz w:val="24"/>
          <w:szCs w:val="24"/>
        </w:rPr>
        <w:t>, L.</w:t>
      </w:r>
      <w:r w:rsidR="00F31B95">
        <w:rPr>
          <w:rFonts w:ascii="Times New Roman" w:eastAsia="TimesNewRomanPSMT" w:hAnsi="Times New Roman" w:cs="Times New Roman"/>
          <w:sz w:val="24"/>
          <w:szCs w:val="24"/>
        </w:rPr>
        <w:t xml:space="preserve"> </w:t>
      </w:r>
      <w:r w:rsidRPr="00704837">
        <w:rPr>
          <w:rFonts w:ascii="Times New Roman" w:eastAsia="TimesNewRomanPSMT" w:hAnsi="Times New Roman" w:cs="Times New Roman"/>
          <w:sz w:val="24"/>
          <w:szCs w:val="24"/>
        </w:rPr>
        <w:t xml:space="preserve">C. Solid-state kinetics and infrared spectra of cadmium soaps. </w:t>
      </w:r>
      <w:r w:rsidRPr="00704837">
        <w:rPr>
          <w:rFonts w:ascii="Times New Roman" w:eastAsia="TimesNewRomanPS-ItalicMT" w:hAnsi="Times New Roman" w:cs="Times New Roman"/>
          <w:i/>
          <w:iCs/>
          <w:sz w:val="24"/>
          <w:szCs w:val="24"/>
        </w:rPr>
        <w:t xml:space="preserve">J. </w:t>
      </w:r>
      <w:proofErr w:type="spellStart"/>
      <w:r w:rsidRPr="00704837">
        <w:rPr>
          <w:rFonts w:ascii="Times New Roman" w:eastAsia="TimesNewRomanPS-ItalicMT" w:hAnsi="Times New Roman" w:cs="Times New Roman"/>
          <w:i/>
          <w:iCs/>
          <w:sz w:val="24"/>
          <w:szCs w:val="24"/>
        </w:rPr>
        <w:t>Macromol</w:t>
      </w:r>
      <w:proofErr w:type="spellEnd"/>
      <w:r w:rsidRPr="00704837">
        <w:rPr>
          <w:rFonts w:ascii="Times New Roman" w:eastAsia="TimesNewRomanPS-ItalicMT" w:hAnsi="Times New Roman" w:cs="Times New Roman"/>
          <w:i/>
          <w:iCs/>
          <w:sz w:val="24"/>
          <w:szCs w:val="24"/>
        </w:rPr>
        <w:t xml:space="preserve">. Sci. Chem., </w:t>
      </w:r>
      <w:r w:rsidRPr="00704837">
        <w:rPr>
          <w:rFonts w:ascii="Times New Roman" w:eastAsia="TimesNewRomanPSMT" w:hAnsi="Times New Roman" w:cs="Times New Roman"/>
          <w:b/>
          <w:bCs/>
          <w:sz w:val="24"/>
          <w:szCs w:val="24"/>
        </w:rPr>
        <w:t>1982</w:t>
      </w:r>
      <w:r w:rsidRPr="00704837">
        <w:rPr>
          <w:rFonts w:ascii="Times New Roman" w:eastAsia="TimesNewRomanPSMT" w:hAnsi="Times New Roman" w:cs="Times New Roman"/>
          <w:sz w:val="24"/>
          <w:szCs w:val="24"/>
        </w:rPr>
        <w:t xml:space="preserve">, </w:t>
      </w:r>
      <w:proofErr w:type="gramStart"/>
      <w:r w:rsidRPr="00704837">
        <w:rPr>
          <w:rFonts w:ascii="Times New Roman" w:eastAsia="TimesNewRomanPS-ItalicMT" w:hAnsi="Times New Roman" w:cs="Times New Roman"/>
          <w:i/>
          <w:iCs/>
          <w:sz w:val="24"/>
          <w:szCs w:val="24"/>
        </w:rPr>
        <w:t>A17</w:t>
      </w:r>
      <w:r w:rsidRPr="00704837">
        <w:rPr>
          <w:rFonts w:ascii="Times New Roman" w:eastAsia="TimesNewRomanPSMT" w:hAnsi="Times New Roman" w:cs="Times New Roman"/>
          <w:sz w:val="24"/>
          <w:szCs w:val="24"/>
        </w:rPr>
        <w:t>(</w:t>
      </w:r>
      <w:proofErr w:type="gramEnd"/>
      <w:r w:rsidRPr="00704837">
        <w:rPr>
          <w:rFonts w:ascii="Times New Roman" w:eastAsia="TimesNewRomanPSMT" w:hAnsi="Times New Roman" w:cs="Times New Roman"/>
          <w:sz w:val="24"/>
          <w:szCs w:val="24"/>
        </w:rPr>
        <w:t xml:space="preserve">3), 513-521. </w:t>
      </w:r>
      <w:hyperlink r:id="rId14" w:history="1">
        <w:r w:rsidRPr="00704837">
          <w:rPr>
            <w:rStyle w:val="Hyperlink"/>
            <w:rFonts w:ascii="Times New Roman" w:eastAsia="TimesNewRomanPSMT" w:hAnsi="Times New Roman" w:cs="Times New Roman"/>
            <w:sz w:val="24"/>
            <w:szCs w:val="24"/>
          </w:rPr>
          <w:t>http://dx.doi.org/10.1080/00222338208056488</w:t>
        </w:r>
      </w:hyperlink>
    </w:p>
    <w:p w:rsidR="00573192" w:rsidRPr="001A380B" w:rsidRDefault="00573192" w:rsidP="00704837">
      <w:pPr>
        <w:pStyle w:val="ListParagraph"/>
        <w:numPr>
          <w:ilvl w:val="0"/>
          <w:numId w:val="1"/>
        </w:numPr>
        <w:spacing w:line="360" w:lineRule="auto"/>
        <w:ind w:left="0"/>
        <w:jc w:val="both"/>
        <w:rPr>
          <w:rFonts w:ascii="Times New Roman" w:eastAsia="Calibri" w:hAnsi="Times New Roman" w:cs="Times New Roman"/>
          <w:b/>
          <w:sz w:val="24"/>
          <w:szCs w:val="24"/>
          <w:lang w:bidi="hi-IN"/>
        </w:rPr>
      </w:pPr>
      <w:proofErr w:type="spellStart"/>
      <w:r w:rsidRPr="001A380B">
        <w:rPr>
          <w:rFonts w:ascii="Times New Roman" w:hAnsi="Times New Roman" w:cs="Times New Roman"/>
          <w:sz w:val="24"/>
          <w:szCs w:val="24"/>
          <w:lang w:val="en-IN"/>
        </w:rPr>
        <w:t>Meena</w:t>
      </w:r>
      <w:proofErr w:type="spellEnd"/>
      <w:r w:rsidRPr="001A380B">
        <w:rPr>
          <w:rFonts w:ascii="Times New Roman" w:hAnsi="Times New Roman" w:cs="Times New Roman"/>
          <w:sz w:val="24"/>
          <w:szCs w:val="24"/>
          <w:lang w:val="en-IN"/>
        </w:rPr>
        <w:t xml:space="preserve"> A., </w:t>
      </w:r>
      <w:r w:rsidRPr="001A380B">
        <w:rPr>
          <w:rFonts w:ascii="Times New Roman" w:eastAsia="Calibri" w:hAnsi="Times New Roman" w:cs="Times New Roman"/>
          <w:bCs/>
          <w:sz w:val="24"/>
          <w:szCs w:val="24"/>
          <w:lang w:bidi="hi-IN"/>
        </w:rPr>
        <w:t xml:space="preserve">Structural elucidation by spectroscopic studies of copper (II) groundnut complexes with 2-amino-6-ethoxy </w:t>
      </w:r>
      <w:proofErr w:type="spellStart"/>
      <w:r w:rsidRPr="001A380B">
        <w:rPr>
          <w:rFonts w:ascii="Times New Roman" w:eastAsia="Calibri" w:hAnsi="Times New Roman" w:cs="Times New Roman"/>
          <w:bCs/>
          <w:sz w:val="24"/>
          <w:szCs w:val="24"/>
          <w:lang w:bidi="hi-IN"/>
        </w:rPr>
        <w:t>benzothiazole</w:t>
      </w:r>
      <w:proofErr w:type="spellEnd"/>
      <w:r w:rsidRPr="001A380B">
        <w:rPr>
          <w:rFonts w:ascii="Times New Roman" w:eastAsia="Calibri" w:hAnsi="Times New Roman" w:cs="Times New Roman"/>
          <w:bCs/>
          <w:sz w:val="24"/>
          <w:szCs w:val="24"/>
          <w:lang w:bidi="hi-IN"/>
        </w:rPr>
        <w:t xml:space="preserve"> as a </w:t>
      </w:r>
      <w:proofErr w:type="spellStart"/>
      <w:r w:rsidRPr="001A380B">
        <w:rPr>
          <w:rFonts w:ascii="Times New Roman" w:eastAsia="Calibri" w:hAnsi="Times New Roman" w:cs="Times New Roman"/>
          <w:bCs/>
          <w:sz w:val="24"/>
          <w:szCs w:val="24"/>
          <w:lang w:bidi="hi-IN"/>
        </w:rPr>
        <w:t>ligand</w:t>
      </w:r>
      <w:proofErr w:type="spellEnd"/>
      <w:r w:rsidRPr="001A380B">
        <w:rPr>
          <w:rFonts w:ascii="Times New Roman" w:eastAsia="Calibri" w:hAnsi="Times New Roman" w:cs="Times New Roman"/>
          <w:bCs/>
          <w:sz w:val="24"/>
          <w:szCs w:val="24"/>
          <w:lang w:bidi="hi-IN"/>
        </w:rPr>
        <w:t xml:space="preserve">. </w:t>
      </w:r>
      <w:r w:rsidRPr="001A380B">
        <w:rPr>
          <w:rFonts w:ascii="Times New Roman" w:eastAsia="Calibri" w:hAnsi="Times New Roman" w:cs="Times New Roman"/>
          <w:bCs/>
          <w:i/>
          <w:sz w:val="24"/>
          <w:szCs w:val="24"/>
          <w:lang w:bidi="hi-IN"/>
        </w:rPr>
        <w:t>International Journal of Scientific Research and engineering Department</w:t>
      </w:r>
      <w:r w:rsidRPr="001A380B">
        <w:rPr>
          <w:rFonts w:ascii="Times New Roman" w:eastAsia="Calibri" w:hAnsi="Times New Roman" w:cs="Times New Roman"/>
          <w:bCs/>
          <w:sz w:val="24"/>
          <w:szCs w:val="24"/>
          <w:lang w:bidi="hi-IN"/>
        </w:rPr>
        <w:t xml:space="preserve">, </w:t>
      </w:r>
      <w:r w:rsidRPr="001A380B">
        <w:rPr>
          <w:rFonts w:ascii="Times New Roman" w:eastAsia="Calibri" w:hAnsi="Times New Roman" w:cs="Times New Roman"/>
          <w:sz w:val="24"/>
          <w:szCs w:val="24"/>
          <w:lang w:bidi="hi-IN"/>
        </w:rPr>
        <w:t>Vol. 8(2), 2025.</w:t>
      </w:r>
      <w:r w:rsidRPr="001A380B">
        <w:rPr>
          <w:rFonts w:ascii="Times New Roman" w:hAnsi="Times New Roman" w:cs="Times New Roman"/>
          <w:sz w:val="24"/>
          <w:szCs w:val="24"/>
        </w:rPr>
        <w:t xml:space="preserve"> </w:t>
      </w:r>
      <w:r w:rsidRPr="001A380B">
        <w:rPr>
          <w:rFonts w:ascii="Times New Roman" w:eastAsia="Calibri" w:hAnsi="Times New Roman" w:cs="Times New Roman"/>
          <w:sz w:val="24"/>
          <w:szCs w:val="24"/>
          <w:lang w:bidi="hi-IN"/>
        </w:rPr>
        <w:t xml:space="preserve"> DOI :</w:t>
      </w:r>
      <w:hyperlink r:id="rId15" w:tgtFrame="blank" w:history="1">
        <w:r w:rsidRPr="001A380B">
          <w:rPr>
            <w:rStyle w:val="Hyperlink"/>
            <w:rFonts w:ascii="Times New Roman" w:eastAsia="Calibri" w:hAnsi="Times New Roman" w:cs="Times New Roman"/>
            <w:b/>
            <w:bCs/>
            <w:sz w:val="24"/>
            <w:szCs w:val="24"/>
            <w:lang w:bidi="hi-IN"/>
          </w:rPr>
          <w:t>10.5281/zenodo.17016937</w:t>
        </w:r>
      </w:hyperlink>
      <w:r w:rsidRPr="001A380B">
        <w:rPr>
          <w:rFonts w:ascii="Times New Roman" w:eastAsia="Calibri" w:hAnsi="Times New Roman" w:cs="Times New Roman"/>
          <w:b/>
          <w:sz w:val="24"/>
          <w:szCs w:val="24"/>
          <w:lang w:bidi="hi-IN"/>
        </w:rPr>
        <w:t xml:space="preserve"> </w:t>
      </w:r>
    </w:p>
    <w:p w:rsidR="00C82C55" w:rsidRPr="00CE3A81" w:rsidRDefault="00C82C55" w:rsidP="00C82C55">
      <w:pPr>
        <w:pStyle w:val="ListParagraph"/>
        <w:numPr>
          <w:ilvl w:val="0"/>
          <w:numId w:val="1"/>
        </w:numPr>
        <w:spacing w:line="360" w:lineRule="auto"/>
        <w:ind w:left="0"/>
        <w:jc w:val="both"/>
        <w:rPr>
          <w:rFonts w:ascii="Times New Roman" w:hAnsi="Times New Roman" w:cs="Times New Roman"/>
          <w:sz w:val="24"/>
          <w:szCs w:val="24"/>
          <w:lang w:val="en-IN"/>
        </w:rPr>
      </w:pPr>
      <w:proofErr w:type="spellStart"/>
      <w:r w:rsidRPr="00CE3A81">
        <w:rPr>
          <w:rFonts w:ascii="Times New Roman" w:eastAsia="Times-Roman" w:hAnsi="Times New Roman" w:cs="Times New Roman"/>
          <w:sz w:val="24"/>
          <w:szCs w:val="24"/>
        </w:rPr>
        <w:t>Valko</w:t>
      </w:r>
      <w:proofErr w:type="spellEnd"/>
      <w:r>
        <w:rPr>
          <w:rFonts w:ascii="Times New Roman" w:eastAsia="Times-Roman" w:hAnsi="Times New Roman" w:cs="Times New Roman"/>
          <w:sz w:val="24"/>
          <w:szCs w:val="24"/>
        </w:rPr>
        <w:t xml:space="preserve"> M., </w:t>
      </w:r>
      <w:proofErr w:type="spellStart"/>
      <w:r w:rsidRPr="00CE3A81">
        <w:rPr>
          <w:rFonts w:ascii="Times New Roman" w:eastAsia="Times-Roman" w:hAnsi="Times New Roman" w:cs="Times New Roman"/>
          <w:sz w:val="24"/>
          <w:szCs w:val="24"/>
        </w:rPr>
        <w:t>Pelikan</w:t>
      </w:r>
      <w:proofErr w:type="spellEnd"/>
      <w:r>
        <w:rPr>
          <w:rFonts w:ascii="Times New Roman" w:eastAsia="Times-Roman" w:hAnsi="Times New Roman" w:cs="Times New Roman"/>
          <w:sz w:val="24"/>
          <w:szCs w:val="24"/>
        </w:rPr>
        <w:t xml:space="preserve"> P., </w:t>
      </w:r>
      <w:proofErr w:type="spellStart"/>
      <w:r w:rsidRPr="00CE3A81">
        <w:rPr>
          <w:rFonts w:ascii="Times New Roman" w:eastAsia="Times-Roman" w:hAnsi="Times New Roman" w:cs="Times New Roman"/>
          <w:sz w:val="24"/>
          <w:szCs w:val="24"/>
        </w:rPr>
        <w:t>Biskupic</w:t>
      </w:r>
      <w:proofErr w:type="spellEnd"/>
      <w:r>
        <w:rPr>
          <w:rFonts w:ascii="Times New Roman" w:eastAsia="Times-Roman" w:hAnsi="Times New Roman" w:cs="Times New Roman"/>
          <w:sz w:val="24"/>
          <w:szCs w:val="24"/>
        </w:rPr>
        <w:t xml:space="preserve"> S., and Mazur M.,</w:t>
      </w:r>
      <w:r w:rsidRPr="00CE3A81">
        <w:rPr>
          <w:rFonts w:ascii="Times New Roman" w:eastAsia="Times-Roman" w:hAnsi="Times New Roman" w:cs="Times New Roman"/>
          <w:sz w:val="24"/>
          <w:szCs w:val="24"/>
        </w:rPr>
        <w:t xml:space="preserve"> ESR spectra of </w:t>
      </w:r>
      <w:proofErr w:type="gramStart"/>
      <w:r w:rsidRPr="00CE3A81">
        <w:rPr>
          <w:rFonts w:ascii="Times New Roman" w:eastAsia="Times-Roman" w:hAnsi="Times New Roman" w:cs="Times New Roman"/>
          <w:sz w:val="24"/>
          <w:szCs w:val="24"/>
        </w:rPr>
        <w:t>copper(</w:t>
      </w:r>
      <w:proofErr w:type="gramEnd"/>
      <w:r w:rsidRPr="00CE3A81">
        <w:rPr>
          <w:rFonts w:ascii="Times New Roman" w:eastAsia="Times-Roman" w:hAnsi="Times New Roman" w:cs="Times New Roman"/>
          <w:sz w:val="24"/>
          <w:szCs w:val="24"/>
        </w:rPr>
        <w:t xml:space="preserve">II) complexes in the solids, </w:t>
      </w:r>
      <w:r w:rsidRPr="00CE3A81">
        <w:rPr>
          <w:rFonts w:ascii="Times New Roman" w:eastAsia="Times-Italic" w:hAnsi="Times New Roman" w:cs="Times New Roman"/>
          <w:i/>
          <w:iCs/>
          <w:sz w:val="24"/>
          <w:szCs w:val="24"/>
        </w:rPr>
        <w:t>Chem. Papers</w:t>
      </w:r>
      <w:r w:rsidRPr="00CE3A81">
        <w:rPr>
          <w:rFonts w:ascii="Times New Roman" w:eastAsia="Times-Italic" w:hAnsi="Times New Roman" w:cs="Times New Roman"/>
          <w:iCs/>
          <w:sz w:val="24"/>
          <w:szCs w:val="24"/>
        </w:rPr>
        <w:t xml:space="preserve">, </w:t>
      </w:r>
      <w:r w:rsidRPr="00CE3A81">
        <w:rPr>
          <w:rFonts w:ascii="Times New Roman" w:eastAsia="Times-Italic" w:hAnsi="Times New Roman" w:cs="Times New Roman"/>
          <w:b/>
          <w:iCs/>
          <w:sz w:val="24"/>
          <w:szCs w:val="24"/>
        </w:rPr>
        <w:t>1990</w:t>
      </w:r>
      <w:r w:rsidRPr="00CE3A81">
        <w:rPr>
          <w:rFonts w:ascii="Times New Roman" w:eastAsia="Times-Italic" w:hAnsi="Times New Roman" w:cs="Times New Roman"/>
          <w:iCs/>
          <w:sz w:val="24"/>
          <w:szCs w:val="24"/>
        </w:rPr>
        <w:t xml:space="preserve">, 44 </w:t>
      </w:r>
      <w:r w:rsidRPr="00CE3A81">
        <w:rPr>
          <w:rFonts w:ascii="Times New Roman" w:eastAsia="Times-Roman" w:hAnsi="Times New Roman" w:cs="Times New Roman"/>
          <w:sz w:val="24"/>
          <w:szCs w:val="24"/>
        </w:rPr>
        <w:t>(6), 805- 813.</w:t>
      </w:r>
    </w:p>
    <w:p w:rsidR="00573192" w:rsidRPr="00E71937" w:rsidRDefault="00573192" w:rsidP="00704837">
      <w:pPr>
        <w:pStyle w:val="ListParagraph"/>
        <w:spacing w:line="360" w:lineRule="auto"/>
        <w:ind w:left="0"/>
        <w:jc w:val="both"/>
        <w:rPr>
          <w:rFonts w:ascii="Times New Roman" w:hAnsi="Times New Roman" w:cs="Times New Roman"/>
          <w:sz w:val="24"/>
          <w:szCs w:val="24"/>
          <w:lang w:val="en-IN"/>
        </w:rPr>
      </w:pPr>
    </w:p>
    <w:p w:rsidR="002017D8" w:rsidRPr="00F30FEC" w:rsidRDefault="002017D8" w:rsidP="00621565">
      <w:pPr>
        <w:autoSpaceDE w:val="0"/>
        <w:autoSpaceDN w:val="0"/>
        <w:adjustRightInd w:val="0"/>
        <w:spacing w:after="0" w:line="360" w:lineRule="auto"/>
        <w:ind w:firstLine="720"/>
        <w:jc w:val="both"/>
        <w:rPr>
          <w:rFonts w:ascii="Times New Roman" w:hAnsi="Times New Roman" w:cs="Times New Roman"/>
          <w:b/>
          <w:sz w:val="24"/>
          <w:szCs w:val="24"/>
        </w:rPr>
      </w:pPr>
    </w:p>
    <w:p w:rsidR="00F30FEC" w:rsidRPr="00621565" w:rsidRDefault="00F30FEC" w:rsidP="00621565">
      <w:pPr>
        <w:autoSpaceDE w:val="0"/>
        <w:autoSpaceDN w:val="0"/>
        <w:adjustRightInd w:val="0"/>
        <w:spacing w:after="0" w:line="360" w:lineRule="auto"/>
        <w:ind w:firstLine="720"/>
        <w:jc w:val="both"/>
        <w:rPr>
          <w:rFonts w:ascii="Times New Roman" w:hAnsi="Times New Roman" w:cs="Times New Roman"/>
          <w:sz w:val="24"/>
          <w:szCs w:val="24"/>
        </w:rPr>
      </w:pPr>
    </w:p>
    <w:p w:rsidR="002F1291" w:rsidRPr="00621565" w:rsidRDefault="002F1291" w:rsidP="00621565">
      <w:pPr>
        <w:autoSpaceDE w:val="0"/>
        <w:autoSpaceDN w:val="0"/>
        <w:adjustRightInd w:val="0"/>
        <w:spacing w:after="0" w:line="360" w:lineRule="auto"/>
        <w:ind w:firstLine="720"/>
        <w:jc w:val="both"/>
        <w:rPr>
          <w:rFonts w:ascii="Times New Roman" w:hAnsi="Times New Roman" w:cs="Times New Roman"/>
          <w:sz w:val="24"/>
          <w:szCs w:val="24"/>
        </w:rPr>
      </w:pPr>
    </w:p>
    <w:p w:rsidR="002F1291" w:rsidRDefault="002F1291" w:rsidP="00621565">
      <w:pPr>
        <w:autoSpaceDE w:val="0"/>
        <w:autoSpaceDN w:val="0"/>
        <w:adjustRightInd w:val="0"/>
        <w:spacing w:after="0" w:line="360" w:lineRule="auto"/>
        <w:jc w:val="both"/>
        <w:rPr>
          <w:rFonts w:ascii="Times New Roman" w:hAnsi="Times New Roman" w:cs="Times New Roman"/>
          <w:sz w:val="24"/>
          <w:szCs w:val="24"/>
          <w:lang w:val="en-IN"/>
        </w:rPr>
      </w:pPr>
    </w:p>
    <w:p w:rsidR="002B0188" w:rsidRPr="00621565" w:rsidRDefault="002B0188" w:rsidP="00621565">
      <w:pPr>
        <w:autoSpaceDE w:val="0"/>
        <w:autoSpaceDN w:val="0"/>
        <w:adjustRightInd w:val="0"/>
        <w:spacing w:after="0" w:line="360" w:lineRule="auto"/>
        <w:jc w:val="both"/>
        <w:rPr>
          <w:rFonts w:ascii="Times New Roman" w:hAnsi="Times New Roman" w:cs="Times New Roman"/>
          <w:sz w:val="24"/>
          <w:szCs w:val="24"/>
          <w:lang w:val="en-IN"/>
        </w:rPr>
      </w:pPr>
    </w:p>
    <w:sectPr w:rsidR="002B0188" w:rsidRPr="00621565" w:rsidSect="00C4253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003" w:usb1="08070000" w:usb2="00000010" w:usb3="00000000" w:csb0="00020001" w:csb1="00000000"/>
  </w:font>
  <w:font w:name="Times-Italic">
    <w:altName w:val="MS Mincho"/>
    <w:panose1 w:val="00000000000000000000"/>
    <w:charset w:val="80"/>
    <w:family w:val="roman"/>
    <w:notTrueType/>
    <w:pitch w:val="default"/>
    <w:sig w:usb0="00000000"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C273F"/>
    <w:multiLevelType w:val="hybridMultilevel"/>
    <w:tmpl w:val="C8F84FB4"/>
    <w:lvl w:ilvl="0" w:tplc="07C8E8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0E3EB6"/>
    <w:multiLevelType w:val="hybridMultilevel"/>
    <w:tmpl w:val="E53A61F8"/>
    <w:lvl w:ilvl="0" w:tplc="D0305340">
      <w:start w:val="1"/>
      <w:numFmt w:val="lowerLetter"/>
      <w:lvlText w:val="%1."/>
      <w:lvlJc w:val="left"/>
      <w:pPr>
        <w:ind w:left="847" w:hanging="475"/>
        <w:jc w:val="right"/>
      </w:pPr>
      <w:rPr>
        <w:rFonts w:hint="default"/>
        <w:spacing w:val="-1"/>
        <w:w w:val="98"/>
        <w:lang w:val="en-US" w:eastAsia="en-US" w:bidi="ar-SA"/>
      </w:rPr>
    </w:lvl>
    <w:lvl w:ilvl="1" w:tplc="13F2A95C">
      <w:numFmt w:val="bullet"/>
      <w:lvlText w:val="•"/>
      <w:lvlJc w:val="left"/>
      <w:pPr>
        <w:ind w:left="1177" w:hanging="475"/>
      </w:pPr>
      <w:rPr>
        <w:rFonts w:hint="default"/>
        <w:lang w:val="en-US" w:eastAsia="en-US" w:bidi="ar-SA"/>
      </w:rPr>
    </w:lvl>
    <w:lvl w:ilvl="2" w:tplc="BF744FAE">
      <w:numFmt w:val="bullet"/>
      <w:lvlText w:val="•"/>
      <w:lvlJc w:val="left"/>
      <w:pPr>
        <w:ind w:left="1515" w:hanging="475"/>
      </w:pPr>
      <w:rPr>
        <w:rFonts w:hint="default"/>
        <w:lang w:val="en-US" w:eastAsia="en-US" w:bidi="ar-SA"/>
      </w:rPr>
    </w:lvl>
    <w:lvl w:ilvl="3" w:tplc="343A085C">
      <w:numFmt w:val="bullet"/>
      <w:lvlText w:val="•"/>
      <w:lvlJc w:val="left"/>
      <w:pPr>
        <w:ind w:left="1853" w:hanging="475"/>
      </w:pPr>
      <w:rPr>
        <w:rFonts w:hint="default"/>
        <w:lang w:val="en-US" w:eastAsia="en-US" w:bidi="ar-SA"/>
      </w:rPr>
    </w:lvl>
    <w:lvl w:ilvl="4" w:tplc="2D8E1374">
      <w:numFmt w:val="bullet"/>
      <w:lvlText w:val="•"/>
      <w:lvlJc w:val="left"/>
      <w:pPr>
        <w:ind w:left="2191" w:hanging="475"/>
      </w:pPr>
      <w:rPr>
        <w:rFonts w:hint="default"/>
        <w:lang w:val="en-US" w:eastAsia="en-US" w:bidi="ar-SA"/>
      </w:rPr>
    </w:lvl>
    <w:lvl w:ilvl="5" w:tplc="BC86DF18">
      <w:numFmt w:val="bullet"/>
      <w:lvlText w:val="•"/>
      <w:lvlJc w:val="left"/>
      <w:pPr>
        <w:ind w:left="2529" w:hanging="475"/>
      </w:pPr>
      <w:rPr>
        <w:rFonts w:hint="default"/>
        <w:lang w:val="en-US" w:eastAsia="en-US" w:bidi="ar-SA"/>
      </w:rPr>
    </w:lvl>
    <w:lvl w:ilvl="6" w:tplc="3D845732">
      <w:numFmt w:val="bullet"/>
      <w:lvlText w:val="•"/>
      <w:lvlJc w:val="left"/>
      <w:pPr>
        <w:ind w:left="2867" w:hanging="475"/>
      </w:pPr>
      <w:rPr>
        <w:rFonts w:hint="default"/>
        <w:lang w:val="en-US" w:eastAsia="en-US" w:bidi="ar-SA"/>
      </w:rPr>
    </w:lvl>
    <w:lvl w:ilvl="7" w:tplc="7A2EBE74">
      <w:numFmt w:val="bullet"/>
      <w:lvlText w:val="•"/>
      <w:lvlJc w:val="left"/>
      <w:pPr>
        <w:ind w:left="3205" w:hanging="475"/>
      </w:pPr>
      <w:rPr>
        <w:rFonts w:hint="default"/>
        <w:lang w:val="en-US" w:eastAsia="en-US" w:bidi="ar-SA"/>
      </w:rPr>
    </w:lvl>
    <w:lvl w:ilvl="8" w:tplc="12021514">
      <w:numFmt w:val="bullet"/>
      <w:lvlText w:val="•"/>
      <w:lvlJc w:val="left"/>
      <w:pPr>
        <w:ind w:left="3543" w:hanging="475"/>
      </w:pPr>
      <w:rPr>
        <w:rFonts w:hint="default"/>
        <w:lang w:val="en-US" w:eastAsia="en-US" w:bidi="ar-SA"/>
      </w:rPr>
    </w:lvl>
  </w:abstractNum>
  <w:abstractNum w:abstractNumId="2">
    <w:nsid w:val="35B07085"/>
    <w:multiLevelType w:val="hybridMultilevel"/>
    <w:tmpl w:val="05025C4C"/>
    <w:lvl w:ilvl="0" w:tplc="BF9A0758">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468C326C"/>
    <w:multiLevelType w:val="hybridMultilevel"/>
    <w:tmpl w:val="192E52A6"/>
    <w:lvl w:ilvl="0" w:tplc="6200F712">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6B392C70"/>
    <w:multiLevelType w:val="hybridMultilevel"/>
    <w:tmpl w:val="9500BCF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compat>
    <w:useFELayout/>
  </w:compat>
  <w:rsids>
    <w:rsidRoot w:val="00EB7A08"/>
    <w:rsid w:val="000A3083"/>
    <w:rsid w:val="000A5059"/>
    <w:rsid w:val="000D29CE"/>
    <w:rsid w:val="000E1D44"/>
    <w:rsid w:val="00125019"/>
    <w:rsid w:val="00173FC6"/>
    <w:rsid w:val="001A380B"/>
    <w:rsid w:val="001A6AAB"/>
    <w:rsid w:val="001B0207"/>
    <w:rsid w:val="001D28CB"/>
    <w:rsid w:val="001E7E48"/>
    <w:rsid w:val="002017D8"/>
    <w:rsid w:val="002031FD"/>
    <w:rsid w:val="002055F2"/>
    <w:rsid w:val="00241014"/>
    <w:rsid w:val="00244219"/>
    <w:rsid w:val="00277B8D"/>
    <w:rsid w:val="002B0188"/>
    <w:rsid w:val="002F0BE2"/>
    <w:rsid w:val="002F1291"/>
    <w:rsid w:val="00394E8D"/>
    <w:rsid w:val="003A271F"/>
    <w:rsid w:val="003C3D39"/>
    <w:rsid w:val="00434C57"/>
    <w:rsid w:val="0044680E"/>
    <w:rsid w:val="00573192"/>
    <w:rsid w:val="00582883"/>
    <w:rsid w:val="005A5717"/>
    <w:rsid w:val="005E60C5"/>
    <w:rsid w:val="006002F6"/>
    <w:rsid w:val="00601ABA"/>
    <w:rsid w:val="00621565"/>
    <w:rsid w:val="006A1781"/>
    <w:rsid w:val="006C4A68"/>
    <w:rsid w:val="006D10FC"/>
    <w:rsid w:val="006E138D"/>
    <w:rsid w:val="00704837"/>
    <w:rsid w:val="0073513A"/>
    <w:rsid w:val="007559B6"/>
    <w:rsid w:val="00766F54"/>
    <w:rsid w:val="00767AC8"/>
    <w:rsid w:val="00772D8F"/>
    <w:rsid w:val="007B5862"/>
    <w:rsid w:val="007C5886"/>
    <w:rsid w:val="00820C19"/>
    <w:rsid w:val="00884BAB"/>
    <w:rsid w:val="00890C34"/>
    <w:rsid w:val="00891CF4"/>
    <w:rsid w:val="0096207A"/>
    <w:rsid w:val="009A63A0"/>
    <w:rsid w:val="009B5ECF"/>
    <w:rsid w:val="00A3370B"/>
    <w:rsid w:val="00A76FB8"/>
    <w:rsid w:val="00AC168A"/>
    <w:rsid w:val="00AD2AEA"/>
    <w:rsid w:val="00AF4C11"/>
    <w:rsid w:val="00B46A53"/>
    <w:rsid w:val="00BB769C"/>
    <w:rsid w:val="00BF43CD"/>
    <w:rsid w:val="00C42535"/>
    <w:rsid w:val="00C4514C"/>
    <w:rsid w:val="00C71BED"/>
    <w:rsid w:val="00C75102"/>
    <w:rsid w:val="00C82C55"/>
    <w:rsid w:val="00C9446C"/>
    <w:rsid w:val="00CC189C"/>
    <w:rsid w:val="00CE3A81"/>
    <w:rsid w:val="00D16F0C"/>
    <w:rsid w:val="00D4672A"/>
    <w:rsid w:val="00D46CD8"/>
    <w:rsid w:val="00D509D2"/>
    <w:rsid w:val="00D60B07"/>
    <w:rsid w:val="00D651EE"/>
    <w:rsid w:val="00D903B4"/>
    <w:rsid w:val="00D94A50"/>
    <w:rsid w:val="00E25A9B"/>
    <w:rsid w:val="00E37D33"/>
    <w:rsid w:val="00E71937"/>
    <w:rsid w:val="00EB4EA8"/>
    <w:rsid w:val="00EB7A08"/>
    <w:rsid w:val="00ED211E"/>
    <w:rsid w:val="00EF150D"/>
    <w:rsid w:val="00F02479"/>
    <w:rsid w:val="00F103EA"/>
    <w:rsid w:val="00F2438E"/>
    <w:rsid w:val="00F30FEC"/>
    <w:rsid w:val="00F31B95"/>
    <w:rsid w:val="00FD1B44"/>
    <w:rsid w:val="00FE38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535"/>
  </w:style>
  <w:style w:type="paragraph" w:styleId="Heading1">
    <w:name w:val="heading 1"/>
    <w:basedOn w:val="Normal"/>
    <w:next w:val="Normal"/>
    <w:link w:val="Heading1Char"/>
    <w:uiPriority w:val="9"/>
    <w:qFormat/>
    <w:rsid w:val="00E25A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1291"/>
    <w:rPr>
      <w:color w:val="0000FF" w:themeColor="hyperlink"/>
      <w:u w:val="single"/>
    </w:rPr>
  </w:style>
  <w:style w:type="paragraph" w:customStyle="1" w:styleId="Style2">
    <w:name w:val="Style2"/>
    <w:basedOn w:val="Normal"/>
    <w:link w:val="Style2Char"/>
    <w:qFormat/>
    <w:rsid w:val="000A3083"/>
    <w:pPr>
      <w:pBdr>
        <w:bottom w:val="single" w:sz="4" w:space="4" w:color="4F81BD" w:themeColor="accent1"/>
      </w:pBdr>
      <w:spacing w:before="200" w:after="280"/>
      <w:ind w:right="4"/>
      <w:jc w:val="both"/>
    </w:pPr>
    <w:rPr>
      <w:rFonts w:ascii="Times New Roman" w:eastAsiaTheme="minorHAnsi" w:hAnsi="Times New Roman" w:cs="Times New Roman"/>
      <w:b/>
      <w:bCs/>
      <w:i/>
      <w:iCs/>
      <w:sz w:val="28"/>
      <w:szCs w:val="28"/>
      <w:lang w:val="en-IN"/>
    </w:rPr>
  </w:style>
  <w:style w:type="character" w:customStyle="1" w:styleId="Style2Char">
    <w:name w:val="Style2 Char"/>
    <w:basedOn w:val="DefaultParagraphFont"/>
    <w:link w:val="Style2"/>
    <w:rsid w:val="000A3083"/>
    <w:rPr>
      <w:rFonts w:ascii="Times New Roman" w:eastAsiaTheme="minorHAnsi" w:hAnsi="Times New Roman" w:cs="Times New Roman"/>
      <w:b/>
      <w:bCs/>
      <w:i/>
      <w:iCs/>
      <w:sz w:val="28"/>
      <w:szCs w:val="28"/>
      <w:lang w:val="en-IN"/>
    </w:rPr>
  </w:style>
  <w:style w:type="paragraph" w:styleId="BalloonText">
    <w:name w:val="Balloon Text"/>
    <w:basedOn w:val="Normal"/>
    <w:link w:val="BalloonTextChar"/>
    <w:uiPriority w:val="99"/>
    <w:semiHidden/>
    <w:unhideWhenUsed/>
    <w:rsid w:val="000A3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083"/>
    <w:rPr>
      <w:rFonts w:ascii="Tahoma" w:hAnsi="Tahoma" w:cs="Tahoma"/>
      <w:sz w:val="16"/>
      <w:szCs w:val="16"/>
    </w:rPr>
  </w:style>
  <w:style w:type="paragraph" w:styleId="IntenseQuote">
    <w:name w:val="Intense Quote"/>
    <w:basedOn w:val="Normal"/>
    <w:next w:val="Normal"/>
    <w:link w:val="IntenseQuoteChar"/>
    <w:uiPriority w:val="30"/>
    <w:qFormat/>
    <w:rsid w:val="00772D8F"/>
    <w:pPr>
      <w:pBdr>
        <w:bottom w:val="single" w:sz="4" w:space="4" w:color="4F81BD" w:themeColor="accent1"/>
      </w:pBdr>
      <w:spacing w:before="200" w:after="280"/>
      <w:ind w:left="936" w:right="936"/>
    </w:pPr>
    <w:rPr>
      <w:rFonts w:eastAsiaTheme="minorHAnsi"/>
      <w:b/>
      <w:bCs/>
      <w:i/>
      <w:iCs/>
      <w:color w:val="4F81BD" w:themeColor="accent1"/>
    </w:rPr>
  </w:style>
  <w:style w:type="character" w:customStyle="1" w:styleId="IntenseQuoteChar">
    <w:name w:val="Intense Quote Char"/>
    <w:basedOn w:val="DefaultParagraphFont"/>
    <w:link w:val="IntenseQuote"/>
    <w:uiPriority w:val="30"/>
    <w:rsid w:val="00772D8F"/>
    <w:rPr>
      <w:rFonts w:eastAsiaTheme="minorHAnsi"/>
      <w:b/>
      <w:bCs/>
      <w:i/>
      <w:iCs/>
      <w:color w:val="4F81BD" w:themeColor="accent1"/>
    </w:rPr>
  </w:style>
  <w:style w:type="paragraph" w:styleId="ListParagraph">
    <w:name w:val="List Paragraph"/>
    <w:basedOn w:val="Normal"/>
    <w:uiPriority w:val="1"/>
    <w:qFormat/>
    <w:rsid w:val="002017D8"/>
    <w:pPr>
      <w:ind w:left="720"/>
      <w:contextualSpacing/>
    </w:pPr>
    <w:rPr>
      <w:rFonts w:eastAsiaTheme="minorHAnsi"/>
    </w:rPr>
  </w:style>
  <w:style w:type="character" w:customStyle="1" w:styleId="Heading1Char">
    <w:name w:val="Heading 1 Char"/>
    <w:basedOn w:val="DefaultParagraphFont"/>
    <w:link w:val="Heading1"/>
    <w:uiPriority w:val="9"/>
    <w:rsid w:val="00E25A9B"/>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44680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8747369">
      <w:bodyDiv w:val="1"/>
      <w:marLeft w:val="0"/>
      <w:marRight w:val="0"/>
      <w:marTop w:val="0"/>
      <w:marBottom w:val="0"/>
      <w:divBdr>
        <w:top w:val="none" w:sz="0" w:space="0" w:color="auto"/>
        <w:left w:val="none" w:sz="0" w:space="0" w:color="auto"/>
        <w:bottom w:val="none" w:sz="0" w:space="0" w:color="auto"/>
        <w:right w:val="none" w:sz="0" w:space="0" w:color="auto"/>
      </w:divBdr>
      <w:divsChild>
        <w:div w:id="326977028">
          <w:marLeft w:val="0"/>
          <w:marRight w:val="0"/>
          <w:marTop w:val="0"/>
          <w:marBottom w:val="0"/>
          <w:divBdr>
            <w:top w:val="none" w:sz="0" w:space="0" w:color="auto"/>
            <w:left w:val="none" w:sz="0" w:space="0" w:color="auto"/>
            <w:bottom w:val="none" w:sz="0" w:space="0" w:color="auto"/>
            <w:right w:val="none" w:sz="0" w:space="0" w:color="auto"/>
          </w:divBdr>
          <w:divsChild>
            <w:div w:id="66584650">
              <w:marLeft w:val="0"/>
              <w:marRight w:val="0"/>
              <w:marTop w:val="0"/>
              <w:marBottom w:val="0"/>
              <w:divBdr>
                <w:top w:val="none" w:sz="0" w:space="0" w:color="auto"/>
                <w:left w:val="none" w:sz="0" w:space="0" w:color="auto"/>
                <w:bottom w:val="none" w:sz="0" w:space="0" w:color="auto"/>
                <w:right w:val="none" w:sz="0" w:space="0" w:color="auto"/>
              </w:divBdr>
              <w:divsChild>
                <w:div w:id="899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50726">
          <w:marLeft w:val="0"/>
          <w:marRight w:val="0"/>
          <w:marTop w:val="0"/>
          <w:marBottom w:val="0"/>
          <w:divBdr>
            <w:top w:val="none" w:sz="0" w:space="0" w:color="auto"/>
            <w:left w:val="none" w:sz="0" w:space="0" w:color="auto"/>
            <w:bottom w:val="none" w:sz="0" w:space="0" w:color="auto"/>
            <w:right w:val="none" w:sz="0" w:space="0" w:color="auto"/>
          </w:divBdr>
          <w:divsChild>
            <w:div w:id="62726922">
              <w:marLeft w:val="0"/>
              <w:marRight w:val="0"/>
              <w:marTop w:val="0"/>
              <w:marBottom w:val="0"/>
              <w:divBdr>
                <w:top w:val="none" w:sz="0" w:space="0" w:color="auto"/>
                <w:left w:val="none" w:sz="0" w:space="0" w:color="auto"/>
                <w:bottom w:val="none" w:sz="0" w:space="0" w:color="auto"/>
                <w:right w:val="none" w:sz="0" w:space="0" w:color="auto"/>
              </w:divBdr>
              <w:divsChild>
                <w:div w:id="344290169">
                  <w:marLeft w:val="0"/>
                  <w:marRight w:val="0"/>
                  <w:marTop w:val="0"/>
                  <w:marBottom w:val="0"/>
                  <w:divBdr>
                    <w:top w:val="none" w:sz="0" w:space="0" w:color="auto"/>
                    <w:left w:val="none" w:sz="0" w:space="0" w:color="auto"/>
                    <w:bottom w:val="none" w:sz="0" w:space="0" w:color="auto"/>
                    <w:right w:val="none" w:sz="0" w:space="0" w:color="auto"/>
                  </w:divBdr>
                </w:div>
              </w:divsChild>
            </w:div>
            <w:div w:id="911164959">
              <w:marLeft w:val="0"/>
              <w:marRight w:val="0"/>
              <w:marTop w:val="0"/>
              <w:marBottom w:val="0"/>
              <w:divBdr>
                <w:top w:val="none" w:sz="0" w:space="0" w:color="auto"/>
                <w:left w:val="none" w:sz="0" w:space="0" w:color="auto"/>
                <w:bottom w:val="none" w:sz="0" w:space="0" w:color="auto"/>
                <w:right w:val="none" w:sz="0" w:space="0" w:color="auto"/>
              </w:divBdr>
              <w:divsChild>
                <w:div w:id="15100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50590">
      <w:bodyDiv w:val="1"/>
      <w:marLeft w:val="0"/>
      <w:marRight w:val="0"/>
      <w:marTop w:val="0"/>
      <w:marBottom w:val="0"/>
      <w:divBdr>
        <w:top w:val="none" w:sz="0" w:space="0" w:color="auto"/>
        <w:left w:val="none" w:sz="0" w:space="0" w:color="auto"/>
        <w:bottom w:val="none" w:sz="0" w:space="0" w:color="auto"/>
        <w:right w:val="none" w:sz="0" w:space="0" w:color="auto"/>
      </w:divBdr>
    </w:div>
    <w:div w:id="94793614">
      <w:bodyDiv w:val="1"/>
      <w:marLeft w:val="0"/>
      <w:marRight w:val="0"/>
      <w:marTop w:val="0"/>
      <w:marBottom w:val="0"/>
      <w:divBdr>
        <w:top w:val="none" w:sz="0" w:space="0" w:color="auto"/>
        <w:left w:val="none" w:sz="0" w:space="0" w:color="auto"/>
        <w:bottom w:val="none" w:sz="0" w:space="0" w:color="auto"/>
        <w:right w:val="none" w:sz="0" w:space="0" w:color="auto"/>
      </w:divBdr>
      <w:divsChild>
        <w:div w:id="1038162538">
          <w:marLeft w:val="0"/>
          <w:marRight w:val="0"/>
          <w:marTop w:val="0"/>
          <w:marBottom w:val="0"/>
          <w:divBdr>
            <w:top w:val="none" w:sz="0" w:space="0" w:color="auto"/>
            <w:left w:val="none" w:sz="0" w:space="0" w:color="auto"/>
            <w:bottom w:val="none" w:sz="0" w:space="0" w:color="auto"/>
            <w:right w:val="none" w:sz="0" w:space="0" w:color="auto"/>
          </w:divBdr>
          <w:divsChild>
            <w:div w:id="1702822970">
              <w:marLeft w:val="0"/>
              <w:marRight w:val="0"/>
              <w:marTop w:val="0"/>
              <w:marBottom w:val="0"/>
              <w:divBdr>
                <w:top w:val="none" w:sz="0" w:space="0" w:color="auto"/>
                <w:left w:val="none" w:sz="0" w:space="0" w:color="auto"/>
                <w:bottom w:val="none" w:sz="0" w:space="0" w:color="auto"/>
                <w:right w:val="none" w:sz="0" w:space="0" w:color="auto"/>
              </w:divBdr>
              <w:divsChild>
                <w:div w:id="1844200929">
                  <w:marLeft w:val="0"/>
                  <w:marRight w:val="0"/>
                  <w:marTop w:val="0"/>
                  <w:marBottom w:val="0"/>
                  <w:divBdr>
                    <w:top w:val="none" w:sz="0" w:space="0" w:color="auto"/>
                    <w:left w:val="none" w:sz="0" w:space="0" w:color="auto"/>
                    <w:bottom w:val="none" w:sz="0" w:space="0" w:color="auto"/>
                    <w:right w:val="none" w:sz="0" w:space="0" w:color="auto"/>
                  </w:divBdr>
                  <w:divsChild>
                    <w:div w:id="941032164">
                      <w:marLeft w:val="0"/>
                      <w:marRight w:val="0"/>
                      <w:marTop w:val="0"/>
                      <w:marBottom w:val="0"/>
                      <w:divBdr>
                        <w:top w:val="none" w:sz="0" w:space="0" w:color="auto"/>
                        <w:left w:val="none" w:sz="0" w:space="0" w:color="auto"/>
                        <w:bottom w:val="none" w:sz="0" w:space="0" w:color="auto"/>
                        <w:right w:val="none" w:sz="0" w:space="0" w:color="auto"/>
                      </w:divBdr>
                      <w:divsChild>
                        <w:div w:id="588776466">
                          <w:marLeft w:val="0"/>
                          <w:marRight w:val="0"/>
                          <w:marTop w:val="0"/>
                          <w:marBottom w:val="0"/>
                          <w:divBdr>
                            <w:top w:val="none" w:sz="0" w:space="0" w:color="auto"/>
                            <w:left w:val="none" w:sz="0" w:space="0" w:color="auto"/>
                            <w:bottom w:val="none" w:sz="0" w:space="0" w:color="auto"/>
                            <w:right w:val="none" w:sz="0" w:space="0" w:color="auto"/>
                          </w:divBdr>
                          <w:divsChild>
                            <w:div w:id="1539969426">
                              <w:marLeft w:val="0"/>
                              <w:marRight w:val="0"/>
                              <w:marTop w:val="0"/>
                              <w:marBottom w:val="0"/>
                              <w:divBdr>
                                <w:top w:val="none" w:sz="0" w:space="0" w:color="auto"/>
                                <w:left w:val="none" w:sz="0" w:space="0" w:color="auto"/>
                                <w:bottom w:val="none" w:sz="0" w:space="0" w:color="auto"/>
                                <w:right w:val="none" w:sz="0" w:space="0" w:color="auto"/>
                              </w:divBdr>
                              <w:divsChild>
                                <w:div w:id="218635965">
                                  <w:marLeft w:val="0"/>
                                  <w:marRight w:val="0"/>
                                  <w:marTop w:val="0"/>
                                  <w:marBottom w:val="0"/>
                                  <w:divBdr>
                                    <w:top w:val="none" w:sz="0" w:space="0" w:color="auto"/>
                                    <w:left w:val="none" w:sz="0" w:space="0" w:color="auto"/>
                                    <w:bottom w:val="none" w:sz="0" w:space="0" w:color="auto"/>
                                    <w:right w:val="none" w:sz="0" w:space="0" w:color="auto"/>
                                  </w:divBdr>
                                  <w:divsChild>
                                    <w:div w:id="1186793930">
                                      <w:marLeft w:val="0"/>
                                      <w:marRight w:val="0"/>
                                      <w:marTop w:val="0"/>
                                      <w:marBottom w:val="0"/>
                                      <w:divBdr>
                                        <w:top w:val="none" w:sz="0" w:space="0" w:color="auto"/>
                                        <w:left w:val="none" w:sz="0" w:space="0" w:color="auto"/>
                                        <w:bottom w:val="none" w:sz="0" w:space="0" w:color="auto"/>
                                        <w:right w:val="none" w:sz="0" w:space="0" w:color="auto"/>
                                      </w:divBdr>
                                      <w:divsChild>
                                        <w:div w:id="261963035">
                                          <w:marLeft w:val="0"/>
                                          <w:marRight w:val="0"/>
                                          <w:marTop w:val="0"/>
                                          <w:marBottom w:val="0"/>
                                          <w:divBdr>
                                            <w:top w:val="none" w:sz="0" w:space="0" w:color="auto"/>
                                            <w:left w:val="none" w:sz="0" w:space="0" w:color="auto"/>
                                            <w:bottom w:val="none" w:sz="0" w:space="0" w:color="auto"/>
                                            <w:right w:val="none" w:sz="0" w:space="0" w:color="auto"/>
                                          </w:divBdr>
                                          <w:divsChild>
                                            <w:div w:id="1233928040">
                                              <w:marLeft w:val="0"/>
                                              <w:marRight w:val="0"/>
                                              <w:marTop w:val="0"/>
                                              <w:marBottom w:val="0"/>
                                              <w:divBdr>
                                                <w:top w:val="none" w:sz="0" w:space="0" w:color="auto"/>
                                                <w:left w:val="none" w:sz="0" w:space="0" w:color="auto"/>
                                                <w:bottom w:val="none" w:sz="0" w:space="0" w:color="auto"/>
                                                <w:right w:val="none" w:sz="0" w:space="0" w:color="auto"/>
                                              </w:divBdr>
                                              <w:divsChild>
                                                <w:div w:id="204131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241772">
          <w:marLeft w:val="0"/>
          <w:marRight w:val="0"/>
          <w:marTop w:val="0"/>
          <w:marBottom w:val="0"/>
          <w:divBdr>
            <w:top w:val="none" w:sz="0" w:space="0" w:color="auto"/>
            <w:left w:val="none" w:sz="0" w:space="0" w:color="auto"/>
            <w:bottom w:val="none" w:sz="0" w:space="0" w:color="auto"/>
            <w:right w:val="none" w:sz="0" w:space="0" w:color="auto"/>
          </w:divBdr>
          <w:divsChild>
            <w:div w:id="2082364835">
              <w:marLeft w:val="0"/>
              <w:marRight w:val="0"/>
              <w:marTop w:val="0"/>
              <w:marBottom w:val="0"/>
              <w:divBdr>
                <w:top w:val="none" w:sz="0" w:space="0" w:color="auto"/>
                <w:left w:val="none" w:sz="0" w:space="0" w:color="auto"/>
                <w:bottom w:val="none" w:sz="0" w:space="0" w:color="auto"/>
                <w:right w:val="none" w:sz="0" w:space="0" w:color="auto"/>
              </w:divBdr>
              <w:divsChild>
                <w:div w:id="2034306616">
                  <w:marLeft w:val="0"/>
                  <w:marRight w:val="0"/>
                  <w:marTop w:val="0"/>
                  <w:marBottom w:val="0"/>
                  <w:divBdr>
                    <w:top w:val="none" w:sz="0" w:space="0" w:color="auto"/>
                    <w:left w:val="none" w:sz="0" w:space="0" w:color="auto"/>
                    <w:bottom w:val="none" w:sz="0" w:space="0" w:color="auto"/>
                    <w:right w:val="none" w:sz="0" w:space="0" w:color="auto"/>
                  </w:divBdr>
                  <w:divsChild>
                    <w:div w:id="483929785">
                      <w:marLeft w:val="0"/>
                      <w:marRight w:val="0"/>
                      <w:marTop w:val="0"/>
                      <w:marBottom w:val="0"/>
                      <w:divBdr>
                        <w:top w:val="none" w:sz="0" w:space="0" w:color="auto"/>
                        <w:left w:val="none" w:sz="0" w:space="0" w:color="auto"/>
                        <w:bottom w:val="none" w:sz="0" w:space="0" w:color="auto"/>
                        <w:right w:val="none" w:sz="0" w:space="0" w:color="auto"/>
                      </w:divBdr>
                      <w:divsChild>
                        <w:div w:id="494297843">
                          <w:marLeft w:val="0"/>
                          <w:marRight w:val="0"/>
                          <w:marTop w:val="0"/>
                          <w:marBottom w:val="0"/>
                          <w:divBdr>
                            <w:top w:val="none" w:sz="0" w:space="0" w:color="auto"/>
                            <w:left w:val="none" w:sz="0" w:space="0" w:color="auto"/>
                            <w:bottom w:val="none" w:sz="0" w:space="0" w:color="auto"/>
                            <w:right w:val="none" w:sz="0" w:space="0" w:color="auto"/>
                          </w:divBdr>
                          <w:divsChild>
                            <w:div w:id="1995599537">
                              <w:marLeft w:val="0"/>
                              <w:marRight w:val="0"/>
                              <w:marTop w:val="0"/>
                              <w:marBottom w:val="0"/>
                              <w:divBdr>
                                <w:top w:val="none" w:sz="0" w:space="0" w:color="auto"/>
                                <w:left w:val="none" w:sz="0" w:space="0" w:color="auto"/>
                                <w:bottom w:val="none" w:sz="0" w:space="0" w:color="auto"/>
                                <w:right w:val="none" w:sz="0" w:space="0" w:color="auto"/>
                              </w:divBdr>
                              <w:divsChild>
                                <w:div w:id="427847424">
                                  <w:marLeft w:val="0"/>
                                  <w:marRight w:val="0"/>
                                  <w:marTop w:val="0"/>
                                  <w:marBottom w:val="0"/>
                                  <w:divBdr>
                                    <w:top w:val="none" w:sz="0" w:space="0" w:color="auto"/>
                                    <w:left w:val="none" w:sz="0" w:space="0" w:color="auto"/>
                                    <w:bottom w:val="none" w:sz="0" w:space="0" w:color="auto"/>
                                    <w:right w:val="none" w:sz="0" w:space="0" w:color="auto"/>
                                  </w:divBdr>
                                  <w:divsChild>
                                    <w:div w:id="968900306">
                                      <w:marLeft w:val="0"/>
                                      <w:marRight w:val="0"/>
                                      <w:marTop w:val="0"/>
                                      <w:marBottom w:val="0"/>
                                      <w:divBdr>
                                        <w:top w:val="none" w:sz="0" w:space="0" w:color="auto"/>
                                        <w:left w:val="none" w:sz="0" w:space="0" w:color="auto"/>
                                        <w:bottom w:val="none" w:sz="0" w:space="0" w:color="auto"/>
                                        <w:right w:val="none" w:sz="0" w:space="0" w:color="auto"/>
                                      </w:divBdr>
                                      <w:divsChild>
                                        <w:div w:id="1746799978">
                                          <w:marLeft w:val="0"/>
                                          <w:marRight w:val="0"/>
                                          <w:marTop w:val="0"/>
                                          <w:marBottom w:val="0"/>
                                          <w:divBdr>
                                            <w:top w:val="none" w:sz="0" w:space="0" w:color="auto"/>
                                            <w:left w:val="none" w:sz="0" w:space="0" w:color="auto"/>
                                            <w:bottom w:val="none" w:sz="0" w:space="0" w:color="auto"/>
                                            <w:right w:val="none" w:sz="0" w:space="0" w:color="auto"/>
                                          </w:divBdr>
                                          <w:divsChild>
                                            <w:div w:id="937518457">
                                              <w:marLeft w:val="0"/>
                                              <w:marRight w:val="0"/>
                                              <w:marTop w:val="0"/>
                                              <w:marBottom w:val="0"/>
                                              <w:divBdr>
                                                <w:top w:val="none" w:sz="0" w:space="0" w:color="auto"/>
                                                <w:left w:val="none" w:sz="0" w:space="0" w:color="auto"/>
                                                <w:bottom w:val="none" w:sz="0" w:space="0" w:color="auto"/>
                                                <w:right w:val="none" w:sz="0" w:space="0" w:color="auto"/>
                                              </w:divBdr>
                                              <w:divsChild>
                                                <w:div w:id="664207845">
                                                  <w:marLeft w:val="0"/>
                                                  <w:marRight w:val="0"/>
                                                  <w:marTop w:val="0"/>
                                                  <w:marBottom w:val="0"/>
                                                  <w:divBdr>
                                                    <w:top w:val="none" w:sz="0" w:space="0" w:color="auto"/>
                                                    <w:left w:val="none" w:sz="0" w:space="0" w:color="auto"/>
                                                    <w:bottom w:val="none" w:sz="0" w:space="0" w:color="auto"/>
                                                    <w:right w:val="none" w:sz="0" w:space="0" w:color="auto"/>
                                                  </w:divBdr>
                                                  <w:divsChild>
                                                    <w:div w:id="1960794266">
                                                      <w:marLeft w:val="0"/>
                                                      <w:marRight w:val="0"/>
                                                      <w:marTop w:val="0"/>
                                                      <w:marBottom w:val="0"/>
                                                      <w:divBdr>
                                                        <w:top w:val="none" w:sz="0" w:space="0" w:color="auto"/>
                                                        <w:left w:val="none" w:sz="0" w:space="0" w:color="auto"/>
                                                        <w:bottom w:val="none" w:sz="0" w:space="0" w:color="auto"/>
                                                        <w:right w:val="none" w:sz="0" w:space="0" w:color="auto"/>
                                                      </w:divBdr>
                                                      <w:divsChild>
                                                        <w:div w:id="152177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526924">
      <w:bodyDiv w:val="1"/>
      <w:marLeft w:val="0"/>
      <w:marRight w:val="0"/>
      <w:marTop w:val="0"/>
      <w:marBottom w:val="0"/>
      <w:divBdr>
        <w:top w:val="none" w:sz="0" w:space="0" w:color="auto"/>
        <w:left w:val="none" w:sz="0" w:space="0" w:color="auto"/>
        <w:bottom w:val="none" w:sz="0" w:space="0" w:color="auto"/>
        <w:right w:val="none" w:sz="0" w:space="0" w:color="auto"/>
      </w:divBdr>
    </w:div>
    <w:div w:id="400711167">
      <w:bodyDiv w:val="1"/>
      <w:marLeft w:val="0"/>
      <w:marRight w:val="0"/>
      <w:marTop w:val="0"/>
      <w:marBottom w:val="0"/>
      <w:divBdr>
        <w:top w:val="none" w:sz="0" w:space="0" w:color="auto"/>
        <w:left w:val="none" w:sz="0" w:space="0" w:color="auto"/>
        <w:bottom w:val="none" w:sz="0" w:space="0" w:color="auto"/>
        <w:right w:val="none" w:sz="0" w:space="0" w:color="auto"/>
      </w:divBdr>
      <w:divsChild>
        <w:div w:id="503322538">
          <w:marLeft w:val="0"/>
          <w:marRight w:val="0"/>
          <w:marTop w:val="0"/>
          <w:marBottom w:val="0"/>
          <w:divBdr>
            <w:top w:val="none" w:sz="0" w:space="0" w:color="auto"/>
            <w:left w:val="none" w:sz="0" w:space="0" w:color="auto"/>
            <w:bottom w:val="none" w:sz="0" w:space="0" w:color="auto"/>
            <w:right w:val="none" w:sz="0" w:space="0" w:color="auto"/>
          </w:divBdr>
          <w:divsChild>
            <w:div w:id="2074036390">
              <w:marLeft w:val="0"/>
              <w:marRight w:val="0"/>
              <w:marTop w:val="0"/>
              <w:marBottom w:val="0"/>
              <w:divBdr>
                <w:top w:val="none" w:sz="0" w:space="0" w:color="auto"/>
                <w:left w:val="none" w:sz="0" w:space="0" w:color="auto"/>
                <w:bottom w:val="none" w:sz="0" w:space="0" w:color="auto"/>
                <w:right w:val="none" w:sz="0" w:space="0" w:color="auto"/>
              </w:divBdr>
              <w:divsChild>
                <w:div w:id="2146266930">
                  <w:marLeft w:val="0"/>
                  <w:marRight w:val="0"/>
                  <w:marTop w:val="0"/>
                  <w:marBottom w:val="0"/>
                  <w:divBdr>
                    <w:top w:val="none" w:sz="0" w:space="0" w:color="auto"/>
                    <w:left w:val="none" w:sz="0" w:space="0" w:color="auto"/>
                    <w:bottom w:val="none" w:sz="0" w:space="0" w:color="auto"/>
                    <w:right w:val="none" w:sz="0" w:space="0" w:color="auto"/>
                  </w:divBdr>
                  <w:divsChild>
                    <w:div w:id="1986346949">
                      <w:marLeft w:val="0"/>
                      <w:marRight w:val="0"/>
                      <w:marTop w:val="0"/>
                      <w:marBottom w:val="0"/>
                      <w:divBdr>
                        <w:top w:val="none" w:sz="0" w:space="0" w:color="auto"/>
                        <w:left w:val="none" w:sz="0" w:space="0" w:color="auto"/>
                        <w:bottom w:val="none" w:sz="0" w:space="0" w:color="auto"/>
                        <w:right w:val="none" w:sz="0" w:space="0" w:color="auto"/>
                      </w:divBdr>
                      <w:divsChild>
                        <w:div w:id="1226456318">
                          <w:marLeft w:val="0"/>
                          <w:marRight w:val="0"/>
                          <w:marTop w:val="0"/>
                          <w:marBottom w:val="0"/>
                          <w:divBdr>
                            <w:top w:val="none" w:sz="0" w:space="0" w:color="auto"/>
                            <w:left w:val="none" w:sz="0" w:space="0" w:color="auto"/>
                            <w:bottom w:val="none" w:sz="0" w:space="0" w:color="auto"/>
                            <w:right w:val="none" w:sz="0" w:space="0" w:color="auto"/>
                          </w:divBdr>
                          <w:divsChild>
                            <w:div w:id="426468387">
                              <w:marLeft w:val="0"/>
                              <w:marRight w:val="0"/>
                              <w:marTop w:val="0"/>
                              <w:marBottom w:val="0"/>
                              <w:divBdr>
                                <w:top w:val="none" w:sz="0" w:space="0" w:color="auto"/>
                                <w:left w:val="none" w:sz="0" w:space="0" w:color="auto"/>
                                <w:bottom w:val="none" w:sz="0" w:space="0" w:color="auto"/>
                                <w:right w:val="none" w:sz="0" w:space="0" w:color="auto"/>
                              </w:divBdr>
                              <w:divsChild>
                                <w:div w:id="1207450992">
                                  <w:marLeft w:val="0"/>
                                  <w:marRight w:val="0"/>
                                  <w:marTop w:val="0"/>
                                  <w:marBottom w:val="0"/>
                                  <w:divBdr>
                                    <w:top w:val="none" w:sz="0" w:space="0" w:color="auto"/>
                                    <w:left w:val="none" w:sz="0" w:space="0" w:color="auto"/>
                                    <w:bottom w:val="none" w:sz="0" w:space="0" w:color="auto"/>
                                    <w:right w:val="none" w:sz="0" w:space="0" w:color="auto"/>
                                  </w:divBdr>
                                  <w:divsChild>
                                    <w:div w:id="1002665080">
                                      <w:marLeft w:val="0"/>
                                      <w:marRight w:val="0"/>
                                      <w:marTop w:val="0"/>
                                      <w:marBottom w:val="0"/>
                                      <w:divBdr>
                                        <w:top w:val="none" w:sz="0" w:space="0" w:color="auto"/>
                                        <w:left w:val="none" w:sz="0" w:space="0" w:color="auto"/>
                                        <w:bottom w:val="none" w:sz="0" w:space="0" w:color="auto"/>
                                        <w:right w:val="none" w:sz="0" w:space="0" w:color="auto"/>
                                      </w:divBdr>
                                      <w:divsChild>
                                        <w:div w:id="771825361">
                                          <w:marLeft w:val="0"/>
                                          <w:marRight w:val="0"/>
                                          <w:marTop w:val="0"/>
                                          <w:marBottom w:val="0"/>
                                          <w:divBdr>
                                            <w:top w:val="none" w:sz="0" w:space="0" w:color="auto"/>
                                            <w:left w:val="none" w:sz="0" w:space="0" w:color="auto"/>
                                            <w:bottom w:val="none" w:sz="0" w:space="0" w:color="auto"/>
                                            <w:right w:val="none" w:sz="0" w:space="0" w:color="auto"/>
                                          </w:divBdr>
                                          <w:divsChild>
                                            <w:div w:id="86728932">
                                              <w:marLeft w:val="0"/>
                                              <w:marRight w:val="0"/>
                                              <w:marTop w:val="0"/>
                                              <w:marBottom w:val="0"/>
                                              <w:divBdr>
                                                <w:top w:val="none" w:sz="0" w:space="0" w:color="auto"/>
                                                <w:left w:val="none" w:sz="0" w:space="0" w:color="auto"/>
                                                <w:bottom w:val="none" w:sz="0" w:space="0" w:color="auto"/>
                                                <w:right w:val="none" w:sz="0" w:space="0" w:color="auto"/>
                                              </w:divBdr>
                                              <w:divsChild>
                                                <w:div w:id="1427071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5332834">
          <w:marLeft w:val="0"/>
          <w:marRight w:val="0"/>
          <w:marTop w:val="0"/>
          <w:marBottom w:val="0"/>
          <w:divBdr>
            <w:top w:val="none" w:sz="0" w:space="0" w:color="auto"/>
            <w:left w:val="none" w:sz="0" w:space="0" w:color="auto"/>
            <w:bottom w:val="none" w:sz="0" w:space="0" w:color="auto"/>
            <w:right w:val="none" w:sz="0" w:space="0" w:color="auto"/>
          </w:divBdr>
          <w:divsChild>
            <w:div w:id="347096426">
              <w:marLeft w:val="0"/>
              <w:marRight w:val="0"/>
              <w:marTop w:val="0"/>
              <w:marBottom w:val="0"/>
              <w:divBdr>
                <w:top w:val="none" w:sz="0" w:space="0" w:color="auto"/>
                <w:left w:val="none" w:sz="0" w:space="0" w:color="auto"/>
                <w:bottom w:val="none" w:sz="0" w:space="0" w:color="auto"/>
                <w:right w:val="none" w:sz="0" w:space="0" w:color="auto"/>
              </w:divBdr>
              <w:divsChild>
                <w:div w:id="1617061305">
                  <w:marLeft w:val="0"/>
                  <w:marRight w:val="0"/>
                  <w:marTop w:val="0"/>
                  <w:marBottom w:val="0"/>
                  <w:divBdr>
                    <w:top w:val="none" w:sz="0" w:space="0" w:color="auto"/>
                    <w:left w:val="none" w:sz="0" w:space="0" w:color="auto"/>
                    <w:bottom w:val="none" w:sz="0" w:space="0" w:color="auto"/>
                    <w:right w:val="none" w:sz="0" w:space="0" w:color="auto"/>
                  </w:divBdr>
                  <w:divsChild>
                    <w:div w:id="1492142191">
                      <w:marLeft w:val="0"/>
                      <w:marRight w:val="0"/>
                      <w:marTop w:val="0"/>
                      <w:marBottom w:val="0"/>
                      <w:divBdr>
                        <w:top w:val="none" w:sz="0" w:space="0" w:color="auto"/>
                        <w:left w:val="none" w:sz="0" w:space="0" w:color="auto"/>
                        <w:bottom w:val="none" w:sz="0" w:space="0" w:color="auto"/>
                        <w:right w:val="none" w:sz="0" w:space="0" w:color="auto"/>
                      </w:divBdr>
                      <w:divsChild>
                        <w:div w:id="127360733">
                          <w:marLeft w:val="0"/>
                          <w:marRight w:val="0"/>
                          <w:marTop w:val="0"/>
                          <w:marBottom w:val="0"/>
                          <w:divBdr>
                            <w:top w:val="none" w:sz="0" w:space="0" w:color="auto"/>
                            <w:left w:val="none" w:sz="0" w:space="0" w:color="auto"/>
                            <w:bottom w:val="none" w:sz="0" w:space="0" w:color="auto"/>
                            <w:right w:val="none" w:sz="0" w:space="0" w:color="auto"/>
                          </w:divBdr>
                          <w:divsChild>
                            <w:div w:id="264845116">
                              <w:marLeft w:val="0"/>
                              <w:marRight w:val="0"/>
                              <w:marTop w:val="0"/>
                              <w:marBottom w:val="0"/>
                              <w:divBdr>
                                <w:top w:val="none" w:sz="0" w:space="0" w:color="auto"/>
                                <w:left w:val="none" w:sz="0" w:space="0" w:color="auto"/>
                                <w:bottom w:val="none" w:sz="0" w:space="0" w:color="auto"/>
                                <w:right w:val="none" w:sz="0" w:space="0" w:color="auto"/>
                              </w:divBdr>
                              <w:divsChild>
                                <w:div w:id="1037463573">
                                  <w:marLeft w:val="0"/>
                                  <w:marRight w:val="0"/>
                                  <w:marTop w:val="0"/>
                                  <w:marBottom w:val="0"/>
                                  <w:divBdr>
                                    <w:top w:val="none" w:sz="0" w:space="0" w:color="auto"/>
                                    <w:left w:val="none" w:sz="0" w:space="0" w:color="auto"/>
                                    <w:bottom w:val="none" w:sz="0" w:space="0" w:color="auto"/>
                                    <w:right w:val="none" w:sz="0" w:space="0" w:color="auto"/>
                                  </w:divBdr>
                                  <w:divsChild>
                                    <w:div w:id="109476454">
                                      <w:marLeft w:val="0"/>
                                      <w:marRight w:val="0"/>
                                      <w:marTop w:val="0"/>
                                      <w:marBottom w:val="0"/>
                                      <w:divBdr>
                                        <w:top w:val="none" w:sz="0" w:space="0" w:color="auto"/>
                                        <w:left w:val="none" w:sz="0" w:space="0" w:color="auto"/>
                                        <w:bottom w:val="none" w:sz="0" w:space="0" w:color="auto"/>
                                        <w:right w:val="none" w:sz="0" w:space="0" w:color="auto"/>
                                      </w:divBdr>
                                      <w:divsChild>
                                        <w:div w:id="308899891">
                                          <w:marLeft w:val="0"/>
                                          <w:marRight w:val="0"/>
                                          <w:marTop w:val="0"/>
                                          <w:marBottom w:val="0"/>
                                          <w:divBdr>
                                            <w:top w:val="none" w:sz="0" w:space="0" w:color="auto"/>
                                            <w:left w:val="none" w:sz="0" w:space="0" w:color="auto"/>
                                            <w:bottom w:val="none" w:sz="0" w:space="0" w:color="auto"/>
                                            <w:right w:val="none" w:sz="0" w:space="0" w:color="auto"/>
                                          </w:divBdr>
                                          <w:divsChild>
                                            <w:div w:id="2012021527">
                                              <w:marLeft w:val="0"/>
                                              <w:marRight w:val="0"/>
                                              <w:marTop w:val="0"/>
                                              <w:marBottom w:val="0"/>
                                              <w:divBdr>
                                                <w:top w:val="none" w:sz="0" w:space="0" w:color="auto"/>
                                                <w:left w:val="none" w:sz="0" w:space="0" w:color="auto"/>
                                                <w:bottom w:val="none" w:sz="0" w:space="0" w:color="auto"/>
                                                <w:right w:val="none" w:sz="0" w:space="0" w:color="auto"/>
                                              </w:divBdr>
                                              <w:divsChild>
                                                <w:div w:id="1305431182">
                                                  <w:marLeft w:val="0"/>
                                                  <w:marRight w:val="0"/>
                                                  <w:marTop w:val="0"/>
                                                  <w:marBottom w:val="0"/>
                                                  <w:divBdr>
                                                    <w:top w:val="none" w:sz="0" w:space="0" w:color="auto"/>
                                                    <w:left w:val="none" w:sz="0" w:space="0" w:color="auto"/>
                                                    <w:bottom w:val="none" w:sz="0" w:space="0" w:color="auto"/>
                                                    <w:right w:val="none" w:sz="0" w:space="0" w:color="auto"/>
                                                  </w:divBdr>
                                                  <w:divsChild>
                                                    <w:div w:id="568733875">
                                                      <w:marLeft w:val="0"/>
                                                      <w:marRight w:val="0"/>
                                                      <w:marTop w:val="0"/>
                                                      <w:marBottom w:val="0"/>
                                                      <w:divBdr>
                                                        <w:top w:val="none" w:sz="0" w:space="0" w:color="auto"/>
                                                        <w:left w:val="none" w:sz="0" w:space="0" w:color="auto"/>
                                                        <w:bottom w:val="none" w:sz="0" w:space="0" w:color="auto"/>
                                                        <w:right w:val="none" w:sz="0" w:space="0" w:color="auto"/>
                                                      </w:divBdr>
                                                      <w:divsChild>
                                                        <w:div w:id="151225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7612057">
      <w:bodyDiv w:val="1"/>
      <w:marLeft w:val="0"/>
      <w:marRight w:val="0"/>
      <w:marTop w:val="0"/>
      <w:marBottom w:val="0"/>
      <w:divBdr>
        <w:top w:val="none" w:sz="0" w:space="0" w:color="auto"/>
        <w:left w:val="none" w:sz="0" w:space="0" w:color="auto"/>
        <w:bottom w:val="none" w:sz="0" w:space="0" w:color="auto"/>
        <w:right w:val="none" w:sz="0" w:space="0" w:color="auto"/>
      </w:divBdr>
      <w:divsChild>
        <w:div w:id="643044320">
          <w:marLeft w:val="0"/>
          <w:marRight w:val="0"/>
          <w:marTop w:val="0"/>
          <w:marBottom w:val="0"/>
          <w:divBdr>
            <w:top w:val="none" w:sz="0" w:space="0" w:color="auto"/>
            <w:left w:val="none" w:sz="0" w:space="0" w:color="auto"/>
            <w:bottom w:val="none" w:sz="0" w:space="0" w:color="auto"/>
            <w:right w:val="none" w:sz="0" w:space="0" w:color="auto"/>
          </w:divBdr>
          <w:divsChild>
            <w:div w:id="1583445565">
              <w:marLeft w:val="0"/>
              <w:marRight w:val="0"/>
              <w:marTop w:val="0"/>
              <w:marBottom w:val="0"/>
              <w:divBdr>
                <w:top w:val="none" w:sz="0" w:space="0" w:color="auto"/>
                <w:left w:val="none" w:sz="0" w:space="0" w:color="auto"/>
                <w:bottom w:val="none" w:sz="0" w:space="0" w:color="auto"/>
                <w:right w:val="none" w:sz="0" w:space="0" w:color="auto"/>
              </w:divBdr>
              <w:divsChild>
                <w:div w:id="14955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98542">
          <w:marLeft w:val="0"/>
          <w:marRight w:val="0"/>
          <w:marTop w:val="0"/>
          <w:marBottom w:val="0"/>
          <w:divBdr>
            <w:top w:val="none" w:sz="0" w:space="0" w:color="auto"/>
            <w:left w:val="none" w:sz="0" w:space="0" w:color="auto"/>
            <w:bottom w:val="none" w:sz="0" w:space="0" w:color="auto"/>
            <w:right w:val="none" w:sz="0" w:space="0" w:color="auto"/>
          </w:divBdr>
          <w:divsChild>
            <w:div w:id="784353720">
              <w:marLeft w:val="0"/>
              <w:marRight w:val="0"/>
              <w:marTop w:val="0"/>
              <w:marBottom w:val="0"/>
              <w:divBdr>
                <w:top w:val="none" w:sz="0" w:space="0" w:color="auto"/>
                <w:left w:val="none" w:sz="0" w:space="0" w:color="auto"/>
                <w:bottom w:val="none" w:sz="0" w:space="0" w:color="auto"/>
                <w:right w:val="none" w:sz="0" w:space="0" w:color="auto"/>
              </w:divBdr>
              <w:divsChild>
                <w:div w:id="2056152529">
                  <w:marLeft w:val="0"/>
                  <w:marRight w:val="0"/>
                  <w:marTop w:val="0"/>
                  <w:marBottom w:val="0"/>
                  <w:divBdr>
                    <w:top w:val="none" w:sz="0" w:space="0" w:color="auto"/>
                    <w:left w:val="none" w:sz="0" w:space="0" w:color="auto"/>
                    <w:bottom w:val="none" w:sz="0" w:space="0" w:color="auto"/>
                    <w:right w:val="none" w:sz="0" w:space="0" w:color="auto"/>
                  </w:divBdr>
                </w:div>
              </w:divsChild>
            </w:div>
            <w:div w:id="1025640156">
              <w:marLeft w:val="0"/>
              <w:marRight w:val="0"/>
              <w:marTop w:val="0"/>
              <w:marBottom w:val="0"/>
              <w:divBdr>
                <w:top w:val="none" w:sz="0" w:space="0" w:color="auto"/>
                <w:left w:val="none" w:sz="0" w:space="0" w:color="auto"/>
                <w:bottom w:val="none" w:sz="0" w:space="0" w:color="auto"/>
                <w:right w:val="none" w:sz="0" w:space="0" w:color="auto"/>
              </w:divBdr>
              <w:divsChild>
                <w:div w:id="9491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292331">
      <w:bodyDiv w:val="1"/>
      <w:marLeft w:val="0"/>
      <w:marRight w:val="0"/>
      <w:marTop w:val="0"/>
      <w:marBottom w:val="0"/>
      <w:divBdr>
        <w:top w:val="none" w:sz="0" w:space="0" w:color="auto"/>
        <w:left w:val="none" w:sz="0" w:space="0" w:color="auto"/>
        <w:bottom w:val="none" w:sz="0" w:space="0" w:color="auto"/>
        <w:right w:val="none" w:sz="0" w:space="0" w:color="auto"/>
      </w:divBdr>
    </w:div>
    <w:div w:id="657154710">
      <w:bodyDiv w:val="1"/>
      <w:marLeft w:val="0"/>
      <w:marRight w:val="0"/>
      <w:marTop w:val="0"/>
      <w:marBottom w:val="0"/>
      <w:divBdr>
        <w:top w:val="none" w:sz="0" w:space="0" w:color="auto"/>
        <w:left w:val="none" w:sz="0" w:space="0" w:color="auto"/>
        <w:bottom w:val="none" w:sz="0" w:space="0" w:color="auto"/>
        <w:right w:val="none" w:sz="0" w:space="0" w:color="auto"/>
      </w:divBdr>
    </w:div>
    <w:div w:id="1532837637">
      <w:bodyDiv w:val="1"/>
      <w:marLeft w:val="0"/>
      <w:marRight w:val="0"/>
      <w:marTop w:val="0"/>
      <w:marBottom w:val="0"/>
      <w:divBdr>
        <w:top w:val="none" w:sz="0" w:space="0" w:color="auto"/>
        <w:left w:val="none" w:sz="0" w:space="0" w:color="auto"/>
        <w:bottom w:val="none" w:sz="0" w:space="0" w:color="auto"/>
        <w:right w:val="none" w:sz="0" w:space="0" w:color="auto"/>
      </w:divBdr>
    </w:div>
    <w:div w:id="1645617958">
      <w:bodyDiv w:val="1"/>
      <w:marLeft w:val="0"/>
      <w:marRight w:val="0"/>
      <w:marTop w:val="0"/>
      <w:marBottom w:val="0"/>
      <w:divBdr>
        <w:top w:val="none" w:sz="0" w:space="0" w:color="auto"/>
        <w:left w:val="none" w:sz="0" w:space="0" w:color="auto"/>
        <w:bottom w:val="none" w:sz="0" w:space="0" w:color="auto"/>
        <w:right w:val="none" w:sz="0" w:space="0" w:color="auto"/>
      </w:divBdr>
    </w:div>
    <w:div w:id="1888645175">
      <w:bodyDiv w:val="1"/>
      <w:marLeft w:val="0"/>
      <w:marRight w:val="0"/>
      <w:marTop w:val="0"/>
      <w:marBottom w:val="0"/>
      <w:divBdr>
        <w:top w:val="none" w:sz="0" w:space="0" w:color="auto"/>
        <w:left w:val="none" w:sz="0" w:space="0" w:color="auto"/>
        <w:bottom w:val="none" w:sz="0" w:space="0" w:color="auto"/>
        <w:right w:val="none" w:sz="0" w:space="0" w:color="auto"/>
      </w:divBdr>
      <w:divsChild>
        <w:div w:id="1825008469">
          <w:marLeft w:val="0"/>
          <w:marRight w:val="0"/>
          <w:marTop w:val="0"/>
          <w:marBottom w:val="0"/>
          <w:divBdr>
            <w:top w:val="none" w:sz="0" w:space="0" w:color="auto"/>
            <w:left w:val="none" w:sz="0" w:space="0" w:color="auto"/>
            <w:bottom w:val="none" w:sz="0" w:space="0" w:color="auto"/>
            <w:right w:val="none" w:sz="0" w:space="0" w:color="auto"/>
          </w:divBdr>
        </w:div>
        <w:div w:id="822623952">
          <w:marLeft w:val="0"/>
          <w:marRight w:val="0"/>
          <w:marTop w:val="0"/>
          <w:marBottom w:val="0"/>
          <w:divBdr>
            <w:top w:val="none" w:sz="0" w:space="0" w:color="auto"/>
            <w:left w:val="none" w:sz="0" w:space="0" w:color="auto"/>
            <w:bottom w:val="none" w:sz="0" w:space="0" w:color="auto"/>
            <w:right w:val="none" w:sz="0" w:space="0" w:color="auto"/>
          </w:divBdr>
        </w:div>
        <w:div w:id="1126315439">
          <w:marLeft w:val="0"/>
          <w:marRight w:val="0"/>
          <w:marTop w:val="0"/>
          <w:marBottom w:val="0"/>
          <w:divBdr>
            <w:top w:val="none" w:sz="0" w:space="0" w:color="auto"/>
            <w:left w:val="none" w:sz="0" w:space="0" w:color="auto"/>
            <w:bottom w:val="none" w:sz="0" w:space="0" w:color="auto"/>
            <w:right w:val="none" w:sz="0" w:space="0" w:color="auto"/>
          </w:divBdr>
        </w:div>
        <w:div w:id="543758280">
          <w:marLeft w:val="0"/>
          <w:marRight w:val="0"/>
          <w:marTop w:val="0"/>
          <w:marBottom w:val="0"/>
          <w:divBdr>
            <w:top w:val="none" w:sz="0" w:space="0" w:color="auto"/>
            <w:left w:val="none" w:sz="0" w:space="0" w:color="auto"/>
            <w:bottom w:val="none" w:sz="0" w:space="0" w:color="auto"/>
            <w:right w:val="none" w:sz="0" w:space="0" w:color="auto"/>
          </w:divBdr>
        </w:div>
      </w:divsChild>
    </w:div>
    <w:div w:id="1960799869">
      <w:bodyDiv w:val="1"/>
      <w:marLeft w:val="0"/>
      <w:marRight w:val="0"/>
      <w:marTop w:val="0"/>
      <w:marBottom w:val="0"/>
      <w:divBdr>
        <w:top w:val="none" w:sz="0" w:space="0" w:color="auto"/>
        <w:left w:val="none" w:sz="0" w:space="0" w:color="auto"/>
        <w:bottom w:val="none" w:sz="0" w:space="0" w:color="auto"/>
        <w:right w:val="none" w:sz="0" w:space="0" w:color="auto"/>
      </w:divBdr>
      <w:divsChild>
        <w:div w:id="1295939409">
          <w:marLeft w:val="0"/>
          <w:marRight w:val="0"/>
          <w:marTop w:val="0"/>
          <w:marBottom w:val="0"/>
          <w:divBdr>
            <w:top w:val="none" w:sz="0" w:space="0" w:color="auto"/>
            <w:left w:val="none" w:sz="0" w:space="0" w:color="auto"/>
            <w:bottom w:val="none" w:sz="0" w:space="0" w:color="auto"/>
            <w:right w:val="none" w:sz="0" w:space="0" w:color="auto"/>
          </w:divBdr>
        </w:div>
        <w:div w:id="444354332">
          <w:marLeft w:val="0"/>
          <w:marRight w:val="0"/>
          <w:marTop w:val="0"/>
          <w:marBottom w:val="0"/>
          <w:divBdr>
            <w:top w:val="none" w:sz="0" w:space="0" w:color="auto"/>
            <w:left w:val="none" w:sz="0" w:space="0" w:color="auto"/>
            <w:bottom w:val="none" w:sz="0" w:space="0" w:color="auto"/>
            <w:right w:val="none" w:sz="0" w:space="0" w:color="auto"/>
          </w:divBdr>
        </w:div>
        <w:div w:id="37752311">
          <w:marLeft w:val="0"/>
          <w:marRight w:val="0"/>
          <w:marTop w:val="0"/>
          <w:marBottom w:val="0"/>
          <w:divBdr>
            <w:top w:val="none" w:sz="0" w:space="0" w:color="auto"/>
            <w:left w:val="none" w:sz="0" w:space="0" w:color="auto"/>
            <w:bottom w:val="none" w:sz="0" w:space="0" w:color="auto"/>
            <w:right w:val="none" w:sz="0" w:space="0" w:color="auto"/>
          </w:divBdr>
        </w:div>
        <w:div w:id="1428767148">
          <w:marLeft w:val="0"/>
          <w:marRight w:val="0"/>
          <w:marTop w:val="0"/>
          <w:marBottom w:val="0"/>
          <w:divBdr>
            <w:top w:val="none" w:sz="0" w:space="0" w:color="auto"/>
            <w:left w:val="none" w:sz="0" w:space="0" w:color="auto"/>
            <w:bottom w:val="none" w:sz="0" w:space="0" w:color="auto"/>
            <w:right w:val="none" w:sz="0" w:space="0" w:color="auto"/>
          </w:divBdr>
        </w:div>
      </w:divsChild>
    </w:div>
    <w:div w:id="2038505182">
      <w:bodyDiv w:val="1"/>
      <w:marLeft w:val="0"/>
      <w:marRight w:val="0"/>
      <w:marTop w:val="0"/>
      <w:marBottom w:val="0"/>
      <w:divBdr>
        <w:top w:val="none" w:sz="0" w:space="0" w:color="auto"/>
        <w:left w:val="none" w:sz="0" w:space="0" w:color="auto"/>
        <w:bottom w:val="none" w:sz="0" w:space="0" w:color="auto"/>
        <w:right w:val="none" w:sz="0" w:space="0" w:color="auto"/>
      </w:divBdr>
    </w:div>
    <w:div w:id="210981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doi.org/10.2174/0115701786260899231023091359"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researchgate.net/publication/379460982_Study_of_Structural_Elucidation_Degradation_Kinetics_and_Antimicrobial_Analysis_of_Copper_II_Sesame-Soap_Complexes_with_Urea_and_Thiourea_Ligand_in_Non-aqueous_Solvents?_sg%5B0%5D=ix6Mk3r6jkfCdB_3d-oIdhbOWr1Ndeg6g76gzO_PDxDhcnzcFMFYyc36Ad4OxxfENx4Zx7Yr_LSuo0nINw-vax42HmYzqVLo48BXlgKF.65Azn3359lyd-CUWpJDNwRXRe1aZUdn-HBXu9QBEzZHVaS0v2T7Xo2tyGfBM49cKN7Zugg301TabWTQ9d_5rOg&amp;_tp=eyJjb250ZXh0Ijp7ImZpcnN0UGFnZSI6ImhvbWUiLCJwYWdlIjoicHJvZmlsZSIsInByZXZpb3VzUGFnZSI6InByb2ZpbGUiLCJwb3NpdGlvbiI6InBhZ2VDb250ZW50In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doi.org/10.1023/A:1022880615841A" TargetMode="External"/><Relationship Id="rId5" Type="http://schemas.openxmlformats.org/officeDocument/2006/relationships/image" Target="media/image1.emf"/><Relationship Id="rId15" Type="http://schemas.openxmlformats.org/officeDocument/2006/relationships/hyperlink" Target="https://doi.org/10.5281/zenodo.17016937" TargetMode="External"/><Relationship Id="rId10" Type="http://schemas.openxmlformats.org/officeDocument/2006/relationships/hyperlink" Target="https://doi.org/10.25303/2712rjce083089"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dx.doi.org/10.1080/002223382080564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8</Pages>
  <Words>1908</Words>
  <Characters>10879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ASHA MEENA</dc:creator>
  <cp:keywords/>
  <dc:description/>
  <cp:lastModifiedBy>ASHA MEENA</cp:lastModifiedBy>
  <cp:revision>85</cp:revision>
  <dcterms:created xsi:type="dcterms:W3CDTF">2026-06-10T16:05:00Z</dcterms:created>
  <dcterms:modified xsi:type="dcterms:W3CDTF">2026-06-24T11:25:00Z</dcterms:modified>
</cp:coreProperties>
</file>