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6D40" w14:textId="0AC767B8" w:rsidR="00C92390" w:rsidRPr="000A1FD2" w:rsidRDefault="000A1FD2" w:rsidP="000A1FD2">
      <w:pPr>
        <w:spacing w:line="360" w:lineRule="auto"/>
        <w:jc w:val="center"/>
        <w:rPr>
          <w:rFonts w:ascii="Times New Roman" w:hAnsi="Times New Roman" w:cs="Times New Roman"/>
          <w:b/>
          <w:bCs/>
        </w:rPr>
      </w:pPr>
      <w:r w:rsidRPr="000A1FD2">
        <w:rPr>
          <w:rFonts w:ascii="Times New Roman" w:hAnsi="Times New Roman" w:cs="Times New Roman"/>
          <w:b/>
          <w:bCs/>
        </w:rPr>
        <w:t>Exploring how multilingual artistic expression sustains linguistic diversity and shapes cultural narratives in Zimbabwean creative practices</w:t>
      </w:r>
    </w:p>
    <w:p w14:paraId="7EC2EA12" w14:textId="77777777" w:rsidR="00670114" w:rsidRDefault="00670114" w:rsidP="00670114">
      <w:pPr>
        <w:spacing w:line="240" w:lineRule="auto"/>
        <w:jc w:val="center"/>
        <w:rPr>
          <w:rFonts w:ascii="Times New Roman" w:hAnsi="Times New Roman" w:cs="Times New Roman"/>
        </w:rPr>
      </w:pPr>
      <w:r>
        <w:rPr>
          <w:rFonts w:ascii="Times New Roman" w:hAnsi="Times New Roman" w:cs="Times New Roman"/>
          <w:b/>
          <w:bCs/>
        </w:rPr>
        <w:t/>
      </w:r>
      <w:r>
        <w:rPr>
          <w:rFonts w:ascii="Times New Roman" w:hAnsi="Times New Roman" w:cs="Times New Roman"/>
        </w:rPr>
        <w:t xml:space="preserve"/>
      </w:r>
    </w:p>
    <w:p w14:paraId="67E11E24" w14:textId="77777777" w:rsidR="00A26E48" w:rsidRPr="00A26E48" w:rsidRDefault="00A26E48" w:rsidP="00A26E48">
      <w:pPr>
        <w:spacing w:line="360" w:lineRule="auto"/>
        <w:jc w:val="both"/>
        <w:rPr>
          <w:rFonts w:ascii="Times New Roman" w:hAnsi="Times New Roman" w:cs="Times New Roman"/>
        </w:rPr>
      </w:pPr>
      <w:r w:rsidRPr="00A26E48">
        <w:rPr>
          <w:rFonts w:ascii="Times New Roman" w:hAnsi="Times New Roman" w:cs="Times New Roman"/>
          <w:b/>
          <w:bCs/>
        </w:rPr>
        <w:t>Abstract</w:t>
      </w:r>
    </w:p>
    <w:p w14:paraId="7C072FAB" w14:textId="3F170407" w:rsidR="005D2202" w:rsidRPr="005D2202" w:rsidRDefault="00A26E48" w:rsidP="005D2202">
      <w:pPr>
        <w:spacing w:line="360" w:lineRule="auto"/>
        <w:jc w:val="both"/>
        <w:rPr>
          <w:rFonts w:ascii="Times New Roman" w:hAnsi="Times New Roman" w:cs="Times New Roman"/>
        </w:rPr>
      </w:pPr>
      <w:r w:rsidRPr="00A26E48">
        <w:rPr>
          <w:rFonts w:ascii="Times New Roman" w:hAnsi="Times New Roman" w:cs="Times New Roman"/>
        </w:rPr>
        <w:t>This study examines how multilingual artistic expression contributes to sustaining linguistic diversity and shaping cultural narratives within contemporary Zimbabwean creative practices. Grounded in theories of language preservation, cultural identity and decolonial aesthetics, the research investigates the ways in which artists integrate indigenous languages into poetry, music, theatre, spoken word</w:t>
      </w:r>
      <w:r w:rsidR="001D6FBD">
        <w:rPr>
          <w:rFonts w:ascii="Times New Roman" w:hAnsi="Times New Roman" w:cs="Times New Roman"/>
        </w:rPr>
        <w:t xml:space="preserve"> </w:t>
      </w:r>
      <w:r w:rsidRPr="00A26E48">
        <w:rPr>
          <w:rFonts w:ascii="Times New Roman" w:hAnsi="Times New Roman" w:cs="Times New Roman"/>
        </w:rPr>
        <w:t xml:space="preserve">and digital media as strategies for cultural continuity and audience engagement. Using a qualitative research design, the study draws on in-depth interviews, textual analysis of artistic works and observation of performances involving artists who employ multilingual storytelling rooted in </w:t>
      </w:r>
      <w:r w:rsidR="001D6FBD">
        <w:rPr>
          <w:rFonts w:ascii="Times New Roman" w:hAnsi="Times New Roman" w:cs="Times New Roman"/>
        </w:rPr>
        <w:t xml:space="preserve">Ndebele, </w:t>
      </w:r>
      <w:proofErr w:type="spellStart"/>
      <w:r w:rsidR="001D6FBD">
        <w:rPr>
          <w:rFonts w:ascii="Times New Roman" w:hAnsi="Times New Roman" w:cs="Times New Roman"/>
        </w:rPr>
        <w:t>Khalanga</w:t>
      </w:r>
      <w:proofErr w:type="spellEnd"/>
      <w:r w:rsidR="001D6FBD">
        <w:rPr>
          <w:rFonts w:ascii="Times New Roman" w:hAnsi="Times New Roman" w:cs="Times New Roman"/>
        </w:rPr>
        <w:t xml:space="preserve">, </w:t>
      </w:r>
      <w:r w:rsidRPr="00A26E48">
        <w:rPr>
          <w:rFonts w:ascii="Times New Roman" w:hAnsi="Times New Roman" w:cs="Times New Roman"/>
        </w:rPr>
        <w:t xml:space="preserve">Shona, </w:t>
      </w:r>
      <w:proofErr w:type="spellStart"/>
      <w:r w:rsidRPr="00A26E48">
        <w:rPr>
          <w:rFonts w:ascii="Times New Roman" w:hAnsi="Times New Roman" w:cs="Times New Roman"/>
        </w:rPr>
        <w:t>Nambya</w:t>
      </w:r>
      <w:proofErr w:type="spellEnd"/>
      <w:r w:rsidRPr="00A26E48">
        <w:rPr>
          <w:rFonts w:ascii="Times New Roman" w:hAnsi="Times New Roman" w:cs="Times New Roman"/>
        </w:rPr>
        <w:t xml:space="preserve">, Tonga, Venda and other minority languages. Findings reveal that multilingual expression functions </w:t>
      </w:r>
      <w:proofErr w:type="gramStart"/>
      <w:r w:rsidRPr="00A26E48">
        <w:rPr>
          <w:rFonts w:ascii="Times New Roman" w:hAnsi="Times New Roman" w:cs="Times New Roman"/>
        </w:rPr>
        <w:t>as both</w:t>
      </w:r>
      <w:proofErr w:type="gramEnd"/>
      <w:r w:rsidRPr="00A26E48">
        <w:rPr>
          <w:rFonts w:ascii="Times New Roman" w:hAnsi="Times New Roman" w:cs="Times New Roman"/>
        </w:rPr>
        <w:t xml:space="preserve"> an artistic technique and a political act, enabling artists to resist linguistic </w:t>
      </w:r>
      <w:proofErr w:type="spellStart"/>
      <w:r w:rsidRPr="00A26E48">
        <w:rPr>
          <w:rFonts w:ascii="Times New Roman" w:hAnsi="Times New Roman" w:cs="Times New Roman"/>
        </w:rPr>
        <w:t>marginalisation</w:t>
      </w:r>
      <w:proofErr w:type="spellEnd"/>
      <w:r w:rsidRPr="00A26E48">
        <w:rPr>
          <w:rFonts w:ascii="Times New Roman" w:hAnsi="Times New Roman" w:cs="Times New Roman"/>
        </w:rPr>
        <w:t>, reconstruct historical memory and assert identities often excluded from dominant national narratives. The study further shows that by embedding local languages into contemporary artistic forms</w:t>
      </w:r>
      <w:r w:rsidR="001D6FBD">
        <w:rPr>
          <w:rFonts w:ascii="Times New Roman" w:hAnsi="Times New Roman" w:cs="Times New Roman"/>
        </w:rPr>
        <w:t xml:space="preserve"> </w:t>
      </w:r>
      <w:r w:rsidRPr="00A26E48">
        <w:rPr>
          <w:rFonts w:ascii="Times New Roman" w:hAnsi="Times New Roman" w:cs="Times New Roman"/>
        </w:rPr>
        <w:t>both traditional and digital</w:t>
      </w:r>
      <w:r w:rsidR="001D6FBD">
        <w:rPr>
          <w:rFonts w:ascii="Times New Roman" w:hAnsi="Times New Roman" w:cs="Times New Roman"/>
        </w:rPr>
        <w:t xml:space="preserve"> </w:t>
      </w:r>
      <w:r w:rsidRPr="00A26E48">
        <w:rPr>
          <w:rFonts w:ascii="Times New Roman" w:hAnsi="Times New Roman" w:cs="Times New Roman"/>
        </w:rPr>
        <w:t>creatives foster intergenerational dialogue, broaden audience participation</w:t>
      </w:r>
      <w:r w:rsidR="001D6FBD">
        <w:rPr>
          <w:rFonts w:ascii="Times New Roman" w:hAnsi="Times New Roman" w:cs="Times New Roman"/>
        </w:rPr>
        <w:t xml:space="preserve"> </w:t>
      </w:r>
      <w:r w:rsidRPr="00A26E48">
        <w:rPr>
          <w:rFonts w:ascii="Times New Roman" w:hAnsi="Times New Roman" w:cs="Times New Roman"/>
        </w:rPr>
        <w:t xml:space="preserve">and contribute to ongoing cultural preservation efforts. The paper argues that multilingual storytelling is an essential site of cultural resilience in Zimbabwe, reinforcing the value of indigenous languages within the creative economy while challenging </w:t>
      </w:r>
      <w:proofErr w:type="spellStart"/>
      <w:r w:rsidRPr="00A26E48">
        <w:rPr>
          <w:rFonts w:ascii="Times New Roman" w:hAnsi="Times New Roman" w:cs="Times New Roman"/>
        </w:rPr>
        <w:t>homogenising</w:t>
      </w:r>
      <w:proofErr w:type="spellEnd"/>
      <w:r w:rsidRPr="00A26E48">
        <w:rPr>
          <w:rFonts w:ascii="Times New Roman" w:hAnsi="Times New Roman" w:cs="Times New Roman"/>
        </w:rPr>
        <w:t xml:space="preserve"> forces in the arts sector. The study concludes by recommending increased institutional support for multilingual arts initiatives and the integration of indigenous languages into national cultural policy.</w:t>
      </w:r>
    </w:p>
    <w:p w14:paraId="3ABCA0AB" w14:textId="77777777" w:rsidR="005D2202" w:rsidRPr="005D2202" w:rsidRDefault="005D2202" w:rsidP="005D2202">
      <w:pPr>
        <w:spacing w:line="360" w:lineRule="auto"/>
        <w:jc w:val="both"/>
        <w:rPr>
          <w:rFonts w:ascii="Times New Roman" w:hAnsi="Times New Roman" w:cs="Times New Roman"/>
          <w:b/>
          <w:bCs/>
        </w:rPr>
      </w:pPr>
      <w:r w:rsidRPr="005D2202">
        <w:rPr>
          <w:rFonts w:ascii="Times New Roman" w:hAnsi="Times New Roman" w:cs="Times New Roman"/>
          <w:b/>
          <w:bCs/>
        </w:rPr>
        <w:t>1. Introduction</w:t>
      </w:r>
    </w:p>
    <w:p w14:paraId="716C892C" w14:textId="0534922C"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t>Language is central to cultural identity, social belonging and the transmission of communal memory. In African contexts, storytelling traditions have long served as conduits for intergenerational knowledge, moral education and cultural continuity (Finnegan, 2012; Barber, 2007). In Zimbabwe</w:t>
      </w:r>
      <w:r w:rsidR="001D6FBD">
        <w:rPr>
          <w:rFonts w:ascii="Times New Roman" w:hAnsi="Times New Roman" w:cs="Times New Roman"/>
        </w:rPr>
        <w:t xml:space="preserve">, </w:t>
      </w:r>
      <w:r w:rsidRPr="005D2202">
        <w:rPr>
          <w:rFonts w:ascii="Times New Roman" w:hAnsi="Times New Roman" w:cs="Times New Roman"/>
        </w:rPr>
        <w:t xml:space="preserve">an officially multilingual nation </w:t>
      </w:r>
      <w:proofErr w:type="spellStart"/>
      <w:r w:rsidRPr="005D2202">
        <w:rPr>
          <w:rFonts w:ascii="Times New Roman" w:hAnsi="Times New Roman" w:cs="Times New Roman"/>
        </w:rPr>
        <w:t>recognising</w:t>
      </w:r>
      <w:proofErr w:type="spellEnd"/>
      <w:r w:rsidRPr="005D2202">
        <w:rPr>
          <w:rFonts w:ascii="Times New Roman" w:hAnsi="Times New Roman" w:cs="Times New Roman"/>
        </w:rPr>
        <w:t xml:space="preserve"> 16 indigenous languages</w:t>
      </w:r>
      <w:r w:rsidR="001D6FBD">
        <w:rPr>
          <w:rFonts w:ascii="Times New Roman" w:hAnsi="Times New Roman" w:cs="Times New Roman"/>
        </w:rPr>
        <w:t xml:space="preserve">, </w:t>
      </w:r>
      <w:r w:rsidRPr="005D2202">
        <w:rPr>
          <w:rFonts w:ascii="Times New Roman" w:hAnsi="Times New Roman" w:cs="Times New Roman"/>
        </w:rPr>
        <w:t>artists increasingly draw on multilingual expression to assert cultural identity, resist linguistic erasure and navigate the complexities of contemporary creative production.</w:t>
      </w:r>
    </w:p>
    <w:p w14:paraId="6BD76101" w14:textId="4CD85C5A"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lastRenderedPageBreak/>
        <w:t>Despite this rich linguistic landscape, scholarship focusing specifically on multilingual storytelling within Zimbabwe’s creative sector remains limited. Most studies examining Zimbabwean languages focus on education (Makoni &amp; Mashiri, 2007), language politics (</w:t>
      </w:r>
      <w:proofErr w:type="spellStart"/>
      <w:r w:rsidRPr="005D2202">
        <w:rPr>
          <w:rFonts w:ascii="Times New Roman" w:hAnsi="Times New Roman" w:cs="Times New Roman"/>
        </w:rPr>
        <w:t>Hachipola</w:t>
      </w:r>
      <w:proofErr w:type="spellEnd"/>
      <w:r w:rsidRPr="005D2202">
        <w:rPr>
          <w:rFonts w:ascii="Times New Roman" w:hAnsi="Times New Roman" w:cs="Times New Roman"/>
        </w:rPr>
        <w:t>, 1998) or national identity formation (Ndlovu-</w:t>
      </w:r>
      <w:proofErr w:type="spellStart"/>
      <w:r w:rsidRPr="005D2202">
        <w:rPr>
          <w:rFonts w:ascii="Times New Roman" w:hAnsi="Times New Roman" w:cs="Times New Roman"/>
        </w:rPr>
        <w:t>Gatsheni</w:t>
      </w:r>
      <w:proofErr w:type="spellEnd"/>
      <w:r w:rsidRPr="005D2202">
        <w:rPr>
          <w:rFonts w:ascii="Times New Roman" w:hAnsi="Times New Roman" w:cs="Times New Roman"/>
        </w:rPr>
        <w:t>, 2013). Few address how artists use multilingualism as an aesthetic strategy and a political act to preserve cultural narratives in the digital era.</w:t>
      </w:r>
    </w:p>
    <w:p w14:paraId="7095FFCC" w14:textId="65BAAEBC"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t xml:space="preserve">This study fills that gap by </w:t>
      </w:r>
      <w:proofErr w:type="spellStart"/>
      <w:r w:rsidRPr="005D2202">
        <w:rPr>
          <w:rFonts w:ascii="Times New Roman" w:hAnsi="Times New Roman" w:cs="Times New Roman"/>
        </w:rPr>
        <w:t>analysing</w:t>
      </w:r>
      <w:proofErr w:type="spellEnd"/>
      <w:r w:rsidRPr="005D2202">
        <w:rPr>
          <w:rFonts w:ascii="Times New Roman" w:hAnsi="Times New Roman" w:cs="Times New Roman"/>
        </w:rPr>
        <w:t xml:space="preserve"> how contemporary artists in Zimbabwe </w:t>
      </w:r>
      <w:proofErr w:type="spellStart"/>
      <w:r w:rsidRPr="005D2202">
        <w:rPr>
          <w:rFonts w:ascii="Times New Roman" w:hAnsi="Times New Roman" w:cs="Times New Roman"/>
        </w:rPr>
        <w:t>utilise</w:t>
      </w:r>
      <w:proofErr w:type="spellEnd"/>
      <w:r w:rsidRPr="005D2202">
        <w:rPr>
          <w:rFonts w:ascii="Times New Roman" w:hAnsi="Times New Roman" w:cs="Times New Roman"/>
        </w:rPr>
        <w:t xml:space="preserve"> indigenous languages to shape stories, performances and digital content</w:t>
      </w:r>
      <w:r w:rsidR="001D6FBD">
        <w:rPr>
          <w:rFonts w:ascii="Times New Roman" w:hAnsi="Times New Roman" w:cs="Times New Roman"/>
        </w:rPr>
        <w:t>,</w:t>
      </w:r>
      <w:r w:rsidRPr="005D2202">
        <w:rPr>
          <w:rFonts w:ascii="Times New Roman" w:hAnsi="Times New Roman" w:cs="Times New Roman"/>
        </w:rPr>
        <w:t xml:space="preserve"> how these practices contribute to cultural preservation</w:t>
      </w:r>
      <w:r w:rsidR="001D6FBD">
        <w:rPr>
          <w:rFonts w:ascii="Times New Roman" w:hAnsi="Times New Roman" w:cs="Times New Roman"/>
        </w:rPr>
        <w:t xml:space="preserve"> </w:t>
      </w:r>
      <w:r w:rsidRPr="005D2202">
        <w:rPr>
          <w:rFonts w:ascii="Times New Roman" w:hAnsi="Times New Roman" w:cs="Times New Roman"/>
        </w:rPr>
        <w:t>and how multilingual arts challenge dominant linguistic hierarchies. By foregrounding the voices and works of poets, musicians, theatre practitioners and digital storytellers, the paper provides insight into the cultural, social and political significance of multilingual creativity in Zimbabwe’s evolving arts landscape.</w:t>
      </w:r>
    </w:p>
    <w:p w14:paraId="45833B88" w14:textId="77777777" w:rsidR="005D2202" w:rsidRPr="005D2202" w:rsidRDefault="005D2202" w:rsidP="005D2202">
      <w:pPr>
        <w:spacing w:line="360" w:lineRule="auto"/>
        <w:jc w:val="both"/>
        <w:rPr>
          <w:rFonts w:ascii="Times New Roman" w:hAnsi="Times New Roman" w:cs="Times New Roman"/>
          <w:b/>
          <w:bCs/>
        </w:rPr>
      </w:pPr>
      <w:r w:rsidRPr="005D2202">
        <w:rPr>
          <w:rFonts w:ascii="Times New Roman" w:hAnsi="Times New Roman" w:cs="Times New Roman"/>
          <w:b/>
          <w:bCs/>
        </w:rPr>
        <w:t xml:space="preserve">2. Background of </w:t>
      </w:r>
      <w:proofErr w:type="gramStart"/>
      <w:r w:rsidRPr="005D2202">
        <w:rPr>
          <w:rFonts w:ascii="Times New Roman" w:hAnsi="Times New Roman" w:cs="Times New Roman"/>
          <w:b/>
          <w:bCs/>
        </w:rPr>
        <w:t>the Study</w:t>
      </w:r>
      <w:proofErr w:type="gramEnd"/>
    </w:p>
    <w:p w14:paraId="568FA526" w14:textId="5F629DFF"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t xml:space="preserve">Zimbabwe’s linguistic diversity is one of its most significant cultural assets. According to </w:t>
      </w:r>
      <w:proofErr w:type="spellStart"/>
      <w:r w:rsidRPr="005D2202">
        <w:rPr>
          <w:rFonts w:ascii="Times New Roman" w:hAnsi="Times New Roman" w:cs="Times New Roman"/>
        </w:rPr>
        <w:t>Hachipola’s</w:t>
      </w:r>
      <w:proofErr w:type="spellEnd"/>
      <w:r w:rsidRPr="005D2202">
        <w:rPr>
          <w:rFonts w:ascii="Times New Roman" w:hAnsi="Times New Roman" w:cs="Times New Roman"/>
        </w:rPr>
        <w:t xml:space="preserve"> (1998) </w:t>
      </w:r>
      <w:r w:rsidRPr="00974035">
        <w:rPr>
          <w:rFonts w:ascii="Times New Roman" w:hAnsi="Times New Roman" w:cs="Times New Roman"/>
        </w:rPr>
        <w:t>Survey of the Minority Languages of Zimbabwe</w:t>
      </w:r>
      <w:r w:rsidRPr="005D2202">
        <w:rPr>
          <w:rFonts w:ascii="Times New Roman" w:hAnsi="Times New Roman" w:cs="Times New Roman"/>
        </w:rPr>
        <w:t xml:space="preserve">, languages such as Kalanga, Shangani, Venda, Tonga, Chewa, </w:t>
      </w:r>
      <w:proofErr w:type="spellStart"/>
      <w:r w:rsidRPr="005D2202">
        <w:rPr>
          <w:rFonts w:ascii="Times New Roman" w:hAnsi="Times New Roman" w:cs="Times New Roman"/>
        </w:rPr>
        <w:t>Nambya</w:t>
      </w:r>
      <w:proofErr w:type="spellEnd"/>
      <w:r w:rsidRPr="005D2202">
        <w:rPr>
          <w:rFonts w:ascii="Times New Roman" w:hAnsi="Times New Roman" w:cs="Times New Roman"/>
        </w:rPr>
        <w:t xml:space="preserve"> and Sotho have historically faced </w:t>
      </w:r>
      <w:proofErr w:type="spellStart"/>
      <w:r w:rsidRPr="005D2202">
        <w:rPr>
          <w:rFonts w:ascii="Times New Roman" w:hAnsi="Times New Roman" w:cs="Times New Roman"/>
        </w:rPr>
        <w:t>marginalisation</w:t>
      </w:r>
      <w:proofErr w:type="spellEnd"/>
      <w:r w:rsidRPr="005D2202">
        <w:rPr>
          <w:rFonts w:ascii="Times New Roman" w:hAnsi="Times New Roman" w:cs="Times New Roman"/>
        </w:rPr>
        <w:t xml:space="preserve"> in public institutions, media and national cultural programming. While IsiNdebele and Shona dominate national cultural spaces, many minority languages remain at risk of reduced use, limited visibility and intergenerational transmission challenges (Dube, 2019).</w:t>
      </w:r>
    </w:p>
    <w:p w14:paraId="5FBF8D5A" w14:textId="65543858"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t xml:space="preserve">Globally, UNESCO (2003) warns that nearly half of the world’s indigenous languages may disappear within this century, highlighting the urgency of preservation efforts. Language death is often linked to </w:t>
      </w:r>
      <w:proofErr w:type="spellStart"/>
      <w:r w:rsidRPr="005D2202">
        <w:rPr>
          <w:rFonts w:ascii="Times New Roman" w:hAnsi="Times New Roman" w:cs="Times New Roman"/>
        </w:rPr>
        <w:t>globalisation</w:t>
      </w:r>
      <w:proofErr w:type="spellEnd"/>
      <w:r w:rsidRPr="005D2202">
        <w:rPr>
          <w:rFonts w:ascii="Times New Roman" w:hAnsi="Times New Roman" w:cs="Times New Roman"/>
        </w:rPr>
        <w:t xml:space="preserve">, migration and structural inequalities (Crystal, 2000). In Zimbabwe, these factors intersect with colonial histories that privileged English and subsequently created a hierarchy among local languages (Ngũgĩ </w:t>
      </w:r>
      <w:proofErr w:type="spellStart"/>
      <w:r w:rsidRPr="005D2202">
        <w:rPr>
          <w:rFonts w:ascii="Times New Roman" w:hAnsi="Times New Roman" w:cs="Times New Roman"/>
        </w:rPr>
        <w:t>wa</w:t>
      </w:r>
      <w:proofErr w:type="spellEnd"/>
      <w:r w:rsidRPr="005D2202">
        <w:rPr>
          <w:rFonts w:ascii="Times New Roman" w:hAnsi="Times New Roman" w:cs="Times New Roman"/>
        </w:rPr>
        <w:t xml:space="preserve"> Thiong’o, 1986; Ndlovu-</w:t>
      </w:r>
      <w:proofErr w:type="spellStart"/>
      <w:r w:rsidRPr="005D2202">
        <w:rPr>
          <w:rFonts w:ascii="Times New Roman" w:hAnsi="Times New Roman" w:cs="Times New Roman"/>
        </w:rPr>
        <w:t>Gatsheni</w:t>
      </w:r>
      <w:proofErr w:type="spellEnd"/>
      <w:r w:rsidRPr="005D2202">
        <w:rPr>
          <w:rFonts w:ascii="Times New Roman" w:hAnsi="Times New Roman" w:cs="Times New Roman"/>
        </w:rPr>
        <w:t>, 2013).</w:t>
      </w:r>
    </w:p>
    <w:p w14:paraId="529E9AC6" w14:textId="59040A9D"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t xml:space="preserve">Multilingual artistic expression offers a powerful alternative space for </w:t>
      </w:r>
      <w:proofErr w:type="spellStart"/>
      <w:r w:rsidRPr="005D2202">
        <w:rPr>
          <w:rFonts w:ascii="Times New Roman" w:hAnsi="Times New Roman" w:cs="Times New Roman"/>
        </w:rPr>
        <w:t>revitalising</w:t>
      </w:r>
      <w:proofErr w:type="spellEnd"/>
      <w:r w:rsidRPr="005D2202">
        <w:rPr>
          <w:rFonts w:ascii="Times New Roman" w:hAnsi="Times New Roman" w:cs="Times New Roman"/>
        </w:rPr>
        <w:t xml:space="preserve"> endangered languages and strengthening cultural pride. Artists using indigenous languages actively counter narratives of </w:t>
      </w:r>
      <w:proofErr w:type="spellStart"/>
      <w:r w:rsidRPr="005D2202">
        <w:rPr>
          <w:rFonts w:ascii="Times New Roman" w:hAnsi="Times New Roman" w:cs="Times New Roman"/>
        </w:rPr>
        <w:t>marginalisation</w:t>
      </w:r>
      <w:proofErr w:type="spellEnd"/>
      <w:r w:rsidRPr="005D2202">
        <w:rPr>
          <w:rFonts w:ascii="Times New Roman" w:hAnsi="Times New Roman" w:cs="Times New Roman"/>
        </w:rPr>
        <w:t>, preserve oral histories</w:t>
      </w:r>
      <w:r w:rsidR="00925FED">
        <w:rPr>
          <w:rFonts w:ascii="Times New Roman" w:hAnsi="Times New Roman" w:cs="Times New Roman"/>
        </w:rPr>
        <w:t xml:space="preserve"> </w:t>
      </w:r>
      <w:r w:rsidRPr="005D2202">
        <w:rPr>
          <w:rFonts w:ascii="Times New Roman" w:hAnsi="Times New Roman" w:cs="Times New Roman"/>
        </w:rPr>
        <w:t>and contribute to cultural sustainability (</w:t>
      </w:r>
      <w:proofErr w:type="spellStart"/>
      <w:r w:rsidRPr="005D2202">
        <w:rPr>
          <w:rFonts w:ascii="Times New Roman" w:hAnsi="Times New Roman" w:cs="Times New Roman"/>
        </w:rPr>
        <w:t>Kaschula</w:t>
      </w:r>
      <w:proofErr w:type="spellEnd"/>
      <w:r w:rsidRPr="005D2202">
        <w:rPr>
          <w:rFonts w:ascii="Times New Roman" w:hAnsi="Times New Roman" w:cs="Times New Roman"/>
        </w:rPr>
        <w:t>, 2013). Digital platforms have further expanded opportunities for showcasing multilingual creativity, enabling artists to reach broader audiences locally and globally (Mare, 2020).</w:t>
      </w:r>
    </w:p>
    <w:p w14:paraId="29A4790B" w14:textId="72D034FF" w:rsidR="005D2202" w:rsidRPr="005D2202" w:rsidRDefault="005D2202" w:rsidP="005D2202">
      <w:pPr>
        <w:spacing w:line="360" w:lineRule="auto"/>
        <w:jc w:val="both"/>
        <w:rPr>
          <w:rFonts w:ascii="Times New Roman" w:hAnsi="Times New Roman" w:cs="Times New Roman"/>
        </w:rPr>
      </w:pPr>
      <w:r w:rsidRPr="005D2202">
        <w:rPr>
          <w:rFonts w:ascii="Times New Roman" w:hAnsi="Times New Roman" w:cs="Times New Roman"/>
        </w:rPr>
        <w:lastRenderedPageBreak/>
        <w:t>However, systematic academic attention examining how multilingual storytelling functions within Zimbabwe’s creative industries</w:t>
      </w:r>
      <w:r w:rsidR="00925FED">
        <w:rPr>
          <w:rFonts w:ascii="Times New Roman" w:hAnsi="Times New Roman" w:cs="Times New Roman"/>
        </w:rPr>
        <w:t xml:space="preserve"> </w:t>
      </w:r>
      <w:r w:rsidRPr="005D2202">
        <w:rPr>
          <w:rFonts w:ascii="Times New Roman" w:hAnsi="Times New Roman" w:cs="Times New Roman"/>
        </w:rPr>
        <w:t>and how it contributes to cultural preservation</w:t>
      </w:r>
      <w:r w:rsidR="00925FED">
        <w:rPr>
          <w:rFonts w:ascii="Times New Roman" w:hAnsi="Times New Roman" w:cs="Times New Roman"/>
        </w:rPr>
        <w:t xml:space="preserve"> </w:t>
      </w:r>
      <w:r w:rsidRPr="005D2202">
        <w:rPr>
          <w:rFonts w:ascii="Times New Roman" w:hAnsi="Times New Roman" w:cs="Times New Roman"/>
        </w:rPr>
        <w:t>remains scarce. This study therefore seeks to:</w:t>
      </w:r>
    </w:p>
    <w:p w14:paraId="25C4700B" w14:textId="77777777" w:rsidR="005D2202" w:rsidRPr="005D2202" w:rsidRDefault="005D2202" w:rsidP="005D2202">
      <w:pPr>
        <w:numPr>
          <w:ilvl w:val="0"/>
          <w:numId w:val="1"/>
        </w:numPr>
        <w:spacing w:line="360" w:lineRule="auto"/>
        <w:jc w:val="both"/>
        <w:rPr>
          <w:rFonts w:ascii="Times New Roman" w:hAnsi="Times New Roman" w:cs="Times New Roman"/>
        </w:rPr>
      </w:pPr>
      <w:r w:rsidRPr="005D2202">
        <w:rPr>
          <w:rFonts w:ascii="Times New Roman" w:hAnsi="Times New Roman" w:cs="Times New Roman"/>
        </w:rPr>
        <w:t>Document multilingual practices among Zimbabwean artists</w:t>
      </w:r>
    </w:p>
    <w:p w14:paraId="7C0B0FB0" w14:textId="388E0E1A" w:rsidR="005D2202" w:rsidRPr="005D2202" w:rsidRDefault="005D2202" w:rsidP="005D2202">
      <w:pPr>
        <w:numPr>
          <w:ilvl w:val="0"/>
          <w:numId w:val="1"/>
        </w:numPr>
        <w:spacing w:line="360" w:lineRule="auto"/>
        <w:jc w:val="both"/>
        <w:rPr>
          <w:rFonts w:ascii="Times New Roman" w:hAnsi="Times New Roman" w:cs="Times New Roman"/>
        </w:rPr>
      </w:pPr>
      <w:proofErr w:type="spellStart"/>
      <w:r w:rsidRPr="005D2202">
        <w:rPr>
          <w:rFonts w:ascii="Times New Roman" w:hAnsi="Times New Roman" w:cs="Times New Roman"/>
        </w:rPr>
        <w:t>Analyse</w:t>
      </w:r>
      <w:proofErr w:type="spellEnd"/>
      <w:r w:rsidRPr="005D2202">
        <w:rPr>
          <w:rFonts w:ascii="Times New Roman" w:hAnsi="Times New Roman" w:cs="Times New Roman"/>
        </w:rPr>
        <w:t xml:space="preserve"> the cultural, social and political motivations behind their linguistic choices</w:t>
      </w:r>
    </w:p>
    <w:p w14:paraId="4F65CDE5" w14:textId="77777777" w:rsidR="005D2202" w:rsidRPr="005D2202" w:rsidRDefault="005D2202" w:rsidP="005D2202">
      <w:pPr>
        <w:numPr>
          <w:ilvl w:val="0"/>
          <w:numId w:val="1"/>
        </w:numPr>
        <w:spacing w:line="360" w:lineRule="auto"/>
        <w:jc w:val="both"/>
        <w:rPr>
          <w:rFonts w:ascii="Times New Roman" w:hAnsi="Times New Roman" w:cs="Times New Roman"/>
        </w:rPr>
      </w:pPr>
      <w:r w:rsidRPr="005D2202">
        <w:rPr>
          <w:rFonts w:ascii="Times New Roman" w:hAnsi="Times New Roman" w:cs="Times New Roman"/>
        </w:rPr>
        <w:t>Evaluate how multilingual storytelling supports cultural preservation in the digital age</w:t>
      </w:r>
    </w:p>
    <w:p w14:paraId="2E7AC9D6" w14:textId="40473CAD" w:rsidR="007138A9" w:rsidRPr="00925FED" w:rsidRDefault="005D2202" w:rsidP="007138A9">
      <w:pPr>
        <w:numPr>
          <w:ilvl w:val="0"/>
          <w:numId w:val="1"/>
        </w:numPr>
        <w:spacing w:line="360" w:lineRule="auto"/>
        <w:jc w:val="both"/>
        <w:rPr>
          <w:rFonts w:ascii="Times New Roman" w:hAnsi="Times New Roman" w:cs="Times New Roman"/>
        </w:rPr>
      </w:pPr>
      <w:r w:rsidRPr="005D2202">
        <w:rPr>
          <w:rFonts w:ascii="Times New Roman" w:hAnsi="Times New Roman" w:cs="Times New Roman"/>
        </w:rPr>
        <w:t>Identify challenges and opportunities for multilingual creativity</w:t>
      </w:r>
    </w:p>
    <w:p w14:paraId="379DE472"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2. Literature Review</w:t>
      </w:r>
    </w:p>
    <w:p w14:paraId="3F51AAC0"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2.1 Indigenous Languages and Cultural Identity</w:t>
      </w:r>
    </w:p>
    <w:p w14:paraId="3B107093" w14:textId="07EF95EA"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Indigenous languages serve as repositories of collective memory, values and cosmological knowledge (Fishman, 1991; </w:t>
      </w:r>
      <w:proofErr w:type="spellStart"/>
      <w:r w:rsidRPr="007138A9">
        <w:rPr>
          <w:rFonts w:ascii="Times New Roman" w:hAnsi="Times New Roman" w:cs="Times New Roman"/>
        </w:rPr>
        <w:t>Batibo</w:t>
      </w:r>
      <w:proofErr w:type="spellEnd"/>
      <w:r w:rsidRPr="007138A9">
        <w:rPr>
          <w:rFonts w:ascii="Times New Roman" w:hAnsi="Times New Roman" w:cs="Times New Roman"/>
        </w:rPr>
        <w:t xml:space="preserve">, 2005). Scholars argue that language embodies cultural essence, shaping thought and </w:t>
      </w:r>
      <w:proofErr w:type="spellStart"/>
      <w:r w:rsidRPr="007138A9">
        <w:rPr>
          <w:rFonts w:ascii="Times New Roman" w:hAnsi="Times New Roman" w:cs="Times New Roman"/>
        </w:rPr>
        <w:t>behaviour</w:t>
      </w:r>
      <w:proofErr w:type="spellEnd"/>
      <w:r w:rsidRPr="007138A9">
        <w:rPr>
          <w:rFonts w:ascii="Times New Roman" w:hAnsi="Times New Roman" w:cs="Times New Roman"/>
        </w:rPr>
        <w:t xml:space="preserve"> (Whorf, 1956; Wierzbicka, 1997). In African contexts, language has played a pivotal role in resisting colonial assimilation and restoring cultural dignity (Ngũgĩ </w:t>
      </w:r>
      <w:proofErr w:type="spellStart"/>
      <w:r w:rsidRPr="007138A9">
        <w:rPr>
          <w:rFonts w:ascii="Times New Roman" w:hAnsi="Times New Roman" w:cs="Times New Roman"/>
        </w:rPr>
        <w:t>wa</w:t>
      </w:r>
      <w:proofErr w:type="spellEnd"/>
      <w:r w:rsidRPr="007138A9">
        <w:rPr>
          <w:rFonts w:ascii="Times New Roman" w:hAnsi="Times New Roman" w:cs="Times New Roman"/>
        </w:rPr>
        <w:t xml:space="preserve"> Thiong’o, 1986; Prah, 2009).</w:t>
      </w:r>
    </w:p>
    <w:p w14:paraId="00BB95AB"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2.2 Multilingual Storytelling in African Arts</w:t>
      </w:r>
    </w:p>
    <w:p w14:paraId="37696191" w14:textId="5D5611C1"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African artistic traditions have historically operated through multilingual oral forms such as praise poetry, folktales and ceremonial performance (Finnegan, 2012). Contemporary artists continue this legacy by blending languages to reflect hybrid identities, negotiate social boundaries</w:t>
      </w:r>
      <w:r w:rsidR="00925FED">
        <w:rPr>
          <w:rFonts w:ascii="Times New Roman" w:hAnsi="Times New Roman" w:cs="Times New Roman"/>
        </w:rPr>
        <w:t xml:space="preserve"> </w:t>
      </w:r>
      <w:r w:rsidRPr="007138A9">
        <w:rPr>
          <w:rFonts w:ascii="Times New Roman" w:hAnsi="Times New Roman" w:cs="Times New Roman"/>
        </w:rPr>
        <w:t xml:space="preserve">and enhance aesthetic richness (Moyo, 2013; </w:t>
      </w:r>
      <w:proofErr w:type="spellStart"/>
      <w:r w:rsidRPr="007138A9">
        <w:rPr>
          <w:rFonts w:ascii="Times New Roman" w:hAnsi="Times New Roman" w:cs="Times New Roman"/>
        </w:rPr>
        <w:t>Adejunmobi</w:t>
      </w:r>
      <w:proofErr w:type="spellEnd"/>
      <w:r w:rsidRPr="007138A9">
        <w:rPr>
          <w:rFonts w:ascii="Times New Roman" w:hAnsi="Times New Roman" w:cs="Times New Roman"/>
        </w:rPr>
        <w:t>, 2004).</w:t>
      </w:r>
    </w:p>
    <w:p w14:paraId="60D0C41A"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2.3 The Zimbabwean Linguistic Landscape</w:t>
      </w:r>
    </w:p>
    <w:p w14:paraId="4400093D" w14:textId="3B53A213"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Zimbabwe’s linguistic diversity is well documented, with minority languages often </w:t>
      </w:r>
      <w:proofErr w:type="spellStart"/>
      <w:r w:rsidRPr="007138A9">
        <w:rPr>
          <w:rFonts w:ascii="Times New Roman" w:hAnsi="Times New Roman" w:cs="Times New Roman"/>
        </w:rPr>
        <w:t>marginalised</w:t>
      </w:r>
      <w:proofErr w:type="spellEnd"/>
      <w:r w:rsidRPr="007138A9">
        <w:rPr>
          <w:rFonts w:ascii="Times New Roman" w:hAnsi="Times New Roman" w:cs="Times New Roman"/>
        </w:rPr>
        <w:t xml:space="preserve"> in formal media and education (</w:t>
      </w:r>
      <w:proofErr w:type="spellStart"/>
      <w:r w:rsidRPr="007138A9">
        <w:rPr>
          <w:rFonts w:ascii="Times New Roman" w:hAnsi="Times New Roman" w:cs="Times New Roman"/>
        </w:rPr>
        <w:t>Chimhundu</w:t>
      </w:r>
      <w:proofErr w:type="spellEnd"/>
      <w:r w:rsidRPr="007138A9">
        <w:rPr>
          <w:rFonts w:ascii="Times New Roman" w:hAnsi="Times New Roman" w:cs="Times New Roman"/>
        </w:rPr>
        <w:t>, 2005; Ncube &amp; Nkomo, 2021). Yet in the arts, these languages thrive as channels of authenticity, community engagement</w:t>
      </w:r>
      <w:r w:rsidR="00925FED">
        <w:rPr>
          <w:rFonts w:ascii="Times New Roman" w:hAnsi="Times New Roman" w:cs="Times New Roman"/>
        </w:rPr>
        <w:t xml:space="preserve"> </w:t>
      </w:r>
      <w:r w:rsidRPr="007138A9">
        <w:rPr>
          <w:rFonts w:ascii="Times New Roman" w:hAnsi="Times New Roman" w:cs="Times New Roman"/>
        </w:rPr>
        <w:t>and cultural continuity. Artists from Matabeleland and other regions increasingly promote languages such as Kalanga, Tonga and Venda in music and spoken word (Mpofu, 2020).</w:t>
      </w:r>
    </w:p>
    <w:p w14:paraId="506F434C"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2.4 Digital Media and Linguistic Visibility</w:t>
      </w:r>
    </w:p>
    <w:p w14:paraId="57C0CF6F" w14:textId="0443785E"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lastRenderedPageBreak/>
        <w:t>Digital platforms have transformed cultural production, enabling indigenous-language content to reach global audiences (</w:t>
      </w:r>
      <w:proofErr w:type="spellStart"/>
      <w:r w:rsidRPr="007138A9">
        <w:rPr>
          <w:rFonts w:ascii="Times New Roman" w:hAnsi="Times New Roman" w:cs="Times New Roman"/>
        </w:rPr>
        <w:t>Mabweazara</w:t>
      </w:r>
      <w:proofErr w:type="spellEnd"/>
      <w:r w:rsidRPr="007138A9">
        <w:rPr>
          <w:rFonts w:ascii="Times New Roman" w:hAnsi="Times New Roman" w:cs="Times New Roman"/>
        </w:rPr>
        <w:t xml:space="preserve">, 2015; Ndlovu, 2020). Social media supports linguistic diversity by lowering distribution barriers and amplifying </w:t>
      </w:r>
      <w:proofErr w:type="spellStart"/>
      <w:r w:rsidRPr="007138A9">
        <w:rPr>
          <w:rFonts w:ascii="Times New Roman" w:hAnsi="Times New Roman" w:cs="Times New Roman"/>
        </w:rPr>
        <w:t>marginalised</w:t>
      </w:r>
      <w:proofErr w:type="spellEnd"/>
      <w:r w:rsidRPr="007138A9">
        <w:rPr>
          <w:rFonts w:ascii="Times New Roman" w:hAnsi="Times New Roman" w:cs="Times New Roman"/>
        </w:rPr>
        <w:t xml:space="preserve"> voices</w:t>
      </w:r>
      <w:r w:rsidR="00925FED">
        <w:rPr>
          <w:rFonts w:ascii="Times New Roman" w:hAnsi="Times New Roman" w:cs="Times New Roman"/>
        </w:rPr>
        <w:t xml:space="preserve"> </w:t>
      </w:r>
      <w:r w:rsidRPr="007138A9">
        <w:rPr>
          <w:rFonts w:ascii="Times New Roman" w:hAnsi="Times New Roman" w:cs="Times New Roman"/>
        </w:rPr>
        <w:t>though digital inequality still restricts full participation (Graham et al., 2015).</w:t>
      </w:r>
    </w:p>
    <w:p w14:paraId="1AE2CB6A"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3. Methodology</w:t>
      </w:r>
    </w:p>
    <w:p w14:paraId="09A25F2D" w14:textId="34376D71"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This study employed a qualitative research design to explore artists’ linguistic practices and interpretations. The qualitative approach is appropriate for capturing lived experiences, cultural meanings and expressive motivations (Creswell &amp; Poth, 2018). Purposive sampling was used to identify 20 artists across Zimbabwe’s creative sectors, including musicians, poets, theatre practitioners, digital storytellers</w:t>
      </w:r>
      <w:r w:rsidR="00925FED">
        <w:rPr>
          <w:rFonts w:ascii="Times New Roman" w:hAnsi="Times New Roman" w:cs="Times New Roman"/>
        </w:rPr>
        <w:t xml:space="preserve"> </w:t>
      </w:r>
      <w:r w:rsidRPr="007138A9">
        <w:rPr>
          <w:rFonts w:ascii="Times New Roman" w:hAnsi="Times New Roman" w:cs="Times New Roman"/>
        </w:rPr>
        <w:t>and community performers working in Ndebele, Kalanga, Tonga, Venda, Shona dialects and mixed-language formats.</w:t>
      </w:r>
    </w:p>
    <w:p w14:paraId="6D8B399B" w14:textId="48A2ADC5"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Data collection comprised semi-structured interviews, performance observation and textual analysis of recorded works and online content. Interviews explored artists’ motivations, linguistic philosophies, audience responses and challenges associated with using indigenous languages. Data were </w:t>
      </w:r>
      <w:proofErr w:type="spellStart"/>
      <w:r w:rsidRPr="007138A9">
        <w:rPr>
          <w:rFonts w:ascii="Times New Roman" w:hAnsi="Times New Roman" w:cs="Times New Roman"/>
        </w:rPr>
        <w:t>analysed</w:t>
      </w:r>
      <w:proofErr w:type="spellEnd"/>
      <w:r w:rsidRPr="007138A9">
        <w:rPr>
          <w:rFonts w:ascii="Times New Roman" w:hAnsi="Times New Roman" w:cs="Times New Roman"/>
        </w:rPr>
        <w:t xml:space="preserve"> thematically following Braun and Clarke’s (2006) framework, enabling identification of recurring themes such as cultural preservation, identity politics, digital opportunities and linguistic barriers.</w:t>
      </w:r>
    </w:p>
    <w:p w14:paraId="112DD2E4"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 Findings and Discussion</w:t>
      </w:r>
    </w:p>
    <w:p w14:paraId="260037BE" w14:textId="0908F578"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The study produced rich, layered insights into how Zimbabwean artists use multilingual storytelling to preserve cultural heritage, assert identity and navigate contemporary creative ecosystems. The findings draw on in-depth interviews, performance observations and analysis of artistic outputs shared during the research period. Participants included poets, musicians, theatre actors and digital storytellers from Matabeleland, Midlands and parts of Mashonaland, working in languages such as Ndebele, Kalanga, Tonga, Venda, Sotho, </w:t>
      </w:r>
      <w:proofErr w:type="spellStart"/>
      <w:r w:rsidRPr="007138A9">
        <w:rPr>
          <w:rFonts w:ascii="Times New Roman" w:hAnsi="Times New Roman" w:cs="Times New Roman"/>
        </w:rPr>
        <w:t>Nambya</w:t>
      </w:r>
      <w:proofErr w:type="spellEnd"/>
      <w:r w:rsidRPr="007138A9">
        <w:rPr>
          <w:rFonts w:ascii="Times New Roman" w:hAnsi="Times New Roman" w:cs="Times New Roman"/>
        </w:rPr>
        <w:t>, Shona and hybrid forms.</w:t>
      </w:r>
    </w:p>
    <w:p w14:paraId="71672F5D"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4.1 Indigenous Languages as Living Archives of Cultural Memory</w:t>
      </w:r>
    </w:p>
    <w:p w14:paraId="1E90FD98" w14:textId="37BDA608"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Across all interviews, participants </w:t>
      </w:r>
      <w:proofErr w:type="spellStart"/>
      <w:r w:rsidRPr="007138A9">
        <w:rPr>
          <w:rFonts w:ascii="Times New Roman" w:hAnsi="Times New Roman" w:cs="Times New Roman"/>
        </w:rPr>
        <w:t>emphasised</w:t>
      </w:r>
      <w:proofErr w:type="spellEnd"/>
      <w:r w:rsidRPr="007138A9">
        <w:rPr>
          <w:rFonts w:ascii="Times New Roman" w:hAnsi="Times New Roman" w:cs="Times New Roman"/>
        </w:rPr>
        <w:t xml:space="preserve"> that indigenous languages carry ancestral knowledge, idiomatic nuance, spiritual symbolism and community-specific histories that cannot </w:t>
      </w:r>
      <w:r w:rsidRPr="007138A9">
        <w:rPr>
          <w:rFonts w:ascii="Times New Roman" w:hAnsi="Times New Roman" w:cs="Times New Roman"/>
        </w:rPr>
        <w:lastRenderedPageBreak/>
        <w:t>be adequately expressed through English or dominant languages. This reinforces Fishman’s (1991) argument that language is the heart of cultural continuity.</w:t>
      </w:r>
    </w:p>
    <w:p w14:paraId="3B5D7EF8"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One participant, a Bulawayo-based Kalanga poet, noted:</w:t>
      </w:r>
    </w:p>
    <w:p w14:paraId="0CDCC644" w14:textId="0197458B"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“When I perform in Kalanga, I feel like I am calling my ancestors to witness. English is fine for school, but it cannot carry our metaphors, our </w:t>
      </w:r>
      <w:proofErr w:type="spellStart"/>
      <w:r w:rsidRPr="007138A9">
        <w:rPr>
          <w:rFonts w:ascii="Times New Roman" w:hAnsi="Times New Roman" w:cs="Times New Roman"/>
        </w:rPr>
        <w:t>humour</w:t>
      </w:r>
      <w:proofErr w:type="spellEnd"/>
      <w:r w:rsidRPr="007138A9">
        <w:rPr>
          <w:rFonts w:ascii="Times New Roman" w:hAnsi="Times New Roman" w:cs="Times New Roman"/>
        </w:rPr>
        <w:t xml:space="preserve"> or our pain.”</w:t>
      </w:r>
    </w:p>
    <w:p w14:paraId="0CAECDD6"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Similarly, a </w:t>
      </w:r>
      <w:proofErr w:type="spellStart"/>
      <w:r w:rsidRPr="007138A9">
        <w:rPr>
          <w:rFonts w:ascii="Times New Roman" w:hAnsi="Times New Roman" w:cs="Times New Roman"/>
        </w:rPr>
        <w:t>Nambya</w:t>
      </w:r>
      <w:proofErr w:type="spellEnd"/>
      <w:r w:rsidRPr="007138A9">
        <w:rPr>
          <w:rFonts w:ascii="Times New Roman" w:hAnsi="Times New Roman" w:cs="Times New Roman"/>
        </w:rPr>
        <w:t xml:space="preserve"> musician stated:</w:t>
      </w:r>
    </w:p>
    <w:p w14:paraId="291B47E3" w14:textId="401F3375"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“These words</w:t>
      </w:r>
      <w:r w:rsidR="00925FED">
        <w:rPr>
          <w:rFonts w:ascii="Times New Roman" w:hAnsi="Times New Roman" w:cs="Times New Roman"/>
        </w:rPr>
        <w:t xml:space="preserve">, </w:t>
      </w:r>
      <w:r w:rsidRPr="007138A9">
        <w:rPr>
          <w:rFonts w:ascii="Times New Roman" w:hAnsi="Times New Roman" w:cs="Times New Roman"/>
        </w:rPr>
        <w:t>our proverbs, our praise names</w:t>
      </w:r>
      <w:r w:rsidR="00925FED">
        <w:rPr>
          <w:rFonts w:ascii="Times New Roman" w:hAnsi="Times New Roman" w:cs="Times New Roman"/>
        </w:rPr>
        <w:t xml:space="preserve"> </w:t>
      </w:r>
      <w:r w:rsidRPr="007138A9">
        <w:rPr>
          <w:rFonts w:ascii="Times New Roman" w:hAnsi="Times New Roman" w:cs="Times New Roman"/>
        </w:rPr>
        <w:t>they hold stories of our rivers, our totems, our histories. If we don’t sing them, they die.”</w:t>
      </w:r>
    </w:p>
    <w:p w14:paraId="16A18B56" w14:textId="0805F543"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Performances observed during the study, such as a multilingual theatre piece staged at the Bulawayo Arts Festival, demonstrated how performers embedded historical idioms, clan totems and oral histories into dialogue and song. These findings echo Finnegan (2012), who notes that African oral arts remain central to intergenerational knowledge transfer.</w:t>
      </w:r>
    </w:p>
    <w:p w14:paraId="7DED9CD9" w14:textId="4E227F95"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Multilingual works were frequently described by artists as “cultural memory banks,” particularly in cases where languages are endangered, such as Tonga and Venda.</w:t>
      </w:r>
    </w:p>
    <w:p w14:paraId="1FA72905"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4.2 Language as Identity Assertion and Political Expression</w:t>
      </w:r>
    </w:p>
    <w:p w14:paraId="6ADD65C7"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Many artists described multilingual storytelling as an act of identity reclamation, particularly in regions where minority languages historically faced </w:t>
      </w:r>
      <w:proofErr w:type="spellStart"/>
      <w:r w:rsidRPr="007138A9">
        <w:rPr>
          <w:rFonts w:ascii="Times New Roman" w:hAnsi="Times New Roman" w:cs="Times New Roman"/>
        </w:rPr>
        <w:t>marginalisation</w:t>
      </w:r>
      <w:proofErr w:type="spellEnd"/>
      <w:r w:rsidRPr="007138A9">
        <w:rPr>
          <w:rFonts w:ascii="Times New Roman" w:hAnsi="Times New Roman" w:cs="Times New Roman"/>
        </w:rPr>
        <w:t>. This theme aligns with Joseph’s (2004) view that language is a crucial tool of identity performance.</w:t>
      </w:r>
    </w:p>
    <w:p w14:paraId="4A966FA4"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One Kalanga musician expressed:</w:t>
      </w:r>
    </w:p>
    <w:p w14:paraId="0845B33C" w14:textId="5B17AB7C"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“People treated Kalanga as a ‘kitchen language’ for years. When I rap in Kalanga, I am saying: we are here, we are proud and our language is good enough for global stages.”</w:t>
      </w:r>
    </w:p>
    <w:p w14:paraId="74F9B14D" w14:textId="77777777" w:rsidR="007138A9" w:rsidRPr="007138A9" w:rsidRDefault="007138A9" w:rsidP="007138A9">
      <w:pPr>
        <w:spacing w:line="360" w:lineRule="auto"/>
        <w:jc w:val="both"/>
        <w:rPr>
          <w:rFonts w:ascii="Times New Roman" w:hAnsi="Times New Roman" w:cs="Times New Roman"/>
        </w:rPr>
      </w:pPr>
      <w:proofErr w:type="gramStart"/>
      <w:r w:rsidRPr="007138A9">
        <w:rPr>
          <w:rFonts w:ascii="Times New Roman" w:hAnsi="Times New Roman" w:cs="Times New Roman"/>
        </w:rPr>
        <w:t>An</w:t>
      </w:r>
      <w:proofErr w:type="gramEnd"/>
      <w:r w:rsidRPr="007138A9">
        <w:rPr>
          <w:rFonts w:ascii="Times New Roman" w:hAnsi="Times New Roman" w:cs="Times New Roman"/>
        </w:rPr>
        <w:t xml:space="preserve"> Ndebele theatre practitioner reflected on the political dimension:</w:t>
      </w:r>
    </w:p>
    <w:p w14:paraId="2A13D321" w14:textId="361AAB7C"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“We grew up being told English is success, Shona is national and the rest of us must shrink. Using my mother tongue on stage is a political act. It says we belong.”</w:t>
      </w:r>
    </w:p>
    <w:p w14:paraId="55977214"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These views resonate with scholars such as Ndlovu-</w:t>
      </w:r>
      <w:proofErr w:type="spellStart"/>
      <w:r w:rsidRPr="007138A9">
        <w:rPr>
          <w:rFonts w:ascii="Times New Roman" w:hAnsi="Times New Roman" w:cs="Times New Roman"/>
        </w:rPr>
        <w:t>Gatsheni</w:t>
      </w:r>
      <w:proofErr w:type="spellEnd"/>
      <w:r w:rsidRPr="007138A9">
        <w:rPr>
          <w:rFonts w:ascii="Times New Roman" w:hAnsi="Times New Roman" w:cs="Times New Roman"/>
        </w:rPr>
        <w:t xml:space="preserve"> (2013), who </w:t>
      </w:r>
      <w:proofErr w:type="gramStart"/>
      <w:r w:rsidRPr="007138A9">
        <w:rPr>
          <w:rFonts w:ascii="Times New Roman" w:hAnsi="Times New Roman" w:cs="Times New Roman"/>
        </w:rPr>
        <w:t>argues</w:t>
      </w:r>
      <w:proofErr w:type="gramEnd"/>
      <w:r w:rsidRPr="007138A9">
        <w:rPr>
          <w:rFonts w:ascii="Times New Roman" w:hAnsi="Times New Roman" w:cs="Times New Roman"/>
        </w:rPr>
        <w:t xml:space="preserve"> that linguistic hierarchies are legacies of colonial and postcolonial power structures.</w:t>
      </w:r>
    </w:p>
    <w:p w14:paraId="2E0041FB"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lastRenderedPageBreak/>
        <w:t>Artists also highlighted the emotional authenticity that comes with speaking in one’s own language. A Venda singer commented:</w:t>
      </w:r>
    </w:p>
    <w:p w14:paraId="5AF0166B" w14:textId="50641920"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“When I sing in Venda, I don’t think</w:t>
      </w:r>
      <w:r w:rsidR="00801CED">
        <w:rPr>
          <w:rFonts w:ascii="Times New Roman" w:hAnsi="Times New Roman" w:cs="Times New Roman"/>
        </w:rPr>
        <w:t xml:space="preserve">, </w:t>
      </w:r>
      <w:r w:rsidRPr="007138A9">
        <w:rPr>
          <w:rFonts w:ascii="Times New Roman" w:hAnsi="Times New Roman" w:cs="Times New Roman"/>
        </w:rPr>
        <w:t>I feel. And the audience feels it too.”</w:t>
      </w:r>
    </w:p>
    <w:p w14:paraId="4798F7B7"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Thus, multilingual artistry becomes a medium for both personal expression and collective affirmation.</w:t>
      </w:r>
    </w:p>
    <w:p w14:paraId="5EFE5634" w14:textId="4E288FF8"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4.3 Audience Engagement: Emotional Resonance, Accessibility and Connection</w:t>
      </w:r>
    </w:p>
    <w:p w14:paraId="5E3DFD67"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Participants consistently reported that performances in indigenous languages created stronger emotional bonds with audiences.</w:t>
      </w:r>
    </w:p>
    <w:p w14:paraId="0B2F4392" w14:textId="6875894A"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spoken-word artist who blends Ndebele, Sotho</w:t>
      </w:r>
      <w:r w:rsidR="000C7723">
        <w:rPr>
          <w:rFonts w:ascii="Times New Roman" w:hAnsi="Times New Roman" w:cs="Times New Roman"/>
        </w:rPr>
        <w:t xml:space="preserve"> </w:t>
      </w:r>
      <w:r w:rsidRPr="007138A9">
        <w:rPr>
          <w:rFonts w:ascii="Times New Roman" w:hAnsi="Times New Roman" w:cs="Times New Roman"/>
        </w:rPr>
        <w:t>and English explained:</w:t>
      </w:r>
    </w:p>
    <w:p w14:paraId="2F3FE1C7"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“When I switch languages, I see people sit up. Their eyes light up when they hear their mother tongue unexpectedly. It’s like giving people a gift they didn’t ask for but desperately needed.”</w:t>
      </w:r>
    </w:p>
    <w:p w14:paraId="40C54970" w14:textId="342BA84F"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Audience reactions observed during performances supported this claim</w:t>
      </w:r>
      <w:r w:rsidR="000C7723">
        <w:rPr>
          <w:rFonts w:ascii="Times New Roman" w:hAnsi="Times New Roman" w:cs="Times New Roman"/>
        </w:rPr>
        <w:t xml:space="preserve">, </w:t>
      </w:r>
      <w:r w:rsidRPr="007138A9">
        <w:rPr>
          <w:rFonts w:ascii="Times New Roman" w:hAnsi="Times New Roman" w:cs="Times New Roman"/>
        </w:rPr>
        <w:t xml:space="preserve">applause, ululations and vocal affirmations increased noticeably when artists used mother tongues. This confirms </w:t>
      </w:r>
      <w:proofErr w:type="spellStart"/>
      <w:r w:rsidRPr="007138A9">
        <w:rPr>
          <w:rFonts w:ascii="Times New Roman" w:hAnsi="Times New Roman" w:cs="Times New Roman"/>
        </w:rPr>
        <w:t>Adejunmobi’s</w:t>
      </w:r>
      <w:proofErr w:type="spellEnd"/>
      <w:r w:rsidRPr="007138A9">
        <w:rPr>
          <w:rFonts w:ascii="Times New Roman" w:hAnsi="Times New Roman" w:cs="Times New Roman"/>
        </w:rPr>
        <w:t xml:space="preserve"> (2004) argument that African multilingual creativity is both an aesthetic and audience-engagement strategy.</w:t>
      </w:r>
    </w:p>
    <w:p w14:paraId="6B9F25BA" w14:textId="18B62B2A"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However, multilingualism also served a practical function</w:t>
      </w:r>
      <w:r w:rsidR="000C7723">
        <w:rPr>
          <w:rFonts w:ascii="Times New Roman" w:hAnsi="Times New Roman" w:cs="Times New Roman"/>
        </w:rPr>
        <w:t xml:space="preserve">, </w:t>
      </w:r>
      <w:r w:rsidRPr="007138A9">
        <w:rPr>
          <w:rFonts w:ascii="Times New Roman" w:hAnsi="Times New Roman" w:cs="Times New Roman"/>
        </w:rPr>
        <w:t xml:space="preserve">expanding accessibility. </w:t>
      </w:r>
      <w:proofErr w:type="gramStart"/>
      <w:r w:rsidRPr="007138A9">
        <w:rPr>
          <w:rFonts w:ascii="Times New Roman" w:hAnsi="Times New Roman" w:cs="Times New Roman"/>
        </w:rPr>
        <w:t>A theatre</w:t>
      </w:r>
      <w:proofErr w:type="gramEnd"/>
      <w:r w:rsidRPr="007138A9">
        <w:rPr>
          <w:rFonts w:ascii="Times New Roman" w:hAnsi="Times New Roman" w:cs="Times New Roman"/>
        </w:rPr>
        <w:t xml:space="preserve"> director noted:</w:t>
      </w:r>
    </w:p>
    <w:p w14:paraId="201853A5" w14:textId="3F026A84"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“Zimbabwean audiences are linguistically mixed. If you stick to one language, you lose someone. But when you layer them, everyone finds a piece of themselves.”</w:t>
      </w:r>
    </w:p>
    <w:p w14:paraId="604DB41C"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4.4 Digital Media as a Catalyst for Indigenous Language Visibility</w:t>
      </w:r>
    </w:p>
    <w:p w14:paraId="200387D7" w14:textId="1C6CBCEA"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Artists reported that social media platforms</w:t>
      </w:r>
      <w:r w:rsidR="000C7723">
        <w:rPr>
          <w:rFonts w:ascii="Times New Roman" w:hAnsi="Times New Roman" w:cs="Times New Roman"/>
        </w:rPr>
        <w:t xml:space="preserve"> </w:t>
      </w:r>
      <w:r w:rsidRPr="007138A9">
        <w:rPr>
          <w:rFonts w:ascii="Times New Roman" w:hAnsi="Times New Roman" w:cs="Times New Roman"/>
        </w:rPr>
        <w:t>particularly TikTok, YouTube, Facebook and WhatsApp</w:t>
      </w:r>
      <w:r w:rsidR="000C7723">
        <w:rPr>
          <w:rFonts w:ascii="Times New Roman" w:hAnsi="Times New Roman" w:cs="Times New Roman"/>
        </w:rPr>
        <w:t xml:space="preserve"> </w:t>
      </w:r>
      <w:r w:rsidRPr="007138A9">
        <w:rPr>
          <w:rFonts w:ascii="Times New Roman" w:hAnsi="Times New Roman" w:cs="Times New Roman"/>
        </w:rPr>
        <w:t xml:space="preserve">have become powerful tools for distributing multilingual content, connecting diasporic audiences and challenging mainstream gatekeeping. These findings align with studies by </w:t>
      </w:r>
      <w:proofErr w:type="spellStart"/>
      <w:r w:rsidRPr="007138A9">
        <w:rPr>
          <w:rFonts w:ascii="Times New Roman" w:hAnsi="Times New Roman" w:cs="Times New Roman"/>
        </w:rPr>
        <w:t>Mabweazara</w:t>
      </w:r>
      <w:proofErr w:type="spellEnd"/>
      <w:r w:rsidRPr="007138A9">
        <w:rPr>
          <w:rFonts w:ascii="Times New Roman" w:hAnsi="Times New Roman" w:cs="Times New Roman"/>
        </w:rPr>
        <w:t xml:space="preserve"> (2015) and Ndlovu (2020), who observe that digital environments </w:t>
      </w:r>
      <w:proofErr w:type="spellStart"/>
      <w:r w:rsidRPr="007138A9">
        <w:rPr>
          <w:rFonts w:ascii="Times New Roman" w:hAnsi="Times New Roman" w:cs="Times New Roman"/>
        </w:rPr>
        <w:t>democratise</w:t>
      </w:r>
      <w:proofErr w:type="spellEnd"/>
      <w:r w:rsidRPr="007138A9">
        <w:rPr>
          <w:rFonts w:ascii="Times New Roman" w:hAnsi="Times New Roman" w:cs="Times New Roman"/>
        </w:rPr>
        <w:t xml:space="preserve"> cultural production.</w:t>
      </w:r>
    </w:p>
    <w:p w14:paraId="427F0BA3"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young Tonga singer who posts short videos online shared:</w:t>
      </w:r>
    </w:p>
    <w:p w14:paraId="1EEE3F76"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lastRenderedPageBreak/>
        <w:t>“When I posted my first Tonga song on TikTok, people in the diaspora were crying in the comments. They said they hadn’t heard Tonga music in years.”</w:t>
      </w:r>
    </w:p>
    <w:p w14:paraId="35056424"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Kalanga comedian added:</w:t>
      </w:r>
    </w:p>
    <w:p w14:paraId="2ADF7D7D"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“On radio, they don’t want our languages because they say it’s ‘niche’. But on Facebook? My skits get millions of views. </w:t>
      </w:r>
      <w:proofErr w:type="gramStart"/>
      <w:r w:rsidRPr="007138A9">
        <w:rPr>
          <w:rFonts w:ascii="Times New Roman" w:hAnsi="Times New Roman" w:cs="Times New Roman"/>
        </w:rPr>
        <w:t>So</w:t>
      </w:r>
      <w:proofErr w:type="gramEnd"/>
      <w:r w:rsidRPr="007138A9">
        <w:rPr>
          <w:rFonts w:ascii="Times New Roman" w:hAnsi="Times New Roman" w:cs="Times New Roman"/>
        </w:rPr>
        <w:t xml:space="preserve"> who is niche now?”</w:t>
      </w:r>
    </w:p>
    <w:p w14:paraId="5ADDF807"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These testimonies highlight how digital platforms counter linguistic </w:t>
      </w:r>
      <w:proofErr w:type="spellStart"/>
      <w:r w:rsidRPr="007138A9">
        <w:rPr>
          <w:rFonts w:ascii="Times New Roman" w:hAnsi="Times New Roman" w:cs="Times New Roman"/>
        </w:rPr>
        <w:t>marginalisation</w:t>
      </w:r>
      <w:proofErr w:type="spellEnd"/>
      <w:r w:rsidRPr="007138A9">
        <w:rPr>
          <w:rFonts w:ascii="Times New Roman" w:hAnsi="Times New Roman" w:cs="Times New Roman"/>
        </w:rPr>
        <w:t xml:space="preserve"> by amplifying minority-language creativity.</w:t>
      </w:r>
    </w:p>
    <w:p w14:paraId="108119A9" w14:textId="1298132F"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However, barriers persist. Participants complained about prohibitive data costs, digital illiteracy in rural communities and algorithmic bias </w:t>
      </w:r>
      <w:proofErr w:type="spellStart"/>
      <w:r w:rsidRPr="007138A9">
        <w:rPr>
          <w:rFonts w:ascii="Times New Roman" w:hAnsi="Times New Roman" w:cs="Times New Roman"/>
        </w:rPr>
        <w:t>favouring</w:t>
      </w:r>
      <w:proofErr w:type="spellEnd"/>
      <w:r w:rsidRPr="007138A9">
        <w:rPr>
          <w:rFonts w:ascii="Times New Roman" w:hAnsi="Times New Roman" w:cs="Times New Roman"/>
        </w:rPr>
        <w:t xml:space="preserve"> dominant-language content.</w:t>
      </w:r>
    </w:p>
    <w:p w14:paraId="43C21833" w14:textId="0ADFC28F" w:rsidR="007138A9" w:rsidRPr="007138A9" w:rsidRDefault="007138A9" w:rsidP="007138A9">
      <w:pPr>
        <w:spacing w:line="360" w:lineRule="auto"/>
        <w:jc w:val="both"/>
        <w:rPr>
          <w:rFonts w:ascii="Times New Roman" w:hAnsi="Times New Roman" w:cs="Times New Roman"/>
        </w:rPr>
      </w:pPr>
    </w:p>
    <w:p w14:paraId="08273206" w14:textId="13979C20"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4.5 Structural Barriers: Policy Gaps, Media Exclusion and Linguistic Stigma</w:t>
      </w:r>
    </w:p>
    <w:p w14:paraId="62B6CD52"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Despite growing creativity, artists expressed frustration with systemic challenges that limit linguistic diversity in Zimbabwe’s creative industries. These include:</w:t>
      </w:r>
    </w:p>
    <w:p w14:paraId="19EFA506"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4.5.1 Lack of institutional support</w:t>
      </w:r>
    </w:p>
    <w:p w14:paraId="199A8FAE"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Artists frequently pointed out that government arts funding rarely </w:t>
      </w:r>
      <w:proofErr w:type="spellStart"/>
      <w:r w:rsidRPr="007138A9">
        <w:rPr>
          <w:rFonts w:ascii="Times New Roman" w:hAnsi="Times New Roman" w:cs="Times New Roman"/>
        </w:rPr>
        <w:t>prioritises</w:t>
      </w:r>
      <w:proofErr w:type="spellEnd"/>
      <w:r w:rsidRPr="007138A9">
        <w:rPr>
          <w:rFonts w:ascii="Times New Roman" w:hAnsi="Times New Roman" w:cs="Times New Roman"/>
        </w:rPr>
        <w:t xml:space="preserve"> minority-language work.</w:t>
      </w:r>
    </w:p>
    <w:p w14:paraId="5986B809"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One theatre producer remarked:</w:t>
      </w:r>
    </w:p>
    <w:p w14:paraId="204F2975"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“Every year, we submit proposals for Kalanga theatre projects. And every year, they tell us the audience is too small. But they forget that visibility creates audiences.”</w:t>
      </w:r>
    </w:p>
    <w:p w14:paraId="17F62E78"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4.5.2 Media gatekeeping</w:t>
      </w:r>
    </w:p>
    <w:p w14:paraId="5A617793"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Several participants described mainstream broadcasters as resistant to indigenous-language programming.</w:t>
      </w:r>
    </w:p>
    <w:p w14:paraId="68353544"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radio producer secretly shared:</w:t>
      </w:r>
    </w:p>
    <w:p w14:paraId="5C495D00"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“Management prefers English and Shona because advertisers want ‘bigger </w:t>
      </w:r>
      <w:proofErr w:type="gramStart"/>
      <w:r w:rsidRPr="007138A9">
        <w:rPr>
          <w:rFonts w:ascii="Times New Roman" w:hAnsi="Times New Roman" w:cs="Times New Roman"/>
        </w:rPr>
        <w:t>markets’</w:t>
      </w:r>
      <w:proofErr w:type="gramEnd"/>
      <w:r w:rsidRPr="007138A9">
        <w:rPr>
          <w:rFonts w:ascii="Times New Roman" w:hAnsi="Times New Roman" w:cs="Times New Roman"/>
        </w:rPr>
        <w:t>. Minority languages are dismissed before they are even tested.”</w:t>
      </w:r>
    </w:p>
    <w:p w14:paraId="0581A70A"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lastRenderedPageBreak/>
        <w:t>4.5.3 Linguistic stigma</w:t>
      </w:r>
    </w:p>
    <w:p w14:paraId="59F1DC89"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Some participants still encounter ridicule for using their home languages.</w:t>
      </w:r>
    </w:p>
    <w:p w14:paraId="2EA64C90"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young Sotho poet expressed:</w:t>
      </w:r>
    </w:p>
    <w:p w14:paraId="3CD3ED28" w14:textId="5CF5B565"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“At open mics, people used to laugh when I began in Sotho. They thought I was joking. Now they listen</w:t>
      </w:r>
      <w:r w:rsidR="000C7723">
        <w:rPr>
          <w:rFonts w:ascii="Times New Roman" w:hAnsi="Times New Roman" w:cs="Times New Roman"/>
        </w:rPr>
        <w:t xml:space="preserve">, </w:t>
      </w:r>
      <w:r w:rsidRPr="007138A9">
        <w:rPr>
          <w:rFonts w:ascii="Times New Roman" w:hAnsi="Times New Roman" w:cs="Times New Roman"/>
        </w:rPr>
        <w:t>but it took years.”</w:t>
      </w:r>
    </w:p>
    <w:p w14:paraId="45763CCF" w14:textId="0D30FA33"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This aligns with </w:t>
      </w:r>
      <w:proofErr w:type="spellStart"/>
      <w:r w:rsidRPr="007138A9">
        <w:rPr>
          <w:rFonts w:ascii="Times New Roman" w:hAnsi="Times New Roman" w:cs="Times New Roman"/>
        </w:rPr>
        <w:t>Batibo’s</w:t>
      </w:r>
      <w:proofErr w:type="spellEnd"/>
      <w:r w:rsidRPr="007138A9">
        <w:rPr>
          <w:rFonts w:ascii="Times New Roman" w:hAnsi="Times New Roman" w:cs="Times New Roman"/>
        </w:rPr>
        <w:t xml:space="preserve"> (2005) findings on linguistic stigma in African contexts.</w:t>
      </w:r>
    </w:p>
    <w:p w14:paraId="6407A7E4" w14:textId="77777777" w:rsidR="007138A9" w:rsidRPr="007138A9" w:rsidRDefault="007138A9" w:rsidP="007138A9">
      <w:pPr>
        <w:spacing w:line="360" w:lineRule="auto"/>
        <w:jc w:val="both"/>
        <w:rPr>
          <w:rFonts w:ascii="Times New Roman" w:hAnsi="Times New Roman" w:cs="Times New Roman"/>
          <w:b/>
          <w:bCs/>
        </w:rPr>
      </w:pPr>
      <w:r w:rsidRPr="007138A9">
        <w:rPr>
          <w:rFonts w:ascii="Times New Roman" w:hAnsi="Times New Roman" w:cs="Times New Roman"/>
          <w:b/>
          <w:bCs/>
        </w:rPr>
        <w:t>4.6 Multilingual Storytelling as Creative Innovation</w:t>
      </w:r>
    </w:p>
    <w:p w14:paraId="14C0B5BD"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Interestingly, many artists view multilingualism not only as heritage work but as a </w:t>
      </w:r>
      <w:r w:rsidRPr="000C7723">
        <w:rPr>
          <w:rFonts w:ascii="Times New Roman" w:hAnsi="Times New Roman" w:cs="Times New Roman"/>
        </w:rPr>
        <w:t xml:space="preserve">creative resource </w:t>
      </w:r>
      <w:r w:rsidRPr="007138A9">
        <w:rPr>
          <w:rFonts w:ascii="Times New Roman" w:hAnsi="Times New Roman" w:cs="Times New Roman"/>
        </w:rPr>
        <w:t>that enhances artistic innovation.</w:t>
      </w:r>
    </w:p>
    <w:p w14:paraId="4008DA51" w14:textId="2AFB2403"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A hip-hop artist who mixes Ndebele, English and Shona explained:</w:t>
      </w:r>
    </w:p>
    <w:p w14:paraId="2EAC3A48" w14:textId="77777777"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 xml:space="preserve">“Language-switching lets me play with rhyme, rhythm, tone. It’s like having more </w:t>
      </w:r>
      <w:proofErr w:type="spellStart"/>
      <w:r w:rsidRPr="007138A9">
        <w:rPr>
          <w:rFonts w:ascii="Times New Roman" w:hAnsi="Times New Roman" w:cs="Times New Roman"/>
        </w:rPr>
        <w:t>colours</w:t>
      </w:r>
      <w:proofErr w:type="spellEnd"/>
      <w:r w:rsidRPr="007138A9">
        <w:rPr>
          <w:rFonts w:ascii="Times New Roman" w:hAnsi="Times New Roman" w:cs="Times New Roman"/>
        </w:rPr>
        <w:t xml:space="preserve"> on the palette.”</w:t>
      </w:r>
    </w:p>
    <w:p w14:paraId="2044A25E" w14:textId="77777777" w:rsidR="007138A9" w:rsidRPr="007138A9" w:rsidRDefault="007138A9" w:rsidP="007138A9">
      <w:pPr>
        <w:spacing w:line="360" w:lineRule="auto"/>
        <w:jc w:val="both"/>
        <w:rPr>
          <w:rFonts w:ascii="Times New Roman" w:hAnsi="Times New Roman" w:cs="Times New Roman"/>
        </w:rPr>
      </w:pPr>
      <w:proofErr w:type="gramStart"/>
      <w:r w:rsidRPr="007138A9">
        <w:rPr>
          <w:rFonts w:ascii="Times New Roman" w:hAnsi="Times New Roman" w:cs="Times New Roman"/>
        </w:rPr>
        <w:t>A theatre</w:t>
      </w:r>
      <w:proofErr w:type="gramEnd"/>
      <w:r w:rsidRPr="007138A9">
        <w:rPr>
          <w:rFonts w:ascii="Times New Roman" w:hAnsi="Times New Roman" w:cs="Times New Roman"/>
        </w:rPr>
        <w:t xml:space="preserve"> director added:</w:t>
      </w:r>
    </w:p>
    <w:p w14:paraId="0415AB32" w14:textId="7FA14461"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“Multilingual scripts challenge actors, tickle audiences and allow storylines to unfold across cultures. It’s dramaturgical gold.”</w:t>
      </w:r>
    </w:p>
    <w:p w14:paraId="3AC6EC75" w14:textId="08DFC57A" w:rsidR="007138A9" w:rsidRPr="007138A9" w:rsidRDefault="007138A9" w:rsidP="007138A9">
      <w:pPr>
        <w:spacing w:line="360" w:lineRule="auto"/>
        <w:jc w:val="both"/>
        <w:rPr>
          <w:rFonts w:ascii="Times New Roman" w:hAnsi="Times New Roman" w:cs="Times New Roman"/>
        </w:rPr>
      </w:pPr>
      <w:r w:rsidRPr="007138A9">
        <w:rPr>
          <w:rFonts w:ascii="Times New Roman" w:hAnsi="Times New Roman" w:cs="Times New Roman"/>
        </w:rPr>
        <w:t>This supports Pennycook’s (2012) argument that language fluidity fosters creative experimentation.</w:t>
      </w:r>
    </w:p>
    <w:p w14:paraId="66090964" w14:textId="0BA792DE" w:rsidR="00FA6C94" w:rsidRPr="00FA6C94" w:rsidRDefault="00FA6C94" w:rsidP="00FA6C94">
      <w:pPr>
        <w:spacing w:line="360" w:lineRule="auto"/>
        <w:jc w:val="both"/>
        <w:rPr>
          <w:rFonts w:ascii="Times New Roman" w:hAnsi="Times New Roman" w:cs="Times New Roman"/>
        </w:rPr>
      </w:pPr>
    </w:p>
    <w:p w14:paraId="03BA3386" w14:textId="77777777" w:rsidR="00FA6C94" w:rsidRPr="00FA6C94" w:rsidRDefault="00FA6C94" w:rsidP="00FA6C94">
      <w:pPr>
        <w:spacing w:line="360" w:lineRule="auto"/>
        <w:jc w:val="both"/>
        <w:rPr>
          <w:rFonts w:ascii="Times New Roman" w:hAnsi="Times New Roman" w:cs="Times New Roman"/>
          <w:b/>
          <w:bCs/>
        </w:rPr>
      </w:pPr>
      <w:r w:rsidRPr="00FA6C94">
        <w:rPr>
          <w:rFonts w:ascii="Times New Roman" w:hAnsi="Times New Roman" w:cs="Times New Roman"/>
          <w:b/>
          <w:bCs/>
        </w:rPr>
        <w:t>7. Recommendations</w:t>
      </w:r>
    </w:p>
    <w:p w14:paraId="43EB371F" w14:textId="6746A1D3"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 xml:space="preserve">The findings of this study highlight the central role of multilingual artistic expression in sustaining linguistic diversity, shaping cultural narratives and reinforcing cultural resilience within Zimbabwe’s creative landscape. Artists who integrate indigenous languages into poetry, music, theatre, spoken word and digital media not only preserve linguistic heritage but also assert identities that have historically been </w:t>
      </w:r>
      <w:proofErr w:type="spellStart"/>
      <w:r w:rsidRPr="00DF3D61">
        <w:rPr>
          <w:rFonts w:ascii="Times New Roman" w:hAnsi="Times New Roman" w:cs="Times New Roman"/>
        </w:rPr>
        <w:t>marginalised</w:t>
      </w:r>
      <w:proofErr w:type="spellEnd"/>
      <w:r w:rsidRPr="00DF3D61">
        <w:rPr>
          <w:rFonts w:ascii="Times New Roman" w:hAnsi="Times New Roman" w:cs="Times New Roman"/>
        </w:rPr>
        <w:t xml:space="preserve">, reconstruct historical memory and foster intergenerational dialogue. </w:t>
      </w:r>
      <w:proofErr w:type="gramStart"/>
      <w:r w:rsidRPr="00DF3D61">
        <w:rPr>
          <w:rFonts w:ascii="Times New Roman" w:hAnsi="Times New Roman" w:cs="Times New Roman"/>
        </w:rPr>
        <w:t>In light of</w:t>
      </w:r>
      <w:proofErr w:type="gramEnd"/>
      <w:r w:rsidRPr="00DF3D61">
        <w:rPr>
          <w:rFonts w:ascii="Times New Roman" w:hAnsi="Times New Roman" w:cs="Times New Roman"/>
        </w:rPr>
        <w:t xml:space="preserve"> these insights, several recommendations emerge to support the growth, recognition and impact of multilingual creative practices.</w:t>
      </w:r>
    </w:p>
    <w:p w14:paraId="31AE69B1" w14:textId="6FA4E638"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lastRenderedPageBreak/>
        <w:t xml:space="preserve">Firstly, institutional support for multilingual arts initiatives must be strengthened. Cultural </w:t>
      </w:r>
      <w:proofErr w:type="spellStart"/>
      <w:r w:rsidRPr="00DF3D61">
        <w:rPr>
          <w:rFonts w:ascii="Times New Roman" w:hAnsi="Times New Roman" w:cs="Times New Roman"/>
        </w:rPr>
        <w:t>organisations</w:t>
      </w:r>
      <w:proofErr w:type="spellEnd"/>
      <w:r w:rsidRPr="00DF3D61">
        <w:rPr>
          <w:rFonts w:ascii="Times New Roman" w:hAnsi="Times New Roman" w:cs="Times New Roman"/>
        </w:rPr>
        <w:t>, arts councils, educational institutions and public media platforms should actively create spaces that validate and showcase works in indigenous languages. This could include hosting multilingual festivals, competitions and exhibitions, as well as providing funding for projects that foreground minority languages. Supporting multilingual artistic practice at institutional levels signals recognition of linguistic diversity as a cultural and economic asset, enabling artists to reach wider audiences while sustaining their creative practices.</w:t>
      </w:r>
    </w:p>
    <w:p w14:paraId="0B198571" w14:textId="1A42ED71"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 xml:space="preserve">Secondly, the integration of indigenous languages into national cultural policy is essential. While Zimbabwe </w:t>
      </w:r>
      <w:proofErr w:type="spellStart"/>
      <w:r w:rsidRPr="00DF3D61">
        <w:rPr>
          <w:rFonts w:ascii="Times New Roman" w:hAnsi="Times New Roman" w:cs="Times New Roman"/>
        </w:rPr>
        <w:t>recognises</w:t>
      </w:r>
      <w:proofErr w:type="spellEnd"/>
      <w:r w:rsidRPr="00DF3D61">
        <w:rPr>
          <w:rFonts w:ascii="Times New Roman" w:hAnsi="Times New Roman" w:cs="Times New Roman"/>
        </w:rPr>
        <w:t xml:space="preserve"> sixteen official languages, practical support for their use within the creative economy remains uneven. Policymakers should develop strategies that explicitly </w:t>
      </w:r>
      <w:proofErr w:type="spellStart"/>
      <w:r w:rsidRPr="00DF3D61">
        <w:rPr>
          <w:rFonts w:ascii="Times New Roman" w:hAnsi="Times New Roman" w:cs="Times New Roman"/>
        </w:rPr>
        <w:t>prioritise</w:t>
      </w:r>
      <w:proofErr w:type="spellEnd"/>
      <w:r w:rsidRPr="00DF3D61">
        <w:rPr>
          <w:rFonts w:ascii="Times New Roman" w:hAnsi="Times New Roman" w:cs="Times New Roman"/>
        </w:rPr>
        <w:t xml:space="preserve"> the promotion, protection and </w:t>
      </w:r>
      <w:proofErr w:type="spellStart"/>
      <w:r w:rsidRPr="00DF3D61">
        <w:rPr>
          <w:rFonts w:ascii="Times New Roman" w:hAnsi="Times New Roman" w:cs="Times New Roman"/>
        </w:rPr>
        <w:t>incentivisation</w:t>
      </w:r>
      <w:proofErr w:type="spellEnd"/>
      <w:r w:rsidRPr="00DF3D61">
        <w:rPr>
          <w:rFonts w:ascii="Times New Roman" w:hAnsi="Times New Roman" w:cs="Times New Roman"/>
        </w:rPr>
        <w:t xml:space="preserve"> of multilingual artistic expression. Policies could mandate media representation of minority languages, provide grants for language-specific creative projects and facilitate collaborations between local and diasporic artists. This would ensure that indigenous languages are not only preserved but actively leveraged to enrich national and transnational cultural narratives.</w:t>
      </w:r>
    </w:p>
    <w:p w14:paraId="6D21073B" w14:textId="3994EC41"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Capacity-building programs tailored to multilingual artists are also critical. Training should focus on both creative and technical skills, including multilingual storytelling techniques, content adaptation for digital platforms, audience engagement strategies and the use of technology for archiving and dissemination. Programs should employ culturally sensitive pedagogies, delivered in local languages, to ensure accessibility and relevance. Mentorship schemes that connect emerging multilingual artists with experienced practitioners can foster skill development, professional growth and collaborative networks that amplify visibility across diverse audiences.</w:t>
      </w:r>
    </w:p>
    <w:p w14:paraId="271F51B4" w14:textId="3A4D3A63"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 xml:space="preserve">Digital platforms offer an additional avenue for strengthening multilingual expression, particularly in reaching younger and diaspora audiences. Artists should be supported in producing high-quality multilingual digital content, </w:t>
      </w:r>
      <w:proofErr w:type="spellStart"/>
      <w:r w:rsidRPr="00DF3D61">
        <w:rPr>
          <w:rFonts w:ascii="Times New Roman" w:hAnsi="Times New Roman" w:cs="Times New Roman"/>
        </w:rPr>
        <w:t>utilising</w:t>
      </w:r>
      <w:proofErr w:type="spellEnd"/>
      <w:r w:rsidRPr="00DF3D61">
        <w:rPr>
          <w:rFonts w:ascii="Times New Roman" w:hAnsi="Times New Roman" w:cs="Times New Roman"/>
        </w:rPr>
        <w:t xml:space="preserve"> tools such as subtitling, translation and interactive media to broaden accessibility. Partnerships with online cultural platforms, digital museums and media houses can help artists </w:t>
      </w:r>
      <w:proofErr w:type="spellStart"/>
      <w:r w:rsidRPr="00DF3D61">
        <w:rPr>
          <w:rFonts w:ascii="Times New Roman" w:hAnsi="Times New Roman" w:cs="Times New Roman"/>
        </w:rPr>
        <w:t>maximise</w:t>
      </w:r>
      <w:proofErr w:type="spellEnd"/>
      <w:r w:rsidRPr="00DF3D61">
        <w:rPr>
          <w:rFonts w:ascii="Times New Roman" w:hAnsi="Times New Roman" w:cs="Times New Roman"/>
        </w:rPr>
        <w:t xml:space="preserve"> reach while ensuring that indigenous narratives are preserved, shared and celebrated within both national and global cultural spaces.</w:t>
      </w:r>
    </w:p>
    <w:p w14:paraId="778E3630" w14:textId="2B488131"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Collaborative practices and intergenerational engagement are further recommended as mechanisms for sustaining linguistic diversity. Cross-generational projects, workshops</w:t>
      </w:r>
      <w:r w:rsidR="00486223">
        <w:rPr>
          <w:rFonts w:ascii="Times New Roman" w:hAnsi="Times New Roman" w:cs="Times New Roman"/>
        </w:rPr>
        <w:t xml:space="preserve"> </w:t>
      </w:r>
      <w:r w:rsidRPr="00DF3D61">
        <w:rPr>
          <w:rFonts w:ascii="Times New Roman" w:hAnsi="Times New Roman" w:cs="Times New Roman"/>
        </w:rPr>
        <w:t xml:space="preserve">and </w:t>
      </w:r>
      <w:r w:rsidRPr="00DF3D61">
        <w:rPr>
          <w:rFonts w:ascii="Times New Roman" w:hAnsi="Times New Roman" w:cs="Times New Roman"/>
        </w:rPr>
        <w:lastRenderedPageBreak/>
        <w:t>performances allow knowledge transfer between elders and youth, ensuring that oral histories, idioms and cultural knowledge embedded in indigenous languages continue to inform contemporary creative practices. Collaborative initiatives among artists working in different languages can also generate hybrid artistic forms that reflect Zimbabwe’s plural identities and reinforce the value of linguistic diversity within the arts sector.</w:t>
      </w:r>
    </w:p>
    <w:p w14:paraId="25C1BA70" w14:textId="63F48045"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Finally, ongoing research is necessary to inform policy, programming and advocacy efforts. Longitudinal studies examining the impact of multilingual artistic expression on cultural preservation, audience engagement and socio-economic empowerment will provide evidence to guide strategic interventions. Comparative research across regions, languages and artistic disciplines can also illuminate best practices and highlight persistent barriers to inclusion, ensuring that policies and programs remain responsive to the needs of multilingual creatives.</w:t>
      </w:r>
    </w:p>
    <w:p w14:paraId="141A1CDA" w14:textId="1A4F564B" w:rsidR="00DF3D61" w:rsidRPr="00DF3D61" w:rsidRDefault="00DF3D61" w:rsidP="00DF3D61">
      <w:pPr>
        <w:spacing w:line="360" w:lineRule="auto"/>
        <w:jc w:val="both"/>
        <w:rPr>
          <w:rFonts w:ascii="Times New Roman" w:hAnsi="Times New Roman" w:cs="Times New Roman"/>
        </w:rPr>
      </w:pPr>
      <w:r w:rsidRPr="00DF3D61">
        <w:rPr>
          <w:rFonts w:ascii="Times New Roman" w:hAnsi="Times New Roman" w:cs="Times New Roman"/>
        </w:rPr>
        <w:t>In conclusion, supporting multilingual artistic expression in Zimbabwe requires a multi-level approach that combines institutional backing, policy reform, capacity-building, digital innovation, collaboration and evidence-based research. When properly supported, multilingual creative practices serve as powerful vehicles for sustaining linguistic diversity, preserving cultural heritage, fostering dialogue across generations</w:t>
      </w:r>
      <w:r w:rsidR="00486223">
        <w:rPr>
          <w:rFonts w:ascii="Times New Roman" w:hAnsi="Times New Roman" w:cs="Times New Roman"/>
        </w:rPr>
        <w:t xml:space="preserve"> </w:t>
      </w:r>
      <w:r w:rsidRPr="00DF3D61">
        <w:rPr>
          <w:rFonts w:ascii="Times New Roman" w:hAnsi="Times New Roman" w:cs="Times New Roman"/>
        </w:rPr>
        <w:t>and shaping inclusive national and transnational narratives. By implementing these recommendations, Zimbabwe can cultivate a creative ecosystem in which indigenous languages and cultural expressions are not only preserved but celebrated as central to the country’s artistic identity and socio-cultural resilience.</w:t>
      </w:r>
    </w:p>
    <w:p w14:paraId="0B199052" w14:textId="75813965" w:rsidR="000B4A4C" w:rsidRDefault="000B4A4C" w:rsidP="000B4A4C">
      <w:pPr>
        <w:spacing w:line="360" w:lineRule="auto"/>
        <w:jc w:val="both"/>
        <w:rPr>
          <w:rFonts w:ascii="Times New Roman" w:hAnsi="Times New Roman" w:cs="Times New Roman"/>
        </w:rPr>
      </w:pPr>
    </w:p>
    <w:p w14:paraId="03801D2F" w14:textId="77777777" w:rsidR="00C3210F" w:rsidRDefault="00C3210F" w:rsidP="000B4A4C">
      <w:pPr>
        <w:spacing w:line="360" w:lineRule="auto"/>
        <w:jc w:val="both"/>
        <w:rPr>
          <w:rFonts w:ascii="Times New Roman" w:hAnsi="Times New Roman" w:cs="Times New Roman"/>
        </w:rPr>
      </w:pPr>
    </w:p>
    <w:p w14:paraId="585C3411" w14:textId="77777777" w:rsidR="00C3210F" w:rsidRDefault="00C3210F" w:rsidP="000B4A4C">
      <w:pPr>
        <w:spacing w:line="360" w:lineRule="auto"/>
        <w:jc w:val="both"/>
        <w:rPr>
          <w:rFonts w:ascii="Times New Roman" w:hAnsi="Times New Roman" w:cs="Times New Roman"/>
        </w:rPr>
      </w:pPr>
    </w:p>
    <w:p w14:paraId="768F98C3" w14:textId="77777777" w:rsidR="00C3210F" w:rsidRDefault="00C3210F" w:rsidP="000B4A4C">
      <w:pPr>
        <w:spacing w:line="360" w:lineRule="auto"/>
        <w:jc w:val="both"/>
        <w:rPr>
          <w:rFonts w:ascii="Times New Roman" w:hAnsi="Times New Roman" w:cs="Times New Roman"/>
        </w:rPr>
      </w:pPr>
    </w:p>
    <w:p w14:paraId="3DD79B81" w14:textId="77777777" w:rsidR="00C3210F" w:rsidRDefault="00C3210F" w:rsidP="000B4A4C">
      <w:pPr>
        <w:spacing w:line="360" w:lineRule="auto"/>
        <w:jc w:val="both"/>
        <w:rPr>
          <w:rFonts w:ascii="Times New Roman" w:hAnsi="Times New Roman" w:cs="Times New Roman"/>
        </w:rPr>
      </w:pPr>
    </w:p>
    <w:p w14:paraId="1DD72EE4" w14:textId="77777777" w:rsidR="00C3210F" w:rsidRDefault="00C3210F" w:rsidP="000B4A4C">
      <w:pPr>
        <w:spacing w:line="360" w:lineRule="auto"/>
        <w:jc w:val="both"/>
        <w:rPr>
          <w:rFonts w:ascii="Times New Roman" w:hAnsi="Times New Roman" w:cs="Times New Roman"/>
        </w:rPr>
      </w:pPr>
    </w:p>
    <w:p w14:paraId="10F5D83B" w14:textId="77777777" w:rsidR="00C3210F" w:rsidRDefault="00C3210F" w:rsidP="000B4A4C">
      <w:pPr>
        <w:spacing w:line="360" w:lineRule="auto"/>
        <w:jc w:val="both"/>
        <w:rPr>
          <w:rFonts w:ascii="Times New Roman" w:hAnsi="Times New Roman" w:cs="Times New Roman"/>
        </w:rPr>
      </w:pPr>
    </w:p>
    <w:p w14:paraId="1DC3F8E8" w14:textId="77777777" w:rsidR="00C3210F" w:rsidRDefault="00C3210F" w:rsidP="000B4A4C">
      <w:pPr>
        <w:spacing w:line="360" w:lineRule="auto"/>
        <w:jc w:val="both"/>
        <w:rPr>
          <w:rFonts w:ascii="Times New Roman" w:hAnsi="Times New Roman" w:cs="Times New Roman"/>
        </w:rPr>
      </w:pPr>
    </w:p>
    <w:p w14:paraId="1CD10E19" w14:textId="77777777" w:rsidR="00C3210F" w:rsidRDefault="00C3210F" w:rsidP="000B4A4C">
      <w:pPr>
        <w:spacing w:line="360" w:lineRule="auto"/>
        <w:jc w:val="both"/>
        <w:rPr>
          <w:rFonts w:ascii="Times New Roman" w:hAnsi="Times New Roman" w:cs="Times New Roman"/>
        </w:rPr>
      </w:pPr>
    </w:p>
    <w:p w14:paraId="4D339F96" w14:textId="77777777" w:rsidR="00C3210F" w:rsidRDefault="00C3210F" w:rsidP="000B4A4C">
      <w:pPr>
        <w:spacing w:line="360" w:lineRule="auto"/>
        <w:jc w:val="both"/>
        <w:rPr>
          <w:rFonts w:ascii="Times New Roman" w:hAnsi="Times New Roman" w:cs="Times New Roman"/>
        </w:rPr>
      </w:pPr>
    </w:p>
    <w:p w14:paraId="1026CB7E" w14:textId="77777777" w:rsidR="00C3210F" w:rsidRDefault="00C3210F" w:rsidP="000B4A4C">
      <w:pPr>
        <w:spacing w:line="360" w:lineRule="auto"/>
        <w:jc w:val="both"/>
        <w:rPr>
          <w:rFonts w:ascii="Times New Roman" w:hAnsi="Times New Roman" w:cs="Times New Roman"/>
        </w:rPr>
      </w:pPr>
    </w:p>
    <w:p w14:paraId="70746537" w14:textId="77777777" w:rsidR="00C3210F" w:rsidRDefault="00C3210F" w:rsidP="000B4A4C">
      <w:pPr>
        <w:spacing w:line="360" w:lineRule="auto"/>
        <w:jc w:val="both"/>
        <w:rPr>
          <w:rFonts w:ascii="Times New Roman" w:hAnsi="Times New Roman" w:cs="Times New Roman"/>
        </w:rPr>
      </w:pPr>
    </w:p>
    <w:p w14:paraId="2E020F1A" w14:textId="77777777" w:rsidR="00C3210F" w:rsidRDefault="00C3210F" w:rsidP="000B4A4C">
      <w:pPr>
        <w:spacing w:line="360" w:lineRule="auto"/>
        <w:jc w:val="both"/>
        <w:rPr>
          <w:rFonts w:ascii="Times New Roman" w:hAnsi="Times New Roman" w:cs="Times New Roman"/>
        </w:rPr>
      </w:pPr>
    </w:p>
    <w:p w14:paraId="3F103088" w14:textId="77777777" w:rsidR="00C3210F" w:rsidRDefault="00C3210F" w:rsidP="000B4A4C">
      <w:pPr>
        <w:spacing w:line="360" w:lineRule="auto"/>
        <w:jc w:val="both"/>
        <w:rPr>
          <w:rFonts w:ascii="Times New Roman" w:hAnsi="Times New Roman" w:cs="Times New Roman"/>
        </w:rPr>
      </w:pPr>
    </w:p>
    <w:p w14:paraId="2D10360D" w14:textId="77777777" w:rsidR="00C3210F" w:rsidRDefault="00C3210F" w:rsidP="000B4A4C">
      <w:pPr>
        <w:spacing w:line="360" w:lineRule="auto"/>
        <w:jc w:val="both"/>
        <w:rPr>
          <w:rFonts w:ascii="Times New Roman" w:hAnsi="Times New Roman" w:cs="Times New Roman"/>
        </w:rPr>
      </w:pPr>
    </w:p>
    <w:p w14:paraId="421B8DBF" w14:textId="77777777" w:rsidR="00C3210F" w:rsidRDefault="00C3210F" w:rsidP="000B4A4C">
      <w:pPr>
        <w:spacing w:line="360" w:lineRule="auto"/>
        <w:jc w:val="both"/>
        <w:rPr>
          <w:rFonts w:ascii="Times New Roman" w:hAnsi="Times New Roman" w:cs="Times New Roman"/>
        </w:rPr>
      </w:pPr>
    </w:p>
    <w:p w14:paraId="59198C91" w14:textId="77777777" w:rsidR="00C3210F" w:rsidRDefault="00C3210F" w:rsidP="00C3210F">
      <w:pPr>
        <w:spacing w:line="360" w:lineRule="auto"/>
        <w:jc w:val="both"/>
        <w:rPr>
          <w:rFonts w:ascii="Times New Roman" w:hAnsi="Times New Roman" w:cs="Times New Roman"/>
        </w:rPr>
      </w:pPr>
    </w:p>
    <w:p w14:paraId="6FC49680" w14:textId="26670438"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b/>
          <w:bCs/>
        </w:rPr>
        <w:t>References</w:t>
      </w:r>
    </w:p>
    <w:p w14:paraId="63CEB1A5"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Adejunmobi</w:t>
      </w:r>
      <w:proofErr w:type="spellEnd"/>
      <w:r w:rsidRPr="00C3210F">
        <w:rPr>
          <w:rFonts w:ascii="Times New Roman" w:hAnsi="Times New Roman" w:cs="Times New Roman"/>
        </w:rPr>
        <w:t xml:space="preserve">, M. (2004). </w:t>
      </w:r>
      <w:r w:rsidRPr="00C3210F">
        <w:rPr>
          <w:rFonts w:ascii="Times New Roman" w:hAnsi="Times New Roman" w:cs="Times New Roman"/>
          <w:i/>
          <w:iCs/>
        </w:rPr>
        <w:t>Vernacular palaver: Imaginations of the local and non-native languages in West Africa</w:t>
      </w:r>
      <w:r w:rsidRPr="00C3210F">
        <w:rPr>
          <w:rFonts w:ascii="Times New Roman" w:hAnsi="Times New Roman" w:cs="Times New Roman"/>
        </w:rPr>
        <w:t>. Ohio University Press.</w:t>
      </w:r>
    </w:p>
    <w:p w14:paraId="0B81FE9B"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Bamgbose</w:t>
      </w:r>
      <w:proofErr w:type="spellEnd"/>
      <w:r w:rsidRPr="00C3210F">
        <w:rPr>
          <w:rFonts w:ascii="Times New Roman" w:hAnsi="Times New Roman" w:cs="Times New Roman"/>
        </w:rPr>
        <w:t xml:space="preserve">, A. (2011). </w:t>
      </w:r>
      <w:r w:rsidRPr="00C3210F">
        <w:rPr>
          <w:rFonts w:ascii="Times New Roman" w:hAnsi="Times New Roman" w:cs="Times New Roman"/>
          <w:i/>
          <w:iCs/>
        </w:rPr>
        <w:t>African languages today: The challenge of and prospects for empowerment under globalization</w:t>
      </w:r>
      <w:r w:rsidRPr="00C3210F">
        <w:rPr>
          <w:rFonts w:ascii="Times New Roman" w:hAnsi="Times New Roman" w:cs="Times New Roman"/>
        </w:rPr>
        <w:t>. Inaugural Lecture, University of Ibadan.</w:t>
      </w:r>
    </w:p>
    <w:p w14:paraId="151136DC"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Barber, K. (2007). </w:t>
      </w:r>
      <w:r w:rsidRPr="00C3210F">
        <w:rPr>
          <w:rFonts w:ascii="Times New Roman" w:hAnsi="Times New Roman" w:cs="Times New Roman"/>
          <w:i/>
          <w:iCs/>
        </w:rPr>
        <w:t>The anthropology of African languages and oral literature</w:t>
      </w:r>
      <w:r w:rsidRPr="00C3210F">
        <w:rPr>
          <w:rFonts w:ascii="Times New Roman" w:hAnsi="Times New Roman" w:cs="Times New Roman"/>
        </w:rPr>
        <w:t>. Routledge.</w:t>
      </w:r>
    </w:p>
    <w:p w14:paraId="50725263"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Batibo</w:t>
      </w:r>
      <w:proofErr w:type="spellEnd"/>
      <w:r w:rsidRPr="00C3210F">
        <w:rPr>
          <w:rFonts w:ascii="Times New Roman" w:hAnsi="Times New Roman" w:cs="Times New Roman"/>
        </w:rPr>
        <w:t xml:space="preserve">, H. M. (2005). </w:t>
      </w:r>
      <w:r w:rsidRPr="00C3210F">
        <w:rPr>
          <w:rFonts w:ascii="Times New Roman" w:hAnsi="Times New Roman" w:cs="Times New Roman"/>
          <w:i/>
          <w:iCs/>
        </w:rPr>
        <w:t>Language decline and death in Africa: Causes, consequences and challenges</w:t>
      </w:r>
      <w:r w:rsidRPr="00C3210F">
        <w:rPr>
          <w:rFonts w:ascii="Times New Roman" w:hAnsi="Times New Roman" w:cs="Times New Roman"/>
        </w:rPr>
        <w:t>. Multilingual Matters.</w:t>
      </w:r>
    </w:p>
    <w:p w14:paraId="4CCF9035"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Braun, V., &amp; Clarke, V. (2006). Using thematic analysis in psychology. </w:t>
      </w:r>
      <w:r w:rsidRPr="00C3210F">
        <w:rPr>
          <w:rFonts w:ascii="Times New Roman" w:hAnsi="Times New Roman" w:cs="Times New Roman"/>
          <w:i/>
          <w:iCs/>
        </w:rPr>
        <w:t>Qualitative Research in Psychology, 3</w:t>
      </w:r>
      <w:r w:rsidRPr="00C3210F">
        <w:rPr>
          <w:rFonts w:ascii="Times New Roman" w:hAnsi="Times New Roman" w:cs="Times New Roman"/>
        </w:rPr>
        <w:t xml:space="preserve">(2), 77–101. </w:t>
      </w:r>
      <w:hyperlink r:id="rId5" w:history="1">
        <w:r w:rsidRPr="00C3210F">
          <w:rPr>
            <w:rStyle w:val="Hyperlink"/>
            <w:rFonts w:ascii="Times New Roman" w:hAnsi="Times New Roman" w:cs="Times New Roman"/>
          </w:rPr>
          <w:t>https://doi.org/10.1191/1478088706qp063oa</w:t>
        </w:r>
      </w:hyperlink>
    </w:p>
    <w:p w14:paraId="51DC1ED7"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Chimhundu</w:t>
      </w:r>
      <w:proofErr w:type="spellEnd"/>
      <w:r w:rsidRPr="00C3210F">
        <w:rPr>
          <w:rFonts w:ascii="Times New Roman" w:hAnsi="Times New Roman" w:cs="Times New Roman"/>
        </w:rPr>
        <w:t xml:space="preserve">, H. (2005). Lexicography and language policy in Africa. </w:t>
      </w:r>
      <w:proofErr w:type="spellStart"/>
      <w:r w:rsidRPr="00C3210F">
        <w:rPr>
          <w:rFonts w:ascii="Times New Roman" w:hAnsi="Times New Roman" w:cs="Times New Roman"/>
          <w:i/>
          <w:iCs/>
        </w:rPr>
        <w:t>Lexikos</w:t>
      </w:r>
      <w:proofErr w:type="spellEnd"/>
      <w:r w:rsidRPr="00C3210F">
        <w:rPr>
          <w:rFonts w:ascii="Times New Roman" w:hAnsi="Times New Roman" w:cs="Times New Roman"/>
          <w:i/>
          <w:iCs/>
        </w:rPr>
        <w:t>, 15</w:t>
      </w:r>
      <w:r w:rsidRPr="00C3210F">
        <w:rPr>
          <w:rFonts w:ascii="Times New Roman" w:hAnsi="Times New Roman" w:cs="Times New Roman"/>
        </w:rPr>
        <w:t xml:space="preserve">, 226–238. </w:t>
      </w:r>
      <w:hyperlink r:id="rId6" w:history="1">
        <w:r w:rsidRPr="00C3210F">
          <w:rPr>
            <w:rStyle w:val="Hyperlink"/>
            <w:rFonts w:ascii="Times New Roman" w:hAnsi="Times New Roman" w:cs="Times New Roman"/>
          </w:rPr>
          <w:t>https://doi.org/10.5785/15-0-125</w:t>
        </w:r>
      </w:hyperlink>
    </w:p>
    <w:p w14:paraId="0497F2EE"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Creswell, J. W., &amp; Poth, C. N. (2018). </w:t>
      </w:r>
      <w:r w:rsidRPr="00C3210F">
        <w:rPr>
          <w:rFonts w:ascii="Times New Roman" w:hAnsi="Times New Roman" w:cs="Times New Roman"/>
          <w:i/>
          <w:iCs/>
        </w:rPr>
        <w:t>Qualitative inquiry and research design: Choosing among five approaches</w:t>
      </w:r>
      <w:r w:rsidRPr="00C3210F">
        <w:rPr>
          <w:rFonts w:ascii="Times New Roman" w:hAnsi="Times New Roman" w:cs="Times New Roman"/>
        </w:rPr>
        <w:t xml:space="preserve"> (4th ed.). Sage.</w:t>
      </w:r>
    </w:p>
    <w:p w14:paraId="544F3940"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Crystal, D. (2000). </w:t>
      </w:r>
      <w:r w:rsidRPr="00C3210F">
        <w:rPr>
          <w:rFonts w:ascii="Times New Roman" w:hAnsi="Times New Roman" w:cs="Times New Roman"/>
          <w:i/>
          <w:iCs/>
        </w:rPr>
        <w:t>Language death</w:t>
      </w:r>
      <w:r w:rsidRPr="00C3210F">
        <w:rPr>
          <w:rFonts w:ascii="Times New Roman" w:hAnsi="Times New Roman" w:cs="Times New Roman"/>
        </w:rPr>
        <w:t>. Cambridge University Press.</w:t>
      </w:r>
    </w:p>
    <w:p w14:paraId="7E542D34"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lastRenderedPageBreak/>
        <w:t xml:space="preserve">Dube, T. (2019). Indigenous language use and cultural identity in Zimbabwean creative practice. </w:t>
      </w:r>
      <w:r w:rsidRPr="00C3210F">
        <w:rPr>
          <w:rFonts w:ascii="Times New Roman" w:hAnsi="Times New Roman" w:cs="Times New Roman"/>
          <w:i/>
          <w:iCs/>
        </w:rPr>
        <w:t>Journal of African Cultural Studies, 31</w:t>
      </w:r>
      <w:r w:rsidRPr="00C3210F">
        <w:rPr>
          <w:rFonts w:ascii="Times New Roman" w:hAnsi="Times New Roman" w:cs="Times New Roman"/>
        </w:rPr>
        <w:t>(1), 45–61.</w:t>
      </w:r>
    </w:p>
    <w:p w14:paraId="7E5725BD"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Finnegan, R. (2012). </w:t>
      </w:r>
      <w:r w:rsidRPr="00C3210F">
        <w:rPr>
          <w:rFonts w:ascii="Times New Roman" w:hAnsi="Times New Roman" w:cs="Times New Roman"/>
          <w:i/>
          <w:iCs/>
        </w:rPr>
        <w:t>Oral literature in Africa</w:t>
      </w:r>
      <w:r w:rsidRPr="00C3210F">
        <w:rPr>
          <w:rFonts w:ascii="Times New Roman" w:hAnsi="Times New Roman" w:cs="Times New Roman"/>
        </w:rPr>
        <w:t>. Open Book Publishers.</w:t>
      </w:r>
    </w:p>
    <w:p w14:paraId="704FBB9E"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Fishman, J. A. (1991). </w:t>
      </w:r>
      <w:r w:rsidRPr="00C3210F">
        <w:rPr>
          <w:rFonts w:ascii="Times New Roman" w:hAnsi="Times New Roman" w:cs="Times New Roman"/>
          <w:i/>
          <w:iCs/>
        </w:rPr>
        <w:t>Reversing language shift</w:t>
      </w:r>
      <w:r w:rsidRPr="00C3210F">
        <w:rPr>
          <w:rFonts w:ascii="Times New Roman" w:hAnsi="Times New Roman" w:cs="Times New Roman"/>
        </w:rPr>
        <w:t>. Multilingual Matters.</w:t>
      </w:r>
    </w:p>
    <w:p w14:paraId="3DDD9542"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Graham, M., De </w:t>
      </w:r>
      <w:proofErr w:type="spellStart"/>
      <w:r w:rsidRPr="00C3210F">
        <w:rPr>
          <w:rFonts w:ascii="Times New Roman" w:hAnsi="Times New Roman" w:cs="Times New Roman"/>
        </w:rPr>
        <w:t>Sabbata</w:t>
      </w:r>
      <w:proofErr w:type="spellEnd"/>
      <w:r w:rsidRPr="00C3210F">
        <w:rPr>
          <w:rFonts w:ascii="Times New Roman" w:hAnsi="Times New Roman" w:cs="Times New Roman"/>
        </w:rPr>
        <w:t xml:space="preserve">, S., &amp; Zook, M. (2015). Towards a study of information geographies: </w:t>
      </w:r>
      <w:proofErr w:type="gramStart"/>
      <w:r w:rsidRPr="00C3210F">
        <w:rPr>
          <w:rFonts w:ascii="Times New Roman" w:hAnsi="Times New Roman" w:cs="Times New Roman"/>
        </w:rPr>
        <w:t>Big</w:t>
      </w:r>
      <w:proofErr w:type="gramEnd"/>
      <w:r w:rsidRPr="00C3210F">
        <w:rPr>
          <w:rFonts w:ascii="Times New Roman" w:hAnsi="Times New Roman" w:cs="Times New Roman"/>
        </w:rPr>
        <w:t xml:space="preserve"> data, uneven accessibility, and the global digital divide. </w:t>
      </w:r>
      <w:r w:rsidRPr="00C3210F">
        <w:rPr>
          <w:rFonts w:ascii="Times New Roman" w:hAnsi="Times New Roman" w:cs="Times New Roman"/>
          <w:i/>
          <w:iCs/>
        </w:rPr>
        <w:t>Big Data &amp; Society, 2</w:t>
      </w:r>
      <w:r w:rsidRPr="00C3210F">
        <w:rPr>
          <w:rFonts w:ascii="Times New Roman" w:hAnsi="Times New Roman" w:cs="Times New Roman"/>
        </w:rPr>
        <w:t xml:space="preserve">(2). </w:t>
      </w:r>
      <w:hyperlink r:id="rId7" w:history="1">
        <w:r w:rsidRPr="00C3210F">
          <w:rPr>
            <w:rStyle w:val="Hyperlink"/>
            <w:rFonts w:ascii="Times New Roman" w:hAnsi="Times New Roman" w:cs="Times New Roman"/>
          </w:rPr>
          <w:t>https://doi.org/10.1177/2053951715594630</w:t>
        </w:r>
      </w:hyperlink>
    </w:p>
    <w:p w14:paraId="78B3DE5D"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Hachipola</w:t>
      </w:r>
      <w:proofErr w:type="spellEnd"/>
      <w:r w:rsidRPr="00C3210F">
        <w:rPr>
          <w:rFonts w:ascii="Times New Roman" w:hAnsi="Times New Roman" w:cs="Times New Roman"/>
        </w:rPr>
        <w:t xml:space="preserve">, S. (1998). </w:t>
      </w:r>
      <w:r w:rsidRPr="00C3210F">
        <w:rPr>
          <w:rFonts w:ascii="Times New Roman" w:hAnsi="Times New Roman" w:cs="Times New Roman"/>
          <w:i/>
          <w:iCs/>
        </w:rPr>
        <w:t>Survey of the minority languages of Zimbabwe</w:t>
      </w:r>
      <w:r w:rsidRPr="00C3210F">
        <w:rPr>
          <w:rFonts w:ascii="Times New Roman" w:hAnsi="Times New Roman" w:cs="Times New Roman"/>
        </w:rPr>
        <w:t>. University of Zimbabwe Publications.</w:t>
      </w:r>
    </w:p>
    <w:p w14:paraId="27668A60"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Joseph, J. E. (2004). </w:t>
      </w:r>
      <w:r w:rsidRPr="00C3210F">
        <w:rPr>
          <w:rFonts w:ascii="Times New Roman" w:hAnsi="Times New Roman" w:cs="Times New Roman"/>
          <w:i/>
          <w:iCs/>
        </w:rPr>
        <w:t>Language and identity: National, ethnic, religious</w:t>
      </w:r>
      <w:r w:rsidRPr="00C3210F">
        <w:rPr>
          <w:rFonts w:ascii="Times New Roman" w:hAnsi="Times New Roman" w:cs="Times New Roman"/>
        </w:rPr>
        <w:t>. Palgrave.</w:t>
      </w:r>
    </w:p>
    <w:p w14:paraId="23D750A1"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Kaschula</w:t>
      </w:r>
      <w:proofErr w:type="spellEnd"/>
      <w:r w:rsidRPr="00C3210F">
        <w:rPr>
          <w:rFonts w:ascii="Times New Roman" w:hAnsi="Times New Roman" w:cs="Times New Roman"/>
        </w:rPr>
        <w:t xml:space="preserve">, R. H. (2013). Indigenous language creativity and oral literature: Cultural and social significance in contemporary Africa. </w:t>
      </w:r>
      <w:r w:rsidRPr="00C3210F">
        <w:rPr>
          <w:rFonts w:ascii="Times New Roman" w:hAnsi="Times New Roman" w:cs="Times New Roman"/>
          <w:i/>
          <w:iCs/>
        </w:rPr>
        <w:t>Language Matters, 44</w:t>
      </w:r>
      <w:r w:rsidRPr="00C3210F">
        <w:rPr>
          <w:rFonts w:ascii="Times New Roman" w:hAnsi="Times New Roman" w:cs="Times New Roman"/>
        </w:rPr>
        <w:t xml:space="preserve">(2), 123–140. </w:t>
      </w:r>
      <w:hyperlink r:id="rId8" w:history="1">
        <w:r w:rsidRPr="00C3210F">
          <w:rPr>
            <w:rStyle w:val="Hyperlink"/>
            <w:rFonts w:ascii="Times New Roman" w:hAnsi="Times New Roman" w:cs="Times New Roman"/>
          </w:rPr>
          <w:t>https://doi.org/10.1080/10228195.2013.814992</w:t>
        </w:r>
      </w:hyperlink>
    </w:p>
    <w:p w14:paraId="163CFC78"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Makoni, S., &amp; Mashiri, P. (2007). Language, literacy, and politics in modern Zimbabwe. </w:t>
      </w:r>
      <w:r w:rsidRPr="00C3210F">
        <w:rPr>
          <w:rFonts w:ascii="Times New Roman" w:hAnsi="Times New Roman" w:cs="Times New Roman"/>
          <w:i/>
          <w:iCs/>
        </w:rPr>
        <w:t>Journal of Multilingual and Multicultural Development, 28</w:t>
      </w:r>
      <w:r w:rsidRPr="00C3210F">
        <w:rPr>
          <w:rFonts w:ascii="Times New Roman" w:hAnsi="Times New Roman" w:cs="Times New Roman"/>
        </w:rPr>
        <w:t xml:space="preserve">(6), 489–506. </w:t>
      </w:r>
      <w:hyperlink r:id="rId9" w:history="1">
        <w:r w:rsidRPr="00C3210F">
          <w:rPr>
            <w:rStyle w:val="Hyperlink"/>
            <w:rFonts w:ascii="Times New Roman" w:hAnsi="Times New Roman" w:cs="Times New Roman"/>
          </w:rPr>
          <w:t>https://doi.org/10.2167/jmmd611.0</w:t>
        </w:r>
      </w:hyperlink>
    </w:p>
    <w:p w14:paraId="3CAE421D" w14:textId="77777777" w:rsidR="00C3210F" w:rsidRPr="00C3210F" w:rsidRDefault="00C3210F" w:rsidP="00C3210F">
      <w:pPr>
        <w:spacing w:line="360" w:lineRule="auto"/>
        <w:jc w:val="both"/>
        <w:rPr>
          <w:rFonts w:ascii="Times New Roman" w:hAnsi="Times New Roman" w:cs="Times New Roman"/>
        </w:rPr>
      </w:pPr>
      <w:proofErr w:type="spellStart"/>
      <w:r w:rsidRPr="00C3210F">
        <w:rPr>
          <w:rFonts w:ascii="Times New Roman" w:hAnsi="Times New Roman" w:cs="Times New Roman"/>
        </w:rPr>
        <w:t>Mabweazara</w:t>
      </w:r>
      <w:proofErr w:type="spellEnd"/>
      <w:r w:rsidRPr="00C3210F">
        <w:rPr>
          <w:rFonts w:ascii="Times New Roman" w:hAnsi="Times New Roman" w:cs="Times New Roman"/>
        </w:rPr>
        <w:t xml:space="preserve">, H. M. (2015). Digital technologies and the evolving African newsroom. </w:t>
      </w:r>
      <w:r w:rsidRPr="00C3210F">
        <w:rPr>
          <w:rFonts w:ascii="Times New Roman" w:hAnsi="Times New Roman" w:cs="Times New Roman"/>
          <w:i/>
          <w:iCs/>
        </w:rPr>
        <w:t>Digital Journalism, 3</w:t>
      </w:r>
      <w:r w:rsidRPr="00C3210F">
        <w:rPr>
          <w:rFonts w:ascii="Times New Roman" w:hAnsi="Times New Roman" w:cs="Times New Roman"/>
        </w:rPr>
        <w:t xml:space="preserve">(6), 891–908. </w:t>
      </w:r>
      <w:hyperlink r:id="rId10" w:history="1">
        <w:r w:rsidRPr="00C3210F">
          <w:rPr>
            <w:rStyle w:val="Hyperlink"/>
            <w:rFonts w:ascii="Times New Roman" w:hAnsi="Times New Roman" w:cs="Times New Roman"/>
          </w:rPr>
          <w:t>https://doi.org/10.1080/21670811.2014.910669</w:t>
        </w:r>
      </w:hyperlink>
    </w:p>
    <w:p w14:paraId="042B270F"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Mare, C. (2020). Multilingual content creation and digital cultural visibility in Zimbabwe. </w:t>
      </w:r>
      <w:r w:rsidRPr="00C3210F">
        <w:rPr>
          <w:rFonts w:ascii="Times New Roman" w:hAnsi="Times New Roman" w:cs="Times New Roman"/>
          <w:i/>
          <w:iCs/>
        </w:rPr>
        <w:t>African Journalism Studies, 41</w:t>
      </w:r>
      <w:r w:rsidRPr="00C3210F">
        <w:rPr>
          <w:rFonts w:ascii="Times New Roman" w:hAnsi="Times New Roman" w:cs="Times New Roman"/>
        </w:rPr>
        <w:t xml:space="preserve">(3), 1–20. </w:t>
      </w:r>
      <w:hyperlink r:id="rId11" w:history="1">
        <w:r w:rsidRPr="00C3210F">
          <w:rPr>
            <w:rStyle w:val="Hyperlink"/>
            <w:rFonts w:ascii="Times New Roman" w:hAnsi="Times New Roman" w:cs="Times New Roman"/>
          </w:rPr>
          <w:t>https://doi.org/10.1080/23743670.2020.1821430</w:t>
        </w:r>
      </w:hyperlink>
    </w:p>
    <w:p w14:paraId="068619BC"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Mpofu, T. (2020). Promoting minority languages through music and spoken word in Zimbabwe. </w:t>
      </w:r>
      <w:r w:rsidRPr="00C3210F">
        <w:rPr>
          <w:rFonts w:ascii="Times New Roman" w:hAnsi="Times New Roman" w:cs="Times New Roman"/>
          <w:i/>
          <w:iCs/>
        </w:rPr>
        <w:t>Southern African Linguistics and Applied Language Studies, 38</w:t>
      </w:r>
      <w:r w:rsidRPr="00C3210F">
        <w:rPr>
          <w:rFonts w:ascii="Times New Roman" w:hAnsi="Times New Roman" w:cs="Times New Roman"/>
        </w:rPr>
        <w:t xml:space="preserve">(1), 65–79. </w:t>
      </w:r>
      <w:hyperlink r:id="rId12" w:history="1">
        <w:r w:rsidRPr="00C3210F">
          <w:rPr>
            <w:rStyle w:val="Hyperlink"/>
            <w:rFonts w:ascii="Times New Roman" w:hAnsi="Times New Roman" w:cs="Times New Roman"/>
          </w:rPr>
          <w:t>https://doi.org/10.2989/16073614.2020.1725189</w:t>
        </w:r>
      </w:hyperlink>
    </w:p>
    <w:p w14:paraId="6195E603"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Moyo, T. (2013). Multilingualism in Zimbabwean urban spaces. </w:t>
      </w:r>
      <w:r w:rsidRPr="00C3210F">
        <w:rPr>
          <w:rFonts w:ascii="Times New Roman" w:hAnsi="Times New Roman" w:cs="Times New Roman"/>
          <w:i/>
          <w:iCs/>
        </w:rPr>
        <w:t>Southern African Linguistics and Applied Language Studies, 31</w:t>
      </w:r>
      <w:r w:rsidRPr="00C3210F">
        <w:rPr>
          <w:rFonts w:ascii="Times New Roman" w:hAnsi="Times New Roman" w:cs="Times New Roman"/>
        </w:rPr>
        <w:t xml:space="preserve">(2), 297–307. </w:t>
      </w:r>
      <w:hyperlink r:id="rId13" w:history="1">
        <w:r w:rsidRPr="00C3210F">
          <w:rPr>
            <w:rStyle w:val="Hyperlink"/>
            <w:rFonts w:ascii="Times New Roman" w:hAnsi="Times New Roman" w:cs="Times New Roman"/>
          </w:rPr>
          <w:t>https://doi.org/10.2989/16073614.2013.846986</w:t>
        </w:r>
      </w:hyperlink>
    </w:p>
    <w:p w14:paraId="4EA5DB14"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Ncube, C., &amp; Nkomo, D. (2021). Linguistic diversity and multilingual policy implementation in Zimbabwe. </w:t>
      </w:r>
      <w:r w:rsidRPr="00C3210F">
        <w:rPr>
          <w:rFonts w:ascii="Times New Roman" w:hAnsi="Times New Roman" w:cs="Times New Roman"/>
          <w:i/>
          <w:iCs/>
        </w:rPr>
        <w:t>Linguistics Vanguard, 7</w:t>
      </w:r>
      <w:r w:rsidRPr="00C3210F">
        <w:rPr>
          <w:rFonts w:ascii="Times New Roman" w:hAnsi="Times New Roman" w:cs="Times New Roman"/>
        </w:rPr>
        <w:t xml:space="preserve">(1), 1–15. </w:t>
      </w:r>
      <w:hyperlink r:id="rId14" w:history="1">
        <w:r w:rsidRPr="00C3210F">
          <w:rPr>
            <w:rStyle w:val="Hyperlink"/>
            <w:rFonts w:ascii="Times New Roman" w:hAnsi="Times New Roman" w:cs="Times New Roman"/>
          </w:rPr>
          <w:t>https://doi.org/10.1515/lingvan-2020-0031</w:t>
        </w:r>
      </w:hyperlink>
    </w:p>
    <w:p w14:paraId="4BD26DE0"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lastRenderedPageBreak/>
        <w:t xml:space="preserve">Ndhlovu, F. (2009). </w:t>
      </w:r>
      <w:r w:rsidRPr="00C3210F">
        <w:rPr>
          <w:rFonts w:ascii="Times New Roman" w:hAnsi="Times New Roman" w:cs="Times New Roman"/>
          <w:i/>
          <w:iCs/>
        </w:rPr>
        <w:t>The politics of language and nation building in Zimbabwe</w:t>
      </w:r>
      <w:r w:rsidRPr="00C3210F">
        <w:rPr>
          <w:rFonts w:ascii="Times New Roman" w:hAnsi="Times New Roman" w:cs="Times New Roman"/>
        </w:rPr>
        <w:t>. Peter Lang.</w:t>
      </w:r>
    </w:p>
    <w:p w14:paraId="62CDFB85"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Ndlovu, M. (2020). Digital media, activism and identity in Southern Africa. </w:t>
      </w:r>
      <w:r w:rsidRPr="00C3210F">
        <w:rPr>
          <w:rFonts w:ascii="Times New Roman" w:hAnsi="Times New Roman" w:cs="Times New Roman"/>
          <w:i/>
          <w:iCs/>
        </w:rPr>
        <w:t>Journal of African Cultural Studies, 32</w:t>
      </w:r>
      <w:r w:rsidRPr="00C3210F">
        <w:rPr>
          <w:rFonts w:ascii="Times New Roman" w:hAnsi="Times New Roman" w:cs="Times New Roman"/>
        </w:rPr>
        <w:t xml:space="preserve">(3), 257–273. </w:t>
      </w:r>
      <w:hyperlink r:id="rId15" w:history="1">
        <w:r w:rsidRPr="00C3210F">
          <w:rPr>
            <w:rStyle w:val="Hyperlink"/>
            <w:rFonts w:ascii="Times New Roman" w:hAnsi="Times New Roman" w:cs="Times New Roman"/>
          </w:rPr>
          <w:t>https://doi.org/10.1080/13696815.2020.1764365</w:t>
        </w:r>
      </w:hyperlink>
    </w:p>
    <w:p w14:paraId="133712A8"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Ndlovu-</w:t>
      </w:r>
      <w:proofErr w:type="spellStart"/>
      <w:r w:rsidRPr="00C3210F">
        <w:rPr>
          <w:rFonts w:ascii="Times New Roman" w:hAnsi="Times New Roman" w:cs="Times New Roman"/>
        </w:rPr>
        <w:t>Gatsheni</w:t>
      </w:r>
      <w:proofErr w:type="spellEnd"/>
      <w:r w:rsidRPr="00C3210F">
        <w:rPr>
          <w:rFonts w:ascii="Times New Roman" w:hAnsi="Times New Roman" w:cs="Times New Roman"/>
        </w:rPr>
        <w:t xml:space="preserve">, S. J. (2013). </w:t>
      </w:r>
      <w:r w:rsidRPr="00C3210F">
        <w:rPr>
          <w:rFonts w:ascii="Times New Roman" w:hAnsi="Times New Roman" w:cs="Times New Roman"/>
          <w:i/>
          <w:iCs/>
        </w:rPr>
        <w:t>Coloniality of power in postcolonial Africa</w:t>
      </w:r>
      <w:r w:rsidRPr="00C3210F">
        <w:rPr>
          <w:rFonts w:ascii="Times New Roman" w:hAnsi="Times New Roman" w:cs="Times New Roman"/>
        </w:rPr>
        <w:t>. CODESRIA.</w:t>
      </w:r>
    </w:p>
    <w:p w14:paraId="42D37BBE"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Ngũgĩ </w:t>
      </w:r>
      <w:proofErr w:type="spellStart"/>
      <w:r w:rsidRPr="00C3210F">
        <w:rPr>
          <w:rFonts w:ascii="Times New Roman" w:hAnsi="Times New Roman" w:cs="Times New Roman"/>
        </w:rPr>
        <w:t>wa</w:t>
      </w:r>
      <w:proofErr w:type="spellEnd"/>
      <w:r w:rsidRPr="00C3210F">
        <w:rPr>
          <w:rFonts w:ascii="Times New Roman" w:hAnsi="Times New Roman" w:cs="Times New Roman"/>
        </w:rPr>
        <w:t xml:space="preserve"> Thiong’o. (1986). </w:t>
      </w:r>
      <w:proofErr w:type="spellStart"/>
      <w:r w:rsidRPr="00C3210F">
        <w:rPr>
          <w:rFonts w:ascii="Times New Roman" w:hAnsi="Times New Roman" w:cs="Times New Roman"/>
          <w:i/>
          <w:iCs/>
        </w:rPr>
        <w:t>Decolonising</w:t>
      </w:r>
      <w:proofErr w:type="spellEnd"/>
      <w:r w:rsidRPr="00C3210F">
        <w:rPr>
          <w:rFonts w:ascii="Times New Roman" w:hAnsi="Times New Roman" w:cs="Times New Roman"/>
          <w:i/>
          <w:iCs/>
        </w:rPr>
        <w:t xml:space="preserve"> the mind: The politics of language in African literature</w:t>
      </w:r>
      <w:r w:rsidRPr="00C3210F">
        <w:rPr>
          <w:rFonts w:ascii="Times New Roman" w:hAnsi="Times New Roman" w:cs="Times New Roman"/>
        </w:rPr>
        <w:t>. James Currey.</w:t>
      </w:r>
    </w:p>
    <w:p w14:paraId="463EF127"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Pennycook, A. (2012). </w:t>
      </w:r>
      <w:r w:rsidRPr="00C3210F">
        <w:rPr>
          <w:rFonts w:ascii="Times New Roman" w:hAnsi="Times New Roman" w:cs="Times New Roman"/>
          <w:i/>
          <w:iCs/>
        </w:rPr>
        <w:t>Language and mobility: Unexpected places</w:t>
      </w:r>
      <w:r w:rsidRPr="00C3210F">
        <w:rPr>
          <w:rFonts w:ascii="Times New Roman" w:hAnsi="Times New Roman" w:cs="Times New Roman"/>
        </w:rPr>
        <w:t>. Multilingual Matters.</w:t>
      </w:r>
    </w:p>
    <w:p w14:paraId="77B649CB"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Prah, K. K. (2009). </w:t>
      </w:r>
      <w:r w:rsidRPr="00C3210F">
        <w:rPr>
          <w:rFonts w:ascii="Times New Roman" w:hAnsi="Times New Roman" w:cs="Times New Roman"/>
          <w:i/>
          <w:iCs/>
        </w:rPr>
        <w:t>Mother tongue education in Africa</w:t>
      </w:r>
      <w:r w:rsidRPr="00C3210F">
        <w:rPr>
          <w:rFonts w:ascii="Times New Roman" w:hAnsi="Times New Roman" w:cs="Times New Roman"/>
        </w:rPr>
        <w:t>. CASAS.</w:t>
      </w:r>
    </w:p>
    <w:p w14:paraId="2739EEC7"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Shohamy, E. (2006). </w:t>
      </w:r>
      <w:r w:rsidRPr="00C3210F">
        <w:rPr>
          <w:rFonts w:ascii="Times New Roman" w:hAnsi="Times New Roman" w:cs="Times New Roman"/>
          <w:i/>
          <w:iCs/>
        </w:rPr>
        <w:t>Language policy: Hidden agendas and new approaches</w:t>
      </w:r>
      <w:r w:rsidRPr="00C3210F">
        <w:rPr>
          <w:rFonts w:ascii="Times New Roman" w:hAnsi="Times New Roman" w:cs="Times New Roman"/>
        </w:rPr>
        <w:t>. Routledge.</w:t>
      </w:r>
    </w:p>
    <w:p w14:paraId="748A0FD9"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Wierzbicka, A. (1997). </w:t>
      </w:r>
      <w:r w:rsidRPr="00C3210F">
        <w:rPr>
          <w:rFonts w:ascii="Times New Roman" w:hAnsi="Times New Roman" w:cs="Times New Roman"/>
          <w:i/>
          <w:iCs/>
        </w:rPr>
        <w:t>Understanding cultures through their key words</w:t>
      </w:r>
      <w:r w:rsidRPr="00C3210F">
        <w:rPr>
          <w:rFonts w:ascii="Times New Roman" w:hAnsi="Times New Roman" w:cs="Times New Roman"/>
        </w:rPr>
        <w:t>. Oxford University Press.</w:t>
      </w:r>
    </w:p>
    <w:p w14:paraId="6F8EE394"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Whorf, B. L. (1956). </w:t>
      </w:r>
      <w:r w:rsidRPr="00C3210F">
        <w:rPr>
          <w:rFonts w:ascii="Times New Roman" w:hAnsi="Times New Roman" w:cs="Times New Roman"/>
          <w:i/>
          <w:iCs/>
        </w:rPr>
        <w:t>Language, thought, and reality</w:t>
      </w:r>
      <w:r w:rsidRPr="00C3210F">
        <w:rPr>
          <w:rFonts w:ascii="Times New Roman" w:hAnsi="Times New Roman" w:cs="Times New Roman"/>
        </w:rPr>
        <w:t>. MIT Press.</w:t>
      </w:r>
    </w:p>
    <w:p w14:paraId="57BD8665" w14:textId="77777777" w:rsidR="00C3210F" w:rsidRPr="00C3210F" w:rsidRDefault="00C3210F" w:rsidP="00C3210F">
      <w:pPr>
        <w:spacing w:line="360" w:lineRule="auto"/>
        <w:jc w:val="both"/>
        <w:rPr>
          <w:rFonts w:ascii="Times New Roman" w:hAnsi="Times New Roman" w:cs="Times New Roman"/>
        </w:rPr>
      </w:pPr>
      <w:r w:rsidRPr="00C3210F">
        <w:rPr>
          <w:rFonts w:ascii="Times New Roman" w:hAnsi="Times New Roman" w:cs="Times New Roman"/>
        </w:rPr>
        <w:t xml:space="preserve">UNESCO. (2003). </w:t>
      </w:r>
      <w:r w:rsidRPr="00C3210F">
        <w:rPr>
          <w:rFonts w:ascii="Times New Roman" w:hAnsi="Times New Roman" w:cs="Times New Roman"/>
          <w:i/>
          <w:iCs/>
        </w:rPr>
        <w:t>Language vitality and endangerment</w:t>
      </w:r>
      <w:r w:rsidRPr="00C3210F">
        <w:rPr>
          <w:rFonts w:ascii="Times New Roman" w:hAnsi="Times New Roman" w:cs="Times New Roman"/>
        </w:rPr>
        <w:t>. UNESCO Publishing.</w:t>
      </w:r>
    </w:p>
    <w:p w14:paraId="0303F5D8" w14:textId="77777777" w:rsidR="00C3210F" w:rsidRPr="000B4A4C" w:rsidRDefault="00C3210F" w:rsidP="000B4A4C">
      <w:pPr>
        <w:spacing w:line="360" w:lineRule="auto"/>
        <w:jc w:val="both"/>
        <w:rPr>
          <w:rFonts w:ascii="Times New Roman" w:hAnsi="Times New Roman" w:cs="Times New Roman"/>
        </w:rPr>
      </w:pPr>
    </w:p>
    <w:sectPr w:rsidR="00C3210F" w:rsidRPr="000B4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3A5"/>
    <w:multiLevelType w:val="multilevel"/>
    <w:tmpl w:val="665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A0333"/>
    <w:multiLevelType w:val="multilevel"/>
    <w:tmpl w:val="D8F4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611FD"/>
    <w:multiLevelType w:val="multilevel"/>
    <w:tmpl w:val="B382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99420">
    <w:abstractNumId w:val="0"/>
  </w:num>
  <w:num w:numId="2" w16cid:durableId="382993901">
    <w:abstractNumId w:val="1"/>
  </w:num>
  <w:num w:numId="3" w16cid:durableId="112376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D2"/>
    <w:rsid w:val="00081590"/>
    <w:rsid w:val="000A1FD2"/>
    <w:rsid w:val="000B4A4C"/>
    <w:rsid w:val="000C7723"/>
    <w:rsid w:val="000D2155"/>
    <w:rsid w:val="001D6FBD"/>
    <w:rsid w:val="002C6B21"/>
    <w:rsid w:val="003578FC"/>
    <w:rsid w:val="00486223"/>
    <w:rsid w:val="004B723D"/>
    <w:rsid w:val="005D2202"/>
    <w:rsid w:val="005E2EFB"/>
    <w:rsid w:val="00670114"/>
    <w:rsid w:val="00684164"/>
    <w:rsid w:val="007138A9"/>
    <w:rsid w:val="00725AD2"/>
    <w:rsid w:val="00755E9D"/>
    <w:rsid w:val="007A7381"/>
    <w:rsid w:val="00801CED"/>
    <w:rsid w:val="008329B7"/>
    <w:rsid w:val="00925FED"/>
    <w:rsid w:val="00974035"/>
    <w:rsid w:val="00A26E48"/>
    <w:rsid w:val="00A403D4"/>
    <w:rsid w:val="00A82EB0"/>
    <w:rsid w:val="00B87F1F"/>
    <w:rsid w:val="00C3210F"/>
    <w:rsid w:val="00C92390"/>
    <w:rsid w:val="00DF3D61"/>
    <w:rsid w:val="00E00EE8"/>
    <w:rsid w:val="00FA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6383"/>
  <w15:chartTrackingRefBased/>
  <w15:docId w15:val="{B65F10DB-D390-4FA1-AE5B-D47611E9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D2"/>
    <w:rPr>
      <w:rFonts w:eastAsiaTheme="majorEastAsia" w:cstheme="majorBidi"/>
      <w:color w:val="272727" w:themeColor="text1" w:themeTint="D8"/>
    </w:rPr>
  </w:style>
  <w:style w:type="paragraph" w:styleId="Title">
    <w:name w:val="Title"/>
    <w:basedOn w:val="Normal"/>
    <w:next w:val="Normal"/>
    <w:link w:val="TitleChar"/>
    <w:uiPriority w:val="10"/>
    <w:qFormat/>
    <w:rsid w:val="000A1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D2"/>
    <w:pPr>
      <w:spacing w:before="160"/>
      <w:jc w:val="center"/>
    </w:pPr>
    <w:rPr>
      <w:i/>
      <w:iCs/>
      <w:color w:val="404040" w:themeColor="text1" w:themeTint="BF"/>
    </w:rPr>
  </w:style>
  <w:style w:type="character" w:customStyle="1" w:styleId="QuoteChar">
    <w:name w:val="Quote Char"/>
    <w:basedOn w:val="DefaultParagraphFont"/>
    <w:link w:val="Quote"/>
    <w:uiPriority w:val="29"/>
    <w:rsid w:val="000A1FD2"/>
    <w:rPr>
      <w:i/>
      <w:iCs/>
      <w:color w:val="404040" w:themeColor="text1" w:themeTint="BF"/>
    </w:rPr>
  </w:style>
  <w:style w:type="paragraph" w:styleId="ListParagraph">
    <w:name w:val="List Paragraph"/>
    <w:basedOn w:val="Normal"/>
    <w:uiPriority w:val="34"/>
    <w:qFormat/>
    <w:rsid w:val="000A1FD2"/>
    <w:pPr>
      <w:ind w:left="720"/>
      <w:contextualSpacing/>
    </w:pPr>
  </w:style>
  <w:style w:type="character" w:styleId="IntenseEmphasis">
    <w:name w:val="Intense Emphasis"/>
    <w:basedOn w:val="DefaultParagraphFont"/>
    <w:uiPriority w:val="21"/>
    <w:qFormat/>
    <w:rsid w:val="000A1FD2"/>
    <w:rPr>
      <w:i/>
      <w:iCs/>
      <w:color w:val="0F4761" w:themeColor="accent1" w:themeShade="BF"/>
    </w:rPr>
  </w:style>
  <w:style w:type="paragraph" w:styleId="IntenseQuote">
    <w:name w:val="Intense Quote"/>
    <w:basedOn w:val="Normal"/>
    <w:next w:val="Normal"/>
    <w:link w:val="IntenseQuoteChar"/>
    <w:uiPriority w:val="30"/>
    <w:qFormat/>
    <w:rsid w:val="000A1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FD2"/>
    <w:rPr>
      <w:i/>
      <w:iCs/>
      <w:color w:val="0F4761" w:themeColor="accent1" w:themeShade="BF"/>
    </w:rPr>
  </w:style>
  <w:style w:type="character" w:styleId="IntenseReference">
    <w:name w:val="Intense Reference"/>
    <w:basedOn w:val="DefaultParagraphFont"/>
    <w:uiPriority w:val="32"/>
    <w:qFormat/>
    <w:rsid w:val="000A1FD2"/>
    <w:rPr>
      <w:b/>
      <w:bCs/>
      <w:smallCaps/>
      <w:color w:val="0F4761" w:themeColor="accent1" w:themeShade="BF"/>
      <w:spacing w:val="5"/>
    </w:rPr>
  </w:style>
  <w:style w:type="character" w:styleId="Hyperlink">
    <w:name w:val="Hyperlink"/>
    <w:basedOn w:val="DefaultParagraphFont"/>
    <w:uiPriority w:val="99"/>
    <w:unhideWhenUsed/>
    <w:rsid w:val="000B4A4C"/>
    <w:rPr>
      <w:color w:val="467886" w:themeColor="hyperlink"/>
      <w:u w:val="single"/>
    </w:rPr>
  </w:style>
  <w:style w:type="character" w:styleId="UnresolvedMention">
    <w:name w:val="Unresolved Mention"/>
    <w:basedOn w:val="DefaultParagraphFont"/>
    <w:uiPriority w:val="99"/>
    <w:semiHidden/>
    <w:unhideWhenUsed/>
    <w:rsid w:val="000B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228195.2013.814992" TargetMode="External"/><Relationship Id="rId13" Type="http://schemas.openxmlformats.org/officeDocument/2006/relationships/hyperlink" Target="https://doi.org/10.2989/16073614.2013.846986" TargetMode="External"/><Relationship Id="rId3" Type="http://schemas.openxmlformats.org/officeDocument/2006/relationships/settings" Target="settings.xml"/><Relationship Id="rId7" Type="http://schemas.openxmlformats.org/officeDocument/2006/relationships/hyperlink" Target="https://doi.org/10.1177/2053951715594630" TargetMode="External"/><Relationship Id="rId12" Type="http://schemas.openxmlformats.org/officeDocument/2006/relationships/hyperlink" Target="https://doi.org/10.2989/16073614.2020.1725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5785/15-0-125" TargetMode="External"/><Relationship Id="rId11" Type="http://schemas.openxmlformats.org/officeDocument/2006/relationships/hyperlink" Target="https://doi.org/10.1080/23743670.2020.1821430" TargetMode="External"/><Relationship Id="rId5" Type="http://schemas.openxmlformats.org/officeDocument/2006/relationships/hyperlink" Target="https://doi.org/10.1191/1478088706qp063oa" TargetMode="External"/><Relationship Id="rId15" Type="http://schemas.openxmlformats.org/officeDocument/2006/relationships/hyperlink" Target="https://doi.org/10.1080/13696815.2020.1764365" TargetMode="External"/><Relationship Id="rId10" Type="http://schemas.openxmlformats.org/officeDocument/2006/relationships/hyperlink" Target="https://doi.org/10.1080/21670811.2014.910669" TargetMode="External"/><Relationship Id="rId4" Type="http://schemas.openxmlformats.org/officeDocument/2006/relationships/webSettings" Target="webSettings.xml"/><Relationship Id="rId9" Type="http://schemas.openxmlformats.org/officeDocument/2006/relationships/hyperlink" Target="https://doi.org/10.2167/jmmd611.0" TargetMode="External"/><Relationship Id="rId14" Type="http://schemas.openxmlformats.org/officeDocument/2006/relationships/hyperlink" Target="https://doi.org/10.1515/lingvan-2020-0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13</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Sithokozile Sibanda</dc:creator>
  <cp:keywords/>
  <dc:description/>
  <cp:lastModifiedBy>Sithokozile Sibanda</cp:lastModifiedBy>
  <cp:revision>19</cp:revision>
  <dcterms:created xsi:type="dcterms:W3CDTF">2025-11-14T11:37:00Z</dcterms:created>
  <dcterms:modified xsi:type="dcterms:W3CDTF">2026-06-18T15:21:00Z</dcterms:modified>
</cp:coreProperties>
</file>