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B83A9C" w14:textId="77777777" w:rsidR="00DA3FC0" w:rsidRPr="00DA3FC0" w:rsidRDefault="00DA3FC0" w:rsidP="00004B5A">
      <w:pPr>
        <w:spacing w:after="0" w:line="240" w:lineRule="auto"/>
        <w:jc w:val="center"/>
        <w:rPr>
          <w:rFonts w:ascii="Times New Roman" w:hAnsi="Times New Roman" w:cs="Times New Roman"/>
          <w:b/>
          <w:bCs/>
          <w:sz w:val="28"/>
          <w:szCs w:val="28"/>
        </w:rPr>
      </w:pPr>
      <w:r w:rsidRPr="00DA3FC0">
        <w:rPr>
          <w:rFonts w:ascii="Times New Roman" w:hAnsi="Times New Roman" w:cs="Times New Roman"/>
          <w:b/>
          <w:bCs/>
          <w:sz w:val="28"/>
          <w:szCs w:val="28"/>
        </w:rPr>
        <w:t>Eco-Friendly Synthesis of Iron Oxide Nanoparticles Using Plants: Structural Insights and Biological Significance</w:t>
      </w:r>
    </w:p>
    <w:p w14:paraId="4B7CC918" w14:textId="77777777" w:rsidR="001705BF" w:rsidRDefault="00004B5A" w:rsidP="00004B5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356C37E8" w14:textId="0D3B69C6" w:rsidR="00004B5A" w:rsidRPr="005F6778" w:rsidRDefault="00004B5A" w:rsidP="00004B5A">
      <w:pPr>
        <w:spacing w:after="0" w:line="240" w:lineRule="auto"/>
        <w:jc w:val="center"/>
        <w:rPr>
          <w:rFonts w:ascii="Times New Roman" w:hAnsi="Times New Roman" w:cs="Times New Roman"/>
          <w:b/>
          <w:bCs/>
          <w:sz w:val="24"/>
          <w:szCs w:val="24"/>
        </w:rPr>
      </w:pPr>
      <w:r w:rsidRPr="005F6778">
        <w:rPr>
          <w:rFonts w:ascii="Times New Roman" w:hAnsi="Times New Roman" w:cs="Times New Roman"/>
          <w:b/>
          <w:bCs/>
          <w:sz w:val="24"/>
          <w:szCs w:val="24"/>
        </w:rPr>
        <w:t/>
      </w:r>
      <w:r w:rsidR="0044717E">
        <w:rPr>
          <w:rFonts w:ascii="Times New Roman" w:hAnsi="Times New Roman" w:cs="Times New Roman"/>
          <w:b/>
          <w:bCs/>
          <w:sz w:val="24"/>
          <w:szCs w:val="24"/>
        </w:rPr>
        <w:t xml:space="preserve"/>
      </w:r>
      <w:r>
        <w:rPr>
          <w:rFonts w:ascii="Times New Roman" w:hAnsi="Times New Roman" w:cs="Times New Roman"/>
          <w:b/>
          <w:bCs/>
          <w:sz w:val="24"/>
          <w:szCs w:val="24"/>
        </w:rPr>
        <w:t xml:space="preserve"/>
      </w:r>
      <w:r w:rsidRPr="005F6778">
        <w:rPr>
          <w:rFonts w:ascii="Times New Roman" w:hAnsi="Times New Roman" w:cs="Times New Roman"/>
          <w:b/>
          <w:bCs/>
          <w:sz w:val="24"/>
          <w:szCs w:val="24"/>
        </w:rPr>
        <w:t/>
      </w:r>
    </w:p>
    <w:p w14:paraId="13A98F88" w14:textId="77777777" w:rsidR="00004B5A" w:rsidRPr="005F6778" w:rsidRDefault="00004B5A" w:rsidP="00004B5A">
      <w:pPr>
        <w:spacing w:after="0" w:line="240" w:lineRule="auto"/>
        <w:jc w:val="center"/>
        <w:rPr>
          <w:rFonts w:ascii="Times New Roman" w:hAnsi="Times New Roman" w:cs="Times New Roman"/>
          <w:bCs/>
          <w:sz w:val="24"/>
          <w:szCs w:val="24"/>
        </w:rPr>
      </w:pPr>
      <w:r w:rsidRPr="005F6778">
        <w:rPr>
          <w:rFonts w:ascii="Times New Roman" w:hAnsi="Times New Roman" w:cs="Times New Roman"/>
          <w:bCs/>
          <w:sz w:val="24"/>
          <w:szCs w:val="24"/>
        </w:rPr>
        <w:t/>
      </w:r>
    </w:p>
    <w:p w14:paraId="1B7ED32A" w14:textId="77777777" w:rsidR="00F023F5" w:rsidRDefault="00F023F5" w:rsidP="0036119A">
      <w:pPr>
        <w:spacing w:after="120" w:line="360" w:lineRule="auto"/>
        <w:contextualSpacing/>
        <w:jc w:val="both"/>
        <w:rPr>
          <w:rFonts w:ascii="Times New Roman" w:hAnsi="Times New Roman" w:cs="Times New Roman"/>
          <w:b/>
          <w:bCs/>
          <w:sz w:val="24"/>
          <w:szCs w:val="24"/>
        </w:rPr>
      </w:pPr>
    </w:p>
    <w:p w14:paraId="3EFAA1C5" w14:textId="7B44DA7C" w:rsidR="0036119A" w:rsidRDefault="00E01AD5" w:rsidP="0036119A">
      <w:pPr>
        <w:spacing w:after="120" w:line="360" w:lineRule="auto"/>
        <w:contextualSpacing/>
        <w:jc w:val="both"/>
        <w:rPr>
          <w:rFonts w:ascii="Times New Roman" w:hAnsi="Times New Roman" w:cs="Times New Roman"/>
          <w:b/>
          <w:bCs/>
          <w:color w:val="000000" w:themeColor="text1"/>
          <w:sz w:val="24"/>
          <w:szCs w:val="24"/>
        </w:rPr>
      </w:pPr>
      <w:r w:rsidRPr="00DA3FC0">
        <w:rPr>
          <w:rFonts w:ascii="Times New Roman" w:hAnsi="Times New Roman" w:cs="Times New Roman"/>
          <w:b/>
          <w:bCs/>
          <w:color w:val="000000" w:themeColor="text1"/>
          <w:sz w:val="24"/>
          <w:szCs w:val="24"/>
        </w:rPr>
        <w:t>ABSTRACT</w:t>
      </w:r>
    </w:p>
    <w:p w14:paraId="501ED5F9" w14:textId="16913DA9" w:rsidR="0036119A" w:rsidRPr="001705BF" w:rsidRDefault="00E73D1E" w:rsidP="001705BF">
      <w:pPr>
        <w:spacing w:after="120" w:line="360" w:lineRule="auto"/>
        <w:contextualSpacing/>
        <w:jc w:val="both"/>
        <w:rPr>
          <w:rFonts w:ascii="Times New Roman" w:hAnsi="Times New Roman" w:cs="Times New Roman"/>
          <w:color w:val="000000" w:themeColor="text1"/>
          <w:sz w:val="24"/>
          <w:szCs w:val="24"/>
        </w:rPr>
      </w:pPr>
      <w:r w:rsidRPr="00AE3747">
        <w:rPr>
          <w:rFonts w:ascii="Times New Roman" w:hAnsi="Times New Roman" w:cs="Times New Roman"/>
          <w:color w:val="000000" w:themeColor="text1"/>
          <w:sz w:val="24"/>
          <w:szCs w:val="24"/>
        </w:rPr>
        <w:t xml:space="preserve">Iron oxide nanoparticles (FeONPs) have emerged as an important class of nanomaterials owing to their remarkable magnetic, physicochemical, catalytic, and biocompatible properties. Various forms of iron oxides, including hematite, magnetite, maghemite, ferrihydrite, and wüstite, exhibit distinct crystal structures, space groups, lattice parameters, morphologies, and functional characteristics that significantly influence their properties and applications. Although several physicochemical methods have been developed for the synthesis of FeONPs, these approaches often involve toxic chemicals, high energy consumption, and harsh reaction conditions. Consequently, plant-mediated green synthesis has attracted considerable attention as a sustainable and eco-friendly alternative, where phytochemicals serve as natural reducing and stabilizing agents during nanoparticle formation. Compared with conventional methods, green synthesis offers several advantages, including low toxicity, cost-effectiveness, environmental compatibility, and suitability for large-scale production. Owing to their multifunctional nature, green synthesized </w:t>
      </w:r>
      <w:r w:rsidR="00AE3747" w:rsidRPr="00AE3747">
        <w:rPr>
          <w:rFonts w:ascii="Times New Roman" w:hAnsi="Times New Roman" w:cs="Times New Roman"/>
          <w:color w:val="000000" w:themeColor="text1"/>
          <w:sz w:val="24"/>
          <w:szCs w:val="24"/>
        </w:rPr>
        <w:t>Fe</w:t>
      </w:r>
      <w:r w:rsidRPr="00AE3747">
        <w:rPr>
          <w:rFonts w:ascii="Times New Roman" w:hAnsi="Times New Roman" w:cs="Times New Roman"/>
          <w:color w:val="000000" w:themeColor="text1"/>
          <w:sz w:val="24"/>
          <w:szCs w:val="24"/>
        </w:rPr>
        <w:t>ONPs have shown promising potential in antimicrobial, anticancer,</w:t>
      </w:r>
      <w:r w:rsidR="00AE3747" w:rsidRPr="00AE3747">
        <w:rPr>
          <w:rFonts w:ascii="Times New Roman" w:hAnsi="Times New Roman" w:cs="Times New Roman"/>
          <w:color w:val="000000" w:themeColor="text1"/>
          <w:sz w:val="24"/>
          <w:szCs w:val="24"/>
        </w:rPr>
        <w:t xml:space="preserve"> and many other biological </w:t>
      </w:r>
      <w:r w:rsidRPr="00AE3747">
        <w:rPr>
          <w:rFonts w:ascii="Times New Roman" w:hAnsi="Times New Roman" w:cs="Times New Roman"/>
          <w:color w:val="000000" w:themeColor="text1"/>
          <w:sz w:val="24"/>
          <w:szCs w:val="24"/>
        </w:rPr>
        <w:t>applications. This review highlights the different forms of iron oxide nanoparticles, their structural and physicochemical characteristics, plant-mediated green synthesis strategies, and emerging biological applications.</w:t>
      </w:r>
    </w:p>
    <w:p w14:paraId="5CF74CB7" w14:textId="7D55C7F7" w:rsidR="001705BF" w:rsidRDefault="00E01AD5" w:rsidP="00E01AD5">
      <w:pPr>
        <w:spacing w:after="0" w:line="360" w:lineRule="auto"/>
        <w:jc w:val="both"/>
        <w:rPr>
          <w:rFonts w:ascii="Times New Roman" w:hAnsi="Times New Roman" w:cs="Times New Roman"/>
          <w:color w:val="000000" w:themeColor="text1"/>
          <w:sz w:val="24"/>
          <w:szCs w:val="24"/>
        </w:rPr>
      </w:pPr>
      <w:r w:rsidRPr="00AE3747">
        <w:rPr>
          <w:rFonts w:ascii="Times New Roman" w:hAnsi="Times New Roman" w:cs="Times New Roman"/>
          <w:b/>
          <w:bCs/>
          <w:color w:val="000000" w:themeColor="text1"/>
          <w:sz w:val="24"/>
          <w:szCs w:val="24"/>
        </w:rPr>
        <w:t xml:space="preserve">Keywords: </w:t>
      </w:r>
      <w:r w:rsidRPr="00AE3747">
        <w:rPr>
          <w:rFonts w:ascii="Times New Roman" w:hAnsi="Times New Roman" w:cs="Times New Roman"/>
          <w:color w:val="000000" w:themeColor="text1"/>
          <w:sz w:val="24"/>
          <w:szCs w:val="24"/>
        </w:rPr>
        <w:t>Iron nanoparticles, Green</w:t>
      </w:r>
      <w:r w:rsidR="00870109" w:rsidRPr="00AE3747">
        <w:rPr>
          <w:rFonts w:ascii="Times New Roman" w:hAnsi="Times New Roman" w:cs="Times New Roman"/>
          <w:color w:val="000000" w:themeColor="text1"/>
          <w:sz w:val="24"/>
          <w:szCs w:val="24"/>
        </w:rPr>
        <w:t xml:space="preserve"> </w:t>
      </w:r>
      <w:r w:rsidRPr="00AE3747">
        <w:rPr>
          <w:rFonts w:ascii="Times New Roman" w:hAnsi="Times New Roman" w:cs="Times New Roman"/>
          <w:color w:val="000000" w:themeColor="text1"/>
          <w:sz w:val="24"/>
          <w:szCs w:val="24"/>
        </w:rPr>
        <w:t>synthesis, Anticancer activity</w:t>
      </w:r>
      <w:r w:rsidR="00AE3747">
        <w:rPr>
          <w:rFonts w:ascii="Times New Roman" w:hAnsi="Times New Roman" w:cs="Times New Roman"/>
          <w:color w:val="000000" w:themeColor="text1"/>
          <w:sz w:val="24"/>
          <w:szCs w:val="24"/>
        </w:rPr>
        <w:t>, Antioxidant activity</w:t>
      </w:r>
    </w:p>
    <w:p w14:paraId="17DA9862" w14:textId="6DF45477" w:rsidR="00F023F5" w:rsidRPr="00F023F5" w:rsidRDefault="00F023F5" w:rsidP="00E01AD5">
      <w:pPr>
        <w:spacing w:after="0" w:line="360" w:lineRule="auto"/>
        <w:jc w:val="both"/>
        <w:rPr>
          <w:rFonts w:ascii="Times New Roman" w:hAnsi="Times New Roman" w:cs="Times New Roman"/>
          <w:b/>
          <w:bCs/>
          <w:color w:val="000000" w:themeColor="text1"/>
          <w:sz w:val="24"/>
          <w:szCs w:val="24"/>
        </w:rPr>
      </w:pPr>
      <w:r w:rsidRPr="00F023F5">
        <w:rPr>
          <w:rFonts w:ascii="Times New Roman" w:hAnsi="Times New Roman" w:cs="Times New Roman"/>
          <w:b/>
          <w:bCs/>
          <w:color w:val="000000" w:themeColor="text1"/>
          <w:sz w:val="24"/>
          <w:szCs w:val="24"/>
        </w:rPr>
        <w:t>Graphical Abstract</w:t>
      </w:r>
      <w:r>
        <w:rPr>
          <w:rFonts w:ascii="Times New Roman" w:hAnsi="Times New Roman" w:cs="Times New Roman"/>
          <w:b/>
          <w:bCs/>
          <w:color w:val="000000" w:themeColor="text1"/>
          <w:sz w:val="24"/>
          <w:szCs w:val="24"/>
        </w:rPr>
        <w:t>:</w:t>
      </w:r>
    </w:p>
    <w:p w14:paraId="3F22FE4D" w14:textId="28C5DA4C" w:rsidR="001705BF" w:rsidRPr="001705BF" w:rsidRDefault="001705BF" w:rsidP="00A66889">
      <w:pPr>
        <w:spacing w:after="0" w:line="360" w:lineRule="auto"/>
        <w:jc w:val="center"/>
        <w:rPr>
          <w:rFonts w:ascii="Times New Roman" w:hAnsi="Times New Roman" w:cs="Times New Roman"/>
          <w:color w:val="000000" w:themeColor="text1"/>
          <w:sz w:val="24"/>
          <w:szCs w:val="24"/>
        </w:rPr>
      </w:pPr>
      <w:r>
        <w:rPr>
          <w:noProof/>
          <w:lang w:val="en-US"/>
        </w:rPr>
        <w:drawing>
          <wp:inline distT="0" distB="0" distL="0" distR="0" wp14:anchorId="5AD137D7" wp14:editId="306341A9">
            <wp:extent cx="4749599" cy="2124075"/>
            <wp:effectExtent l="19050" t="19050" r="1333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43104" name=""/>
                    <pic:cNvPicPr/>
                  </pic:nvPicPr>
                  <pic:blipFill>
                    <a:blip r:embed="rId8"/>
                    <a:stretch>
                      <a:fillRect/>
                    </a:stretch>
                  </pic:blipFill>
                  <pic:spPr>
                    <a:xfrm>
                      <a:off x="0" y="0"/>
                      <a:ext cx="4931507" cy="2205426"/>
                    </a:xfrm>
                    <a:prstGeom prst="rect">
                      <a:avLst/>
                    </a:prstGeom>
                    <a:ln w="19050">
                      <a:solidFill>
                        <a:schemeClr val="accent2">
                          <a:lumMod val="75000"/>
                        </a:schemeClr>
                      </a:solidFill>
                    </a:ln>
                    <a:effectLst>
                      <a:innerShdw blurRad="63500" dist="50800" dir="2700000">
                        <a:prstClr val="black">
                          <a:alpha val="50000"/>
                        </a:prstClr>
                      </a:innerShdw>
                    </a:effectLst>
                  </pic:spPr>
                </pic:pic>
              </a:graphicData>
            </a:graphic>
          </wp:inline>
        </w:drawing>
      </w:r>
    </w:p>
    <w:bookmarkStart w:id="0" w:name="_Hlk212546799"/>
    <w:p w14:paraId="3C82AA69" w14:textId="49546BED" w:rsidR="001705BF" w:rsidRDefault="00F023F5" w:rsidP="001705BF">
      <w:pPr>
        <w:spacing w:after="0" w:line="240" w:lineRule="auto"/>
        <w:rPr>
          <w:rFonts w:ascii="Times New Roman" w:hAnsi="Times New Roman" w:cs="Times New Roman"/>
          <w:b/>
          <w:bCs/>
          <w:sz w:val="24"/>
          <w:szCs w:val="24"/>
        </w:rPr>
      </w:pPr>
      <w:r w:rsidRPr="001D0E49">
        <w:rPr>
          <w:rFonts w:ascii="Times New Roman" w:hAnsi="Times New Roman" w:cs="Times New Roman"/>
          <w:b/>
          <w:bCs/>
          <w:noProof/>
          <w:sz w:val="24"/>
          <w:szCs w:val="24"/>
          <w:lang w:val="en-US"/>
        </w:rPr>
        <mc:AlternateContent>
          <mc:Choice Requires="wps">
            <w:drawing>
              <wp:anchor distT="0" distB="0" distL="114300" distR="114300" simplePos="0" relativeHeight="251661312" behindDoc="0" locked="0" layoutInCell="1" allowOverlap="1" wp14:anchorId="28577BD7" wp14:editId="137C4378">
                <wp:simplePos x="0" y="0"/>
                <wp:positionH relativeFrom="margin">
                  <wp:posOffset>-109220</wp:posOffset>
                </wp:positionH>
                <wp:positionV relativeFrom="paragraph">
                  <wp:posOffset>86572</wp:posOffset>
                </wp:positionV>
                <wp:extent cx="5721350" cy="19050"/>
                <wp:effectExtent l="0" t="0" r="31750" b="19050"/>
                <wp:wrapNone/>
                <wp:docPr id="537329833" name="Straight Connector 2"/>
                <wp:cNvGraphicFramePr/>
                <a:graphic xmlns:a="http://schemas.openxmlformats.org/drawingml/2006/main">
                  <a:graphicData uri="http://schemas.microsoft.com/office/word/2010/wordprocessingShape">
                    <wps:wsp>
                      <wps:cNvCnPr/>
                      <wps:spPr>
                        <a:xfrm flipV="1">
                          <a:off x="0" y="0"/>
                          <a:ext cx="57213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6E9603"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6pt,6.8pt" to="441.9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" strokecolor="#156082 [3204]" strokeweight=".5pt">
                <v:stroke joinstyle="miter"/>
                <w10:wrap anchorx="margin"/>
              </v:line>
            </w:pict>
          </mc:Fallback>
        </mc:AlternateContent>
      </w:r>
      <w:bookmarkEnd w:id="0"/>
    </w:p>
    <w:p w14:paraId="071C4233" w14:textId="34D8D3D0" w:rsidR="0036119A" w:rsidRPr="001705BF" w:rsidRDefault="00E01AD5" w:rsidP="0036119A">
      <w:pPr>
        <w:spacing w:after="0" w:line="240" w:lineRule="auto"/>
        <w:rPr>
          <w:rFonts w:ascii="Times New Roman" w:hAnsi="Times New Roman" w:cs="Times New Roman"/>
          <w:b/>
          <w:bCs/>
          <w:sz w:val="24"/>
          <w:szCs w:val="24"/>
        </w:rPr>
      </w:pPr>
      <w:r w:rsidRPr="001D0E49">
        <w:rPr>
          <w:rFonts w:ascii="Times New Roman" w:hAnsi="Times New Roman" w:cs="Times New Roman"/>
          <w:b/>
          <w:bCs/>
          <w:sz w:val="24"/>
          <w:szCs w:val="24"/>
        </w:rPr>
        <w:t>*Corresponding author:</w:t>
      </w:r>
      <w:r w:rsidRPr="001D0E49">
        <w:rPr>
          <w:rFonts w:ascii="Times New Roman" w:hAnsi="Times New Roman" w:cs="Times New Roman"/>
          <w:bCs/>
          <w:sz w:val="24"/>
          <w:szCs w:val="24"/>
        </w:rPr>
        <w:t xml:space="preserve"> Dr. Ashu Chaudhary, Department of Chemistry, Kurukshetra University, Kurukshetra, Haryana, Pin-136119, Email: </w:t>
      </w:r>
      <w:hyperlink r:id="rId9" w:history="1">
        <w:r w:rsidRPr="001D0E49">
          <w:rPr>
            <w:rStyle w:val="Hyperlink"/>
            <w:rFonts w:ascii="Times New Roman" w:hAnsi="Times New Roman" w:cs="Times New Roman"/>
            <w:bCs/>
            <w:sz w:val="24"/>
            <w:szCs w:val="24"/>
          </w:rPr>
          <w:t>ashuchaudhary21@gmail.com</w:t>
        </w:r>
      </w:hyperlink>
      <w:r w:rsidRPr="001D0E49">
        <w:rPr>
          <w:rFonts w:ascii="Times New Roman" w:hAnsi="Times New Roman" w:cs="Times New Roman"/>
          <w:bCs/>
          <w:sz w:val="24"/>
          <w:szCs w:val="24"/>
        </w:rPr>
        <w:t xml:space="preserve">, </w:t>
      </w:r>
      <w:hyperlink r:id="rId10" w:history="1">
        <w:r w:rsidRPr="001D0E49">
          <w:rPr>
            <w:rStyle w:val="Hyperlink"/>
            <w:rFonts w:ascii="Times New Roman" w:hAnsi="Times New Roman" w:cs="Times New Roman"/>
            <w:bCs/>
            <w:sz w:val="24"/>
            <w:szCs w:val="24"/>
          </w:rPr>
          <w:t>ashuchaudhary@kuk.ac.in</w:t>
        </w:r>
      </w:hyperlink>
      <w:r w:rsidRPr="001D0E49">
        <w:rPr>
          <w:rFonts w:ascii="Times New Roman" w:hAnsi="Times New Roman" w:cs="Times New Roman"/>
          <w:bCs/>
          <w:sz w:val="24"/>
          <w:szCs w:val="24"/>
        </w:rPr>
        <w:t xml:space="preserve"> M: +91- 9729864551</w:t>
      </w:r>
      <w:bookmarkStart w:id="1" w:name="_GoBack"/>
      <w:bookmarkEnd w:id="1"/>
    </w:p>
    <w:p w14:paraId="3A92D7D8" w14:textId="6C90B929" w:rsidR="006B719A" w:rsidRPr="0036119A" w:rsidRDefault="00644B14" w:rsidP="0036119A">
      <w:pPr>
        <w:spacing w:after="120" w:line="240" w:lineRule="auto"/>
        <w:rPr>
          <w:rFonts w:ascii="Times New Roman" w:hAnsi="Times New Roman" w:cs="Times New Roman"/>
          <w:b/>
          <w:sz w:val="24"/>
          <w:szCs w:val="24"/>
        </w:rPr>
      </w:pPr>
      <w:r w:rsidRPr="001D0E49">
        <w:rPr>
          <w:rFonts w:ascii="Times New Roman" w:hAnsi="Times New Roman" w:cs="Times New Roman"/>
          <w:b/>
          <w:bCs/>
          <w:sz w:val="24"/>
          <w:szCs w:val="24"/>
        </w:rPr>
        <w:lastRenderedPageBreak/>
        <w:t xml:space="preserve">1. </w:t>
      </w:r>
      <w:r w:rsidR="006B719A" w:rsidRPr="001D0E49">
        <w:rPr>
          <w:rFonts w:ascii="Times New Roman" w:hAnsi="Times New Roman" w:cs="Times New Roman"/>
          <w:b/>
          <w:bCs/>
          <w:sz w:val="24"/>
          <w:szCs w:val="24"/>
        </w:rPr>
        <w:t>I</w:t>
      </w:r>
      <w:r w:rsidRPr="001D0E49">
        <w:rPr>
          <w:rFonts w:ascii="Times New Roman" w:hAnsi="Times New Roman" w:cs="Times New Roman"/>
          <w:b/>
          <w:bCs/>
          <w:sz w:val="24"/>
          <w:szCs w:val="24"/>
        </w:rPr>
        <w:t>NTRODU</w:t>
      </w:r>
      <w:r w:rsidR="0021294F" w:rsidRPr="001D0E49">
        <w:rPr>
          <w:rFonts w:ascii="Times New Roman" w:hAnsi="Times New Roman" w:cs="Times New Roman"/>
          <w:b/>
          <w:bCs/>
          <w:sz w:val="24"/>
          <w:szCs w:val="24"/>
        </w:rPr>
        <w:t>CTION</w:t>
      </w:r>
    </w:p>
    <w:p w14:paraId="3858848B" w14:textId="3C8E61E0" w:rsidR="008455F5" w:rsidRPr="008455F5" w:rsidRDefault="008455F5" w:rsidP="0036119A">
      <w:pPr>
        <w:spacing w:after="120" w:line="360" w:lineRule="auto"/>
        <w:jc w:val="both"/>
        <w:rPr>
          <w:rFonts w:ascii="Times New Roman" w:hAnsi="Times New Roman" w:cs="Times New Roman"/>
          <w:sz w:val="24"/>
          <w:szCs w:val="24"/>
        </w:rPr>
      </w:pPr>
      <w:r w:rsidRPr="008455F5">
        <w:rPr>
          <w:rFonts w:ascii="Times New Roman" w:hAnsi="Times New Roman" w:cs="Times New Roman"/>
          <w:sz w:val="24"/>
          <w:szCs w:val="24"/>
        </w:rPr>
        <w:t>In recent decades, nanotechnology has emerged as one of the most transformative and rapidly advancing fields of science, offering innovative solutions to several global challenges related to healthcare, environmental sustainability, energy, and industrial development. The extraordinary properties exhibited by nanomaterials at the nanoscale have attracted immense attention from researchers worldwide. Among these nanomaterials, nanoparticles (NPs), typically ranging from 1 to 100 nm in size, have gained significant importance due to their unique physicochemical characteristics, including high surface area, enhanced catalytic activity, and remarkable optical</w:t>
      </w:r>
      <w:r w:rsidR="00715DDC">
        <w:rPr>
          <w:rFonts w:ascii="Times New Roman" w:hAnsi="Times New Roman" w:cs="Times New Roman"/>
          <w:sz w:val="24"/>
          <w:szCs w:val="24"/>
        </w:rPr>
        <w:t xml:space="preserve"> </w:t>
      </w:r>
      <w:r w:rsidRPr="008455F5">
        <w:rPr>
          <w:rFonts w:ascii="Times New Roman" w:hAnsi="Times New Roman" w:cs="Times New Roman"/>
          <w:sz w:val="24"/>
          <w:szCs w:val="24"/>
        </w:rPr>
        <w:t>properties</w:t>
      </w:r>
      <w:r w:rsidR="003F610E">
        <w:rPr>
          <w:rFonts w:ascii="Times New Roman" w:hAnsi="Times New Roman" w:cs="Times New Roman"/>
          <w:sz w:val="24"/>
          <w:szCs w:val="24"/>
        </w:rPr>
        <w:t xml:space="preserve"> </w:t>
      </w:r>
      <w:r w:rsidRPr="008455F5">
        <w:rPr>
          <w:rFonts w:ascii="Times New Roman" w:hAnsi="Times New Roman" w:cs="Times New Roman"/>
          <w:sz w:val="24"/>
          <w:szCs w:val="24"/>
        </w:rPr>
        <w:t>[1]</w:t>
      </w:r>
      <w:r w:rsidR="003F610E">
        <w:rPr>
          <w:rFonts w:ascii="Times New Roman" w:hAnsi="Times New Roman" w:cs="Times New Roman"/>
          <w:sz w:val="24"/>
          <w:szCs w:val="24"/>
        </w:rPr>
        <w:t xml:space="preserve">. </w:t>
      </w:r>
      <w:r w:rsidRPr="008455F5">
        <w:rPr>
          <w:rFonts w:ascii="Times New Roman" w:hAnsi="Times New Roman" w:cs="Times New Roman"/>
          <w:sz w:val="24"/>
          <w:szCs w:val="24"/>
        </w:rPr>
        <w:t>These distinctive features have enabled nanoparticles to play a crucial role in diverse fields such as agriculture</w:t>
      </w:r>
      <w:r w:rsidR="003F610E">
        <w:rPr>
          <w:rFonts w:ascii="Times New Roman" w:hAnsi="Times New Roman" w:cs="Times New Roman"/>
          <w:sz w:val="24"/>
          <w:szCs w:val="24"/>
        </w:rPr>
        <w:t xml:space="preserve"> </w:t>
      </w:r>
      <w:r w:rsidRPr="008455F5">
        <w:rPr>
          <w:rFonts w:ascii="Times New Roman" w:hAnsi="Times New Roman" w:cs="Times New Roman"/>
          <w:sz w:val="24"/>
          <w:szCs w:val="24"/>
        </w:rPr>
        <w:t>[2]</w:t>
      </w:r>
      <w:r w:rsidR="003F610E">
        <w:rPr>
          <w:rFonts w:ascii="Times New Roman" w:hAnsi="Times New Roman" w:cs="Times New Roman"/>
          <w:sz w:val="24"/>
          <w:szCs w:val="24"/>
        </w:rPr>
        <w:t>,</w:t>
      </w:r>
      <w:r w:rsidRPr="008455F5">
        <w:rPr>
          <w:rFonts w:ascii="Times New Roman" w:hAnsi="Times New Roman" w:cs="Times New Roman"/>
          <w:sz w:val="24"/>
          <w:szCs w:val="24"/>
        </w:rPr>
        <w:t xml:space="preserve"> medicine</w:t>
      </w:r>
      <w:r w:rsidR="003F610E">
        <w:rPr>
          <w:rFonts w:ascii="Times New Roman" w:hAnsi="Times New Roman" w:cs="Times New Roman"/>
          <w:sz w:val="24"/>
          <w:szCs w:val="24"/>
        </w:rPr>
        <w:t xml:space="preserve"> </w:t>
      </w:r>
      <w:r w:rsidRPr="008455F5">
        <w:rPr>
          <w:rFonts w:ascii="Times New Roman" w:hAnsi="Times New Roman" w:cs="Times New Roman"/>
          <w:sz w:val="24"/>
          <w:szCs w:val="24"/>
        </w:rPr>
        <w:t>[3]</w:t>
      </w:r>
      <w:r w:rsidR="003F610E">
        <w:rPr>
          <w:rFonts w:ascii="Times New Roman" w:hAnsi="Times New Roman" w:cs="Times New Roman"/>
          <w:sz w:val="24"/>
          <w:szCs w:val="24"/>
        </w:rPr>
        <w:t>,</w:t>
      </w:r>
      <w:r w:rsidRPr="008455F5">
        <w:rPr>
          <w:rFonts w:ascii="Times New Roman" w:hAnsi="Times New Roman" w:cs="Times New Roman"/>
          <w:sz w:val="24"/>
          <w:szCs w:val="24"/>
        </w:rPr>
        <w:t xml:space="preserve"> electronics</w:t>
      </w:r>
      <w:r w:rsidR="003F610E">
        <w:rPr>
          <w:rFonts w:ascii="Times New Roman" w:hAnsi="Times New Roman" w:cs="Times New Roman"/>
          <w:sz w:val="24"/>
          <w:szCs w:val="24"/>
        </w:rPr>
        <w:t xml:space="preserve"> </w:t>
      </w:r>
      <w:r w:rsidRPr="008455F5">
        <w:rPr>
          <w:rFonts w:ascii="Times New Roman" w:hAnsi="Times New Roman" w:cs="Times New Roman"/>
          <w:sz w:val="24"/>
          <w:szCs w:val="24"/>
        </w:rPr>
        <w:t>[4]</w:t>
      </w:r>
      <w:r w:rsidR="003F610E">
        <w:rPr>
          <w:rFonts w:ascii="Times New Roman" w:hAnsi="Times New Roman" w:cs="Times New Roman"/>
          <w:sz w:val="24"/>
          <w:szCs w:val="24"/>
        </w:rPr>
        <w:t>,</w:t>
      </w:r>
      <w:r w:rsidRPr="008455F5">
        <w:rPr>
          <w:rFonts w:ascii="Times New Roman" w:hAnsi="Times New Roman" w:cs="Times New Roman"/>
          <w:sz w:val="24"/>
          <w:szCs w:val="24"/>
        </w:rPr>
        <w:t xml:space="preserve"> chemistry</w:t>
      </w:r>
      <w:r w:rsidR="003F610E">
        <w:rPr>
          <w:rFonts w:ascii="Times New Roman" w:hAnsi="Times New Roman" w:cs="Times New Roman"/>
          <w:sz w:val="24"/>
          <w:szCs w:val="24"/>
        </w:rPr>
        <w:t xml:space="preserve"> </w:t>
      </w:r>
      <w:r w:rsidRPr="008455F5">
        <w:rPr>
          <w:rFonts w:ascii="Times New Roman" w:hAnsi="Times New Roman" w:cs="Times New Roman"/>
          <w:sz w:val="24"/>
          <w:szCs w:val="24"/>
        </w:rPr>
        <w:t>[5]</w:t>
      </w:r>
      <w:r w:rsidR="003F610E">
        <w:rPr>
          <w:rFonts w:ascii="Times New Roman" w:hAnsi="Times New Roman" w:cs="Times New Roman"/>
          <w:sz w:val="24"/>
          <w:szCs w:val="24"/>
        </w:rPr>
        <w:t>,</w:t>
      </w:r>
      <w:r w:rsidRPr="008455F5">
        <w:rPr>
          <w:rFonts w:ascii="Times New Roman" w:hAnsi="Times New Roman" w:cs="Times New Roman"/>
          <w:sz w:val="24"/>
          <w:szCs w:val="24"/>
        </w:rPr>
        <w:t xml:space="preserve"> and pharmaceuticals</w:t>
      </w:r>
      <w:r w:rsidR="003F610E">
        <w:rPr>
          <w:rFonts w:ascii="Times New Roman" w:hAnsi="Times New Roman" w:cs="Times New Roman"/>
          <w:sz w:val="24"/>
          <w:szCs w:val="24"/>
        </w:rPr>
        <w:t xml:space="preserve"> </w:t>
      </w:r>
      <w:r w:rsidRPr="008455F5">
        <w:rPr>
          <w:rFonts w:ascii="Times New Roman" w:hAnsi="Times New Roman" w:cs="Times New Roman"/>
          <w:sz w:val="24"/>
          <w:szCs w:val="24"/>
        </w:rPr>
        <w:t>[6]</w:t>
      </w:r>
      <w:r w:rsidR="003F610E">
        <w:rPr>
          <w:rFonts w:ascii="Times New Roman" w:hAnsi="Times New Roman" w:cs="Times New Roman"/>
          <w:sz w:val="24"/>
          <w:szCs w:val="24"/>
        </w:rPr>
        <w:t>.</w:t>
      </w:r>
    </w:p>
    <w:p w14:paraId="6AD48483" w14:textId="77777777" w:rsidR="00715DDC" w:rsidRDefault="0033622A" w:rsidP="0036119A">
      <w:pPr>
        <w:spacing w:line="360" w:lineRule="auto"/>
        <w:jc w:val="both"/>
        <w:rPr>
          <w:rFonts w:ascii="Times New Roman" w:hAnsi="Times New Roman" w:cs="Times New Roman"/>
          <w:sz w:val="24"/>
          <w:szCs w:val="24"/>
        </w:rPr>
      </w:pPr>
      <w:r w:rsidRPr="001D0E49">
        <w:rPr>
          <w:rFonts w:ascii="Times New Roman" w:hAnsi="Times New Roman" w:cs="Times New Roman"/>
          <w:sz w:val="24"/>
          <w:szCs w:val="24"/>
        </w:rPr>
        <w:t>Among the different classes of nanoparticles, iron-based nanoparticles (FeNPs) including</w:t>
      </w:r>
      <w:r w:rsidR="003F610E">
        <w:rPr>
          <w:rFonts w:ascii="Times New Roman" w:hAnsi="Times New Roman" w:cs="Times New Roman"/>
          <w:sz w:val="24"/>
          <w:szCs w:val="24"/>
        </w:rPr>
        <w:t xml:space="preserve"> </w:t>
      </w:r>
      <w:r w:rsidRPr="001D0E49">
        <w:rPr>
          <w:rFonts w:ascii="Times New Roman" w:hAnsi="Times New Roman" w:cs="Times New Roman"/>
          <w:sz w:val="24"/>
          <w:szCs w:val="24"/>
        </w:rPr>
        <w:t>hematite (α-Fe₂O₃),</w:t>
      </w:r>
      <w:r w:rsidR="00102143" w:rsidRPr="001D0E49">
        <w:rPr>
          <w:rFonts w:ascii="Times New Roman" w:hAnsi="Times New Roman" w:cs="Times New Roman"/>
          <w:sz w:val="24"/>
          <w:szCs w:val="24"/>
        </w:rPr>
        <w:t xml:space="preserve"> magnetite (Fe₃O₄), </w:t>
      </w:r>
      <w:r w:rsidRPr="001D0E49">
        <w:rPr>
          <w:rFonts w:ascii="Times New Roman" w:hAnsi="Times New Roman" w:cs="Times New Roman"/>
          <w:sz w:val="24"/>
          <w:szCs w:val="24"/>
        </w:rPr>
        <w:t>maghemite (γ-Fe₂O₃), and various mixed ferrites have</w:t>
      </w:r>
      <w:r w:rsidR="00102143" w:rsidRPr="001D0E49">
        <w:rPr>
          <w:rFonts w:ascii="Times New Roman" w:hAnsi="Times New Roman" w:cs="Times New Roman"/>
          <w:sz w:val="24"/>
          <w:szCs w:val="24"/>
        </w:rPr>
        <w:t xml:space="preserve"> attracted significant interest due to their</w:t>
      </w:r>
      <w:r w:rsidRPr="001D0E49">
        <w:rPr>
          <w:rFonts w:ascii="Times New Roman" w:hAnsi="Times New Roman" w:cs="Times New Roman"/>
          <w:sz w:val="24"/>
          <w:szCs w:val="24"/>
        </w:rPr>
        <w:t xml:space="preserve"> remarkable magnetic, catalytic, and biocompatible</w:t>
      </w:r>
      <w:r w:rsidR="00102143" w:rsidRPr="001D0E49">
        <w:rPr>
          <w:rFonts w:ascii="Times New Roman" w:hAnsi="Times New Roman" w:cs="Times New Roman"/>
          <w:sz w:val="24"/>
          <w:szCs w:val="24"/>
        </w:rPr>
        <w:t xml:space="preserve"> characteristics</w:t>
      </w:r>
      <w:r w:rsidRPr="001D0E49">
        <w:rPr>
          <w:rFonts w:ascii="Times New Roman" w:hAnsi="Times New Roman" w:cs="Times New Roman"/>
          <w:sz w:val="24"/>
          <w:szCs w:val="24"/>
        </w:rPr>
        <w:t>. These nanoparticles have been widely explored for diverse applications such as environmental remediation, magnetic resonance imaging (MRI), targeted drug delivery, biosensing, and cancer hyperthermia therapy</w:t>
      </w:r>
      <w:r w:rsidR="003F610E">
        <w:rPr>
          <w:rFonts w:ascii="Times New Roman" w:hAnsi="Times New Roman" w:cs="Times New Roman"/>
          <w:sz w:val="24"/>
          <w:szCs w:val="24"/>
        </w:rPr>
        <w:t xml:space="preserve"> </w:t>
      </w:r>
      <w:r w:rsidR="00644B14" w:rsidRPr="001D0E49">
        <w:rPr>
          <w:rFonts w:ascii="Times New Roman" w:hAnsi="Times New Roman" w:cs="Times New Roman"/>
          <w:sz w:val="24"/>
          <w:szCs w:val="24"/>
        </w:rPr>
        <w:t>[</w:t>
      </w:r>
      <w:r w:rsidR="00F023F5">
        <w:rPr>
          <w:rFonts w:ascii="Times New Roman" w:hAnsi="Times New Roman" w:cs="Times New Roman"/>
          <w:sz w:val="24"/>
          <w:szCs w:val="24"/>
        </w:rPr>
        <w:t>7</w:t>
      </w:r>
      <w:r w:rsidR="00644B14" w:rsidRPr="001D0E49">
        <w:rPr>
          <w:rFonts w:ascii="Times New Roman" w:hAnsi="Times New Roman" w:cs="Times New Roman"/>
          <w:sz w:val="24"/>
          <w:szCs w:val="24"/>
        </w:rPr>
        <w:t>]</w:t>
      </w:r>
      <w:r w:rsidR="001D5410" w:rsidRPr="001D0E49">
        <w:rPr>
          <w:rFonts w:ascii="Times New Roman" w:hAnsi="Times New Roman" w:cs="Times New Roman"/>
          <w:sz w:val="24"/>
          <w:szCs w:val="24"/>
        </w:rPr>
        <w:t xml:space="preserve">. </w:t>
      </w:r>
      <w:r w:rsidR="003F610E" w:rsidRPr="003F610E">
        <w:rPr>
          <w:rFonts w:ascii="Times New Roman" w:hAnsi="Times New Roman" w:cs="Times New Roman"/>
          <w:sz w:val="24"/>
          <w:szCs w:val="24"/>
        </w:rPr>
        <w:t>To achieve such diverse functional properties and application-specific performance, the development of efficient synthesis approaches with precise control over nanoparticle morphology and size has become essential.</w:t>
      </w:r>
      <w:r w:rsidR="003F610E">
        <w:rPr>
          <w:rFonts w:ascii="Times New Roman" w:hAnsi="Times New Roman" w:cs="Times New Roman"/>
          <w:sz w:val="24"/>
          <w:szCs w:val="24"/>
        </w:rPr>
        <w:t xml:space="preserve"> </w:t>
      </w:r>
      <w:r w:rsidR="001D5410" w:rsidRPr="001D0E49">
        <w:rPr>
          <w:rFonts w:ascii="Times New Roman" w:hAnsi="Times New Roman" w:cs="Times New Roman"/>
          <w:sz w:val="24"/>
          <w:szCs w:val="24"/>
        </w:rPr>
        <w:t>Various synthetic strategies have been developed to fabricate nanoparticles with controlled morphology and size. Generally, two fundamental routes are</w:t>
      </w:r>
      <w:r w:rsidR="00D17409" w:rsidRPr="001D0E49">
        <w:rPr>
          <w:rFonts w:ascii="Times New Roman" w:hAnsi="Times New Roman" w:cs="Times New Roman"/>
          <w:sz w:val="24"/>
          <w:szCs w:val="24"/>
        </w:rPr>
        <w:t xml:space="preserve"> adopted</w:t>
      </w:r>
      <w:r w:rsidR="001D5410" w:rsidRPr="001D0E49">
        <w:rPr>
          <w:rFonts w:ascii="Times New Roman" w:hAnsi="Times New Roman" w:cs="Times New Roman"/>
          <w:sz w:val="24"/>
          <w:szCs w:val="24"/>
        </w:rPr>
        <w:t xml:space="preserve"> for nanoparticle synthesis</w:t>
      </w:r>
      <w:r w:rsidR="00102143" w:rsidRPr="001D0E49">
        <w:rPr>
          <w:rFonts w:ascii="Times New Roman" w:hAnsi="Times New Roman" w:cs="Times New Roman"/>
          <w:sz w:val="24"/>
          <w:szCs w:val="24"/>
        </w:rPr>
        <w:t>-</w:t>
      </w:r>
      <w:r w:rsidR="001D5410" w:rsidRPr="001D0E49">
        <w:rPr>
          <w:rFonts w:ascii="Times New Roman" w:hAnsi="Times New Roman" w:cs="Times New Roman"/>
          <w:sz w:val="24"/>
          <w:szCs w:val="24"/>
        </w:rPr>
        <w:t xml:space="preserve">the top-down and bottom-up </w:t>
      </w:r>
      <w:r w:rsidR="00D17409" w:rsidRPr="001D0E49">
        <w:rPr>
          <w:rFonts w:ascii="Times New Roman" w:hAnsi="Times New Roman" w:cs="Times New Roman"/>
          <w:sz w:val="24"/>
          <w:szCs w:val="24"/>
        </w:rPr>
        <w:t>techniques</w:t>
      </w:r>
      <w:r w:rsidR="001D5410" w:rsidRPr="001D0E49">
        <w:rPr>
          <w:rFonts w:ascii="Times New Roman" w:hAnsi="Times New Roman" w:cs="Times New Roman"/>
          <w:sz w:val="24"/>
          <w:szCs w:val="24"/>
        </w:rPr>
        <w:t xml:space="preserve">. In the top-down strategy, bulk materials are reduced to the nanoscale using physical techniques such as ball milling, laser ablation, lithography, etching, spark ablation, chemical vapor deposition (CVD), and ultrasonic spray pyrolysis. In contrast, </w:t>
      </w:r>
      <w:r w:rsidR="00D17409" w:rsidRPr="001D0E49">
        <w:rPr>
          <w:rFonts w:ascii="Times New Roman" w:hAnsi="Times New Roman" w:cs="Times New Roman"/>
          <w:sz w:val="24"/>
          <w:szCs w:val="24"/>
        </w:rPr>
        <w:t xml:space="preserve">in </w:t>
      </w:r>
      <w:r w:rsidR="001D5410" w:rsidRPr="001D0E49">
        <w:rPr>
          <w:rFonts w:ascii="Times New Roman" w:hAnsi="Times New Roman" w:cs="Times New Roman"/>
          <w:sz w:val="24"/>
          <w:szCs w:val="24"/>
        </w:rPr>
        <w:t>the bottom-up approach</w:t>
      </w:r>
      <w:r w:rsidR="00D17409" w:rsidRPr="001D0E49">
        <w:rPr>
          <w:rFonts w:ascii="Times New Roman" w:hAnsi="Times New Roman" w:cs="Times New Roman"/>
          <w:sz w:val="24"/>
          <w:szCs w:val="24"/>
        </w:rPr>
        <w:t>, nanoparticles are formed by assembling atomic or molecular precursors using chemical or physicochemical techniques</w:t>
      </w:r>
      <w:r w:rsidR="001D5410" w:rsidRPr="001D0E49">
        <w:rPr>
          <w:rFonts w:ascii="Times New Roman" w:hAnsi="Times New Roman" w:cs="Times New Roman"/>
          <w:sz w:val="24"/>
          <w:szCs w:val="24"/>
        </w:rPr>
        <w:t xml:space="preserve">, including chemical reduction, sol–gel synthesis, hydrothermal and solvothermal techniques, CVD, microwave-assisted synthesis, and electrochemical deposition </w:t>
      </w:r>
      <w:r w:rsidR="00644B14" w:rsidRPr="001D0E49">
        <w:rPr>
          <w:rFonts w:ascii="Times New Roman" w:hAnsi="Times New Roman" w:cs="Times New Roman"/>
          <w:sz w:val="24"/>
          <w:szCs w:val="24"/>
        </w:rPr>
        <w:t>[</w:t>
      </w:r>
      <w:r w:rsidR="00F023F5">
        <w:rPr>
          <w:rFonts w:ascii="Times New Roman" w:hAnsi="Times New Roman" w:cs="Times New Roman"/>
          <w:sz w:val="24"/>
          <w:szCs w:val="24"/>
        </w:rPr>
        <w:t>8</w:t>
      </w:r>
      <w:r w:rsidR="00644B14" w:rsidRPr="001D0E49">
        <w:rPr>
          <w:rFonts w:ascii="Times New Roman" w:hAnsi="Times New Roman" w:cs="Times New Roman"/>
          <w:sz w:val="24"/>
          <w:szCs w:val="24"/>
        </w:rPr>
        <w:t>]. These</w:t>
      </w:r>
      <w:r w:rsidR="00280001" w:rsidRPr="001D0E49">
        <w:rPr>
          <w:rFonts w:ascii="Times New Roman" w:hAnsi="Times New Roman" w:cs="Times New Roman"/>
          <w:sz w:val="24"/>
          <w:szCs w:val="24"/>
        </w:rPr>
        <w:t xml:space="preserve"> synthesis methods for nanoparticles are often resource- and energy-intensive, involving toxic chemicals and harsh reaction conditions. Such practices not only increase production costs and processing time but also generate hazardous by-products, posing significant risks to environmental sustainability and biological systems</w:t>
      </w:r>
      <w:r w:rsidR="007E2FDB" w:rsidRPr="001D0E49">
        <w:rPr>
          <w:rFonts w:ascii="Times New Roman" w:hAnsi="Times New Roman" w:cs="Times New Roman"/>
          <w:sz w:val="24"/>
          <w:szCs w:val="24"/>
        </w:rPr>
        <w:t xml:space="preserve">. </w:t>
      </w:r>
      <w:r w:rsidR="003F610E" w:rsidRPr="003F610E">
        <w:rPr>
          <w:rFonts w:ascii="Times New Roman" w:hAnsi="Times New Roman" w:cs="Times New Roman"/>
          <w:sz w:val="24"/>
          <w:szCs w:val="24"/>
        </w:rPr>
        <w:t xml:space="preserve">Consequently, </w:t>
      </w:r>
      <w:r w:rsidR="003F610E">
        <w:rPr>
          <w:rFonts w:ascii="Times New Roman" w:hAnsi="Times New Roman" w:cs="Times New Roman"/>
          <w:sz w:val="24"/>
          <w:szCs w:val="24"/>
        </w:rPr>
        <w:t>g</w:t>
      </w:r>
      <w:r w:rsidR="007E2FDB" w:rsidRPr="001D0E49">
        <w:rPr>
          <w:rFonts w:ascii="Times New Roman" w:hAnsi="Times New Roman" w:cs="Times New Roman"/>
          <w:sz w:val="24"/>
          <w:szCs w:val="24"/>
        </w:rPr>
        <w:t>reen synthesis presents several advantages over conventional methods, as it is cost-effective, environmentally sustainable, and readily adaptable for large-scale production. This approach avoids the</w:t>
      </w:r>
      <w:r w:rsidR="00D17409" w:rsidRPr="001D0E49">
        <w:rPr>
          <w:rFonts w:ascii="Times New Roman" w:hAnsi="Times New Roman" w:cs="Times New Roman"/>
          <w:sz w:val="24"/>
          <w:szCs w:val="24"/>
        </w:rPr>
        <w:t xml:space="preserve"> utilization </w:t>
      </w:r>
      <w:r w:rsidR="007E2FDB" w:rsidRPr="001D0E49">
        <w:rPr>
          <w:rFonts w:ascii="Times New Roman" w:hAnsi="Times New Roman" w:cs="Times New Roman"/>
          <w:sz w:val="24"/>
          <w:szCs w:val="24"/>
        </w:rPr>
        <w:t xml:space="preserve">of </w:t>
      </w:r>
      <w:r w:rsidR="00D17409" w:rsidRPr="001D0E49">
        <w:rPr>
          <w:rFonts w:ascii="Times New Roman" w:hAnsi="Times New Roman" w:cs="Times New Roman"/>
          <w:sz w:val="24"/>
          <w:szCs w:val="24"/>
        </w:rPr>
        <w:t xml:space="preserve">toxic </w:t>
      </w:r>
      <w:r w:rsidR="007E2FDB" w:rsidRPr="001D0E49">
        <w:rPr>
          <w:rFonts w:ascii="Times New Roman" w:hAnsi="Times New Roman" w:cs="Times New Roman"/>
          <w:sz w:val="24"/>
          <w:szCs w:val="24"/>
        </w:rPr>
        <w:t>chemicals, extreme temperatures, and</w:t>
      </w:r>
      <w:r w:rsidR="00D17409" w:rsidRPr="001D0E49">
        <w:rPr>
          <w:rFonts w:ascii="Times New Roman" w:hAnsi="Times New Roman" w:cs="Times New Roman"/>
          <w:sz w:val="24"/>
          <w:szCs w:val="24"/>
        </w:rPr>
        <w:t xml:space="preserve"> high energy requiring</w:t>
      </w:r>
      <w:r w:rsidR="007E2FDB" w:rsidRPr="001D0E49">
        <w:rPr>
          <w:rFonts w:ascii="Times New Roman" w:hAnsi="Times New Roman" w:cs="Times New Roman"/>
          <w:sz w:val="24"/>
          <w:szCs w:val="24"/>
        </w:rPr>
        <w:t xml:space="preserve"> procedures. Additionally, green synthesis provides improved control and reproducibility in nanoparticle crystallization. Nanoparticles </w:t>
      </w:r>
      <w:r w:rsidR="007E2FDB" w:rsidRPr="001D0E49">
        <w:rPr>
          <w:rFonts w:ascii="Times New Roman" w:hAnsi="Times New Roman" w:cs="Times New Roman"/>
          <w:sz w:val="24"/>
          <w:szCs w:val="24"/>
        </w:rPr>
        <w:lastRenderedPageBreak/>
        <w:t xml:space="preserve">produced through green methods are economically viable and possess diverse applications across scientific fields </w:t>
      </w:r>
      <w:r w:rsidR="00644B14" w:rsidRPr="001D0E49">
        <w:rPr>
          <w:rFonts w:ascii="Times New Roman" w:hAnsi="Times New Roman" w:cs="Times New Roman"/>
          <w:sz w:val="24"/>
          <w:szCs w:val="24"/>
        </w:rPr>
        <w:t>[</w:t>
      </w:r>
      <w:r w:rsidR="00F023F5">
        <w:rPr>
          <w:rFonts w:ascii="Times New Roman" w:hAnsi="Times New Roman" w:cs="Times New Roman"/>
          <w:sz w:val="24"/>
          <w:szCs w:val="24"/>
        </w:rPr>
        <w:t>9</w:t>
      </w:r>
      <w:r w:rsidR="00644B14" w:rsidRPr="001D0E49">
        <w:rPr>
          <w:rFonts w:ascii="Times New Roman" w:hAnsi="Times New Roman" w:cs="Times New Roman"/>
          <w:sz w:val="24"/>
          <w:szCs w:val="24"/>
        </w:rPr>
        <w:t>]</w:t>
      </w:r>
      <w:r w:rsidR="00E16BA7" w:rsidRPr="001D0E49">
        <w:rPr>
          <w:rFonts w:ascii="Times New Roman" w:hAnsi="Times New Roman" w:cs="Times New Roman"/>
          <w:sz w:val="24"/>
          <w:szCs w:val="24"/>
        </w:rPr>
        <w:t>. The</w:t>
      </w:r>
      <w:r w:rsidR="00F10F90" w:rsidRPr="001D0E49">
        <w:rPr>
          <w:rFonts w:ascii="Times New Roman" w:hAnsi="Times New Roman" w:cs="Times New Roman"/>
          <w:sz w:val="24"/>
          <w:szCs w:val="24"/>
        </w:rPr>
        <w:t xml:space="preserve"> green synthesis </w:t>
      </w:r>
      <w:r w:rsidR="00E16BA7" w:rsidRPr="001D0E49">
        <w:rPr>
          <w:rFonts w:ascii="Times New Roman" w:hAnsi="Times New Roman" w:cs="Times New Roman"/>
          <w:sz w:val="24"/>
          <w:szCs w:val="24"/>
        </w:rPr>
        <w:t xml:space="preserve">of metal and metal oxide nanoparticles has utilized various biological sources, including plant extracts, bacteria, and algae. Among the green synthesis strategies, plant-mediated synthesis is particularly advantageous, offering a rapid, straightforward, and scalable approach for large-scale nanoparticle production, in contrast to methods relying on algae, fungi, or bacteria </w:t>
      </w:r>
      <w:r w:rsidR="00644B14" w:rsidRPr="001D0E49">
        <w:rPr>
          <w:rFonts w:ascii="Times New Roman" w:hAnsi="Times New Roman" w:cs="Times New Roman"/>
          <w:sz w:val="24"/>
          <w:szCs w:val="24"/>
        </w:rPr>
        <w:t>[</w:t>
      </w:r>
      <w:r w:rsidR="00870109" w:rsidRPr="001D0E49">
        <w:rPr>
          <w:rFonts w:ascii="Times New Roman" w:hAnsi="Times New Roman" w:cs="Times New Roman"/>
          <w:sz w:val="24"/>
          <w:szCs w:val="24"/>
        </w:rPr>
        <w:t>1</w:t>
      </w:r>
      <w:r w:rsidR="00F023F5">
        <w:rPr>
          <w:rFonts w:ascii="Times New Roman" w:hAnsi="Times New Roman" w:cs="Times New Roman"/>
          <w:sz w:val="24"/>
          <w:szCs w:val="24"/>
        </w:rPr>
        <w:t>0</w:t>
      </w:r>
      <w:r w:rsidR="00644B14" w:rsidRPr="001D0E49">
        <w:rPr>
          <w:rFonts w:ascii="Times New Roman" w:hAnsi="Times New Roman" w:cs="Times New Roman"/>
          <w:sz w:val="24"/>
          <w:szCs w:val="24"/>
        </w:rPr>
        <w:t>].</w:t>
      </w:r>
      <w:bookmarkStart w:id="2" w:name="bf0005"/>
      <w:r w:rsidR="00E16BA7" w:rsidRPr="001D0E49">
        <w:rPr>
          <w:rFonts w:ascii="Times New Roman" w:hAnsi="Times New Roman" w:cs="Times New Roman"/>
          <w:sz w:val="24"/>
          <w:szCs w:val="24"/>
        </w:rPr>
        <w:t xml:space="preserve"> Plants are extensively employed in nanoparticle synthesis due to their abundance of phytochemicals, which act as natural reducing and stabilizing agents throughout the nanoparticle formation process. Compounds such as flavonoids [</w:t>
      </w:r>
      <w:r w:rsidR="00870109" w:rsidRPr="001D0E49">
        <w:rPr>
          <w:rFonts w:ascii="Times New Roman" w:hAnsi="Times New Roman" w:cs="Times New Roman"/>
          <w:sz w:val="24"/>
          <w:szCs w:val="24"/>
        </w:rPr>
        <w:t>1</w:t>
      </w:r>
      <w:r w:rsidR="00F023F5">
        <w:rPr>
          <w:rFonts w:ascii="Times New Roman" w:hAnsi="Times New Roman" w:cs="Times New Roman"/>
          <w:sz w:val="24"/>
          <w:szCs w:val="24"/>
        </w:rPr>
        <w:t>1</w:t>
      </w:r>
      <w:r w:rsidR="00E16BA7" w:rsidRPr="001D0E49">
        <w:rPr>
          <w:rFonts w:ascii="Times New Roman" w:hAnsi="Times New Roman" w:cs="Times New Roman"/>
          <w:sz w:val="24"/>
          <w:szCs w:val="24"/>
        </w:rPr>
        <w:t>],</w:t>
      </w:r>
      <w:r w:rsidR="00F10F90" w:rsidRPr="001D0E49">
        <w:rPr>
          <w:rFonts w:ascii="Times New Roman" w:hAnsi="Times New Roman" w:cs="Times New Roman"/>
          <w:sz w:val="24"/>
          <w:szCs w:val="24"/>
        </w:rPr>
        <w:t xml:space="preserve"> </w:t>
      </w:r>
      <w:r w:rsidR="00E16BA7" w:rsidRPr="001D0E49">
        <w:rPr>
          <w:rFonts w:ascii="Times New Roman" w:hAnsi="Times New Roman" w:cs="Times New Roman"/>
          <w:sz w:val="24"/>
          <w:szCs w:val="24"/>
        </w:rPr>
        <w:t>terpenoids,</w:t>
      </w:r>
      <w:r w:rsidR="00F10F90" w:rsidRPr="001D0E49">
        <w:rPr>
          <w:rFonts w:ascii="Times New Roman" w:hAnsi="Times New Roman" w:cs="Times New Roman"/>
          <w:sz w:val="24"/>
          <w:szCs w:val="24"/>
        </w:rPr>
        <w:t xml:space="preserve"> amines, phenol</w:t>
      </w:r>
      <w:r w:rsidR="00870109" w:rsidRPr="001D0E49">
        <w:rPr>
          <w:rFonts w:ascii="Times New Roman" w:hAnsi="Times New Roman" w:cs="Times New Roman"/>
          <w:sz w:val="24"/>
          <w:szCs w:val="24"/>
        </w:rPr>
        <w:t xml:space="preserve"> </w:t>
      </w:r>
      <w:r w:rsidR="00F10F90" w:rsidRPr="001D0E49">
        <w:rPr>
          <w:rFonts w:ascii="Times New Roman" w:hAnsi="Times New Roman" w:cs="Times New Roman"/>
          <w:sz w:val="24"/>
          <w:szCs w:val="24"/>
        </w:rPr>
        <w:t>[</w:t>
      </w:r>
      <w:r w:rsidR="00870109" w:rsidRPr="001D0E49">
        <w:rPr>
          <w:rFonts w:ascii="Times New Roman" w:hAnsi="Times New Roman" w:cs="Times New Roman"/>
          <w:sz w:val="24"/>
          <w:szCs w:val="24"/>
        </w:rPr>
        <w:t>1</w:t>
      </w:r>
      <w:r w:rsidR="00F023F5">
        <w:rPr>
          <w:rFonts w:ascii="Times New Roman" w:hAnsi="Times New Roman" w:cs="Times New Roman"/>
          <w:sz w:val="24"/>
          <w:szCs w:val="24"/>
        </w:rPr>
        <w:t>2</w:t>
      </w:r>
      <w:r w:rsidR="00F10F90" w:rsidRPr="001D0E49">
        <w:rPr>
          <w:rFonts w:ascii="Times New Roman" w:hAnsi="Times New Roman" w:cs="Times New Roman"/>
          <w:sz w:val="24"/>
          <w:szCs w:val="24"/>
        </w:rPr>
        <w:t xml:space="preserve">] and </w:t>
      </w:r>
      <w:r w:rsidR="00E16BA7" w:rsidRPr="001D0E49">
        <w:rPr>
          <w:rFonts w:ascii="Times New Roman" w:hAnsi="Times New Roman" w:cs="Times New Roman"/>
          <w:sz w:val="24"/>
          <w:szCs w:val="24"/>
        </w:rPr>
        <w:t>carbohydrates [</w:t>
      </w:r>
      <w:r w:rsidR="00870109" w:rsidRPr="001D0E49">
        <w:rPr>
          <w:rFonts w:ascii="Times New Roman" w:hAnsi="Times New Roman" w:cs="Times New Roman"/>
          <w:sz w:val="24"/>
          <w:szCs w:val="24"/>
        </w:rPr>
        <w:t>1</w:t>
      </w:r>
      <w:r w:rsidR="00F023F5">
        <w:rPr>
          <w:rFonts w:ascii="Times New Roman" w:hAnsi="Times New Roman" w:cs="Times New Roman"/>
          <w:sz w:val="24"/>
          <w:szCs w:val="24"/>
        </w:rPr>
        <w:t>3</w:t>
      </w:r>
      <w:r w:rsidR="00E16BA7" w:rsidRPr="001D0E49">
        <w:rPr>
          <w:rFonts w:ascii="Times New Roman" w:hAnsi="Times New Roman" w:cs="Times New Roman"/>
          <w:sz w:val="24"/>
          <w:szCs w:val="24"/>
        </w:rPr>
        <w:t>]</w:t>
      </w:r>
      <w:r w:rsidR="00F10F90" w:rsidRPr="001D0E49">
        <w:rPr>
          <w:rFonts w:ascii="Times New Roman" w:hAnsi="Times New Roman" w:cs="Times New Roman"/>
          <w:sz w:val="24"/>
          <w:szCs w:val="24"/>
        </w:rPr>
        <w:t xml:space="preserve"> </w:t>
      </w:r>
      <w:r w:rsidR="00E16BA7" w:rsidRPr="001D0E49">
        <w:rPr>
          <w:rFonts w:ascii="Times New Roman" w:hAnsi="Times New Roman" w:cs="Times New Roman"/>
          <w:sz w:val="24"/>
          <w:szCs w:val="24"/>
        </w:rPr>
        <w:t>facilitate the synthesis and growth of FeO nanoparticles. These biomolecules provide diverse chemical functional groups that contribute to the reduction, oxidation, and stabilization of metal oxide precursors [</w:t>
      </w:r>
      <w:r w:rsidR="00870109" w:rsidRPr="001D0E49">
        <w:rPr>
          <w:rFonts w:ascii="Times New Roman" w:hAnsi="Times New Roman" w:cs="Times New Roman"/>
          <w:sz w:val="24"/>
          <w:szCs w:val="24"/>
        </w:rPr>
        <w:t>1</w:t>
      </w:r>
      <w:r w:rsidR="00F023F5">
        <w:rPr>
          <w:rFonts w:ascii="Times New Roman" w:hAnsi="Times New Roman" w:cs="Times New Roman"/>
          <w:sz w:val="24"/>
          <w:szCs w:val="24"/>
        </w:rPr>
        <w:t>4</w:t>
      </w:r>
      <w:r w:rsidR="00E16BA7" w:rsidRPr="001D0E49">
        <w:rPr>
          <w:rFonts w:ascii="Times New Roman" w:hAnsi="Times New Roman" w:cs="Times New Roman"/>
          <w:sz w:val="24"/>
          <w:szCs w:val="24"/>
        </w:rPr>
        <w:t>]</w:t>
      </w:r>
      <w:bookmarkEnd w:id="2"/>
      <w:r w:rsidR="008D0018" w:rsidRPr="001D0E49">
        <w:rPr>
          <w:rFonts w:ascii="Times New Roman" w:hAnsi="Times New Roman" w:cs="Times New Roman"/>
          <w:sz w:val="24"/>
          <w:szCs w:val="24"/>
        </w:rPr>
        <w:t>. The differences in phytochemical composition among plants influence their capacity to reduce metal ions, thereby impacting nanoparticle yield.</w:t>
      </w:r>
      <w:r w:rsidR="00C566FF" w:rsidRPr="001D0E49">
        <w:rPr>
          <w:rFonts w:ascii="Times New Roman" w:hAnsi="Times New Roman" w:cs="Times New Roman"/>
          <w:sz w:val="24"/>
          <w:szCs w:val="24"/>
        </w:rPr>
        <w:t xml:space="preserve"> Plant extracts </w:t>
      </w:r>
      <w:r w:rsidR="00F10F90" w:rsidRPr="001D0E49">
        <w:rPr>
          <w:rFonts w:ascii="Times New Roman" w:hAnsi="Times New Roman" w:cs="Times New Roman"/>
          <w:sz w:val="24"/>
          <w:szCs w:val="24"/>
        </w:rPr>
        <w:t>promote</w:t>
      </w:r>
      <w:r w:rsidR="00C566FF" w:rsidRPr="001D0E49">
        <w:rPr>
          <w:rFonts w:ascii="Times New Roman" w:hAnsi="Times New Roman" w:cs="Times New Roman"/>
          <w:sz w:val="24"/>
          <w:szCs w:val="24"/>
        </w:rPr>
        <w:t xml:space="preserve"> both the reduction and stabilization of metal ions, resulting in a uniform particle size distribution. Flavonoids, as secondary metabolites, possess oxygen-scavenging properties that enhance their electron-donating capacity. </w:t>
      </w:r>
      <w:r w:rsidR="008623E0" w:rsidRPr="008623E0">
        <w:rPr>
          <w:rFonts w:ascii="Times New Roman" w:hAnsi="Times New Roman" w:cs="Times New Roman"/>
          <w:sz w:val="24"/>
          <w:szCs w:val="24"/>
        </w:rPr>
        <w:t>Similarly</w:t>
      </w:r>
      <w:r w:rsidR="008623E0">
        <w:rPr>
          <w:rFonts w:ascii="Times New Roman" w:hAnsi="Times New Roman" w:cs="Times New Roman"/>
          <w:sz w:val="24"/>
          <w:szCs w:val="24"/>
        </w:rPr>
        <w:t>, p</w:t>
      </w:r>
      <w:r w:rsidR="00C566FF" w:rsidRPr="001D0E49">
        <w:rPr>
          <w:rFonts w:ascii="Times New Roman" w:hAnsi="Times New Roman" w:cs="Times New Roman"/>
          <w:sz w:val="24"/>
          <w:szCs w:val="24"/>
        </w:rPr>
        <w:t>henolic compounds, including protocatechuic acid,</w:t>
      </w:r>
      <w:r w:rsidR="00F10F90" w:rsidRPr="001D0E49">
        <w:rPr>
          <w:rFonts w:ascii="Times New Roman" w:hAnsi="Times New Roman" w:cs="Times New Roman"/>
          <w:sz w:val="24"/>
          <w:szCs w:val="24"/>
        </w:rPr>
        <w:t xml:space="preserve"> caffeic acid,</w:t>
      </w:r>
      <w:r w:rsidR="00C566FF" w:rsidRPr="001D0E49">
        <w:rPr>
          <w:rFonts w:ascii="Times New Roman" w:hAnsi="Times New Roman" w:cs="Times New Roman"/>
          <w:sz w:val="24"/>
          <w:szCs w:val="24"/>
        </w:rPr>
        <w:t xml:space="preserve"> and gallic acid, contain hydroxyl groups capable of interacting with metal ions. The reduction potential of these polyphenolic compounds is adequate to convert metallic iron into zero-valent iron, leading to the formation of magnetic FeO</w:t>
      </w:r>
      <w:r w:rsidR="00F10F90" w:rsidRPr="001D0E49">
        <w:rPr>
          <w:rFonts w:ascii="Times New Roman" w:hAnsi="Times New Roman" w:cs="Times New Roman"/>
          <w:sz w:val="24"/>
          <w:szCs w:val="24"/>
        </w:rPr>
        <w:t>NP</w:t>
      </w:r>
      <w:r w:rsidR="00F10F90" w:rsidRPr="001D0E49">
        <w:rPr>
          <w:rFonts w:ascii="Times New Roman" w:hAnsi="Times New Roman" w:cs="Times New Roman"/>
          <w:sz w:val="24"/>
          <w:szCs w:val="24"/>
          <w:vertAlign w:val="subscript"/>
        </w:rPr>
        <w:t>S</w:t>
      </w:r>
      <w:r w:rsidR="00C566FF" w:rsidRPr="001D0E49">
        <w:rPr>
          <w:rFonts w:ascii="Times New Roman" w:hAnsi="Times New Roman" w:cs="Times New Roman"/>
          <w:sz w:val="24"/>
          <w:szCs w:val="24"/>
        </w:rPr>
        <w:t xml:space="preserve"> [</w:t>
      </w:r>
      <w:r w:rsidR="00870109" w:rsidRPr="001D0E49">
        <w:rPr>
          <w:rFonts w:ascii="Times New Roman" w:hAnsi="Times New Roman" w:cs="Times New Roman"/>
          <w:sz w:val="24"/>
          <w:szCs w:val="24"/>
        </w:rPr>
        <w:t>1</w:t>
      </w:r>
      <w:r w:rsidR="00F023F5">
        <w:rPr>
          <w:rFonts w:ascii="Times New Roman" w:hAnsi="Times New Roman" w:cs="Times New Roman"/>
          <w:sz w:val="24"/>
          <w:szCs w:val="24"/>
        </w:rPr>
        <w:t>5</w:t>
      </w:r>
      <w:r w:rsidR="00C566FF" w:rsidRPr="001D0E49">
        <w:rPr>
          <w:rFonts w:ascii="Times New Roman" w:hAnsi="Times New Roman" w:cs="Times New Roman"/>
          <w:sz w:val="24"/>
          <w:szCs w:val="24"/>
        </w:rPr>
        <w:t>]. In the past decade, nanoparticle synthesis, particularly the green synthesis of iron nanoparticles, has received considerable</w:t>
      </w:r>
      <w:r w:rsidR="00F10F90" w:rsidRPr="001D0E49">
        <w:rPr>
          <w:rFonts w:ascii="Times New Roman" w:hAnsi="Times New Roman" w:cs="Times New Roman"/>
          <w:sz w:val="24"/>
          <w:szCs w:val="24"/>
        </w:rPr>
        <w:t xml:space="preserve"> prominence</w:t>
      </w:r>
      <w:r w:rsidR="00C566FF" w:rsidRPr="001D0E49">
        <w:rPr>
          <w:rFonts w:ascii="Times New Roman" w:hAnsi="Times New Roman" w:cs="Times New Roman"/>
          <w:sz w:val="24"/>
          <w:szCs w:val="24"/>
        </w:rPr>
        <w:t xml:space="preserve"> due to their safer profile compared to other metallic nanoparticles.</w:t>
      </w:r>
      <w:r w:rsidR="00D25AAB" w:rsidRPr="001D0E49">
        <w:rPr>
          <w:rFonts w:ascii="Times New Roman" w:hAnsi="Times New Roman" w:cs="Times New Roman"/>
          <w:sz w:val="24"/>
          <w:szCs w:val="24"/>
        </w:rPr>
        <w:t xml:space="preserve"> Bio</w:t>
      </w:r>
      <w:r w:rsidR="004C4CE1">
        <w:rPr>
          <w:rFonts w:ascii="Times New Roman" w:hAnsi="Times New Roman" w:cs="Times New Roman"/>
          <w:sz w:val="24"/>
          <w:szCs w:val="24"/>
        </w:rPr>
        <w:t xml:space="preserve"> </w:t>
      </w:r>
      <w:r w:rsidR="00D25AAB" w:rsidRPr="001D0E49">
        <w:rPr>
          <w:rFonts w:ascii="Times New Roman" w:hAnsi="Times New Roman" w:cs="Times New Roman"/>
          <w:sz w:val="24"/>
          <w:szCs w:val="24"/>
        </w:rPr>
        <w:t xml:space="preserve">fabricated nanoparticles </w:t>
      </w:r>
      <w:r w:rsidR="00C566FF" w:rsidRPr="001D0E49">
        <w:rPr>
          <w:rFonts w:ascii="Times New Roman" w:hAnsi="Times New Roman" w:cs="Times New Roman"/>
          <w:sz w:val="24"/>
          <w:szCs w:val="24"/>
        </w:rPr>
        <w:t>have wide-ranging applications across biology, physics, and chemistry. Owing to their biocompatibility, iron nanoparticles produced via green methods have been employed in disease diagnostics, including bone inflammation, skin infections, tuberculosis, tumors, atherosclerosis, cardiovascular and pulmonary diseases, as well as the detection of hepatitis antibodies [</w:t>
      </w:r>
      <w:r w:rsidR="00AC3B36" w:rsidRPr="001D0E49">
        <w:rPr>
          <w:rFonts w:ascii="Times New Roman" w:hAnsi="Times New Roman" w:cs="Times New Roman"/>
          <w:sz w:val="24"/>
          <w:szCs w:val="24"/>
        </w:rPr>
        <w:t>1</w:t>
      </w:r>
      <w:r w:rsidR="00F023F5">
        <w:rPr>
          <w:rFonts w:ascii="Times New Roman" w:hAnsi="Times New Roman" w:cs="Times New Roman"/>
          <w:sz w:val="24"/>
          <w:szCs w:val="24"/>
        </w:rPr>
        <w:t>6</w:t>
      </w:r>
      <w:r w:rsidR="00C566FF" w:rsidRPr="001D0E49">
        <w:rPr>
          <w:rFonts w:ascii="Times New Roman" w:hAnsi="Times New Roman" w:cs="Times New Roman"/>
          <w:sz w:val="24"/>
          <w:szCs w:val="24"/>
        </w:rPr>
        <w:t>], and have shown potential in targeted drug delivery systems.</w:t>
      </w:r>
      <w:r w:rsidR="00715DDC">
        <w:rPr>
          <w:rFonts w:ascii="Times New Roman" w:hAnsi="Times New Roman" w:cs="Times New Roman"/>
          <w:sz w:val="24"/>
          <w:szCs w:val="24"/>
        </w:rPr>
        <w:t xml:space="preserve"> </w:t>
      </w:r>
      <w:r w:rsidR="00C566FF" w:rsidRPr="001D0E49">
        <w:rPr>
          <w:rFonts w:ascii="Times New Roman" w:hAnsi="Times New Roman" w:cs="Times New Roman"/>
          <w:sz w:val="24"/>
          <w:szCs w:val="24"/>
        </w:rPr>
        <w:t>Iron nanoparticles selectively target diseased cells by generating reactive oxygen species (ROS) or by modulating specific genes involved in disease progression, without affecting healthy cells. They have also demonstrated potential in antimicrobial, anticancer, and antifungal applications [</w:t>
      </w:r>
      <w:r w:rsidR="00852080">
        <w:rPr>
          <w:rFonts w:ascii="Times New Roman" w:hAnsi="Times New Roman" w:cs="Times New Roman"/>
          <w:sz w:val="24"/>
          <w:szCs w:val="24"/>
        </w:rPr>
        <w:t>1</w:t>
      </w:r>
      <w:r w:rsidR="00F023F5">
        <w:rPr>
          <w:rFonts w:ascii="Times New Roman" w:hAnsi="Times New Roman" w:cs="Times New Roman"/>
          <w:sz w:val="24"/>
          <w:szCs w:val="24"/>
        </w:rPr>
        <w:t>7</w:t>
      </w:r>
      <w:r w:rsidR="00C566FF" w:rsidRPr="001D0E49">
        <w:rPr>
          <w:rFonts w:ascii="Times New Roman" w:hAnsi="Times New Roman" w:cs="Times New Roman"/>
          <w:sz w:val="24"/>
          <w:szCs w:val="24"/>
        </w:rPr>
        <w:t>].</w:t>
      </w:r>
      <w:r w:rsidR="00774DEB" w:rsidRPr="001D0E49">
        <w:rPr>
          <w:rFonts w:ascii="Times New Roman" w:hAnsi="Times New Roman" w:cs="Times New Roman"/>
          <w:sz w:val="24"/>
          <w:szCs w:val="24"/>
        </w:rPr>
        <w:t xml:space="preserve"> Iron nanoparticles exert antimicrobial effects by generating reactive oxygen species (ROS), disrupting microbial membrane integrity, and altering the chemistry of cellular macromolecules, ultimately leading to pathogen death. Green-synthesized nanoparticles also exhibit notable photothermal properties, enabling them to absorb heat from visible light, which can be utilized for early-stage sensing, disease management, and therapeutic applications. The photothermal potential </w:t>
      </w:r>
      <w:r w:rsidR="00774DEB" w:rsidRPr="001D0E49">
        <w:rPr>
          <w:rFonts w:ascii="Times New Roman" w:hAnsi="Times New Roman" w:cs="Times New Roman"/>
          <w:sz w:val="24"/>
          <w:szCs w:val="24"/>
        </w:rPr>
        <w:lastRenderedPageBreak/>
        <w:t>of iron nanoparticles has been previously demonstrated, highlighting their promising role in biomedical applications [</w:t>
      </w:r>
      <w:r w:rsidR="00F023F5">
        <w:rPr>
          <w:rFonts w:ascii="Times New Roman" w:hAnsi="Times New Roman" w:cs="Times New Roman"/>
          <w:sz w:val="24"/>
          <w:szCs w:val="24"/>
        </w:rPr>
        <w:t>18</w:t>
      </w:r>
      <w:r w:rsidR="00774DEB" w:rsidRPr="001D0E49">
        <w:rPr>
          <w:rFonts w:ascii="Times New Roman" w:hAnsi="Times New Roman" w:cs="Times New Roman"/>
          <w:sz w:val="24"/>
          <w:szCs w:val="24"/>
        </w:rPr>
        <w:t>].</w:t>
      </w:r>
    </w:p>
    <w:p w14:paraId="355E0FF5" w14:textId="7BC90BBE" w:rsidR="0036119A" w:rsidRDefault="00774DEB" w:rsidP="00715DDC">
      <w:pPr>
        <w:spacing w:after="120" w:line="360" w:lineRule="auto"/>
        <w:jc w:val="both"/>
        <w:rPr>
          <w:rFonts w:ascii="Times New Roman" w:hAnsi="Times New Roman" w:cs="Times New Roman"/>
          <w:sz w:val="24"/>
          <w:szCs w:val="24"/>
        </w:rPr>
      </w:pPr>
      <w:r w:rsidRPr="001D0E49">
        <w:rPr>
          <w:rFonts w:ascii="Times New Roman" w:hAnsi="Times New Roman" w:cs="Times New Roman"/>
          <w:sz w:val="24"/>
          <w:szCs w:val="24"/>
        </w:rPr>
        <w:t xml:space="preserve"> </w:t>
      </w:r>
      <w:r w:rsidR="00AE38D2" w:rsidRPr="001D0E49">
        <w:rPr>
          <w:rFonts w:ascii="Times New Roman" w:hAnsi="Times New Roman" w:cs="Times New Roman"/>
          <w:sz w:val="24"/>
          <w:szCs w:val="24"/>
        </w:rPr>
        <w:t xml:space="preserve">Overall, </w:t>
      </w:r>
      <w:r w:rsidR="008623E0">
        <w:rPr>
          <w:rFonts w:ascii="Times New Roman" w:hAnsi="Times New Roman" w:cs="Times New Roman"/>
          <w:sz w:val="24"/>
          <w:szCs w:val="24"/>
        </w:rPr>
        <w:t>t</w:t>
      </w:r>
      <w:r w:rsidR="008623E0" w:rsidRPr="008623E0">
        <w:rPr>
          <w:rFonts w:ascii="Times New Roman" w:hAnsi="Times New Roman" w:cs="Times New Roman"/>
          <w:sz w:val="24"/>
          <w:szCs w:val="24"/>
        </w:rPr>
        <w:t>his review comprehensively highlights the plant-mediated green synthesis of iron oxide nanoparticles, focusing on the role of phytochemicals in sustainable nanoparticle fabrication. It further summarizes the different types of iron oxides, their structural and physicochemical properties, and their emerging biological applications.</w:t>
      </w:r>
    </w:p>
    <w:p w14:paraId="592695E6" w14:textId="4FA984F2" w:rsidR="00C0270B" w:rsidRPr="0036119A" w:rsidRDefault="00C56918" w:rsidP="00715DDC">
      <w:pPr>
        <w:spacing w:after="120" w:line="360" w:lineRule="auto"/>
        <w:contextualSpacing/>
        <w:jc w:val="both"/>
        <w:rPr>
          <w:rFonts w:ascii="Times New Roman" w:hAnsi="Times New Roman" w:cs="Times New Roman"/>
          <w:sz w:val="24"/>
          <w:szCs w:val="24"/>
        </w:rPr>
      </w:pPr>
      <w:r w:rsidRPr="001D0E49">
        <w:rPr>
          <w:rFonts w:ascii="Times New Roman" w:hAnsi="Times New Roman" w:cs="Times New Roman"/>
          <w:b/>
          <w:bCs/>
          <w:sz w:val="24"/>
          <w:szCs w:val="24"/>
        </w:rPr>
        <w:t xml:space="preserve">2. </w:t>
      </w:r>
      <w:r w:rsidR="0083216C" w:rsidRPr="001D0E49">
        <w:rPr>
          <w:rFonts w:ascii="Times New Roman" w:hAnsi="Times New Roman" w:cs="Times New Roman"/>
          <w:b/>
          <w:bCs/>
          <w:sz w:val="24"/>
          <w:szCs w:val="24"/>
        </w:rPr>
        <w:t xml:space="preserve">Nanomaterials in the Modern </w:t>
      </w:r>
      <w:r w:rsidR="0083216C" w:rsidRPr="006E473F">
        <w:rPr>
          <w:rFonts w:ascii="Times New Roman" w:hAnsi="Times New Roman" w:cs="Times New Roman"/>
          <w:b/>
          <w:bCs/>
          <w:sz w:val="24"/>
          <w:szCs w:val="24"/>
        </w:rPr>
        <w:t>World</w:t>
      </w:r>
    </w:p>
    <w:p w14:paraId="699CE364" w14:textId="3EC27E29" w:rsidR="007C1F2F" w:rsidRDefault="00BA3290" w:rsidP="0036119A">
      <w:pPr>
        <w:spacing w:after="120" w:line="360" w:lineRule="auto"/>
        <w:contextualSpacing/>
        <w:jc w:val="both"/>
        <w:rPr>
          <w:rFonts w:ascii="Times New Roman" w:hAnsi="Times New Roman" w:cs="Times New Roman"/>
          <w:sz w:val="24"/>
          <w:szCs w:val="24"/>
        </w:rPr>
      </w:pPr>
      <w:r w:rsidRPr="001D0E49">
        <w:rPr>
          <w:rFonts w:ascii="Times New Roman" w:hAnsi="Times New Roman" w:cs="Times New Roman"/>
          <w:sz w:val="24"/>
          <w:szCs w:val="24"/>
        </w:rPr>
        <w:t>Material with any internal or external structures on the nanoscale dimension</w:t>
      </w:r>
      <w:r w:rsidR="00D92617" w:rsidRPr="001D0E49">
        <w:rPr>
          <w:rFonts w:ascii="Times New Roman" w:hAnsi="Times New Roman" w:cs="Times New Roman"/>
          <w:sz w:val="24"/>
          <w:szCs w:val="24"/>
        </w:rPr>
        <w:t>.</w:t>
      </w:r>
      <w:r w:rsidR="00285E50" w:rsidRPr="001D0E49">
        <w:rPr>
          <w:rFonts w:ascii="Times New Roman" w:hAnsi="Times New Roman" w:cs="Times New Roman"/>
          <w:sz w:val="24"/>
          <w:szCs w:val="24"/>
        </w:rPr>
        <w:t xml:space="preserve"> Nanomaterials are typically organized into three layers—core, shell, and surface—each characterized by distinct functional groups such as metal ions, small molecules, surfactants, and polymers [</w:t>
      </w:r>
      <w:r w:rsidR="00F023F5">
        <w:rPr>
          <w:rFonts w:ascii="Times New Roman" w:hAnsi="Times New Roman" w:cs="Times New Roman"/>
          <w:sz w:val="24"/>
          <w:szCs w:val="24"/>
        </w:rPr>
        <w:t>19</w:t>
      </w:r>
      <w:r w:rsidR="00285E50" w:rsidRPr="001D0E49">
        <w:rPr>
          <w:rFonts w:ascii="Times New Roman" w:hAnsi="Times New Roman" w:cs="Times New Roman"/>
          <w:sz w:val="24"/>
          <w:szCs w:val="24"/>
        </w:rPr>
        <w:t>]. Typically, the core of nanoparticles can interact with a variety of</w:t>
      </w:r>
      <w:r w:rsidR="00F83B03" w:rsidRPr="001D0E49">
        <w:rPr>
          <w:rFonts w:ascii="Times New Roman" w:hAnsi="Times New Roman" w:cs="Times New Roman"/>
          <w:sz w:val="24"/>
          <w:szCs w:val="24"/>
        </w:rPr>
        <w:t xml:space="preserve"> morphology</w:t>
      </w:r>
      <w:r w:rsidR="00285E50" w:rsidRPr="001D0E49">
        <w:rPr>
          <w:rFonts w:ascii="Times New Roman" w:hAnsi="Times New Roman" w:cs="Times New Roman"/>
          <w:sz w:val="24"/>
          <w:szCs w:val="24"/>
        </w:rPr>
        <w:t xml:space="preserve"> and macromolecules, including</w:t>
      </w:r>
      <w:r w:rsidR="00F83B03" w:rsidRPr="001D0E49">
        <w:rPr>
          <w:rFonts w:ascii="Times New Roman" w:hAnsi="Times New Roman" w:cs="Times New Roman"/>
          <w:sz w:val="24"/>
          <w:szCs w:val="24"/>
        </w:rPr>
        <w:t xml:space="preserve"> </w:t>
      </w:r>
      <w:r w:rsidR="00285E50" w:rsidRPr="001D0E49">
        <w:rPr>
          <w:rFonts w:ascii="Times New Roman" w:hAnsi="Times New Roman" w:cs="Times New Roman"/>
          <w:sz w:val="24"/>
          <w:szCs w:val="24"/>
        </w:rPr>
        <w:t>metal-organic frameworks (MOFs),</w:t>
      </w:r>
      <w:r w:rsidR="00F83B03" w:rsidRPr="001D0E49">
        <w:rPr>
          <w:rFonts w:ascii="Times New Roman" w:hAnsi="Times New Roman" w:cs="Times New Roman"/>
          <w:sz w:val="24"/>
          <w:szCs w:val="24"/>
        </w:rPr>
        <w:t xml:space="preserve"> </w:t>
      </w:r>
      <w:r w:rsidR="00285E50" w:rsidRPr="001D0E49">
        <w:rPr>
          <w:rFonts w:ascii="Times New Roman" w:hAnsi="Times New Roman" w:cs="Times New Roman"/>
          <w:sz w:val="24"/>
          <w:szCs w:val="24"/>
        </w:rPr>
        <w:t>carbon nanotubes</w:t>
      </w:r>
      <w:r w:rsidR="00F83B03" w:rsidRPr="001D0E49">
        <w:rPr>
          <w:rFonts w:ascii="Times New Roman" w:hAnsi="Times New Roman" w:cs="Times New Roman"/>
          <w:sz w:val="24"/>
          <w:szCs w:val="24"/>
        </w:rPr>
        <w:t xml:space="preserve">, composites and polymer. </w:t>
      </w:r>
      <w:r w:rsidR="00285E50" w:rsidRPr="001D0E49">
        <w:rPr>
          <w:rFonts w:ascii="Times New Roman" w:hAnsi="Times New Roman" w:cs="Times New Roman"/>
          <w:sz w:val="24"/>
          <w:szCs w:val="24"/>
        </w:rPr>
        <w:t>This versatility contributes to their distinctive characteristics, such as</w:t>
      </w:r>
      <w:r w:rsidR="00F83B03" w:rsidRPr="001D0E49">
        <w:rPr>
          <w:rFonts w:ascii="Times New Roman" w:hAnsi="Times New Roman" w:cs="Times New Roman"/>
          <w:sz w:val="24"/>
          <w:szCs w:val="24"/>
        </w:rPr>
        <w:t xml:space="preserve"> </w:t>
      </w:r>
      <w:r w:rsidR="00285E50" w:rsidRPr="001D0E49">
        <w:rPr>
          <w:rFonts w:ascii="Times New Roman" w:hAnsi="Times New Roman" w:cs="Times New Roman"/>
          <w:sz w:val="24"/>
          <w:szCs w:val="24"/>
        </w:rPr>
        <w:t>shape,</w:t>
      </w:r>
      <w:r w:rsidR="00E82B81" w:rsidRPr="001D0E49">
        <w:rPr>
          <w:rFonts w:ascii="Times New Roman" w:hAnsi="Times New Roman" w:cs="Times New Roman"/>
          <w:sz w:val="24"/>
          <w:szCs w:val="24"/>
        </w:rPr>
        <w:t xml:space="preserve"> </w:t>
      </w:r>
      <w:r w:rsidR="00285E50" w:rsidRPr="001D0E49">
        <w:rPr>
          <w:rFonts w:ascii="Times New Roman" w:hAnsi="Times New Roman" w:cs="Times New Roman"/>
          <w:sz w:val="24"/>
          <w:szCs w:val="24"/>
        </w:rPr>
        <w:t>structural architecture,</w:t>
      </w:r>
      <w:r w:rsidR="00E82B81" w:rsidRPr="001D0E49">
        <w:rPr>
          <w:rFonts w:ascii="Times New Roman" w:hAnsi="Times New Roman" w:cs="Times New Roman"/>
          <w:sz w:val="24"/>
          <w:szCs w:val="24"/>
        </w:rPr>
        <w:t xml:space="preserve"> size, and composition</w:t>
      </w:r>
      <w:r w:rsidR="00285E50" w:rsidRPr="001D0E49">
        <w:rPr>
          <w:rFonts w:ascii="Times New Roman" w:hAnsi="Times New Roman" w:cs="Times New Roman"/>
          <w:sz w:val="24"/>
          <w:szCs w:val="24"/>
        </w:rPr>
        <w:t xml:space="preserve"> which can be tailored and optimized through specific synthesis methods [</w:t>
      </w:r>
      <w:r w:rsidR="00EA31C6" w:rsidRPr="001D0E49">
        <w:rPr>
          <w:rFonts w:ascii="Times New Roman" w:hAnsi="Times New Roman" w:cs="Times New Roman"/>
          <w:sz w:val="24"/>
          <w:szCs w:val="24"/>
        </w:rPr>
        <w:t>2</w:t>
      </w:r>
      <w:r w:rsidR="00F023F5">
        <w:rPr>
          <w:rFonts w:ascii="Times New Roman" w:hAnsi="Times New Roman" w:cs="Times New Roman"/>
          <w:sz w:val="24"/>
          <w:szCs w:val="24"/>
        </w:rPr>
        <w:t>0</w:t>
      </w:r>
      <w:r w:rsidR="00285E50" w:rsidRPr="001D0E49">
        <w:rPr>
          <w:rFonts w:ascii="Times New Roman" w:hAnsi="Times New Roman" w:cs="Times New Roman"/>
          <w:sz w:val="24"/>
          <w:szCs w:val="24"/>
        </w:rPr>
        <w:t>]. Various types of nanomaterials have been reported in the literature. Currently, commonly used nanomaterials include</w:t>
      </w:r>
      <w:r w:rsidR="00E82B81" w:rsidRPr="001D0E49">
        <w:rPr>
          <w:rFonts w:ascii="Times New Roman" w:hAnsi="Times New Roman" w:cs="Times New Roman"/>
          <w:sz w:val="24"/>
          <w:szCs w:val="24"/>
        </w:rPr>
        <w:t xml:space="preserve"> </w:t>
      </w:r>
      <w:r w:rsidR="00285E50" w:rsidRPr="001D0E49">
        <w:rPr>
          <w:rFonts w:ascii="Times New Roman" w:hAnsi="Times New Roman" w:cs="Times New Roman"/>
          <w:sz w:val="24"/>
          <w:szCs w:val="24"/>
        </w:rPr>
        <w:t>polymeric nanoparticl</w:t>
      </w:r>
      <w:r w:rsidR="00E82B81" w:rsidRPr="001D0E49">
        <w:rPr>
          <w:rFonts w:ascii="Times New Roman" w:hAnsi="Times New Roman" w:cs="Times New Roman"/>
          <w:sz w:val="24"/>
          <w:szCs w:val="24"/>
        </w:rPr>
        <w:t xml:space="preserve">e, </w:t>
      </w:r>
      <w:r w:rsidR="00285E50" w:rsidRPr="001D0E49">
        <w:rPr>
          <w:rFonts w:ascii="Times New Roman" w:hAnsi="Times New Roman" w:cs="Times New Roman"/>
          <w:sz w:val="24"/>
          <w:szCs w:val="24"/>
        </w:rPr>
        <w:t>carbon-based nanostructures,</w:t>
      </w:r>
      <w:r w:rsidR="00E82B81" w:rsidRPr="001D0E49">
        <w:rPr>
          <w:rFonts w:ascii="Times New Roman" w:hAnsi="Times New Roman" w:cs="Times New Roman"/>
          <w:sz w:val="24"/>
          <w:szCs w:val="24"/>
        </w:rPr>
        <w:t xml:space="preserve"> metal</w:t>
      </w:r>
      <w:r w:rsidR="00297948" w:rsidRPr="001D0E49">
        <w:rPr>
          <w:rFonts w:ascii="Times New Roman" w:hAnsi="Times New Roman" w:cs="Times New Roman"/>
          <w:sz w:val="24"/>
          <w:szCs w:val="24"/>
        </w:rPr>
        <w:t xml:space="preserve"> </w:t>
      </w:r>
      <w:r w:rsidR="00E82B81" w:rsidRPr="001D0E49">
        <w:rPr>
          <w:rFonts w:ascii="Times New Roman" w:hAnsi="Times New Roman" w:cs="Times New Roman"/>
          <w:sz w:val="24"/>
          <w:szCs w:val="24"/>
        </w:rPr>
        <w:t>based nanoparticles, zeolites and self-assembled monolayers</w:t>
      </w:r>
      <w:r w:rsidR="00285E50" w:rsidRPr="001D0E49">
        <w:rPr>
          <w:rFonts w:ascii="Times New Roman" w:hAnsi="Times New Roman" w:cs="Times New Roman"/>
          <w:sz w:val="24"/>
          <w:szCs w:val="24"/>
        </w:rPr>
        <w:t xml:space="preserve"> on mesoporous supports (SAMMS), biopolymers, as well as nanoscale metal oxides and</w:t>
      </w:r>
      <w:r w:rsidR="00297948" w:rsidRPr="001D0E49">
        <w:rPr>
          <w:rFonts w:ascii="Times New Roman" w:hAnsi="Times New Roman" w:cs="Times New Roman"/>
          <w:sz w:val="24"/>
          <w:szCs w:val="24"/>
        </w:rPr>
        <w:t xml:space="preserve"> chalcogenide-based semiconductor photocatalysts</w:t>
      </w:r>
      <w:r w:rsidR="00285E50" w:rsidRPr="001D0E49">
        <w:rPr>
          <w:rFonts w:ascii="Times New Roman" w:hAnsi="Times New Roman" w:cs="Times New Roman"/>
          <w:sz w:val="24"/>
          <w:szCs w:val="24"/>
        </w:rPr>
        <w:t xml:space="preserve"> [</w:t>
      </w:r>
      <w:r w:rsidR="00EA31C6" w:rsidRPr="001D0E49">
        <w:rPr>
          <w:rFonts w:ascii="Times New Roman" w:hAnsi="Times New Roman" w:cs="Times New Roman"/>
          <w:sz w:val="24"/>
          <w:szCs w:val="24"/>
        </w:rPr>
        <w:t>2</w:t>
      </w:r>
      <w:r w:rsidR="00F023F5">
        <w:rPr>
          <w:rFonts w:ascii="Times New Roman" w:hAnsi="Times New Roman" w:cs="Times New Roman"/>
          <w:sz w:val="24"/>
          <w:szCs w:val="24"/>
        </w:rPr>
        <w:t>1</w:t>
      </w:r>
      <w:r w:rsidR="00285E50" w:rsidRPr="001D0E49">
        <w:rPr>
          <w:rFonts w:ascii="Times New Roman" w:hAnsi="Times New Roman" w:cs="Times New Roman"/>
          <w:sz w:val="24"/>
          <w:szCs w:val="24"/>
        </w:rPr>
        <w:t>].</w:t>
      </w:r>
    </w:p>
    <w:p w14:paraId="198AC34D" w14:textId="2AD135F8" w:rsidR="008138E6" w:rsidRPr="00596230" w:rsidRDefault="008138E6" w:rsidP="0036119A">
      <w:pPr>
        <w:spacing w:after="120" w:line="360" w:lineRule="auto"/>
        <w:contextualSpacing/>
        <w:jc w:val="both"/>
        <w:rPr>
          <w:rFonts w:ascii="Times New Roman" w:hAnsi="Times New Roman" w:cs="Times New Roman"/>
          <w:i/>
          <w:iCs/>
          <w:color w:val="000000" w:themeColor="text1"/>
          <w:sz w:val="24"/>
          <w:szCs w:val="24"/>
        </w:rPr>
      </w:pPr>
      <w:r w:rsidRPr="00596230">
        <w:rPr>
          <w:rFonts w:ascii="Times New Roman" w:hAnsi="Times New Roman" w:cs="Times New Roman"/>
          <w:i/>
          <w:iCs/>
          <w:color w:val="000000" w:themeColor="text1"/>
          <w:sz w:val="24"/>
          <w:szCs w:val="24"/>
        </w:rPr>
        <w:t>2.</w:t>
      </w:r>
      <w:r>
        <w:rPr>
          <w:rFonts w:ascii="Times New Roman" w:hAnsi="Times New Roman" w:cs="Times New Roman"/>
          <w:i/>
          <w:iCs/>
          <w:color w:val="000000" w:themeColor="text1"/>
          <w:sz w:val="24"/>
          <w:szCs w:val="24"/>
        </w:rPr>
        <w:t>1</w:t>
      </w:r>
      <w:r w:rsidRPr="00596230">
        <w:rPr>
          <w:rFonts w:ascii="Times New Roman" w:hAnsi="Times New Roman" w:cs="Times New Roman"/>
          <w:i/>
          <w:iCs/>
          <w:color w:val="000000" w:themeColor="text1"/>
          <w:sz w:val="24"/>
          <w:szCs w:val="24"/>
        </w:rPr>
        <w:t>. Metal based nanoparticle</w:t>
      </w:r>
    </w:p>
    <w:p w14:paraId="7B73253B" w14:textId="77E73F00" w:rsidR="008138E6" w:rsidRPr="00596230" w:rsidRDefault="008138E6" w:rsidP="0036119A">
      <w:pPr>
        <w:spacing w:after="120" w:line="360" w:lineRule="auto"/>
        <w:ind w:left="-15"/>
        <w:contextualSpacing/>
        <w:jc w:val="both"/>
        <w:rPr>
          <w:rFonts w:ascii="Times New Roman" w:hAnsi="Times New Roman" w:cs="Times New Roman"/>
          <w:color w:val="000000" w:themeColor="text1"/>
          <w:sz w:val="24"/>
          <w:szCs w:val="24"/>
        </w:rPr>
      </w:pPr>
      <w:r w:rsidRPr="00596230">
        <w:rPr>
          <w:rFonts w:ascii="Times New Roman" w:hAnsi="Times New Roman" w:cs="Times New Roman"/>
          <w:color w:val="000000" w:themeColor="text1"/>
          <w:sz w:val="24"/>
          <w:szCs w:val="24"/>
        </w:rPr>
        <w:t>Metal based nanoparticle are nanostructures synthesized from metallic precursors, which can exist in the form of nanosized metals, metal oxide, metal sulfides, or metal phosphates [</w:t>
      </w:r>
      <w:r w:rsidR="00033C4D">
        <w:rPr>
          <w:rFonts w:ascii="Times New Roman" w:hAnsi="Times New Roman" w:cs="Times New Roman"/>
          <w:color w:val="000000" w:themeColor="text1"/>
          <w:sz w:val="24"/>
          <w:szCs w:val="24"/>
        </w:rPr>
        <w:t>2</w:t>
      </w:r>
      <w:r w:rsidR="00F023F5">
        <w:rPr>
          <w:rFonts w:ascii="Times New Roman" w:hAnsi="Times New Roman" w:cs="Times New Roman"/>
          <w:color w:val="000000" w:themeColor="text1"/>
          <w:sz w:val="24"/>
          <w:szCs w:val="24"/>
        </w:rPr>
        <w:t>2</w:t>
      </w:r>
      <w:r w:rsidRPr="00596230">
        <w:rPr>
          <w:rFonts w:ascii="Times New Roman" w:hAnsi="Times New Roman" w:cs="Times New Roman"/>
          <w:color w:val="000000" w:themeColor="text1"/>
          <w:sz w:val="24"/>
          <w:szCs w:val="24"/>
        </w:rPr>
        <w:t>]. There are different types of metal-based nanoparticle that are utilized in various domains. The simplest group includes metallic nanoparticles such as manganese, iron, silver, and gold, which are widely investigated for their roles in therapeutics, bioimaging, electronic devices, and as antimicrobial and magnetic agents. Another important category is doped metal nanoparticles, where elements like palladium, selenium, or zinc are incorporated into host system (e.g., Ag-CuO, Pt-ZnO). These doped systems enhance reactivity, stability, and selectivity, making them useful in cancer therapy, biosensing, catalysis, and biomedical imaging. Sulfide-based metal nanoparticles, including FeS, CuS, And ZnS, have also attracted attention for their antimicrobial effects, drug delivery capabilities, and potential in photothermal therapy. A more extensively studied group is metal oxide nanoparticles, such as CeO</w:t>
      </w:r>
      <w:r w:rsidRPr="00596230">
        <w:rPr>
          <w:rFonts w:ascii="Times New Roman" w:hAnsi="Times New Roman" w:cs="Times New Roman"/>
          <w:color w:val="000000" w:themeColor="text1"/>
          <w:sz w:val="24"/>
          <w:szCs w:val="24"/>
          <w:vertAlign w:val="subscript"/>
        </w:rPr>
        <w:t>2</w:t>
      </w:r>
      <w:r w:rsidRPr="00596230">
        <w:rPr>
          <w:rFonts w:ascii="Times New Roman" w:hAnsi="Times New Roman" w:cs="Times New Roman"/>
          <w:color w:val="000000" w:themeColor="text1"/>
          <w:sz w:val="24"/>
          <w:szCs w:val="24"/>
        </w:rPr>
        <w:t xml:space="preserve">, ZnO, CuO, and similar oxides, which find applications in drug delivery, bioimaging, antibacterial coatings, photocatalysis, and electronic devices. In addition, metal -organic framework (MOF) nanoparticles like Zr-MOF and Mn-MOF are gaining prominence due to their highly porous </w:t>
      </w:r>
      <w:r w:rsidRPr="00596230">
        <w:rPr>
          <w:rFonts w:ascii="Times New Roman" w:hAnsi="Times New Roman" w:cs="Times New Roman"/>
          <w:color w:val="000000" w:themeColor="text1"/>
          <w:sz w:val="24"/>
          <w:szCs w:val="24"/>
        </w:rPr>
        <w:lastRenderedPageBreak/>
        <w:t>structures and tunable properties, enabling applications in targeted drug delivery, biosensing, and therapeutic diagnostics. Metal-based nanoparticles (MNPs) have found applications across various fields owing to their distinctive properties. Properties including shape, size, composition, and surface chemistry play a key role in influencing their toxicity. At the nanoscale, these materials display unique physicochemical behaviors, which make them highly useful in areas including catalysis, electronics, biological systems, and biomedical applications [</w:t>
      </w:r>
      <w:r w:rsidR="00033C4D">
        <w:rPr>
          <w:rFonts w:ascii="Times New Roman" w:hAnsi="Times New Roman" w:cs="Times New Roman"/>
          <w:color w:val="000000" w:themeColor="text1"/>
          <w:sz w:val="24"/>
          <w:szCs w:val="24"/>
        </w:rPr>
        <w:t>2</w:t>
      </w:r>
      <w:r w:rsidR="00F023F5">
        <w:rPr>
          <w:rFonts w:ascii="Times New Roman" w:hAnsi="Times New Roman" w:cs="Times New Roman"/>
          <w:color w:val="000000" w:themeColor="text1"/>
          <w:sz w:val="24"/>
          <w:szCs w:val="24"/>
        </w:rPr>
        <w:t>3</w:t>
      </w:r>
      <w:r w:rsidRPr="00596230">
        <w:rPr>
          <w:rFonts w:ascii="Times New Roman" w:hAnsi="Times New Roman" w:cs="Times New Roman"/>
          <w:color w:val="000000" w:themeColor="text1"/>
          <w:sz w:val="24"/>
          <w:szCs w:val="24"/>
        </w:rPr>
        <w:t>]. Metal-based nanoparticles (MNPs) are extensively employed as carriers for drugs, biomolecules, and genes in medical therapies. They are also utilized in imaging and for active or passive targeting of tumor cells, functioning as both carriers and contrast agents. The advancement of these nanoparticles has paved the way for innovative drug delivery systems, precise site-specific targeting, and efficient gene delivery [</w:t>
      </w:r>
      <w:r w:rsidR="00033C4D">
        <w:rPr>
          <w:rFonts w:ascii="Times New Roman" w:hAnsi="Times New Roman" w:cs="Times New Roman"/>
          <w:color w:val="000000" w:themeColor="text1"/>
          <w:sz w:val="24"/>
          <w:szCs w:val="24"/>
        </w:rPr>
        <w:t>2</w:t>
      </w:r>
      <w:r w:rsidR="00F023F5">
        <w:rPr>
          <w:rFonts w:ascii="Times New Roman" w:hAnsi="Times New Roman" w:cs="Times New Roman"/>
          <w:color w:val="000000" w:themeColor="text1"/>
          <w:sz w:val="24"/>
          <w:szCs w:val="24"/>
        </w:rPr>
        <w:t>4</w:t>
      </w:r>
      <w:r w:rsidRPr="00596230">
        <w:rPr>
          <w:rFonts w:ascii="Times New Roman" w:hAnsi="Times New Roman" w:cs="Times New Roman"/>
          <w:color w:val="000000" w:themeColor="text1"/>
          <w:sz w:val="24"/>
          <w:szCs w:val="24"/>
        </w:rPr>
        <w:t>].</w:t>
      </w:r>
    </w:p>
    <w:p w14:paraId="3DCDD794" w14:textId="3A0F6897" w:rsidR="0036119A" w:rsidRDefault="008138E6" w:rsidP="00715DDC">
      <w:pPr>
        <w:spacing w:after="120" w:line="360" w:lineRule="auto"/>
        <w:ind w:left="-17"/>
        <w:jc w:val="both"/>
        <w:rPr>
          <w:rFonts w:ascii="Times New Roman" w:hAnsi="Times New Roman" w:cs="Times New Roman"/>
          <w:color w:val="000000" w:themeColor="text1"/>
          <w:sz w:val="24"/>
          <w:szCs w:val="24"/>
        </w:rPr>
      </w:pPr>
      <w:r w:rsidRPr="00596230">
        <w:rPr>
          <w:rFonts w:ascii="Times New Roman" w:hAnsi="Times New Roman" w:cs="Times New Roman"/>
          <w:color w:val="000000" w:themeColor="text1"/>
          <w:sz w:val="24"/>
          <w:szCs w:val="24"/>
        </w:rPr>
        <w:t>Iron-based nanoparticles have attracted significant interest among metal-based nanoparticles owing to their notable properties, including structural stability, low toxicity, and pronounced magnetic characteristics, which arise from their high surface area and conductivity. Additionally, their relatively low cost and status as the second most abundant metal on Earth contribute to their widespread use [</w:t>
      </w:r>
      <w:r w:rsidR="00852080">
        <w:rPr>
          <w:rFonts w:ascii="Times New Roman" w:hAnsi="Times New Roman" w:cs="Times New Roman"/>
          <w:color w:val="000000" w:themeColor="text1"/>
          <w:sz w:val="24"/>
          <w:szCs w:val="24"/>
        </w:rPr>
        <w:t>2</w:t>
      </w:r>
      <w:r w:rsidR="00F023F5">
        <w:rPr>
          <w:rFonts w:ascii="Times New Roman" w:hAnsi="Times New Roman" w:cs="Times New Roman"/>
          <w:color w:val="000000" w:themeColor="text1"/>
          <w:sz w:val="24"/>
          <w:szCs w:val="24"/>
        </w:rPr>
        <w:t>5</w:t>
      </w:r>
      <w:r w:rsidRPr="00596230">
        <w:rPr>
          <w:rFonts w:ascii="Times New Roman" w:hAnsi="Times New Roman" w:cs="Times New Roman"/>
          <w:color w:val="000000" w:themeColor="text1"/>
          <w:sz w:val="24"/>
          <w:szCs w:val="24"/>
        </w:rPr>
        <w:t>].</w:t>
      </w:r>
    </w:p>
    <w:p w14:paraId="4590FA90" w14:textId="1F3A6BC9" w:rsidR="00844EA0" w:rsidRPr="0036119A" w:rsidRDefault="00690A49" w:rsidP="00715DDC">
      <w:pPr>
        <w:spacing w:after="120" w:line="360" w:lineRule="auto"/>
        <w:ind w:left="-17"/>
        <w:contextualSpacing/>
        <w:jc w:val="both"/>
        <w:rPr>
          <w:rFonts w:ascii="Times New Roman" w:hAnsi="Times New Roman" w:cs="Times New Roman"/>
          <w:color w:val="000000" w:themeColor="text1"/>
          <w:sz w:val="24"/>
          <w:szCs w:val="24"/>
        </w:rPr>
      </w:pPr>
      <w:r w:rsidRPr="001D0E49">
        <w:rPr>
          <w:rFonts w:ascii="Times New Roman" w:hAnsi="Times New Roman" w:cs="Times New Roman"/>
          <w:b/>
          <w:bCs/>
          <w:sz w:val="24"/>
          <w:szCs w:val="24"/>
        </w:rPr>
        <w:t xml:space="preserve">3. </w:t>
      </w:r>
      <w:r w:rsidR="00844EA0" w:rsidRPr="001D0E49">
        <w:rPr>
          <w:rFonts w:ascii="Times New Roman" w:hAnsi="Times New Roman" w:cs="Times New Roman"/>
          <w:b/>
          <w:bCs/>
          <w:sz w:val="24"/>
          <w:szCs w:val="24"/>
        </w:rPr>
        <w:t xml:space="preserve"> Iron </w:t>
      </w:r>
      <w:r w:rsidR="00332146" w:rsidRPr="001D0E49">
        <w:rPr>
          <w:rFonts w:ascii="Times New Roman" w:hAnsi="Times New Roman" w:cs="Times New Roman"/>
          <w:b/>
          <w:bCs/>
          <w:sz w:val="24"/>
          <w:szCs w:val="24"/>
        </w:rPr>
        <w:t>B</w:t>
      </w:r>
      <w:r w:rsidR="00844EA0" w:rsidRPr="001D0E49">
        <w:rPr>
          <w:rFonts w:ascii="Times New Roman" w:hAnsi="Times New Roman" w:cs="Times New Roman"/>
          <w:b/>
          <w:bCs/>
          <w:sz w:val="24"/>
          <w:szCs w:val="24"/>
        </w:rPr>
        <w:t xml:space="preserve">ased </w:t>
      </w:r>
      <w:r w:rsidR="00332146" w:rsidRPr="001D0E49">
        <w:rPr>
          <w:rFonts w:ascii="Times New Roman" w:hAnsi="Times New Roman" w:cs="Times New Roman"/>
          <w:b/>
          <w:bCs/>
          <w:sz w:val="24"/>
          <w:szCs w:val="24"/>
        </w:rPr>
        <w:t>N</w:t>
      </w:r>
      <w:r w:rsidR="00844EA0" w:rsidRPr="001D0E49">
        <w:rPr>
          <w:rFonts w:ascii="Times New Roman" w:hAnsi="Times New Roman" w:cs="Times New Roman"/>
          <w:b/>
          <w:bCs/>
          <w:sz w:val="24"/>
          <w:szCs w:val="24"/>
        </w:rPr>
        <w:t>anoparticles</w:t>
      </w:r>
    </w:p>
    <w:p w14:paraId="4BF05C80" w14:textId="75480528" w:rsidR="00681AC8" w:rsidRPr="001D0E49" w:rsidRDefault="005B411C" w:rsidP="0036119A">
      <w:pPr>
        <w:spacing w:after="120" w:line="360" w:lineRule="auto"/>
        <w:ind w:left="-17"/>
        <w:contextualSpacing/>
        <w:jc w:val="both"/>
        <w:rPr>
          <w:rFonts w:ascii="Times New Roman" w:hAnsi="Times New Roman" w:cs="Times New Roman"/>
          <w:sz w:val="24"/>
          <w:szCs w:val="24"/>
        </w:rPr>
      </w:pPr>
      <w:r w:rsidRPr="001D0E49">
        <w:rPr>
          <w:rFonts w:ascii="Times New Roman" w:hAnsi="Times New Roman" w:cs="Times New Roman"/>
          <w:sz w:val="24"/>
          <w:szCs w:val="24"/>
        </w:rPr>
        <w:t>Iron based nanoparticles are nanostructured materials composed of iron or its compounds (such as oxides, hydroxides, or doped forms) with sizes typically below 100 nm</w:t>
      </w:r>
      <w:r w:rsidR="001A6E6F" w:rsidRPr="001D0E49">
        <w:rPr>
          <w:rFonts w:ascii="Times New Roman" w:hAnsi="Times New Roman" w:cs="Times New Roman"/>
          <w:sz w:val="24"/>
          <w:szCs w:val="24"/>
        </w:rPr>
        <w:t xml:space="preserve">. </w:t>
      </w:r>
    </w:p>
    <w:p w14:paraId="7009C824" w14:textId="4F034E12" w:rsidR="00CD5919" w:rsidRPr="001D0E49" w:rsidRDefault="00690A49" w:rsidP="0036119A">
      <w:pPr>
        <w:spacing w:after="120" w:line="360" w:lineRule="auto"/>
        <w:ind w:left="-17"/>
        <w:contextualSpacing/>
        <w:jc w:val="both"/>
        <w:rPr>
          <w:rFonts w:ascii="Times New Roman" w:hAnsi="Times New Roman" w:cs="Times New Roman"/>
          <w:b/>
          <w:bCs/>
          <w:sz w:val="24"/>
          <w:szCs w:val="24"/>
        </w:rPr>
      </w:pPr>
      <w:r w:rsidRPr="001D0E49">
        <w:rPr>
          <w:rFonts w:ascii="Times New Roman" w:hAnsi="Times New Roman" w:cs="Times New Roman"/>
          <w:b/>
          <w:bCs/>
          <w:sz w:val="24"/>
          <w:szCs w:val="24"/>
        </w:rPr>
        <w:t>3.</w:t>
      </w:r>
      <w:r w:rsidR="0083216C" w:rsidRPr="001D0E49">
        <w:rPr>
          <w:rFonts w:ascii="Times New Roman" w:hAnsi="Times New Roman" w:cs="Times New Roman"/>
          <w:b/>
          <w:bCs/>
          <w:sz w:val="24"/>
          <w:szCs w:val="24"/>
        </w:rPr>
        <w:t>1</w:t>
      </w:r>
      <w:r w:rsidR="00644B14" w:rsidRPr="001D0E49">
        <w:rPr>
          <w:rFonts w:ascii="Times New Roman" w:hAnsi="Times New Roman" w:cs="Times New Roman"/>
          <w:b/>
          <w:bCs/>
          <w:sz w:val="24"/>
          <w:szCs w:val="24"/>
        </w:rPr>
        <w:t>.</w:t>
      </w:r>
      <w:r w:rsidR="0083216C" w:rsidRPr="001D0E49">
        <w:rPr>
          <w:rFonts w:ascii="Times New Roman" w:hAnsi="Times New Roman" w:cs="Times New Roman"/>
          <w:b/>
          <w:bCs/>
          <w:sz w:val="24"/>
          <w:szCs w:val="24"/>
        </w:rPr>
        <w:t xml:space="preserve"> Varieties of Iron-Based Nanoparticles in </w:t>
      </w:r>
      <w:r w:rsidR="00332146" w:rsidRPr="001D0E49">
        <w:rPr>
          <w:rFonts w:ascii="Times New Roman" w:hAnsi="Times New Roman" w:cs="Times New Roman"/>
          <w:b/>
          <w:bCs/>
          <w:sz w:val="24"/>
          <w:szCs w:val="24"/>
        </w:rPr>
        <w:t>M</w:t>
      </w:r>
      <w:r w:rsidR="0083216C" w:rsidRPr="001D0E49">
        <w:rPr>
          <w:rFonts w:ascii="Times New Roman" w:hAnsi="Times New Roman" w:cs="Times New Roman"/>
          <w:b/>
          <w:bCs/>
          <w:sz w:val="24"/>
          <w:szCs w:val="24"/>
        </w:rPr>
        <w:t xml:space="preserve">odern </w:t>
      </w:r>
      <w:r w:rsidR="00332146" w:rsidRPr="001D0E49">
        <w:rPr>
          <w:rFonts w:ascii="Times New Roman" w:hAnsi="Times New Roman" w:cs="Times New Roman"/>
          <w:b/>
          <w:bCs/>
          <w:sz w:val="24"/>
          <w:szCs w:val="24"/>
        </w:rPr>
        <w:t>R</w:t>
      </w:r>
      <w:r w:rsidR="0083216C" w:rsidRPr="001D0E49">
        <w:rPr>
          <w:rFonts w:ascii="Times New Roman" w:hAnsi="Times New Roman" w:cs="Times New Roman"/>
          <w:b/>
          <w:bCs/>
          <w:sz w:val="24"/>
          <w:szCs w:val="24"/>
        </w:rPr>
        <w:t>esearch</w:t>
      </w:r>
    </w:p>
    <w:p w14:paraId="2EAE1599" w14:textId="3DBD61D2" w:rsidR="008138E6" w:rsidRPr="008138E6" w:rsidRDefault="00CD5919" w:rsidP="0036119A">
      <w:pPr>
        <w:spacing w:after="120" w:line="360" w:lineRule="auto"/>
        <w:ind w:left="-17"/>
        <w:contextualSpacing/>
        <w:jc w:val="both"/>
      </w:pPr>
      <w:r w:rsidRPr="001D0E49">
        <w:rPr>
          <w:rFonts w:ascii="Times New Roman" w:hAnsi="Times New Roman" w:cs="Times New Roman"/>
          <w:sz w:val="24"/>
          <w:szCs w:val="24"/>
        </w:rPr>
        <w:t xml:space="preserve"> Although</w:t>
      </w:r>
      <w:r w:rsidR="00E01E18" w:rsidRPr="001D0E49">
        <w:rPr>
          <w:rFonts w:ascii="Times New Roman" w:hAnsi="Times New Roman" w:cs="Times New Roman"/>
          <w:sz w:val="24"/>
          <w:szCs w:val="24"/>
        </w:rPr>
        <w:t xml:space="preserve"> nanostructures of iron</w:t>
      </w:r>
      <w:r w:rsidRPr="001D0E49">
        <w:rPr>
          <w:rFonts w:ascii="Times New Roman" w:hAnsi="Times New Roman" w:cs="Times New Roman"/>
          <w:sz w:val="24"/>
          <w:szCs w:val="24"/>
        </w:rPr>
        <w:t xml:space="preserve"> can be classified into several forms, iron oxide</w:t>
      </w:r>
      <w:r w:rsidR="007C6F2D" w:rsidRPr="001D0E49">
        <w:rPr>
          <w:rFonts w:ascii="Times New Roman" w:hAnsi="Times New Roman" w:cs="Times New Roman"/>
          <w:sz w:val="24"/>
          <w:szCs w:val="24"/>
        </w:rPr>
        <w:t xml:space="preserve"> </w:t>
      </w:r>
      <w:r w:rsidR="00BE2E56">
        <w:rPr>
          <w:rFonts w:ascii="Times New Roman" w:hAnsi="Times New Roman" w:cs="Times New Roman"/>
          <w:sz w:val="24"/>
          <w:szCs w:val="24"/>
        </w:rPr>
        <w:t xml:space="preserve">nanoparticles </w:t>
      </w:r>
      <w:r w:rsidRPr="001D0E49">
        <w:rPr>
          <w:rFonts w:ascii="Times New Roman" w:hAnsi="Times New Roman" w:cs="Times New Roman"/>
          <w:sz w:val="24"/>
          <w:szCs w:val="24"/>
        </w:rPr>
        <w:t>stand out as the most important categories due to their broad utility.</w:t>
      </w:r>
      <w:r w:rsidR="008138E6">
        <w:rPr>
          <w:rFonts w:ascii="Times New Roman" w:hAnsi="Times New Roman" w:cs="Times New Roman"/>
          <w:sz w:val="24"/>
          <w:szCs w:val="24"/>
        </w:rPr>
        <w:t xml:space="preserve"> </w:t>
      </w:r>
      <w:r w:rsidR="008138E6" w:rsidRPr="008138E6">
        <w:t>An overview of the major forms of iron oxide nanoparticles is presented below.</w:t>
      </w:r>
    </w:p>
    <w:p w14:paraId="510244F8" w14:textId="29413F8B" w:rsidR="00C5659E" w:rsidRPr="001D0E49" w:rsidRDefault="00725A6E" w:rsidP="0036119A">
      <w:pPr>
        <w:spacing w:after="120" w:line="360" w:lineRule="auto"/>
        <w:contextualSpacing/>
        <w:jc w:val="both"/>
        <w:rPr>
          <w:rFonts w:ascii="Times New Roman" w:hAnsi="Times New Roman" w:cs="Times New Roman"/>
          <w:i/>
          <w:iCs/>
          <w:color w:val="000000" w:themeColor="text1"/>
          <w:sz w:val="24"/>
          <w:szCs w:val="24"/>
        </w:rPr>
      </w:pPr>
      <w:r w:rsidRPr="001D0E49">
        <w:rPr>
          <w:rFonts w:ascii="Times New Roman" w:hAnsi="Times New Roman" w:cs="Times New Roman"/>
          <w:i/>
          <w:iCs/>
          <w:sz w:val="24"/>
          <w:szCs w:val="24"/>
        </w:rPr>
        <w:t>3.</w:t>
      </w:r>
      <w:r w:rsidR="00690A49" w:rsidRPr="001D0E49">
        <w:rPr>
          <w:rFonts w:ascii="Times New Roman" w:hAnsi="Times New Roman" w:cs="Times New Roman"/>
          <w:i/>
          <w:iCs/>
          <w:sz w:val="24"/>
          <w:szCs w:val="24"/>
        </w:rPr>
        <w:t>1.1</w:t>
      </w:r>
      <w:r w:rsidR="00644B14" w:rsidRPr="001D0E49">
        <w:rPr>
          <w:rFonts w:ascii="Times New Roman" w:hAnsi="Times New Roman" w:cs="Times New Roman"/>
          <w:i/>
          <w:iCs/>
          <w:sz w:val="24"/>
          <w:szCs w:val="24"/>
        </w:rPr>
        <w:t>.</w:t>
      </w:r>
      <w:r w:rsidR="00690A49" w:rsidRPr="001D0E49">
        <w:rPr>
          <w:rFonts w:ascii="Times New Roman" w:hAnsi="Times New Roman" w:cs="Times New Roman"/>
          <w:i/>
          <w:iCs/>
          <w:sz w:val="24"/>
          <w:szCs w:val="24"/>
        </w:rPr>
        <w:t xml:space="preserve"> </w:t>
      </w:r>
      <w:r w:rsidR="00CD5919" w:rsidRPr="001D0E49">
        <w:rPr>
          <w:rFonts w:ascii="Times New Roman" w:hAnsi="Times New Roman" w:cs="Times New Roman"/>
          <w:i/>
          <w:iCs/>
          <w:sz w:val="24"/>
          <w:szCs w:val="24"/>
        </w:rPr>
        <w:t>Iron oxide nanoparticles</w:t>
      </w:r>
    </w:p>
    <w:p w14:paraId="0F09C48F" w14:textId="1FF28D68" w:rsidR="00A52410" w:rsidRPr="001D0E49" w:rsidRDefault="00C5659E" w:rsidP="0036119A">
      <w:pPr>
        <w:spacing w:after="120" w:line="360" w:lineRule="auto"/>
        <w:ind w:left="-17"/>
        <w:contextualSpacing/>
        <w:jc w:val="both"/>
        <w:rPr>
          <w:rFonts w:ascii="Times New Roman" w:hAnsi="Times New Roman" w:cs="Times New Roman"/>
          <w:color w:val="000000" w:themeColor="text1"/>
          <w:sz w:val="24"/>
          <w:szCs w:val="24"/>
        </w:rPr>
      </w:pPr>
      <w:r w:rsidRPr="001D0E49">
        <w:rPr>
          <w:rFonts w:ascii="Times New Roman" w:hAnsi="Times New Roman" w:cs="Times New Roman"/>
          <w:color w:val="000000" w:themeColor="text1"/>
          <w:sz w:val="24"/>
          <w:szCs w:val="24"/>
        </w:rPr>
        <w:t xml:space="preserve"> </w:t>
      </w:r>
      <w:r w:rsidR="007C6F2D" w:rsidRPr="001D0E49">
        <w:rPr>
          <w:rFonts w:ascii="Times New Roman" w:hAnsi="Times New Roman" w:cs="Times New Roman"/>
          <w:color w:val="000000" w:themeColor="text1"/>
          <w:sz w:val="24"/>
          <w:szCs w:val="24"/>
        </w:rPr>
        <w:t>Iron readily reacts with oxygen in the presence of moisture,</w:t>
      </w:r>
      <w:r w:rsidR="004312B0" w:rsidRPr="001D0E49">
        <w:rPr>
          <w:rFonts w:ascii="Times New Roman" w:hAnsi="Times New Roman" w:cs="Times New Roman"/>
          <w:color w:val="000000" w:themeColor="text1"/>
          <w:sz w:val="24"/>
          <w:szCs w:val="24"/>
        </w:rPr>
        <w:t xml:space="preserve"> resulting in the fabrication </w:t>
      </w:r>
      <w:r w:rsidR="007C6F2D" w:rsidRPr="001D0E49">
        <w:rPr>
          <w:rFonts w:ascii="Times New Roman" w:hAnsi="Times New Roman" w:cs="Times New Roman"/>
          <w:color w:val="000000" w:themeColor="text1"/>
          <w:sz w:val="24"/>
          <w:szCs w:val="24"/>
        </w:rPr>
        <w:t xml:space="preserve">of iron oxides. These oxides are commonly found in nature, occurring in soils, rocks, rivers, lakes, ocean floors, and even within living organisms </w:t>
      </w:r>
      <w:r w:rsidRPr="001D0E49">
        <w:rPr>
          <w:rFonts w:ascii="Times New Roman" w:hAnsi="Times New Roman" w:cs="Times New Roman"/>
          <w:color w:val="000000" w:themeColor="text1"/>
          <w:sz w:val="24"/>
          <w:szCs w:val="24"/>
        </w:rPr>
        <w:t>[</w:t>
      </w:r>
      <w:r w:rsidR="00852080">
        <w:rPr>
          <w:rFonts w:ascii="Times New Roman" w:hAnsi="Times New Roman" w:cs="Times New Roman"/>
          <w:color w:val="000000" w:themeColor="text1"/>
          <w:sz w:val="24"/>
          <w:szCs w:val="24"/>
        </w:rPr>
        <w:t>2</w:t>
      </w:r>
      <w:r w:rsidR="00F023F5">
        <w:rPr>
          <w:rFonts w:ascii="Times New Roman" w:hAnsi="Times New Roman" w:cs="Times New Roman"/>
          <w:color w:val="000000" w:themeColor="text1"/>
          <w:sz w:val="24"/>
          <w:szCs w:val="24"/>
        </w:rPr>
        <w:t>6</w:t>
      </w:r>
      <w:r w:rsidRPr="001D0E49">
        <w:rPr>
          <w:rFonts w:ascii="Times New Roman" w:hAnsi="Times New Roman" w:cs="Times New Roman"/>
          <w:color w:val="000000" w:themeColor="text1"/>
          <w:sz w:val="24"/>
          <w:szCs w:val="24"/>
        </w:rPr>
        <w:t>].</w:t>
      </w:r>
      <w:r w:rsidR="007C6F2D" w:rsidRPr="001D0E49">
        <w:rPr>
          <w:rFonts w:ascii="Times New Roman" w:hAnsi="Times New Roman" w:cs="Times New Roman"/>
          <w:sz w:val="24"/>
          <w:szCs w:val="24"/>
        </w:rPr>
        <w:t xml:space="preserve"> </w:t>
      </w:r>
      <w:r w:rsidR="007C6F2D" w:rsidRPr="001D0E49">
        <w:rPr>
          <w:rFonts w:ascii="Times New Roman" w:hAnsi="Times New Roman" w:cs="Times New Roman"/>
          <w:color w:val="000000" w:themeColor="text1"/>
          <w:sz w:val="24"/>
          <w:szCs w:val="24"/>
        </w:rPr>
        <w:t>Iron oxides collectively refer to oxides, oxyhydroxides</w:t>
      </w:r>
      <w:r w:rsidR="004312B0" w:rsidRPr="001D0E49">
        <w:rPr>
          <w:rFonts w:ascii="Times New Roman" w:hAnsi="Times New Roman" w:cs="Times New Roman"/>
          <w:color w:val="000000" w:themeColor="text1"/>
          <w:sz w:val="24"/>
          <w:szCs w:val="24"/>
        </w:rPr>
        <w:t>, and hydroxide</w:t>
      </w:r>
      <w:r w:rsidR="007C6F2D" w:rsidRPr="001D0E49">
        <w:rPr>
          <w:rFonts w:ascii="Times New Roman" w:hAnsi="Times New Roman" w:cs="Times New Roman"/>
          <w:color w:val="000000" w:themeColor="text1"/>
          <w:sz w:val="24"/>
          <w:szCs w:val="24"/>
        </w:rPr>
        <w:t xml:space="preserve"> composed of Fe(II) and/or Fe(III) cations along with O²⁻ and/or OH⁻ anions. </w:t>
      </w:r>
      <w:r w:rsidR="00DE0DB3" w:rsidRPr="001D0E49">
        <w:rPr>
          <w:rFonts w:ascii="Times New Roman" w:hAnsi="Times New Roman" w:cs="Times New Roman"/>
          <w:color w:val="000000" w:themeColor="text1"/>
          <w:sz w:val="24"/>
          <w:szCs w:val="24"/>
        </w:rPr>
        <w:t>Till date</w:t>
      </w:r>
      <w:r w:rsidR="004F612A" w:rsidRPr="001D0E49">
        <w:rPr>
          <w:rFonts w:ascii="Times New Roman" w:hAnsi="Times New Roman" w:cs="Times New Roman"/>
          <w:color w:val="000000" w:themeColor="text1"/>
          <w:sz w:val="24"/>
          <w:szCs w:val="24"/>
        </w:rPr>
        <w:t>, seventeen</w:t>
      </w:r>
      <w:r w:rsidR="004312B0" w:rsidRPr="001D0E49">
        <w:rPr>
          <w:rFonts w:ascii="Times New Roman" w:hAnsi="Times New Roman" w:cs="Times New Roman"/>
          <w:color w:val="000000" w:themeColor="text1"/>
          <w:sz w:val="24"/>
          <w:szCs w:val="24"/>
        </w:rPr>
        <w:t xml:space="preserve"> crystalline forms of iron oxide have been detected and analyzed</w:t>
      </w:r>
      <w:r w:rsidR="004F612A" w:rsidRPr="001D0E49">
        <w:rPr>
          <w:rFonts w:ascii="Times New Roman" w:hAnsi="Times New Roman" w:cs="Times New Roman"/>
          <w:color w:val="000000" w:themeColor="text1"/>
          <w:sz w:val="24"/>
          <w:szCs w:val="24"/>
        </w:rPr>
        <w:t>. These phases are generally classified into two main categories: hydrated and anhydrous (non-hydrated) iron oxides. Hydrated iron oxides</w:t>
      </w:r>
      <w:r w:rsidR="004312B0" w:rsidRPr="001D0E49">
        <w:rPr>
          <w:rFonts w:ascii="Times New Roman" w:hAnsi="Times New Roman" w:cs="Times New Roman"/>
          <w:color w:val="000000" w:themeColor="text1"/>
          <w:sz w:val="24"/>
          <w:szCs w:val="24"/>
        </w:rPr>
        <w:t xml:space="preserve"> hold</w:t>
      </w:r>
      <w:r w:rsidR="004F612A" w:rsidRPr="001D0E49">
        <w:rPr>
          <w:rFonts w:ascii="Times New Roman" w:hAnsi="Times New Roman" w:cs="Times New Roman"/>
          <w:color w:val="000000" w:themeColor="text1"/>
          <w:sz w:val="24"/>
          <w:szCs w:val="24"/>
        </w:rPr>
        <w:t xml:space="preserve"> water molecules within their crystal structures and include minerals such as goethite (α-FeOOH), akaganeite (β-FeOOH), lepidocrocite (γ-FeOOH), feroxyhyte (δ-FeOOH), ferrihydrite (5Fe₂O₃·9H₂O), high-pressure FeOOH, schwertmannite (Fe₈O₈(OH)₆(SO₄)ₙ·nH₂O), and green rust or green-rust-like compounds </w:t>
      </w:r>
      <w:r w:rsidR="0087277E" w:rsidRPr="001D0E49">
        <w:rPr>
          <w:rFonts w:ascii="Times New Roman" w:hAnsi="Times New Roman" w:cs="Times New Roman"/>
          <w:color w:val="000000" w:themeColor="text1"/>
          <w:sz w:val="24"/>
          <w:szCs w:val="24"/>
        </w:rPr>
        <w:t>[</w:t>
      </w:r>
      <w:r w:rsidR="00F023F5">
        <w:rPr>
          <w:rFonts w:ascii="Times New Roman" w:hAnsi="Times New Roman" w:cs="Times New Roman"/>
          <w:color w:val="000000" w:themeColor="text1"/>
          <w:sz w:val="24"/>
          <w:szCs w:val="24"/>
        </w:rPr>
        <w:t>27</w:t>
      </w:r>
      <w:r w:rsidR="0087277E" w:rsidRPr="001D0E49">
        <w:rPr>
          <w:rFonts w:ascii="Times New Roman" w:hAnsi="Times New Roman" w:cs="Times New Roman"/>
          <w:color w:val="000000" w:themeColor="text1"/>
          <w:sz w:val="24"/>
          <w:szCs w:val="24"/>
        </w:rPr>
        <w:t>].</w:t>
      </w:r>
      <w:r w:rsidR="004F612A" w:rsidRPr="001D0E49">
        <w:rPr>
          <w:rFonts w:ascii="Times New Roman" w:hAnsi="Times New Roman" w:cs="Times New Roman"/>
          <w:color w:val="000000" w:themeColor="text1"/>
          <w:sz w:val="24"/>
          <w:szCs w:val="24"/>
        </w:rPr>
        <w:t xml:space="preserve"> Hydrated iron oxides have often been employed as</w:t>
      </w:r>
      <w:r w:rsidR="004312B0" w:rsidRPr="001D0E49">
        <w:rPr>
          <w:rFonts w:ascii="Times New Roman" w:hAnsi="Times New Roman" w:cs="Times New Roman"/>
          <w:color w:val="000000" w:themeColor="text1"/>
          <w:sz w:val="24"/>
          <w:szCs w:val="24"/>
        </w:rPr>
        <w:t xml:space="preserve"> starting materials</w:t>
      </w:r>
      <w:r w:rsidR="004F612A" w:rsidRPr="001D0E49">
        <w:rPr>
          <w:rFonts w:ascii="Times New Roman" w:hAnsi="Times New Roman" w:cs="Times New Roman"/>
          <w:color w:val="000000" w:themeColor="text1"/>
          <w:sz w:val="24"/>
          <w:szCs w:val="24"/>
        </w:rPr>
        <w:t xml:space="preserve"> for the preparation of non-hydrated iron oxide forms,</w:t>
      </w:r>
      <w:r w:rsidR="00DC7603" w:rsidRPr="001D0E49">
        <w:rPr>
          <w:rFonts w:ascii="Times New Roman" w:hAnsi="Times New Roman" w:cs="Times New Roman"/>
          <w:color w:val="000000" w:themeColor="text1"/>
          <w:sz w:val="24"/>
          <w:szCs w:val="24"/>
        </w:rPr>
        <w:t xml:space="preserve"> as they experience structural phase </w:t>
      </w:r>
      <w:r w:rsidR="00DC7603" w:rsidRPr="001D0E49">
        <w:rPr>
          <w:rFonts w:ascii="Times New Roman" w:hAnsi="Times New Roman" w:cs="Times New Roman"/>
          <w:color w:val="000000" w:themeColor="text1"/>
          <w:sz w:val="24"/>
          <w:szCs w:val="24"/>
        </w:rPr>
        <w:lastRenderedPageBreak/>
        <w:t xml:space="preserve">changes </w:t>
      </w:r>
      <w:r w:rsidR="004F612A" w:rsidRPr="001D0E49">
        <w:rPr>
          <w:rFonts w:ascii="Times New Roman" w:hAnsi="Times New Roman" w:cs="Times New Roman"/>
          <w:color w:val="000000" w:themeColor="text1"/>
          <w:sz w:val="24"/>
          <w:szCs w:val="24"/>
        </w:rPr>
        <w:t>upon thermal treatment, releasing water from their crystal structures. Non-hydrated iron oxides are generally</w:t>
      </w:r>
      <w:r w:rsidR="00DC7603" w:rsidRPr="001D0E49">
        <w:rPr>
          <w:rFonts w:ascii="Times New Roman" w:hAnsi="Times New Roman" w:cs="Times New Roman"/>
          <w:color w:val="000000" w:themeColor="text1"/>
          <w:sz w:val="24"/>
          <w:szCs w:val="24"/>
        </w:rPr>
        <w:t xml:space="preserve"> categorized according to the iron oxidation state</w:t>
      </w:r>
      <w:r w:rsidR="004F612A" w:rsidRPr="001D0E49">
        <w:rPr>
          <w:rFonts w:ascii="Times New Roman" w:hAnsi="Times New Roman" w:cs="Times New Roman"/>
          <w:color w:val="000000" w:themeColor="text1"/>
          <w:sz w:val="24"/>
          <w:szCs w:val="24"/>
        </w:rPr>
        <w:t xml:space="preserve"> in their crystalline framework: (i) </w:t>
      </w:r>
      <w:r w:rsidR="00DC7603" w:rsidRPr="001D0E49">
        <w:rPr>
          <w:rFonts w:ascii="Times New Roman" w:hAnsi="Times New Roman" w:cs="Times New Roman"/>
          <w:color w:val="000000" w:themeColor="text1"/>
          <w:sz w:val="24"/>
          <w:szCs w:val="24"/>
        </w:rPr>
        <w:t>wüstite (</w:t>
      </w:r>
      <w:r w:rsidR="004F612A" w:rsidRPr="001D0E49">
        <w:rPr>
          <w:rFonts w:ascii="Times New Roman" w:hAnsi="Times New Roman" w:cs="Times New Roman"/>
          <w:color w:val="000000" w:themeColor="text1"/>
          <w:sz w:val="24"/>
          <w:szCs w:val="24"/>
        </w:rPr>
        <w:t>FeO</w:t>
      </w:r>
      <w:r w:rsidR="00DC7603" w:rsidRPr="001D0E49">
        <w:rPr>
          <w:rFonts w:ascii="Times New Roman" w:hAnsi="Times New Roman" w:cs="Times New Roman"/>
          <w:color w:val="000000" w:themeColor="text1"/>
          <w:sz w:val="24"/>
          <w:szCs w:val="24"/>
        </w:rPr>
        <w:t>)</w:t>
      </w:r>
      <w:r w:rsidR="004F612A" w:rsidRPr="001D0E49">
        <w:rPr>
          <w:rFonts w:ascii="Times New Roman" w:hAnsi="Times New Roman" w:cs="Times New Roman"/>
          <w:color w:val="000000" w:themeColor="text1"/>
          <w:sz w:val="24"/>
          <w:szCs w:val="24"/>
        </w:rPr>
        <w:t xml:space="preserve"> containing only Fe²⁺ ions; (ii) </w:t>
      </w:r>
      <w:r w:rsidR="00DC7603" w:rsidRPr="001D0E49">
        <w:rPr>
          <w:rFonts w:ascii="Times New Roman" w:hAnsi="Times New Roman" w:cs="Times New Roman"/>
          <w:color w:val="000000" w:themeColor="text1"/>
          <w:sz w:val="24"/>
          <w:szCs w:val="24"/>
        </w:rPr>
        <w:t>ferric oxide</w:t>
      </w:r>
      <w:r w:rsidR="00751F02" w:rsidRPr="001D0E49">
        <w:rPr>
          <w:rFonts w:ascii="Times New Roman" w:hAnsi="Times New Roman" w:cs="Times New Roman"/>
          <w:color w:val="000000" w:themeColor="text1"/>
          <w:sz w:val="24"/>
          <w:szCs w:val="24"/>
        </w:rPr>
        <w:t xml:space="preserve"> (Fe₂O</w:t>
      </w:r>
      <w:r w:rsidR="00751F02" w:rsidRPr="001D0E49">
        <w:rPr>
          <w:rFonts w:ascii="Times New Roman" w:hAnsi="Times New Roman" w:cs="Times New Roman"/>
          <w:color w:val="000000" w:themeColor="text1"/>
          <w:sz w:val="24"/>
          <w:szCs w:val="24"/>
          <w:vertAlign w:val="subscript"/>
        </w:rPr>
        <w:t>3</w:t>
      </w:r>
      <w:r w:rsidR="00751F02" w:rsidRPr="001D0E49">
        <w:rPr>
          <w:rFonts w:ascii="Times New Roman" w:hAnsi="Times New Roman" w:cs="Times New Roman"/>
          <w:color w:val="000000" w:themeColor="text1"/>
          <w:sz w:val="24"/>
          <w:szCs w:val="24"/>
        </w:rPr>
        <w:t xml:space="preserve">) </w:t>
      </w:r>
      <w:r w:rsidR="004F612A" w:rsidRPr="001D0E49">
        <w:rPr>
          <w:rFonts w:ascii="Times New Roman" w:hAnsi="Times New Roman" w:cs="Times New Roman"/>
          <w:color w:val="000000" w:themeColor="text1"/>
          <w:sz w:val="24"/>
          <w:szCs w:val="24"/>
        </w:rPr>
        <w:t>containing only Fe³⁺ ions; and (iii)</w:t>
      </w:r>
      <w:r w:rsidR="00DC7603" w:rsidRPr="001D0E49">
        <w:rPr>
          <w:rFonts w:ascii="Times New Roman" w:hAnsi="Times New Roman" w:cs="Times New Roman"/>
          <w:color w:val="000000" w:themeColor="text1"/>
          <w:sz w:val="24"/>
          <w:szCs w:val="24"/>
        </w:rPr>
        <w:t xml:space="preserve"> magnetite (</w:t>
      </w:r>
      <w:r w:rsidR="004F612A" w:rsidRPr="001D0E49">
        <w:rPr>
          <w:rFonts w:ascii="Times New Roman" w:hAnsi="Times New Roman" w:cs="Times New Roman"/>
          <w:color w:val="000000" w:themeColor="text1"/>
          <w:sz w:val="24"/>
          <w:szCs w:val="24"/>
        </w:rPr>
        <w:t>Fe₃O₄</w:t>
      </w:r>
      <w:r w:rsidR="00DC7603" w:rsidRPr="001D0E49">
        <w:rPr>
          <w:rFonts w:ascii="Times New Roman" w:hAnsi="Times New Roman" w:cs="Times New Roman"/>
          <w:color w:val="000000" w:themeColor="text1"/>
          <w:sz w:val="24"/>
          <w:szCs w:val="24"/>
        </w:rPr>
        <w:t>)</w:t>
      </w:r>
      <w:r w:rsidR="004F612A" w:rsidRPr="001D0E49">
        <w:rPr>
          <w:rFonts w:ascii="Times New Roman" w:hAnsi="Times New Roman" w:cs="Times New Roman"/>
          <w:color w:val="000000" w:themeColor="text1"/>
          <w:sz w:val="24"/>
          <w:szCs w:val="24"/>
        </w:rPr>
        <w:t>, containing both Fe²⁺ and Fe³⁺ ions.</w:t>
      </w:r>
      <w:r w:rsidR="00A52410" w:rsidRPr="001D0E49">
        <w:rPr>
          <w:rFonts w:ascii="Times New Roman" w:hAnsi="Times New Roman" w:cs="Times New Roman"/>
          <w:color w:val="000000" w:themeColor="text1"/>
          <w:sz w:val="24"/>
          <w:szCs w:val="24"/>
        </w:rPr>
        <w:t xml:space="preserve"> While</w:t>
      </w:r>
      <w:r w:rsidR="00DC7603" w:rsidRPr="001D0E49">
        <w:rPr>
          <w:rFonts w:ascii="Times New Roman" w:hAnsi="Times New Roman" w:cs="Times New Roman"/>
          <w:color w:val="000000" w:themeColor="text1"/>
          <w:sz w:val="24"/>
          <w:szCs w:val="24"/>
        </w:rPr>
        <w:t xml:space="preserve"> wustite</w:t>
      </w:r>
      <w:r w:rsidR="00A52410" w:rsidRPr="001D0E49">
        <w:rPr>
          <w:rFonts w:ascii="Times New Roman" w:hAnsi="Times New Roman" w:cs="Times New Roman"/>
          <w:color w:val="000000" w:themeColor="text1"/>
          <w:sz w:val="24"/>
          <w:szCs w:val="24"/>
        </w:rPr>
        <w:t xml:space="preserve"> and</w:t>
      </w:r>
      <w:r w:rsidR="00DC7603" w:rsidRPr="001D0E49">
        <w:rPr>
          <w:rFonts w:ascii="Times New Roman" w:hAnsi="Times New Roman" w:cs="Times New Roman"/>
          <w:color w:val="000000" w:themeColor="text1"/>
          <w:sz w:val="24"/>
          <w:szCs w:val="24"/>
        </w:rPr>
        <w:t xml:space="preserve"> magnetite</w:t>
      </w:r>
      <w:r w:rsidR="00A52410" w:rsidRPr="001D0E49">
        <w:rPr>
          <w:rFonts w:ascii="Times New Roman" w:hAnsi="Times New Roman" w:cs="Times New Roman"/>
          <w:color w:val="000000" w:themeColor="text1"/>
          <w:sz w:val="24"/>
          <w:szCs w:val="24"/>
        </w:rPr>
        <w:t xml:space="preserve"> each have a single crystal structure, iron(III) oxide exhibits considerable polymorphism, mean</w:t>
      </w:r>
      <w:r w:rsidR="00DC7603" w:rsidRPr="001D0E49">
        <w:rPr>
          <w:rFonts w:ascii="Times New Roman" w:hAnsi="Times New Roman" w:cs="Times New Roman"/>
          <w:color w:val="000000" w:themeColor="text1"/>
          <w:sz w:val="24"/>
          <w:szCs w:val="24"/>
        </w:rPr>
        <w:t>s</w:t>
      </w:r>
      <w:r w:rsidR="00A52410" w:rsidRPr="001D0E49">
        <w:rPr>
          <w:rFonts w:ascii="Times New Roman" w:hAnsi="Times New Roman" w:cs="Times New Roman"/>
          <w:color w:val="000000" w:themeColor="text1"/>
          <w:sz w:val="24"/>
          <w:szCs w:val="24"/>
        </w:rPr>
        <w:t xml:space="preserve"> it exists</w:t>
      </w:r>
      <w:r w:rsidR="00DC7603" w:rsidRPr="001D0E49">
        <w:rPr>
          <w:rFonts w:ascii="Times New Roman" w:hAnsi="Times New Roman" w:cs="Times New Roman"/>
          <w:color w:val="000000" w:themeColor="text1"/>
          <w:sz w:val="24"/>
          <w:szCs w:val="24"/>
        </w:rPr>
        <w:t xml:space="preserve"> in several crystalline forms while retaining the same chemical composition</w:t>
      </w:r>
      <w:r w:rsidR="00A52410" w:rsidRPr="001D0E49">
        <w:rPr>
          <w:rFonts w:ascii="Times New Roman" w:hAnsi="Times New Roman" w:cs="Times New Roman"/>
          <w:color w:val="000000" w:themeColor="text1"/>
          <w:sz w:val="24"/>
          <w:szCs w:val="24"/>
        </w:rPr>
        <w:t xml:space="preserve"> bu</w:t>
      </w:r>
      <w:r w:rsidR="00DC7603" w:rsidRPr="001D0E49">
        <w:rPr>
          <w:rFonts w:ascii="Times New Roman" w:hAnsi="Times New Roman" w:cs="Times New Roman"/>
          <w:color w:val="000000" w:themeColor="text1"/>
          <w:sz w:val="24"/>
          <w:szCs w:val="24"/>
        </w:rPr>
        <w:t>t they exhibit different physical properties</w:t>
      </w:r>
      <w:r w:rsidR="00A52410" w:rsidRPr="001D0E49">
        <w:rPr>
          <w:rFonts w:ascii="Times New Roman" w:hAnsi="Times New Roman" w:cs="Times New Roman"/>
          <w:color w:val="000000" w:themeColor="text1"/>
          <w:sz w:val="24"/>
          <w:szCs w:val="24"/>
        </w:rPr>
        <w:t>. Apart from the amorphous form, five stable polymorphs of</w:t>
      </w:r>
      <w:r w:rsidR="00751F02" w:rsidRPr="001D0E49">
        <w:rPr>
          <w:rFonts w:ascii="Times New Roman" w:hAnsi="Times New Roman" w:cs="Times New Roman"/>
          <w:color w:val="000000" w:themeColor="text1"/>
          <w:sz w:val="24"/>
          <w:szCs w:val="24"/>
        </w:rPr>
        <w:t xml:space="preserve"> Fe₂O₃</w:t>
      </w:r>
      <w:r w:rsidR="00A52410" w:rsidRPr="001D0E49">
        <w:rPr>
          <w:rFonts w:ascii="Times New Roman" w:hAnsi="Times New Roman" w:cs="Times New Roman"/>
          <w:color w:val="000000" w:themeColor="text1"/>
          <w:sz w:val="24"/>
          <w:szCs w:val="24"/>
        </w:rPr>
        <w:t xml:space="preserve"> have been identified under ambient conditions:</w:t>
      </w:r>
      <w:r w:rsidR="00751F02" w:rsidRPr="001D0E49">
        <w:rPr>
          <w:rFonts w:ascii="Times New Roman" w:hAnsi="Times New Roman" w:cs="Times New Roman"/>
          <w:color w:val="000000" w:themeColor="text1"/>
          <w:sz w:val="24"/>
          <w:szCs w:val="24"/>
        </w:rPr>
        <w:t xml:space="preserve"> hematite</w:t>
      </w:r>
      <w:r w:rsidR="00A52410" w:rsidRPr="001D0E49">
        <w:rPr>
          <w:rFonts w:ascii="Times New Roman" w:hAnsi="Times New Roman" w:cs="Times New Roman"/>
          <w:color w:val="000000" w:themeColor="text1"/>
          <w:sz w:val="24"/>
          <w:szCs w:val="24"/>
        </w:rPr>
        <w:t xml:space="preserve"> </w:t>
      </w:r>
      <w:r w:rsidR="00751F02" w:rsidRPr="001D0E49">
        <w:rPr>
          <w:rFonts w:ascii="Times New Roman" w:hAnsi="Times New Roman" w:cs="Times New Roman"/>
          <w:color w:val="000000" w:themeColor="text1"/>
          <w:sz w:val="24"/>
          <w:szCs w:val="24"/>
        </w:rPr>
        <w:t>(</w:t>
      </w:r>
      <w:r w:rsidR="00A52410" w:rsidRPr="001D0E49">
        <w:rPr>
          <w:rFonts w:ascii="Times New Roman" w:hAnsi="Times New Roman" w:cs="Times New Roman"/>
          <w:color w:val="000000" w:themeColor="text1"/>
          <w:sz w:val="24"/>
          <w:szCs w:val="24"/>
        </w:rPr>
        <w:t>α-Fe₂O₃</w:t>
      </w:r>
      <w:r w:rsidR="00751F02" w:rsidRPr="001D0E49">
        <w:rPr>
          <w:rFonts w:ascii="Times New Roman" w:hAnsi="Times New Roman" w:cs="Times New Roman"/>
          <w:color w:val="000000" w:themeColor="text1"/>
          <w:sz w:val="24"/>
          <w:szCs w:val="24"/>
        </w:rPr>
        <w:t>)</w:t>
      </w:r>
      <w:r w:rsidR="00A52410" w:rsidRPr="001D0E49">
        <w:rPr>
          <w:rFonts w:ascii="Times New Roman" w:hAnsi="Times New Roman" w:cs="Times New Roman"/>
          <w:color w:val="000000" w:themeColor="text1"/>
          <w:sz w:val="24"/>
          <w:szCs w:val="24"/>
        </w:rPr>
        <w:t>, β-Fe₂O₃,</w:t>
      </w:r>
      <w:r w:rsidR="00751F02" w:rsidRPr="001D0E49">
        <w:rPr>
          <w:rFonts w:ascii="Times New Roman" w:hAnsi="Times New Roman" w:cs="Times New Roman"/>
          <w:color w:val="000000" w:themeColor="text1"/>
          <w:sz w:val="24"/>
          <w:szCs w:val="24"/>
        </w:rPr>
        <w:t xml:space="preserve"> maghemite</w:t>
      </w:r>
      <w:r w:rsidR="00A52410" w:rsidRPr="001D0E49">
        <w:rPr>
          <w:rFonts w:ascii="Times New Roman" w:hAnsi="Times New Roman" w:cs="Times New Roman"/>
          <w:color w:val="000000" w:themeColor="text1"/>
          <w:sz w:val="24"/>
          <w:szCs w:val="24"/>
        </w:rPr>
        <w:t xml:space="preserve"> </w:t>
      </w:r>
      <w:r w:rsidR="00751F02" w:rsidRPr="001D0E49">
        <w:rPr>
          <w:rFonts w:ascii="Times New Roman" w:hAnsi="Times New Roman" w:cs="Times New Roman"/>
          <w:color w:val="000000" w:themeColor="text1"/>
          <w:sz w:val="24"/>
          <w:szCs w:val="24"/>
        </w:rPr>
        <w:t>(</w:t>
      </w:r>
      <w:r w:rsidR="00A52410" w:rsidRPr="001D0E49">
        <w:rPr>
          <w:rFonts w:ascii="Times New Roman" w:hAnsi="Times New Roman" w:cs="Times New Roman"/>
          <w:color w:val="000000" w:themeColor="text1"/>
          <w:sz w:val="24"/>
          <w:szCs w:val="24"/>
        </w:rPr>
        <w:t>γ-Fe₂O₃</w:t>
      </w:r>
      <w:r w:rsidR="00751F02" w:rsidRPr="001D0E49">
        <w:rPr>
          <w:rFonts w:ascii="Times New Roman" w:hAnsi="Times New Roman" w:cs="Times New Roman"/>
          <w:color w:val="000000" w:themeColor="text1"/>
          <w:sz w:val="24"/>
          <w:szCs w:val="24"/>
        </w:rPr>
        <w:t>)</w:t>
      </w:r>
      <w:r w:rsidR="00A52410" w:rsidRPr="001D0E49">
        <w:rPr>
          <w:rFonts w:ascii="Times New Roman" w:hAnsi="Times New Roman" w:cs="Times New Roman"/>
          <w:color w:val="000000" w:themeColor="text1"/>
          <w:sz w:val="24"/>
          <w:szCs w:val="24"/>
        </w:rPr>
        <w:t>, ε-Fe₂O₃, and the more recently discovered ζ-Fe₂O₃</w:t>
      </w:r>
      <w:r w:rsidR="0001644B" w:rsidRPr="001D0E49">
        <w:rPr>
          <w:rFonts w:ascii="Times New Roman" w:hAnsi="Times New Roman" w:cs="Times New Roman"/>
          <w:color w:val="000000" w:themeColor="text1"/>
          <w:sz w:val="24"/>
          <w:szCs w:val="24"/>
        </w:rPr>
        <w:t xml:space="preserve"> (Fig. 1) </w:t>
      </w:r>
      <w:r w:rsidR="00A52410" w:rsidRPr="001D0E49">
        <w:rPr>
          <w:rFonts w:ascii="Times New Roman" w:hAnsi="Times New Roman" w:cs="Times New Roman"/>
          <w:color w:val="000000" w:themeColor="text1"/>
          <w:sz w:val="24"/>
          <w:szCs w:val="24"/>
        </w:rPr>
        <w:t>[</w:t>
      </w:r>
      <w:r w:rsidR="00F023F5">
        <w:rPr>
          <w:rFonts w:ascii="Times New Roman" w:hAnsi="Times New Roman" w:cs="Times New Roman"/>
          <w:color w:val="000000" w:themeColor="text1"/>
          <w:sz w:val="24"/>
          <w:szCs w:val="24"/>
        </w:rPr>
        <w:t>28</w:t>
      </w:r>
      <w:r w:rsidR="00A52410" w:rsidRPr="001D0E49">
        <w:rPr>
          <w:rFonts w:ascii="Times New Roman" w:hAnsi="Times New Roman" w:cs="Times New Roman"/>
          <w:color w:val="000000" w:themeColor="text1"/>
          <w:sz w:val="24"/>
          <w:szCs w:val="24"/>
        </w:rPr>
        <w:t>]. The most well-known oxide forms of iron</w:t>
      </w:r>
      <w:r w:rsidR="005100BF" w:rsidRPr="001D0E49">
        <w:rPr>
          <w:rFonts w:ascii="Times New Roman" w:hAnsi="Times New Roman" w:cs="Times New Roman"/>
          <w:color w:val="000000" w:themeColor="text1"/>
          <w:sz w:val="24"/>
          <w:szCs w:val="24"/>
        </w:rPr>
        <w:t xml:space="preserve"> is</w:t>
      </w:r>
      <w:r w:rsidR="00751F02" w:rsidRPr="001D0E49">
        <w:rPr>
          <w:rFonts w:ascii="Times New Roman" w:hAnsi="Times New Roman" w:cs="Times New Roman"/>
          <w:color w:val="000000" w:themeColor="text1"/>
          <w:sz w:val="24"/>
          <w:szCs w:val="24"/>
        </w:rPr>
        <w:t xml:space="preserve"> </w:t>
      </w:r>
      <w:r w:rsidR="00A52410" w:rsidRPr="001D0E49">
        <w:rPr>
          <w:rFonts w:ascii="Times New Roman" w:hAnsi="Times New Roman" w:cs="Times New Roman"/>
          <w:color w:val="000000" w:themeColor="text1"/>
          <w:sz w:val="24"/>
          <w:szCs w:val="24"/>
        </w:rPr>
        <w:t>maghemite (γ-Fe₂O₃),</w:t>
      </w:r>
      <w:r w:rsidR="00751F02" w:rsidRPr="001D0E49">
        <w:rPr>
          <w:rFonts w:ascii="Times New Roman" w:hAnsi="Times New Roman" w:cs="Times New Roman"/>
          <w:color w:val="000000" w:themeColor="text1"/>
          <w:sz w:val="24"/>
          <w:szCs w:val="24"/>
        </w:rPr>
        <w:t xml:space="preserve"> magnetite (Fe₃O₄), </w:t>
      </w:r>
      <w:r w:rsidR="00A52410" w:rsidRPr="001D0E49">
        <w:rPr>
          <w:rFonts w:ascii="Times New Roman" w:hAnsi="Times New Roman" w:cs="Times New Roman"/>
          <w:color w:val="000000" w:themeColor="text1"/>
          <w:sz w:val="24"/>
          <w:szCs w:val="24"/>
        </w:rPr>
        <w:t>and hematite (α-Fe₂O₃) [</w:t>
      </w:r>
      <w:r w:rsidR="00F023F5">
        <w:rPr>
          <w:rFonts w:ascii="Times New Roman" w:hAnsi="Times New Roman" w:cs="Times New Roman"/>
          <w:color w:val="000000" w:themeColor="text1"/>
          <w:sz w:val="24"/>
          <w:szCs w:val="24"/>
        </w:rPr>
        <w:t>29</w:t>
      </w:r>
      <w:r w:rsidR="005100BF" w:rsidRPr="001D0E49">
        <w:rPr>
          <w:rFonts w:ascii="Times New Roman" w:hAnsi="Times New Roman" w:cs="Times New Roman"/>
          <w:color w:val="000000" w:themeColor="text1"/>
          <w:sz w:val="24"/>
          <w:szCs w:val="24"/>
        </w:rPr>
        <w:t xml:space="preserve">] </w:t>
      </w:r>
      <w:r w:rsidR="00A52410" w:rsidRPr="001D0E49">
        <w:rPr>
          <w:rFonts w:ascii="Times New Roman" w:hAnsi="Times New Roman" w:cs="Times New Roman"/>
          <w:color w:val="000000" w:themeColor="text1"/>
          <w:sz w:val="24"/>
          <w:szCs w:val="24"/>
        </w:rPr>
        <w:t>have been widely employed as nanoadsorbents for the removal of various contaminants, including</w:t>
      </w:r>
      <w:r w:rsidR="00751F02" w:rsidRPr="001D0E49">
        <w:rPr>
          <w:rFonts w:ascii="Times New Roman" w:hAnsi="Times New Roman" w:cs="Times New Roman"/>
          <w:color w:val="000000" w:themeColor="text1"/>
          <w:sz w:val="24"/>
          <w:szCs w:val="24"/>
        </w:rPr>
        <w:t xml:space="preserve"> Cr(VI), MnO</w:t>
      </w:r>
      <w:r w:rsidR="00751F02" w:rsidRPr="001D0E49">
        <w:rPr>
          <w:rFonts w:ascii="Times New Roman" w:hAnsi="Times New Roman" w:cs="Times New Roman"/>
          <w:color w:val="000000" w:themeColor="text1"/>
          <w:sz w:val="24"/>
          <w:szCs w:val="24"/>
          <w:vertAlign w:val="subscript"/>
        </w:rPr>
        <w:t>4</w:t>
      </w:r>
      <w:r w:rsidR="00751F02" w:rsidRPr="001D0E49">
        <w:rPr>
          <w:rFonts w:ascii="Times New Roman" w:hAnsi="Times New Roman" w:cs="Times New Roman"/>
          <w:color w:val="000000" w:themeColor="text1"/>
          <w:sz w:val="24"/>
          <w:szCs w:val="24"/>
        </w:rPr>
        <w:t>, Pb(II), As(V),</w:t>
      </w:r>
      <w:r w:rsidR="002D3409" w:rsidRPr="001D0E49">
        <w:rPr>
          <w:rFonts w:ascii="Times New Roman" w:hAnsi="Times New Roman" w:cs="Times New Roman"/>
          <w:color w:val="000000" w:themeColor="text1"/>
          <w:sz w:val="24"/>
          <w:szCs w:val="24"/>
        </w:rPr>
        <w:t xml:space="preserve"> Cr₂O₇²⁻, Cu(II) and Hg(II) </w:t>
      </w:r>
      <w:r w:rsidR="00A52410" w:rsidRPr="001D0E49">
        <w:rPr>
          <w:rFonts w:ascii="Times New Roman" w:hAnsi="Times New Roman" w:cs="Times New Roman"/>
          <w:color w:val="000000" w:themeColor="text1"/>
          <w:sz w:val="24"/>
          <w:szCs w:val="24"/>
        </w:rPr>
        <w:t>from environmental and industrial wastewater</w:t>
      </w:r>
      <w:r w:rsidR="005100BF" w:rsidRPr="001D0E49">
        <w:rPr>
          <w:rFonts w:ascii="Times New Roman" w:hAnsi="Times New Roman" w:cs="Times New Roman"/>
          <w:color w:val="000000" w:themeColor="text1"/>
          <w:sz w:val="24"/>
          <w:szCs w:val="24"/>
        </w:rPr>
        <w:t xml:space="preserve"> [</w:t>
      </w:r>
      <w:r w:rsidR="008F0B23" w:rsidRPr="001D0E49">
        <w:rPr>
          <w:rFonts w:ascii="Times New Roman" w:hAnsi="Times New Roman" w:cs="Times New Roman"/>
          <w:color w:val="000000" w:themeColor="text1"/>
          <w:sz w:val="24"/>
          <w:szCs w:val="24"/>
        </w:rPr>
        <w:t>3</w:t>
      </w:r>
      <w:r w:rsidR="00F023F5">
        <w:rPr>
          <w:rFonts w:ascii="Times New Roman" w:hAnsi="Times New Roman" w:cs="Times New Roman"/>
          <w:color w:val="000000" w:themeColor="text1"/>
          <w:sz w:val="24"/>
          <w:szCs w:val="24"/>
        </w:rPr>
        <w:t>0</w:t>
      </w:r>
      <w:r w:rsidR="005100BF" w:rsidRPr="001D0E49">
        <w:rPr>
          <w:rFonts w:ascii="Times New Roman" w:hAnsi="Times New Roman" w:cs="Times New Roman"/>
          <w:color w:val="000000" w:themeColor="text1"/>
          <w:sz w:val="24"/>
          <w:szCs w:val="24"/>
        </w:rPr>
        <w:t>].</w:t>
      </w:r>
    </w:p>
    <w:p w14:paraId="4E0F7DB5" w14:textId="77777777" w:rsidR="0040496F" w:rsidRPr="001D0E49" w:rsidRDefault="0040496F" w:rsidP="0036119A">
      <w:pPr>
        <w:spacing w:after="120" w:line="360" w:lineRule="auto"/>
        <w:ind w:left="-17"/>
        <w:contextualSpacing/>
        <w:jc w:val="both"/>
        <w:rPr>
          <w:rFonts w:ascii="Times New Roman" w:hAnsi="Times New Roman" w:cs="Times New Roman"/>
          <w:i/>
          <w:iCs/>
          <w:sz w:val="24"/>
          <w:szCs w:val="24"/>
        </w:rPr>
      </w:pPr>
      <w:r w:rsidRPr="001D0E49">
        <w:rPr>
          <w:rFonts w:ascii="Times New Roman" w:hAnsi="Times New Roman" w:cs="Times New Roman"/>
          <w:i/>
          <w:iCs/>
          <w:sz w:val="24"/>
          <w:szCs w:val="24"/>
        </w:rPr>
        <w:t>Ferric oxide (Fe</w:t>
      </w:r>
      <w:r w:rsidRPr="001D0E49">
        <w:rPr>
          <w:rFonts w:ascii="Times New Roman" w:hAnsi="Times New Roman" w:cs="Times New Roman"/>
          <w:i/>
          <w:iCs/>
          <w:sz w:val="24"/>
          <w:szCs w:val="24"/>
          <w:vertAlign w:val="subscript"/>
        </w:rPr>
        <w:t>2</w:t>
      </w:r>
      <w:r w:rsidRPr="001D0E49">
        <w:rPr>
          <w:rFonts w:ascii="Times New Roman" w:hAnsi="Times New Roman" w:cs="Times New Roman"/>
          <w:i/>
          <w:iCs/>
          <w:sz w:val="24"/>
          <w:szCs w:val="24"/>
        </w:rPr>
        <w:t>O</w:t>
      </w:r>
      <w:r w:rsidRPr="001D0E49">
        <w:rPr>
          <w:rFonts w:ascii="Times New Roman" w:hAnsi="Times New Roman" w:cs="Times New Roman"/>
          <w:i/>
          <w:iCs/>
          <w:sz w:val="24"/>
          <w:szCs w:val="24"/>
          <w:vertAlign w:val="subscript"/>
        </w:rPr>
        <w:t>3</w:t>
      </w:r>
      <w:r w:rsidRPr="001D0E49">
        <w:rPr>
          <w:rFonts w:ascii="Times New Roman" w:hAnsi="Times New Roman" w:cs="Times New Roman"/>
          <w:i/>
          <w:iCs/>
          <w:sz w:val="24"/>
          <w:szCs w:val="24"/>
        </w:rPr>
        <w:t>)</w:t>
      </w:r>
    </w:p>
    <w:p w14:paraId="43566C1C" w14:textId="77777777" w:rsidR="0040496F" w:rsidRPr="001D0E49" w:rsidRDefault="0040496F" w:rsidP="0036119A">
      <w:pPr>
        <w:spacing w:after="120" w:line="360" w:lineRule="auto"/>
        <w:ind w:left="-15"/>
        <w:jc w:val="both"/>
        <w:rPr>
          <w:rFonts w:ascii="Times New Roman" w:hAnsi="Times New Roman" w:cs="Times New Roman"/>
          <w:sz w:val="24"/>
          <w:szCs w:val="24"/>
        </w:rPr>
      </w:pPr>
      <w:r w:rsidRPr="001D0E49">
        <w:rPr>
          <w:rFonts w:ascii="Times New Roman" w:hAnsi="Times New Roman" w:cs="Times New Roman"/>
          <w:sz w:val="24"/>
          <w:szCs w:val="24"/>
        </w:rPr>
        <w:t xml:space="preserve"> Ferric oxide, or iron(III) oxide (O=Fe–O–Fe=O), commonly known as rust, appears in red to brown hues. It is formed through the thermal dehydration of Fe(OH)₃ and FeO(OH) at temperatures exceeding 200 °C.”, as illustrated in Equations (1) and (2), and can exist in both hydrated and anhydrous forms:</w:t>
      </w:r>
    </w:p>
    <w:tbl>
      <w:tblPr>
        <w:tblStyle w:val="TableGrid"/>
        <w:tblW w:w="5634" w:type="dxa"/>
        <w:tblInd w:w="3240" w:type="dxa"/>
        <w:tblCellMar>
          <w:top w:w="2" w:type="dxa"/>
          <w:bottom w:w="24" w:type="dxa"/>
        </w:tblCellMar>
        <w:tblLook w:val="04A0" w:firstRow="1" w:lastRow="0" w:firstColumn="1" w:lastColumn="0" w:noHBand="0" w:noVBand="1"/>
      </w:tblPr>
      <w:tblGrid>
        <w:gridCol w:w="5354"/>
        <w:gridCol w:w="280"/>
      </w:tblGrid>
      <w:tr w:rsidR="0040496F" w:rsidRPr="001D0E49" w14:paraId="2A07B252" w14:textId="77777777" w:rsidTr="006E473F">
        <w:trPr>
          <w:trHeight w:val="360"/>
        </w:trPr>
        <w:tc>
          <w:tcPr>
            <w:tcW w:w="5401" w:type="dxa"/>
            <w:tcBorders>
              <w:top w:val="nil"/>
              <w:left w:val="nil"/>
              <w:bottom w:val="nil"/>
              <w:right w:val="nil"/>
            </w:tcBorders>
          </w:tcPr>
          <w:p w14:paraId="657E4277" w14:textId="77777777" w:rsidR="0040496F" w:rsidRPr="001D0E49" w:rsidRDefault="0040496F" w:rsidP="006E473F">
            <w:pPr>
              <w:spacing w:line="360" w:lineRule="auto"/>
              <w:ind w:left="14"/>
              <w:rPr>
                <w:rFonts w:ascii="Times New Roman" w:hAnsi="Times New Roman" w:cs="Times New Roman"/>
              </w:rPr>
            </w:pPr>
            <w:r w:rsidRPr="001D0E49">
              <w:rPr>
                <w:rFonts w:ascii="Times New Roman" w:hAnsi="Times New Roman" w:cs="Times New Roman"/>
              </w:rPr>
              <w:t xml:space="preserve">  2Fe(OH)</w:t>
            </w:r>
            <w:r w:rsidRPr="001D0E49">
              <w:rPr>
                <w:rFonts w:ascii="Times New Roman" w:hAnsi="Times New Roman" w:cs="Times New Roman"/>
                <w:vertAlign w:val="subscript"/>
              </w:rPr>
              <w:t>3</w:t>
            </w:r>
            <w:r w:rsidRPr="001D0E49">
              <w:rPr>
                <w:rFonts w:ascii="Times New Roman" w:hAnsi="Times New Roman" w:cs="Times New Roman"/>
              </w:rPr>
              <w:t> →</w:t>
            </w:r>
            <w:r w:rsidRPr="001D0E49">
              <w:rPr>
                <w:rFonts w:ascii="Times New Roman" w:hAnsi="Times New Roman" w:cs="Times New Roman"/>
                <w:vertAlign w:val="superscript"/>
              </w:rPr>
              <w:t xml:space="preserve"> </w:t>
            </w:r>
            <w:r w:rsidRPr="001D0E49">
              <w:rPr>
                <w:rFonts w:ascii="Times New Roman" w:hAnsi="Times New Roman" w:cs="Times New Roman"/>
                <w:vertAlign w:val="subscript"/>
              </w:rPr>
              <w:t xml:space="preserve"> </w:t>
            </w:r>
            <w:r w:rsidRPr="001D0E49">
              <w:rPr>
                <w:rFonts w:ascii="Times New Roman" w:hAnsi="Times New Roman" w:cs="Times New Roman"/>
                <w:vertAlign w:val="superscript"/>
              </w:rPr>
              <w:t xml:space="preserve"> </w:t>
            </w:r>
            <w:r w:rsidRPr="001D0E49">
              <w:rPr>
                <w:rFonts w:ascii="Times New Roman" w:hAnsi="Times New Roman" w:cs="Times New Roman"/>
              </w:rPr>
              <w:t>Fe</w:t>
            </w:r>
            <w:r w:rsidRPr="001D0E49">
              <w:rPr>
                <w:rFonts w:ascii="Times New Roman" w:hAnsi="Times New Roman" w:cs="Times New Roman"/>
                <w:vertAlign w:val="subscript"/>
              </w:rPr>
              <w:t>2</w:t>
            </w:r>
            <w:r w:rsidRPr="001D0E49">
              <w:rPr>
                <w:rFonts w:ascii="Times New Roman" w:hAnsi="Times New Roman" w:cs="Times New Roman"/>
              </w:rPr>
              <w:t>O</w:t>
            </w:r>
            <w:r w:rsidRPr="001D0E49">
              <w:rPr>
                <w:rFonts w:ascii="Times New Roman" w:hAnsi="Times New Roman" w:cs="Times New Roman"/>
                <w:vertAlign w:val="subscript"/>
              </w:rPr>
              <w:t xml:space="preserve">3 </w:t>
            </w:r>
            <w:r w:rsidRPr="001D0E49">
              <w:rPr>
                <w:rFonts w:ascii="Times New Roman" w:hAnsi="Times New Roman" w:cs="Times New Roman"/>
              </w:rPr>
              <w:t>+ 3H</w:t>
            </w:r>
            <w:r w:rsidRPr="001D0E49">
              <w:rPr>
                <w:rFonts w:ascii="Times New Roman" w:hAnsi="Times New Roman" w:cs="Times New Roman"/>
                <w:vertAlign w:val="subscript"/>
              </w:rPr>
              <w:t>2</w:t>
            </w:r>
            <w:r w:rsidRPr="001D0E49">
              <w:rPr>
                <w:rFonts w:ascii="Times New Roman" w:hAnsi="Times New Roman" w:cs="Times New Roman"/>
              </w:rPr>
              <w:t xml:space="preserve">O   </w:t>
            </w:r>
          </w:p>
        </w:tc>
        <w:tc>
          <w:tcPr>
            <w:tcW w:w="232" w:type="dxa"/>
            <w:tcBorders>
              <w:top w:val="nil"/>
              <w:left w:val="nil"/>
              <w:bottom w:val="nil"/>
              <w:right w:val="nil"/>
            </w:tcBorders>
          </w:tcPr>
          <w:p w14:paraId="37C8B655" w14:textId="77777777" w:rsidR="0040496F" w:rsidRPr="001D0E49" w:rsidRDefault="0040496F" w:rsidP="006E473F">
            <w:pPr>
              <w:spacing w:line="360" w:lineRule="auto"/>
              <w:rPr>
                <w:rFonts w:ascii="Times New Roman" w:hAnsi="Times New Roman" w:cs="Times New Roman"/>
              </w:rPr>
            </w:pPr>
            <w:r w:rsidRPr="001D0E49">
              <w:rPr>
                <w:rFonts w:ascii="Times New Roman" w:hAnsi="Times New Roman" w:cs="Times New Roman"/>
              </w:rPr>
              <w:t>(1)</w:t>
            </w:r>
          </w:p>
        </w:tc>
      </w:tr>
      <w:tr w:rsidR="0040496F" w:rsidRPr="001D0E49" w14:paraId="57A17CB4" w14:textId="77777777" w:rsidTr="006E473F">
        <w:trPr>
          <w:trHeight w:val="360"/>
        </w:trPr>
        <w:tc>
          <w:tcPr>
            <w:tcW w:w="5401" w:type="dxa"/>
            <w:tcBorders>
              <w:top w:val="nil"/>
              <w:left w:val="nil"/>
              <w:bottom w:val="nil"/>
              <w:right w:val="nil"/>
            </w:tcBorders>
            <w:vAlign w:val="bottom"/>
          </w:tcPr>
          <w:p w14:paraId="0450CCA8" w14:textId="77777777" w:rsidR="0040496F" w:rsidRPr="001D0E49" w:rsidRDefault="0040496F" w:rsidP="006E473F">
            <w:pPr>
              <w:spacing w:line="360" w:lineRule="auto"/>
              <w:rPr>
                <w:rFonts w:ascii="Times New Roman" w:hAnsi="Times New Roman" w:cs="Times New Roman"/>
              </w:rPr>
            </w:pPr>
            <w:r w:rsidRPr="001D0E49">
              <w:rPr>
                <w:rFonts w:ascii="Times New Roman" w:hAnsi="Times New Roman" w:cs="Times New Roman"/>
              </w:rPr>
              <w:t xml:space="preserve">  2FeO(OH)</w:t>
            </w:r>
            <w:r w:rsidRPr="001D0E49">
              <w:rPr>
                <w:rFonts w:ascii="Times New Roman" w:eastAsiaTheme="minorHAnsi" w:hAnsi="Times New Roman" w:cs="Times New Roman"/>
                <w:color w:val="222222"/>
                <w:shd w:val="clear" w:color="auto" w:fill="FFFFFF"/>
                <w:lang w:eastAsia="en-US"/>
              </w:rPr>
              <w:t xml:space="preserve"> </w:t>
            </w:r>
            <w:r w:rsidRPr="001D0E49">
              <w:rPr>
                <w:rFonts w:ascii="Times New Roman" w:hAnsi="Times New Roman" w:cs="Times New Roman"/>
              </w:rPr>
              <w:t> →</w:t>
            </w:r>
            <w:r w:rsidRPr="001D0E49">
              <w:rPr>
                <w:rFonts w:ascii="Times New Roman" w:hAnsi="Times New Roman" w:cs="Times New Roman"/>
                <w:vertAlign w:val="superscript"/>
              </w:rPr>
              <w:t xml:space="preserve"> </w:t>
            </w:r>
            <w:r w:rsidRPr="001D0E49">
              <w:rPr>
                <w:rFonts w:ascii="Times New Roman" w:hAnsi="Times New Roman" w:cs="Times New Roman"/>
              </w:rPr>
              <w:t>Fe</w:t>
            </w:r>
            <w:r w:rsidRPr="001D0E49">
              <w:rPr>
                <w:rFonts w:ascii="Times New Roman" w:hAnsi="Times New Roman" w:cs="Times New Roman"/>
                <w:vertAlign w:val="subscript"/>
              </w:rPr>
              <w:t>2</w:t>
            </w:r>
            <w:r w:rsidRPr="001D0E49">
              <w:rPr>
                <w:rFonts w:ascii="Times New Roman" w:hAnsi="Times New Roman" w:cs="Times New Roman"/>
              </w:rPr>
              <w:t>O</w:t>
            </w:r>
            <w:r w:rsidRPr="001D0E49">
              <w:rPr>
                <w:rFonts w:ascii="Times New Roman" w:hAnsi="Times New Roman" w:cs="Times New Roman"/>
                <w:vertAlign w:val="subscript"/>
              </w:rPr>
              <w:t xml:space="preserve">3 </w:t>
            </w:r>
            <w:r w:rsidRPr="001D0E49">
              <w:rPr>
                <w:rFonts w:ascii="Times New Roman" w:hAnsi="Times New Roman" w:cs="Times New Roman"/>
              </w:rPr>
              <w:t>+ H</w:t>
            </w:r>
            <w:r w:rsidRPr="001D0E49">
              <w:rPr>
                <w:rFonts w:ascii="Times New Roman" w:hAnsi="Times New Roman" w:cs="Times New Roman"/>
                <w:vertAlign w:val="subscript"/>
              </w:rPr>
              <w:t>2</w:t>
            </w:r>
            <w:r w:rsidRPr="001D0E49">
              <w:rPr>
                <w:rFonts w:ascii="Times New Roman" w:hAnsi="Times New Roman" w:cs="Times New Roman"/>
              </w:rPr>
              <w:t xml:space="preserve">O </w:t>
            </w:r>
            <w:r w:rsidRPr="001D0E49">
              <w:rPr>
                <w:rFonts w:ascii="Times New Roman" w:hAnsi="Times New Roman" w:cs="Times New Roman"/>
                <w:vertAlign w:val="superscript"/>
              </w:rPr>
              <w:t xml:space="preserve"> </w:t>
            </w:r>
          </w:p>
        </w:tc>
        <w:tc>
          <w:tcPr>
            <w:tcW w:w="232" w:type="dxa"/>
            <w:tcBorders>
              <w:top w:val="nil"/>
              <w:left w:val="nil"/>
              <w:bottom w:val="nil"/>
              <w:right w:val="nil"/>
            </w:tcBorders>
            <w:vAlign w:val="bottom"/>
          </w:tcPr>
          <w:p w14:paraId="2AC80CD8" w14:textId="77777777" w:rsidR="0040496F" w:rsidRPr="001D0E49" w:rsidRDefault="0040496F" w:rsidP="006E473F">
            <w:pPr>
              <w:spacing w:line="360" w:lineRule="auto"/>
              <w:rPr>
                <w:rFonts w:ascii="Times New Roman" w:hAnsi="Times New Roman" w:cs="Times New Roman"/>
              </w:rPr>
            </w:pPr>
            <w:r w:rsidRPr="001D0E49">
              <w:rPr>
                <w:rFonts w:ascii="Times New Roman" w:hAnsi="Times New Roman" w:cs="Times New Roman"/>
              </w:rPr>
              <w:t>(2)</w:t>
            </w:r>
          </w:p>
        </w:tc>
      </w:tr>
    </w:tbl>
    <w:p w14:paraId="26A16E16" w14:textId="04C66803" w:rsidR="0067144B" w:rsidRPr="001D0E49" w:rsidRDefault="0067144B" w:rsidP="0040496F">
      <w:pPr>
        <w:spacing w:after="0" w:line="360" w:lineRule="auto"/>
        <w:jc w:val="both"/>
        <w:rPr>
          <w:rFonts w:ascii="Times New Roman" w:eastAsia="Times New Roman" w:hAnsi="Times New Roman" w:cs="Times New Roman"/>
          <w:kern w:val="0"/>
          <w:sz w:val="24"/>
          <w:szCs w:val="24"/>
          <w:lang w:eastAsia="en-IN"/>
          <w14:ligatures w14:val="none"/>
        </w:rPr>
      </w:pPr>
    </w:p>
    <w:p w14:paraId="709EA703" w14:textId="0D9DCB3A" w:rsidR="004B4EBC" w:rsidRPr="001D0E49" w:rsidRDefault="00286169" w:rsidP="00E16AE4">
      <w:pPr>
        <w:spacing w:after="0" w:line="360" w:lineRule="auto"/>
        <w:ind w:left="-15"/>
        <w:jc w:val="both"/>
        <w:rPr>
          <w:rFonts w:ascii="Times New Roman" w:eastAsia="Times New Roman" w:hAnsi="Times New Roman" w:cs="Times New Roman"/>
          <w:kern w:val="0"/>
          <w:lang w:eastAsia="en-IN"/>
          <w14:ligatures w14:val="none"/>
        </w:rPr>
      </w:pPr>
      <w:r w:rsidRPr="001D0E49">
        <w:rPr>
          <w:rFonts w:ascii="Times New Roman" w:eastAsia="Times New Roman" w:hAnsi="Times New Roman" w:cs="Times New Roman"/>
          <w:noProof/>
          <w:kern w:val="0"/>
          <w:lang w:val="en-US"/>
          <w14:ligatures w14:val="none"/>
        </w:rPr>
        <w:drawing>
          <wp:inline distT="0" distB="0" distL="0" distR="0" wp14:anchorId="0C49935C" wp14:editId="30E3226A">
            <wp:extent cx="5731510" cy="2868930"/>
            <wp:effectExtent l="0" t="0" r="2540" b="7620"/>
            <wp:docPr id="1865207022" name="Picture 4" descr="A diagram of different types of chemical formul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07022" name="Picture 4" descr="A diagram of different types of chemical formulas&#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b="11007"/>
                    <a:stretch/>
                  </pic:blipFill>
                  <pic:spPr bwMode="auto">
                    <a:xfrm>
                      <a:off x="0" y="0"/>
                      <a:ext cx="5731510" cy="2868930"/>
                    </a:xfrm>
                    <a:prstGeom prst="rect">
                      <a:avLst/>
                    </a:prstGeom>
                    <a:noFill/>
                    <a:ln>
                      <a:noFill/>
                    </a:ln>
                    <a:extLst>
                      <a:ext uri="{53640926-AAD7-44D8-BBD7-CCE9431645EC}">
                        <a14:shadowObscured xmlns:a14="http://schemas.microsoft.com/office/drawing/2010/main"/>
                      </a:ext>
                    </a:extLst>
                  </pic:spPr>
                </pic:pic>
              </a:graphicData>
            </a:graphic>
          </wp:inline>
        </w:drawing>
      </w:r>
    </w:p>
    <w:p w14:paraId="0C958B67" w14:textId="47120533" w:rsidR="00BE0D42" w:rsidRPr="001D0E49" w:rsidRDefault="002D10D9" w:rsidP="00BC3B1F">
      <w:pPr>
        <w:spacing w:after="0" w:line="360" w:lineRule="auto"/>
        <w:jc w:val="center"/>
        <w:rPr>
          <w:rFonts w:ascii="Times New Roman" w:hAnsi="Times New Roman" w:cs="Times New Roman"/>
          <w:sz w:val="24"/>
          <w:szCs w:val="24"/>
        </w:rPr>
      </w:pPr>
      <w:r w:rsidRPr="001D0E49">
        <w:rPr>
          <w:rFonts w:ascii="Times New Roman" w:hAnsi="Times New Roman" w:cs="Times New Roman"/>
          <w:b/>
          <w:bCs/>
          <w:color w:val="000000" w:themeColor="text1"/>
          <w:sz w:val="24"/>
          <w:szCs w:val="24"/>
        </w:rPr>
        <w:t>Fig. 1</w:t>
      </w:r>
      <w:r w:rsidRPr="001D0E49">
        <w:rPr>
          <w:rFonts w:ascii="Times New Roman" w:hAnsi="Times New Roman" w:cs="Times New Roman"/>
          <w:b/>
          <w:bCs/>
          <w:sz w:val="24"/>
          <w:szCs w:val="24"/>
        </w:rPr>
        <w:t>.</w:t>
      </w:r>
      <w:r w:rsidRPr="001D0E49">
        <w:rPr>
          <w:rFonts w:ascii="Times New Roman" w:hAnsi="Times New Roman" w:cs="Times New Roman"/>
          <w:sz w:val="24"/>
          <w:szCs w:val="24"/>
        </w:rPr>
        <w:t xml:space="preserve"> </w:t>
      </w:r>
      <w:r w:rsidR="00644B14" w:rsidRPr="001D0E49">
        <w:rPr>
          <w:rFonts w:ascii="Times New Roman" w:hAnsi="Times New Roman" w:cs="Times New Roman"/>
          <w:sz w:val="24"/>
          <w:szCs w:val="24"/>
        </w:rPr>
        <w:t>Different</w:t>
      </w:r>
      <w:r w:rsidRPr="001D0E49">
        <w:rPr>
          <w:rFonts w:ascii="Times New Roman" w:hAnsi="Times New Roman" w:cs="Times New Roman"/>
          <w:sz w:val="24"/>
          <w:szCs w:val="24"/>
        </w:rPr>
        <w:t xml:space="preserve"> form</w:t>
      </w:r>
      <w:r w:rsidR="00644B14" w:rsidRPr="001D0E49">
        <w:rPr>
          <w:rFonts w:ascii="Times New Roman" w:hAnsi="Times New Roman" w:cs="Times New Roman"/>
          <w:sz w:val="24"/>
          <w:szCs w:val="24"/>
        </w:rPr>
        <w:t>s</w:t>
      </w:r>
      <w:r w:rsidRPr="001D0E49">
        <w:rPr>
          <w:rFonts w:ascii="Times New Roman" w:hAnsi="Times New Roman" w:cs="Times New Roman"/>
          <w:sz w:val="24"/>
          <w:szCs w:val="24"/>
        </w:rPr>
        <w:t xml:space="preserve"> of iron</w:t>
      </w:r>
      <w:r w:rsidR="00644B14" w:rsidRPr="001D0E49">
        <w:rPr>
          <w:rFonts w:ascii="Times New Roman" w:hAnsi="Times New Roman" w:cs="Times New Roman"/>
          <w:sz w:val="24"/>
          <w:szCs w:val="24"/>
        </w:rPr>
        <w:t>-</w:t>
      </w:r>
      <w:r w:rsidRPr="001D0E49">
        <w:rPr>
          <w:rFonts w:ascii="Times New Roman" w:hAnsi="Times New Roman" w:cs="Times New Roman"/>
          <w:sz w:val="24"/>
          <w:szCs w:val="24"/>
        </w:rPr>
        <w:t>based nanoparticl</w:t>
      </w:r>
      <w:r w:rsidR="00644B14" w:rsidRPr="001D0E49">
        <w:rPr>
          <w:rFonts w:ascii="Times New Roman" w:hAnsi="Times New Roman" w:cs="Times New Roman"/>
          <w:sz w:val="24"/>
          <w:szCs w:val="24"/>
        </w:rPr>
        <w:t>es</w:t>
      </w:r>
    </w:p>
    <w:p w14:paraId="29B03B3F" w14:textId="7B02021F" w:rsidR="001D0E49" w:rsidRDefault="004779CB" w:rsidP="0036119A">
      <w:pPr>
        <w:spacing w:after="120" w:line="360" w:lineRule="auto"/>
        <w:contextualSpacing/>
        <w:jc w:val="both"/>
        <w:rPr>
          <w:rFonts w:ascii="Times New Roman" w:hAnsi="Times New Roman" w:cs="Times New Roman"/>
          <w:i/>
          <w:iCs/>
          <w:sz w:val="24"/>
          <w:szCs w:val="24"/>
        </w:rPr>
      </w:pPr>
      <w:r w:rsidRPr="001D0E49">
        <w:rPr>
          <w:rFonts w:ascii="Times New Roman" w:hAnsi="Times New Roman" w:cs="Times New Roman"/>
          <w:i/>
          <w:iCs/>
          <w:sz w:val="24"/>
          <w:szCs w:val="24"/>
        </w:rPr>
        <w:t xml:space="preserve">Anhydrous </w:t>
      </w:r>
      <w:r w:rsidR="00332146" w:rsidRPr="001D0E49">
        <w:rPr>
          <w:rFonts w:ascii="Times New Roman" w:hAnsi="Times New Roman" w:cs="Times New Roman"/>
          <w:i/>
          <w:iCs/>
          <w:sz w:val="24"/>
          <w:szCs w:val="24"/>
        </w:rPr>
        <w:t>f</w:t>
      </w:r>
      <w:r w:rsidRPr="001D0E49">
        <w:rPr>
          <w:rFonts w:ascii="Times New Roman" w:hAnsi="Times New Roman" w:cs="Times New Roman"/>
          <w:i/>
          <w:iCs/>
          <w:sz w:val="24"/>
          <w:szCs w:val="24"/>
        </w:rPr>
        <w:t xml:space="preserve">erric </w:t>
      </w:r>
      <w:r w:rsidR="00332146" w:rsidRPr="001D0E49">
        <w:rPr>
          <w:rFonts w:ascii="Times New Roman" w:hAnsi="Times New Roman" w:cs="Times New Roman"/>
          <w:i/>
          <w:iCs/>
          <w:sz w:val="24"/>
          <w:szCs w:val="24"/>
        </w:rPr>
        <w:t>o</w:t>
      </w:r>
      <w:r w:rsidRPr="001D0E49">
        <w:rPr>
          <w:rFonts w:ascii="Times New Roman" w:hAnsi="Times New Roman" w:cs="Times New Roman"/>
          <w:i/>
          <w:iCs/>
          <w:sz w:val="24"/>
          <w:szCs w:val="24"/>
        </w:rPr>
        <w:t>xides</w:t>
      </w:r>
    </w:p>
    <w:p w14:paraId="18336C55" w14:textId="0315E022" w:rsidR="004779CB" w:rsidRPr="001D0E49" w:rsidRDefault="00890473" w:rsidP="0036119A">
      <w:pPr>
        <w:spacing w:after="120" w:line="360" w:lineRule="auto"/>
        <w:ind w:left="-15"/>
        <w:contextualSpacing/>
        <w:jc w:val="both"/>
        <w:rPr>
          <w:rFonts w:ascii="Times New Roman" w:hAnsi="Times New Roman" w:cs="Times New Roman"/>
          <w:i/>
          <w:iCs/>
          <w:sz w:val="24"/>
          <w:szCs w:val="24"/>
        </w:rPr>
      </w:pPr>
      <w:r w:rsidRPr="001D0E49">
        <w:rPr>
          <w:rFonts w:ascii="Times New Roman" w:hAnsi="Times New Roman" w:cs="Times New Roman"/>
          <w:sz w:val="24"/>
          <w:szCs w:val="24"/>
        </w:rPr>
        <w:lastRenderedPageBreak/>
        <w:t>Anhydrous ferric oxide exists in several polymorphic forms, including alpha (α-Fe₂O₃), beta (β-Fe₂O₃), gamma (γ-Fe₂O₃), and epsilon (ε-Fe₂O₃)</w:t>
      </w:r>
      <w:r w:rsidR="004C4CE1">
        <w:rPr>
          <w:rFonts w:ascii="Times New Roman" w:hAnsi="Times New Roman" w:cs="Times New Roman"/>
          <w:sz w:val="24"/>
          <w:szCs w:val="24"/>
        </w:rPr>
        <w:t xml:space="preserve"> as shown in (Fig</w:t>
      </w:r>
      <w:r w:rsidRPr="001D0E49">
        <w:rPr>
          <w:rFonts w:ascii="Times New Roman" w:hAnsi="Times New Roman" w:cs="Times New Roman"/>
          <w:sz w:val="24"/>
          <w:szCs w:val="24"/>
        </w:rPr>
        <w:t>.</w:t>
      </w:r>
      <w:r w:rsidR="004C4CE1">
        <w:rPr>
          <w:rFonts w:ascii="Times New Roman" w:hAnsi="Times New Roman" w:cs="Times New Roman"/>
          <w:sz w:val="24"/>
          <w:szCs w:val="24"/>
        </w:rPr>
        <w:t xml:space="preserve"> 2)</w:t>
      </w:r>
      <w:r w:rsidRPr="001D0E49">
        <w:rPr>
          <w:rFonts w:ascii="Times New Roman" w:hAnsi="Times New Roman" w:cs="Times New Roman"/>
          <w:sz w:val="24"/>
          <w:szCs w:val="24"/>
        </w:rPr>
        <w:t xml:space="preserve"> These minerals possess identical chemical structure but vary in their crystal system </w:t>
      </w:r>
      <w:r w:rsidR="0087277E" w:rsidRPr="001D0E49">
        <w:rPr>
          <w:rFonts w:ascii="Times New Roman" w:hAnsi="Times New Roman" w:cs="Times New Roman"/>
          <w:sz w:val="24"/>
          <w:szCs w:val="24"/>
        </w:rPr>
        <w:t>[</w:t>
      </w:r>
      <w:r w:rsidR="00033C4D">
        <w:rPr>
          <w:rFonts w:ascii="Times New Roman" w:hAnsi="Times New Roman" w:cs="Times New Roman"/>
          <w:sz w:val="24"/>
          <w:szCs w:val="24"/>
        </w:rPr>
        <w:t>3</w:t>
      </w:r>
      <w:r w:rsidR="00F023F5">
        <w:rPr>
          <w:rFonts w:ascii="Times New Roman" w:hAnsi="Times New Roman" w:cs="Times New Roman"/>
          <w:sz w:val="24"/>
          <w:szCs w:val="24"/>
        </w:rPr>
        <w:t>1</w:t>
      </w:r>
      <w:r w:rsidR="0087277E" w:rsidRPr="001D0E49">
        <w:rPr>
          <w:rFonts w:ascii="Times New Roman" w:hAnsi="Times New Roman" w:cs="Times New Roman"/>
          <w:sz w:val="24"/>
          <w:szCs w:val="24"/>
        </w:rPr>
        <w:t>].</w:t>
      </w:r>
    </w:p>
    <w:p w14:paraId="051D97E8" w14:textId="456FEC98" w:rsidR="004779CB" w:rsidRPr="001D0E49" w:rsidRDefault="004779CB" w:rsidP="0036119A">
      <w:pPr>
        <w:spacing w:after="120" w:line="360" w:lineRule="auto"/>
        <w:ind w:left="15"/>
        <w:contextualSpacing/>
        <w:rPr>
          <w:rFonts w:ascii="Times New Roman" w:hAnsi="Times New Roman" w:cs="Times New Roman"/>
          <w:i/>
          <w:iCs/>
          <w:sz w:val="24"/>
          <w:szCs w:val="24"/>
        </w:rPr>
      </w:pPr>
      <w:r w:rsidRPr="001D0E49">
        <w:rPr>
          <w:rFonts w:ascii="Times New Roman" w:hAnsi="Times New Roman" w:cs="Times New Roman"/>
          <w:i/>
          <w:iCs/>
          <w:sz w:val="24"/>
          <w:szCs w:val="24"/>
        </w:rPr>
        <w:t>Hematite (α-Fe</w:t>
      </w:r>
      <w:r w:rsidRPr="001D0E49">
        <w:rPr>
          <w:rFonts w:ascii="Times New Roman" w:hAnsi="Times New Roman" w:cs="Times New Roman"/>
          <w:i/>
          <w:iCs/>
          <w:sz w:val="24"/>
          <w:szCs w:val="24"/>
          <w:vertAlign w:val="subscript"/>
        </w:rPr>
        <w:t>2</w:t>
      </w:r>
      <w:r w:rsidRPr="001D0E49">
        <w:rPr>
          <w:rFonts w:ascii="Times New Roman" w:hAnsi="Times New Roman" w:cs="Times New Roman"/>
          <w:i/>
          <w:iCs/>
          <w:sz w:val="24"/>
          <w:szCs w:val="24"/>
        </w:rPr>
        <w:t>O</w:t>
      </w:r>
      <w:r w:rsidRPr="001D0E49">
        <w:rPr>
          <w:rFonts w:ascii="Times New Roman" w:hAnsi="Times New Roman" w:cs="Times New Roman"/>
          <w:i/>
          <w:iCs/>
          <w:sz w:val="24"/>
          <w:szCs w:val="24"/>
          <w:vertAlign w:val="subscript"/>
        </w:rPr>
        <w:t>3</w:t>
      </w:r>
      <w:r w:rsidRPr="001D0E49">
        <w:rPr>
          <w:rFonts w:ascii="Times New Roman" w:hAnsi="Times New Roman" w:cs="Times New Roman"/>
          <w:i/>
          <w:iCs/>
          <w:sz w:val="24"/>
          <w:szCs w:val="24"/>
        </w:rPr>
        <w:t>)</w:t>
      </w:r>
    </w:p>
    <w:p w14:paraId="6666D1C0" w14:textId="59778F0C" w:rsidR="00725A6E" w:rsidRPr="001D0E49" w:rsidRDefault="004744BC" w:rsidP="0036119A">
      <w:pPr>
        <w:spacing w:after="120" w:line="360" w:lineRule="auto"/>
        <w:contextualSpacing/>
        <w:jc w:val="both"/>
        <w:rPr>
          <w:rFonts w:ascii="Times New Roman" w:hAnsi="Times New Roman" w:cs="Times New Roman"/>
          <w:sz w:val="24"/>
          <w:szCs w:val="24"/>
        </w:rPr>
      </w:pPr>
      <w:r w:rsidRPr="001D0E49">
        <w:rPr>
          <w:rFonts w:ascii="Times New Roman" w:hAnsi="Times New Roman" w:cs="Times New Roman"/>
          <w:sz w:val="24"/>
          <w:szCs w:val="24"/>
        </w:rPr>
        <w:t>The term hematite</w:t>
      </w:r>
      <w:r w:rsidR="003F076B" w:rsidRPr="001D0E49">
        <w:rPr>
          <w:rFonts w:ascii="Times New Roman" w:hAnsi="Times New Roman" w:cs="Times New Roman"/>
          <w:sz w:val="24"/>
          <w:szCs w:val="24"/>
        </w:rPr>
        <w:t xml:space="preserve"> (α-Fe₂O)</w:t>
      </w:r>
      <w:r w:rsidRPr="001D0E49">
        <w:rPr>
          <w:rFonts w:ascii="Times New Roman" w:hAnsi="Times New Roman" w:cs="Times New Roman"/>
          <w:sz w:val="24"/>
          <w:szCs w:val="24"/>
        </w:rPr>
        <w:t xml:space="preserve"> is derived from the Greek word </w:t>
      </w:r>
      <w:r w:rsidRPr="001D0E49">
        <w:rPr>
          <w:rFonts w:ascii="Times New Roman" w:hAnsi="Times New Roman" w:cs="Times New Roman"/>
          <w:i/>
          <w:iCs/>
          <w:sz w:val="24"/>
          <w:szCs w:val="24"/>
        </w:rPr>
        <w:t>hematicos</w:t>
      </w:r>
      <w:r w:rsidRPr="001D0E49">
        <w:rPr>
          <w:rFonts w:ascii="Times New Roman" w:hAnsi="Times New Roman" w:cs="Times New Roman"/>
          <w:sz w:val="24"/>
          <w:szCs w:val="24"/>
        </w:rPr>
        <w:t>, meaning “blood-red.” The formation of hematite from</w:t>
      </w:r>
      <w:r w:rsidR="003F076B" w:rsidRPr="001D0E49">
        <w:rPr>
          <w:rFonts w:ascii="Times New Roman" w:hAnsi="Times New Roman" w:cs="Times New Roman"/>
          <w:sz w:val="24"/>
          <w:szCs w:val="24"/>
        </w:rPr>
        <w:t xml:space="preserve"> the</w:t>
      </w:r>
      <w:r w:rsidRPr="001D0E49">
        <w:rPr>
          <w:rFonts w:ascii="Times New Roman" w:hAnsi="Times New Roman" w:cs="Times New Roman"/>
          <w:sz w:val="24"/>
          <w:szCs w:val="24"/>
        </w:rPr>
        <w:t xml:space="preserve"> magnetite is depicted in Equation (3).</w:t>
      </w:r>
    </w:p>
    <w:p w14:paraId="0FF6FCCA" w14:textId="1FA395F5" w:rsidR="004779CB" w:rsidRPr="001D0E49" w:rsidRDefault="004779CB" w:rsidP="00481B4F">
      <w:pPr>
        <w:spacing w:after="0" w:line="360" w:lineRule="auto"/>
        <w:ind w:left="-15"/>
        <w:jc w:val="both"/>
        <w:rPr>
          <w:rFonts w:ascii="Times New Roman" w:hAnsi="Times New Roman" w:cs="Times New Roman"/>
          <w:sz w:val="24"/>
          <w:szCs w:val="24"/>
        </w:rPr>
      </w:pPr>
      <w:r w:rsidRPr="001D0E49">
        <w:rPr>
          <w:rFonts w:ascii="Times New Roman" w:hAnsi="Times New Roman" w:cs="Times New Roman"/>
          <w:sz w:val="24"/>
          <w:szCs w:val="24"/>
        </w:rPr>
        <w:t xml:space="preserve">                                                      2Fe</w:t>
      </w:r>
      <w:r w:rsidRPr="001D0E49">
        <w:rPr>
          <w:rFonts w:ascii="Times New Roman" w:hAnsi="Times New Roman" w:cs="Times New Roman"/>
          <w:sz w:val="24"/>
          <w:szCs w:val="24"/>
          <w:vertAlign w:val="subscript"/>
        </w:rPr>
        <w:t>3</w:t>
      </w:r>
      <w:r w:rsidRPr="001D0E49">
        <w:rPr>
          <w:rFonts w:ascii="Times New Roman" w:hAnsi="Times New Roman" w:cs="Times New Roman"/>
          <w:sz w:val="24"/>
          <w:szCs w:val="24"/>
        </w:rPr>
        <w:t>O</w:t>
      </w:r>
      <w:r w:rsidRPr="001D0E49">
        <w:rPr>
          <w:rFonts w:ascii="Times New Roman" w:hAnsi="Times New Roman" w:cs="Times New Roman"/>
          <w:sz w:val="24"/>
          <w:szCs w:val="24"/>
          <w:vertAlign w:val="subscript"/>
        </w:rPr>
        <w:t>4</w:t>
      </w:r>
      <w:r w:rsidR="00797662" w:rsidRPr="001D0E49">
        <w:rPr>
          <w:rFonts w:ascii="Times New Roman" w:hAnsi="Times New Roman" w:cs="Times New Roman"/>
          <w:sz w:val="24"/>
          <w:szCs w:val="24"/>
        </w:rPr>
        <w:t>+</w:t>
      </w:r>
      <w:r w:rsidRPr="001D0E49">
        <w:rPr>
          <w:rFonts w:ascii="Times New Roman" w:hAnsi="Times New Roman" w:cs="Times New Roman"/>
          <w:sz w:val="24"/>
          <w:szCs w:val="24"/>
        </w:rPr>
        <w:t>1/2O</w:t>
      </w:r>
      <w:r w:rsidRPr="001D0E49">
        <w:rPr>
          <w:rFonts w:ascii="Times New Roman" w:hAnsi="Times New Roman" w:cs="Times New Roman"/>
          <w:sz w:val="24"/>
          <w:szCs w:val="24"/>
          <w:vertAlign w:val="subscript"/>
        </w:rPr>
        <w:t>2</w:t>
      </w:r>
      <w:r w:rsidRPr="001D0E49">
        <w:rPr>
          <w:rFonts w:ascii="Times New Roman" w:hAnsi="Times New Roman" w:cs="Times New Roman"/>
          <w:sz w:val="24"/>
          <w:szCs w:val="24"/>
        </w:rPr>
        <w:t>→3(α-Fe</w:t>
      </w:r>
      <w:r w:rsidRPr="001D0E49">
        <w:rPr>
          <w:rFonts w:ascii="Times New Roman" w:hAnsi="Times New Roman" w:cs="Times New Roman"/>
          <w:sz w:val="24"/>
          <w:szCs w:val="24"/>
          <w:vertAlign w:val="subscript"/>
        </w:rPr>
        <w:t>2</w:t>
      </w:r>
      <w:r w:rsidRPr="001D0E49">
        <w:rPr>
          <w:rFonts w:ascii="Times New Roman" w:hAnsi="Times New Roman" w:cs="Times New Roman"/>
          <w:sz w:val="24"/>
          <w:szCs w:val="24"/>
        </w:rPr>
        <w:t>O</w:t>
      </w:r>
      <w:r w:rsidRPr="001D0E49">
        <w:rPr>
          <w:rFonts w:ascii="Times New Roman" w:hAnsi="Times New Roman" w:cs="Times New Roman"/>
          <w:sz w:val="24"/>
          <w:szCs w:val="24"/>
          <w:vertAlign w:val="subscript"/>
        </w:rPr>
        <w:t>3</w:t>
      </w:r>
      <w:r w:rsidRPr="001D0E49">
        <w:rPr>
          <w:rFonts w:ascii="Times New Roman" w:hAnsi="Times New Roman" w:cs="Times New Roman"/>
          <w:sz w:val="24"/>
          <w:szCs w:val="24"/>
        </w:rPr>
        <w:t>)</w:t>
      </w:r>
      <w:r w:rsidR="00B37334" w:rsidRPr="001D0E49">
        <w:rPr>
          <w:rFonts w:ascii="Times New Roman" w:hAnsi="Times New Roman" w:cs="Times New Roman"/>
          <w:sz w:val="24"/>
          <w:szCs w:val="24"/>
        </w:rPr>
        <w:t xml:space="preserve">                                         (3)</w:t>
      </w:r>
      <w:r w:rsidR="00797662" w:rsidRPr="001D0E49">
        <w:rPr>
          <w:rFonts w:ascii="Times New Roman" w:hAnsi="Times New Roman" w:cs="Times New Roman"/>
          <w:sz w:val="24"/>
          <w:szCs w:val="24"/>
        </w:rPr>
        <w:t xml:space="preserve">                                                          </w:t>
      </w:r>
      <w:r w:rsidRPr="001D0E49">
        <w:rPr>
          <w:rFonts w:ascii="Times New Roman" w:hAnsi="Times New Roman" w:cs="Times New Roman"/>
          <w:sz w:val="24"/>
          <w:szCs w:val="24"/>
        </w:rPr>
        <w:t xml:space="preserve">                                                                </w:t>
      </w:r>
    </w:p>
    <w:p w14:paraId="5066DEB7" w14:textId="24E5B0A6" w:rsidR="00F63E55" w:rsidRPr="001D0E49" w:rsidRDefault="004744BC" w:rsidP="00F63E55">
      <w:pPr>
        <w:spacing w:after="0" w:line="360" w:lineRule="auto"/>
        <w:ind w:left="-15"/>
        <w:jc w:val="both"/>
        <w:rPr>
          <w:rFonts w:ascii="Times New Roman" w:hAnsi="Times New Roman" w:cs="Times New Roman"/>
          <w:sz w:val="24"/>
          <w:szCs w:val="24"/>
        </w:rPr>
      </w:pPr>
      <w:r w:rsidRPr="001D0E49">
        <w:rPr>
          <w:rFonts w:ascii="Times New Roman" w:hAnsi="Times New Roman" w:cs="Times New Roman"/>
          <w:sz w:val="24"/>
          <w:szCs w:val="24"/>
        </w:rPr>
        <w:t>Hematite (α-Fe₂O₃)</w:t>
      </w:r>
      <w:r w:rsidR="003F076B" w:rsidRPr="001D0E49">
        <w:rPr>
          <w:rFonts w:ascii="Times New Roman" w:hAnsi="Times New Roman" w:cs="Times New Roman"/>
          <w:sz w:val="24"/>
          <w:szCs w:val="24"/>
        </w:rPr>
        <w:t xml:space="preserve"> is</w:t>
      </w:r>
      <w:r w:rsidR="00286169" w:rsidRPr="001D0E49">
        <w:rPr>
          <w:rFonts w:ascii="Times New Roman" w:hAnsi="Times New Roman" w:cs="Times New Roman"/>
          <w:sz w:val="24"/>
          <w:szCs w:val="24"/>
        </w:rPr>
        <w:t xml:space="preserve"> </w:t>
      </w:r>
      <w:r w:rsidR="003F076B" w:rsidRPr="001D0E49">
        <w:rPr>
          <w:rFonts w:ascii="Times New Roman" w:hAnsi="Times New Roman" w:cs="Times New Roman"/>
          <w:sz w:val="24"/>
          <w:szCs w:val="24"/>
        </w:rPr>
        <w:t>naturally</w:t>
      </w:r>
      <w:r w:rsidR="00286169" w:rsidRPr="001D0E49">
        <w:rPr>
          <w:rFonts w:ascii="Times New Roman" w:hAnsi="Times New Roman" w:cs="Times New Roman"/>
          <w:sz w:val="24"/>
          <w:szCs w:val="24"/>
        </w:rPr>
        <w:t xml:space="preserve"> </w:t>
      </w:r>
      <w:r w:rsidR="003F076B" w:rsidRPr="001D0E49">
        <w:rPr>
          <w:rFonts w:ascii="Times New Roman" w:hAnsi="Times New Roman" w:cs="Times New Roman"/>
          <w:sz w:val="24"/>
          <w:szCs w:val="24"/>
        </w:rPr>
        <w:t>occurs in soils</w:t>
      </w:r>
      <w:r w:rsidRPr="001D0E49">
        <w:rPr>
          <w:rFonts w:ascii="Times New Roman" w:hAnsi="Times New Roman" w:cs="Times New Roman"/>
          <w:sz w:val="24"/>
          <w:szCs w:val="24"/>
        </w:rPr>
        <w:t xml:space="preserve"> and rocks, particularly in sedimentary rocks where it occurs as</w:t>
      </w:r>
      <w:r w:rsidR="003F076B" w:rsidRPr="001D0E49">
        <w:rPr>
          <w:rFonts w:ascii="Times New Roman" w:hAnsi="Times New Roman" w:cs="Times New Roman"/>
          <w:sz w:val="24"/>
          <w:szCs w:val="24"/>
        </w:rPr>
        <w:t xml:space="preserve"> a </w:t>
      </w:r>
      <w:r w:rsidRPr="001D0E49">
        <w:rPr>
          <w:rFonts w:ascii="Times New Roman" w:hAnsi="Times New Roman" w:cs="Times New Roman"/>
          <w:sz w:val="24"/>
          <w:szCs w:val="24"/>
        </w:rPr>
        <w:t>precipitates</w:t>
      </w:r>
      <w:r w:rsidR="003F076B" w:rsidRPr="001D0E49">
        <w:rPr>
          <w:rFonts w:ascii="Times New Roman" w:hAnsi="Times New Roman" w:cs="Times New Roman"/>
          <w:sz w:val="24"/>
          <w:szCs w:val="24"/>
        </w:rPr>
        <w:t xml:space="preserve"> or detrital particles.</w:t>
      </w:r>
      <w:r w:rsidRPr="001D0E49">
        <w:rPr>
          <w:rFonts w:ascii="Times New Roman" w:hAnsi="Times New Roman" w:cs="Times New Roman"/>
          <w:sz w:val="24"/>
          <w:szCs w:val="24"/>
        </w:rPr>
        <w:t xml:space="preserve"> It is recognized as the earliest known iron ore to have formed on Earth </w:t>
      </w:r>
      <w:r w:rsidR="00C52C7F" w:rsidRPr="001D0E49">
        <w:rPr>
          <w:rFonts w:ascii="Times New Roman" w:hAnsi="Times New Roman" w:cs="Times New Roman"/>
          <w:sz w:val="24"/>
          <w:szCs w:val="24"/>
        </w:rPr>
        <w:t>[</w:t>
      </w:r>
      <w:r w:rsidR="00033C4D">
        <w:rPr>
          <w:rFonts w:ascii="Times New Roman" w:hAnsi="Times New Roman" w:cs="Times New Roman"/>
          <w:sz w:val="24"/>
          <w:szCs w:val="24"/>
        </w:rPr>
        <w:t>3</w:t>
      </w:r>
      <w:r w:rsidR="00F023F5">
        <w:rPr>
          <w:rFonts w:ascii="Times New Roman" w:hAnsi="Times New Roman" w:cs="Times New Roman"/>
          <w:sz w:val="24"/>
          <w:szCs w:val="24"/>
        </w:rPr>
        <w:t>2</w:t>
      </w:r>
      <w:r w:rsidR="00C52C7F" w:rsidRPr="001D0E49">
        <w:rPr>
          <w:rFonts w:ascii="Times New Roman" w:hAnsi="Times New Roman" w:cs="Times New Roman"/>
          <w:sz w:val="24"/>
          <w:szCs w:val="24"/>
        </w:rPr>
        <w:t>].</w:t>
      </w:r>
      <w:r w:rsidRPr="001D0E49">
        <w:rPr>
          <w:rFonts w:ascii="Times New Roman" w:hAnsi="Times New Roman" w:cs="Times New Roman"/>
          <w:color w:val="000000" w:themeColor="text1"/>
          <w:sz w:val="24"/>
          <w:szCs w:val="24"/>
        </w:rPr>
        <w:t xml:space="preserve"> α-Fe₂O₃ (hematite) adopts a corundum-type crystal structure, </w:t>
      </w:r>
      <w:r w:rsidR="003F076B" w:rsidRPr="001D0E49">
        <w:rPr>
          <w:rFonts w:ascii="Times New Roman" w:hAnsi="Times New Roman" w:cs="Times New Roman"/>
          <w:color w:val="000000" w:themeColor="text1"/>
          <w:sz w:val="24"/>
          <w:szCs w:val="24"/>
        </w:rPr>
        <w:t>(</w:t>
      </w:r>
      <w:r w:rsidRPr="001D0E49">
        <w:rPr>
          <w:rFonts w:ascii="Times New Roman" w:hAnsi="Times New Roman" w:cs="Times New Roman"/>
          <w:color w:val="000000" w:themeColor="text1"/>
          <w:sz w:val="24"/>
          <w:szCs w:val="24"/>
        </w:rPr>
        <w:t>similar to ilmenite (FeTiO₃) and corundum</w:t>
      </w:r>
      <w:r w:rsidR="003F076B" w:rsidRPr="001D0E49">
        <w:rPr>
          <w:rFonts w:ascii="Times New Roman" w:hAnsi="Times New Roman" w:cs="Times New Roman"/>
          <w:color w:val="000000" w:themeColor="text1"/>
          <w:sz w:val="24"/>
          <w:szCs w:val="24"/>
        </w:rPr>
        <w:t>)</w:t>
      </w:r>
      <w:r w:rsidRPr="001D0E49">
        <w:rPr>
          <w:rFonts w:ascii="Times New Roman" w:hAnsi="Times New Roman" w:cs="Times New Roman"/>
          <w:color w:val="000000" w:themeColor="text1"/>
          <w:sz w:val="24"/>
          <w:szCs w:val="24"/>
        </w:rPr>
        <w:t xml:space="preserve"> with an R-3c space group and lattice parameters of a = 5.034 Å and c = 13.752 Å. It exhibits both rhombohedral and hexagonal crystal systems, and its crystal habit can take the form of</w:t>
      </w:r>
      <w:r w:rsidR="00286169" w:rsidRPr="001D0E49">
        <w:rPr>
          <w:rFonts w:ascii="Times New Roman" w:hAnsi="Times New Roman" w:cs="Times New Roman"/>
          <w:color w:val="000000" w:themeColor="text1"/>
          <w:sz w:val="24"/>
          <w:szCs w:val="24"/>
        </w:rPr>
        <w:t xml:space="preserve"> </w:t>
      </w:r>
      <w:r w:rsidRPr="001D0E49">
        <w:rPr>
          <w:rFonts w:ascii="Times New Roman" w:hAnsi="Times New Roman" w:cs="Times New Roman"/>
          <w:color w:val="000000" w:themeColor="text1"/>
          <w:sz w:val="24"/>
          <w:szCs w:val="24"/>
        </w:rPr>
        <w:t>bar,</w:t>
      </w:r>
      <w:r w:rsidR="003F076B" w:rsidRPr="001D0E49">
        <w:rPr>
          <w:rFonts w:ascii="Times New Roman" w:hAnsi="Times New Roman" w:cs="Times New Roman"/>
          <w:color w:val="000000" w:themeColor="text1"/>
          <w:sz w:val="24"/>
          <w:szCs w:val="24"/>
        </w:rPr>
        <w:t xml:space="preserve"> </w:t>
      </w:r>
      <w:r w:rsidRPr="001D0E49">
        <w:rPr>
          <w:rFonts w:ascii="Times New Roman" w:hAnsi="Times New Roman" w:cs="Times New Roman"/>
          <w:color w:val="000000" w:themeColor="text1"/>
          <w:sz w:val="24"/>
          <w:szCs w:val="24"/>
        </w:rPr>
        <w:t>square,</w:t>
      </w:r>
      <w:r w:rsidR="003F076B" w:rsidRPr="001D0E49">
        <w:rPr>
          <w:rFonts w:ascii="Times New Roman" w:hAnsi="Times New Roman" w:cs="Times New Roman"/>
          <w:color w:val="000000" w:themeColor="text1"/>
          <w:sz w:val="24"/>
          <w:szCs w:val="24"/>
        </w:rPr>
        <w:t xml:space="preserve"> </w:t>
      </w:r>
      <w:r w:rsidRPr="001D0E49">
        <w:rPr>
          <w:rFonts w:ascii="Times New Roman" w:hAnsi="Times New Roman" w:cs="Times New Roman"/>
          <w:color w:val="000000" w:themeColor="text1"/>
          <w:sz w:val="24"/>
          <w:szCs w:val="24"/>
        </w:rPr>
        <w:t>spherical</w:t>
      </w:r>
      <w:r w:rsidR="003F076B" w:rsidRPr="001D0E49">
        <w:rPr>
          <w:rFonts w:ascii="Times New Roman" w:hAnsi="Times New Roman" w:cs="Times New Roman"/>
          <w:color w:val="000000" w:themeColor="text1"/>
          <w:sz w:val="24"/>
          <w:szCs w:val="24"/>
        </w:rPr>
        <w:t>, spindel, and oval shapes</w:t>
      </w:r>
      <w:r w:rsidRPr="001D0E49">
        <w:rPr>
          <w:rFonts w:ascii="Times New Roman" w:hAnsi="Times New Roman" w:cs="Times New Roman"/>
          <w:color w:val="000000" w:themeColor="text1"/>
          <w:sz w:val="24"/>
          <w:szCs w:val="24"/>
        </w:rPr>
        <w:t>. Finely powdered hematite appears reddish, whereas bulk samples are typically black or gray. α-Fe₂O₃ undergoes two magnetic transitions: the Néel temperature at approximately 950 K and the Morin transition around 265 K, driven by the interplay between strong magnetic dipolar anisotropy and local ion anisotropy with distinct thermal dependencies. The magnetic behavior is closely related to nanoparticle size and morphology, with smaller particles often displaying superparamagnetic properties above the blocking temperature</w:t>
      </w:r>
      <w:r w:rsidR="008F0B23" w:rsidRPr="001D0E49">
        <w:rPr>
          <w:rFonts w:ascii="Times New Roman" w:hAnsi="Times New Roman" w:cs="Times New Roman"/>
          <w:color w:val="000000" w:themeColor="text1"/>
          <w:sz w:val="24"/>
          <w:szCs w:val="24"/>
        </w:rPr>
        <w:t xml:space="preserve"> [</w:t>
      </w:r>
      <w:r w:rsidR="00852080">
        <w:rPr>
          <w:rFonts w:ascii="Times New Roman" w:hAnsi="Times New Roman" w:cs="Times New Roman"/>
          <w:color w:val="000000" w:themeColor="text1"/>
          <w:sz w:val="24"/>
          <w:szCs w:val="24"/>
        </w:rPr>
        <w:t>2</w:t>
      </w:r>
      <w:r w:rsidR="00F023F5">
        <w:rPr>
          <w:rFonts w:ascii="Times New Roman" w:hAnsi="Times New Roman" w:cs="Times New Roman"/>
          <w:color w:val="000000" w:themeColor="text1"/>
          <w:sz w:val="24"/>
          <w:szCs w:val="24"/>
        </w:rPr>
        <w:t>6</w:t>
      </w:r>
      <w:r w:rsidR="008F0B23" w:rsidRPr="001D0E49">
        <w:rPr>
          <w:rFonts w:ascii="Times New Roman" w:hAnsi="Times New Roman" w:cs="Times New Roman"/>
          <w:color w:val="000000" w:themeColor="text1"/>
          <w:sz w:val="24"/>
          <w:szCs w:val="24"/>
        </w:rPr>
        <w:t xml:space="preserve">]. </w:t>
      </w:r>
      <w:r w:rsidRPr="001D0E49">
        <w:rPr>
          <w:rFonts w:ascii="Times New Roman" w:hAnsi="Times New Roman" w:cs="Times New Roman"/>
          <w:color w:val="000000" w:themeColor="text1"/>
          <w:sz w:val="24"/>
          <w:szCs w:val="24"/>
        </w:rPr>
        <w:t>As an n-type semiconductor,</w:t>
      </w:r>
      <w:r w:rsidR="00947A6B" w:rsidRPr="001D0E49">
        <w:rPr>
          <w:rFonts w:ascii="Times New Roman" w:hAnsi="Times New Roman" w:cs="Times New Roman"/>
          <w:color w:val="000000" w:themeColor="text1"/>
          <w:sz w:val="24"/>
          <w:szCs w:val="24"/>
        </w:rPr>
        <w:t xml:space="preserve"> hematite</w:t>
      </w:r>
      <w:r w:rsidRPr="001D0E49">
        <w:rPr>
          <w:rFonts w:ascii="Times New Roman" w:hAnsi="Times New Roman" w:cs="Times New Roman"/>
          <w:color w:val="000000" w:themeColor="text1"/>
          <w:sz w:val="24"/>
          <w:szCs w:val="24"/>
        </w:rPr>
        <w:t xml:space="preserve"> has a</w:t>
      </w:r>
      <w:r w:rsidR="00947A6B" w:rsidRPr="001D0E49">
        <w:rPr>
          <w:rFonts w:ascii="Times New Roman" w:hAnsi="Times New Roman" w:cs="Times New Roman"/>
          <w:color w:val="000000" w:themeColor="text1"/>
          <w:sz w:val="24"/>
          <w:szCs w:val="24"/>
        </w:rPr>
        <w:t xml:space="preserve"> broad</w:t>
      </w:r>
      <w:r w:rsidRPr="001D0E49">
        <w:rPr>
          <w:rFonts w:ascii="Times New Roman" w:hAnsi="Times New Roman" w:cs="Times New Roman"/>
          <w:color w:val="000000" w:themeColor="text1"/>
          <w:sz w:val="24"/>
          <w:szCs w:val="24"/>
        </w:rPr>
        <w:t xml:space="preserve"> band gap of about 2.1 eV, the largest among iron(III) oxide polymorphs, but exhibits very low hole mobility</w:t>
      </w:r>
      <w:r w:rsidR="00F63E55" w:rsidRPr="001D0E49">
        <w:rPr>
          <w:rFonts w:ascii="Times New Roman" w:hAnsi="Times New Roman" w:cs="Times New Roman"/>
          <w:color w:val="000000" w:themeColor="text1"/>
          <w:sz w:val="24"/>
          <w:szCs w:val="24"/>
        </w:rPr>
        <w:t xml:space="preserve"> </w:t>
      </w:r>
      <w:r w:rsidR="00C52C7F" w:rsidRPr="001D0E49">
        <w:rPr>
          <w:rFonts w:ascii="Times New Roman" w:hAnsi="Times New Roman" w:cs="Times New Roman"/>
          <w:sz w:val="24"/>
          <w:szCs w:val="24"/>
        </w:rPr>
        <w:t>[</w:t>
      </w:r>
      <w:r w:rsidR="00033C4D">
        <w:rPr>
          <w:rFonts w:ascii="Times New Roman" w:hAnsi="Times New Roman" w:cs="Times New Roman"/>
          <w:sz w:val="24"/>
          <w:szCs w:val="24"/>
        </w:rPr>
        <w:t>3</w:t>
      </w:r>
      <w:r w:rsidR="00F023F5">
        <w:rPr>
          <w:rFonts w:ascii="Times New Roman" w:hAnsi="Times New Roman" w:cs="Times New Roman"/>
          <w:sz w:val="24"/>
          <w:szCs w:val="24"/>
        </w:rPr>
        <w:t>3</w:t>
      </w:r>
      <w:r w:rsidR="00F63E55" w:rsidRPr="001D0E49">
        <w:rPr>
          <w:rFonts w:ascii="Times New Roman" w:hAnsi="Times New Roman" w:cs="Times New Roman"/>
          <w:sz w:val="24"/>
          <w:szCs w:val="24"/>
        </w:rPr>
        <w:t>]</w:t>
      </w:r>
      <w:r w:rsidR="00495098" w:rsidRPr="001D0E49">
        <w:rPr>
          <w:rFonts w:ascii="Times New Roman" w:hAnsi="Times New Roman" w:cs="Times New Roman"/>
          <w:sz w:val="24"/>
          <w:szCs w:val="24"/>
        </w:rPr>
        <w:t>.</w:t>
      </w:r>
      <w:r w:rsidR="00F63E55" w:rsidRPr="001D0E49">
        <w:rPr>
          <w:rFonts w:ascii="Times New Roman" w:hAnsi="Times New Roman" w:cs="Times New Roman"/>
          <w:sz w:val="24"/>
          <w:szCs w:val="24"/>
        </w:rPr>
        <w:t xml:space="preserve"> This mineral is considered valuable, with finely cut black crystals used in jewelry, while its powdered form is employed as a red pigment [</w:t>
      </w:r>
      <w:r w:rsidR="00033C4D">
        <w:rPr>
          <w:rFonts w:ascii="Times New Roman" w:hAnsi="Times New Roman" w:cs="Times New Roman"/>
          <w:sz w:val="24"/>
          <w:szCs w:val="24"/>
        </w:rPr>
        <w:t>3</w:t>
      </w:r>
      <w:r w:rsidR="00F023F5">
        <w:rPr>
          <w:rFonts w:ascii="Times New Roman" w:hAnsi="Times New Roman" w:cs="Times New Roman"/>
          <w:sz w:val="24"/>
          <w:szCs w:val="24"/>
        </w:rPr>
        <w:t>4</w:t>
      </w:r>
      <w:r w:rsidR="00F63E55" w:rsidRPr="001D0E49">
        <w:rPr>
          <w:rFonts w:ascii="Times New Roman" w:hAnsi="Times New Roman" w:cs="Times New Roman"/>
          <w:sz w:val="24"/>
          <w:szCs w:val="24"/>
        </w:rPr>
        <w:t>] and in anti-rust applications [</w:t>
      </w:r>
      <w:r w:rsidR="00852080">
        <w:rPr>
          <w:rFonts w:ascii="Times New Roman" w:hAnsi="Times New Roman" w:cs="Times New Roman"/>
          <w:sz w:val="24"/>
          <w:szCs w:val="24"/>
        </w:rPr>
        <w:t>2</w:t>
      </w:r>
      <w:r w:rsidR="00F023F5">
        <w:rPr>
          <w:rFonts w:ascii="Times New Roman" w:hAnsi="Times New Roman" w:cs="Times New Roman"/>
          <w:sz w:val="24"/>
          <w:szCs w:val="24"/>
        </w:rPr>
        <w:t>6</w:t>
      </w:r>
      <w:r w:rsidR="00F63E55" w:rsidRPr="001D0E49">
        <w:rPr>
          <w:rFonts w:ascii="Times New Roman" w:hAnsi="Times New Roman" w:cs="Times New Roman"/>
          <w:sz w:val="24"/>
          <w:szCs w:val="24"/>
        </w:rPr>
        <w:t>].</w:t>
      </w:r>
      <w:r w:rsidR="00074548" w:rsidRPr="001D0E49">
        <w:rPr>
          <w:rFonts w:ascii="Times New Roman" w:hAnsi="Times New Roman" w:cs="Times New Roman"/>
          <w:sz w:val="24"/>
          <w:szCs w:val="24"/>
        </w:rPr>
        <w:t xml:space="preserve"> α-Fe₂O₃ thin films have facilitated the use of iron(III) oxide polymorphs not only in the</w:t>
      </w:r>
      <w:r w:rsidR="00947A6B" w:rsidRPr="001D0E49">
        <w:rPr>
          <w:rFonts w:ascii="Times New Roman" w:hAnsi="Times New Roman" w:cs="Times New Roman"/>
          <w:sz w:val="24"/>
          <w:szCs w:val="24"/>
        </w:rPr>
        <w:t xml:space="preserve"> production</w:t>
      </w:r>
      <w:r w:rsidR="00074548" w:rsidRPr="001D0E49">
        <w:rPr>
          <w:rFonts w:ascii="Times New Roman" w:hAnsi="Times New Roman" w:cs="Times New Roman"/>
          <w:sz w:val="24"/>
          <w:szCs w:val="24"/>
        </w:rPr>
        <w:t xml:space="preserve"> of electrodes for water photoelectrolysis to generate hydrogen but also as a promising material for gas and humidity sensors and lithium-ion battery electrodes [</w:t>
      </w:r>
      <w:r w:rsidR="00033C4D">
        <w:rPr>
          <w:rFonts w:ascii="Times New Roman" w:hAnsi="Times New Roman" w:cs="Times New Roman"/>
          <w:sz w:val="24"/>
          <w:szCs w:val="24"/>
        </w:rPr>
        <w:t>3</w:t>
      </w:r>
      <w:r w:rsidR="00F023F5">
        <w:rPr>
          <w:rFonts w:ascii="Times New Roman" w:hAnsi="Times New Roman" w:cs="Times New Roman"/>
          <w:sz w:val="24"/>
          <w:szCs w:val="24"/>
        </w:rPr>
        <w:t>3</w:t>
      </w:r>
      <w:r w:rsidR="008F0B23" w:rsidRPr="001D0E49">
        <w:rPr>
          <w:rFonts w:ascii="Times New Roman" w:hAnsi="Times New Roman" w:cs="Times New Roman"/>
          <w:sz w:val="24"/>
          <w:szCs w:val="24"/>
        </w:rPr>
        <w:t xml:space="preserve">, </w:t>
      </w:r>
      <w:r w:rsidR="00852080">
        <w:rPr>
          <w:rFonts w:ascii="Times New Roman" w:hAnsi="Times New Roman" w:cs="Times New Roman"/>
          <w:sz w:val="24"/>
          <w:szCs w:val="24"/>
        </w:rPr>
        <w:t>3</w:t>
      </w:r>
      <w:r w:rsidR="00F023F5">
        <w:rPr>
          <w:rFonts w:ascii="Times New Roman" w:hAnsi="Times New Roman" w:cs="Times New Roman"/>
          <w:sz w:val="24"/>
          <w:szCs w:val="24"/>
        </w:rPr>
        <w:t>5</w:t>
      </w:r>
      <w:r w:rsidR="00074548" w:rsidRPr="001D0E49">
        <w:rPr>
          <w:rFonts w:ascii="Times New Roman" w:hAnsi="Times New Roman" w:cs="Times New Roman"/>
          <w:sz w:val="24"/>
          <w:szCs w:val="24"/>
        </w:rPr>
        <w:t>]. Hematite nanoparticles demonstrate a strong capacity for removing metal ions from aqueous solutions and can be effectively used to treat acid mine drainage. These nanoparticles have been shown to completely remove</w:t>
      </w:r>
      <w:r w:rsidR="00947A6B" w:rsidRPr="001D0E49">
        <w:rPr>
          <w:rFonts w:ascii="Times New Roman" w:hAnsi="Times New Roman" w:cs="Times New Roman"/>
          <w:sz w:val="24"/>
          <w:szCs w:val="24"/>
        </w:rPr>
        <w:t xml:space="preserve"> </w:t>
      </w:r>
      <w:r w:rsidR="00575B2A" w:rsidRPr="001D0E49">
        <w:rPr>
          <w:rFonts w:ascii="Times New Roman" w:hAnsi="Times New Roman" w:cs="Times New Roman"/>
          <w:sz w:val="24"/>
          <w:szCs w:val="24"/>
        </w:rPr>
        <w:t xml:space="preserve">Mn, Al, Mg </w:t>
      </w:r>
      <w:r w:rsidR="00074548" w:rsidRPr="001D0E49">
        <w:rPr>
          <w:rFonts w:ascii="Times New Roman" w:hAnsi="Times New Roman" w:cs="Times New Roman"/>
          <w:sz w:val="24"/>
          <w:szCs w:val="24"/>
        </w:rPr>
        <w:t xml:space="preserve">and </w:t>
      </w:r>
      <w:r w:rsidR="00575B2A" w:rsidRPr="001D0E49">
        <w:rPr>
          <w:rFonts w:ascii="Times New Roman" w:hAnsi="Times New Roman" w:cs="Times New Roman"/>
          <w:sz w:val="24"/>
          <w:szCs w:val="24"/>
        </w:rPr>
        <w:t xml:space="preserve">Fe </w:t>
      </w:r>
      <w:r w:rsidR="00074548" w:rsidRPr="001D0E49">
        <w:rPr>
          <w:rFonts w:ascii="Times New Roman" w:hAnsi="Times New Roman" w:cs="Times New Roman"/>
          <w:sz w:val="24"/>
          <w:szCs w:val="24"/>
        </w:rPr>
        <w:t xml:space="preserve">ions, while eliminating over 80% of </w:t>
      </w:r>
      <w:r w:rsidR="00575B2A" w:rsidRPr="001D0E49">
        <w:rPr>
          <w:rFonts w:ascii="Times New Roman" w:hAnsi="Times New Roman" w:cs="Times New Roman"/>
          <w:sz w:val="24"/>
          <w:szCs w:val="24"/>
        </w:rPr>
        <w:t>Zn</w:t>
      </w:r>
      <w:r w:rsidR="00074548" w:rsidRPr="001D0E49">
        <w:rPr>
          <w:rFonts w:ascii="Times New Roman" w:hAnsi="Times New Roman" w:cs="Times New Roman"/>
          <w:sz w:val="24"/>
          <w:szCs w:val="24"/>
        </w:rPr>
        <w:t xml:space="preserve"> and </w:t>
      </w:r>
      <w:r w:rsidR="00575B2A" w:rsidRPr="001D0E49">
        <w:rPr>
          <w:rFonts w:ascii="Times New Roman" w:hAnsi="Times New Roman" w:cs="Times New Roman"/>
          <w:sz w:val="24"/>
          <w:szCs w:val="24"/>
        </w:rPr>
        <w:t xml:space="preserve">Ni </w:t>
      </w:r>
      <w:r w:rsidR="00074548" w:rsidRPr="001D0E49">
        <w:rPr>
          <w:rFonts w:ascii="Times New Roman" w:hAnsi="Times New Roman" w:cs="Times New Roman"/>
          <w:sz w:val="24"/>
          <w:szCs w:val="24"/>
        </w:rPr>
        <w:t>ions and up to 72% of</w:t>
      </w:r>
      <w:r w:rsidR="00575B2A" w:rsidRPr="001D0E49">
        <w:rPr>
          <w:rFonts w:ascii="Times New Roman" w:hAnsi="Times New Roman" w:cs="Times New Roman"/>
          <w:sz w:val="24"/>
          <w:szCs w:val="24"/>
        </w:rPr>
        <w:t xml:space="preserve"> Na</w:t>
      </w:r>
      <w:r w:rsidR="00074548" w:rsidRPr="001D0E49">
        <w:rPr>
          <w:rFonts w:ascii="Times New Roman" w:hAnsi="Times New Roman" w:cs="Times New Roman"/>
          <w:sz w:val="24"/>
          <w:szCs w:val="24"/>
        </w:rPr>
        <w:t xml:space="preserve"> and</w:t>
      </w:r>
      <w:r w:rsidR="00575B2A" w:rsidRPr="001D0E49">
        <w:rPr>
          <w:rFonts w:ascii="Times New Roman" w:hAnsi="Times New Roman" w:cs="Times New Roman"/>
          <w:sz w:val="24"/>
          <w:szCs w:val="24"/>
        </w:rPr>
        <w:t xml:space="preserve"> Ca </w:t>
      </w:r>
      <w:r w:rsidR="00074548" w:rsidRPr="001D0E49">
        <w:rPr>
          <w:rFonts w:ascii="Times New Roman" w:hAnsi="Times New Roman" w:cs="Times New Roman"/>
          <w:sz w:val="24"/>
          <w:szCs w:val="24"/>
        </w:rPr>
        <w:t>ions</w:t>
      </w:r>
      <w:r w:rsidR="002E0518" w:rsidRPr="001D0E49">
        <w:rPr>
          <w:rFonts w:ascii="Times New Roman" w:hAnsi="Times New Roman" w:cs="Times New Roman"/>
          <w:sz w:val="24"/>
          <w:szCs w:val="24"/>
        </w:rPr>
        <w:t xml:space="preserve"> [</w:t>
      </w:r>
      <w:r w:rsidR="00852080">
        <w:rPr>
          <w:rFonts w:ascii="Times New Roman" w:hAnsi="Times New Roman" w:cs="Times New Roman"/>
          <w:sz w:val="24"/>
          <w:szCs w:val="24"/>
        </w:rPr>
        <w:t>3</w:t>
      </w:r>
      <w:r w:rsidR="00F023F5">
        <w:rPr>
          <w:rFonts w:ascii="Times New Roman" w:hAnsi="Times New Roman" w:cs="Times New Roman"/>
          <w:sz w:val="24"/>
          <w:szCs w:val="24"/>
        </w:rPr>
        <w:t>6</w:t>
      </w:r>
      <w:r w:rsidR="002E0518" w:rsidRPr="001D0E49">
        <w:rPr>
          <w:rFonts w:ascii="Times New Roman" w:hAnsi="Times New Roman" w:cs="Times New Roman"/>
          <w:sz w:val="24"/>
          <w:szCs w:val="24"/>
        </w:rPr>
        <w:t>].</w:t>
      </w:r>
    </w:p>
    <w:p w14:paraId="7F20CEF6" w14:textId="75677EB4" w:rsidR="001C613C" w:rsidRPr="001D0E49" w:rsidRDefault="00495098" w:rsidP="00AF2B98">
      <w:pPr>
        <w:spacing w:after="0" w:line="360" w:lineRule="auto"/>
        <w:ind w:left="-15"/>
        <w:jc w:val="both"/>
        <w:rPr>
          <w:rFonts w:ascii="Times New Roman" w:hAnsi="Times New Roman" w:cs="Times New Roman"/>
          <w:sz w:val="24"/>
          <w:szCs w:val="24"/>
        </w:rPr>
      </w:pPr>
      <w:r w:rsidRPr="001D0E49">
        <w:rPr>
          <w:rFonts w:ascii="Times New Roman" w:hAnsi="Times New Roman" w:cs="Times New Roman"/>
          <w:sz w:val="24"/>
          <w:szCs w:val="24"/>
        </w:rPr>
        <w:t xml:space="preserve"> </w:t>
      </w:r>
      <w:r w:rsidR="002E0518" w:rsidRPr="001D0E49">
        <w:rPr>
          <w:rFonts w:ascii="Times New Roman" w:hAnsi="Times New Roman" w:cs="Times New Roman"/>
          <w:sz w:val="24"/>
          <w:szCs w:val="24"/>
        </w:rPr>
        <w:t xml:space="preserve">β-Fe₂O₃ </w:t>
      </w:r>
      <w:r w:rsidR="00575B2A" w:rsidRPr="001D0E49">
        <w:rPr>
          <w:rFonts w:ascii="Times New Roman" w:hAnsi="Times New Roman" w:cs="Times New Roman"/>
          <w:sz w:val="24"/>
          <w:szCs w:val="24"/>
        </w:rPr>
        <w:t>constitutes a rare crystalline form of</w:t>
      </w:r>
      <w:r w:rsidR="002E0518" w:rsidRPr="001D0E49">
        <w:rPr>
          <w:rFonts w:ascii="Times New Roman" w:hAnsi="Times New Roman" w:cs="Times New Roman"/>
          <w:sz w:val="24"/>
          <w:szCs w:val="24"/>
        </w:rPr>
        <w:t xml:space="preserve"> iron(III) oxide that was first identified in 1956</w:t>
      </w:r>
      <w:r w:rsidR="00121E30" w:rsidRPr="001D0E49">
        <w:rPr>
          <w:rFonts w:ascii="Times New Roman" w:hAnsi="Times New Roman" w:cs="Times New Roman"/>
          <w:sz w:val="24"/>
          <w:szCs w:val="24"/>
        </w:rPr>
        <w:t>. This polymorph represents a metastable phase with a bixbyite-type structure belonging to the Ia-3 space group and a lattice parameter of a = 9.393 Å.</w:t>
      </w:r>
      <w:r w:rsidR="00575B2A" w:rsidRPr="001D0E49">
        <w:rPr>
          <w:rFonts w:ascii="Times New Roman" w:hAnsi="Times New Roman" w:cs="Times New Roman"/>
          <w:sz w:val="24"/>
          <w:szCs w:val="24"/>
        </w:rPr>
        <w:t xml:space="preserve"> Under ambient conditions it </w:t>
      </w:r>
      <w:r w:rsidR="00121E30" w:rsidRPr="001D0E49">
        <w:rPr>
          <w:rFonts w:ascii="Times New Roman" w:hAnsi="Times New Roman" w:cs="Times New Roman"/>
          <w:sz w:val="24"/>
          <w:szCs w:val="24"/>
        </w:rPr>
        <w:t>is paramagnetic</w:t>
      </w:r>
      <w:r w:rsidR="00575B2A" w:rsidRPr="001D0E49">
        <w:rPr>
          <w:rFonts w:ascii="Times New Roman" w:hAnsi="Times New Roman" w:cs="Times New Roman"/>
          <w:sz w:val="24"/>
          <w:szCs w:val="24"/>
        </w:rPr>
        <w:t xml:space="preserve"> in nature</w:t>
      </w:r>
      <w:r w:rsidR="00121E30" w:rsidRPr="001D0E49">
        <w:rPr>
          <w:rFonts w:ascii="Times New Roman" w:hAnsi="Times New Roman" w:cs="Times New Roman"/>
          <w:sz w:val="24"/>
          <w:szCs w:val="24"/>
        </w:rPr>
        <w:t xml:space="preserve">, becomes magnetically ordered at 110 K, and exhibits antiferromagnetic behavior at below 110K. Recently, β-Fe₂O₃ has been identified as a promising phase for photo-assisted water splitting. Owing to its narrower band gap compared to hematite, it </w:t>
      </w:r>
      <w:r w:rsidR="00121E30" w:rsidRPr="001D0E49">
        <w:rPr>
          <w:rFonts w:ascii="Times New Roman" w:hAnsi="Times New Roman" w:cs="Times New Roman"/>
          <w:sz w:val="24"/>
          <w:szCs w:val="24"/>
        </w:rPr>
        <w:lastRenderedPageBreak/>
        <w:t xml:space="preserve">demonstrates enhanced light absorption and superior performance in photoelectrochemical processes </w:t>
      </w:r>
      <w:r w:rsidR="006E2B08" w:rsidRPr="001D0E49">
        <w:rPr>
          <w:rFonts w:ascii="Times New Roman" w:hAnsi="Times New Roman" w:cs="Times New Roman"/>
          <w:sz w:val="24"/>
          <w:szCs w:val="24"/>
        </w:rPr>
        <w:t>[</w:t>
      </w:r>
      <w:r w:rsidR="00F023F5">
        <w:rPr>
          <w:rFonts w:ascii="Times New Roman" w:hAnsi="Times New Roman" w:cs="Times New Roman"/>
          <w:color w:val="000000" w:themeColor="text1"/>
          <w:sz w:val="24"/>
          <w:szCs w:val="24"/>
        </w:rPr>
        <w:t>37</w:t>
      </w:r>
      <w:r w:rsidR="006E2B08" w:rsidRPr="001D0E49">
        <w:rPr>
          <w:rFonts w:ascii="Times New Roman" w:hAnsi="Times New Roman" w:cs="Times New Roman"/>
          <w:sz w:val="24"/>
          <w:szCs w:val="24"/>
        </w:rPr>
        <w:t>].</w:t>
      </w:r>
      <w:r w:rsidR="001C613C" w:rsidRPr="001D0E49">
        <w:rPr>
          <w:rFonts w:ascii="Times New Roman" w:eastAsia="Times New Roman" w:hAnsi="Times New Roman" w:cs="Times New Roman"/>
          <w:color w:val="000000"/>
          <w:sz w:val="24"/>
          <w:szCs w:val="24"/>
          <w:lang w:eastAsia="en-IN"/>
        </w:rPr>
        <w:t xml:space="preserve"> The β-Fe₂O₃ phase with an approximate band gap of 1.9 eV, </w:t>
      </w:r>
      <w:r w:rsidR="006E2B08" w:rsidRPr="001D0E49">
        <w:rPr>
          <w:rFonts w:ascii="Times New Roman" w:hAnsi="Times New Roman" w:cs="Times New Roman"/>
          <w:sz w:val="24"/>
          <w:szCs w:val="24"/>
        </w:rPr>
        <w:t>prepared as a thin film</w:t>
      </w:r>
      <w:r w:rsidR="001C613C" w:rsidRPr="001D0E49">
        <w:rPr>
          <w:rFonts w:ascii="Times New Roman" w:hAnsi="Times New Roman" w:cs="Times New Roman"/>
          <w:sz w:val="24"/>
          <w:szCs w:val="24"/>
        </w:rPr>
        <w:t xml:space="preserve"> has been effectively employed for photo-assisted hydrogen generation as an alternative iron oxide photocatalysts [</w:t>
      </w:r>
      <w:r w:rsidR="00F023F5">
        <w:rPr>
          <w:rFonts w:ascii="Times New Roman" w:hAnsi="Times New Roman" w:cs="Times New Roman"/>
          <w:sz w:val="24"/>
          <w:szCs w:val="24"/>
        </w:rPr>
        <w:t>38</w:t>
      </w:r>
      <w:r w:rsidR="001C613C" w:rsidRPr="001D0E49">
        <w:rPr>
          <w:rFonts w:ascii="Times New Roman" w:hAnsi="Times New Roman" w:cs="Times New Roman"/>
          <w:sz w:val="24"/>
          <w:szCs w:val="24"/>
        </w:rPr>
        <w:t>].</w:t>
      </w:r>
    </w:p>
    <w:p w14:paraId="78AEC0AB" w14:textId="77777777" w:rsidR="0054588C" w:rsidRDefault="0054588C" w:rsidP="0036119A">
      <w:pPr>
        <w:spacing w:after="120" w:line="360" w:lineRule="auto"/>
        <w:contextualSpacing/>
        <w:jc w:val="both"/>
        <w:rPr>
          <w:rFonts w:ascii="Times New Roman" w:hAnsi="Times New Roman" w:cs="Times New Roman"/>
          <w:i/>
          <w:iCs/>
          <w:sz w:val="24"/>
          <w:szCs w:val="24"/>
        </w:rPr>
      </w:pPr>
    </w:p>
    <w:p w14:paraId="3F4AFFE8" w14:textId="13C49C59" w:rsidR="00571040" w:rsidRPr="001D0E49" w:rsidRDefault="00571040" w:rsidP="0036119A">
      <w:pPr>
        <w:spacing w:after="120" w:line="360" w:lineRule="auto"/>
        <w:contextualSpacing/>
        <w:jc w:val="both"/>
        <w:rPr>
          <w:rFonts w:ascii="Times New Roman" w:hAnsi="Times New Roman" w:cs="Times New Roman"/>
          <w:i/>
          <w:iCs/>
          <w:sz w:val="24"/>
          <w:szCs w:val="24"/>
        </w:rPr>
      </w:pPr>
      <w:r w:rsidRPr="001D0E49">
        <w:rPr>
          <w:rFonts w:ascii="Times New Roman" w:hAnsi="Times New Roman" w:cs="Times New Roman"/>
          <w:i/>
          <w:iCs/>
          <w:sz w:val="24"/>
          <w:szCs w:val="24"/>
        </w:rPr>
        <w:t>Maghemite (</w:t>
      </w:r>
      <w:r w:rsidRPr="001D0E49">
        <w:rPr>
          <w:rFonts w:ascii="Times New Roman" w:hAnsi="Times New Roman" w:cs="Times New Roman"/>
          <w:i/>
          <w:iCs/>
          <w:color w:val="000000" w:themeColor="text1"/>
          <w:sz w:val="24"/>
          <w:szCs w:val="24"/>
        </w:rPr>
        <w:t>γ</w:t>
      </w:r>
      <w:r w:rsidRPr="001D0E49">
        <w:rPr>
          <w:rFonts w:ascii="Times New Roman" w:hAnsi="Times New Roman" w:cs="Times New Roman"/>
          <w:i/>
          <w:iCs/>
          <w:sz w:val="24"/>
          <w:szCs w:val="24"/>
        </w:rPr>
        <w:t>-Fe</w:t>
      </w:r>
      <w:r w:rsidRPr="001D0E49">
        <w:rPr>
          <w:rFonts w:ascii="Times New Roman" w:hAnsi="Times New Roman" w:cs="Times New Roman"/>
          <w:i/>
          <w:iCs/>
          <w:sz w:val="24"/>
          <w:szCs w:val="24"/>
          <w:vertAlign w:val="subscript"/>
        </w:rPr>
        <w:t>2</w:t>
      </w:r>
      <w:r w:rsidRPr="001D0E49">
        <w:rPr>
          <w:rFonts w:ascii="Times New Roman" w:hAnsi="Times New Roman" w:cs="Times New Roman"/>
          <w:i/>
          <w:iCs/>
          <w:sz w:val="24"/>
          <w:szCs w:val="24"/>
        </w:rPr>
        <w:t>O</w:t>
      </w:r>
      <w:r w:rsidRPr="001D0E49">
        <w:rPr>
          <w:rFonts w:ascii="Times New Roman" w:hAnsi="Times New Roman" w:cs="Times New Roman"/>
          <w:i/>
          <w:iCs/>
          <w:sz w:val="24"/>
          <w:szCs w:val="24"/>
          <w:vertAlign w:val="subscript"/>
        </w:rPr>
        <w:t>3</w:t>
      </w:r>
      <w:r w:rsidRPr="001D0E49">
        <w:rPr>
          <w:rFonts w:ascii="Times New Roman" w:hAnsi="Times New Roman" w:cs="Times New Roman"/>
          <w:i/>
          <w:iCs/>
          <w:sz w:val="24"/>
          <w:szCs w:val="24"/>
        </w:rPr>
        <w:t>)</w:t>
      </w:r>
    </w:p>
    <w:p w14:paraId="36FB20F4" w14:textId="398E199F" w:rsidR="00465907" w:rsidRPr="001D0E49" w:rsidRDefault="00524153" w:rsidP="0036119A">
      <w:pPr>
        <w:spacing w:after="120" w:line="360" w:lineRule="auto"/>
        <w:ind w:left="15"/>
        <w:contextualSpacing/>
        <w:jc w:val="both"/>
        <w:rPr>
          <w:rFonts w:ascii="Times New Roman" w:hAnsi="Times New Roman" w:cs="Times New Roman"/>
          <w:sz w:val="24"/>
          <w:szCs w:val="24"/>
        </w:rPr>
      </w:pPr>
      <w:r w:rsidRPr="001D0E49">
        <w:rPr>
          <w:rFonts w:ascii="Times New Roman" w:hAnsi="Times New Roman" w:cs="Times New Roman"/>
          <w:sz w:val="24"/>
          <w:szCs w:val="24"/>
        </w:rPr>
        <w:t>Maghemite, recognized in 1925, is known to be the second most prevalent polymorphic form of ferric oxide.</w:t>
      </w:r>
      <w:r w:rsidR="00CB4C35" w:rsidRPr="001D0E49">
        <w:rPr>
          <w:rFonts w:ascii="Times New Roman" w:hAnsi="Times New Roman" w:cs="Times New Roman"/>
          <w:sz w:val="24"/>
          <w:szCs w:val="24"/>
        </w:rPr>
        <w:t xml:space="preserve"> Maghemite is commonly found in a range of soils, with a notable presence in </w:t>
      </w:r>
      <w:r w:rsidR="00C46D9D" w:rsidRPr="001D0E49">
        <w:rPr>
          <w:rFonts w:ascii="Times New Roman" w:hAnsi="Times New Roman" w:cs="Times New Roman"/>
          <w:sz w:val="24"/>
          <w:szCs w:val="24"/>
        </w:rPr>
        <w:t>intensely weathered and contaminated soils</w:t>
      </w:r>
      <w:r w:rsidR="00CB4C35" w:rsidRPr="001D0E49">
        <w:rPr>
          <w:rFonts w:ascii="Times New Roman" w:hAnsi="Times New Roman" w:cs="Times New Roman"/>
          <w:sz w:val="24"/>
          <w:szCs w:val="24"/>
        </w:rPr>
        <w:t xml:space="preserve"> of tropical and subtropical regions.</w:t>
      </w:r>
      <w:r w:rsidR="0030542B" w:rsidRPr="001D0E49">
        <w:rPr>
          <w:rFonts w:ascii="Times New Roman" w:hAnsi="Times New Roman" w:cs="Times New Roman"/>
          <w:sz w:val="24"/>
          <w:szCs w:val="24"/>
        </w:rPr>
        <w:t xml:space="preserve"> Recent studies employing environmental magnetic techniques have further demonstrated its global distribution, with occurrences reported in tropical, subtropical, arid, and tundra</w:t>
      </w:r>
      <w:r w:rsidR="00C46D9D" w:rsidRPr="001D0E49">
        <w:rPr>
          <w:rFonts w:ascii="Times New Roman" w:hAnsi="Times New Roman" w:cs="Times New Roman"/>
          <w:sz w:val="24"/>
          <w:szCs w:val="24"/>
        </w:rPr>
        <w:t xml:space="preserve"> zone</w:t>
      </w:r>
      <w:r w:rsidR="0030542B" w:rsidRPr="001D0E49">
        <w:rPr>
          <w:rFonts w:ascii="Times New Roman" w:hAnsi="Times New Roman" w:cs="Times New Roman"/>
          <w:sz w:val="24"/>
          <w:szCs w:val="24"/>
        </w:rPr>
        <w:t xml:space="preserve"> [</w:t>
      </w:r>
      <w:r w:rsidR="00F023F5">
        <w:rPr>
          <w:rFonts w:ascii="Times New Roman" w:hAnsi="Times New Roman" w:cs="Times New Roman"/>
          <w:sz w:val="24"/>
          <w:szCs w:val="24"/>
        </w:rPr>
        <w:t>39</w:t>
      </w:r>
      <w:r w:rsidR="0030542B" w:rsidRPr="001D0E49">
        <w:rPr>
          <w:rFonts w:ascii="Times New Roman" w:hAnsi="Times New Roman" w:cs="Times New Roman"/>
          <w:sz w:val="24"/>
          <w:szCs w:val="24"/>
        </w:rPr>
        <w:t>]. Maghemite exhibits an inverse spinel crystal structure with a lattice parameter of a = 8.351 Å. It can crystallize in both cubic and tetragonal systems, typically forming crystals with cubic, plate-like, or spindle shapes. The mineral generally appears brown to reddish-brown in color [</w:t>
      </w:r>
      <w:r w:rsidR="00033C4D">
        <w:rPr>
          <w:rFonts w:ascii="Times New Roman" w:hAnsi="Times New Roman" w:cs="Times New Roman"/>
          <w:sz w:val="24"/>
          <w:szCs w:val="24"/>
        </w:rPr>
        <w:t>4</w:t>
      </w:r>
      <w:r w:rsidR="00F023F5">
        <w:rPr>
          <w:rFonts w:ascii="Times New Roman" w:hAnsi="Times New Roman" w:cs="Times New Roman"/>
          <w:sz w:val="24"/>
          <w:szCs w:val="24"/>
        </w:rPr>
        <w:t>0</w:t>
      </w:r>
      <w:r w:rsidR="0030542B" w:rsidRPr="001D0E49">
        <w:rPr>
          <w:rFonts w:ascii="Times New Roman" w:hAnsi="Times New Roman" w:cs="Times New Roman"/>
          <w:sz w:val="24"/>
          <w:szCs w:val="24"/>
        </w:rPr>
        <w:t>]. Similar to α-Fe₂O₃ and β-Fe₂O₃, γ-Fe₂O₃ behaves as a semiconductor with a bandgap of approximately 2 eV. It is a robust ferrimagnetic material, featuring two magnetic sublattices</w:t>
      </w:r>
      <w:r w:rsidR="008B5BB7" w:rsidRPr="001D0E49">
        <w:rPr>
          <w:rFonts w:ascii="Times New Roman" w:hAnsi="Times New Roman" w:cs="Times New Roman"/>
          <w:sz w:val="24"/>
          <w:szCs w:val="24"/>
        </w:rPr>
        <w:t xml:space="preserve"> (i.e.</w:t>
      </w:r>
      <w:r w:rsidR="002D79E5" w:rsidRPr="001D0E49">
        <w:rPr>
          <w:rFonts w:ascii="Times New Roman" w:hAnsi="Times New Roman" w:cs="Times New Roman"/>
          <w:sz w:val="24"/>
          <w:szCs w:val="24"/>
        </w:rPr>
        <w:t xml:space="preserve"> </w:t>
      </w:r>
      <w:r w:rsidR="0030542B" w:rsidRPr="001D0E49">
        <w:rPr>
          <w:rFonts w:ascii="Times New Roman" w:hAnsi="Times New Roman" w:cs="Times New Roman"/>
          <w:sz w:val="24"/>
          <w:szCs w:val="24"/>
        </w:rPr>
        <w:t>octahedral</w:t>
      </w:r>
      <w:r w:rsidR="002D79E5" w:rsidRPr="001D0E49">
        <w:rPr>
          <w:rFonts w:ascii="Times New Roman" w:hAnsi="Times New Roman" w:cs="Times New Roman"/>
          <w:sz w:val="24"/>
          <w:szCs w:val="24"/>
        </w:rPr>
        <w:t xml:space="preserve"> and tetrahedral</w:t>
      </w:r>
      <w:r w:rsidR="008B5BB7" w:rsidRPr="001D0E49">
        <w:rPr>
          <w:rFonts w:ascii="Times New Roman" w:hAnsi="Times New Roman" w:cs="Times New Roman"/>
          <w:sz w:val="24"/>
          <w:szCs w:val="24"/>
        </w:rPr>
        <w:t xml:space="preserve">) </w:t>
      </w:r>
      <w:r w:rsidR="0030542B" w:rsidRPr="001D0E49">
        <w:rPr>
          <w:rFonts w:ascii="Times New Roman" w:hAnsi="Times New Roman" w:cs="Times New Roman"/>
          <w:sz w:val="24"/>
          <w:szCs w:val="24"/>
        </w:rPr>
        <w:t xml:space="preserve">with </w:t>
      </w:r>
      <w:r w:rsidR="002D79E5" w:rsidRPr="001D0E49">
        <w:rPr>
          <w:rFonts w:ascii="Times New Roman" w:hAnsi="Times New Roman" w:cs="Times New Roman"/>
          <w:sz w:val="24"/>
          <w:szCs w:val="24"/>
        </w:rPr>
        <w:t xml:space="preserve">the </w:t>
      </w:r>
      <w:r w:rsidR="0030542B" w:rsidRPr="001D0E49">
        <w:rPr>
          <w:rFonts w:ascii="Times New Roman" w:hAnsi="Times New Roman" w:cs="Times New Roman"/>
          <w:sz w:val="24"/>
          <w:szCs w:val="24"/>
        </w:rPr>
        <w:t>Curie temperature estimated between 780 and 980 K. The</w:t>
      </w:r>
      <w:r w:rsidR="002D79E5" w:rsidRPr="001D0E49">
        <w:rPr>
          <w:rFonts w:ascii="Times New Roman" w:hAnsi="Times New Roman" w:cs="Times New Roman"/>
          <w:sz w:val="24"/>
          <w:szCs w:val="24"/>
        </w:rPr>
        <w:t xml:space="preserve"> overall</w:t>
      </w:r>
      <w:r w:rsidR="0030542B" w:rsidRPr="001D0E49">
        <w:rPr>
          <w:rFonts w:ascii="Times New Roman" w:hAnsi="Times New Roman" w:cs="Times New Roman"/>
          <w:sz w:val="24"/>
          <w:szCs w:val="24"/>
        </w:rPr>
        <w:t xml:space="preserve"> magnetic moment of stoichiometric γ-Fe₂O₃ is 2.5 μB. When the particle size of γ-Fe₂O₃ nanoparticles decreases to around 30 nm, they exhibit superparamagnetic behavior</w:t>
      </w:r>
      <w:r w:rsidR="008B5BB7" w:rsidRPr="001D0E49">
        <w:rPr>
          <w:rFonts w:ascii="Times New Roman" w:hAnsi="Times New Roman" w:cs="Times New Roman"/>
          <w:sz w:val="24"/>
          <w:szCs w:val="24"/>
        </w:rPr>
        <w:t>. Maghemite nanoparticles can be employed to functionalize other nanostructures, including carbon nanotubes. Such maghemite-</w:t>
      </w:r>
      <w:r w:rsidR="00B044C1" w:rsidRPr="001D0E49">
        <w:rPr>
          <w:rFonts w:ascii="Times New Roman" w:hAnsi="Times New Roman" w:cs="Times New Roman"/>
          <w:sz w:val="24"/>
          <w:szCs w:val="24"/>
        </w:rPr>
        <w:t xml:space="preserve"> coated</w:t>
      </w:r>
      <w:r w:rsidR="008B5BB7" w:rsidRPr="001D0E49">
        <w:rPr>
          <w:rFonts w:ascii="Times New Roman" w:hAnsi="Times New Roman" w:cs="Times New Roman"/>
          <w:sz w:val="24"/>
          <w:szCs w:val="24"/>
        </w:rPr>
        <w:t xml:space="preserve"> carbon nanotubes have been utilized in the development of electrocatalysts for the oxygen evolution reaction (OER).</w:t>
      </w:r>
      <w:r w:rsidR="0095294D">
        <w:rPr>
          <w:rFonts w:ascii="Times New Roman" w:hAnsi="Times New Roman" w:cs="Times New Roman"/>
          <w:sz w:val="24"/>
          <w:szCs w:val="24"/>
        </w:rPr>
        <w:t xml:space="preserve"> </w:t>
      </w:r>
      <w:r w:rsidR="006C6394" w:rsidRPr="001D0E49">
        <w:rPr>
          <w:rFonts w:ascii="Times New Roman" w:hAnsi="Times New Roman" w:cs="Times New Roman"/>
          <w:color w:val="000000" w:themeColor="text1"/>
          <w:sz w:val="24"/>
          <w:szCs w:val="24"/>
        </w:rPr>
        <w:t>Additionally, they have applications in magnetic recording media, the production of biocompatible magnetic fluids, and electrochromic devices [</w:t>
      </w:r>
      <w:r w:rsidR="00033C4D">
        <w:rPr>
          <w:rFonts w:ascii="Times New Roman" w:hAnsi="Times New Roman" w:cs="Times New Roman"/>
          <w:color w:val="000000" w:themeColor="text1"/>
          <w:sz w:val="24"/>
          <w:szCs w:val="24"/>
        </w:rPr>
        <w:t>4</w:t>
      </w:r>
      <w:r w:rsidR="005B3E43">
        <w:rPr>
          <w:rFonts w:ascii="Times New Roman" w:hAnsi="Times New Roman" w:cs="Times New Roman"/>
          <w:color w:val="000000" w:themeColor="text1"/>
          <w:sz w:val="24"/>
          <w:szCs w:val="24"/>
        </w:rPr>
        <w:t>1</w:t>
      </w:r>
      <w:r w:rsidR="006C6394" w:rsidRPr="001D0E49">
        <w:rPr>
          <w:rFonts w:ascii="Times New Roman" w:hAnsi="Times New Roman" w:cs="Times New Roman"/>
          <w:color w:val="000000" w:themeColor="text1"/>
          <w:sz w:val="24"/>
          <w:szCs w:val="24"/>
        </w:rPr>
        <w:t xml:space="preserve">]. A major area of interest for maghemite nanoparticles is their use in environmental remediation. These nanoparticles demonstrate high efficiency in the </w:t>
      </w:r>
      <w:r w:rsidR="00E34C37" w:rsidRPr="001D0E49">
        <w:rPr>
          <w:rFonts w:ascii="Times New Roman" w:hAnsi="Times New Roman" w:cs="Times New Roman"/>
          <w:color w:val="000000" w:themeColor="text1"/>
          <w:sz w:val="24"/>
          <w:szCs w:val="24"/>
        </w:rPr>
        <w:t>eradication</w:t>
      </w:r>
      <w:r w:rsidR="006C6394" w:rsidRPr="001D0E49">
        <w:rPr>
          <w:rFonts w:ascii="Times New Roman" w:hAnsi="Times New Roman" w:cs="Times New Roman"/>
          <w:color w:val="000000" w:themeColor="text1"/>
          <w:sz w:val="24"/>
          <w:szCs w:val="24"/>
        </w:rPr>
        <w:t xml:space="preserve"> of toxic heavy metals, including lead, cadmium, and uranium [</w:t>
      </w:r>
      <w:r w:rsidR="00033C4D">
        <w:rPr>
          <w:rFonts w:ascii="Times New Roman" w:hAnsi="Times New Roman" w:cs="Times New Roman"/>
          <w:color w:val="000000" w:themeColor="text1"/>
          <w:sz w:val="24"/>
          <w:szCs w:val="24"/>
        </w:rPr>
        <w:t>4</w:t>
      </w:r>
      <w:r w:rsidR="005B3E43">
        <w:rPr>
          <w:rFonts w:ascii="Times New Roman" w:hAnsi="Times New Roman" w:cs="Times New Roman"/>
          <w:color w:val="000000" w:themeColor="text1"/>
          <w:sz w:val="24"/>
          <w:szCs w:val="24"/>
        </w:rPr>
        <w:t>2</w:t>
      </w:r>
      <w:r w:rsidR="006C6394" w:rsidRPr="001D0E49">
        <w:rPr>
          <w:rFonts w:ascii="Times New Roman" w:hAnsi="Times New Roman" w:cs="Times New Roman"/>
          <w:color w:val="000000" w:themeColor="text1"/>
          <w:sz w:val="24"/>
          <w:szCs w:val="24"/>
        </w:rPr>
        <w:t>], as well as hexavalent chromium ions [</w:t>
      </w:r>
      <w:r w:rsidR="00033C4D">
        <w:rPr>
          <w:rFonts w:ascii="Times New Roman" w:hAnsi="Times New Roman" w:cs="Times New Roman"/>
          <w:color w:val="000000" w:themeColor="text1"/>
          <w:sz w:val="24"/>
          <w:szCs w:val="24"/>
        </w:rPr>
        <w:t>4</w:t>
      </w:r>
      <w:r w:rsidR="005B3E43">
        <w:rPr>
          <w:rFonts w:ascii="Times New Roman" w:hAnsi="Times New Roman" w:cs="Times New Roman"/>
          <w:color w:val="000000" w:themeColor="text1"/>
          <w:sz w:val="24"/>
          <w:szCs w:val="24"/>
        </w:rPr>
        <w:t>3</w:t>
      </w:r>
      <w:r w:rsidR="006C6394" w:rsidRPr="001D0E49">
        <w:rPr>
          <w:rFonts w:ascii="Times New Roman" w:hAnsi="Times New Roman" w:cs="Times New Roman"/>
          <w:color w:val="000000" w:themeColor="text1"/>
          <w:sz w:val="24"/>
          <w:szCs w:val="24"/>
        </w:rPr>
        <w:t>], from aqueous systems, owing to their strong surface reactivity and adsorption capabilities. Beyond environmental applications, maghemite nanoparticles have also demonstrated potential in agriculture. When incorporated into fertilizers, they can promote plant growth by enhancing nutrient uptake and improving tolerance to abiotic stresses. Studies have shown that treatment with maghemite nanoparticles can increase chlorophyll content, stimulate leaf development, and boost overall biomass, highlighting their promise as components of eco-friendly fertilizer formulations [</w:t>
      </w:r>
      <w:r w:rsidR="00852080">
        <w:rPr>
          <w:rFonts w:ascii="Times New Roman" w:hAnsi="Times New Roman" w:cs="Times New Roman"/>
          <w:color w:val="000000" w:themeColor="text1"/>
          <w:sz w:val="24"/>
          <w:szCs w:val="24"/>
        </w:rPr>
        <w:t>4</w:t>
      </w:r>
      <w:r w:rsidR="005B3E43">
        <w:rPr>
          <w:rFonts w:ascii="Times New Roman" w:hAnsi="Times New Roman" w:cs="Times New Roman"/>
          <w:color w:val="000000" w:themeColor="text1"/>
          <w:sz w:val="24"/>
          <w:szCs w:val="24"/>
        </w:rPr>
        <w:t>4</w:t>
      </w:r>
      <w:r w:rsidR="006C6394" w:rsidRPr="001D0E49">
        <w:rPr>
          <w:rFonts w:ascii="Times New Roman" w:hAnsi="Times New Roman" w:cs="Times New Roman"/>
          <w:color w:val="000000" w:themeColor="text1"/>
          <w:sz w:val="24"/>
          <w:szCs w:val="24"/>
        </w:rPr>
        <w:t>]</w:t>
      </w:r>
      <w:r w:rsidR="00AF3185" w:rsidRPr="001D0E49">
        <w:rPr>
          <w:rFonts w:ascii="Times New Roman" w:hAnsi="Times New Roman" w:cs="Times New Roman"/>
          <w:color w:val="000000" w:themeColor="text1"/>
          <w:sz w:val="24"/>
          <w:szCs w:val="24"/>
        </w:rPr>
        <w:t>. In addition to environmental and agricultural uses, maghemite nanoparticles have found acceptance in medical and pharmaceutical applications, with FDA approval supporting their use in these fields [</w:t>
      </w:r>
      <w:r w:rsidR="00852080">
        <w:rPr>
          <w:rFonts w:ascii="Times New Roman" w:hAnsi="Times New Roman" w:cs="Times New Roman"/>
          <w:color w:val="000000" w:themeColor="text1"/>
          <w:sz w:val="24"/>
          <w:szCs w:val="24"/>
        </w:rPr>
        <w:t>4</w:t>
      </w:r>
      <w:r w:rsidR="005B3E43">
        <w:rPr>
          <w:rFonts w:ascii="Times New Roman" w:hAnsi="Times New Roman" w:cs="Times New Roman"/>
          <w:color w:val="000000" w:themeColor="text1"/>
          <w:sz w:val="24"/>
          <w:szCs w:val="24"/>
        </w:rPr>
        <w:t>5</w:t>
      </w:r>
      <w:r w:rsidR="00AF3185" w:rsidRPr="001D0E49">
        <w:rPr>
          <w:rFonts w:ascii="Times New Roman" w:hAnsi="Times New Roman" w:cs="Times New Roman"/>
          <w:color w:val="000000" w:themeColor="text1"/>
          <w:sz w:val="24"/>
          <w:szCs w:val="24"/>
        </w:rPr>
        <w:t xml:space="preserve">]. Their nanostructures exhibit high magnetic saturation values (near or </w:t>
      </w:r>
      <w:r w:rsidR="00AF3185" w:rsidRPr="001D0E49">
        <w:rPr>
          <w:rFonts w:ascii="Times New Roman" w:hAnsi="Times New Roman" w:cs="Times New Roman"/>
          <w:color w:val="000000" w:themeColor="text1"/>
          <w:sz w:val="24"/>
          <w:szCs w:val="24"/>
        </w:rPr>
        <w:lastRenderedPageBreak/>
        <w:t>equal to magnetite nanoparticles) making them well-suited for biomedical applications such as magnetically guided drug delivery,</w:t>
      </w:r>
      <w:r w:rsidR="00B044C1" w:rsidRPr="001D0E49">
        <w:rPr>
          <w:rFonts w:ascii="Times New Roman" w:hAnsi="Times New Roman" w:cs="Times New Roman"/>
          <w:color w:val="000000" w:themeColor="text1"/>
          <w:sz w:val="24"/>
          <w:szCs w:val="24"/>
        </w:rPr>
        <w:t xml:space="preserve"> magnetic labeling</w:t>
      </w:r>
      <w:r w:rsidR="00AF3185" w:rsidRPr="001D0E49">
        <w:rPr>
          <w:rFonts w:ascii="Times New Roman" w:hAnsi="Times New Roman" w:cs="Times New Roman"/>
          <w:color w:val="000000" w:themeColor="text1"/>
          <w:sz w:val="24"/>
          <w:szCs w:val="24"/>
        </w:rPr>
        <w:t xml:space="preserve"> and hyperthermia-based therapies [</w:t>
      </w:r>
      <w:r w:rsidR="00852080">
        <w:rPr>
          <w:rFonts w:ascii="Times New Roman" w:hAnsi="Times New Roman" w:cs="Times New Roman"/>
          <w:color w:val="000000" w:themeColor="text1"/>
          <w:sz w:val="24"/>
          <w:szCs w:val="24"/>
        </w:rPr>
        <w:t>4</w:t>
      </w:r>
      <w:r w:rsidR="005B3E43">
        <w:rPr>
          <w:rFonts w:ascii="Times New Roman" w:hAnsi="Times New Roman" w:cs="Times New Roman"/>
          <w:color w:val="000000" w:themeColor="text1"/>
          <w:sz w:val="24"/>
          <w:szCs w:val="24"/>
        </w:rPr>
        <w:t>6</w:t>
      </w:r>
      <w:r w:rsidR="00AF3185" w:rsidRPr="001D0E49">
        <w:rPr>
          <w:rFonts w:ascii="Times New Roman" w:hAnsi="Times New Roman" w:cs="Times New Roman"/>
          <w:color w:val="000000" w:themeColor="text1"/>
          <w:sz w:val="24"/>
          <w:szCs w:val="24"/>
        </w:rPr>
        <w:t>]</w:t>
      </w:r>
      <w:r w:rsidR="00AB3455" w:rsidRPr="001D0E49">
        <w:rPr>
          <w:rFonts w:ascii="Times New Roman" w:hAnsi="Times New Roman" w:cs="Times New Roman"/>
          <w:color w:val="000000" w:themeColor="text1"/>
          <w:sz w:val="24"/>
          <w:szCs w:val="24"/>
        </w:rPr>
        <w:t>. Furthermore, maghemite nanoparticles serve as a</w:t>
      </w:r>
      <w:r w:rsidR="00B044C1" w:rsidRPr="001D0E49">
        <w:rPr>
          <w:rFonts w:ascii="Times New Roman" w:hAnsi="Times New Roman" w:cs="Times New Roman"/>
          <w:color w:val="000000" w:themeColor="text1"/>
          <w:sz w:val="24"/>
          <w:szCs w:val="24"/>
        </w:rPr>
        <w:t>n advantageous</w:t>
      </w:r>
      <w:r w:rsidR="00AB3455" w:rsidRPr="001D0E49">
        <w:rPr>
          <w:rFonts w:ascii="Times New Roman" w:hAnsi="Times New Roman" w:cs="Times New Roman"/>
          <w:color w:val="000000" w:themeColor="text1"/>
          <w:sz w:val="24"/>
          <w:szCs w:val="24"/>
        </w:rPr>
        <w:t xml:space="preserve"> platform for the development of dual-functional nanostructures, including fluorescent magnetic nanoparticles.</w:t>
      </w:r>
      <w:r w:rsidR="007F0515" w:rsidRPr="001D0E49">
        <w:rPr>
          <w:rFonts w:ascii="Times New Roman" w:hAnsi="Times New Roman" w:cs="Times New Roman"/>
          <w:color w:val="000000" w:themeColor="text1"/>
          <w:sz w:val="24"/>
          <w:szCs w:val="24"/>
        </w:rPr>
        <w:t xml:space="preserve"> In one study, rhodamine isothiocyanate (RITC) was covalently</w:t>
      </w:r>
      <w:r w:rsidR="00B044C1" w:rsidRPr="001D0E49">
        <w:rPr>
          <w:rFonts w:ascii="Times New Roman" w:hAnsi="Times New Roman" w:cs="Times New Roman"/>
          <w:color w:val="000000" w:themeColor="text1"/>
          <w:sz w:val="24"/>
          <w:szCs w:val="24"/>
        </w:rPr>
        <w:t xml:space="preserve"> incorporated into </w:t>
      </w:r>
      <w:r w:rsidR="007F0515" w:rsidRPr="001D0E49">
        <w:rPr>
          <w:rFonts w:ascii="Times New Roman" w:hAnsi="Times New Roman" w:cs="Times New Roman"/>
          <w:color w:val="000000" w:themeColor="text1"/>
          <w:sz w:val="24"/>
          <w:szCs w:val="24"/>
        </w:rPr>
        <w:t>maghemite nanoparticles to create fluorescent magnetic nanostructures for cell labeling. These nanoparticles exhibited pH sensitivity, enabling their use as pH sensors for cellular compartments and animal tissues [</w:t>
      </w:r>
      <w:r w:rsidR="005B3E43">
        <w:rPr>
          <w:rFonts w:ascii="Times New Roman" w:hAnsi="Times New Roman" w:cs="Times New Roman"/>
          <w:color w:val="000000" w:themeColor="text1"/>
          <w:sz w:val="24"/>
          <w:szCs w:val="24"/>
        </w:rPr>
        <w:t>47</w:t>
      </w:r>
      <w:r w:rsidR="007F0515" w:rsidRPr="001D0E49">
        <w:rPr>
          <w:rFonts w:ascii="Times New Roman" w:hAnsi="Times New Roman" w:cs="Times New Roman"/>
          <w:color w:val="000000" w:themeColor="text1"/>
          <w:sz w:val="24"/>
          <w:szCs w:val="24"/>
        </w:rPr>
        <w:t>].</w:t>
      </w:r>
    </w:p>
    <w:p w14:paraId="7A905B62" w14:textId="17ED57A4" w:rsidR="00BC3B1F" w:rsidRPr="001D0E49" w:rsidRDefault="007F0515" w:rsidP="00B63CF6">
      <w:pPr>
        <w:spacing w:after="0" w:line="360" w:lineRule="auto"/>
        <w:ind w:left="15"/>
        <w:jc w:val="both"/>
        <w:rPr>
          <w:rFonts w:ascii="Times New Roman" w:hAnsi="Times New Roman" w:cs="Times New Roman"/>
          <w:sz w:val="24"/>
          <w:szCs w:val="24"/>
        </w:rPr>
      </w:pPr>
      <w:r w:rsidRPr="001D0E49">
        <w:rPr>
          <w:rFonts w:ascii="Times New Roman" w:hAnsi="Times New Roman" w:cs="Times New Roman"/>
          <w:sz w:val="24"/>
          <w:szCs w:val="24"/>
        </w:rPr>
        <w:t>ε-Fe₂O₃, a rare and</w:t>
      </w:r>
      <w:r w:rsidR="00BC66C1" w:rsidRPr="001D0E49">
        <w:rPr>
          <w:rFonts w:ascii="Times New Roman" w:hAnsi="Times New Roman" w:cs="Times New Roman"/>
          <w:sz w:val="24"/>
          <w:szCs w:val="24"/>
        </w:rPr>
        <w:t xml:space="preserve"> partially stable</w:t>
      </w:r>
      <w:r w:rsidRPr="001D0E49">
        <w:rPr>
          <w:rFonts w:ascii="Times New Roman" w:hAnsi="Times New Roman" w:cs="Times New Roman"/>
          <w:sz w:val="24"/>
          <w:szCs w:val="24"/>
        </w:rPr>
        <w:t xml:space="preserve"> crystalline form of Fe(III) oxide, was first discovered in 1934 and subsequently</w:t>
      </w:r>
      <w:r w:rsidR="00BC66C1" w:rsidRPr="001D0E49">
        <w:rPr>
          <w:rFonts w:ascii="Times New Roman" w:hAnsi="Times New Roman" w:cs="Times New Roman"/>
          <w:sz w:val="24"/>
          <w:szCs w:val="24"/>
        </w:rPr>
        <w:t xml:space="preserve"> reported </w:t>
      </w:r>
      <w:r w:rsidRPr="001D0E49">
        <w:rPr>
          <w:rFonts w:ascii="Times New Roman" w:hAnsi="Times New Roman" w:cs="Times New Roman"/>
          <w:sz w:val="24"/>
          <w:szCs w:val="24"/>
        </w:rPr>
        <w:t>in detail in 1963</w:t>
      </w:r>
      <w:r w:rsidR="00336D2C" w:rsidRPr="001D0E49">
        <w:rPr>
          <w:rFonts w:ascii="Times New Roman" w:hAnsi="Times New Roman" w:cs="Times New Roman"/>
          <w:sz w:val="24"/>
          <w:szCs w:val="24"/>
        </w:rPr>
        <w:t>. Structurally, this phase crystallizes in an orthorhombic system with a Pna2₁ space group [</w:t>
      </w:r>
      <w:r w:rsidR="005B3E43">
        <w:rPr>
          <w:rFonts w:ascii="Times New Roman" w:hAnsi="Times New Roman" w:cs="Times New Roman"/>
          <w:sz w:val="24"/>
          <w:szCs w:val="24"/>
        </w:rPr>
        <w:t>48</w:t>
      </w:r>
      <w:r w:rsidR="00336D2C" w:rsidRPr="001D0E49">
        <w:rPr>
          <w:rFonts w:ascii="Times New Roman" w:hAnsi="Times New Roman" w:cs="Times New Roman"/>
          <w:sz w:val="24"/>
          <w:szCs w:val="24"/>
        </w:rPr>
        <w:t xml:space="preserve">] and undergoes transformation into hematite (α-Fe₂O₃) when heated between 500 </w:t>
      </w:r>
      <w:r w:rsidR="00336D2C" w:rsidRPr="001D0E49">
        <w:rPr>
          <w:rFonts w:ascii="Times New Roman" w:hAnsi="Times New Roman" w:cs="Times New Roman"/>
          <w:sz w:val="24"/>
          <w:szCs w:val="24"/>
          <w:vertAlign w:val="superscript"/>
        </w:rPr>
        <w:t>0</w:t>
      </w:r>
      <w:r w:rsidR="00336D2C" w:rsidRPr="001D0E49">
        <w:rPr>
          <w:rFonts w:ascii="Times New Roman" w:hAnsi="Times New Roman" w:cs="Times New Roman"/>
          <w:sz w:val="24"/>
          <w:szCs w:val="24"/>
        </w:rPr>
        <w:t xml:space="preserve">C and 750 °C. It exhibits complex magnetic behavior, with notable changes occurring at approximately 490 K (Curie temperature) and 110 K. At </w:t>
      </w:r>
      <w:r w:rsidR="00BC66C1" w:rsidRPr="001D0E49">
        <w:rPr>
          <w:rFonts w:ascii="Times New Roman" w:hAnsi="Times New Roman" w:cs="Times New Roman"/>
          <w:sz w:val="24"/>
          <w:szCs w:val="24"/>
        </w:rPr>
        <w:t>RT</w:t>
      </w:r>
      <w:r w:rsidR="00336D2C" w:rsidRPr="001D0E49">
        <w:rPr>
          <w:rFonts w:ascii="Times New Roman" w:hAnsi="Times New Roman" w:cs="Times New Roman"/>
          <w:sz w:val="24"/>
          <w:szCs w:val="24"/>
        </w:rPr>
        <w:t>,</w:t>
      </w:r>
      <w:r w:rsidR="00BC66C1" w:rsidRPr="001D0E49">
        <w:rPr>
          <w:rFonts w:ascii="Times New Roman" w:hAnsi="Times New Roman" w:cs="Times New Roman"/>
          <w:sz w:val="24"/>
          <w:szCs w:val="24"/>
        </w:rPr>
        <w:t xml:space="preserve"> ε-Fe₂O₃ exhibits collinear ferrimagnetic behavior</w:t>
      </w:r>
      <w:r w:rsidR="00336D2C" w:rsidRPr="001D0E49">
        <w:rPr>
          <w:rFonts w:ascii="Times New Roman" w:hAnsi="Times New Roman" w:cs="Times New Roman"/>
          <w:sz w:val="24"/>
          <w:szCs w:val="24"/>
        </w:rPr>
        <w:t xml:space="preserve">, displaying a high coercivity of around 2 T and </w:t>
      </w:r>
      <w:r w:rsidR="004E7E12" w:rsidRPr="001D0E49">
        <w:rPr>
          <w:rFonts w:ascii="Times New Roman" w:hAnsi="Times New Roman" w:cs="Times New Roman"/>
          <w:sz w:val="24"/>
          <w:szCs w:val="24"/>
        </w:rPr>
        <w:t xml:space="preserve">overall magnetic moment of 1.3 μB </w:t>
      </w:r>
      <w:r w:rsidR="00336D2C" w:rsidRPr="001D0E49">
        <w:rPr>
          <w:rFonts w:ascii="Times New Roman" w:hAnsi="Times New Roman" w:cs="Times New Roman"/>
          <w:sz w:val="24"/>
          <w:szCs w:val="24"/>
        </w:rPr>
        <w:t>[</w:t>
      </w:r>
      <w:r w:rsidR="005B3E43">
        <w:rPr>
          <w:rFonts w:ascii="Times New Roman" w:hAnsi="Times New Roman" w:cs="Times New Roman"/>
          <w:sz w:val="24"/>
          <w:szCs w:val="24"/>
        </w:rPr>
        <w:t>49</w:t>
      </w:r>
      <w:r w:rsidR="00336D2C" w:rsidRPr="001D0E49">
        <w:rPr>
          <w:rFonts w:ascii="Times New Roman" w:hAnsi="Times New Roman" w:cs="Times New Roman"/>
          <w:sz w:val="24"/>
          <w:szCs w:val="24"/>
        </w:rPr>
        <w:t>]</w:t>
      </w:r>
      <w:r w:rsidR="00B63CF6" w:rsidRPr="001D0E49">
        <w:rPr>
          <w:rFonts w:ascii="Times New Roman" w:hAnsi="Times New Roman" w:cs="Times New Roman"/>
          <w:sz w:val="24"/>
          <w:szCs w:val="24"/>
        </w:rPr>
        <w:t xml:space="preserve">. At around 110 K, ε-Fe₂O₃ undergoes another magnetic transition, characterized by a sharp decrease in coercivity and a </w:t>
      </w:r>
      <w:r w:rsidR="004E7E12" w:rsidRPr="001D0E49">
        <w:rPr>
          <w:rFonts w:ascii="Times New Roman" w:hAnsi="Times New Roman" w:cs="Times New Roman"/>
          <w:sz w:val="24"/>
          <w:szCs w:val="24"/>
        </w:rPr>
        <w:t>notable attenuation</w:t>
      </w:r>
      <w:r w:rsidR="00B63CF6" w:rsidRPr="001D0E49">
        <w:rPr>
          <w:rFonts w:ascii="Times New Roman" w:hAnsi="Times New Roman" w:cs="Times New Roman"/>
          <w:sz w:val="24"/>
          <w:szCs w:val="24"/>
        </w:rPr>
        <w:t xml:space="preserve"> in the orbital component of the magnetic moment of Fe³⁺ ions. Interestingly, recent studies have also indicated that this compound was utilized in</w:t>
      </w:r>
      <w:r w:rsidR="004E7E12" w:rsidRPr="001D0E49">
        <w:rPr>
          <w:rFonts w:ascii="Times New Roman" w:hAnsi="Times New Roman" w:cs="Times New Roman"/>
          <w:sz w:val="24"/>
          <w:szCs w:val="24"/>
        </w:rPr>
        <w:t xml:space="preserve"> ceramic coating</w:t>
      </w:r>
      <w:r w:rsidR="00B63CF6" w:rsidRPr="001D0E49">
        <w:rPr>
          <w:rFonts w:ascii="Times New Roman" w:hAnsi="Times New Roman" w:cs="Times New Roman"/>
          <w:sz w:val="24"/>
          <w:szCs w:val="24"/>
        </w:rPr>
        <w:t xml:space="preserve"> in ancient China [</w:t>
      </w:r>
      <w:r w:rsidR="00852080">
        <w:rPr>
          <w:rFonts w:ascii="Times New Roman" w:hAnsi="Times New Roman" w:cs="Times New Roman"/>
          <w:sz w:val="24"/>
          <w:szCs w:val="24"/>
        </w:rPr>
        <w:t>2</w:t>
      </w:r>
      <w:r w:rsidR="005B3E43">
        <w:rPr>
          <w:rFonts w:ascii="Times New Roman" w:hAnsi="Times New Roman" w:cs="Times New Roman"/>
          <w:sz w:val="24"/>
          <w:szCs w:val="24"/>
        </w:rPr>
        <w:t>6</w:t>
      </w:r>
      <w:r w:rsidR="00B63CF6" w:rsidRPr="001D0E49">
        <w:rPr>
          <w:rFonts w:ascii="Times New Roman" w:hAnsi="Times New Roman" w:cs="Times New Roman"/>
          <w:sz w:val="24"/>
          <w:szCs w:val="24"/>
        </w:rPr>
        <w:t>]</w:t>
      </w:r>
      <w:r w:rsidR="0024354A" w:rsidRPr="001D0E49">
        <w:rPr>
          <w:rFonts w:ascii="Times New Roman" w:hAnsi="Times New Roman" w:cs="Times New Roman"/>
          <w:sz w:val="24"/>
          <w:szCs w:val="24"/>
        </w:rPr>
        <w:t>. Owing to its remarkable magnetic attributes, rod-shaped ε-Fe₂O₃ particles exhibiting high coercivity have been employed in mesoscopic ferrite bar magnets, which serve as sensitive probes in magnetic force microscopy [</w:t>
      </w:r>
      <w:r w:rsidR="00033C4D">
        <w:rPr>
          <w:rFonts w:ascii="Times New Roman" w:hAnsi="Times New Roman" w:cs="Times New Roman"/>
          <w:sz w:val="24"/>
          <w:szCs w:val="24"/>
        </w:rPr>
        <w:t>5</w:t>
      </w:r>
      <w:r w:rsidR="005B3E43">
        <w:rPr>
          <w:rFonts w:ascii="Times New Roman" w:hAnsi="Times New Roman" w:cs="Times New Roman"/>
          <w:sz w:val="24"/>
          <w:szCs w:val="24"/>
        </w:rPr>
        <w:t>0</w:t>
      </w:r>
      <w:r w:rsidR="0024354A" w:rsidRPr="001D0E49">
        <w:rPr>
          <w:rFonts w:ascii="Times New Roman" w:hAnsi="Times New Roman" w:cs="Times New Roman"/>
          <w:sz w:val="24"/>
          <w:szCs w:val="24"/>
        </w:rPr>
        <w:t>].</w:t>
      </w:r>
    </w:p>
    <w:p w14:paraId="7F6C46E8" w14:textId="1D59CDC9" w:rsidR="0095294D" w:rsidRDefault="00855546" w:rsidP="0095294D">
      <w:pPr>
        <w:spacing w:after="220" w:line="360" w:lineRule="auto"/>
        <w:ind w:left="15"/>
        <w:jc w:val="both"/>
        <w:rPr>
          <w:rFonts w:ascii="Times New Roman" w:hAnsi="Times New Roman" w:cs="Times New Roman"/>
          <w:sz w:val="24"/>
          <w:szCs w:val="24"/>
        </w:rPr>
      </w:pPr>
      <w:r w:rsidRPr="001D0E49">
        <w:rPr>
          <w:rFonts w:ascii="Times New Roman" w:hAnsi="Times New Roman" w:cs="Times New Roman"/>
          <w:sz w:val="24"/>
          <w:szCs w:val="24"/>
        </w:rPr>
        <w:t>The iron(III) oxide polymorph ζ-Fe₂O₃, representing the newest addition to the Fe₂O₃ family, was uncovered in 2015,</w:t>
      </w:r>
      <w:r w:rsidR="004E7E12" w:rsidRPr="001D0E49">
        <w:rPr>
          <w:rFonts w:ascii="Times New Roman" w:hAnsi="Times New Roman" w:cs="Times New Roman"/>
          <w:sz w:val="24"/>
          <w:szCs w:val="24"/>
        </w:rPr>
        <w:t xml:space="preserve"> through high-resolution synchrotron X-ray diffraction investigations</w:t>
      </w:r>
      <w:r w:rsidR="00AA77E0" w:rsidRPr="001D0E49">
        <w:rPr>
          <w:rFonts w:ascii="Times New Roman" w:hAnsi="Times New Roman" w:cs="Times New Roman"/>
          <w:sz w:val="24"/>
          <w:szCs w:val="24"/>
        </w:rPr>
        <w:t>.</w:t>
      </w:r>
      <w:r w:rsidRPr="001D0E49">
        <w:rPr>
          <w:rFonts w:ascii="Times New Roman" w:hAnsi="Times New Roman" w:cs="Times New Roman"/>
          <w:sz w:val="24"/>
          <w:szCs w:val="24"/>
        </w:rPr>
        <w:t xml:space="preserve"> It was formed from the cubic β-Fe₂O₃ phase under high-pressure conditions exceeding 30 GPa and has been designated as zeta-Fe₂O₃ (ζ-Fe₂O₃). After releasing the pressure, the structure remained intact and stable under ambient conditions [</w:t>
      </w:r>
      <w:r w:rsidR="00033C4D">
        <w:rPr>
          <w:rFonts w:ascii="Times New Roman" w:hAnsi="Times New Roman" w:cs="Times New Roman"/>
          <w:sz w:val="24"/>
          <w:szCs w:val="24"/>
        </w:rPr>
        <w:t>5</w:t>
      </w:r>
      <w:r w:rsidR="005B3E43">
        <w:rPr>
          <w:rFonts w:ascii="Times New Roman" w:hAnsi="Times New Roman" w:cs="Times New Roman"/>
          <w:sz w:val="24"/>
          <w:szCs w:val="24"/>
        </w:rPr>
        <w:t>1</w:t>
      </w:r>
      <w:r w:rsidR="001D3EE2" w:rsidRPr="001D0E49">
        <w:rPr>
          <w:rFonts w:ascii="Times New Roman" w:hAnsi="Times New Roman" w:cs="Times New Roman"/>
          <w:sz w:val="24"/>
          <w:szCs w:val="24"/>
        </w:rPr>
        <w:t>]</w:t>
      </w:r>
      <w:r w:rsidRPr="001D0E49">
        <w:rPr>
          <w:rFonts w:ascii="Times New Roman" w:hAnsi="Times New Roman" w:cs="Times New Roman"/>
          <w:sz w:val="24"/>
          <w:szCs w:val="24"/>
        </w:rPr>
        <w:t>. The crystal belongs to the I2/a space group, with lattice parameters of a = 9.683 Å, b = 10.00 Å, and c = 8.949 Å.</w:t>
      </w:r>
      <w:r w:rsidR="00765423" w:rsidRPr="001D0E49">
        <w:rPr>
          <w:rFonts w:ascii="Times New Roman" w:hAnsi="Times New Roman" w:cs="Times New Roman"/>
          <w:sz w:val="24"/>
          <w:szCs w:val="24"/>
        </w:rPr>
        <w:t xml:space="preserve"> </w:t>
      </w:r>
      <w:r w:rsidRPr="001D0E49">
        <w:rPr>
          <w:rFonts w:ascii="Times New Roman" w:hAnsi="Times New Roman" w:cs="Times New Roman"/>
          <w:sz w:val="24"/>
          <w:szCs w:val="24"/>
        </w:rPr>
        <w:t xml:space="preserve">At </w:t>
      </w:r>
      <w:r w:rsidR="004E7E12" w:rsidRPr="001D0E49">
        <w:rPr>
          <w:rFonts w:ascii="Times New Roman" w:hAnsi="Times New Roman" w:cs="Times New Roman"/>
          <w:sz w:val="24"/>
          <w:szCs w:val="24"/>
        </w:rPr>
        <w:t>RT</w:t>
      </w:r>
      <w:r w:rsidRPr="001D0E49">
        <w:rPr>
          <w:rFonts w:ascii="Times New Roman" w:hAnsi="Times New Roman" w:cs="Times New Roman"/>
          <w:sz w:val="24"/>
          <w:szCs w:val="24"/>
        </w:rPr>
        <w:t>, ζ-Fe₂O₃ exhibits paramagnetic behavior, transitioning to an antiferromagnetic state near the Néel temperature of approximately 69 K [</w:t>
      </w:r>
      <w:r w:rsidR="00033C4D">
        <w:rPr>
          <w:rFonts w:ascii="Times New Roman" w:hAnsi="Times New Roman" w:cs="Times New Roman"/>
          <w:sz w:val="24"/>
          <w:szCs w:val="24"/>
        </w:rPr>
        <w:t>5</w:t>
      </w:r>
      <w:r w:rsidR="005B3E43">
        <w:rPr>
          <w:rFonts w:ascii="Times New Roman" w:hAnsi="Times New Roman" w:cs="Times New Roman"/>
          <w:sz w:val="24"/>
          <w:szCs w:val="24"/>
        </w:rPr>
        <w:t>2</w:t>
      </w:r>
      <w:r w:rsidRPr="001D0E49">
        <w:rPr>
          <w:rFonts w:ascii="Times New Roman" w:hAnsi="Times New Roman" w:cs="Times New Roman"/>
          <w:sz w:val="24"/>
          <w:szCs w:val="24"/>
        </w:rPr>
        <w:t>].</w:t>
      </w:r>
    </w:p>
    <w:p w14:paraId="17262344" w14:textId="77777777" w:rsidR="0054588C" w:rsidRDefault="004C4CE1" w:rsidP="0054588C">
      <w:pPr>
        <w:spacing w:after="220" w:line="360" w:lineRule="auto"/>
        <w:ind w:left="15"/>
        <w:jc w:val="center"/>
        <w:rPr>
          <w:rFonts w:ascii="Times New Roman" w:hAnsi="Times New Roman" w:cs="Times New Roman"/>
          <w:b/>
          <w:bCs/>
          <w:color w:val="000000" w:themeColor="text1"/>
          <w:sz w:val="24"/>
          <w:szCs w:val="24"/>
        </w:rPr>
      </w:pPr>
      <w:r w:rsidRPr="00C33BAA">
        <w:rPr>
          <w:rFonts w:ascii="Times New Roman" w:hAnsi="Times New Roman" w:cs="Times New Roman"/>
          <w:noProof/>
          <w:sz w:val="24"/>
          <w:szCs w:val="24"/>
          <w:lang w:val="en-US"/>
        </w:rPr>
        <w:lastRenderedPageBreak/>
        <w:drawing>
          <wp:inline distT="0" distB="0" distL="0" distR="0" wp14:anchorId="65EEF187" wp14:editId="3A77B888">
            <wp:extent cx="4054356" cy="2514600"/>
            <wp:effectExtent l="0" t="0" r="3810" b="0"/>
            <wp:docPr id="121787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62" t="985" b="1714"/>
                    <a:stretch>
                      <a:fillRect/>
                    </a:stretch>
                  </pic:blipFill>
                  <pic:spPr bwMode="auto">
                    <a:xfrm>
                      <a:off x="0" y="0"/>
                      <a:ext cx="4091056" cy="2537362"/>
                    </a:xfrm>
                    <a:prstGeom prst="rect">
                      <a:avLst/>
                    </a:prstGeom>
                    <a:noFill/>
                    <a:ln>
                      <a:noFill/>
                    </a:ln>
                    <a:extLst>
                      <a:ext uri="{53640926-AAD7-44D8-BBD7-CCE9431645EC}">
                        <a14:shadowObscured xmlns:a14="http://schemas.microsoft.com/office/drawing/2010/main"/>
                      </a:ext>
                    </a:extLst>
                  </pic:spPr>
                </pic:pic>
              </a:graphicData>
            </a:graphic>
          </wp:inline>
        </w:drawing>
      </w:r>
    </w:p>
    <w:p w14:paraId="4A8830D2" w14:textId="6EA04FE6" w:rsidR="004C4CE1" w:rsidRPr="0054588C" w:rsidRDefault="004C4CE1" w:rsidP="0054588C">
      <w:pPr>
        <w:spacing w:after="220" w:line="360" w:lineRule="auto"/>
        <w:ind w:left="15"/>
        <w:jc w:val="center"/>
        <w:rPr>
          <w:rFonts w:ascii="Times New Roman" w:hAnsi="Times New Roman" w:cs="Times New Roman"/>
          <w:sz w:val="24"/>
          <w:szCs w:val="24"/>
        </w:rPr>
      </w:pPr>
      <w:r w:rsidRPr="00C33BAA">
        <w:rPr>
          <w:rFonts w:ascii="Times New Roman" w:hAnsi="Times New Roman" w:cs="Times New Roman"/>
          <w:b/>
          <w:bCs/>
          <w:color w:val="000000" w:themeColor="text1"/>
          <w:sz w:val="24"/>
          <w:szCs w:val="24"/>
        </w:rPr>
        <w:t xml:space="preserve">Figure 2 </w:t>
      </w:r>
      <w:r w:rsidRPr="00C33BAA">
        <w:rPr>
          <w:rFonts w:ascii="Times New Roman" w:hAnsi="Times New Roman" w:cs="Times New Roman"/>
          <w:color w:val="000000" w:themeColor="text1"/>
          <w:sz w:val="24"/>
          <w:szCs w:val="24"/>
        </w:rPr>
        <w:t>Crystal structures of non-hydrated iron oxides</w:t>
      </w:r>
    </w:p>
    <w:p w14:paraId="798A1FB9" w14:textId="721135E8" w:rsidR="00E16AE4" w:rsidRPr="001D0E49" w:rsidRDefault="00732121" w:rsidP="0054588C">
      <w:pPr>
        <w:spacing w:after="120" w:line="360" w:lineRule="auto"/>
        <w:contextualSpacing/>
        <w:jc w:val="both"/>
        <w:rPr>
          <w:rFonts w:ascii="Times New Roman" w:hAnsi="Times New Roman" w:cs="Times New Roman"/>
          <w:sz w:val="24"/>
          <w:szCs w:val="24"/>
        </w:rPr>
      </w:pPr>
      <w:r w:rsidRPr="001D0E49">
        <w:rPr>
          <w:rFonts w:ascii="Times New Roman" w:hAnsi="Times New Roman" w:cs="Times New Roman"/>
          <w:b/>
          <w:bCs/>
          <w:sz w:val="24"/>
          <w:szCs w:val="24"/>
        </w:rPr>
        <w:t>Table 1.</w:t>
      </w:r>
      <w:r w:rsidRPr="001D0E49">
        <w:rPr>
          <w:rFonts w:ascii="Times New Roman" w:hAnsi="Times New Roman" w:cs="Times New Roman"/>
          <w:sz w:val="24"/>
          <w:szCs w:val="24"/>
        </w:rPr>
        <w:t xml:space="preserve"> Overview of Fe</w:t>
      </w:r>
      <w:r w:rsidRPr="001D0E49">
        <w:rPr>
          <w:rFonts w:ascii="Times New Roman" w:hAnsi="Times New Roman" w:cs="Times New Roman"/>
          <w:sz w:val="24"/>
          <w:szCs w:val="24"/>
          <w:vertAlign w:val="subscript"/>
        </w:rPr>
        <w:t>2</w:t>
      </w:r>
      <w:r w:rsidRPr="001D0E49">
        <w:rPr>
          <w:rFonts w:ascii="Times New Roman" w:hAnsi="Times New Roman" w:cs="Times New Roman"/>
          <w:sz w:val="24"/>
          <w:szCs w:val="24"/>
        </w:rPr>
        <w:t>O</w:t>
      </w:r>
      <w:r w:rsidRPr="001D0E49">
        <w:rPr>
          <w:rFonts w:ascii="Times New Roman" w:hAnsi="Times New Roman" w:cs="Times New Roman"/>
          <w:sz w:val="24"/>
          <w:szCs w:val="24"/>
          <w:vertAlign w:val="subscript"/>
        </w:rPr>
        <w:t>3</w:t>
      </w:r>
      <w:r w:rsidRPr="001D0E49">
        <w:rPr>
          <w:rFonts w:ascii="Times New Roman" w:hAnsi="Times New Roman" w:cs="Times New Roman"/>
          <w:sz w:val="24"/>
          <w:szCs w:val="24"/>
        </w:rPr>
        <w:t xml:space="preserve"> polymorphs with their structural and physical attributes.</w:t>
      </w:r>
    </w:p>
    <w:tbl>
      <w:tblPr>
        <w:tblStyle w:val="TableGrid0"/>
        <w:tblW w:w="0" w:type="auto"/>
        <w:tblInd w:w="15" w:type="dxa"/>
        <w:tblLook w:val="04A0" w:firstRow="1" w:lastRow="0" w:firstColumn="1" w:lastColumn="0" w:noHBand="0" w:noVBand="1"/>
      </w:tblPr>
      <w:tblGrid>
        <w:gridCol w:w="1502"/>
        <w:gridCol w:w="1268"/>
        <w:gridCol w:w="1260"/>
        <w:gridCol w:w="990"/>
        <w:gridCol w:w="1440"/>
        <w:gridCol w:w="2541"/>
      </w:tblGrid>
      <w:tr w:rsidR="00E16AE4" w:rsidRPr="001D0E49" w14:paraId="233239F1" w14:textId="77777777" w:rsidTr="00A4744E">
        <w:tc>
          <w:tcPr>
            <w:tcW w:w="1502" w:type="dxa"/>
          </w:tcPr>
          <w:p w14:paraId="41DBFD89" w14:textId="6B642350" w:rsidR="00E16AE4" w:rsidRPr="001D0E49" w:rsidRDefault="00E16AE4" w:rsidP="00694500">
            <w:pPr>
              <w:jc w:val="both"/>
              <w:rPr>
                <w:rFonts w:ascii="Times New Roman" w:hAnsi="Times New Roman" w:cs="Times New Roman"/>
                <w:sz w:val="24"/>
                <w:szCs w:val="24"/>
              </w:rPr>
            </w:pPr>
            <w:r w:rsidRPr="001D0E49">
              <w:rPr>
                <w:rFonts w:ascii="Times New Roman" w:hAnsi="Times New Roman" w:cs="Times New Roman"/>
                <w:b/>
                <w:sz w:val="24"/>
                <w:szCs w:val="24"/>
              </w:rPr>
              <w:t>Polymorphs</w:t>
            </w:r>
          </w:p>
        </w:tc>
        <w:tc>
          <w:tcPr>
            <w:tcW w:w="1268" w:type="dxa"/>
          </w:tcPr>
          <w:p w14:paraId="2F9A4E35" w14:textId="6258C114" w:rsidR="00E16AE4" w:rsidRPr="001D0E49" w:rsidRDefault="00A4744E" w:rsidP="00694500">
            <w:pPr>
              <w:jc w:val="both"/>
              <w:rPr>
                <w:rFonts w:ascii="Times New Roman" w:hAnsi="Times New Roman" w:cs="Times New Roman"/>
                <w:sz w:val="24"/>
                <w:szCs w:val="24"/>
              </w:rPr>
            </w:pPr>
            <w:r w:rsidRPr="001D0E49">
              <w:rPr>
                <w:rFonts w:ascii="Times New Roman" w:hAnsi="Times New Roman" w:cs="Times New Roman"/>
                <w:b/>
                <w:sz w:val="24"/>
                <w:szCs w:val="24"/>
              </w:rPr>
              <w:t>Discovery</w:t>
            </w:r>
          </w:p>
        </w:tc>
        <w:tc>
          <w:tcPr>
            <w:tcW w:w="1260" w:type="dxa"/>
          </w:tcPr>
          <w:p w14:paraId="4DB70E23" w14:textId="1AF55D70" w:rsidR="00E16AE4" w:rsidRPr="001D0E49" w:rsidRDefault="00A4744E" w:rsidP="00694500">
            <w:pPr>
              <w:jc w:val="both"/>
              <w:rPr>
                <w:rFonts w:ascii="Times New Roman" w:hAnsi="Times New Roman" w:cs="Times New Roman"/>
                <w:sz w:val="24"/>
                <w:szCs w:val="24"/>
              </w:rPr>
            </w:pPr>
            <w:r w:rsidRPr="001D0E49">
              <w:rPr>
                <w:rFonts w:ascii="Times New Roman" w:hAnsi="Times New Roman" w:cs="Times New Roman"/>
                <w:b/>
                <w:sz w:val="24"/>
                <w:szCs w:val="24"/>
              </w:rPr>
              <w:t>Crystal St.</w:t>
            </w:r>
          </w:p>
        </w:tc>
        <w:tc>
          <w:tcPr>
            <w:tcW w:w="990" w:type="dxa"/>
          </w:tcPr>
          <w:p w14:paraId="02A6281D" w14:textId="3019A1B3" w:rsidR="00E16AE4" w:rsidRPr="001D0E49" w:rsidRDefault="00A4744E" w:rsidP="00694500">
            <w:pPr>
              <w:jc w:val="both"/>
              <w:rPr>
                <w:rFonts w:ascii="Times New Roman" w:hAnsi="Times New Roman" w:cs="Times New Roman"/>
                <w:sz w:val="24"/>
                <w:szCs w:val="24"/>
              </w:rPr>
            </w:pPr>
            <w:r w:rsidRPr="001D0E49">
              <w:rPr>
                <w:rFonts w:ascii="Times New Roman" w:hAnsi="Times New Roman" w:cs="Times New Roman"/>
                <w:b/>
                <w:sz w:val="24"/>
                <w:szCs w:val="24"/>
              </w:rPr>
              <w:t>Space group</w:t>
            </w:r>
          </w:p>
        </w:tc>
        <w:tc>
          <w:tcPr>
            <w:tcW w:w="1440" w:type="dxa"/>
          </w:tcPr>
          <w:p w14:paraId="3B5D9A61" w14:textId="54C88569" w:rsidR="00E16AE4" w:rsidRPr="001D0E49" w:rsidRDefault="00A4744E" w:rsidP="00694500">
            <w:pPr>
              <w:jc w:val="both"/>
              <w:rPr>
                <w:rFonts w:ascii="Times New Roman" w:hAnsi="Times New Roman" w:cs="Times New Roman"/>
                <w:sz w:val="24"/>
                <w:szCs w:val="24"/>
              </w:rPr>
            </w:pPr>
            <w:r w:rsidRPr="001D0E49">
              <w:rPr>
                <w:rFonts w:ascii="Times New Roman" w:hAnsi="Times New Roman" w:cs="Times New Roman"/>
                <w:b/>
                <w:sz w:val="24"/>
                <w:szCs w:val="24"/>
              </w:rPr>
              <w:t>Lattice parameter</w:t>
            </w:r>
          </w:p>
        </w:tc>
        <w:tc>
          <w:tcPr>
            <w:tcW w:w="2541" w:type="dxa"/>
          </w:tcPr>
          <w:p w14:paraId="10F85DC6" w14:textId="49818302" w:rsidR="00E16AE4" w:rsidRPr="001D0E49" w:rsidRDefault="00A4744E" w:rsidP="00694500">
            <w:pPr>
              <w:jc w:val="both"/>
              <w:rPr>
                <w:rFonts w:ascii="Times New Roman" w:hAnsi="Times New Roman" w:cs="Times New Roman"/>
                <w:sz w:val="24"/>
                <w:szCs w:val="24"/>
              </w:rPr>
            </w:pPr>
            <w:r w:rsidRPr="001D0E49">
              <w:rPr>
                <w:rFonts w:ascii="Times New Roman" w:hAnsi="Times New Roman" w:cs="Times New Roman"/>
                <w:b/>
                <w:sz w:val="24"/>
                <w:szCs w:val="24"/>
              </w:rPr>
              <w:t>Colour</w:t>
            </w:r>
          </w:p>
        </w:tc>
      </w:tr>
      <w:tr w:rsidR="00E16AE4" w:rsidRPr="001D0E49" w14:paraId="3672465A" w14:textId="77777777" w:rsidTr="00A4744E">
        <w:tc>
          <w:tcPr>
            <w:tcW w:w="1502" w:type="dxa"/>
          </w:tcPr>
          <w:p w14:paraId="58E59131" w14:textId="25FAF1A7" w:rsidR="00E16AE4" w:rsidRPr="001D0E49" w:rsidRDefault="00E16AE4" w:rsidP="00694500">
            <w:pPr>
              <w:jc w:val="both"/>
              <w:rPr>
                <w:rFonts w:ascii="Times New Roman" w:hAnsi="Times New Roman" w:cs="Times New Roman"/>
                <w:sz w:val="24"/>
                <w:szCs w:val="24"/>
              </w:rPr>
            </w:pPr>
            <w:r w:rsidRPr="001D0E49">
              <w:rPr>
                <w:rFonts w:ascii="Times New Roman" w:hAnsi="Times New Roman" w:cs="Times New Roman"/>
                <w:sz w:val="24"/>
                <w:szCs w:val="24"/>
              </w:rPr>
              <w:t>α-Fe</w:t>
            </w:r>
            <w:r w:rsidRPr="001D0E49">
              <w:rPr>
                <w:rFonts w:ascii="Times New Roman" w:hAnsi="Times New Roman" w:cs="Times New Roman"/>
                <w:sz w:val="24"/>
                <w:szCs w:val="24"/>
                <w:vertAlign w:val="subscript"/>
              </w:rPr>
              <w:t>2</w:t>
            </w:r>
            <w:r w:rsidRPr="001D0E49">
              <w:rPr>
                <w:rFonts w:ascii="Times New Roman" w:hAnsi="Times New Roman" w:cs="Times New Roman"/>
                <w:sz w:val="24"/>
                <w:szCs w:val="24"/>
              </w:rPr>
              <w:t>O</w:t>
            </w:r>
            <w:r w:rsidRPr="001D0E49">
              <w:rPr>
                <w:rFonts w:ascii="Times New Roman" w:hAnsi="Times New Roman" w:cs="Times New Roman"/>
                <w:sz w:val="24"/>
                <w:szCs w:val="24"/>
                <w:vertAlign w:val="subscript"/>
              </w:rPr>
              <w:t>3</w:t>
            </w:r>
          </w:p>
        </w:tc>
        <w:tc>
          <w:tcPr>
            <w:tcW w:w="1268" w:type="dxa"/>
          </w:tcPr>
          <w:p w14:paraId="79FFD8F1" w14:textId="2E46E504" w:rsidR="00E16AE4" w:rsidRPr="001D0E49" w:rsidRDefault="00694500" w:rsidP="00694500">
            <w:pPr>
              <w:jc w:val="both"/>
              <w:rPr>
                <w:rFonts w:ascii="Times New Roman" w:hAnsi="Times New Roman" w:cs="Times New Roman"/>
                <w:sz w:val="24"/>
                <w:szCs w:val="24"/>
              </w:rPr>
            </w:pPr>
            <w:r w:rsidRPr="001D0E49">
              <w:rPr>
                <w:rFonts w:ascii="Times New Roman" w:hAnsi="Times New Roman" w:cs="Times New Roman"/>
                <w:sz w:val="24"/>
                <w:szCs w:val="24"/>
              </w:rPr>
              <w:t xml:space="preserve">      </w:t>
            </w:r>
            <w:r w:rsidR="00A4744E" w:rsidRPr="001D0E49">
              <w:rPr>
                <w:rFonts w:ascii="Times New Roman" w:hAnsi="Times New Roman" w:cs="Times New Roman"/>
                <w:sz w:val="24"/>
                <w:szCs w:val="24"/>
              </w:rPr>
              <w:t>-</w:t>
            </w:r>
          </w:p>
        </w:tc>
        <w:tc>
          <w:tcPr>
            <w:tcW w:w="1260" w:type="dxa"/>
          </w:tcPr>
          <w:p w14:paraId="67329514" w14:textId="11061016" w:rsidR="00E16AE4" w:rsidRPr="001D0E49" w:rsidRDefault="00A4744E" w:rsidP="00694500">
            <w:pPr>
              <w:jc w:val="both"/>
              <w:rPr>
                <w:rFonts w:ascii="Times New Roman" w:hAnsi="Times New Roman" w:cs="Times New Roman"/>
                <w:sz w:val="24"/>
                <w:szCs w:val="24"/>
              </w:rPr>
            </w:pPr>
            <w:r w:rsidRPr="001D0E49">
              <w:rPr>
                <w:rFonts w:ascii="Times New Roman" w:hAnsi="Times New Roman" w:cs="Times New Roman"/>
                <w:sz w:val="24"/>
                <w:szCs w:val="24"/>
              </w:rPr>
              <w:t>Corundum type</w:t>
            </w:r>
          </w:p>
        </w:tc>
        <w:tc>
          <w:tcPr>
            <w:tcW w:w="990" w:type="dxa"/>
          </w:tcPr>
          <w:p w14:paraId="1A8E001A" w14:textId="79A8C9CA" w:rsidR="00E16AE4" w:rsidRPr="001D0E49" w:rsidRDefault="00A4744E" w:rsidP="00694500">
            <w:pPr>
              <w:jc w:val="both"/>
              <w:rPr>
                <w:rFonts w:ascii="Times New Roman" w:hAnsi="Times New Roman" w:cs="Times New Roman"/>
                <w:sz w:val="24"/>
                <w:szCs w:val="24"/>
              </w:rPr>
            </w:pPr>
            <w:r w:rsidRPr="001D0E49">
              <w:rPr>
                <w:rFonts w:ascii="Times New Roman" w:hAnsi="Times New Roman" w:cs="Times New Roman"/>
                <w:sz w:val="24"/>
                <w:szCs w:val="24"/>
              </w:rPr>
              <w:t xml:space="preserve">     R-3c</w:t>
            </w:r>
          </w:p>
        </w:tc>
        <w:tc>
          <w:tcPr>
            <w:tcW w:w="1440" w:type="dxa"/>
          </w:tcPr>
          <w:p w14:paraId="12AA665A" w14:textId="18B4FDC2" w:rsidR="00A4744E" w:rsidRPr="001D0E49" w:rsidRDefault="00A4744E" w:rsidP="00694500">
            <w:pPr>
              <w:jc w:val="both"/>
              <w:rPr>
                <w:rFonts w:ascii="Times New Roman" w:hAnsi="Times New Roman" w:cs="Times New Roman"/>
                <w:sz w:val="24"/>
                <w:szCs w:val="24"/>
              </w:rPr>
            </w:pPr>
            <w:r w:rsidRPr="001D0E49">
              <w:rPr>
                <w:rFonts w:ascii="Times New Roman" w:hAnsi="Times New Roman" w:cs="Times New Roman"/>
                <w:sz w:val="24"/>
                <w:szCs w:val="24"/>
              </w:rPr>
              <w:t>a = 5.034 Å,</w:t>
            </w:r>
          </w:p>
          <w:p w14:paraId="54A6A522" w14:textId="2E2543B8" w:rsidR="00E16AE4" w:rsidRPr="001D0E49" w:rsidRDefault="00A4744E" w:rsidP="00694500">
            <w:pPr>
              <w:jc w:val="both"/>
              <w:rPr>
                <w:rFonts w:ascii="Times New Roman" w:hAnsi="Times New Roman" w:cs="Times New Roman"/>
                <w:sz w:val="24"/>
                <w:szCs w:val="24"/>
              </w:rPr>
            </w:pPr>
            <w:r w:rsidRPr="001D0E49">
              <w:rPr>
                <w:rFonts w:ascii="Times New Roman" w:hAnsi="Times New Roman" w:cs="Times New Roman"/>
                <w:sz w:val="24"/>
                <w:szCs w:val="24"/>
              </w:rPr>
              <w:t>c = 13.752 Å</w:t>
            </w:r>
          </w:p>
        </w:tc>
        <w:tc>
          <w:tcPr>
            <w:tcW w:w="2541" w:type="dxa"/>
          </w:tcPr>
          <w:p w14:paraId="1819F254" w14:textId="17CD0178" w:rsidR="00E16AE4" w:rsidRPr="001D0E49" w:rsidRDefault="00A4744E" w:rsidP="00694500">
            <w:pPr>
              <w:jc w:val="both"/>
              <w:rPr>
                <w:rFonts w:ascii="Times New Roman" w:hAnsi="Times New Roman" w:cs="Times New Roman"/>
                <w:sz w:val="24"/>
                <w:szCs w:val="24"/>
              </w:rPr>
            </w:pPr>
            <w:r w:rsidRPr="001D0E49">
              <w:rPr>
                <w:rFonts w:ascii="Times New Roman" w:hAnsi="Times New Roman" w:cs="Times New Roman"/>
                <w:sz w:val="24"/>
                <w:szCs w:val="24"/>
              </w:rPr>
              <w:t>When it is finely powdered it exhibits a reddish hue, while in bulk form it appears black or grey.</w:t>
            </w:r>
          </w:p>
        </w:tc>
      </w:tr>
      <w:tr w:rsidR="00694500" w:rsidRPr="001D0E49" w14:paraId="125A5168" w14:textId="77777777" w:rsidTr="00A4744E">
        <w:tc>
          <w:tcPr>
            <w:tcW w:w="1502" w:type="dxa"/>
          </w:tcPr>
          <w:p w14:paraId="5901A942" w14:textId="3E8B6449" w:rsidR="00694500" w:rsidRPr="001D0E49" w:rsidRDefault="00694500" w:rsidP="00694500">
            <w:pPr>
              <w:rPr>
                <w:rFonts w:ascii="Times New Roman" w:hAnsi="Times New Roman" w:cs="Times New Roman"/>
                <w:sz w:val="24"/>
                <w:szCs w:val="24"/>
              </w:rPr>
            </w:pPr>
            <w:r w:rsidRPr="001D0E49">
              <w:rPr>
                <w:rFonts w:ascii="Times New Roman" w:hAnsi="Times New Roman" w:cs="Times New Roman"/>
                <w:sz w:val="24"/>
                <w:szCs w:val="24"/>
              </w:rPr>
              <w:t>β-Fe</w:t>
            </w:r>
            <w:r w:rsidRPr="001D0E49">
              <w:rPr>
                <w:rFonts w:ascii="Times New Roman" w:hAnsi="Times New Roman" w:cs="Times New Roman"/>
                <w:sz w:val="24"/>
                <w:szCs w:val="24"/>
                <w:vertAlign w:val="subscript"/>
              </w:rPr>
              <w:t>2</w:t>
            </w:r>
            <w:r w:rsidRPr="001D0E49">
              <w:rPr>
                <w:rFonts w:ascii="Times New Roman" w:hAnsi="Times New Roman" w:cs="Times New Roman"/>
                <w:sz w:val="24"/>
                <w:szCs w:val="24"/>
              </w:rPr>
              <w:t>O</w:t>
            </w:r>
            <w:r w:rsidRPr="001D0E49">
              <w:rPr>
                <w:rFonts w:ascii="Times New Roman" w:hAnsi="Times New Roman" w:cs="Times New Roman"/>
                <w:sz w:val="24"/>
                <w:szCs w:val="24"/>
                <w:vertAlign w:val="subscript"/>
              </w:rPr>
              <w:t>3</w:t>
            </w:r>
          </w:p>
        </w:tc>
        <w:tc>
          <w:tcPr>
            <w:tcW w:w="1268" w:type="dxa"/>
          </w:tcPr>
          <w:p w14:paraId="2FC73C84" w14:textId="7B512C87" w:rsidR="00694500" w:rsidRPr="001D0E49" w:rsidRDefault="00694500" w:rsidP="00694500">
            <w:pPr>
              <w:jc w:val="both"/>
              <w:rPr>
                <w:rFonts w:ascii="Times New Roman" w:hAnsi="Times New Roman" w:cs="Times New Roman"/>
                <w:sz w:val="24"/>
                <w:szCs w:val="24"/>
              </w:rPr>
            </w:pPr>
            <w:r w:rsidRPr="001D0E49">
              <w:rPr>
                <w:rFonts w:ascii="Times New Roman" w:hAnsi="Times New Roman" w:cs="Times New Roman"/>
                <w:sz w:val="24"/>
                <w:szCs w:val="24"/>
              </w:rPr>
              <w:t xml:space="preserve">   1956</w:t>
            </w:r>
          </w:p>
        </w:tc>
        <w:tc>
          <w:tcPr>
            <w:tcW w:w="1260" w:type="dxa"/>
          </w:tcPr>
          <w:p w14:paraId="0969713E" w14:textId="227A69B2" w:rsidR="00694500" w:rsidRPr="001D0E49" w:rsidRDefault="00694500" w:rsidP="00694500">
            <w:pPr>
              <w:jc w:val="both"/>
              <w:rPr>
                <w:rFonts w:ascii="Times New Roman" w:hAnsi="Times New Roman" w:cs="Times New Roman"/>
                <w:sz w:val="24"/>
                <w:szCs w:val="24"/>
              </w:rPr>
            </w:pPr>
            <w:r w:rsidRPr="001D0E49">
              <w:rPr>
                <w:rFonts w:ascii="Times New Roman" w:hAnsi="Times New Roman" w:cs="Times New Roman"/>
                <w:sz w:val="24"/>
                <w:szCs w:val="24"/>
              </w:rPr>
              <w:t xml:space="preserve">Bixbyite type                  </w:t>
            </w:r>
          </w:p>
        </w:tc>
        <w:tc>
          <w:tcPr>
            <w:tcW w:w="990" w:type="dxa"/>
          </w:tcPr>
          <w:p w14:paraId="2D2A1078" w14:textId="52A8B11C" w:rsidR="00694500" w:rsidRPr="001D0E49" w:rsidRDefault="00694500" w:rsidP="00694500">
            <w:pPr>
              <w:jc w:val="both"/>
              <w:rPr>
                <w:rFonts w:ascii="Times New Roman" w:hAnsi="Times New Roman" w:cs="Times New Roman"/>
                <w:sz w:val="24"/>
                <w:szCs w:val="24"/>
              </w:rPr>
            </w:pPr>
            <w:r w:rsidRPr="001D0E49">
              <w:rPr>
                <w:rFonts w:ascii="Times New Roman" w:hAnsi="Times New Roman" w:cs="Times New Roman"/>
                <w:sz w:val="24"/>
                <w:szCs w:val="24"/>
              </w:rPr>
              <w:t xml:space="preserve">   Ia-3</w:t>
            </w:r>
          </w:p>
        </w:tc>
        <w:tc>
          <w:tcPr>
            <w:tcW w:w="1440" w:type="dxa"/>
          </w:tcPr>
          <w:p w14:paraId="41C6A73B" w14:textId="16BFB01F" w:rsidR="00694500" w:rsidRPr="001D0E49" w:rsidRDefault="00694500" w:rsidP="00694500">
            <w:pPr>
              <w:jc w:val="both"/>
              <w:rPr>
                <w:rFonts w:ascii="Times New Roman" w:hAnsi="Times New Roman" w:cs="Times New Roman"/>
                <w:sz w:val="24"/>
                <w:szCs w:val="24"/>
              </w:rPr>
            </w:pPr>
            <w:r w:rsidRPr="001D0E49">
              <w:rPr>
                <w:rFonts w:ascii="Times New Roman" w:hAnsi="Times New Roman" w:cs="Times New Roman"/>
                <w:sz w:val="24"/>
                <w:szCs w:val="24"/>
              </w:rPr>
              <w:t>a = 9.393 Å</w:t>
            </w:r>
          </w:p>
        </w:tc>
        <w:tc>
          <w:tcPr>
            <w:tcW w:w="2541" w:type="dxa"/>
          </w:tcPr>
          <w:p w14:paraId="7D0A61E4" w14:textId="692A35E2" w:rsidR="00694500" w:rsidRPr="001D0E49" w:rsidRDefault="00694500" w:rsidP="00694500">
            <w:pPr>
              <w:jc w:val="both"/>
              <w:rPr>
                <w:rFonts w:ascii="Times New Roman" w:hAnsi="Times New Roman" w:cs="Times New Roman"/>
                <w:sz w:val="24"/>
                <w:szCs w:val="24"/>
              </w:rPr>
            </w:pPr>
            <w:r w:rsidRPr="001D0E49">
              <w:rPr>
                <w:rFonts w:ascii="Times New Roman" w:hAnsi="Times New Roman" w:cs="Times New Roman"/>
                <w:sz w:val="24"/>
                <w:szCs w:val="24"/>
              </w:rPr>
              <w:t xml:space="preserve">              -</w:t>
            </w:r>
          </w:p>
        </w:tc>
      </w:tr>
      <w:tr w:rsidR="00694500" w:rsidRPr="001D0E49" w14:paraId="589BA317" w14:textId="77777777" w:rsidTr="00A4744E">
        <w:tc>
          <w:tcPr>
            <w:tcW w:w="1502" w:type="dxa"/>
          </w:tcPr>
          <w:p w14:paraId="2DF1B3B6" w14:textId="2A18B69A" w:rsidR="00694500" w:rsidRPr="001D0E49" w:rsidRDefault="00694500" w:rsidP="00694500">
            <w:pPr>
              <w:rPr>
                <w:rFonts w:ascii="Times New Roman" w:hAnsi="Times New Roman" w:cs="Times New Roman"/>
                <w:sz w:val="24"/>
                <w:szCs w:val="24"/>
              </w:rPr>
            </w:pPr>
            <w:r w:rsidRPr="001D0E49">
              <w:rPr>
                <w:rFonts w:ascii="Times New Roman" w:hAnsi="Times New Roman" w:cs="Times New Roman"/>
                <w:color w:val="000000" w:themeColor="text1"/>
                <w:sz w:val="24"/>
                <w:szCs w:val="24"/>
              </w:rPr>
              <w:t>γ</w:t>
            </w:r>
            <w:r w:rsidRPr="001D0E49">
              <w:rPr>
                <w:rFonts w:ascii="Times New Roman" w:hAnsi="Times New Roman" w:cs="Times New Roman"/>
                <w:sz w:val="24"/>
                <w:szCs w:val="24"/>
              </w:rPr>
              <w:t>-Fe</w:t>
            </w:r>
            <w:r w:rsidRPr="001D0E49">
              <w:rPr>
                <w:rFonts w:ascii="Times New Roman" w:hAnsi="Times New Roman" w:cs="Times New Roman"/>
                <w:sz w:val="24"/>
                <w:szCs w:val="24"/>
                <w:vertAlign w:val="subscript"/>
              </w:rPr>
              <w:t>2</w:t>
            </w:r>
            <w:r w:rsidRPr="001D0E49">
              <w:rPr>
                <w:rFonts w:ascii="Times New Roman" w:hAnsi="Times New Roman" w:cs="Times New Roman"/>
                <w:sz w:val="24"/>
                <w:szCs w:val="24"/>
              </w:rPr>
              <w:t>O</w:t>
            </w:r>
            <w:r w:rsidRPr="001D0E49">
              <w:rPr>
                <w:rFonts w:ascii="Times New Roman" w:hAnsi="Times New Roman" w:cs="Times New Roman"/>
                <w:sz w:val="24"/>
                <w:szCs w:val="24"/>
                <w:vertAlign w:val="subscript"/>
              </w:rPr>
              <w:t>3</w:t>
            </w:r>
          </w:p>
        </w:tc>
        <w:tc>
          <w:tcPr>
            <w:tcW w:w="1268" w:type="dxa"/>
          </w:tcPr>
          <w:p w14:paraId="2C88180C" w14:textId="2EAE82C6" w:rsidR="00694500" w:rsidRPr="001D0E49" w:rsidRDefault="00694500" w:rsidP="00694500">
            <w:pPr>
              <w:jc w:val="both"/>
              <w:rPr>
                <w:rFonts w:ascii="Times New Roman" w:hAnsi="Times New Roman" w:cs="Times New Roman"/>
                <w:sz w:val="24"/>
                <w:szCs w:val="24"/>
              </w:rPr>
            </w:pPr>
            <w:r w:rsidRPr="001D0E49">
              <w:rPr>
                <w:rFonts w:ascii="Times New Roman" w:hAnsi="Times New Roman" w:cs="Times New Roman"/>
                <w:sz w:val="24"/>
                <w:szCs w:val="24"/>
              </w:rPr>
              <w:t xml:space="preserve">   1925</w:t>
            </w:r>
          </w:p>
        </w:tc>
        <w:tc>
          <w:tcPr>
            <w:tcW w:w="1260" w:type="dxa"/>
          </w:tcPr>
          <w:p w14:paraId="7C0F5069" w14:textId="597F4832" w:rsidR="00694500" w:rsidRPr="001D0E49" w:rsidRDefault="00694500" w:rsidP="00694500">
            <w:pPr>
              <w:jc w:val="both"/>
              <w:rPr>
                <w:rFonts w:ascii="Times New Roman" w:hAnsi="Times New Roman" w:cs="Times New Roman"/>
                <w:sz w:val="24"/>
                <w:szCs w:val="24"/>
              </w:rPr>
            </w:pPr>
            <w:r w:rsidRPr="001D0E49">
              <w:rPr>
                <w:rFonts w:ascii="Times New Roman" w:hAnsi="Times New Roman" w:cs="Times New Roman"/>
                <w:sz w:val="24"/>
                <w:szCs w:val="24"/>
              </w:rPr>
              <w:t>Spinel type</w:t>
            </w:r>
          </w:p>
        </w:tc>
        <w:tc>
          <w:tcPr>
            <w:tcW w:w="990" w:type="dxa"/>
          </w:tcPr>
          <w:p w14:paraId="728CB3FE" w14:textId="04890ACB" w:rsidR="00694500" w:rsidRPr="001D0E49" w:rsidRDefault="00694500" w:rsidP="00694500">
            <w:pPr>
              <w:jc w:val="both"/>
              <w:rPr>
                <w:rFonts w:ascii="Times New Roman" w:hAnsi="Times New Roman" w:cs="Times New Roman"/>
                <w:sz w:val="24"/>
                <w:szCs w:val="24"/>
              </w:rPr>
            </w:pPr>
            <w:r w:rsidRPr="001D0E49">
              <w:rPr>
                <w:rFonts w:ascii="Times New Roman" w:hAnsi="Times New Roman" w:cs="Times New Roman"/>
                <w:sz w:val="24"/>
                <w:szCs w:val="24"/>
              </w:rPr>
              <w:t xml:space="preserve">     -</w:t>
            </w:r>
          </w:p>
        </w:tc>
        <w:tc>
          <w:tcPr>
            <w:tcW w:w="1440" w:type="dxa"/>
          </w:tcPr>
          <w:p w14:paraId="1AE20E30" w14:textId="036A8E63" w:rsidR="00694500" w:rsidRPr="001D0E49" w:rsidRDefault="00694500" w:rsidP="00694500">
            <w:pPr>
              <w:jc w:val="both"/>
              <w:rPr>
                <w:rFonts w:ascii="Times New Roman" w:hAnsi="Times New Roman" w:cs="Times New Roman"/>
                <w:sz w:val="24"/>
                <w:szCs w:val="24"/>
              </w:rPr>
            </w:pPr>
            <w:r w:rsidRPr="001D0E49">
              <w:rPr>
                <w:rFonts w:ascii="Times New Roman" w:hAnsi="Times New Roman" w:cs="Times New Roman"/>
                <w:sz w:val="24"/>
                <w:szCs w:val="24"/>
              </w:rPr>
              <w:t>a = 8.351 Å</w:t>
            </w:r>
          </w:p>
        </w:tc>
        <w:tc>
          <w:tcPr>
            <w:tcW w:w="2541" w:type="dxa"/>
          </w:tcPr>
          <w:p w14:paraId="6D47051A" w14:textId="7B66F660" w:rsidR="00694500" w:rsidRPr="001D0E49" w:rsidRDefault="00694500" w:rsidP="00694500">
            <w:pPr>
              <w:jc w:val="both"/>
              <w:rPr>
                <w:rFonts w:ascii="Times New Roman" w:hAnsi="Times New Roman" w:cs="Times New Roman"/>
                <w:sz w:val="24"/>
                <w:szCs w:val="24"/>
              </w:rPr>
            </w:pPr>
            <w:r w:rsidRPr="001D0E49">
              <w:rPr>
                <w:rFonts w:ascii="Times New Roman" w:hAnsi="Times New Roman" w:cs="Times New Roman"/>
                <w:sz w:val="24"/>
                <w:szCs w:val="24"/>
              </w:rPr>
              <w:t>Brown or Reddish Brown</w:t>
            </w:r>
          </w:p>
        </w:tc>
      </w:tr>
      <w:tr w:rsidR="00694500" w:rsidRPr="001D0E49" w14:paraId="078DE69C" w14:textId="77777777" w:rsidTr="00A4744E">
        <w:tc>
          <w:tcPr>
            <w:tcW w:w="1502" w:type="dxa"/>
          </w:tcPr>
          <w:p w14:paraId="65CC91E1" w14:textId="788416E6" w:rsidR="00694500" w:rsidRPr="001D0E49" w:rsidRDefault="00694500" w:rsidP="00694500">
            <w:pPr>
              <w:rPr>
                <w:rFonts w:ascii="Times New Roman" w:hAnsi="Times New Roman" w:cs="Times New Roman"/>
                <w:sz w:val="24"/>
                <w:szCs w:val="24"/>
              </w:rPr>
            </w:pPr>
            <w:r w:rsidRPr="001D0E49">
              <w:rPr>
                <w:rFonts w:ascii="Times New Roman" w:hAnsi="Times New Roman" w:cs="Times New Roman"/>
                <w:sz w:val="24"/>
                <w:szCs w:val="24"/>
              </w:rPr>
              <w:t>ε-Fe</w:t>
            </w:r>
            <w:r w:rsidRPr="001D0E49">
              <w:rPr>
                <w:rFonts w:ascii="Times New Roman" w:hAnsi="Times New Roman" w:cs="Times New Roman"/>
                <w:sz w:val="24"/>
                <w:szCs w:val="24"/>
                <w:vertAlign w:val="subscript"/>
              </w:rPr>
              <w:t>2</w:t>
            </w:r>
            <w:r w:rsidRPr="001D0E49">
              <w:rPr>
                <w:rFonts w:ascii="Times New Roman" w:hAnsi="Times New Roman" w:cs="Times New Roman"/>
                <w:sz w:val="24"/>
                <w:szCs w:val="24"/>
              </w:rPr>
              <w:t>O</w:t>
            </w:r>
            <w:r w:rsidRPr="001D0E49">
              <w:rPr>
                <w:rFonts w:ascii="Times New Roman" w:hAnsi="Times New Roman" w:cs="Times New Roman"/>
                <w:sz w:val="24"/>
                <w:szCs w:val="24"/>
                <w:vertAlign w:val="subscript"/>
              </w:rPr>
              <w:t>3</w:t>
            </w:r>
          </w:p>
        </w:tc>
        <w:tc>
          <w:tcPr>
            <w:tcW w:w="1268" w:type="dxa"/>
          </w:tcPr>
          <w:p w14:paraId="74054D7C" w14:textId="68B5A3AA" w:rsidR="00694500" w:rsidRPr="001D0E49" w:rsidRDefault="00694500" w:rsidP="00694500">
            <w:pPr>
              <w:jc w:val="both"/>
              <w:rPr>
                <w:rFonts w:ascii="Times New Roman" w:hAnsi="Times New Roman" w:cs="Times New Roman"/>
                <w:sz w:val="24"/>
                <w:szCs w:val="24"/>
              </w:rPr>
            </w:pPr>
            <w:r w:rsidRPr="001D0E49">
              <w:rPr>
                <w:rFonts w:ascii="Times New Roman" w:hAnsi="Times New Roman" w:cs="Times New Roman"/>
                <w:sz w:val="24"/>
                <w:szCs w:val="24"/>
              </w:rPr>
              <w:t xml:space="preserve">   1934</w:t>
            </w:r>
          </w:p>
        </w:tc>
        <w:tc>
          <w:tcPr>
            <w:tcW w:w="1260" w:type="dxa"/>
          </w:tcPr>
          <w:p w14:paraId="0A7A8BB5" w14:textId="450E8E8B" w:rsidR="00694500" w:rsidRPr="001D0E49" w:rsidRDefault="00694500" w:rsidP="00694500">
            <w:pPr>
              <w:jc w:val="both"/>
              <w:rPr>
                <w:rFonts w:ascii="Times New Roman" w:hAnsi="Times New Roman" w:cs="Times New Roman"/>
                <w:sz w:val="24"/>
                <w:szCs w:val="24"/>
              </w:rPr>
            </w:pPr>
            <w:r w:rsidRPr="001D0E49">
              <w:rPr>
                <w:rFonts w:ascii="Times New Roman" w:hAnsi="Times New Roman" w:cs="Times New Roman"/>
                <w:sz w:val="24"/>
                <w:szCs w:val="24"/>
              </w:rPr>
              <w:t xml:space="preserve">   -</w:t>
            </w:r>
          </w:p>
        </w:tc>
        <w:tc>
          <w:tcPr>
            <w:tcW w:w="990" w:type="dxa"/>
          </w:tcPr>
          <w:p w14:paraId="1A4E4365" w14:textId="5424D679" w:rsidR="00694500" w:rsidRPr="001D0E49" w:rsidRDefault="00694500" w:rsidP="00694500">
            <w:pPr>
              <w:jc w:val="both"/>
              <w:rPr>
                <w:rFonts w:ascii="Times New Roman" w:hAnsi="Times New Roman" w:cs="Times New Roman"/>
                <w:sz w:val="24"/>
                <w:szCs w:val="24"/>
              </w:rPr>
            </w:pPr>
            <w:r w:rsidRPr="001D0E49">
              <w:rPr>
                <w:rFonts w:ascii="Times New Roman" w:hAnsi="Times New Roman" w:cs="Times New Roman"/>
                <w:sz w:val="24"/>
                <w:szCs w:val="24"/>
              </w:rPr>
              <w:t>Pna2</w:t>
            </w:r>
            <w:r w:rsidRPr="001D0E49">
              <w:rPr>
                <w:rFonts w:ascii="Times New Roman" w:hAnsi="Times New Roman" w:cs="Times New Roman"/>
                <w:sz w:val="24"/>
                <w:szCs w:val="24"/>
                <w:vertAlign w:val="subscript"/>
              </w:rPr>
              <w:t>1</w:t>
            </w:r>
          </w:p>
        </w:tc>
        <w:tc>
          <w:tcPr>
            <w:tcW w:w="1440" w:type="dxa"/>
          </w:tcPr>
          <w:p w14:paraId="477C4CB6" w14:textId="1F03E5EA" w:rsidR="00694500" w:rsidRPr="001D0E49" w:rsidRDefault="00694500" w:rsidP="00694500">
            <w:pPr>
              <w:jc w:val="both"/>
              <w:rPr>
                <w:rFonts w:ascii="Times New Roman" w:hAnsi="Times New Roman" w:cs="Times New Roman"/>
                <w:sz w:val="24"/>
                <w:szCs w:val="24"/>
              </w:rPr>
            </w:pPr>
            <w:r w:rsidRPr="001D0E49">
              <w:rPr>
                <w:rFonts w:ascii="Times New Roman" w:hAnsi="Times New Roman" w:cs="Times New Roman"/>
                <w:sz w:val="24"/>
                <w:szCs w:val="24"/>
              </w:rPr>
              <w:t xml:space="preserve">      -</w:t>
            </w:r>
          </w:p>
        </w:tc>
        <w:tc>
          <w:tcPr>
            <w:tcW w:w="2541" w:type="dxa"/>
          </w:tcPr>
          <w:p w14:paraId="0697C5DA" w14:textId="456052FD" w:rsidR="00694500" w:rsidRPr="001D0E49" w:rsidRDefault="00694500" w:rsidP="00694500">
            <w:pPr>
              <w:jc w:val="both"/>
              <w:rPr>
                <w:rFonts w:ascii="Times New Roman" w:hAnsi="Times New Roman" w:cs="Times New Roman"/>
                <w:sz w:val="24"/>
                <w:szCs w:val="24"/>
              </w:rPr>
            </w:pPr>
            <w:r w:rsidRPr="001D0E49">
              <w:rPr>
                <w:rFonts w:ascii="Times New Roman" w:hAnsi="Times New Roman" w:cs="Times New Roman"/>
                <w:sz w:val="24"/>
                <w:szCs w:val="24"/>
              </w:rPr>
              <w:t xml:space="preserve">             -</w:t>
            </w:r>
          </w:p>
        </w:tc>
      </w:tr>
      <w:tr w:rsidR="00694500" w:rsidRPr="001D0E49" w14:paraId="53EC6433" w14:textId="77777777" w:rsidTr="00A4744E">
        <w:tc>
          <w:tcPr>
            <w:tcW w:w="1502" w:type="dxa"/>
          </w:tcPr>
          <w:p w14:paraId="0B09EB88" w14:textId="7E6F5C21" w:rsidR="00694500" w:rsidRPr="001D0E49" w:rsidRDefault="00694500" w:rsidP="00694500">
            <w:pPr>
              <w:rPr>
                <w:rFonts w:ascii="Times New Roman" w:hAnsi="Times New Roman" w:cs="Times New Roman"/>
                <w:sz w:val="24"/>
                <w:szCs w:val="24"/>
              </w:rPr>
            </w:pPr>
            <w:r w:rsidRPr="001D0E49">
              <w:rPr>
                <w:rFonts w:ascii="Times New Roman" w:hAnsi="Times New Roman" w:cs="Times New Roman"/>
                <w:sz w:val="24"/>
                <w:szCs w:val="24"/>
              </w:rPr>
              <w:t xml:space="preserve"> ζ-Fe</w:t>
            </w:r>
            <w:r w:rsidRPr="001D0E49">
              <w:rPr>
                <w:rFonts w:ascii="Times New Roman" w:hAnsi="Times New Roman" w:cs="Times New Roman"/>
                <w:sz w:val="24"/>
                <w:szCs w:val="24"/>
                <w:vertAlign w:val="subscript"/>
              </w:rPr>
              <w:t>2</w:t>
            </w:r>
            <w:r w:rsidRPr="001D0E49">
              <w:rPr>
                <w:rFonts w:ascii="Times New Roman" w:hAnsi="Times New Roman" w:cs="Times New Roman"/>
                <w:sz w:val="24"/>
                <w:szCs w:val="24"/>
              </w:rPr>
              <w:t>O</w:t>
            </w:r>
            <w:r w:rsidRPr="001D0E49">
              <w:rPr>
                <w:rFonts w:ascii="Times New Roman" w:hAnsi="Times New Roman" w:cs="Times New Roman"/>
                <w:sz w:val="24"/>
                <w:szCs w:val="24"/>
                <w:vertAlign w:val="subscript"/>
              </w:rPr>
              <w:t>3</w:t>
            </w:r>
          </w:p>
        </w:tc>
        <w:tc>
          <w:tcPr>
            <w:tcW w:w="1268" w:type="dxa"/>
          </w:tcPr>
          <w:p w14:paraId="169D67E5" w14:textId="0B002F7C" w:rsidR="00694500" w:rsidRPr="001D0E49" w:rsidRDefault="00694500" w:rsidP="00694500">
            <w:pPr>
              <w:jc w:val="both"/>
              <w:rPr>
                <w:rFonts w:ascii="Times New Roman" w:hAnsi="Times New Roman" w:cs="Times New Roman"/>
                <w:sz w:val="24"/>
                <w:szCs w:val="24"/>
              </w:rPr>
            </w:pPr>
            <w:r w:rsidRPr="001D0E49">
              <w:rPr>
                <w:rFonts w:ascii="Times New Roman" w:hAnsi="Times New Roman" w:cs="Times New Roman"/>
                <w:sz w:val="24"/>
                <w:szCs w:val="24"/>
              </w:rPr>
              <w:t xml:space="preserve">   2015</w:t>
            </w:r>
          </w:p>
        </w:tc>
        <w:tc>
          <w:tcPr>
            <w:tcW w:w="1260" w:type="dxa"/>
          </w:tcPr>
          <w:p w14:paraId="2FA78B78" w14:textId="358B1B79" w:rsidR="00694500" w:rsidRPr="001D0E49" w:rsidRDefault="00694500" w:rsidP="00694500">
            <w:pPr>
              <w:jc w:val="both"/>
              <w:rPr>
                <w:rFonts w:ascii="Times New Roman" w:hAnsi="Times New Roman" w:cs="Times New Roman"/>
                <w:sz w:val="24"/>
                <w:szCs w:val="24"/>
              </w:rPr>
            </w:pPr>
            <w:r w:rsidRPr="001D0E49">
              <w:rPr>
                <w:rFonts w:ascii="Times New Roman" w:hAnsi="Times New Roman" w:cs="Times New Roman"/>
                <w:sz w:val="24"/>
                <w:szCs w:val="24"/>
              </w:rPr>
              <w:t xml:space="preserve">   -</w:t>
            </w:r>
          </w:p>
        </w:tc>
        <w:tc>
          <w:tcPr>
            <w:tcW w:w="990" w:type="dxa"/>
          </w:tcPr>
          <w:p w14:paraId="499E34D0" w14:textId="79F183A2" w:rsidR="00694500" w:rsidRPr="001D0E49" w:rsidRDefault="00694500" w:rsidP="00694500">
            <w:pPr>
              <w:jc w:val="both"/>
              <w:rPr>
                <w:rFonts w:ascii="Times New Roman" w:hAnsi="Times New Roman" w:cs="Times New Roman"/>
                <w:sz w:val="24"/>
                <w:szCs w:val="24"/>
              </w:rPr>
            </w:pPr>
            <w:r w:rsidRPr="001D0E49">
              <w:rPr>
                <w:rFonts w:ascii="Times New Roman" w:hAnsi="Times New Roman" w:cs="Times New Roman"/>
                <w:sz w:val="24"/>
                <w:szCs w:val="24"/>
              </w:rPr>
              <w:t xml:space="preserve">           I2/a</w:t>
            </w:r>
          </w:p>
        </w:tc>
        <w:tc>
          <w:tcPr>
            <w:tcW w:w="1440" w:type="dxa"/>
          </w:tcPr>
          <w:p w14:paraId="555CEE92" w14:textId="4537AE63" w:rsidR="00694500" w:rsidRPr="001D0E49" w:rsidRDefault="00694500" w:rsidP="00694500">
            <w:pPr>
              <w:jc w:val="both"/>
              <w:rPr>
                <w:rFonts w:ascii="Times New Roman" w:hAnsi="Times New Roman" w:cs="Times New Roman"/>
                <w:sz w:val="24"/>
                <w:szCs w:val="24"/>
              </w:rPr>
            </w:pPr>
            <w:r w:rsidRPr="001D0E49">
              <w:rPr>
                <w:rFonts w:ascii="Times New Roman" w:hAnsi="Times New Roman" w:cs="Times New Roman"/>
                <w:sz w:val="24"/>
                <w:szCs w:val="24"/>
              </w:rPr>
              <w:t>a = 9.683 Å, b = 10.00 Å, and c = 8.949 Å</w:t>
            </w:r>
          </w:p>
        </w:tc>
        <w:tc>
          <w:tcPr>
            <w:tcW w:w="2541" w:type="dxa"/>
          </w:tcPr>
          <w:p w14:paraId="69393D2A" w14:textId="0DAC3CE4" w:rsidR="00694500" w:rsidRPr="001D0E49" w:rsidRDefault="00694500" w:rsidP="00694500">
            <w:pPr>
              <w:jc w:val="both"/>
              <w:rPr>
                <w:rFonts w:ascii="Times New Roman" w:hAnsi="Times New Roman" w:cs="Times New Roman"/>
                <w:sz w:val="24"/>
                <w:szCs w:val="24"/>
              </w:rPr>
            </w:pPr>
            <w:r w:rsidRPr="001D0E49">
              <w:rPr>
                <w:rFonts w:ascii="Times New Roman" w:hAnsi="Times New Roman" w:cs="Times New Roman"/>
                <w:sz w:val="24"/>
                <w:szCs w:val="24"/>
              </w:rPr>
              <w:t xml:space="preserve">              -</w:t>
            </w:r>
          </w:p>
        </w:tc>
      </w:tr>
    </w:tbl>
    <w:p w14:paraId="626C143E" w14:textId="77777777" w:rsidR="0036119A" w:rsidRDefault="0036119A" w:rsidP="00E01AD5">
      <w:pPr>
        <w:spacing w:after="0" w:line="360" w:lineRule="auto"/>
        <w:rPr>
          <w:rFonts w:ascii="Times New Roman" w:hAnsi="Times New Roman" w:cs="Times New Roman"/>
          <w:i/>
          <w:iCs/>
          <w:sz w:val="24"/>
          <w:szCs w:val="24"/>
        </w:rPr>
      </w:pPr>
    </w:p>
    <w:p w14:paraId="78DA1DC6" w14:textId="66D70873" w:rsidR="00305E1E" w:rsidRPr="001D0E49" w:rsidRDefault="00305E1E" w:rsidP="0036119A">
      <w:pPr>
        <w:spacing w:after="120" w:line="360" w:lineRule="auto"/>
        <w:contextualSpacing/>
        <w:rPr>
          <w:rFonts w:ascii="Times New Roman" w:hAnsi="Times New Roman" w:cs="Times New Roman"/>
          <w:i/>
          <w:iCs/>
          <w:sz w:val="24"/>
          <w:szCs w:val="24"/>
        </w:rPr>
      </w:pPr>
      <w:r w:rsidRPr="001D0E49">
        <w:rPr>
          <w:rFonts w:ascii="Times New Roman" w:hAnsi="Times New Roman" w:cs="Times New Roman"/>
          <w:i/>
          <w:iCs/>
          <w:sz w:val="24"/>
          <w:szCs w:val="24"/>
        </w:rPr>
        <w:t xml:space="preserve">Hydrous </w:t>
      </w:r>
      <w:r w:rsidR="00332146" w:rsidRPr="001D0E49">
        <w:rPr>
          <w:rFonts w:ascii="Times New Roman" w:hAnsi="Times New Roman" w:cs="Times New Roman"/>
          <w:i/>
          <w:iCs/>
          <w:sz w:val="24"/>
          <w:szCs w:val="24"/>
        </w:rPr>
        <w:t>f</w:t>
      </w:r>
      <w:r w:rsidRPr="001D0E49">
        <w:rPr>
          <w:rFonts w:ascii="Times New Roman" w:hAnsi="Times New Roman" w:cs="Times New Roman"/>
          <w:i/>
          <w:iCs/>
          <w:sz w:val="24"/>
          <w:szCs w:val="24"/>
        </w:rPr>
        <w:t xml:space="preserve">erric </w:t>
      </w:r>
      <w:r w:rsidR="00332146" w:rsidRPr="001D0E49">
        <w:rPr>
          <w:rFonts w:ascii="Times New Roman" w:hAnsi="Times New Roman" w:cs="Times New Roman"/>
          <w:i/>
          <w:iCs/>
          <w:sz w:val="24"/>
          <w:szCs w:val="24"/>
        </w:rPr>
        <w:t>o</w:t>
      </w:r>
      <w:r w:rsidRPr="001D0E49">
        <w:rPr>
          <w:rFonts w:ascii="Times New Roman" w:hAnsi="Times New Roman" w:cs="Times New Roman"/>
          <w:i/>
          <w:iCs/>
          <w:sz w:val="24"/>
          <w:szCs w:val="24"/>
        </w:rPr>
        <w:t>xide (Ferrihydrite)</w:t>
      </w:r>
    </w:p>
    <w:p w14:paraId="3883C14B" w14:textId="44342EFF" w:rsidR="004C7CA8" w:rsidRPr="001D0E49" w:rsidRDefault="000318FB" w:rsidP="0036119A">
      <w:pPr>
        <w:spacing w:after="120" w:line="360" w:lineRule="auto"/>
        <w:ind w:left="16" w:hanging="1"/>
        <w:contextualSpacing/>
        <w:jc w:val="both"/>
        <w:rPr>
          <w:rFonts w:ascii="Times New Roman" w:hAnsi="Times New Roman" w:cs="Times New Roman"/>
          <w:sz w:val="24"/>
          <w:szCs w:val="24"/>
        </w:rPr>
      </w:pPr>
      <w:r w:rsidRPr="001D0E49">
        <w:rPr>
          <w:rFonts w:ascii="Times New Roman" w:hAnsi="Times New Roman" w:cs="Times New Roman"/>
          <w:sz w:val="24"/>
          <w:szCs w:val="24"/>
        </w:rPr>
        <w:t>The International Mineralogical Association (IMA) officially approved ferrihydrite as a distinct mineral in 1975 [</w:t>
      </w:r>
      <w:r w:rsidR="00852080">
        <w:rPr>
          <w:rFonts w:ascii="Times New Roman" w:hAnsi="Times New Roman" w:cs="Times New Roman"/>
          <w:sz w:val="24"/>
          <w:szCs w:val="24"/>
        </w:rPr>
        <w:t>5</w:t>
      </w:r>
      <w:r w:rsidR="005B3E43">
        <w:rPr>
          <w:rFonts w:ascii="Times New Roman" w:hAnsi="Times New Roman" w:cs="Times New Roman"/>
          <w:sz w:val="24"/>
          <w:szCs w:val="24"/>
        </w:rPr>
        <w:t>3</w:t>
      </w:r>
      <w:r w:rsidRPr="001D0E49">
        <w:rPr>
          <w:rFonts w:ascii="Times New Roman" w:hAnsi="Times New Roman" w:cs="Times New Roman"/>
          <w:sz w:val="24"/>
          <w:szCs w:val="24"/>
        </w:rPr>
        <w:t>]. It is a widely studied iron compound, typically represented by the chemical formula 5Fe₂O₃·9H₂O, although alternative compositions</w:t>
      </w:r>
      <w:r w:rsidR="00765423" w:rsidRPr="001D0E49">
        <w:rPr>
          <w:rFonts w:ascii="Times New Roman" w:hAnsi="Times New Roman" w:cs="Times New Roman"/>
          <w:sz w:val="24"/>
          <w:szCs w:val="24"/>
        </w:rPr>
        <w:t xml:space="preserve"> including </w:t>
      </w:r>
      <w:r w:rsidRPr="001D0E49">
        <w:rPr>
          <w:rFonts w:ascii="Times New Roman" w:hAnsi="Times New Roman" w:cs="Times New Roman"/>
          <w:sz w:val="24"/>
          <w:szCs w:val="24"/>
        </w:rPr>
        <w:t>Fe₂O₃·2FeO(OH)·2.6H₂O</w:t>
      </w:r>
      <w:r w:rsidR="00765423" w:rsidRPr="001D0E49">
        <w:rPr>
          <w:rFonts w:ascii="Times New Roman" w:hAnsi="Times New Roman" w:cs="Times New Roman"/>
          <w:sz w:val="24"/>
          <w:szCs w:val="24"/>
        </w:rPr>
        <w:t xml:space="preserve"> and Fe₅HO₈·4H₂O</w:t>
      </w:r>
      <w:r w:rsidRPr="001D0E49">
        <w:rPr>
          <w:rFonts w:ascii="Times New Roman" w:hAnsi="Times New Roman" w:cs="Times New Roman"/>
          <w:sz w:val="24"/>
          <w:szCs w:val="24"/>
        </w:rPr>
        <w:t xml:space="preserve"> have also been reported.</w:t>
      </w:r>
      <w:r w:rsidR="002D762B" w:rsidRPr="001D0E49">
        <w:rPr>
          <w:rFonts w:ascii="Times New Roman" w:hAnsi="Times New Roman" w:cs="Times New Roman"/>
          <w:sz w:val="24"/>
          <w:szCs w:val="24"/>
        </w:rPr>
        <w:t xml:space="preserve"> The chemical formula of ferrihydrite varies due to differences in the amount of water incorporated into its structure. In nature, it is found exclusively as nanocrystals, typically displaying a dark brown to reddish-brown color, and is widely distributed across soils, sediments, hot springs, marine environments, and freshwater systems. Structurally, ferrihydrite crystallizes in a hexagonal close-packed (hcp) system and generally forms spherical crystals. Depending on the arrangement of its constitutive crystallites, ferrihydrite can be classified into two diffraction-</w:t>
      </w:r>
      <w:r w:rsidR="002D762B" w:rsidRPr="001D0E49">
        <w:rPr>
          <w:rFonts w:ascii="Times New Roman" w:hAnsi="Times New Roman" w:cs="Times New Roman"/>
          <w:sz w:val="24"/>
          <w:szCs w:val="24"/>
        </w:rPr>
        <w:lastRenderedPageBreak/>
        <w:t>based types, known as two-line and six-line ferrihydrite, a distinction derived from the number of scattering bands observed in their X-ray diffraction patterns [</w:t>
      </w:r>
      <w:r w:rsidR="00852080">
        <w:rPr>
          <w:rFonts w:ascii="Times New Roman" w:hAnsi="Times New Roman" w:cs="Times New Roman"/>
          <w:sz w:val="24"/>
          <w:szCs w:val="24"/>
        </w:rPr>
        <w:t>5</w:t>
      </w:r>
      <w:r w:rsidR="005B3E43">
        <w:rPr>
          <w:rFonts w:ascii="Times New Roman" w:hAnsi="Times New Roman" w:cs="Times New Roman"/>
          <w:sz w:val="24"/>
          <w:szCs w:val="24"/>
        </w:rPr>
        <w:t>4</w:t>
      </w:r>
      <w:r w:rsidR="002D762B" w:rsidRPr="001D0E49">
        <w:rPr>
          <w:rFonts w:ascii="Times New Roman" w:hAnsi="Times New Roman" w:cs="Times New Roman"/>
          <w:sz w:val="24"/>
          <w:szCs w:val="24"/>
        </w:rPr>
        <w:t>].</w:t>
      </w:r>
      <w:r w:rsidR="00CE595F" w:rsidRPr="001D0E49">
        <w:rPr>
          <w:rFonts w:ascii="Times New Roman" w:hAnsi="Times New Roman" w:cs="Times New Roman"/>
          <w:sz w:val="24"/>
          <w:szCs w:val="24"/>
        </w:rPr>
        <w:t xml:space="preserve"> Ferrihydrite displays antiferromagnetic behavior, with a weak ferromagnetic-like moment at low temperatures (10 K and 100 K), while remaining paramagnetic at </w:t>
      </w:r>
      <w:r w:rsidR="00765423" w:rsidRPr="001D0E49">
        <w:rPr>
          <w:rFonts w:ascii="Times New Roman" w:hAnsi="Times New Roman" w:cs="Times New Roman"/>
          <w:sz w:val="24"/>
          <w:szCs w:val="24"/>
        </w:rPr>
        <w:t>ambient temperature</w:t>
      </w:r>
      <w:r w:rsidR="00CE595F" w:rsidRPr="001D0E49">
        <w:rPr>
          <w:rFonts w:ascii="Times New Roman" w:hAnsi="Times New Roman" w:cs="Times New Roman"/>
          <w:sz w:val="24"/>
          <w:szCs w:val="24"/>
        </w:rPr>
        <w:t>. Furthermore,</w:t>
      </w:r>
      <w:r w:rsidR="00286B2B" w:rsidRPr="001D0E49">
        <w:rPr>
          <w:rFonts w:ascii="Times New Roman" w:hAnsi="Times New Roman" w:cs="Times New Roman"/>
          <w:sz w:val="24"/>
          <w:szCs w:val="24"/>
        </w:rPr>
        <w:t xml:space="preserve"> growth </w:t>
      </w:r>
      <w:r w:rsidR="00CE595F" w:rsidRPr="001D0E49">
        <w:rPr>
          <w:rFonts w:ascii="Times New Roman" w:hAnsi="Times New Roman" w:cs="Times New Roman"/>
          <w:sz w:val="24"/>
          <w:szCs w:val="24"/>
        </w:rPr>
        <w:t>in crystallite size</w:t>
      </w:r>
      <w:r w:rsidR="00286B2B" w:rsidRPr="001D0E49">
        <w:rPr>
          <w:rFonts w:ascii="Times New Roman" w:hAnsi="Times New Roman" w:cs="Times New Roman"/>
          <w:sz w:val="24"/>
          <w:szCs w:val="24"/>
        </w:rPr>
        <w:t xml:space="preserve"> results in a decrease</w:t>
      </w:r>
      <w:r w:rsidR="00CE595F" w:rsidRPr="001D0E49">
        <w:rPr>
          <w:rFonts w:ascii="Times New Roman" w:hAnsi="Times New Roman" w:cs="Times New Roman"/>
          <w:sz w:val="24"/>
          <w:szCs w:val="24"/>
        </w:rPr>
        <w:t xml:space="preserve"> in both magnetization and coercivity [</w:t>
      </w:r>
      <w:r w:rsidR="00852080">
        <w:rPr>
          <w:rFonts w:ascii="Times New Roman" w:hAnsi="Times New Roman" w:cs="Times New Roman"/>
          <w:sz w:val="24"/>
          <w:szCs w:val="24"/>
        </w:rPr>
        <w:t>5</w:t>
      </w:r>
      <w:r w:rsidR="005B3E43">
        <w:rPr>
          <w:rFonts w:ascii="Times New Roman" w:hAnsi="Times New Roman" w:cs="Times New Roman"/>
          <w:sz w:val="24"/>
          <w:szCs w:val="24"/>
        </w:rPr>
        <w:t>5</w:t>
      </w:r>
      <w:r w:rsidR="00CE595F" w:rsidRPr="001D0E49">
        <w:rPr>
          <w:rFonts w:ascii="Times New Roman" w:hAnsi="Times New Roman" w:cs="Times New Roman"/>
          <w:sz w:val="24"/>
          <w:szCs w:val="24"/>
        </w:rPr>
        <w:t>].</w:t>
      </w:r>
      <w:r w:rsidR="00637553" w:rsidRPr="001D0E49">
        <w:rPr>
          <w:rFonts w:ascii="Times New Roman" w:hAnsi="Times New Roman" w:cs="Times New Roman"/>
          <w:sz w:val="24"/>
          <w:szCs w:val="24"/>
        </w:rPr>
        <w:t xml:space="preserve"> Recent research has focused on injecting colloidal ferrihydrite into the subsurface to form reactive zones that facilitate biodegradation processes. Efforts have also been made to improve the mobility of these nanoparticles within the soil column through polymer coatings as a surface modification</w:t>
      </w:r>
      <w:r w:rsidR="0001644B" w:rsidRPr="001D0E49">
        <w:rPr>
          <w:rFonts w:ascii="Times New Roman" w:hAnsi="Times New Roman" w:cs="Times New Roman"/>
          <w:sz w:val="24"/>
          <w:szCs w:val="24"/>
        </w:rPr>
        <w:t xml:space="preserve"> </w:t>
      </w:r>
      <w:r w:rsidR="00637553" w:rsidRPr="001D0E49">
        <w:rPr>
          <w:rFonts w:ascii="Times New Roman" w:hAnsi="Times New Roman" w:cs="Times New Roman"/>
          <w:sz w:val="24"/>
          <w:szCs w:val="24"/>
        </w:rPr>
        <w:t>approach or by post-flushing with particle-free electrolyte solutions. The application of ferrihydrite nanoparticles not only supports soil microbial activity but also provides benefits to plants. Studies have demonstrated that enriching soil with ferrihydrite nanoparticles can enhance both the</w:t>
      </w:r>
      <w:r w:rsidR="00286B2B" w:rsidRPr="001D0E49">
        <w:rPr>
          <w:rFonts w:ascii="Times New Roman" w:hAnsi="Times New Roman" w:cs="Times New Roman"/>
          <w:sz w:val="24"/>
          <w:szCs w:val="24"/>
        </w:rPr>
        <w:t xml:space="preserve"> development</w:t>
      </w:r>
      <w:r w:rsidR="00637553" w:rsidRPr="001D0E49">
        <w:rPr>
          <w:rFonts w:ascii="Times New Roman" w:hAnsi="Times New Roman" w:cs="Times New Roman"/>
          <w:sz w:val="24"/>
          <w:szCs w:val="24"/>
        </w:rPr>
        <w:t xml:space="preserve"> and chlorophyll content of maize seedlings [</w:t>
      </w:r>
      <w:r w:rsidR="00852080">
        <w:rPr>
          <w:rFonts w:ascii="Times New Roman" w:hAnsi="Times New Roman" w:cs="Times New Roman"/>
          <w:sz w:val="24"/>
          <w:szCs w:val="24"/>
        </w:rPr>
        <w:t>5</w:t>
      </w:r>
      <w:r w:rsidR="005B3E43">
        <w:rPr>
          <w:rFonts w:ascii="Times New Roman" w:hAnsi="Times New Roman" w:cs="Times New Roman"/>
          <w:sz w:val="24"/>
          <w:szCs w:val="24"/>
        </w:rPr>
        <w:t>6</w:t>
      </w:r>
      <w:r w:rsidR="00637553" w:rsidRPr="001D0E49">
        <w:rPr>
          <w:rFonts w:ascii="Times New Roman" w:hAnsi="Times New Roman" w:cs="Times New Roman"/>
          <w:sz w:val="24"/>
          <w:szCs w:val="24"/>
        </w:rPr>
        <w:t>].</w:t>
      </w:r>
      <w:r w:rsidR="00286B2B" w:rsidRPr="001D0E49">
        <w:rPr>
          <w:rFonts w:ascii="Times New Roman" w:hAnsi="Times New Roman" w:cs="Times New Roman"/>
          <w:color w:val="000000" w:themeColor="text1"/>
          <w:sz w:val="24"/>
          <w:szCs w:val="24"/>
        </w:rPr>
        <w:t xml:space="preserve"> </w:t>
      </w:r>
      <w:r w:rsidR="00637553" w:rsidRPr="001D0E49">
        <w:rPr>
          <w:rFonts w:ascii="Times New Roman" w:hAnsi="Times New Roman" w:cs="Times New Roman"/>
          <w:color w:val="000000" w:themeColor="text1"/>
          <w:sz w:val="24"/>
          <w:szCs w:val="24"/>
        </w:rPr>
        <w:t>Ferrihydrite is widely employed for the removal of heavy metals and other ions from aqueous systems. The adsorption of metals such as copper [</w:t>
      </w:r>
      <w:r w:rsidR="005B3E43">
        <w:rPr>
          <w:rFonts w:ascii="Times New Roman" w:hAnsi="Times New Roman" w:cs="Times New Roman"/>
          <w:color w:val="000000" w:themeColor="text1"/>
          <w:sz w:val="24"/>
          <w:szCs w:val="24"/>
        </w:rPr>
        <w:t>57</w:t>
      </w:r>
      <w:r w:rsidR="00637553" w:rsidRPr="001D0E49">
        <w:rPr>
          <w:rFonts w:ascii="Times New Roman" w:hAnsi="Times New Roman" w:cs="Times New Roman"/>
          <w:color w:val="000000" w:themeColor="text1"/>
          <w:sz w:val="24"/>
          <w:szCs w:val="24"/>
        </w:rPr>
        <w:t>], molybdenum [</w:t>
      </w:r>
      <w:r w:rsidR="005B3E43">
        <w:rPr>
          <w:rFonts w:ascii="Times New Roman" w:hAnsi="Times New Roman" w:cs="Times New Roman"/>
          <w:color w:val="000000" w:themeColor="text1"/>
          <w:sz w:val="24"/>
          <w:szCs w:val="24"/>
        </w:rPr>
        <w:t>58</w:t>
      </w:r>
      <w:r w:rsidR="00637553" w:rsidRPr="001D0E49">
        <w:rPr>
          <w:rFonts w:ascii="Times New Roman" w:hAnsi="Times New Roman" w:cs="Times New Roman"/>
          <w:color w:val="000000" w:themeColor="text1"/>
          <w:sz w:val="24"/>
          <w:szCs w:val="24"/>
        </w:rPr>
        <w:t>],</w:t>
      </w:r>
      <w:r w:rsidR="00286B2B" w:rsidRPr="001D0E49">
        <w:rPr>
          <w:rFonts w:ascii="Times New Roman" w:hAnsi="Times New Roman" w:cs="Times New Roman"/>
          <w:color w:val="000000" w:themeColor="text1"/>
          <w:sz w:val="24"/>
          <w:szCs w:val="24"/>
        </w:rPr>
        <w:t xml:space="preserve"> lead [</w:t>
      </w:r>
      <w:r w:rsidR="005B3E43">
        <w:rPr>
          <w:rFonts w:ascii="Times New Roman" w:hAnsi="Times New Roman" w:cs="Times New Roman"/>
          <w:color w:val="000000" w:themeColor="text1"/>
          <w:sz w:val="24"/>
          <w:szCs w:val="24"/>
        </w:rPr>
        <w:t>59</w:t>
      </w:r>
      <w:r w:rsidR="00286B2B" w:rsidRPr="001D0E49">
        <w:rPr>
          <w:rFonts w:ascii="Times New Roman" w:hAnsi="Times New Roman" w:cs="Times New Roman"/>
          <w:color w:val="000000" w:themeColor="text1"/>
          <w:sz w:val="24"/>
          <w:szCs w:val="24"/>
        </w:rPr>
        <w:t xml:space="preserve">], </w:t>
      </w:r>
      <w:r w:rsidR="00637553" w:rsidRPr="001D0E49">
        <w:rPr>
          <w:rFonts w:ascii="Times New Roman" w:hAnsi="Times New Roman" w:cs="Times New Roman"/>
          <w:color w:val="000000" w:themeColor="text1"/>
          <w:sz w:val="24"/>
          <w:szCs w:val="24"/>
        </w:rPr>
        <w:t>chromium [</w:t>
      </w:r>
      <w:r w:rsidR="00033C4D">
        <w:rPr>
          <w:rFonts w:ascii="Times New Roman" w:hAnsi="Times New Roman" w:cs="Times New Roman"/>
          <w:color w:val="000000" w:themeColor="text1"/>
          <w:sz w:val="24"/>
          <w:szCs w:val="24"/>
        </w:rPr>
        <w:t>6</w:t>
      </w:r>
      <w:r w:rsidR="005B3E43">
        <w:rPr>
          <w:rFonts w:ascii="Times New Roman" w:hAnsi="Times New Roman" w:cs="Times New Roman"/>
          <w:color w:val="000000" w:themeColor="text1"/>
          <w:sz w:val="24"/>
          <w:szCs w:val="24"/>
        </w:rPr>
        <w:t>0</w:t>
      </w:r>
      <w:r w:rsidR="00637553" w:rsidRPr="001D0E49">
        <w:rPr>
          <w:rFonts w:ascii="Times New Roman" w:hAnsi="Times New Roman" w:cs="Times New Roman"/>
          <w:color w:val="000000" w:themeColor="text1"/>
          <w:sz w:val="24"/>
          <w:szCs w:val="24"/>
        </w:rPr>
        <w:t>], and zinc [</w:t>
      </w:r>
      <w:r w:rsidR="00033C4D">
        <w:rPr>
          <w:rFonts w:ascii="Times New Roman" w:hAnsi="Times New Roman" w:cs="Times New Roman"/>
          <w:color w:val="000000" w:themeColor="text1"/>
          <w:sz w:val="24"/>
          <w:szCs w:val="24"/>
        </w:rPr>
        <w:t>6</w:t>
      </w:r>
      <w:r w:rsidR="005B3E43">
        <w:rPr>
          <w:rFonts w:ascii="Times New Roman" w:hAnsi="Times New Roman" w:cs="Times New Roman"/>
          <w:color w:val="000000" w:themeColor="text1"/>
          <w:sz w:val="24"/>
          <w:szCs w:val="24"/>
        </w:rPr>
        <w:t>1</w:t>
      </w:r>
      <w:r w:rsidR="00637553" w:rsidRPr="001D0E49">
        <w:rPr>
          <w:rFonts w:ascii="Times New Roman" w:hAnsi="Times New Roman" w:cs="Times New Roman"/>
          <w:color w:val="000000" w:themeColor="text1"/>
          <w:sz w:val="24"/>
          <w:szCs w:val="24"/>
        </w:rPr>
        <w:t xml:space="preserve">] primarily occurs through inner-sphere complexation, often resulting in bidentate or bidentate–monodentate complexes, with </w:t>
      </w:r>
      <w:r w:rsidR="002002B0" w:rsidRPr="001D0E49">
        <w:rPr>
          <w:rFonts w:ascii="Times New Roman" w:hAnsi="Times New Roman" w:cs="Times New Roman"/>
          <w:color w:val="000000" w:themeColor="text1"/>
          <w:sz w:val="24"/>
          <w:szCs w:val="24"/>
        </w:rPr>
        <w:t>a</w:t>
      </w:r>
      <w:r w:rsidR="00637553" w:rsidRPr="001D0E49">
        <w:rPr>
          <w:rFonts w:ascii="Times New Roman" w:hAnsi="Times New Roman" w:cs="Times New Roman"/>
          <w:color w:val="000000" w:themeColor="text1"/>
          <w:sz w:val="24"/>
          <w:szCs w:val="24"/>
        </w:rPr>
        <w:t xml:space="preserve"> specific configuration</w:t>
      </w:r>
      <w:r w:rsidR="00691462" w:rsidRPr="001D0E49">
        <w:rPr>
          <w:rFonts w:ascii="Times New Roman" w:hAnsi="Times New Roman" w:cs="Times New Roman"/>
          <w:color w:val="000000" w:themeColor="text1"/>
          <w:sz w:val="24"/>
          <w:szCs w:val="24"/>
        </w:rPr>
        <w:t xml:space="preserve"> affected by parameters including pH and metal ion concentration.</w:t>
      </w:r>
    </w:p>
    <w:p w14:paraId="6EDE3B63" w14:textId="0A249564" w:rsidR="00304AEE" w:rsidRPr="001D0E49" w:rsidRDefault="002E1E6D" w:rsidP="0054588C">
      <w:pPr>
        <w:spacing w:after="120" w:line="360" w:lineRule="auto"/>
        <w:ind w:left="17"/>
        <w:contextualSpacing/>
        <w:jc w:val="both"/>
        <w:rPr>
          <w:rFonts w:ascii="Times New Roman" w:hAnsi="Times New Roman" w:cs="Times New Roman"/>
          <w:sz w:val="24"/>
          <w:szCs w:val="24"/>
        </w:rPr>
      </w:pPr>
      <w:r w:rsidRPr="001D0E49">
        <w:rPr>
          <w:rFonts w:ascii="Times New Roman" w:hAnsi="Times New Roman" w:cs="Times New Roman"/>
          <w:i/>
          <w:iCs/>
          <w:color w:val="000000" w:themeColor="text1"/>
          <w:sz w:val="24"/>
          <w:szCs w:val="24"/>
        </w:rPr>
        <w:t>Wüstite (FeO)</w:t>
      </w:r>
    </w:p>
    <w:p w14:paraId="32F4134C" w14:textId="1ED7AC09" w:rsidR="004C7CA8" w:rsidRPr="001D0E49" w:rsidRDefault="00637553" w:rsidP="0036119A">
      <w:pPr>
        <w:spacing w:after="120" w:line="360" w:lineRule="auto"/>
        <w:ind w:left="15"/>
        <w:contextualSpacing/>
        <w:jc w:val="both"/>
        <w:rPr>
          <w:rFonts w:ascii="Times New Roman" w:hAnsi="Times New Roman" w:cs="Times New Roman"/>
          <w:color w:val="000000" w:themeColor="text1"/>
          <w:sz w:val="24"/>
          <w:szCs w:val="24"/>
        </w:rPr>
      </w:pPr>
      <w:r w:rsidRPr="001D0E49">
        <w:rPr>
          <w:rFonts w:ascii="Times New Roman" w:hAnsi="Times New Roman" w:cs="Times New Roman"/>
          <w:color w:val="000000" w:themeColor="text1"/>
          <w:sz w:val="24"/>
          <w:szCs w:val="24"/>
        </w:rPr>
        <w:t>Iron(II) oxide (ferrous oxide, FeO) was named by the German metallurgist Fritz Wüst (1860–1938). It appears as a gray-black mineral with a slight greenish shade.</w:t>
      </w:r>
      <w:r w:rsidR="00A15756" w:rsidRPr="001D0E49">
        <w:rPr>
          <w:rFonts w:ascii="Times New Roman" w:hAnsi="Times New Roman" w:cs="Times New Roman"/>
          <w:color w:val="000000" w:themeColor="text1"/>
          <w:sz w:val="24"/>
          <w:szCs w:val="24"/>
        </w:rPr>
        <w:t xml:space="preserve"> The chemical formula FeO is not strictly accurate, as wüstite is a naturally non-stoichiometric mineral. In this mineral, the iron content is consistently lower than the stoichiometric ratio, and no temperature exists at which a precise one-to-one ratio between iron and oxygen is observed [</w:t>
      </w:r>
      <w:r w:rsidR="00033C4D">
        <w:rPr>
          <w:rFonts w:ascii="Times New Roman" w:hAnsi="Times New Roman" w:cs="Times New Roman"/>
          <w:color w:val="000000" w:themeColor="text1"/>
          <w:sz w:val="24"/>
          <w:szCs w:val="24"/>
        </w:rPr>
        <w:t>6</w:t>
      </w:r>
      <w:r w:rsidR="005B3E43">
        <w:rPr>
          <w:rFonts w:ascii="Times New Roman" w:hAnsi="Times New Roman" w:cs="Times New Roman"/>
          <w:color w:val="000000" w:themeColor="text1"/>
          <w:sz w:val="24"/>
          <w:szCs w:val="24"/>
        </w:rPr>
        <w:t>2</w:t>
      </w:r>
      <w:r w:rsidR="00A15756" w:rsidRPr="001D0E49">
        <w:rPr>
          <w:rFonts w:ascii="Times New Roman" w:hAnsi="Times New Roman" w:cs="Times New Roman"/>
          <w:color w:val="000000" w:themeColor="text1"/>
          <w:sz w:val="24"/>
          <w:szCs w:val="24"/>
        </w:rPr>
        <w:t>]. At ambient conditions, wüstite (FeO) adopts a highly defective NaCl-type crystal structure, characterized by a nonstoichiometric composition expressed as Fe₁₋ₓO [</w:t>
      </w:r>
      <w:r w:rsidR="00852080">
        <w:rPr>
          <w:rFonts w:ascii="Times New Roman" w:hAnsi="Times New Roman" w:cs="Times New Roman"/>
          <w:color w:val="000000" w:themeColor="text1"/>
          <w:sz w:val="24"/>
          <w:szCs w:val="24"/>
        </w:rPr>
        <w:t>6</w:t>
      </w:r>
      <w:r w:rsidR="005B3E43">
        <w:rPr>
          <w:rFonts w:ascii="Times New Roman" w:hAnsi="Times New Roman" w:cs="Times New Roman"/>
          <w:color w:val="000000" w:themeColor="text1"/>
          <w:sz w:val="24"/>
          <w:szCs w:val="24"/>
        </w:rPr>
        <w:t>3</w:t>
      </w:r>
      <w:r w:rsidR="00A15756" w:rsidRPr="001D0E49">
        <w:rPr>
          <w:rFonts w:ascii="Times New Roman" w:hAnsi="Times New Roman" w:cs="Times New Roman"/>
          <w:color w:val="000000" w:themeColor="text1"/>
          <w:sz w:val="24"/>
          <w:szCs w:val="24"/>
        </w:rPr>
        <w:t>].</w:t>
      </w:r>
      <w:r w:rsidR="00FB5C9A" w:rsidRPr="001D0E49">
        <w:rPr>
          <w:rFonts w:ascii="Times New Roman" w:hAnsi="Times New Roman" w:cs="Times New Roman"/>
          <w:color w:val="000000" w:themeColor="text1"/>
          <w:sz w:val="24"/>
          <w:szCs w:val="24"/>
        </w:rPr>
        <w:t xml:space="preserve"> Wüstite is metastable and can decompose into a two-phase system consisting of</w:t>
      </w:r>
      <w:r w:rsidR="00691462" w:rsidRPr="001D0E49">
        <w:rPr>
          <w:rFonts w:ascii="Times New Roman" w:hAnsi="Times New Roman" w:cs="Times New Roman"/>
          <w:color w:val="000000" w:themeColor="text1"/>
          <w:sz w:val="24"/>
          <w:szCs w:val="24"/>
        </w:rPr>
        <w:t xml:space="preserve"> </w:t>
      </w:r>
      <w:r w:rsidR="00FB5C9A" w:rsidRPr="001D0E49">
        <w:rPr>
          <w:rFonts w:ascii="Times New Roman" w:hAnsi="Times New Roman" w:cs="Times New Roman"/>
          <w:color w:val="000000" w:themeColor="text1"/>
          <w:sz w:val="24"/>
          <w:szCs w:val="24"/>
        </w:rPr>
        <w:t>magnetite (Fe₃O₄)</w:t>
      </w:r>
      <w:r w:rsidR="00691462" w:rsidRPr="001D0E49">
        <w:rPr>
          <w:rFonts w:ascii="Times New Roman" w:hAnsi="Times New Roman" w:cs="Times New Roman"/>
          <w:color w:val="000000" w:themeColor="text1"/>
          <w:sz w:val="24"/>
          <w:szCs w:val="24"/>
        </w:rPr>
        <w:t xml:space="preserve"> and α-Fe</w:t>
      </w:r>
      <w:r w:rsidR="00FB5C9A" w:rsidRPr="001D0E49">
        <w:rPr>
          <w:rFonts w:ascii="Times New Roman" w:hAnsi="Times New Roman" w:cs="Times New Roman"/>
          <w:color w:val="000000" w:themeColor="text1"/>
          <w:sz w:val="24"/>
          <w:szCs w:val="24"/>
        </w:rPr>
        <w:t>.</w:t>
      </w:r>
      <w:r w:rsidR="00691462" w:rsidRPr="001D0E49">
        <w:rPr>
          <w:rFonts w:ascii="Times New Roman" w:hAnsi="Times New Roman" w:cs="Times New Roman"/>
          <w:color w:val="000000" w:themeColor="text1"/>
          <w:sz w:val="24"/>
          <w:szCs w:val="24"/>
        </w:rPr>
        <w:t xml:space="preserve"> </w:t>
      </w:r>
      <w:r w:rsidR="00FB5C9A" w:rsidRPr="001D0E49">
        <w:rPr>
          <w:rFonts w:ascii="Times New Roman" w:hAnsi="Times New Roman" w:cs="Times New Roman"/>
          <w:color w:val="000000" w:themeColor="text1"/>
          <w:sz w:val="24"/>
          <w:szCs w:val="24"/>
        </w:rPr>
        <w:t>To stabilize wüstite nanoparticles, they are typically coated with organic ligands. Moreover, cubic Fe₁₋ₓO can be</w:t>
      </w:r>
      <w:r w:rsidR="00691462" w:rsidRPr="001D0E49">
        <w:rPr>
          <w:rFonts w:ascii="Times New Roman" w:hAnsi="Times New Roman" w:cs="Times New Roman"/>
          <w:color w:val="000000" w:themeColor="text1"/>
          <w:sz w:val="24"/>
          <w:szCs w:val="24"/>
        </w:rPr>
        <w:t xml:space="preserve"> fabricated under normal pressure</w:t>
      </w:r>
      <w:r w:rsidR="00FB5C9A" w:rsidRPr="001D0E49">
        <w:rPr>
          <w:rFonts w:ascii="Times New Roman" w:hAnsi="Times New Roman" w:cs="Times New Roman"/>
          <w:color w:val="000000" w:themeColor="text1"/>
          <w:sz w:val="24"/>
          <w:szCs w:val="24"/>
        </w:rPr>
        <w:t xml:space="preserve"> for iron deficiencies in the range of 0.05 &lt; x &lt; 0.15 at 560 °C [</w:t>
      </w:r>
      <w:r w:rsidR="00852080">
        <w:rPr>
          <w:rFonts w:ascii="Times New Roman" w:hAnsi="Times New Roman" w:cs="Times New Roman"/>
          <w:color w:val="000000" w:themeColor="text1"/>
          <w:sz w:val="24"/>
          <w:szCs w:val="24"/>
        </w:rPr>
        <w:t>6</w:t>
      </w:r>
      <w:r w:rsidR="005B3E43">
        <w:rPr>
          <w:rFonts w:ascii="Times New Roman" w:hAnsi="Times New Roman" w:cs="Times New Roman"/>
          <w:color w:val="000000" w:themeColor="text1"/>
          <w:sz w:val="24"/>
          <w:szCs w:val="24"/>
        </w:rPr>
        <w:t>4</w:t>
      </w:r>
      <w:r w:rsidR="00FB5C9A" w:rsidRPr="001D0E49">
        <w:rPr>
          <w:rFonts w:ascii="Times New Roman" w:hAnsi="Times New Roman" w:cs="Times New Roman"/>
          <w:color w:val="000000" w:themeColor="text1"/>
          <w:sz w:val="24"/>
          <w:szCs w:val="24"/>
        </w:rPr>
        <w:t>]</w:t>
      </w:r>
      <w:r w:rsidR="00945904" w:rsidRPr="001D0E49">
        <w:rPr>
          <w:rFonts w:ascii="Times New Roman" w:hAnsi="Times New Roman" w:cs="Times New Roman"/>
          <w:color w:val="000000" w:themeColor="text1"/>
          <w:sz w:val="24"/>
          <w:szCs w:val="24"/>
        </w:rPr>
        <w:t>. Neutron diffraction data indicate that the number of unoccupied octahedral sites is twice</w:t>
      </w:r>
      <w:r w:rsidR="00691462" w:rsidRPr="001D0E49">
        <w:rPr>
          <w:rFonts w:ascii="Times New Roman" w:hAnsi="Times New Roman" w:cs="Times New Roman"/>
          <w:color w:val="000000" w:themeColor="text1"/>
          <w:sz w:val="24"/>
          <w:szCs w:val="24"/>
        </w:rPr>
        <w:t xml:space="preserve"> of</w:t>
      </w:r>
      <w:r w:rsidR="00945904" w:rsidRPr="001D0E49">
        <w:rPr>
          <w:rFonts w:ascii="Times New Roman" w:hAnsi="Times New Roman" w:cs="Times New Roman"/>
          <w:color w:val="000000" w:themeColor="text1"/>
          <w:sz w:val="24"/>
          <w:szCs w:val="24"/>
        </w:rPr>
        <w:t xml:space="preserve"> the iron deficiency (x), suggesting that a fraction approximately equal to x of iron</w:t>
      </w:r>
      <w:r w:rsidR="00D41CFF" w:rsidRPr="001D0E49">
        <w:rPr>
          <w:rFonts w:ascii="Times New Roman" w:hAnsi="Times New Roman" w:cs="Times New Roman"/>
          <w:color w:val="000000" w:themeColor="text1"/>
          <w:sz w:val="24"/>
          <w:szCs w:val="24"/>
        </w:rPr>
        <w:t xml:space="preserve"> atoms occupy interstitial tetrahedral sites. Additional examination of multiple samples shows a direct linear correlation between the stoichiometry of Fe₁₋ₓO and its lattice parameter, described by the</w:t>
      </w:r>
      <w:r w:rsidR="00691462" w:rsidRPr="001D0E49">
        <w:rPr>
          <w:rFonts w:ascii="Times New Roman" w:hAnsi="Times New Roman" w:cs="Times New Roman"/>
          <w:color w:val="000000" w:themeColor="text1"/>
          <w:sz w:val="24"/>
          <w:szCs w:val="24"/>
        </w:rPr>
        <w:t xml:space="preserve"> expression</w:t>
      </w:r>
      <w:r w:rsidR="00D41CFF" w:rsidRPr="001D0E49">
        <w:rPr>
          <w:rFonts w:ascii="Times New Roman" w:hAnsi="Times New Roman" w:cs="Times New Roman"/>
          <w:color w:val="000000" w:themeColor="text1"/>
          <w:sz w:val="24"/>
          <w:szCs w:val="24"/>
        </w:rPr>
        <w:t xml:space="preserve"> a (Å) = 3.856 + 0.478(1 − x) [</w:t>
      </w:r>
      <w:r w:rsidR="00852080">
        <w:rPr>
          <w:rFonts w:ascii="Times New Roman" w:hAnsi="Times New Roman" w:cs="Times New Roman"/>
          <w:color w:val="000000" w:themeColor="text1"/>
          <w:sz w:val="24"/>
          <w:szCs w:val="24"/>
        </w:rPr>
        <w:t>6</w:t>
      </w:r>
      <w:r w:rsidR="005B3E43">
        <w:rPr>
          <w:rFonts w:ascii="Times New Roman" w:hAnsi="Times New Roman" w:cs="Times New Roman"/>
          <w:color w:val="000000" w:themeColor="text1"/>
          <w:sz w:val="24"/>
          <w:szCs w:val="24"/>
        </w:rPr>
        <w:t>5</w:t>
      </w:r>
      <w:r w:rsidR="00D41CFF" w:rsidRPr="001D0E49">
        <w:rPr>
          <w:rFonts w:ascii="Times New Roman" w:hAnsi="Times New Roman" w:cs="Times New Roman"/>
          <w:color w:val="000000" w:themeColor="text1"/>
          <w:sz w:val="24"/>
          <w:szCs w:val="24"/>
        </w:rPr>
        <w:t>].</w:t>
      </w:r>
      <w:r w:rsidR="00D41CFF" w:rsidRPr="001D0E49">
        <w:rPr>
          <w:rFonts w:ascii="Times New Roman" w:hAnsi="Times New Roman" w:cs="Times New Roman"/>
          <w:sz w:val="24"/>
          <w:szCs w:val="24"/>
        </w:rPr>
        <w:t xml:space="preserve"> FeO crystallizes in the Fm3̅m space group with a lattice parameter of a = 4.296 Å. It exhibits antiferromagnetic behavior, with a Néel temperature near 200 K; below this temperature, magnetocrystalline distortion leads to the formation of a rhombohedral crystal structure.</w:t>
      </w:r>
      <w:r w:rsidR="00910AED" w:rsidRPr="001D0E49">
        <w:rPr>
          <w:rFonts w:ascii="Times New Roman" w:hAnsi="Times New Roman" w:cs="Times New Roman"/>
          <w:color w:val="000000" w:themeColor="text1"/>
          <w:sz w:val="24"/>
          <w:szCs w:val="24"/>
        </w:rPr>
        <w:t xml:space="preserve"> From an application perspective, </w:t>
      </w:r>
      <w:r w:rsidR="00910AED" w:rsidRPr="001D0E49">
        <w:rPr>
          <w:rFonts w:ascii="Times New Roman" w:hAnsi="Times New Roman" w:cs="Times New Roman"/>
          <w:color w:val="000000" w:themeColor="text1"/>
          <w:sz w:val="24"/>
          <w:szCs w:val="24"/>
        </w:rPr>
        <w:lastRenderedPageBreak/>
        <w:t>several studies have highlighted the antimicrobial potential of wüstite-based nanostructures. Reports indicate that carbon-coated wüstite nanoparticle chains exhibit strong bactericidal activity, effectively eliminating bacterial cells within a short incubation period even at low concentrations [</w:t>
      </w:r>
      <w:r w:rsidR="00852080">
        <w:rPr>
          <w:rFonts w:ascii="Times New Roman" w:hAnsi="Times New Roman" w:cs="Times New Roman"/>
          <w:color w:val="000000" w:themeColor="text1"/>
          <w:sz w:val="24"/>
          <w:szCs w:val="24"/>
        </w:rPr>
        <w:t>6</w:t>
      </w:r>
      <w:r w:rsidR="005B3E43">
        <w:rPr>
          <w:rFonts w:ascii="Times New Roman" w:hAnsi="Times New Roman" w:cs="Times New Roman"/>
          <w:color w:val="000000" w:themeColor="text1"/>
          <w:sz w:val="24"/>
          <w:szCs w:val="24"/>
        </w:rPr>
        <w:t>6</w:t>
      </w:r>
      <w:r w:rsidR="00910AED" w:rsidRPr="001D0E49">
        <w:rPr>
          <w:rFonts w:ascii="Times New Roman" w:hAnsi="Times New Roman" w:cs="Times New Roman"/>
          <w:color w:val="000000" w:themeColor="text1"/>
          <w:sz w:val="24"/>
          <w:szCs w:val="24"/>
        </w:rPr>
        <w:t>]. Wüstite nanoparticles exhibit promising characteristics for use as radiation filters.</w:t>
      </w:r>
      <w:r w:rsidR="005B36BF" w:rsidRPr="001D0E49">
        <w:rPr>
          <w:rFonts w:ascii="Times New Roman" w:hAnsi="Times New Roman" w:cs="Times New Roman"/>
          <w:color w:val="000000" w:themeColor="text1"/>
          <w:sz w:val="24"/>
          <w:szCs w:val="24"/>
        </w:rPr>
        <w:t xml:space="preserve"> Glass materials coated with thin layers containing FeO and Fe₂O₃ nanoparticles have been utilized as solar radiation filters. Such coatings can be applied to building windows to reduce heat transmission while still allowing the passage of visible light [</w:t>
      </w:r>
      <w:r w:rsidR="005B3E43">
        <w:rPr>
          <w:rFonts w:ascii="Times New Roman" w:hAnsi="Times New Roman" w:cs="Times New Roman"/>
          <w:color w:val="000000" w:themeColor="text1"/>
          <w:sz w:val="24"/>
          <w:szCs w:val="24"/>
        </w:rPr>
        <w:t>67</w:t>
      </w:r>
      <w:r w:rsidR="005B36BF" w:rsidRPr="001D0E49">
        <w:rPr>
          <w:rFonts w:ascii="Times New Roman" w:hAnsi="Times New Roman" w:cs="Times New Roman"/>
          <w:color w:val="000000" w:themeColor="text1"/>
          <w:sz w:val="24"/>
          <w:szCs w:val="24"/>
        </w:rPr>
        <w:t>]. Wüstite, possessing a bandgap of approximately 2.1 eV, has been employed as an efficient photocatalyst for the degradation and removal of fluoroquinolone contaminants from aqueous solutions [</w:t>
      </w:r>
      <w:r w:rsidR="005B3E43">
        <w:rPr>
          <w:rFonts w:ascii="Times New Roman" w:hAnsi="Times New Roman" w:cs="Times New Roman"/>
          <w:color w:val="000000" w:themeColor="text1"/>
          <w:sz w:val="24"/>
          <w:szCs w:val="24"/>
        </w:rPr>
        <w:t>68</w:t>
      </w:r>
      <w:r w:rsidR="005B36BF" w:rsidRPr="001D0E49">
        <w:rPr>
          <w:rFonts w:ascii="Times New Roman" w:hAnsi="Times New Roman" w:cs="Times New Roman"/>
          <w:color w:val="000000" w:themeColor="text1"/>
          <w:sz w:val="24"/>
          <w:szCs w:val="24"/>
        </w:rPr>
        <w:t>].</w:t>
      </w:r>
    </w:p>
    <w:p w14:paraId="58951217" w14:textId="412AE2B1" w:rsidR="004C7CA8" w:rsidRPr="001D0E49" w:rsidRDefault="004C7CA8" w:rsidP="0054588C">
      <w:pPr>
        <w:spacing w:after="120" w:line="360" w:lineRule="auto"/>
        <w:ind w:left="17"/>
        <w:contextualSpacing/>
        <w:jc w:val="both"/>
        <w:rPr>
          <w:rFonts w:ascii="Times New Roman" w:hAnsi="Times New Roman" w:cs="Times New Roman"/>
          <w:i/>
          <w:iCs/>
          <w:color w:val="000000" w:themeColor="text1"/>
          <w:sz w:val="24"/>
          <w:szCs w:val="24"/>
        </w:rPr>
      </w:pPr>
      <w:r w:rsidRPr="001D0E49">
        <w:rPr>
          <w:rFonts w:ascii="Times New Roman" w:hAnsi="Times New Roman" w:cs="Times New Roman"/>
          <w:i/>
          <w:iCs/>
          <w:color w:val="000000" w:themeColor="text1"/>
          <w:sz w:val="24"/>
          <w:szCs w:val="24"/>
        </w:rPr>
        <w:t xml:space="preserve">Ferrous </w:t>
      </w:r>
      <w:r w:rsidR="00332146" w:rsidRPr="001D0E49">
        <w:rPr>
          <w:rFonts w:ascii="Times New Roman" w:hAnsi="Times New Roman" w:cs="Times New Roman"/>
          <w:i/>
          <w:iCs/>
          <w:color w:val="000000" w:themeColor="text1"/>
          <w:sz w:val="24"/>
          <w:szCs w:val="24"/>
        </w:rPr>
        <w:t>f</w:t>
      </w:r>
      <w:r w:rsidRPr="001D0E49">
        <w:rPr>
          <w:rFonts w:ascii="Times New Roman" w:hAnsi="Times New Roman" w:cs="Times New Roman"/>
          <w:i/>
          <w:iCs/>
          <w:color w:val="000000" w:themeColor="text1"/>
          <w:sz w:val="24"/>
          <w:szCs w:val="24"/>
        </w:rPr>
        <w:t xml:space="preserve">erric </w:t>
      </w:r>
      <w:r w:rsidR="00332146" w:rsidRPr="001D0E49">
        <w:rPr>
          <w:rFonts w:ascii="Times New Roman" w:hAnsi="Times New Roman" w:cs="Times New Roman"/>
          <w:i/>
          <w:iCs/>
          <w:color w:val="000000" w:themeColor="text1"/>
          <w:sz w:val="24"/>
          <w:szCs w:val="24"/>
        </w:rPr>
        <w:t>o</w:t>
      </w:r>
      <w:r w:rsidRPr="001D0E49">
        <w:rPr>
          <w:rFonts w:ascii="Times New Roman" w:hAnsi="Times New Roman" w:cs="Times New Roman"/>
          <w:i/>
          <w:iCs/>
          <w:color w:val="000000" w:themeColor="text1"/>
          <w:sz w:val="24"/>
          <w:szCs w:val="24"/>
        </w:rPr>
        <w:t>xide (Fe</w:t>
      </w:r>
      <w:r w:rsidRPr="001D0E49">
        <w:rPr>
          <w:rFonts w:ascii="Times New Roman" w:hAnsi="Times New Roman" w:cs="Times New Roman"/>
          <w:i/>
          <w:iCs/>
          <w:color w:val="000000" w:themeColor="text1"/>
          <w:sz w:val="24"/>
          <w:szCs w:val="24"/>
          <w:vertAlign w:val="subscript"/>
        </w:rPr>
        <w:t>3</w:t>
      </w:r>
      <w:r w:rsidRPr="001D0E49">
        <w:rPr>
          <w:rFonts w:ascii="Times New Roman" w:hAnsi="Times New Roman" w:cs="Times New Roman"/>
          <w:i/>
          <w:iCs/>
          <w:color w:val="000000" w:themeColor="text1"/>
          <w:sz w:val="24"/>
          <w:szCs w:val="24"/>
        </w:rPr>
        <w:t>O</w:t>
      </w:r>
      <w:r w:rsidRPr="001D0E49">
        <w:rPr>
          <w:rFonts w:ascii="Times New Roman" w:hAnsi="Times New Roman" w:cs="Times New Roman"/>
          <w:i/>
          <w:iCs/>
          <w:color w:val="000000" w:themeColor="text1"/>
          <w:sz w:val="24"/>
          <w:szCs w:val="24"/>
          <w:vertAlign w:val="subscript"/>
        </w:rPr>
        <w:t>4</w:t>
      </w:r>
      <w:r w:rsidRPr="001D0E49">
        <w:rPr>
          <w:rFonts w:ascii="Times New Roman" w:hAnsi="Times New Roman" w:cs="Times New Roman"/>
          <w:i/>
          <w:iCs/>
          <w:color w:val="000000" w:themeColor="text1"/>
          <w:sz w:val="24"/>
          <w:szCs w:val="24"/>
        </w:rPr>
        <w:t>)</w:t>
      </w:r>
    </w:p>
    <w:p w14:paraId="20C301EE" w14:textId="6413DC4A" w:rsidR="00656600" w:rsidRPr="001D0E49" w:rsidRDefault="005B36BF" w:rsidP="001D7BF5">
      <w:pPr>
        <w:spacing w:after="120" w:line="360" w:lineRule="auto"/>
        <w:ind w:left="11" w:right="23" w:hanging="11"/>
        <w:jc w:val="both"/>
        <w:rPr>
          <w:rFonts w:ascii="Times New Roman" w:hAnsi="Times New Roman" w:cs="Times New Roman"/>
          <w:color w:val="000000" w:themeColor="text1"/>
          <w:sz w:val="24"/>
          <w:szCs w:val="24"/>
        </w:rPr>
      </w:pPr>
      <w:r w:rsidRPr="001D0E49">
        <w:rPr>
          <w:rFonts w:ascii="Times New Roman" w:hAnsi="Times New Roman" w:cs="Times New Roman"/>
          <w:color w:val="000000" w:themeColor="text1"/>
          <w:sz w:val="24"/>
          <w:szCs w:val="24"/>
        </w:rPr>
        <w:t>Magnetite, chemically known as ferrous ferric oxide, gets its name from the Greek word “magnet,” highlighting its magnetic nature.</w:t>
      </w:r>
      <w:r w:rsidR="007945E7" w:rsidRPr="001D0E49">
        <w:rPr>
          <w:rFonts w:ascii="Times New Roman" w:hAnsi="Times New Roman" w:cs="Times New Roman"/>
          <w:color w:val="000000" w:themeColor="text1"/>
          <w:sz w:val="24"/>
          <w:szCs w:val="24"/>
        </w:rPr>
        <w:t xml:space="preserve"> According to IUPAC nomenclature, it is identified as iron (II, III) oxide, comprising two Fe³⁺ ions and one Fe²⁺ ion combined with four oxygen atoms [</w:t>
      </w:r>
      <w:r w:rsidR="00852080">
        <w:rPr>
          <w:rFonts w:ascii="Times New Roman" w:hAnsi="Times New Roman" w:cs="Times New Roman"/>
          <w:color w:val="000000" w:themeColor="text1"/>
          <w:sz w:val="24"/>
          <w:szCs w:val="24"/>
        </w:rPr>
        <w:t>2</w:t>
      </w:r>
      <w:r w:rsidR="005B3E43">
        <w:rPr>
          <w:rFonts w:ascii="Times New Roman" w:hAnsi="Times New Roman" w:cs="Times New Roman"/>
          <w:color w:val="000000" w:themeColor="text1"/>
          <w:sz w:val="24"/>
          <w:szCs w:val="24"/>
        </w:rPr>
        <w:t>6</w:t>
      </w:r>
      <w:r w:rsidR="007945E7" w:rsidRPr="001D0E49">
        <w:rPr>
          <w:rFonts w:ascii="Times New Roman" w:hAnsi="Times New Roman" w:cs="Times New Roman"/>
          <w:color w:val="000000" w:themeColor="text1"/>
          <w:sz w:val="24"/>
          <w:szCs w:val="24"/>
        </w:rPr>
        <w:t xml:space="preserve">, </w:t>
      </w:r>
      <w:r w:rsidR="00033C4D">
        <w:rPr>
          <w:rFonts w:ascii="Times New Roman" w:hAnsi="Times New Roman" w:cs="Times New Roman"/>
          <w:color w:val="000000" w:themeColor="text1"/>
          <w:sz w:val="24"/>
          <w:szCs w:val="24"/>
        </w:rPr>
        <w:t>3</w:t>
      </w:r>
      <w:r w:rsidR="005B3E43">
        <w:rPr>
          <w:rFonts w:ascii="Times New Roman" w:hAnsi="Times New Roman" w:cs="Times New Roman"/>
          <w:color w:val="000000" w:themeColor="text1"/>
          <w:sz w:val="24"/>
          <w:szCs w:val="24"/>
        </w:rPr>
        <w:t>1</w:t>
      </w:r>
      <w:r w:rsidR="007945E7" w:rsidRPr="001D0E49">
        <w:rPr>
          <w:rFonts w:ascii="Times New Roman" w:hAnsi="Times New Roman" w:cs="Times New Roman"/>
          <w:color w:val="000000" w:themeColor="text1"/>
          <w:sz w:val="24"/>
          <w:szCs w:val="24"/>
        </w:rPr>
        <w:t>]. Under ambient conditions, they form an inverse spinel cubic structure, classified within the Fd-3m space group [</w:t>
      </w:r>
      <w:r w:rsidR="005B3E43">
        <w:rPr>
          <w:rFonts w:ascii="Times New Roman" w:hAnsi="Times New Roman" w:cs="Times New Roman"/>
          <w:color w:val="000000" w:themeColor="text1"/>
          <w:sz w:val="24"/>
          <w:szCs w:val="24"/>
        </w:rPr>
        <w:t>69</w:t>
      </w:r>
      <w:r w:rsidR="007945E7" w:rsidRPr="001D0E49">
        <w:rPr>
          <w:rFonts w:ascii="Times New Roman" w:hAnsi="Times New Roman" w:cs="Times New Roman"/>
          <w:color w:val="000000" w:themeColor="text1"/>
          <w:sz w:val="24"/>
          <w:szCs w:val="24"/>
        </w:rPr>
        <w:t>]. Magnetite appears black with a metallic, opaque sheen and exhibits superparamagnetic behavior at the nanoscale (1–100 nm). At this size range, the nanoparticles cannot retain magnetization once the</w:t>
      </w:r>
      <w:r w:rsidR="003F7154" w:rsidRPr="001D0E49">
        <w:rPr>
          <w:rFonts w:ascii="Times New Roman" w:hAnsi="Times New Roman" w:cs="Times New Roman"/>
          <w:color w:val="000000" w:themeColor="text1"/>
          <w:sz w:val="24"/>
          <w:szCs w:val="24"/>
        </w:rPr>
        <w:t xml:space="preserve"> applied</w:t>
      </w:r>
      <w:r w:rsidR="007945E7" w:rsidRPr="001D0E49">
        <w:rPr>
          <w:rFonts w:ascii="Times New Roman" w:hAnsi="Times New Roman" w:cs="Times New Roman"/>
          <w:color w:val="000000" w:themeColor="text1"/>
          <w:sz w:val="24"/>
          <w:szCs w:val="24"/>
        </w:rPr>
        <w:t xml:space="preserve"> magnetic field is removed. This distinctive property has made</w:t>
      </w:r>
      <w:r w:rsidR="003F7154" w:rsidRPr="001D0E49">
        <w:rPr>
          <w:rFonts w:ascii="Times New Roman" w:hAnsi="Times New Roman" w:cs="Times New Roman"/>
          <w:color w:val="000000" w:themeColor="text1"/>
          <w:sz w:val="24"/>
          <w:szCs w:val="24"/>
        </w:rPr>
        <w:t xml:space="preserve"> Fe</w:t>
      </w:r>
      <w:r w:rsidR="003F7154" w:rsidRPr="001D0E49">
        <w:rPr>
          <w:rFonts w:ascii="Times New Roman" w:hAnsi="Times New Roman" w:cs="Times New Roman"/>
          <w:color w:val="000000" w:themeColor="text1"/>
          <w:sz w:val="24"/>
          <w:szCs w:val="24"/>
          <w:vertAlign w:val="subscript"/>
        </w:rPr>
        <w:t>3</w:t>
      </w:r>
      <w:r w:rsidR="003F7154" w:rsidRPr="001D0E49">
        <w:rPr>
          <w:rFonts w:ascii="Times New Roman" w:hAnsi="Times New Roman" w:cs="Times New Roman"/>
          <w:color w:val="000000" w:themeColor="text1"/>
          <w:sz w:val="24"/>
          <w:szCs w:val="24"/>
        </w:rPr>
        <w:t>O</w:t>
      </w:r>
      <w:r w:rsidR="003F7154" w:rsidRPr="001D0E49">
        <w:rPr>
          <w:rFonts w:ascii="Times New Roman" w:hAnsi="Times New Roman" w:cs="Times New Roman"/>
          <w:color w:val="000000" w:themeColor="text1"/>
          <w:sz w:val="24"/>
          <w:szCs w:val="24"/>
          <w:vertAlign w:val="subscript"/>
        </w:rPr>
        <w:t>4</w:t>
      </w:r>
      <w:r w:rsidR="003F7154" w:rsidRPr="001D0E49">
        <w:rPr>
          <w:rFonts w:ascii="Times New Roman" w:hAnsi="Times New Roman" w:cs="Times New Roman"/>
          <w:color w:val="000000" w:themeColor="text1"/>
          <w:sz w:val="24"/>
          <w:szCs w:val="24"/>
        </w:rPr>
        <w:t xml:space="preserve"> </w:t>
      </w:r>
      <w:r w:rsidR="007945E7" w:rsidRPr="001D0E49">
        <w:rPr>
          <w:rFonts w:ascii="Times New Roman" w:hAnsi="Times New Roman" w:cs="Times New Roman"/>
          <w:color w:val="000000" w:themeColor="text1"/>
          <w:sz w:val="24"/>
          <w:szCs w:val="24"/>
        </w:rPr>
        <w:t>nanoparticles widely utilized in various fields, including technology, scientific research, and particularly medical applications [</w:t>
      </w:r>
      <w:r w:rsidR="00033C4D">
        <w:rPr>
          <w:rFonts w:ascii="Times New Roman" w:hAnsi="Times New Roman" w:cs="Times New Roman"/>
          <w:color w:val="000000" w:themeColor="text1"/>
          <w:sz w:val="24"/>
          <w:szCs w:val="24"/>
        </w:rPr>
        <w:t>7</w:t>
      </w:r>
      <w:r w:rsidR="005B3E43">
        <w:rPr>
          <w:rFonts w:ascii="Times New Roman" w:hAnsi="Times New Roman" w:cs="Times New Roman"/>
          <w:color w:val="000000" w:themeColor="text1"/>
          <w:sz w:val="24"/>
          <w:szCs w:val="24"/>
        </w:rPr>
        <w:t>0</w:t>
      </w:r>
      <w:r w:rsidR="007945E7" w:rsidRPr="001D0E49">
        <w:rPr>
          <w:rFonts w:ascii="Times New Roman" w:hAnsi="Times New Roman" w:cs="Times New Roman"/>
          <w:color w:val="000000" w:themeColor="text1"/>
          <w:sz w:val="24"/>
          <w:szCs w:val="24"/>
        </w:rPr>
        <w:t xml:space="preserve">]. </w:t>
      </w:r>
      <w:r w:rsidR="0059533C" w:rsidRPr="001D0E49">
        <w:rPr>
          <w:rFonts w:ascii="Times New Roman" w:hAnsi="Times New Roman" w:cs="Times New Roman"/>
          <w:color w:val="000000" w:themeColor="text1"/>
          <w:sz w:val="24"/>
          <w:szCs w:val="24"/>
        </w:rPr>
        <w:t>Among the different iron oxides, including FeO, γ-Fe₂O₃, and FeTiO₃, Fe₃O₄ is the most widely used due to its high spin polarization at the Fermi level, elevated Curie temperature, notable electrocatalytic activity, structural stability, and straightforward synthesis.</w:t>
      </w:r>
      <w:r w:rsidR="003C3BCC" w:rsidRPr="001D0E49">
        <w:rPr>
          <w:rFonts w:ascii="Times New Roman" w:hAnsi="Times New Roman" w:cs="Times New Roman"/>
          <w:color w:val="000000" w:themeColor="text1"/>
          <w:sz w:val="24"/>
          <w:szCs w:val="24"/>
        </w:rPr>
        <w:t xml:space="preserve"> Owing to these exceptional physicochemical and magnetic characteristics,</w:t>
      </w:r>
      <w:r w:rsidR="003F7154" w:rsidRPr="001D0E49">
        <w:rPr>
          <w:rFonts w:ascii="Times New Roman" w:hAnsi="Times New Roman" w:cs="Times New Roman"/>
          <w:color w:val="000000" w:themeColor="text1"/>
          <w:sz w:val="24"/>
          <w:szCs w:val="24"/>
        </w:rPr>
        <w:t xml:space="preserve"> Fe₃O₄ </w:t>
      </w:r>
      <w:r w:rsidR="003C3BCC" w:rsidRPr="001D0E49">
        <w:rPr>
          <w:rFonts w:ascii="Times New Roman" w:hAnsi="Times New Roman" w:cs="Times New Roman"/>
          <w:color w:val="000000" w:themeColor="text1"/>
          <w:sz w:val="24"/>
          <w:szCs w:val="24"/>
        </w:rPr>
        <w:t>nanoparticles have been extensively</w:t>
      </w:r>
      <w:r w:rsidR="003F7154" w:rsidRPr="001D0E49">
        <w:rPr>
          <w:rFonts w:ascii="Times New Roman" w:hAnsi="Times New Roman" w:cs="Times New Roman"/>
          <w:color w:val="000000" w:themeColor="text1"/>
          <w:sz w:val="24"/>
          <w:szCs w:val="24"/>
        </w:rPr>
        <w:t xml:space="preserve"> employed</w:t>
      </w:r>
      <w:r w:rsidR="003C3BCC" w:rsidRPr="001D0E49">
        <w:rPr>
          <w:rFonts w:ascii="Times New Roman" w:hAnsi="Times New Roman" w:cs="Times New Roman"/>
          <w:color w:val="000000" w:themeColor="text1"/>
          <w:sz w:val="24"/>
          <w:szCs w:val="24"/>
        </w:rPr>
        <w:t xml:space="preserve"> in diverse catalytic and biomedical fields, including</w:t>
      </w:r>
      <w:r w:rsidR="003F7154" w:rsidRPr="001D0E49">
        <w:rPr>
          <w:rFonts w:ascii="Times New Roman" w:hAnsi="Times New Roman" w:cs="Times New Roman"/>
          <w:color w:val="000000" w:themeColor="text1"/>
          <w:sz w:val="24"/>
          <w:szCs w:val="24"/>
        </w:rPr>
        <w:t xml:space="preserve"> </w:t>
      </w:r>
      <w:r w:rsidR="003C3BCC" w:rsidRPr="001D0E49">
        <w:rPr>
          <w:rFonts w:ascii="Times New Roman" w:hAnsi="Times New Roman" w:cs="Times New Roman"/>
          <w:color w:val="000000" w:themeColor="text1"/>
          <w:sz w:val="24"/>
          <w:szCs w:val="24"/>
        </w:rPr>
        <w:t>cancer therapy,</w:t>
      </w:r>
      <w:r w:rsidR="003F7154" w:rsidRPr="001D0E49">
        <w:rPr>
          <w:rFonts w:ascii="Times New Roman" w:hAnsi="Times New Roman" w:cs="Times New Roman"/>
          <w:color w:val="000000" w:themeColor="text1"/>
          <w:sz w:val="24"/>
          <w:szCs w:val="24"/>
        </w:rPr>
        <w:t xml:space="preserve"> drug delivery, </w:t>
      </w:r>
      <w:r w:rsidR="003C3BCC" w:rsidRPr="001D0E49">
        <w:rPr>
          <w:rFonts w:ascii="Times New Roman" w:hAnsi="Times New Roman" w:cs="Times New Roman"/>
          <w:color w:val="000000" w:themeColor="text1"/>
          <w:sz w:val="24"/>
          <w:szCs w:val="24"/>
        </w:rPr>
        <w:t>organic synthesis, environmental remediation, biodiesel production, electrocatalysis, and advanced oxidation processes (AOPs) [</w:t>
      </w:r>
      <w:r w:rsidR="00033C4D">
        <w:rPr>
          <w:rFonts w:ascii="Times New Roman" w:hAnsi="Times New Roman" w:cs="Times New Roman"/>
          <w:color w:val="000000" w:themeColor="text1"/>
          <w:sz w:val="24"/>
          <w:szCs w:val="24"/>
        </w:rPr>
        <w:t>7</w:t>
      </w:r>
      <w:r w:rsidR="005B3E43">
        <w:rPr>
          <w:rFonts w:ascii="Times New Roman" w:hAnsi="Times New Roman" w:cs="Times New Roman"/>
          <w:color w:val="000000" w:themeColor="text1"/>
          <w:sz w:val="24"/>
          <w:szCs w:val="24"/>
        </w:rPr>
        <w:t>1</w:t>
      </w:r>
      <w:r w:rsidR="003C3BCC" w:rsidRPr="001D0E49">
        <w:rPr>
          <w:rFonts w:ascii="Times New Roman" w:hAnsi="Times New Roman" w:cs="Times New Roman"/>
          <w:color w:val="000000" w:themeColor="text1"/>
          <w:sz w:val="24"/>
          <w:szCs w:val="24"/>
        </w:rPr>
        <w:t>].</w:t>
      </w:r>
    </w:p>
    <w:p w14:paraId="55BDACA4" w14:textId="3710301B" w:rsidR="000B21D1" w:rsidRPr="001D0E49" w:rsidRDefault="00A96FEA" w:rsidP="001D7BF5">
      <w:pPr>
        <w:spacing w:before="120" w:after="120" w:line="360" w:lineRule="auto"/>
        <w:contextualSpacing/>
        <w:rPr>
          <w:rFonts w:ascii="Times New Roman" w:hAnsi="Times New Roman" w:cs="Times New Roman"/>
          <w:b/>
          <w:bCs/>
          <w:sz w:val="24"/>
          <w:szCs w:val="24"/>
        </w:rPr>
      </w:pPr>
      <w:bookmarkStart w:id="3" w:name="_Hlk211635077"/>
      <w:r w:rsidRPr="001D0E49">
        <w:rPr>
          <w:rFonts w:ascii="Times New Roman" w:hAnsi="Times New Roman" w:cs="Times New Roman"/>
          <w:b/>
          <w:bCs/>
          <w:sz w:val="24"/>
          <w:szCs w:val="24"/>
        </w:rPr>
        <w:t>4.</w:t>
      </w:r>
      <w:r w:rsidR="00684FAB" w:rsidRPr="001D0E49">
        <w:rPr>
          <w:rFonts w:ascii="Times New Roman" w:hAnsi="Times New Roman" w:cs="Times New Roman"/>
          <w:b/>
          <w:bCs/>
          <w:sz w:val="24"/>
          <w:szCs w:val="24"/>
        </w:rPr>
        <w:t> Iron nanoparticle synthesis meth</w:t>
      </w:r>
      <w:r w:rsidR="000B21D1" w:rsidRPr="001D0E49">
        <w:rPr>
          <w:rFonts w:ascii="Times New Roman" w:hAnsi="Times New Roman" w:cs="Times New Roman"/>
          <w:b/>
          <w:bCs/>
          <w:sz w:val="24"/>
          <w:szCs w:val="24"/>
        </w:rPr>
        <w:t xml:space="preserve">od </w:t>
      </w:r>
    </w:p>
    <w:bookmarkEnd w:id="3"/>
    <w:p w14:paraId="7E260C92" w14:textId="6996367C" w:rsidR="00A363B2" w:rsidRDefault="00967872" w:rsidP="0076536C">
      <w:pPr>
        <w:spacing w:after="0" w:line="360" w:lineRule="auto"/>
        <w:contextualSpacing/>
        <w:jc w:val="both"/>
        <w:rPr>
          <w:rFonts w:ascii="Times New Roman" w:hAnsi="Times New Roman" w:cs="Times New Roman"/>
          <w:sz w:val="24"/>
          <w:szCs w:val="24"/>
        </w:rPr>
      </w:pPr>
      <w:r w:rsidRPr="001D0E49">
        <w:rPr>
          <w:rFonts w:ascii="Times New Roman" w:hAnsi="Times New Roman" w:cs="Times New Roman"/>
          <w:sz w:val="24"/>
          <w:szCs w:val="24"/>
        </w:rPr>
        <w:t>Various physicochemical and biological approaches have been developed for the</w:t>
      </w:r>
      <w:r w:rsidR="00CD2C73" w:rsidRPr="001D0E49">
        <w:rPr>
          <w:rFonts w:ascii="Times New Roman" w:hAnsi="Times New Roman" w:cs="Times New Roman"/>
          <w:sz w:val="24"/>
          <w:szCs w:val="24"/>
        </w:rPr>
        <w:t xml:space="preserve"> fabrication</w:t>
      </w:r>
      <w:r w:rsidRPr="001D0E49">
        <w:rPr>
          <w:rFonts w:ascii="Times New Roman" w:hAnsi="Times New Roman" w:cs="Times New Roman"/>
          <w:sz w:val="24"/>
          <w:szCs w:val="24"/>
        </w:rPr>
        <w:t xml:space="preserve"> of iron nanoparticles, as illustrated in Figure </w:t>
      </w:r>
      <w:r w:rsidR="007110B5">
        <w:rPr>
          <w:rFonts w:ascii="Times New Roman" w:hAnsi="Times New Roman" w:cs="Times New Roman"/>
          <w:sz w:val="24"/>
          <w:szCs w:val="24"/>
        </w:rPr>
        <w:t>3</w:t>
      </w:r>
      <w:r w:rsidRPr="001D0E49">
        <w:rPr>
          <w:rFonts w:ascii="Times New Roman" w:hAnsi="Times New Roman" w:cs="Times New Roman"/>
          <w:sz w:val="24"/>
          <w:szCs w:val="24"/>
        </w:rPr>
        <w:t>.</w:t>
      </w:r>
      <w:r w:rsidR="00801000" w:rsidRPr="001D0E49">
        <w:rPr>
          <w:rFonts w:ascii="Times New Roman" w:hAnsi="Times New Roman" w:cs="Times New Roman"/>
          <w:sz w:val="24"/>
          <w:szCs w:val="24"/>
        </w:rPr>
        <w:t xml:space="preserve"> These synthesis techniques are generally classified into two fundamental strategies: the top-down and bottom-up approaches [</w:t>
      </w:r>
      <w:r w:rsidR="00033C4D">
        <w:rPr>
          <w:rFonts w:ascii="Times New Roman" w:hAnsi="Times New Roman" w:cs="Times New Roman"/>
          <w:sz w:val="24"/>
          <w:szCs w:val="24"/>
        </w:rPr>
        <w:t>7</w:t>
      </w:r>
      <w:r w:rsidR="005B3E43">
        <w:rPr>
          <w:rFonts w:ascii="Times New Roman" w:hAnsi="Times New Roman" w:cs="Times New Roman"/>
          <w:sz w:val="24"/>
          <w:szCs w:val="24"/>
        </w:rPr>
        <w:t>2</w:t>
      </w:r>
      <w:r w:rsidR="00801000" w:rsidRPr="001D0E49">
        <w:rPr>
          <w:rFonts w:ascii="Times New Roman" w:hAnsi="Times New Roman" w:cs="Times New Roman"/>
          <w:sz w:val="24"/>
          <w:szCs w:val="24"/>
        </w:rPr>
        <w:t>]. In top-down synthesis, bulk materials are broken down into nanosized particles using techniques such as ball milling, etching, laser ablation, sonochemical methods, thermal decomposition, and vacuum sputtering. These approaches generally demand advanced instrumentation and high energy input to convert bulk matter into nanoparticles [</w:t>
      </w:r>
      <w:r w:rsidR="0012648D">
        <w:rPr>
          <w:rFonts w:ascii="Times New Roman" w:hAnsi="Times New Roman" w:cs="Times New Roman"/>
          <w:sz w:val="24"/>
          <w:szCs w:val="24"/>
        </w:rPr>
        <w:t>7</w:t>
      </w:r>
      <w:r w:rsidR="005B3E43">
        <w:rPr>
          <w:rFonts w:ascii="Times New Roman" w:hAnsi="Times New Roman" w:cs="Times New Roman"/>
          <w:sz w:val="24"/>
          <w:szCs w:val="24"/>
        </w:rPr>
        <w:t>3</w:t>
      </w:r>
      <w:r w:rsidR="00801000" w:rsidRPr="001D0E49">
        <w:rPr>
          <w:rFonts w:ascii="Times New Roman" w:hAnsi="Times New Roman" w:cs="Times New Roman"/>
          <w:sz w:val="24"/>
          <w:szCs w:val="24"/>
        </w:rPr>
        <w:t>].</w:t>
      </w:r>
      <w:r w:rsidR="00FC7A9C" w:rsidRPr="001D0E49">
        <w:rPr>
          <w:rFonts w:ascii="Times New Roman" w:hAnsi="Times New Roman" w:cs="Times New Roman"/>
          <w:sz w:val="24"/>
          <w:szCs w:val="24"/>
        </w:rPr>
        <w:t xml:space="preserve"> </w:t>
      </w:r>
      <w:r w:rsidR="00FC7A9C" w:rsidRPr="001D0E49">
        <w:rPr>
          <w:rFonts w:ascii="Times New Roman" w:hAnsi="Times New Roman" w:cs="Times New Roman"/>
        </w:rPr>
        <w:t>Conversely, bottom-up approaches generate nanoparticles from metal precursors through atom-by-atom or molecule-by-molecule assembly, allowing the formation of materials in solid, liquid, or gaseous phases [</w:t>
      </w:r>
      <w:r w:rsidR="0012648D">
        <w:rPr>
          <w:rFonts w:ascii="Times New Roman" w:hAnsi="Times New Roman" w:cs="Times New Roman"/>
        </w:rPr>
        <w:t>7</w:t>
      </w:r>
      <w:r w:rsidR="005B3E43">
        <w:rPr>
          <w:rFonts w:ascii="Times New Roman" w:hAnsi="Times New Roman" w:cs="Times New Roman"/>
        </w:rPr>
        <w:t>4</w:t>
      </w:r>
      <w:r w:rsidR="00FC7A9C" w:rsidRPr="001D0E49">
        <w:rPr>
          <w:rFonts w:ascii="Times New Roman" w:hAnsi="Times New Roman" w:cs="Times New Roman"/>
        </w:rPr>
        <w:t>].</w:t>
      </w:r>
      <w:r w:rsidR="00A363B2" w:rsidRPr="001D0E49">
        <w:rPr>
          <w:rFonts w:ascii="Times New Roman" w:hAnsi="Times New Roman" w:cs="Times New Roman"/>
        </w:rPr>
        <w:t xml:space="preserve"> </w:t>
      </w:r>
      <w:r w:rsidR="00A363B2" w:rsidRPr="001D0E49">
        <w:rPr>
          <w:rFonts w:ascii="Times New Roman" w:hAnsi="Times New Roman" w:cs="Times New Roman"/>
          <w:sz w:val="24"/>
          <w:szCs w:val="24"/>
        </w:rPr>
        <w:t xml:space="preserve">This approach </w:t>
      </w:r>
      <w:r w:rsidR="00A363B2" w:rsidRPr="001D0E49">
        <w:rPr>
          <w:rFonts w:ascii="Times New Roman" w:hAnsi="Times New Roman" w:cs="Times New Roman"/>
          <w:sz w:val="24"/>
          <w:szCs w:val="24"/>
        </w:rPr>
        <w:lastRenderedPageBreak/>
        <w:t>encompasses various synthesis techniques such as aerosol processes, atomic condensation, precipitation, hydrothermal synthesis, hydrolysis, microemulsion, sol–gel processing, thermal decomposition, and chemical vapor deposition [</w:t>
      </w:r>
      <w:r w:rsidR="0012648D">
        <w:rPr>
          <w:rFonts w:ascii="Times New Roman" w:hAnsi="Times New Roman" w:cs="Times New Roman"/>
          <w:sz w:val="24"/>
          <w:szCs w:val="24"/>
        </w:rPr>
        <w:t>7</w:t>
      </w:r>
      <w:r w:rsidR="005B3E43">
        <w:rPr>
          <w:rFonts w:ascii="Times New Roman" w:hAnsi="Times New Roman" w:cs="Times New Roman"/>
          <w:sz w:val="24"/>
          <w:szCs w:val="24"/>
        </w:rPr>
        <w:t>5</w:t>
      </w:r>
      <w:r w:rsidR="00A363B2" w:rsidRPr="001D0E49">
        <w:rPr>
          <w:rFonts w:ascii="Times New Roman" w:hAnsi="Times New Roman" w:cs="Times New Roman"/>
          <w:sz w:val="24"/>
          <w:szCs w:val="24"/>
        </w:rPr>
        <w:t>].</w:t>
      </w:r>
      <w:r w:rsidR="00BE2E56">
        <w:rPr>
          <w:rFonts w:ascii="Times New Roman" w:hAnsi="Times New Roman" w:cs="Times New Roman"/>
          <w:sz w:val="24"/>
          <w:szCs w:val="24"/>
        </w:rPr>
        <w:t xml:space="preserve"> </w:t>
      </w:r>
      <w:r w:rsidR="0054588C" w:rsidRPr="00596230">
        <w:rPr>
          <w:rFonts w:ascii="Times New Roman" w:hAnsi="Times New Roman" w:cs="Times New Roman"/>
          <w:color w:val="000000" w:themeColor="text1"/>
          <w:sz w:val="24"/>
          <w:szCs w:val="24"/>
        </w:rPr>
        <w:t>Despite their effectiveness, these techniques have notable drawbacks. They frequently involve toxic chemicals, produce hazardous by-products, and demand significant energy input. Furthermore, scaling up these processes for industrial production remains challenging, limiting their practical applicability in large-scale manufacturing [</w:t>
      </w:r>
      <w:r w:rsidR="0054588C">
        <w:rPr>
          <w:rFonts w:ascii="Times New Roman" w:hAnsi="Times New Roman" w:cs="Times New Roman"/>
          <w:color w:val="000000" w:themeColor="text1"/>
          <w:sz w:val="24"/>
          <w:szCs w:val="24"/>
        </w:rPr>
        <w:t>76</w:t>
      </w:r>
      <w:r w:rsidR="0054588C" w:rsidRPr="00596230">
        <w:rPr>
          <w:rFonts w:ascii="Times New Roman" w:hAnsi="Times New Roman" w:cs="Times New Roman"/>
          <w:color w:val="000000" w:themeColor="text1"/>
          <w:sz w:val="24"/>
          <w:szCs w:val="24"/>
        </w:rPr>
        <w:t>]. To overcome the limitations associated with conventional nanoparticle synthesis, green synthesis approaches have emerged as a sustainable and efficient alternative. These methods are highly cost-effective and can be implemented with relative ease, making them accessible for both laboratory- and industrial-scale applications. Importantly, green synthesis avoids reliance on toxic solvents and chemicals, significantly reducing environmental and health risks while minimizing contamination compared to traditional chemical and physical techniques.</w:t>
      </w:r>
    </w:p>
    <w:p w14:paraId="6073ED6B" w14:textId="77777777" w:rsidR="00192E5C" w:rsidRDefault="00192E5C" w:rsidP="0076536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14:paraId="2B730B28" w14:textId="2726932D" w:rsidR="00192E5C" w:rsidRDefault="00192E5C" w:rsidP="0076536C">
      <w:pPr>
        <w:spacing w:after="0" w:line="360" w:lineRule="auto"/>
        <w:contextualSpacing/>
        <w:jc w:val="both"/>
        <w:rPr>
          <w:rFonts w:ascii="Times New Roman" w:hAnsi="Times New Roman" w:cs="Times New Roman"/>
          <w:sz w:val="24"/>
          <w:szCs w:val="24"/>
        </w:rPr>
      </w:pPr>
      <w:r w:rsidRPr="00596230">
        <w:rPr>
          <w:rFonts w:ascii="Times New Roman" w:hAnsi="Times New Roman" w:cs="Times New Roman"/>
          <w:noProof/>
          <w:color w:val="000000" w:themeColor="text1"/>
          <w:sz w:val="24"/>
          <w:szCs w:val="24"/>
          <w:lang w:val="en-US"/>
        </w:rPr>
        <w:drawing>
          <wp:inline distT="0" distB="0" distL="0" distR="0" wp14:anchorId="7EDBBECD" wp14:editId="7B69DBEA">
            <wp:extent cx="5799455" cy="3123671"/>
            <wp:effectExtent l="0" t="0" r="0" b="635"/>
            <wp:docPr id="3206058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9821" cy="3156185"/>
                    </a:xfrm>
                    <a:prstGeom prst="rect">
                      <a:avLst/>
                    </a:prstGeom>
                    <a:noFill/>
                    <a:ln>
                      <a:noFill/>
                    </a:ln>
                  </pic:spPr>
                </pic:pic>
              </a:graphicData>
            </a:graphic>
          </wp:inline>
        </w:drawing>
      </w:r>
    </w:p>
    <w:p w14:paraId="4D883318" w14:textId="7523FD60" w:rsidR="00192E5C" w:rsidRDefault="00192E5C" w:rsidP="00192E5C">
      <w:pPr>
        <w:spacing w:after="120" w:line="360" w:lineRule="auto"/>
        <w:jc w:val="both"/>
        <w:rPr>
          <w:rFonts w:ascii="Times New Roman" w:hAnsi="Times New Roman" w:cs="Times New Roman"/>
          <w:sz w:val="24"/>
          <w:szCs w:val="24"/>
        </w:rPr>
      </w:pPr>
      <w:r>
        <w:rPr>
          <w:rFonts w:ascii="Times New Roman" w:hAnsi="Times New Roman" w:cs="Times New Roman"/>
          <w:b/>
          <w:bCs/>
          <w:color w:val="000000" w:themeColor="text1"/>
          <w:sz w:val="24"/>
          <w:szCs w:val="24"/>
        </w:rPr>
        <w:t xml:space="preserve">                   </w:t>
      </w:r>
      <w:r w:rsidR="0054588C">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 </w:t>
      </w:r>
      <w:r w:rsidRPr="00596230">
        <w:rPr>
          <w:rFonts w:ascii="Times New Roman" w:hAnsi="Times New Roman" w:cs="Times New Roman"/>
          <w:b/>
          <w:bCs/>
          <w:color w:val="000000" w:themeColor="text1"/>
          <w:sz w:val="24"/>
          <w:szCs w:val="24"/>
        </w:rPr>
        <w:t>Fig.</w:t>
      </w:r>
      <w:r w:rsidRPr="00596230">
        <w:rPr>
          <w:rFonts w:ascii="Times New Roman" w:hAnsi="Times New Roman" w:cs="Times New Roman"/>
          <w:color w:val="000000" w:themeColor="text1"/>
          <w:sz w:val="24"/>
          <w:szCs w:val="24"/>
        </w:rPr>
        <w:t xml:space="preserve"> </w:t>
      </w:r>
      <w:r w:rsidR="007110B5">
        <w:rPr>
          <w:rFonts w:ascii="Times New Roman" w:hAnsi="Times New Roman" w:cs="Times New Roman"/>
          <w:b/>
          <w:bCs/>
          <w:color w:val="000000" w:themeColor="text1"/>
          <w:sz w:val="24"/>
          <w:szCs w:val="24"/>
        </w:rPr>
        <w:t>3</w:t>
      </w:r>
      <w:r w:rsidRPr="00192E5C">
        <w:rPr>
          <w:rFonts w:ascii="Times New Roman" w:hAnsi="Times New Roman" w:cs="Times New Roman"/>
          <w:b/>
          <w:bCs/>
          <w:color w:val="000000" w:themeColor="text1"/>
          <w:sz w:val="24"/>
          <w:szCs w:val="24"/>
        </w:rPr>
        <w:t>.</w:t>
      </w:r>
      <w:r w:rsidRPr="00596230">
        <w:rPr>
          <w:rFonts w:ascii="Times New Roman" w:hAnsi="Times New Roman" w:cs="Times New Roman"/>
          <w:color w:val="000000" w:themeColor="text1"/>
          <w:sz w:val="24"/>
          <w:szCs w:val="24"/>
        </w:rPr>
        <w:t xml:space="preserve"> Different Routes for the Synthesis of Metallic Nanoparticles.  </w:t>
      </w:r>
    </w:p>
    <w:p w14:paraId="57DA561A" w14:textId="4ECB555A" w:rsidR="00BE2E56" w:rsidRPr="00596230" w:rsidRDefault="00BE2E56" w:rsidP="001D7BF5">
      <w:pPr>
        <w:spacing w:after="120" w:line="360" w:lineRule="auto"/>
        <w:jc w:val="both"/>
        <w:rPr>
          <w:rFonts w:ascii="Times New Roman" w:hAnsi="Times New Roman" w:cs="Times New Roman"/>
          <w:color w:val="000000" w:themeColor="text1"/>
          <w:sz w:val="24"/>
          <w:szCs w:val="24"/>
        </w:rPr>
      </w:pPr>
      <w:r w:rsidRPr="00596230">
        <w:rPr>
          <w:rFonts w:ascii="Times New Roman" w:hAnsi="Times New Roman" w:cs="Times New Roman"/>
          <w:color w:val="000000" w:themeColor="text1"/>
          <w:sz w:val="24"/>
          <w:szCs w:val="24"/>
        </w:rPr>
        <w:t xml:space="preserve">This approach also allows enables fine regulation of nanoparticle morphology and size, enabling the production of well-defined nanostructures tailored for specific applications. Additionally, many green protocols utilize renewable and readily available raw materials, including plant extracts and biological waste, offering opportunities for resource recovery and recycling. The process generally operates under mild conditions without the need for extreme temperatures or high pressures, further enhancing its sustainability. Collectively, these attributes make green synthesis not only environmentally friendly but also highly adapted for </w:t>
      </w:r>
      <w:r w:rsidRPr="00596230">
        <w:rPr>
          <w:rFonts w:ascii="Times New Roman" w:hAnsi="Times New Roman" w:cs="Times New Roman"/>
          <w:color w:val="000000" w:themeColor="text1"/>
          <w:sz w:val="24"/>
          <w:szCs w:val="24"/>
        </w:rPr>
        <w:lastRenderedPageBreak/>
        <w:t>large-scale synthesis of nanoparticles, meeting the growing demand for safe and efficient nanomaterials in various fields [</w:t>
      </w:r>
      <w:r w:rsidR="005B3E43">
        <w:rPr>
          <w:rFonts w:ascii="Times New Roman" w:hAnsi="Times New Roman" w:cs="Times New Roman"/>
          <w:color w:val="000000" w:themeColor="text1"/>
          <w:sz w:val="24"/>
          <w:szCs w:val="24"/>
        </w:rPr>
        <w:t>77</w:t>
      </w:r>
      <w:r w:rsidRPr="00596230">
        <w:rPr>
          <w:rFonts w:ascii="Times New Roman" w:hAnsi="Times New Roman" w:cs="Times New Roman"/>
          <w:color w:val="000000" w:themeColor="text1"/>
          <w:sz w:val="24"/>
          <w:szCs w:val="24"/>
        </w:rPr>
        <w:t>].</w:t>
      </w:r>
    </w:p>
    <w:p w14:paraId="35FD1367" w14:textId="707B2CFB" w:rsidR="00867682" w:rsidRPr="001D0E49" w:rsidRDefault="00332146" w:rsidP="001D0E49">
      <w:pPr>
        <w:spacing w:after="0" w:line="360" w:lineRule="auto"/>
        <w:contextualSpacing/>
        <w:jc w:val="both"/>
        <w:rPr>
          <w:rFonts w:ascii="Times New Roman" w:hAnsi="Times New Roman" w:cs="Times New Roman"/>
          <w:b/>
          <w:bCs/>
          <w:sz w:val="24"/>
          <w:szCs w:val="24"/>
        </w:rPr>
      </w:pPr>
      <w:bookmarkStart w:id="4" w:name="_Hlk211635215"/>
      <w:r w:rsidRPr="001D0E49">
        <w:rPr>
          <w:rFonts w:ascii="Times New Roman" w:hAnsi="Times New Roman" w:cs="Times New Roman"/>
          <w:b/>
          <w:bCs/>
          <w:sz w:val="24"/>
          <w:szCs w:val="24"/>
        </w:rPr>
        <w:t xml:space="preserve">4.3 </w:t>
      </w:r>
      <w:r w:rsidR="00753F35" w:rsidRPr="001D0E49">
        <w:rPr>
          <w:rFonts w:ascii="Times New Roman" w:hAnsi="Times New Roman" w:cs="Times New Roman"/>
          <w:b/>
          <w:bCs/>
          <w:sz w:val="24"/>
          <w:szCs w:val="24"/>
        </w:rPr>
        <w:t>Green and Sustainable Fabrication of Iron-Based Nanomaterials</w:t>
      </w:r>
    </w:p>
    <w:bookmarkEnd w:id="4"/>
    <w:p w14:paraId="4C216ADD" w14:textId="63109106" w:rsidR="00804C8F" w:rsidRDefault="00867682" w:rsidP="001D0E49">
      <w:pPr>
        <w:spacing w:after="0" w:line="360" w:lineRule="auto"/>
        <w:contextualSpacing/>
        <w:jc w:val="both"/>
        <w:rPr>
          <w:rFonts w:ascii="Times New Roman" w:hAnsi="Times New Roman" w:cs="Times New Roman"/>
          <w:sz w:val="24"/>
          <w:szCs w:val="24"/>
        </w:rPr>
      </w:pPr>
      <w:r w:rsidRPr="001D0E49">
        <w:rPr>
          <w:rFonts w:ascii="Times New Roman" w:hAnsi="Times New Roman" w:cs="Times New Roman"/>
          <w:sz w:val="24"/>
          <w:szCs w:val="24"/>
        </w:rPr>
        <w:t> </w:t>
      </w:r>
      <w:r w:rsidR="005B0D47" w:rsidRPr="001D0E49">
        <w:rPr>
          <w:rFonts w:ascii="Times New Roman" w:hAnsi="Times New Roman" w:cs="Times New Roman"/>
          <w:sz w:val="24"/>
          <w:szCs w:val="24"/>
        </w:rPr>
        <w:t>Biological materials, including plants, bacteria,</w:t>
      </w:r>
      <w:r w:rsidR="00753F35" w:rsidRPr="001D0E49">
        <w:rPr>
          <w:rFonts w:ascii="Times New Roman" w:hAnsi="Times New Roman" w:cs="Times New Roman"/>
          <w:sz w:val="24"/>
          <w:szCs w:val="24"/>
        </w:rPr>
        <w:t xml:space="preserve"> fungi</w:t>
      </w:r>
      <w:r w:rsidR="005B0D47" w:rsidRPr="001D0E49">
        <w:rPr>
          <w:rFonts w:ascii="Times New Roman" w:hAnsi="Times New Roman" w:cs="Times New Roman"/>
          <w:sz w:val="24"/>
          <w:szCs w:val="24"/>
        </w:rPr>
        <w:t xml:space="preserve"> and algae, can be employed in green synthesis to produce iron oxide nanoparticles (IONPs) ranging from 1 to 100 nm in size. These nanoparticles can exhibit a diverse array of shapes, such as cubic, tetragonal, spherical, cylindrical, elliptical, octahedral, orthorhombic, hexagonal rods, nanospheres, and quasi-spherical morphologies. Besides serving as sources for IONP synthesis, these biomaterials can function as</w:t>
      </w:r>
      <w:r w:rsidR="00753F35" w:rsidRPr="001D0E49">
        <w:rPr>
          <w:rFonts w:ascii="Times New Roman" w:hAnsi="Times New Roman" w:cs="Times New Roman"/>
          <w:sz w:val="24"/>
          <w:szCs w:val="24"/>
        </w:rPr>
        <w:t xml:space="preserve"> </w:t>
      </w:r>
      <w:r w:rsidR="005B0D47" w:rsidRPr="001D0E49">
        <w:rPr>
          <w:rFonts w:ascii="Times New Roman" w:hAnsi="Times New Roman" w:cs="Times New Roman"/>
          <w:sz w:val="24"/>
          <w:szCs w:val="24"/>
        </w:rPr>
        <w:t>capping,</w:t>
      </w:r>
      <w:r w:rsidR="00753F35" w:rsidRPr="001D0E49">
        <w:rPr>
          <w:rFonts w:ascii="Times New Roman" w:hAnsi="Times New Roman" w:cs="Times New Roman"/>
          <w:sz w:val="24"/>
          <w:szCs w:val="24"/>
        </w:rPr>
        <w:t xml:space="preserve"> reducing, </w:t>
      </w:r>
      <w:r w:rsidR="005B0D47" w:rsidRPr="001D0E49">
        <w:rPr>
          <w:rFonts w:ascii="Times New Roman" w:hAnsi="Times New Roman" w:cs="Times New Roman"/>
          <w:sz w:val="24"/>
          <w:szCs w:val="24"/>
        </w:rPr>
        <w:t>stabilizing, and structuring agents in the green fabrication of</w:t>
      </w:r>
      <w:r w:rsidR="00753F35" w:rsidRPr="001D0E49">
        <w:rPr>
          <w:rFonts w:ascii="Times New Roman" w:hAnsi="Times New Roman" w:cs="Times New Roman"/>
          <w:sz w:val="24"/>
          <w:szCs w:val="24"/>
        </w:rPr>
        <w:t xml:space="preserve"> NP</w:t>
      </w:r>
      <w:r w:rsidR="00753F35" w:rsidRPr="001D0E49">
        <w:rPr>
          <w:rFonts w:ascii="Times New Roman" w:hAnsi="Times New Roman" w:cs="Times New Roman"/>
          <w:sz w:val="24"/>
          <w:szCs w:val="24"/>
          <w:vertAlign w:val="subscript"/>
        </w:rPr>
        <w:t>S</w:t>
      </w:r>
      <w:r w:rsidR="00753F35" w:rsidRPr="001D0E49">
        <w:rPr>
          <w:rFonts w:ascii="Times New Roman" w:hAnsi="Times New Roman" w:cs="Times New Roman"/>
          <w:sz w:val="24"/>
          <w:szCs w:val="24"/>
        </w:rPr>
        <w:t xml:space="preserve"> </w:t>
      </w:r>
      <w:r w:rsidR="005B0D47" w:rsidRPr="001D0E49">
        <w:rPr>
          <w:rFonts w:ascii="Times New Roman" w:hAnsi="Times New Roman" w:cs="Times New Roman"/>
          <w:sz w:val="24"/>
          <w:szCs w:val="24"/>
        </w:rPr>
        <w:t>[</w:t>
      </w:r>
      <w:r w:rsidR="005B3E43">
        <w:rPr>
          <w:rFonts w:ascii="Times New Roman" w:hAnsi="Times New Roman" w:cs="Times New Roman"/>
          <w:sz w:val="24"/>
          <w:szCs w:val="24"/>
        </w:rPr>
        <w:t>78</w:t>
      </w:r>
      <w:r w:rsidR="005B0D47" w:rsidRPr="001D0E49">
        <w:rPr>
          <w:rFonts w:ascii="Times New Roman" w:hAnsi="Times New Roman" w:cs="Times New Roman"/>
          <w:sz w:val="24"/>
          <w:szCs w:val="24"/>
        </w:rPr>
        <w:t>].</w:t>
      </w:r>
    </w:p>
    <w:p w14:paraId="3B40FA33" w14:textId="50BED82D" w:rsidR="0040496F" w:rsidRPr="001D0E49" w:rsidRDefault="0040496F" w:rsidP="0040496F">
      <w:pPr>
        <w:spacing w:line="360" w:lineRule="auto"/>
        <w:contextualSpacing/>
        <w:jc w:val="both"/>
        <w:rPr>
          <w:rFonts w:ascii="Times New Roman" w:hAnsi="Times New Roman" w:cs="Times New Roman"/>
          <w:sz w:val="24"/>
          <w:szCs w:val="24"/>
        </w:rPr>
      </w:pPr>
      <w:bookmarkStart w:id="5" w:name="_Hlk211635695"/>
      <w:r w:rsidRPr="001D0E49">
        <w:rPr>
          <w:rFonts w:ascii="Times New Roman" w:hAnsi="Times New Roman" w:cs="Times New Roman"/>
          <w:i/>
          <w:iCs/>
          <w:sz w:val="24"/>
          <w:szCs w:val="24"/>
        </w:rPr>
        <w:t>4.3.1 Eco-Friendly Production of Iron Oxide Nanoparticles Using Plant Extracts</w:t>
      </w:r>
      <w:bookmarkEnd w:id="5"/>
      <w:r w:rsidRPr="001D0E49">
        <w:rPr>
          <w:rFonts w:ascii="Times New Roman" w:hAnsi="Times New Roman" w:cs="Times New Roman"/>
          <w:i/>
          <w:iCs/>
          <w:sz w:val="24"/>
          <w:szCs w:val="24"/>
        </w:rPr>
        <w:t>:</w:t>
      </w:r>
      <w:r w:rsidRPr="001D0E49">
        <w:rPr>
          <w:rFonts w:ascii="Times New Roman" w:hAnsi="Times New Roman" w:cs="Times New Roman"/>
          <w:sz w:val="24"/>
          <w:szCs w:val="24"/>
        </w:rPr>
        <w:t xml:space="preserve"> Plants are abundant, simple to cultivate, and also the cost-effective resources that can be employed for synthesizing a variety of nanoparticles [</w:t>
      </w:r>
      <w:r w:rsidR="005B3E43">
        <w:rPr>
          <w:rFonts w:ascii="Times New Roman" w:hAnsi="Times New Roman" w:cs="Times New Roman"/>
          <w:sz w:val="24"/>
          <w:szCs w:val="24"/>
        </w:rPr>
        <w:t>79</w:t>
      </w:r>
      <w:r w:rsidRPr="001D0E49">
        <w:rPr>
          <w:rFonts w:ascii="Times New Roman" w:hAnsi="Times New Roman" w:cs="Times New Roman"/>
          <w:sz w:val="24"/>
          <w:szCs w:val="24"/>
        </w:rPr>
        <w:t>]. A range of plant parts including leaves, roots, flowers, seeds, peels, fruits, petals, and even whole plants</w:t>
      </w:r>
      <w:r w:rsidR="0076536C">
        <w:rPr>
          <w:rFonts w:ascii="Times New Roman" w:hAnsi="Times New Roman" w:cs="Times New Roman"/>
          <w:sz w:val="24"/>
          <w:szCs w:val="24"/>
        </w:rPr>
        <w:t xml:space="preserve"> </w:t>
      </w:r>
      <w:r w:rsidRPr="001D0E49">
        <w:rPr>
          <w:rFonts w:ascii="Times New Roman" w:hAnsi="Times New Roman" w:cs="Times New Roman"/>
          <w:sz w:val="24"/>
          <w:szCs w:val="24"/>
        </w:rPr>
        <w:t>can be employed in the nanoparticle biosynthesis</w:t>
      </w:r>
      <w:r w:rsidR="0076536C">
        <w:rPr>
          <w:rFonts w:ascii="Times New Roman" w:hAnsi="Times New Roman" w:cs="Times New Roman"/>
          <w:sz w:val="24"/>
          <w:szCs w:val="24"/>
        </w:rPr>
        <w:t xml:space="preserve"> (table </w:t>
      </w:r>
      <w:r w:rsidR="00B02490">
        <w:rPr>
          <w:rFonts w:ascii="Times New Roman" w:hAnsi="Times New Roman" w:cs="Times New Roman"/>
          <w:sz w:val="24"/>
          <w:szCs w:val="24"/>
        </w:rPr>
        <w:t>2</w:t>
      </w:r>
      <w:r w:rsidR="0076536C">
        <w:rPr>
          <w:rFonts w:ascii="Times New Roman" w:hAnsi="Times New Roman" w:cs="Times New Roman"/>
          <w:sz w:val="24"/>
          <w:szCs w:val="24"/>
        </w:rPr>
        <w:t>.)</w:t>
      </w:r>
      <w:r w:rsidRPr="001D0E49">
        <w:rPr>
          <w:rFonts w:ascii="Times New Roman" w:hAnsi="Times New Roman" w:cs="Times New Roman"/>
          <w:sz w:val="24"/>
          <w:szCs w:val="24"/>
        </w:rPr>
        <w:t>. These plant materials are rich in biomolecules consisting of carbohydrates, flavonoids, proteins, amino acid, terpenoids, saponins and nitrogen-containing compounds, which serve as stabilizers, capping agents, reducing agents, and redox mediators during nanoparticle formation [</w:t>
      </w:r>
      <w:r w:rsidR="00D80B34">
        <w:rPr>
          <w:rFonts w:ascii="Times New Roman" w:hAnsi="Times New Roman" w:cs="Times New Roman"/>
          <w:sz w:val="24"/>
          <w:szCs w:val="24"/>
        </w:rPr>
        <w:t>8</w:t>
      </w:r>
      <w:r w:rsidR="005B3E43">
        <w:rPr>
          <w:rFonts w:ascii="Times New Roman" w:hAnsi="Times New Roman" w:cs="Times New Roman"/>
          <w:sz w:val="24"/>
          <w:szCs w:val="24"/>
        </w:rPr>
        <w:t>0</w:t>
      </w:r>
      <w:r w:rsidRPr="001D0E49">
        <w:rPr>
          <w:rFonts w:ascii="Times New Roman" w:hAnsi="Times New Roman" w:cs="Times New Roman"/>
          <w:sz w:val="24"/>
          <w:szCs w:val="24"/>
        </w:rPr>
        <w:t>].</w:t>
      </w:r>
    </w:p>
    <w:p w14:paraId="0D4DF499" w14:textId="4DEC4948" w:rsidR="00DE41BC" w:rsidRPr="001D0E49" w:rsidRDefault="00DE41BC" w:rsidP="00A92B1E">
      <w:pPr>
        <w:spacing w:after="0" w:line="360" w:lineRule="auto"/>
        <w:jc w:val="both"/>
        <w:rPr>
          <w:rFonts w:ascii="Times New Roman" w:hAnsi="Times New Roman" w:cs="Times New Roman"/>
          <w:sz w:val="24"/>
          <w:szCs w:val="24"/>
        </w:rPr>
      </w:pPr>
      <w:r w:rsidRPr="001D0E49">
        <w:rPr>
          <w:rFonts w:ascii="Times New Roman" w:hAnsi="Times New Roman" w:cs="Times New Roman"/>
          <w:b/>
          <w:bCs/>
          <w:sz w:val="24"/>
          <w:szCs w:val="24"/>
        </w:rPr>
        <w:t xml:space="preserve">Table </w:t>
      </w:r>
      <w:r w:rsidR="00B02490">
        <w:rPr>
          <w:rFonts w:ascii="Times New Roman" w:hAnsi="Times New Roman" w:cs="Times New Roman"/>
          <w:b/>
          <w:bCs/>
          <w:sz w:val="24"/>
          <w:szCs w:val="24"/>
        </w:rPr>
        <w:t>2</w:t>
      </w:r>
      <w:r w:rsidRPr="001D0E49">
        <w:rPr>
          <w:rFonts w:ascii="Times New Roman" w:hAnsi="Times New Roman" w:cs="Times New Roman"/>
          <w:b/>
          <w:bCs/>
          <w:sz w:val="24"/>
          <w:szCs w:val="24"/>
        </w:rPr>
        <w:t>.</w:t>
      </w:r>
      <w:r w:rsidRPr="001D0E49">
        <w:rPr>
          <w:rFonts w:ascii="Times New Roman" w:hAnsi="Times New Roman" w:cs="Times New Roman"/>
          <w:sz w:val="24"/>
          <w:szCs w:val="24"/>
        </w:rPr>
        <w:t xml:space="preserve"> </w:t>
      </w:r>
      <w:r w:rsidR="00CD2C73" w:rsidRPr="001D0E49">
        <w:rPr>
          <w:rFonts w:ascii="Times New Roman" w:hAnsi="Times New Roman" w:cs="Times New Roman"/>
          <w:sz w:val="24"/>
          <w:szCs w:val="24"/>
        </w:rPr>
        <w:t>Bio</w:t>
      </w:r>
      <w:r w:rsidR="0054588C">
        <w:rPr>
          <w:rFonts w:ascii="Times New Roman" w:hAnsi="Times New Roman" w:cs="Times New Roman"/>
          <w:sz w:val="24"/>
          <w:szCs w:val="24"/>
        </w:rPr>
        <w:t xml:space="preserve"> </w:t>
      </w:r>
      <w:r w:rsidR="00CD2C73" w:rsidRPr="001D0E49">
        <w:rPr>
          <w:rFonts w:ascii="Times New Roman" w:hAnsi="Times New Roman" w:cs="Times New Roman"/>
          <w:sz w:val="24"/>
          <w:szCs w:val="24"/>
        </w:rPr>
        <w:t>fabrication of Iron Oxide Nanoparticles Using Botanical Sources.</w:t>
      </w:r>
    </w:p>
    <w:tbl>
      <w:tblPr>
        <w:tblStyle w:val="TableGrid0"/>
        <w:tblW w:w="9072" w:type="dxa"/>
        <w:tblInd w:w="-5" w:type="dxa"/>
        <w:tblLayout w:type="fixed"/>
        <w:tblLook w:val="04A0" w:firstRow="1" w:lastRow="0" w:firstColumn="1" w:lastColumn="0" w:noHBand="0" w:noVBand="1"/>
      </w:tblPr>
      <w:tblGrid>
        <w:gridCol w:w="1560"/>
        <w:gridCol w:w="1842"/>
        <w:gridCol w:w="1276"/>
        <w:gridCol w:w="1701"/>
        <w:gridCol w:w="1843"/>
        <w:gridCol w:w="850"/>
      </w:tblGrid>
      <w:tr w:rsidR="001D7BF5" w:rsidRPr="00AF65E8" w14:paraId="6A40A07A" w14:textId="77777777" w:rsidTr="0054588C">
        <w:trPr>
          <w:trHeight w:val="841"/>
        </w:trPr>
        <w:tc>
          <w:tcPr>
            <w:tcW w:w="1560" w:type="dxa"/>
          </w:tcPr>
          <w:p w14:paraId="6309E464" w14:textId="212836CC"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Name of the plant and Biomaterial used</w:t>
            </w:r>
          </w:p>
        </w:tc>
        <w:tc>
          <w:tcPr>
            <w:tcW w:w="1842" w:type="dxa"/>
          </w:tcPr>
          <w:p w14:paraId="42C3FD04"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Iron precursor used</w:t>
            </w:r>
          </w:p>
        </w:tc>
        <w:tc>
          <w:tcPr>
            <w:tcW w:w="1276" w:type="dxa"/>
          </w:tcPr>
          <w:p w14:paraId="73CE60A3"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Size</w:t>
            </w:r>
          </w:p>
        </w:tc>
        <w:tc>
          <w:tcPr>
            <w:tcW w:w="1701" w:type="dxa"/>
          </w:tcPr>
          <w:p w14:paraId="4F5E336B"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Shape</w:t>
            </w:r>
          </w:p>
        </w:tc>
        <w:tc>
          <w:tcPr>
            <w:tcW w:w="1843" w:type="dxa"/>
          </w:tcPr>
          <w:p w14:paraId="6BE7606B"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Application</w:t>
            </w:r>
          </w:p>
        </w:tc>
        <w:tc>
          <w:tcPr>
            <w:tcW w:w="850" w:type="dxa"/>
          </w:tcPr>
          <w:p w14:paraId="266ACCD4"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Ref.</w:t>
            </w:r>
          </w:p>
        </w:tc>
      </w:tr>
      <w:tr w:rsidR="001D7BF5" w:rsidRPr="00AF65E8" w14:paraId="3727CB4A" w14:textId="77777777" w:rsidTr="0054588C">
        <w:trPr>
          <w:trHeight w:val="612"/>
        </w:trPr>
        <w:tc>
          <w:tcPr>
            <w:tcW w:w="1560" w:type="dxa"/>
          </w:tcPr>
          <w:p w14:paraId="2CBAC6D7"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Tomato</w:t>
            </w:r>
          </w:p>
          <w:p w14:paraId="4C5962C1" w14:textId="7DB5A842" w:rsidR="001D7BF5" w:rsidRPr="005F6FEE" w:rsidRDefault="001D7BF5" w:rsidP="0094001A">
            <w:pPr>
              <w:jc w:val="both"/>
              <w:rPr>
                <w:rFonts w:ascii="Times New Roman" w:hAnsi="Times New Roman" w:cs="Times New Roman"/>
                <w:b/>
                <w:bCs/>
                <w:sz w:val="24"/>
                <w:szCs w:val="24"/>
              </w:rPr>
            </w:pPr>
            <w:r w:rsidRPr="005F6FEE">
              <w:rPr>
                <w:rFonts w:ascii="Times New Roman" w:hAnsi="Times New Roman" w:cs="Times New Roman"/>
                <w:b/>
                <w:bCs/>
                <w:sz w:val="24"/>
                <w:szCs w:val="24"/>
              </w:rPr>
              <w:t>(Fruits)</w:t>
            </w:r>
          </w:p>
        </w:tc>
        <w:tc>
          <w:tcPr>
            <w:tcW w:w="1842" w:type="dxa"/>
          </w:tcPr>
          <w:p w14:paraId="1E12D69B"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br/>
              <w:t>FeCl</w:t>
            </w:r>
            <w:r w:rsidRPr="00AF65E8">
              <w:rPr>
                <w:rFonts w:ascii="Times New Roman" w:hAnsi="Times New Roman" w:cs="Times New Roman"/>
                <w:sz w:val="24"/>
                <w:szCs w:val="24"/>
                <w:vertAlign w:val="subscript"/>
              </w:rPr>
              <w:t>3</w:t>
            </w:r>
            <w:r w:rsidRPr="00AF65E8">
              <w:rPr>
                <w:rFonts w:ascii="Times New Roman" w:hAnsi="Times New Roman" w:cs="Times New Roman"/>
                <w:sz w:val="24"/>
                <w:szCs w:val="24"/>
              </w:rPr>
              <w:t> (1 M)</w:t>
            </w:r>
          </w:p>
          <w:p w14:paraId="53BFC6AF" w14:textId="77777777" w:rsidR="001D7BF5" w:rsidRPr="00AF65E8" w:rsidRDefault="001D7BF5" w:rsidP="0094001A">
            <w:pPr>
              <w:jc w:val="both"/>
              <w:rPr>
                <w:rFonts w:ascii="Times New Roman" w:hAnsi="Times New Roman" w:cs="Times New Roman"/>
                <w:sz w:val="24"/>
                <w:szCs w:val="24"/>
              </w:rPr>
            </w:pPr>
          </w:p>
        </w:tc>
        <w:tc>
          <w:tcPr>
            <w:tcW w:w="1276" w:type="dxa"/>
          </w:tcPr>
          <w:p w14:paraId="7F360143" w14:textId="2ADC667C"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48.18–77.54 nm</w:t>
            </w:r>
          </w:p>
          <w:p w14:paraId="55DB5170" w14:textId="77777777" w:rsidR="001D7BF5" w:rsidRPr="00AF65E8" w:rsidRDefault="001D7BF5" w:rsidP="0094001A">
            <w:pPr>
              <w:jc w:val="both"/>
              <w:rPr>
                <w:rFonts w:ascii="Times New Roman" w:hAnsi="Times New Roman" w:cs="Times New Roman"/>
                <w:sz w:val="24"/>
                <w:szCs w:val="24"/>
              </w:rPr>
            </w:pPr>
          </w:p>
        </w:tc>
        <w:tc>
          <w:tcPr>
            <w:tcW w:w="1701" w:type="dxa"/>
          </w:tcPr>
          <w:p w14:paraId="59D01751" w14:textId="59FBBF50"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Semi-spherical</w:t>
            </w:r>
          </w:p>
        </w:tc>
        <w:tc>
          <w:tcPr>
            <w:tcW w:w="1843" w:type="dxa"/>
          </w:tcPr>
          <w:p w14:paraId="1F1B7244"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br/>
              <w:t>Antibacterial</w:t>
            </w:r>
          </w:p>
          <w:p w14:paraId="7AFB6D7F" w14:textId="77777777" w:rsidR="001D7BF5" w:rsidRPr="00AF65E8" w:rsidRDefault="001D7BF5" w:rsidP="0094001A">
            <w:pPr>
              <w:jc w:val="both"/>
              <w:rPr>
                <w:rFonts w:ascii="Times New Roman" w:hAnsi="Times New Roman" w:cs="Times New Roman"/>
                <w:sz w:val="24"/>
                <w:szCs w:val="24"/>
              </w:rPr>
            </w:pPr>
          </w:p>
        </w:tc>
        <w:tc>
          <w:tcPr>
            <w:tcW w:w="850" w:type="dxa"/>
          </w:tcPr>
          <w:p w14:paraId="1AA49654" w14:textId="73330270"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w:t>
            </w:r>
            <w:r w:rsidR="00D80B34">
              <w:rPr>
                <w:rFonts w:ascii="Times New Roman" w:hAnsi="Times New Roman" w:cs="Times New Roman"/>
                <w:sz w:val="24"/>
                <w:szCs w:val="24"/>
              </w:rPr>
              <w:t>8</w:t>
            </w:r>
            <w:r w:rsidR="005B3E43">
              <w:rPr>
                <w:rFonts w:ascii="Times New Roman" w:hAnsi="Times New Roman" w:cs="Times New Roman"/>
                <w:sz w:val="24"/>
                <w:szCs w:val="24"/>
              </w:rPr>
              <w:t>1</w:t>
            </w:r>
            <w:r w:rsidRPr="00AF65E8">
              <w:rPr>
                <w:rFonts w:ascii="Times New Roman" w:hAnsi="Times New Roman" w:cs="Times New Roman"/>
                <w:sz w:val="24"/>
                <w:szCs w:val="24"/>
              </w:rPr>
              <w:t>]</w:t>
            </w:r>
          </w:p>
        </w:tc>
      </w:tr>
      <w:tr w:rsidR="001D7BF5" w:rsidRPr="00AF65E8" w14:paraId="1CC7DD46" w14:textId="77777777" w:rsidTr="0054588C">
        <w:trPr>
          <w:trHeight w:val="625"/>
        </w:trPr>
        <w:tc>
          <w:tcPr>
            <w:tcW w:w="1560" w:type="dxa"/>
          </w:tcPr>
          <w:p w14:paraId="3D2F9A66"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Grapes</w:t>
            </w:r>
          </w:p>
          <w:p w14:paraId="0CAEA742" w14:textId="66431BB6" w:rsidR="001D7BF5" w:rsidRPr="005F6FEE" w:rsidRDefault="001D7BF5" w:rsidP="0094001A">
            <w:pPr>
              <w:jc w:val="both"/>
              <w:rPr>
                <w:rFonts w:ascii="Times New Roman" w:hAnsi="Times New Roman" w:cs="Times New Roman"/>
                <w:b/>
                <w:bCs/>
                <w:sz w:val="24"/>
                <w:szCs w:val="24"/>
              </w:rPr>
            </w:pPr>
            <w:r w:rsidRPr="005F6FEE">
              <w:rPr>
                <w:rFonts w:ascii="Times New Roman" w:hAnsi="Times New Roman" w:cs="Times New Roman"/>
                <w:b/>
                <w:bCs/>
                <w:sz w:val="24"/>
                <w:szCs w:val="24"/>
              </w:rPr>
              <w:t>(Fruits)</w:t>
            </w:r>
          </w:p>
        </w:tc>
        <w:tc>
          <w:tcPr>
            <w:tcW w:w="1842" w:type="dxa"/>
          </w:tcPr>
          <w:p w14:paraId="1BAACB4E"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FeCl</w:t>
            </w:r>
            <w:r w:rsidRPr="00AF65E8">
              <w:rPr>
                <w:rFonts w:ascii="Times New Roman" w:hAnsi="Times New Roman" w:cs="Times New Roman"/>
                <w:sz w:val="24"/>
                <w:szCs w:val="24"/>
                <w:vertAlign w:val="subscript"/>
              </w:rPr>
              <w:t>3</w:t>
            </w:r>
            <w:r w:rsidRPr="00AF65E8">
              <w:rPr>
                <w:rFonts w:ascii="Times New Roman" w:hAnsi="Times New Roman" w:cs="Times New Roman"/>
                <w:sz w:val="24"/>
                <w:szCs w:val="24"/>
              </w:rPr>
              <w:t> (16.2 g)</w:t>
            </w:r>
          </w:p>
        </w:tc>
        <w:tc>
          <w:tcPr>
            <w:tcW w:w="1276" w:type="dxa"/>
          </w:tcPr>
          <w:p w14:paraId="0246230A" w14:textId="209FD470"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49–</w:t>
            </w:r>
            <w:r w:rsidR="00AF65E8">
              <w:rPr>
                <w:rFonts w:ascii="Times New Roman" w:hAnsi="Times New Roman" w:cs="Times New Roman"/>
                <w:sz w:val="24"/>
                <w:szCs w:val="24"/>
              </w:rPr>
              <w:t xml:space="preserve"> </w:t>
            </w:r>
            <w:r w:rsidRPr="00AF65E8">
              <w:rPr>
                <w:rFonts w:ascii="Times New Roman" w:hAnsi="Times New Roman" w:cs="Times New Roman"/>
                <w:sz w:val="24"/>
                <w:szCs w:val="24"/>
              </w:rPr>
              <w:t>50 nm</w:t>
            </w:r>
          </w:p>
          <w:p w14:paraId="57BAF6D8" w14:textId="77777777" w:rsidR="001D7BF5" w:rsidRPr="00AF65E8" w:rsidRDefault="001D7BF5" w:rsidP="0094001A">
            <w:pPr>
              <w:jc w:val="both"/>
              <w:rPr>
                <w:rFonts w:ascii="Times New Roman" w:hAnsi="Times New Roman" w:cs="Times New Roman"/>
                <w:sz w:val="24"/>
                <w:szCs w:val="24"/>
              </w:rPr>
            </w:pPr>
          </w:p>
        </w:tc>
        <w:tc>
          <w:tcPr>
            <w:tcW w:w="1701" w:type="dxa"/>
          </w:tcPr>
          <w:p w14:paraId="3A9CAFDC"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Cubic</w:t>
            </w:r>
          </w:p>
        </w:tc>
        <w:tc>
          <w:tcPr>
            <w:tcW w:w="1843" w:type="dxa"/>
          </w:tcPr>
          <w:p w14:paraId="28137147"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br/>
              <w:t>Antibacterial</w:t>
            </w:r>
          </w:p>
          <w:p w14:paraId="0CED68EB" w14:textId="77777777" w:rsidR="001D7BF5" w:rsidRPr="00AF65E8" w:rsidRDefault="001D7BF5" w:rsidP="0094001A">
            <w:pPr>
              <w:jc w:val="both"/>
              <w:rPr>
                <w:rFonts w:ascii="Times New Roman" w:hAnsi="Times New Roman" w:cs="Times New Roman"/>
                <w:sz w:val="24"/>
                <w:szCs w:val="24"/>
              </w:rPr>
            </w:pPr>
          </w:p>
        </w:tc>
        <w:tc>
          <w:tcPr>
            <w:tcW w:w="850" w:type="dxa"/>
          </w:tcPr>
          <w:p w14:paraId="0ADEB4B9" w14:textId="774058B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w:t>
            </w:r>
            <w:r w:rsidR="00D80B34">
              <w:rPr>
                <w:rFonts w:ascii="Times New Roman" w:hAnsi="Times New Roman" w:cs="Times New Roman"/>
                <w:sz w:val="24"/>
                <w:szCs w:val="24"/>
              </w:rPr>
              <w:t>8</w:t>
            </w:r>
            <w:r w:rsidR="005B3E43">
              <w:rPr>
                <w:rFonts w:ascii="Times New Roman" w:hAnsi="Times New Roman" w:cs="Times New Roman"/>
                <w:sz w:val="24"/>
                <w:szCs w:val="24"/>
              </w:rPr>
              <w:t>2</w:t>
            </w:r>
            <w:r w:rsidRPr="00AF65E8">
              <w:rPr>
                <w:rFonts w:ascii="Times New Roman" w:hAnsi="Times New Roman" w:cs="Times New Roman"/>
                <w:sz w:val="24"/>
                <w:szCs w:val="24"/>
              </w:rPr>
              <w:t>]</w:t>
            </w:r>
          </w:p>
        </w:tc>
      </w:tr>
      <w:tr w:rsidR="001D7BF5" w:rsidRPr="00AF65E8" w14:paraId="469B3328" w14:textId="77777777" w:rsidTr="0054588C">
        <w:trPr>
          <w:trHeight w:val="983"/>
        </w:trPr>
        <w:tc>
          <w:tcPr>
            <w:tcW w:w="1560" w:type="dxa"/>
          </w:tcPr>
          <w:p w14:paraId="7CCD0F3B"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Coffee</w:t>
            </w:r>
          </w:p>
          <w:p w14:paraId="3A808585" w14:textId="3EF8E711" w:rsidR="001D7BF5" w:rsidRPr="005F6FEE" w:rsidRDefault="001D7BF5" w:rsidP="0094001A">
            <w:pPr>
              <w:jc w:val="both"/>
              <w:rPr>
                <w:rFonts w:ascii="Times New Roman" w:hAnsi="Times New Roman" w:cs="Times New Roman"/>
                <w:b/>
                <w:bCs/>
                <w:sz w:val="24"/>
                <w:szCs w:val="24"/>
              </w:rPr>
            </w:pPr>
            <w:r w:rsidRPr="005F6FEE">
              <w:rPr>
                <w:rFonts w:ascii="Times New Roman" w:hAnsi="Times New Roman" w:cs="Times New Roman"/>
                <w:b/>
                <w:bCs/>
                <w:sz w:val="24"/>
                <w:szCs w:val="24"/>
              </w:rPr>
              <w:t>(Seed)</w:t>
            </w:r>
          </w:p>
        </w:tc>
        <w:tc>
          <w:tcPr>
            <w:tcW w:w="1842" w:type="dxa"/>
          </w:tcPr>
          <w:p w14:paraId="33596C90" w14:textId="58F47DF8"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Fe</w:t>
            </w:r>
            <w:r w:rsidRPr="00AF65E8">
              <w:rPr>
                <w:rFonts w:ascii="Times New Roman" w:hAnsi="Times New Roman" w:cs="Times New Roman"/>
                <w:sz w:val="24"/>
                <w:szCs w:val="24"/>
                <w:vertAlign w:val="superscript"/>
              </w:rPr>
              <w:t>2+</w:t>
            </w:r>
            <w:r w:rsidRPr="00AF65E8">
              <w:rPr>
                <w:rFonts w:ascii="Times New Roman" w:hAnsi="Times New Roman" w:cs="Times New Roman"/>
                <w:sz w:val="24"/>
                <w:szCs w:val="24"/>
              </w:rPr>
              <w:t> and Fe</w:t>
            </w:r>
            <w:r w:rsidRPr="00AF65E8">
              <w:rPr>
                <w:rFonts w:ascii="Times New Roman" w:hAnsi="Times New Roman" w:cs="Times New Roman"/>
                <w:sz w:val="24"/>
                <w:szCs w:val="24"/>
                <w:vertAlign w:val="superscript"/>
              </w:rPr>
              <w:t>3+</w:t>
            </w:r>
            <w:r w:rsidRPr="00AF65E8">
              <w:rPr>
                <w:rFonts w:ascii="Times New Roman" w:hAnsi="Times New Roman" w:cs="Times New Roman"/>
                <w:sz w:val="24"/>
                <w:szCs w:val="24"/>
              </w:rPr>
              <w:t> (1: 1)</w:t>
            </w:r>
          </w:p>
        </w:tc>
        <w:tc>
          <w:tcPr>
            <w:tcW w:w="1276" w:type="dxa"/>
          </w:tcPr>
          <w:p w14:paraId="08A6934D" w14:textId="66BAA02D"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23.2–</w:t>
            </w:r>
            <w:r w:rsidR="00AF65E8">
              <w:rPr>
                <w:rFonts w:ascii="Times New Roman" w:hAnsi="Times New Roman" w:cs="Times New Roman"/>
                <w:sz w:val="24"/>
                <w:szCs w:val="24"/>
              </w:rPr>
              <w:t xml:space="preserve"> </w:t>
            </w:r>
            <w:r w:rsidRPr="00AF65E8">
              <w:rPr>
                <w:rFonts w:ascii="Times New Roman" w:hAnsi="Times New Roman" w:cs="Times New Roman"/>
                <w:sz w:val="24"/>
                <w:szCs w:val="24"/>
              </w:rPr>
              <w:t>37.5 nm</w:t>
            </w:r>
          </w:p>
          <w:p w14:paraId="796DB348" w14:textId="77777777" w:rsidR="001D7BF5" w:rsidRPr="00AF65E8" w:rsidRDefault="001D7BF5" w:rsidP="0094001A">
            <w:pPr>
              <w:jc w:val="both"/>
              <w:rPr>
                <w:rFonts w:ascii="Times New Roman" w:hAnsi="Times New Roman" w:cs="Times New Roman"/>
                <w:sz w:val="24"/>
                <w:szCs w:val="24"/>
              </w:rPr>
            </w:pPr>
          </w:p>
        </w:tc>
        <w:tc>
          <w:tcPr>
            <w:tcW w:w="1701" w:type="dxa"/>
          </w:tcPr>
          <w:p w14:paraId="0083C7D9"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Cubic</w:t>
            </w:r>
          </w:p>
        </w:tc>
        <w:tc>
          <w:tcPr>
            <w:tcW w:w="1843" w:type="dxa"/>
          </w:tcPr>
          <w:p w14:paraId="5A967884"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br/>
              <w:t>Antibacterial</w:t>
            </w:r>
          </w:p>
          <w:p w14:paraId="599A51FE" w14:textId="77777777" w:rsidR="001D7BF5" w:rsidRPr="00AF65E8" w:rsidRDefault="001D7BF5" w:rsidP="0094001A">
            <w:pPr>
              <w:jc w:val="both"/>
              <w:rPr>
                <w:rFonts w:ascii="Times New Roman" w:hAnsi="Times New Roman" w:cs="Times New Roman"/>
                <w:sz w:val="24"/>
                <w:szCs w:val="24"/>
              </w:rPr>
            </w:pPr>
          </w:p>
        </w:tc>
        <w:tc>
          <w:tcPr>
            <w:tcW w:w="850" w:type="dxa"/>
          </w:tcPr>
          <w:p w14:paraId="1048741D" w14:textId="40A69E90"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w:t>
            </w:r>
            <w:r w:rsidR="0012648D">
              <w:rPr>
                <w:rFonts w:ascii="Times New Roman" w:hAnsi="Times New Roman" w:cs="Times New Roman"/>
                <w:sz w:val="24"/>
                <w:szCs w:val="24"/>
              </w:rPr>
              <w:t>8</w:t>
            </w:r>
            <w:r w:rsidR="005B3E43">
              <w:rPr>
                <w:rFonts w:ascii="Times New Roman" w:hAnsi="Times New Roman" w:cs="Times New Roman"/>
                <w:sz w:val="24"/>
                <w:szCs w:val="24"/>
              </w:rPr>
              <w:t>3</w:t>
            </w:r>
            <w:r w:rsidRPr="00AF65E8">
              <w:rPr>
                <w:rFonts w:ascii="Times New Roman" w:hAnsi="Times New Roman" w:cs="Times New Roman"/>
                <w:sz w:val="24"/>
                <w:szCs w:val="24"/>
              </w:rPr>
              <w:t>]</w:t>
            </w:r>
          </w:p>
        </w:tc>
      </w:tr>
      <w:tr w:rsidR="001D7BF5" w:rsidRPr="00AF65E8" w14:paraId="395DBF87" w14:textId="77777777" w:rsidTr="0054588C">
        <w:trPr>
          <w:trHeight w:val="699"/>
        </w:trPr>
        <w:tc>
          <w:tcPr>
            <w:tcW w:w="1560" w:type="dxa"/>
          </w:tcPr>
          <w:p w14:paraId="20D431F8"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Garlic</w:t>
            </w:r>
          </w:p>
          <w:p w14:paraId="4B066F54" w14:textId="7549B0CC" w:rsidR="001D7BF5" w:rsidRPr="005F6FEE" w:rsidRDefault="001D7BF5" w:rsidP="0094001A">
            <w:pPr>
              <w:jc w:val="both"/>
              <w:rPr>
                <w:rFonts w:ascii="Times New Roman" w:hAnsi="Times New Roman" w:cs="Times New Roman"/>
                <w:b/>
                <w:bCs/>
                <w:sz w:val="24"/>
                <w:szCs w:val="24"/>
              </w:rPr>
            </w:pPr>
            <w:r w:rsidRPr="005F6FEE">
              <w:rPr>
                <w:rFonts w:ascii="Times New Roman" w:hAnsi="Times New Roman" w:cs="Times New Roman"/>
                <w:b/>
                <w:bCs/>
                <w:sz w:val="24"/>
                <w:szCs w:val="24"/>
              </w:rPr>
              <w:t>(Peels)</w:t>
            </w:r>
          </w:p>
        </w:tc>
        <w:tc>
          <w:tcPr>
            <w:tcW w:w="1842" w:type="dxa"/>
          </w:tcPr>
          <w:p w14:paraId="159B0BA6"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FeCl</w:t>
            </w:r>
            <w:r w:rsidRPr="00AF65E8">
              <w:rPr>
                <w:rFonts w:ascii="Times New Roman" w:hAnsi="Times New Roman" w:cs="Times New Roman"/>
                <w:sz w:val="24"/>
                <w:szCs w:val="24"/>
                <w:vertAlign w:val="subscript"/>
              </w:rPr>
              <w:t>3</w:t>
            </w:r>
            <w:r w:rsidRPr="00AF65E8">
              <w:rPr>
                <w:rFonts w:ascii="Times New Roman" w:hAnsi="Times New Roman" w:cs="Times New Roman"/>
                <w:sz w:val="24"/>
                <w:szCs w:val="24"/>
              </w:rPr>
              <w:t> (1 M)</w:t>
            </w:r>
          </w:p>
        </w:tc>
        <w:tc>
          <w:tcPr>
            <w:tcW w:w="1276" w:type="dxa"/>
          </w:tcPr>
          <w:p w14:paraId="781A95D9" w14:textId="66BC73FD"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24–</w:t>
            </w:r>
            <w:r w:rsidR="00AF65E8">
              <w:rPr>
                <w:rFonts w:ascii="Times New Roman" w:hAnsi="Times New Roman" w:cs="Times New Roman"/>
                <w:sz w:val="24"/>
                <w:szCs w:val="24"/>
              </w:rPr>
              <w:t xml:space="preserve"> </w:t>
            </w:r>
            <w:r w:rsidRPr="00AF65E8">
              <w:rPr>
                <w:rFonts w:ascii="Times New Roman" w:hAnsi="Times New Roman" w:cs="Times New Roman"/>
                <w:sz w:val="24"/>
                <w:szCs w:val="24"/>
              </w:rPr>
              <w:t>44 nm</w:t>
            </w:r>
          </w:p>
        </w:tc>
        <w:tc>
          <w:tcPr>
            <w:tcW w:w="1701" w:type="dxa"/>
          </w:tcPr>
          <w:p w14:paraId="2EF3AF07"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br/>
              <w:t>Irregular</w:t>
            </w:r>
          </w:p>
          <w:p w14:paraId="558E697F" w14:textId="77777777" w:rsidR="001D7BF5" w:rsidRPr="00AF65E8" w:rsidRDefault="001D7BF5" w:rsidP="0094001A">
            <w:pPr>
              <w:jc w:val="both"/>
              <w:rPr>
                <w:rFonts w:ascii="Times New Roman" w:hAnsi="Times New Roman" w:cs="Times New Roman"/>
                <w:sz w:val="24"/>
                <w:szCs w:val="24"/>
              </w:rPr>
            </w:pPr>
          </w:p>
        </w:tc>
        <w:tc>
          <w:tcPr>
            <w:tcW w:w="1843" w:type="dxa"/>
          </w:tcPr>
          <w:p w14:paraId="537211B1"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Degrade methylene blue dye</w:t>
            </w:r>
          </w:p>
        </w:tc>
        <w:tc>
          <w:tcPr>
            <w:tcW w:w="850" w:type="dxa"/>
          </w:tcPr>
          <w:p w14:paraId="5A1D83FF" w14:textId="3BC51DCE"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w:t>
            </w:r>
            <w:r w:rsidR="0012648D">
              <w:rPr>
                <w:rFonts w:ascii="Times New Roman" w:hAnsi="Times New Roman" w:cs="Times New Roman"/>
                <w:sz w:val="24"/>
                <w:szCs w:val="24"/>
              </w:rPr>
              <w:t>8</w:t>
            </w:r>
            <w:r w:rsidR="005B3E43">
              <w:rPr>
                <w:rFonts w:ascii="Times New Roman" w:hAnsi="Times New Roman" w:cs="Times New Roman"/>
                <w:sz w:val="24"/>
                <w:szCs w:val="24"/>
              </w:rPr>
              <w:t>4</w:t>
            </w:r>
            <w:r w:rsidRPr="00AF65E8">
              <w:rPr>
                <w:rFonts w:ascii="Times New Roman" w:hAnsi="Times New Roman" w:cs="Times New Roman"/>
                <w:sz w:val="24"/>
                <w:szCs w:val="24"/>
              </w:rPr>
              <w:t>]</w:t>
            </w:r>
          </w:p>
        </w:tc>
      </w:tr>
      <w:tr w:rsidR="001D7BF5" w:rsidRPr="00AF65E8" w14:paraId="061ECEBE" w14:textId="77777777" w:rsidTr="0054588C">
        <w:trPr>
          <w:trHeight w:val="912"/>
        </w:trPr>
        <w:tc>
          <w:tcPr>
            <w:tcW w:w="1560" w:type="dxa"/>
          </w:tcPr>
          <w:p w14:paraId="0857DAF7"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Onion</w:t>
            </w:r>
          </w:p>
          <w:p w14:paraId="5C897B7A" w14:textId="2D77F891" w:rsidR="001D7BF5" w:rsidRPr="005F6FEE" w:rsidRDefault="001D7BF5" w:rsidP="0094001A">
            <w:pPr>
              <w:jc w:val="both"/>
              <w:rPr>
                <w:rFonts w:ascii="Times New Roman" w:hAnsi="Times New Roman" w:cs="Times New Roman"/>
                <w:b/>
                <w:bCs/>
                <w:sz w:val="24"/>
                <w:szCs w:val="24"/>
              </w:rPr>
            </w:pPr>
            <w:r w:rsidRPr="005F6FEE">
              <w:rPr>
                <w:rFonts w:ascii="Times New Roman" w:hAnsi="Times New Roman" w:cs="Times New Roman"/>
                <w:b/>
                <w:bCs/>
                <w:sz w:val="24"/>
                <w:szCs w:val="24"/>
              </w:rPr>
              <w:t>(Peels)</w:t>
            </w:r>
          </w:p>
        </w:tc>
        <w:tc>
          <w:tcPr>
            <w:tcW w:w="1842" w:type="dxa"/>
          </w:tcPr>
          <w:p w14:paraId="101A2CC0"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FeCl</w:t>
            </w:r>
            <w:r w:rsidRPr="00AF65E8">
              <w:rPr>
                <w:rFonts w:ascii="Times New Roman" w:hAnsi="Times New Roman" w:cs="Times New Roman"/>
                <w:sz w:val="24"/>
                <w:szCs w:val="24"/>
                <w:vertAlign w:val="subscript"/>
              </w:rPr>
              <w:t>3</w:t>
            </w:r>
            <w:r w:rsidRPr="00AF65E8">
              <w:rPr>
                <w:rFonts w:ascii="Times New Roman" w:hAnsi="Times New Roman" w:cs="Times New Roman"/>
                <w:sz w:val="24"/>
                <w:szCs w:val="24"/>
              </w:rPr>
              <w:t> (1 M)</w:t>
            </w:r>
          </w:p>
        </w:tc>
        <w:tc>
          <w:tcPr>
            <w:tcW w:w="1276" w:type="dxa"/>
          </w:tcPr>
          <w:p w14:paraId="57337DEB" w14:textId="163E151B"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br/>
              <w:t>29–</w:t>
            </w:r>
            <w:r w:rsidR="00AF65E8">
              <w:rPr>
                <w:rFonts w:ascii="Times New Roman" w:hAnsi="Times New Roman" w:cs="Times New Roman"/>
                <w:sz w:val="24"/>
                <w:szCs w:val="24"/>
              </w:rPr>
              <w:t xml:space="preserve"> </w:t>
            </w:r>
            <w:r w:rsidRPr="00AF65E8">
              <w:rPr>
                <w:rFonts w:ascii="Times New Roman" w:hAnsi="Times New Roman" w:cs="Times New Roman"/>
                <w:sz w:val="24"/>
                <w:szCs w:val="24"/>
              </w:rPr>
              <w:t>32 nm</w:t>
            </w:r>
          </w:p>
          <w:p w14:paraId="6D7274BD" w14:textId="77777777" w:rsidR="001D7BF5" w:rsidRPr="00AF65E8" w:rsidRDefault="001D7BF5" w:rsidP="0094001A">
            <w:pPr>
              <w:jc w:val="both"/>
              <w:rPr>
                <w:rFonts w:ascii="Times New Roman" w:hAnsi="Times New Roman" w:cs="Times New Roman"/>
                <w:sz w:val="24"/>
                <w:szCs w:val="24"/>
              </w:rPr>
            </w:pPr>
          </w:p>
        </w:tc>
        <w:tc>
          <w:tcPr>
            <w:tcW w:w="1701" w:type="dxa"/>
          </w:tcPr>
          <w:p w14:paraId="5AF564BA"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Nanofiber</w:t>
            </w:r>
          </w:p>
        </w:tc>
        <w:tc>
          <w:tcPr>
            <w:tcW w:w="1843" w:type="dxa"/>
          </w:tcPr>
          <w:p w14:paraId="13262D55"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Degrade methylene blue dye</w:t>
            </w:r>
          </w:p>
        </w:tc>
        <w:tc>
          <w:tcPr>
            <w:tcW w:w="850" w:type="dxa"/>
          </w:tcPr>
          <w:p w14:paraId="3AA5CFB9" w14:textId="0C9CB182"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w:t>
            </w:r>
            <w:r w:rsidR="0012648D">
              <w:rPr>
                <w:rFonts w:ascii="Times New Roman" w:hAnsi="Times New Roman" w:cs="Times New Roman"/>
                <w:sz w:val="24"/>
                <w:szCs w:val="24"/>
              </w:rPr>
              <w:t>8</w:t>
            </w:r>
            <w:r w:rsidR="005B3E43">
              <w:rPr>
                <w:rFonts w:ascii="Times New Roman" w:hAnsi="Times New Roman" w:cs="Times New Roman"/>
                <w:sz w:val="24"/>
                <w:szCs w:val="24"/>
              </w:rPr>
              <w:t>4</w:t>
            </w:r>
            <w:r w:rsidRPr="00AF65E8">
              <w:rPr>
                <w:rFonts w:ascii="Times New Roman" w:hAnsi="Times New Roman" w:cs="Times New Roman"/>
                <w:sz w:val="24"/>
                <w:szCs w:val="24"/>
              </w:rPr>
              <w:t>]</w:t>
            </w:r>
          </w:p>
        </w:tc>
      </w:tr>
      <w:tr w:rsidR="001D7BF5" w:rsidRPr="00AF65E8" w14:paraId="656D4445" w14:textId="77777777" w:rsidTr="0054588C">
        <w:trPr>
          <w:trHeight w:val="308"/>
        </w:trPr>
        <w:tc>
          <w:tcPr>
            <w:tcW w:w="1560" w:type="dxa"/>
          </w:tcPr>
          <w:p w14:paraId="06003C5B" w14:textId="77777777" w:rsidR="001D7BF5" w:rsidRPr="00AF65E8" w:rsidRDefault="001D7BF5" w:rsidP="0094001A">
            <w:pPr>
              <w:jc w:val="both"/>
              <w:rPr>
                <w:rFonts w:ascii="Times New Roman" w:hAnsi="Times New Roman" w:cs="Times New Roman"/>
                <w:i/>
                <w:iCs/>
                <w:sz w:val="24"/>
                <w:szCs w:val="24"/>
              </w:rPr>
            </w:pPr>
            <w:r w:rsidRPr="00AF65E8">
              <w:rPr>
                <w:rFonts w:ascii="Times New Roman" w:hAnsi="Times New Roman" w:cs="Times New Roman"/>
                <w:i/>
                <w:iCs/>
                <w:sz w:val="24"/>
                <w:szCs w:val="24"/>
              </w:rPr>
              <w:t>Ficus</w:t>
            </w:r>
            <w:r w:rsidRPr="00AF65E8">
              <w:rPr>
                <w:rFonts w:ascii="Times New Roman" w:hAnsi="Times New Roman" w:cs="Times New Roman"/>
                <w:sz w:val="24"/>
                <w:szCs w:val="24"/>
              </w:rPr>
              <w:t> c</w:t>
            </w:r>
            <w:r w:rsidRPr="00AF65E8">
              <w:rPr>
                <w:rFonts w:ascii="Times New Roman" w:hAnsi="Times New Roman" w:cs="Times New Roman"/>
                <w:i/>
                <w:iCs/>
                <w:sz w:val="24"/>
                <w:szCs w:val="24"/>
              </w:rPr>
              <w:t>arica</w:t>
            </w:r>
          </w:p>
          <w:p w14:paraId="66EDFD07" w14:textId="560CD1BA" w:rsidR="001D7BF5" w:rsidRPr="005F6FEE" w:rsidRDefault="001D7BF5" w:rsidP="0094001A">
            <w:pPr>
              <w:jc w:val="both"/>
              <w:rPr>
                <w:rFonts w:ascii="Times New Roman" w:hAnsi="Times New Roman" w:cs="Times New Roman"/>
                <w:b/>
                <w:bCs/>
                <w:sz w:val="24"/>
                <w:szCs w:val="24"/>
              </w:rPr>
            </w:pPr>
            <w:r w:rsidRPr="005F6FEE">
              <w:rPr>
                <w:rFonts w:ascii="Times New Roman" w:hAnsi="Times New Roman" w:cs="Times New Roman"/>
                <w:b/>
                <w:bCs/>
                <w:sz w:val="24"/>
                <w:szCs w:val="24"/>
              </w:rPr>
              <w:t>(Leaves)</w:t>
            </w:r>
          </w:p>
        </w:tc>
        <w:tc>
          <w:tcPr>
            <w:tcW w:w="1842" w:type="dxa"/>
          </w:tcPr>
          <w:p w14:paraId="6984694C"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br/>
              <w:t>FeCl</w:t>
            </w:r>
            <w:r w:rsidRPr="00AF65E8">
              <w:rPr>
                <w:rFonts w:ascii="Times New Roman" w:hAnsi="Times New Roman" w:cs="Times New Roman"/>
                <w:sz w:val="24"/>
                <w:szCs w:val="24"/>
                <w:vertAlign w:val="subscript"/>
              </w:rPr>
              <w:t>3</w:t>
            </w:r>
            <w:r w:rsidRPr="00AF65E8">
              <w:rPr>
                <w:rFonts w:ascii="Times New Roman" w:hAnsi="Times New Roman" w:cs="Times New Roman"/>
                <w:sz w:val="24"/>
                <w:szCs w:val="24"/>
              </w:rPr>
              <w:t>·6H</w:t>
            </w:r>
            <w:r w:rsidRPr="00AF65E8">
              <w:rPr>
                <w:rFonts w:ascii="Times New Roman" w:hAnsi="Times New Roman" w:cs="Times New Roman"/>
                <w:sz w:val="24"/>
                <w:szCs w:val="24"/>
                <w:vertAlign w:val="subscript"/>
              </w:rPr>
              <w:t>2</w:t>
            </w:r>
            <w:r w:rsidRPr="00AF65E8">
              <w:rPr>
                <w:rFonts w:ascii="Times New Roman" w:hAnsi="Times New Roman" w:cs="Times New Roman"/>
                <w:sz w:val="24"/>
                <w:szCs w:val="24"/>
              </w:rPr>
              <w:t>O (0.01 M), NaOH (0.1 M)</w:t>
            </w:r>
          </w:p>
          <w:p w14:paraId="17C86F44" w14:textId="77777777" w:rsidR="001D7BF5" w:rsidRPr="00AF65E8" w:rsidRDefault="001D7BF5" w:rsidP="0094001A">
            <w:pPr>
              <w:jc w:val="both"/>
              <w:rPr>
                <w:rFonts w:ascii="Times New Roman" w:hAnsi="Times New Roman" w:cs="Times New Roman"/>
                <w:sz w:val="24"/>
                <w:szCs w:val="24"/>
              </w:rPr>
            </w:pPr>
          </w:p>
        </w:tc>
        <w:tc>
          <w:tcPr>
            <w:tcW w:w="1276" w:type="dxa"/>
          </w:tcPr>
          <w:p w14:paraId="7F613155" w14:textId="4E1BA963"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43–</w:t>
            </w:r>
            <w:r w:rsidR="00AF65E8">
              <w:rPr>
                <w:rFonts w:ascii="Times New Roman" w:hAnsi="Times New Roman" w:cs="Times New Roman"/>
                <w:sz w:val="24"/>
                <w:szCs w:val="24"/>
              </w:rPr>
              <w:t xml:space="preserve"> </w:t>
            </w:r>
            <w:r w:rsidRPr="00AF65E8">
              <w:rPr>
                <w:rFonts w:ascii="Times New Roman" w:hAnsi="Times New Roman" w:cs="Times New Roman"/>
                <w:sz w:val="24"/>
                <w:szCs w:val="24"/>
              </w:rPr>
              <w:t>57 nm</w:t>
            </w:r>
          </w:p>
        </w:tc>
        <w:tc>
          <w:tcPr>
            <w:tcW w:w="1701" w:type="dxa"/>
          </w:tcPr>
          <w:p w14:paraId="4EAE7B78"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br/>
              <w:t>Agglomerated and are multiform</w:t>
            </w:r>
          </w:p>
          <w:p w14:paraId="16C39286" w14:textId="77777777" w:rsidR="001D7BF5" w:rsidRPr="00AF65E8" w:rsidRDefault="001D7BF5" w:rsidP="0094001A">
            <w:pPr>
              <w:jc w:val="both"/>
              <w:rPr>
                <w:rFonts w:ascii="Times New Roman" w:hAnsi="Times New Roman" w:cs="Times New Roman"/>
                <w:sz w:val="24"/>
                <w:szCs w:val="24"/>
              </w:rPr>
            </w:pPr>
          </w:p>
        </w:tc>
        <w:tc>
          <w:tcPr>
            <w:tcW w:w="1843" w:type="dxa"/>
          </w:tcPr>
          <w:tbl>
            <w:tblPr>
              <w:tblW w:w="0" w:type="auto"/>
              <w:shd w:val="clear" w:color="auto" w:fill="FFFFFF"/>
              <w:tblLayout w:type="fixed"/>
              <w:tblCellMar>
                <w:left w:w="0" w:type="dxa"/>
                <w:right w:w="0" w:type="dxa"/>
              </w:tblCellMar>
              <w:tblLook w:val="04A0" w:firstRow="1" w:lastRow="0" w:firstColumn="1" w:lastColumn="0" w:noHBand="0" w:noVBand="1"/>
            </w:tblPr>
            <w:tblGrid>
              <w:gridCol w:w="1285"/>
            </w:tblGrid>
            <w:tr w:rsidR="00AF65E8" w:rsidRPr="00AF65E8" w14:paraId="4EFD6FE3" w14:textId="77777777" w:rsidTr="00CB5686">
              <w:tc>
                <w:tcPr>
                  <w:tcW w:w="1285" w:type="dxa"/>
                  <w:shd w:val="clear" w:color="auto" w:fill="FFFFFF"/>
                  <w:tcMar>
                    <w:top w:w="60" w:type="dxa"/>
                    <w:left w:w="60" w:type="dxa"/>
                    <w:bottom w:w="60" w:type="dxa"/>
                    <w:right w:w="60" w:type="dxa"/>
                  </w:tcMar>
                  <w:hideMark/>
                </w:tcPr>
                <w:p w14:paraId="7E5178E6" w14:textId="764A1084" w:rsidR="00AF65E8" w:rsidRPr="00AF65E8" w:rsidRDefault="00AF65E8" w:rsidP="00AF65E8">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Multiform antioxidant</w:t>
                  </w:r>
                </w:p>
                <w:p w14:paraId="03A43E7A" w14:textId="5C7970AC" w:rsidR="00AF65E8" w:rsidRPr="00AF65E8" w:rsidRDefault="00AF65E8" w:rsidP="0094001A">
                  <w:pPr>
                    <w:spacing w:after="0" w:line="240" w:lineRule="auto"/>
                    <w:rPr>
                      <w:rFonts w:ascii="Times New Roman" w:eastAsia="Times New Roman" w:hAnsi="Times New Roman" w:cs="Times New Roman"/>
                      <w:kern w:val="0"/>
                      <w:sz w:val="24"/>
                      <w:szCs w:val="24"/>
                      <w:lang w:eastAsia="en-IN"/>
                      <w14:ligatures w14:val="none"/>
                    </w:rPr>
                  </w:pPr>
                  <w:r w:rsidRPr="00AF65E8">
                    <w:rPr>
                      <w:rFonts w:ascii="Times New Roman" w:eastAsia="Times New Roman" w:hAnsi="Times New Roman" w:cs="Times New Roman"/>
                      <w:kern w:val="0"/>
                      <w:sz w:val="24"/>
                      <w:szCs w:val="24"/>
                      <w:lang w:eastAsia="en-IN"/>
                      <w14:ligatures w14:val="none"/>
                    </w:rPr>
                    <w:t xml:space="preserve"> </w:t>
                  </w:r>
                </w:p>
              </w:tc>
            </w:tr>
          </w:tbl>
          <w:p w14:paraId="6BBA3FB0" w14:textId="77777777" w:rsidR="001D7BF5" w:rsidRPr="00AF65E8" w:rsidRDefault="001D7BF5" w:rsidP="0094001A">
            <w:pPr>
              <w:jc w:val="both"/>
              <w:rPr>
                <w:rFonts w:ascii="Times New Roman" w:hAnsi="Times New Roman" w:cs="Times New Roman"/>
                <w:sz w:val="24"/>
                <w:szCs w:val="24"/>
              </w:rPr>
            </w:pPr>
          </w:p>
        </w:tc>
        <w:tc>
          <w:tcPr>
            <w:tcW w:w="850" w:type="dxa"/>
          </w:tcPr>
          <w:p w14:paraId="632A362D" w14:textId="62D06982"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w:t>
            </w:r>
            <w:r w:rsidR="0012648D">
              <w:rPr>
                <w:rFonts w:ascii="Times New Roman" w:hAnsi="Times New Roman" w:cs="Times New Roman"/>
                <w:sz w:val="24"/>
                <w:szCs w:val="24"/>
              </w:rPr>
              <w:t>8</w:t>
            </w:r>
            <w:r w:rsidR="005B3E43">
              <w:rPr>
                <w:rFonts w:ascii="Times New Roman" w:hAnsi="Times New Roman" w:cs="Times New Roman"/>
                <w:sz w:val="24"/>
                <w:szCs w:val="24"/>
              </w:rPr>
              <w:t>5</w:t>
            </w:r>
            <w:r w:rsidRPr="00AF65E8">
              <w:rPr>
                <w:rFonts w:ascii="Times New Roman" w:hAnsi="Times New Roman" w:cs="Times New Roman"/>
                <w:sz w:val="24"/>
                <w:szCs w:val="24"/>
              </w:rPr>
              <w:t>]</w:t>
            </w:r>
          </w:p>
        </w:tc>
      </w:tr>
      <w:tr w:rsidR="001D7BF5" w:rsidRPr="00AF65E8" w14:paraId="6B148FF5" w14:textId="77777777" w:rsidTr="0054588C">
        <w:trPr>
          <w:trHeight w:val="308"/>
        </w:trPr>
        <w:tc>
          <w:tcPr>
            <w:tcW w:w="1560" w:type="dxa"/>
          </w:tcPr>
          <w:p w14:paraId="4C8C50A5" w14:textId="77777777" w:rsidR="001D7BF5" w:rsidRPr="00AF65E8" w:rsidRDefault="001D7BF5" w:rsidP="0094001A">
            <w:pPr>
              <w:jc w:val="both"/>
              <w:rPr>
                <w:rFonts w:ascii="Times New Roman" w:hAnsi="Times New Roman" w:cs="Times New Roman"/>
                <w:i/>
                <w:iCs/>
                <w:sz w:val="24"/>
                <w:szCs w:val="24"/>
              </w:rPr>
            </w:pPr>
            <w:r w:rsidRPr="00AF65E8">
              <w:rPr>
                <w:rFonts w:ascii="Times New Roman" w:hAnsi="Times New Roman" w:cs="Times New Roman"/>
                <w:i/>
                <w:iCs/>
                <w:sz w:val="24"/>
                <w:szCs w:val="24"/>
              </w:rPr>
              <w:lastRenderedPageBreak/>
              <w:t>Camellia sinensis</w:t>
            </w:r>
          </w:p>
          <w:p w14:paraId="2BE108CC" w14:textId="3DFEB730" w:rsidR="001D7BF5" w:rsidRPr="005F6FEE" w:rsidRDefault="001D7BF5" w:rsidP="0094001A">
            <w:pPr>
              <w:jc w:val="both"/>
              <w:rPr>
                <w:rFonts w:ascii="Times New Roman" w:hAnsi="Times New Roman" w:cs="Times New Roman"/>
                <w:b/>
                <w:bCs/>
                <w:sz w:val="24"/>
                <w:szCs w:val="24"/>
              </w:rPr>
            </w:pPr>
            <w:r w:rsidRPr="005F6FEE">
              <w:rPr>
                <w:rFonts w:ascii="Times New Roman" w:hAnsi="Times New Roman" w:cs="Times New Roman"/>
                <w:b/>
                <w:bCs/>
                <w:sz w:val="24"/>
                <w:szCs w:val="24"/>
              </w:rPr>
              <w:t>(Leaves)</w:t>
            </w:r>
          </w:p>
        </w:tc>
        <w:tc>
          <w:tcPr>
            <w:tcW w:w="1842" w:type="dxa"/>
          </w:tcPr>
          <w:p w14:paraId="1B690542"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FeCl</w:t>
            </w:r>
            <w:r w:rsidRPr="00AF65E8">
              <w:rPr>
                <w:rFonts w:ascii="Times New Roman" w:hAnsi="Times New Roman" w:cs="Times New Roman"/>
                <w:sz w:val="24"/>
                <w:szCs w:val="24"/>
                <w:vertAlign w:val="subscript"/>
              </w:rPr>
              <w:t>3</w:t>
            </w:r>
            <w:r w:rsidRPr="00AF65E8">
              <w:rPr>
                <w:rFonts w:ascii="Times New Roman" w:hAnsi="Times New Roman" w:cs="Times New Roman"/>
                <w:sz w:val="24"/>
                <w:szCs w:val="24"/>
              </w:rPr>
              <w:t> (10 mM)</w:t>
            </w:r>
          </w:p>
        </w:tc>
        <w:tc>
          <w:tcPr>
            <w:tcW w:w="1276" w:type="dxa"/>
          </w:tcPr>
          <w:p w14:paraId="26FB81EE" w14:textId="1FB98B58"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br/>
            </w:r>
            <w:r w:rsidR="00AF65E8">
              <w:rPr>
                <w:rFonts w:ascii="Times New Roman" w:hAnsi="Times New Roman" w:cs="Times New Roman"/>
                <w:sz w:val="24"/>
                <w:szCs w:val="24"/>
              </w:rPr>
              <w:t xml:space="preserve">  </w:t>
            </w:r>
            <w:r w:rsidRPr="00AF65E8">
              <w:rPr>
                <w:rFonts w:ascii="Times New Roman" w:hAnsi="Times New Roman" w:cs="Times New Roman"/>
                <w:sz w:val="24"/>
                <w:szCs w:val="24"/>
              </w:rPr>
              <w:t>13 nm</w:t>
            </w:r>
          </w:p>
          <w:p w14:paraId="19B44FD8" w14:textId="77777777" w:rsidR="001D7BF5" w:rsidRPr="00AF65E8" w:rsidRDefault="001D7BF5" w:rsidP="0094001A">
            <w:pPr>
              <w:jc w:val="both"/>
              <w:rPr>
                <w:rFonts w:ascii="Times New Roman" w:hAnsi="Times New Roman" w:cs="Times New Roman"/>
                <w:sz w:val="24"/>
                <w:szCs w:val="24"/>
              </w:rPr>
            </w:pPr>
          </w:p>
        </w:tc>
        <w:tc>
          <w:tcPr>
            <w:tcW w:w="1701" w:type="dxa"/>
          </w:tcPr>
          <w:p w14:paraId="3567D6C7"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Cubical</w:t>
            </w:r>
          </w:p>
        </w:tc>
        <w:tc>
          <w:tcPr>
            <w:tcW w:w="1843" w:type="dxa"/>
          </w:tcPr>
          <w:p w14:paraId="6BA76ACE"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br/>
              <w:t>Antioxidant, antimicrobial</w:t>
            </w:r>
          </w:p>
          <w:p w14:paraId="10B94ADD" w14:textId="77777777" w:rsidR="001D7BF5" w:rsidRPr="00AF65E8" w:rsidRDefault="001D7BF5" w:rsidP="0094001A">
            <w:pPr>
              <w:jc w:val="both"/>
              <w:rPr>
                <w:rFonts w:ascii="Times New Roman" w:hAnsi="Times New Roman" w:cs="Times New Roman"/>
                <w:sz w:val="24"/>
                <w:szCs w:val="24"/>
              </w:rPr>
            </w:pPr>
          </w:p>
        </w:tc>
        <w:tc>
          <w:tcPr>
            <w:tcW w:w="850" w:type="dxa"/>
          </w:tcPr>
          <w:p w14:paraId="2F79B4A9" w14:textId="0DF81FD1"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w:t>
            </w:r>
            <w:r w:rsidR="0012648D">
              <w:rPr>
                <w:rFonts w:ascii="Times New Roman" w:hAnsi="Times New Roman" w:cs="Times New Roman"/>
                <w:sz w:val="24"/>
                <w:szCs w:val="24"/>
              </w:rPr>
              <w:t>8</w:t>
            </w:r>
            <w:r w:rsidR="005B3E43">
              <w:rPr>
                <w:rFonts w:ascii="Times New Roman" w:hAnsi="Times New Roman" w:cs="Times New Roman"/>
                <w:sz w:val="24"/>
                <w:szCs w:val="24"/>
              </w:rPr>
              <w:t>6</w:t>
            </w:r>
            <w:r w:rsidRPr="00AF65E8">
              <w:rPr>
                <w:rFonts w:ascii="Times New Roman" w:hAnsi="Times New Roman" w:cs="Times New Roman"/>
                <w:sz w:val="24"/>
                <w:szCs w:val="24"/>
              </w:rPr>
              <w:t>]</w:t>
            </w:r>
          </w:p>
        </w:tc>
      </w:tr>
      <w:tr w:rsidR="001D7BF5" w:rsidRPr="00AF65E8" w14:paraId="17772367" w14:textId="77777777" w:rsidTr="0054588C">
        <w:trPr>
          <w:trHeight w:val="308"/>
        </w:trPr>
        <w:tc>
          <w:tcPr>
            <w:tcW w:w="1560" w:type="dxa"/>
          </w:tcPr>
          <w:p w14:paraId="2D22EE97" w14:textId="77777777" w:rsidR="001D7BF5" w:rsidRPr="00AF65E8" w:rsidRDefault="001D7BF5" w:rsidP="0094001A">
            <w:pPr>
              <w:jc w:val="both"/>
              <w:rPr>
                <w:rFonts w:ascii="Times New Roman" w:hAnsi="Times New Roman" w:cs="Times New Roman"/>
                <w:i/>
                <w:iCs/>
                <w:sz w:val="24"/>
                <w:szCs w:val="24"/>
              </w:rPr>
            </w:pPr>
            <w:r w:rsidRPr="00AF65E8">
              <w:rPr>
                <w:rFonts w:ascii="Times New Roman" w:hAnsi="Times New Roman" w:cs="Times New Roman"/>
                <w:i/>
                <w:iCs/>
                <w:sz w:val="24"/>
                <w:szCs w:val="24"/>
              </w:rPr>
              <w:t>Buddleja lindleyana</w:t>
            </w:r>
          </w:p>
          <w:p w14:paraId="0EE39EAC" w14:textId="3027D306" w:rsidR="001D7BF5" w:rsidRPr="005F6FEE" w:rsidRDefault="001D7BF5" w:rsidP="0094001A">
            <w:pPr>
              <w:jc w:val="both"/>
              <w:rPr>
                <w:rFonts w:ascii="Times New Roman" w:hAnsi="Times New Roman" w:cs="Times New Roman"/>
                <w:b/>
                <w:bCs/>
                <w:sz w:val="24"/>
                <w:szCs w:val="24"/>
              </w:rPr>
            </w:pPr>
            <w:r w:rsidRPr="005F6FEE">
              <w:rPr>
                <w:rFonts w:ascii="Times New Roman" w:hAnsi="Times New Roman" w:cs="Times New Roman"/>
                <w:b/>
                <w:bCs/>
                <w:sz w:val="24"/>
                <w:szCs w:val="24"/>
              </w:rPr>
              <w:t>(Leaves)</w:t>
            </w:r>
          </w:p>
        </w:tc>
        <w:tc>
          <w:tcPr>
            <w:tcW w:w="1842" w:type="dxa"/>
          </w:tcPr>
          <w:p w14:paraId="35A6214D" w14:textId="66632151" w:rsidR="001D7BF5" w:rsidRPr="00AF65E8" w:rsidRDefault="001D7BF5" w:rsidP="005F6FEE">
            <w:pPr>
              <w:rPr>
                <w:rFonts w:ascii="Times New Roman" w:hAnsi="Times New Roman" w:cs="Times New Roman"/>
                <w:sz w:val="24"/>
                <w:szCs w:val="24"/>
              </w:rPr>
            </w:pPr>
            <w:r w:rsidRPr="00AF65E8">
              <w:rPr>
                <w:rFonts w:ascii="Times New Roman" w:hAnsi="Times New Roman" w:cs="Times New Roman"/>
                <w:sz w:val="24"/>
                <w:szCs w:val="24"/>
              </w:rPr>
              <w:t>Fe (SO</w:t>
            </w:r>
            <w:r w:rsidRPr="00AF65E8">
              <w:rPr>
                <w:rFonts w:ascii="Times New Roman" w:hAnsi="Times New Roman" w:cs="Times New Roman"/>
                <w:sz w:val="24"/>
                <w:szCs w:val="24"/>
                <w:vertAlign w:val="subscript"/>
              </w:rPr>
              <w:t>4</w:t>
            </w:r>
            <w:r w:rsidRPr="00AF65E8">
              <w:rPr>
                <w:rFonts w:ascii="Times New Roman" w:hAnsi="Times New Roman" w:cs="Times New Roman"/>
                <w:sz w:val="24"/>
                <w:szCs w:val="24"/>
              </w:rPr>
              <w:t>)</w:t>
            </w:r>
            <w:r w:rsidRPr="00AF65E8">
              <w:rPr>
                <w:rFonts w:ascii="Times New Roman" w:hAnsi="Times New Roman" w:cs="Times New Roman"/>
                <w:sz w:val="24"/>
                <w:szCs w:val="24"/>
                <w:vertAlign w:val="subscript"/>
              </w:rPr>
              <w:t>3</w:t>
            </w:r>
            <w:r w:rsidRPr="00AF65E8">
              <w:rPr>
                <w:rFonts w:ascii="Times New Roman" w:hAnsi="Times New Roman" w:cs="Times New Roman"/>
                <w:sz w:val="24"/>
                <w:szCs w:val="24"/>
              </w:rPr>
              <w:t>·6H</w:t>
            </w:r>
            <w:r w:rsidRPr="00AF65E8">
              <w:rPr>
                <w:rFonts w:ascii="Times New Roman" w:hAnsi="Times New Roman" w:cs="Times New Roman"/>
                <w:sz w:val="24"/>
                <w:szCs w:val="24"/>
                <w:vertAlign w:val="subscript"/>
              </w:rPr>
              <w:t>2</w:t>
            </w:r>
            <w:r w:rsidRPr="00AF65E8">
              <w:rPr>
                <w:rFonts w:ascii="Times New Roman" w:hAnsi="Times New Roman" w:cs="Times New Roman"/>
                <w:sz w:val="24"/>
                <w:szCs w:val="24"/>
              </w:rPr>
              <w:t>O (1</w:t>
            </w:r>
            <w:r w:rsidR="005F6FEE">
              <w:rPr>
                <w:rFonts w:ascii="Times New Roman" w:hAnsi="Times New Roman" w:cs="Times New Roman"/>
                <w:sz w:val="24"/>
                <w:szCs w:val="24"/>
              </w:rPr>
              <w:t xml:space="preserve"> </w:t>
            </w:r>
            <w:r w:rsidRPr="00AF65E8">
              <w:rPr>
                <w:rFonts w:ascii="Times New Roman" w:hAnsi="Times New Roman" w:cs="Times New Roman"/>
                <w:sz w:val="24"/>
                <w:szCs w:val="24"/>
              </w:rPr>
              <w:t>g),</w:t>
            </w:r>
            <w:r w:rsidR="005F6FEE">
              <w:rPr>
                <w:rFonts w:ascii="Times New Roman" w:hAnsi="Times New Roman" w:cs="Times New Roman"/>
                <w:sz w:val="24"/>
                <w:szCs w:val="24"/>
              </w:rPr>
              <w:t xml:space="preserve"> </w:t>
            </w:r>
            <w:r w:rsidRPr="00AF65E8">
              <w:rPr>
                <w:rFonts w:ascii="Times New Roman" w:hAnsi="Times New Roman" w:cs="Times New Roman"/>
                <w:sz w:val="24"/>
                <w:szCs w:val="24"/>
              </w:rPr>
              <w:t>AgNO</w:t>
            </w:r>
            <w:r w:rsidRPr="00AF65E8">
              <w:rPr>
                <w:rFonts w:ascii="Times New Roman" w:hAnsi="Times New Roman" w:cs="Times New Roman"/>
                <w:sz w:val="24"/>
                <w:szCs w:val="24"/>
                <w:vertAlign w:val="subscript"/>
              </w:rPr>
              <w:t>3</w:t>
            </w:r>
            <w:r w:rsidRPr="00AF65E8">
              <w:rPr>
                <w:rFonts w:ascii="Times New Roman" w:hAnsi="Times New Roman" w:cs="Times New Roman"/>
                <w:sz w:val="24"/>
                <w:szCs w:val="24"/>
              </w:rPr>
              <w:t> (0.1 g)</w:t>
            </w:r>
          </w:p>
        </w:tc>
        <w:tc>
          <w:tcPr>
            <w:tcW w:w="1276" w:type="dxa"/>
          </w:tcPr>
          <w:p w14:paraId="41585858"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br/>
              <w:t>25 and 174 nm</w:t>
            </w:r>
          </w:p>
          <w:p w14:paraId="75420BD8" w14:textId="77777777" w:rsidR="001D7BF5" w:rsidRPr="00AF65E8" w:rsidRDefault="001D7BF5" w:rsidP="0094001A">
            <w:pPr>
              <w:jc w:val="both"/>
              <w:rPr>
                <w:rFonts w:ascii="Times New Roman" w:hAnsi="Times New Roman" w:cs="Times New Roman"/>
                <w:sz w:val="24"/>
                <w:szCs w:val="24"/>
              </w:rPr>
            </w:pPr>
          </w:p>
        </w:tc>
        <w:tc>
          <w:tcPr>
            <w:tcW w:w="1701" w:type="dxa"/>
          </w:tcPr>
          <w:p w14:paraId="01CD628C"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Triangular and spheroidal</w:t>
            </w:r>
          </w:p>
        </w:tc>
        <w:tc>
          <w:tcPr>
            <w:tcW w:w="1843" w:type="dxa"/>
          </w:tcPr>
          <w:p w14:paraId="3F4A38C0"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br/>
              <w:t>Antimicrobial</w:t>
            </w:r>
          </w:p>
          <w:p w14:paraId="1D6FF7D2" w14:textId="77777777" w:rsidR="001D7BF5" w:rsidRPr="00AF65E8" w:rsidRDefault="001D7BF5" w:rsidP="0094001A">
            <w:pPr>
              <w:jc w:val="both"/>
              <w:rPr>
                <w:rFonts w:ascii="Times New Roman" w:hAnsi="Times New Roman" w:cs="Times New Roman"/>
                <w:sz w:val="24"/>
                <w:szCs w:val="24"/>
              </w:rPr>
            </w:pPr>
          </w:p>
        </w:tc>
        <w:tc>
          <w:tcPr>
            <w:tcW w:w="850" w:type="dxa"/>
          </w:tcPr>
          <w:p w14:paraId="6B82E424" w14:textId="7C1C928C"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w:t>
            </w:r>
            <w:r w:rsidR="005B3E43">
              <w:rPr>
                <w:rFonts w:ascii="Times New Roman" w:hAnsi="Times New Roman" w:cs="Times New Roman"/>
                <w:sz w:val="24"/>
                <w:szCs w:val="24"/>
              </w:rPr>
              <w:t>87</w:t>
            </w:r>
            <w:r w:rsidRPr="00AF65E8">
              <w:rPr>
                <w:rFonts w:ascii="Times New Roman" w:hAnsi="Times New Roman" w:cs="Times New Roman"/>
                <w:sz w:val="24"/>
                <w:szCs w:val="24"/>
              </w:rPr>
              <w:t>]</w:t>
            </w:r>
          </w:p>
        </w:tc>
      </w:tr>
      <w:tr w:rsidR="001D7BF5" w:rsidRPr="00AF65E8" w14:paraId="608B642B" w14:textId="77777777" w:rsidTr="0054588C">
        <w:trPr>
          <w:trHeight w:val="308"/>
        </w:trPr>
        <w:tc>
          <w:tcPr>
            <w:tcW w:w="1560" w:type="dxa"/>
          </w:tcPr>
          <w:p w14:paraId="1BC625EE" w14:textId="77777777" w:rsidR="001D7BF5" w:rsidRPr="00AF65E8" w:rsidRDefault="001D7BF5" w:rsidP="0094001A">
            <w:pPr>
              <w:jc w:val="both"/>
              <w:rPr>
                <w:rFonts w:ascii="Times New Roman" w:hAnsi="Times New Roman" w:cs="Times New Roman"/>
                <w:i/>
                <w:iCs/>
                <w:sz w:val="24"/>
                <w:szCs w:val="24"/>
              </w:rPr>
            </w:pPr>
            <w:r w:rsidRPr="00AF65E8">
              <w:rPr>
                <w:rFonts w:ascii="Times New Roman" w:hAnsi="Times New Roman" w:cs="Times New Roman"/>
                <w:i/>
                <w:iCs/>
                <w:sz w:val="24"/>
                <w:szCs w:val="24"/>
              </w:rPr>
              <w:t>Hibiscus rosa sinensis</w:t>
            </w:r>
          </w:p>
          <w:p w14:paraId="5095F6AA" w14:textId="53C28AB5" w:rsidR="001D7BF5" w:rsidRPr="005F6FEE" w:rsidRDefault="001D7BF5" w:rsidP="0094001A">
            <w:pPr>
              <w:jc w:val="both"/>
              <w:rPr>
                <w:rFonts w:ascii="Times New Roman" w:hAnsi="Times New Roman" w:cs="Times New Roman"/>
                <w:b/>
                <w:bCs/>
                <w:sz w:val="24"/>
                <w:szCs w:val="24"/>
              </w:rPr>
            </w:pPr>
            <w:r w:rsidRPr="005F6FEE">
              <w:rPr>
                <w:rFonts w:ascii="Times New Roman" w:hAnsi="Times New Roman" w:cs="Times New Roman"/>
                <w:b/>
                <w:bCs/>
                <w:sz w:val="24"/>
                <w:szCs w:val="24"/>
              </w:rPr>
              <w:t>(Flowers)</w:t>
            </w:r>
          </w:p>
        </w:tc>
        <w:tc>
          <w:tcPr>
            <w:tcW w:w="1842" w:type="dxa"/>
          </w:tcPr>
          <w:p w14:paraId="5F3AA2B6" w14:textId="77777777" w:rsidR="005F6FEE"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FeCl</w:t>
            </w:r>
            <w:r w:rsidRPr="00AF65E8">
              <w:rPr>
                <w:rFonts w:ascii="Times New Roman" w:hAnsi="Times New Roman" w:cs="Times New Roman"/>
                <w:sz w:val="24"/>
                <w:szCs w:val="24"/>
                <w:vertAlign w:val="subscript"/>
              </w:rPr>
              <w:t>2</w:t>
            </w:r>
            <w:r w:rsidRPr="00AF65E8">
              <w:rPr>
                <w:rFonts w:ascii="Times New Roman" w:hAnsi="Times New Roman" w:cs="Times New Roman"/>
                <w:sz w:val="24"/>
                <w:szCs w:val="24"/>
              </w:rPr>
              <w:t>·4H</w:t>
            </w:r>
            <w:r w:rsidRPr="00AF65E8">
              <w:rPr>
                <w:rFonts w:ascii="Times New Roman" w:hAnsi="Times New Roman" w:cs="Times New Roman"/>
                <w:sz w:val="24"/>
                <w:szCs w:val="24"/>
                <w:vertAlign w:val="subscript"/>
              </w:rPr>
              <w:t>2</w:t>
            </w:r>
            <w:r w:rsidRPr="00AF65E8">
              <w:rPr>
                <w:rFonts w:ascii="Times New Roman" w:hAnsi="Times New Roman" w:cs="Times New Roman"/>
                <w:sz w:val="24"/>
                <w:szCs w:val="24"/>
              </w:rPr>
              <w:t xml:space="preserve">O </w:t>
            </w:r>
          </w:p>
          <w:p w14:paraId="418CB2EF" w14:textId="0402170B"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(1 mM)</w:t>
            </w:r>
          </w:p>
        </w:tc>
        <w:tc>
          <w:tcPr>
            <w:tcW w:w="1276" w:type="dxa"/>
          </w:tcPr>
          <w:p w14:paraId="4DB96359" w14:textId="66B227FF"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br/>
            </w:r>
            <w:r w:rsidR="00AF65E8">
              <w:rPr>
                <w:rFonts w:ascii="Times New Roman" w:hAnsi="Times New Roman" w:cs="Times New Roman"/>
                <w:sz w:val="24"/>
                <w:szCs w:val="24"/>
              </w:rPr>
              <w:t xml:space="preserve">  </w:t>
            </w:r>
            <w:r w:rsidRPr="00AF65E8">
              <w:rPr>
                <w:rFonts w:ascii="Times New Roman" w:hAnsi="Times New Roman" w:cs="Times New Roman"/>
                <w:sz w:val="24"/>
                <w:szCs w:val="24"/>
              </w:rPr>
              <w:t>51 nm</w:t>
            </w:r>
          </w:p>
          <w:p w14:paraId="5C253615" w14:textId="77777777" w:rsidR="001D7BF5" w:rsidRPr="00AF65E8" w:rsidRDefault="001D7BF5" w:rsidP="0094001A">
            <w:pPr>
              <w:jc w:val="both"/>
              <w:rPr>
                <w:rFonts w:ascii="Times New Roman" w:hAnsi="Times New Roman" w:cs="Times New Roman"/>
                <w:sz w:val="24"/>
                <w:szCs w:val="24"/>
              </w:rPr>
            </w:pPr>
          </w:p>
        </w:tc>
        <w:tc>
          <w:tcPr>
            <w:tcW w:w="1701" w:type="dxa"/>
          </w:tcPr>
          <w:p w14:paraId="1A989AEC"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br/>
              <w:t>Tetragonal</w:t>
            </w:r>
          </w:p>
          <w:p w14:paraId="6B7C1AA9" w14:textId="77777777" w:rsidR="001D7BF5" w:rsidRPr="00AF65E8" w:rsidRDefault="001D7BF5" w:rsidP="0094001A">
            <w:pPr>
              <w:jc w:val="both"/>
              <w:rPr>
                <w:rFonts w:ascii="Times New Roman" w:hAnsi="Times New Roman" w:cs="Times New Roman"/>
                <w:sz w:val="24"/>
                <w:szCs w:val="24"/>
              </w:rPr>
            </w:pPr>
          </w:p>
        </w:tc>
        <w:tc>
          <w:tcPr>
            <w:tcW w:w="1843" w:type="dxa"/>
          </w:tcPr>
          <w:p w14:paraId="1317B7D0"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br/>
              <w:t>Antibacterial</w:t>
            </w:r>
          </w:p>
          <w:p w14:paraId="0FF36821" w14:textId="77777777" w:rsidR="001D7BF5" w:rsidRPr="00AF65E8" w:rsidRDefault="001D7BF5" w:rsidP="0094001A">
            <w:pPr>
              <w:jc w:val="both"/>
              <w:rPr>
                <w:rFonts w:ascii="Times New Roman" w:hAnsi="Times New Roman" w:cs="Times New Roman"/>
                <w:sz w:val="24"/>
                <w:szCs w:val="24"/>
              </w:rPr>
            </w:pPr>
          </w:p>
        </w:tc>
        <w:tc>
          <w:tcPr>
            <w:tcW w:w="850" w:type="dxa"/>
          </w:tcPr>
          <w:p w14:paraId="07EE6AFF" w14:textId="243DF854"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w:t>
            </w:r>
            <w:r w:rsidR="005B3E43">
              <w:rPr>
                <w:rFonts w:ascii="Times New Roman" w:hAnsi="Times New Roman" w:cs="Times New Roman"/>
                <w:sz w:val="24"/>
                <w:szCs w:val="24"/>
              </w:rPr>
              <w:t>88</w:t>
            </w:r>
            <w:r w:rsidRPr="00AF65E8">
              <w:rPr>
                <w:rFonts w:ascii="Times New Roman" w:hAnsi="Times New Roman" w:cs="Times New Roman"/>
                <w:sz w:val="24"/>
                <w:szCs w:val="24"/>
              </w:rPr>
              <w:t>]</w:t>
            </w:r>
          </w:p>
        </w:tc>
      </w:tr>
      <w:tr w:rsidR="001D7BF5" w:rsidRPr="00AF65E8" w14:paraId="558DC5EB" w14:textId="77777777" w:rsidTr="0054588C">
        <w:trPr>
          <w:trHeight w:val="295"/>
        </w:trPr>
        <w:tc>
          <w:tcPr>
            <w:tcW w:w="1560" w:type="dxa"/>
          </w:tcPr>
          <w:p w14:paraId="11E648D6" w14:textId="77777777" w:rsidR="001D7BF5" w:rsidRPr="00AF65E8" w:rsidRDefault="001D7BF5" w:rsidP="0094001A">
            <w:pPr>
              <w:jc w:val="both"/>
              <w:rPr>
                <w:rFonts w:ascii="Times New Roman" w:hAnsi="Times New Roman" w:cs="Times New Roman"/>
                <w:i/>
                <w:iCs/>
                <w:sz w:val="24"/>
                <w:szCs w:val="24"/>
              </w:rPr>
            </w:pPr>
            <w:r w:rsidRPr="00AF65E8">
              <w:rPr>
                <w:rFonts w:ascii="Times New Roman" w:hAnsi="Times New Roman" w:cs="Times New Roman"/>
                <w:i/>
                <w:iCs/>
                <w:sz w:val="24"/>
                <w:szCs w:val="24"/>
              </w:rPr>
              <w:t>Psidium guajava Linn</w:t>
            </w:r>
          </w:p>
          <w:p w14:paraId="5E8EB3EA" w14:textId="4A84E9D9" w:rsidR="001D7BF5" w:rsidRPr="005F6FEE" w:rsidRDefault="001D7BF5" w:rsidP="0094001A">
            <w:pPr>
              <w:jc w:val="both"/>
              <w:rPr>
                <w:rFonts w:ascii="Times New Roman" w:hAnsi="Times New Roman" w:cs="Times New Roman"/>
                <w:b/>
                <w:bCs/>
                <w:sz w:val="24"/>
                <w:szCs w:val="24"/>
              </w:rPr>
            </w:pPr>
            <w:r w:rsidRPr="005F6FEE">
              <w:rPr>
                <w:rFonts w:ascii="Times New Roman" w:hAnsi="Times New Roman" w:cs="Times New Roman"/>
                <w:b/>
                <w:bCs/>
                <w:sz w:val="24"/>
                <w:szCs w:val="24"/>
              </w:rPr>
              <w:t>(Leaves)</w:t>
            </w:r>
          </w:p>
        </w:tc>
        <w:tc>
          <w:tcPr>
            <w:tcW w:w="1842" w:type="dxa"/>
          </w:tcPr>
          <w:p w14:paraId="162E1043" w14:textId="77777777" w:rsidR="001D7BF5" w:rsidRPr="00AF65E8" w:rsidRDefault="001D7BF5" w:rsidP="005F6FEE">
            <w:pPr>
              <w:rPr>
                <w:rFonts w:ascii="Times New Roman" w:hAnsi="Times New Roman" w:cs="Times New Roman"/>
                <w:sz w:val="24"/>
                <w:szCs w:val="24"/>
              </w:rPr>
            </w:pPr>
            <w:r w:rsidRPr="00AF65E8">
              <w:rPr>
                <w:rFonts w:ascii="Times New Roman" w:hAnsi="Times New Roman" w:cs="Times New Roman"/>
                <w:sz w:val="24"/>
                <w:szCs w:val="24"/>
              </w:rPr>
              <w:br/>
              <w:t>FeCl</w:t>
            </w:r>
            <w:r w:rsidRPr="00AF65E8">
              <w:rPr>
                <w:rFonts w:ascii="Times New Roman" w:hAnsi="Times New Roman" w:cs="Times New Roman"/>
                <w:sz w:val="24"/>
                <w:szCs w:val="24"/>
                <w:vertAlign w:val="subscript"/>
              </w:rPr>
              <w:t>3</w:t>
            </w:r>
            <w:r w:rsidRPr="00AF65E8">
              <w:rPr>
                <w:rFonts w:ascii="Times New Roman" w:hAnsi="Times New Roman" w:cs="Times New Roman"/>
                <w:sz w:val="24"/>
                <w:szCs w:val="24"/>
              </w:rPr>
              <w:t> (1 M), NaOH (1 N)</w:t>
            </w:r>
          </w:p>
          <w:p w14:paraId="0032A3C6" w14:textId="77777777" w:rsidR="001D7BF5" w:rsidRPr="00AF65E8" w:rsidRDefault="001D7BF5" w:rsidP="0094001A">
            <w:pPr>
              <w:jc w:val="both"/>
              <w:rPr>
                <w:rFonts w:ascii="Times New Roman" w:hAnsi="Times New Roman" w:cs="Times New Roman"/>
                <w:sz w:val="24"/>
                <w:szCs w:val="24"/>
              </w:rPr>
            </w:pPr>
          </w:p>
        </w:tc>
        <w:tc>
          <w:tcPr>
            <w:tcW w:w="1276" w:type="dxa"/>
          </w:tcPr>
          <w:p w14:paraId="31C196B5" w14:textId="31C9C529"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80.3–</w:t>
            </w:r>
            <w:r w:rsidR="00AF65E8">
              <w:rPr>
                <w:rFonts w:ascii="Times New Roman" w:hAnsi="Times New Roman" w:cs="Times New Roman"/>
                <w:sz w:val="24"/>
                <w:szCs w:val="24"/>
              </w:rPr>
              <w:t xml:space="preserve"> </w:t>
            </w:r>
            <w:r w:rsidRPr="00AF65E8">
              <w:rPr>
                <w:rFonts w:ascii="Times New Roman" w:hAnsi="Times New Roman" w:cs="Times New Roman"/>
                <w:sz w:val="24"/>
                <w:szCs w:val="24"/>
              </w:rPr>
              <w:t>99.1 nm</w:t>
            </w:r>
          </w:p>
        </w:tc>
        <w:tc>
          <w:tcPr>
            <w:tcW w:w="1701" w:type="dxa"/>
          </w:tcPr>
          <w:p w14:paraId="6ABF64EF"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Spherical</w:t>
            </w:r>
          </w:p>
        </w:tc>
        <w:tc>
          <w:tcPr>
            <w:tcW w:w="1843" w:type="dxa"/>
          </w:tcPr>
          <w:p w14:paraId="4B90227B"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br/>
              <w:t>Antimicrobial, antioxidant</w:t>
            </w:r>
          </w:p>
          <w:p w14:paraId="7387939C" w14:textId="77777777" w:rsidR="001D7BF5" w:rsidRPr="00AF65E8" w:rsidRDefault="001D7BF5" w:rsidP="0094001A">
            <w:pPr>
              <w:jc w:val="both"/>
              <w:rPr>
                <w:rFonts w:ascii="Times New Roman" w:hAnsi="Times New Roman" w:cs="Times New Roman"/>
                <w:sz w:val="24"/>
                <w:szCs w:val="24"/>
              </w:rPr>
            </w:pPr>
          </w:p>
        </w:tc>
        <w:tc>
          <w:tcPr>
            <w:tcW w:w="850" w:type="dxa"/>
          </w:tcPr>
          <w:p w14:paraId="3336BA17" w14:textId="32AADFAA"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w:t>
            </w:r>
            <w:r w:rsidR="005B3E43">
              <w:rPr>
                <w:rFonts w:ascii="Times New Roman" w:hAnsi="Times New Roman" w:cs="Times New Roman"/>
                <w:sz w:val="24"/>
                <w:szCs w:val="24"/>
              </w:rPr>
              <w:t>89</w:t>
            </w:r>
            <w:r w:rsidRPr="00AF65E8">
              <w:rPr>
                <w:rFonts w:ascii="Times New Roman" w:hAnsi="Times New Roman" w:cs="Times New Roman"/>
                <w:sz w:val="24"/>
                <w:szCs w:val="24"/>
              </w:rPr>
              <w:t>]</w:t>
            </w:r>
          </w:p>
        </w:tc>
      </w:tr>
      <w:tr w:rsidR="001D7BF5" w:rsidRPr="00AF65E8" w14:paraId="2C703D5B" w14:textId="77777777" w:rsidTr="0054588C">
        <w:trPr>
          <w:trHeight w:val="308"/>
        </w:trPr>
        <w:tc>
          <w:tcPr>
            <w:tcW w:w="1560" w:type="dxa"/>
          </w:tcPr>
          <w:p w14:paraId="4B05A5D0" w14:textId="77777777" w:rsidR="001D7BF5" w:rsidRPr="00AF65E8" w:rsidRDefault="001D7BF5" w:rsidP="0094001A">
            <w:pPr>
              <w:jc w:val="both"/>
              <w:rPr>
                <w:rFonts w:ascii="Times New Roman" w:hAnsi="Times New Roman" w:cs="Times New Roman"/>
                <w:i/>
                <w:iCs/>
                <w:sz w:val="24"/>
                <w:szCs w:val="24"/>
              </w:rPr>
            </w:pPr>
            <w:r w:rsidRPr="00AF65E8">
              <w:rPr>
                <w:rFonts w:ascii="Times New Roman" w:hAnsi="Times New Roman" w:cs="Times New Roman"/>
                <w:i/>
                <w:iCs/>
                <w:sz w:val="24"/>
                <w:szCs w:val="24"/>
              </w:rPr>
              <w:t>Nigella sativa</w:t>
            </w:r>
          </w:p>
          <w:p w14:paraId="3AEE9FBD" w14:textId="5E4A8575" w:rsidR="001D7BF5" w:rsidRPr="005F6FEE" w:rsidRDefault="001D7BF5" w:rsidP="0094001A">
            <w:pPr>
              <w:jc w:val="both"/>
              <w:rPr>
                <w:rFonts w:ascii="Times New Roman" w:hAnsi="Times New Roman" w:cs="Times New Roman"/>
                <w:b/>
                <w:bCs/>
                <w:sz w:val="24"/>
                <w:szCs w:val="24"/>
              </w:rPr>
            </w:pPr>
            <w:r w:rsidRPr="005F6FEE">
              <w:rPr>
                <w:rFonts w:ascii="Times New Roman" w:hAnsi="Times New Roman" w:cs="Times New Roman"/>
                <w:b/>
                <w:bCs/>
                <w:sz w:val="24"/>
                <w:szCs w:val="24"/>
              </w:rPr>
              <w:t>(Seeds)</w:t>
            </w:r>
          </w:p>
        </w:tc>
        <w:tc>
          <w:tcPr>
            <w:tcW w:w="1842" w:type="dxa"/>
          </w:tcPr>
          <w:p w14:paraId="393C3FF7"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FeCl</w:t>
            </w:r>
            <w:r w:rsidRPr="00AF65E8">
              <w:rPr>
                <w:rFonts w:ascii="Times New Roman" w:hAnsi="Times New Roman" w:cs="Times New Roman"/>
                <w:sz w:val="24"/>
                <w:szCs w:val="24"/>
                <w:vertAlign w:val="subscript"/>
              </w:rPr>
              <w:t>3</w:t>
            </w:r>
            <w:r w:rsidRPr="00AF65E8">
              <w:rPr>
                <w:rFonts w:ascii="Times New Roman" w:hAnsi="Times New Roman" w:cs="Times New Roman"/>
                <w:sz w:val="24"/>
                <w:szCs w:val="24"/>
              </w:rPr>
              <w:t> (1 M) and FeCl</w:t>
            </w:r>
            <w:r w:rsidRPr="00AF65E8">
              <w:rPr>
                <w:rFonts w:ascii="Times New Roman" w:hAnsi="Times New Roman" w:cs="Times New Roman"/>
                <w:sz w:val="24"/>
                <w:szCs w:val="24"/>
                <w:vertAlign w:val="subscript"/>
              </w:rPr>
              <w:t>2</w:t>
            </w:r>
            <w:r w:rsidRPr="00AF65E8">
              <w:rPr>
                <w:rFonts w:ascii="Times New Roman" w:hAnsi="Times New Roman" w:cs="Times New Roman"/>
                <w:sz w:val="24"/>
                <w:szCs w:val="24"/>
              </w:rPr>
              <w:t> (2 M)</w:t>
            </w:r>
          </w:p>
        </w:tc>
        <w:tc>
          <w:tcPr>
            <w:tcW w:w="1276" w:type="dxa"/>
          </w:tcPr>
          <w:p w14:paraId="576EB39B"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31.45 nm</w:t>
            </w:r>
          </w:p>
        </w:tc>
        <w:tc>
          <w:tcPr>
            <w:tcW w:w="1701" w:type="dxa"/>
          </w:tcPr>
          <w:p w14:paraId="4CED2915"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Spherical</w:t>
            </w:r>
          </w:p>
        </w:tc>
        <w:tc>
          <w:tcPr>
            <w:tcW w:w="1843" w:type="dxa"/>
          </w:tcPr>
          <w:p w14:paraId="414DFA6C"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br/>
              <w:t>Antimicrobial</w:t>
            </w:r>
          </w:p>
          <w:p w14:paraId="678CDB5F" w14:textId="77777777" w:rsidR="001D7BF5" w:rsidRPr="00AF65E8" w:rsidRDefault="001D7BF5" w:rsidP="0094001A">
            <w:pPr>
              <w:jc w:val="both"/>
              <w:rPr>
                <w:rFonts w:ascii="Times New Roman" w:hAnsi="Times New Roman" w:cs="Times New Roman"/>
                <w:sz w:val="24"/>
                <w:szCs w:val="24"/>
              </w:rPr>
            </w:pPr>
          </w:p>
        </w:tc>
        <w:tc>
          <w:tcPr>
            <w:tcW w:w="850" w:type="dxa"/>
          </w:tcPr>
          <w:p w14:paraId="21C8B90F" w14:textId="7767A62D"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w:t>
            </w:r>
            <w:r w:rsidR="00D80B34">
              <w:rPr>
                <w:rFonts w:ascii="Times New Roman" w:hAnsi="Times New Roman" w:cs="Times New Roman"/>
                <w:sz w:val="24"/>
                <w:szCs w:val="24"/>
              </w:rPr>
              <w:t>9</w:t>
            </w:r>
            <w:r w:rsidR="005B3E43">
              <w:rPr>
                <w:rFonts w:ascii="Times New Roman" w:hAnsi="Times New Roman" w:cs="Times New Roman"/>
                <w:sz w:val="24"/>
                <w:szCs w:val="24"/>
              </w:rPr>
              <w:t>0</w:t>
            </w:r>
            <w:r w:rsidRPr="00AF65E8">
              <w:rPr>
                <w:rFonts w:ascii="Times New Roman" w:hAnsi="Times New Roman" w:cs="Times New Roman"/>
                <w:sz w:val="24"/>
                <w:szCs w:val="24"/>
              </w:rPr>
              <w:t>]</w:t>
            </w:r>
          </w:p>
        </w:tc>
      </w:tr>
      <w:tr w:rsidR="001D7BF5" w:rsidRPr="00AF65E8" w14:paraId="7613FB5D" w14:textId="77777777" w:rsidTr="0054588C">
        <w:trPr>
          <w:trHeight w:val="308"/>
        </w:trPr>
        <w:tc>
          <w:tcPr>
            <w:tcW w:w="1560" w:type="dxa"/>
          </w:tcPr>
          <w:p w14:paraId="4179190A" w14:textId="77777777" w:rsidR="001D7BF5" w:rsidRPr="00AF65E8" w:rsidRDefault="001D7BF5" w:rsidP="0094001A">
            <w:pPr>
              <w:jc w:val="both"/>
              <w:rPr>
                <w:rFonts w:ascii="Times New Roman" w:hAnsi="Times New Roman" w:cs="Times New Roman"/>
                <w:i/>
                <w:iCs/>
                <w:sz w:val="24"/>
                <w:szCs w:val="24"/>
              </w:rPr>
            </w:pPr>
            <w:r w:rsidRPr="00AF65E8">
              <w:rPr>
                <w:rFonts w:ascii="Times New Roman" w:hAnsi="Times New Roman" w:cs="Times New Roman"/>
                <w:i/>
                <w:iCs/>
                <w:sz w:val="24"/>
                <w:szCs w:val="24"/>
              </w:rPr>
              <w:t>Echinochloa frumentacea</w:t>
            </w:r>
          </w:p>
          <w:p w14:paraId="68EE9BC8" w14:textId="32EB5DC0" w:rsidR="001D7BF5" w:rsidRPr="005F6FEE" w:rsidRDefault="001D7BF5" w:rsidP="0094001A">
            <w:pPr>
              <w:jc w:val="both"/>
              <w:rPr>
                <w:rFonts w:ascii="Times New Roman" w:hAnsi="Times New Roman" w:cs="Times New Roman"/>
                <w:b/>
                <w:bCs/>
                <w:sz w:val="24"/>
                <w:szCs w:val="24"/>
              </w:rPr>
            </w:pPr>
            <w:r w:rsidRPr="005F6FEE">
              <w:rPr>
                <w:rFonts w:ascii="Times New Roman" w:hAnsi="Times New Roman" w:cs="Times New Roman"/>
                <w:b/>
                <w:bCs/>
                <w:sz w:val="24"/>
                <w:szCs w:val="24"/>
              </w:rPr>
              <w:t>(Grains)</w:t>
            </w:r>
          </w:p>
        </w:tc>
        <w:tc>
          <w:tcPr>
            <w:tcW w:w="1842" w:type="dxa"/>
          </w:tcPr>
          <w:p w14:paraId="1BC5DDB9"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Fe(NO</w:t>
            </w:r>
            <w:r w:rsidRPr="00AF65E8">
              <w:rPr>
                <w:rFonts w:ascii="Times New Roman" w:hAnsi="Times New Roman" w:cs="Times New Roman"/>
                <w:sz w:val="24"/>
                <w:szCs w:val="24"/>
                <w:vertAlign w:val="subscript"/>
              </w:rPr>
              <w:t>3</w:t>
            </w:r>
            <w:r w:rsidRPr="00AF65E8">
              <w:rPr>
                <w:rFonts w:ascii="Times New Roman" w:hAnsi="Times New Roman" w:cs="Times New Roman"/>
                <w:sz w:val="24"/>
                <w:szCs w:val="24"/>
              </w:rPr>
              <w:t>) (0.1 M)</w:t>
            </w:r>
          </w:p>
        </w:tc>
        <w:tc>
          <w:tcPr>
            <w:tcW w:w="1276" w:type="dxa"/>
          </w:tcPr>
          <w:p w14:paraId="10D7B6A9" w14:textId="79E7D678"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20–</w:t>
            </w:r>
            <w:r w:rsidR="00AF65E8">
              <w:rPr>
                <w:rFonts w:ascii="Times New Roman" w:hAnsi="Times New Roman" w:cs="Times New Roman"/>
                <w:sz w:val="24"/>
                <w:szCs w:val="24"/>
              </w:rPr>
              <w:t xml:space="preserve"> </w:t>
            </w:r>
            <w:r w:rsidRPr="00AF65E8">
              <w:rPr>
                <w:rFonts w:ascii="Times New Roman" w:hAnsi="Times New Roman" w:cs="Times New Roman"/>
                <w:sz w:val="24"/>
                <w:szCs w:val="24"/>
              </w:rPr>
              <w:t>40 nm</w:t>
            </w:r>
          </w:p>
        </w:tc>
        <w:tc>
          <w:tcPr>
            <w:tcW w:w="1701" w:type="dxa"/>
          </w:tcPr>
          <w:p w14:paraId="3E872A91"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Rectangular and triangular</w:t>
            </w:r>
          </w:p>
        </w:tc>
        <w:tc>
          <w:tcPr>
            <w:tcW w:w="1843" w:type="dxa"/>
          </w:tcPr>
          <w:p w14:paraId="6278C6DA"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Pharmaceutical, agricultural, targeted drug delivery and biomedical applications</w:t>
            </w:r>
          </w:p>
        </w:tc>
        <w:tc>
          <w:tcPr>
            <w:tcW w:w="850" w:type="dxa"/>
          </w:tcPr>
          <w:p w14:paraId="4E7192A7" w14:textId="7BFED698"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w:t>
            </w:r>
            <w:r w:rsidR="00D80B34">
              <w:rPr>
                <w:rFonts w:ascii="Times New Roman" w:hAnsi="Times New Roman" w:cs="Times New Roman"/>
                <w:sz w:val="24"/>
                <w:szCs w:val="24"/>
              </w:rPr>
              <w:t>9</w:t>
            </w:r>
            <w:r w:rsidR="005B3E43">
              <w:rPr>
                <w:rFonts w:ascii="Times New Roman" w:hAnsi="Times New Roman" w:cs="Times New Roman"/>
                <w:sz w:val="24"/>
                <w:szCs w:val="24"/>
              </w:rPr>
              <w:t>1</w:t>
            </w:r>
            <w:r w:rsidRPr="00AF65E8">
              <w:rPr>
                <w:rFonts w:ascii="Times New Roman" w:hAnsi="Times New Roman" w:cs="Times New Roman"/>
                <w:sz w:val="24"/>
                <w:szCs w:val="24"/>
              </w:rPr>
              <w:t>]</w:t>
            </w:r>
          </w:p>
        </w:tc>
      </w:tr>
      <w:tr w:rsidR="001D7BF5" w:rsidRPr="00AF65E8" w14:paraId="775A8C28" w14:textId="77777777" w:rsidTr="0054588C">
        <w:trPr>
          <w:trHeight w:val="308"/>
        </w:trPr>
        <w:tc>
          <w:tcPr>
            <w:tcW w:w="1560" w:type="dxa"/>
          </w:tcPr>
          <w:p w14:paraId="44B0C44D" w14:textId="77777777" w:rsidR="001D7BF5" w:rsidRPr="00AF65E8" w:rsidRDefault="001D7BF5" w:rsidP="0094001A">
            <w:pPr>
              <w:jc w:val="both"/>
              <w:rPr>
                <w:rFonts w:ascii="Times New Roman" w:hAnsi="Times New Roman" w:cs="Times New Roman"/>
                <w:i/>
                <w:sz w:val="24"/>
                <w:szCs w:val="24"/>
              </w:rPr>
            </w:pPr>
            <w:r w:rsidRPr="00AF65E8">
              <w:rPr>
                <w:rFonts w:ascii="Times New Roman" w:hAnsi="Times New Roman" w:cs="Times New Roman"/>
                <w:i/>
                <w:sz w:val="24"/>
                <w:szCs w:val="24"/>
              </w:rPr>
              <w:t>Iris kashmiriana</w:t>
            </w:r>
          </w:p>
          <w:p w14:paraId="779F11CC" w14:textId="65D47D1A" w:rsidR="001D7BF5" w:rsidRPr="005F6FEE" w:rsidRDefault="001D7BF5" w:rsidP="0094001A">
            <w:pPr>
              <w:jc w:val="both"/>
              <w:rPr>
                <w:rFonts w:ascii="Times New Roman" w:hAnsi="Times New Roman" w:cs="Times New Roman"/>
                <w:b/>
                <w:bCs/>
                <w:sz w:val="24"/>
                <w:szCs w:val="24"/>
              </w:rPr>
            </w:pPr>
            <w:r w:rsidRPr="005F6FEE">
              <w:rPr>
                <w:rFonts w:ascii="Times New Roman" w:hAnsi="Times New Roman" w:cs="Times New Roman"/>
                <w:b/>
                <w:bCs/>
                <w:sz w:val="24"/>
                <w:szCs w:val="24"/>
              </w:rPr>
              <w:t>(Plant extract)</w:t>
            </w:r>
          </w:p>
        </w:tc>
        <w:tc>
          <w:tcPr>
            <w:tcW w:w="1842" w:type="dxa"/>
          </w:tcPr>
          <w:p w14:paraId="7B01BDB4"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 xml:space="preserve">    -</w:t>
            </w:r>
          </w:p>
        </w:tc>
        <w:tc>
          <w:tcPr>
            <w:tcW w:w="1276" w:type="dxa"/>
          </w:tcPr>
          <w:p w14:paraId="0CD7A49F" w14:textId="48081A5A"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20–</w:t>
            </w:r>
            <w:r w:rsidR="00AF65E8">
              <w:rPr>
                <w:rFonts w:ascii="Times New Roman" w:hAnsi="Times New Roman" w:cs="Times New Roman"/>
                <w:sz w:val="24"/>
                <w:szCs w:val="24"/>
              </w:rPr>
              <w:t xml:space="preserve"> </w:t>
            </w:r>
            <w:r w:rsidRPr="00AF65E8">
              <w:rPr>
                <w:rFonts w:ascii="Times New Roman" w:hAnsi="Times New Roman" w:cs="Times New Roman"/>
                <w:sz w:val="24"/>
                <w:szCs w:val="24"/>
              </w:rPr>
              <w:t>40 nm</w:t>
            </w:r>
          </w:p>
        </w:tc>
        <w:tc>
          <w:tcPr>
            <w:tcW w:w="1701" w:type="dxa"/>
          </w:tcPr>
          <w:p w14:paraId="47D30F8C"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 xml:space="preserve">        -</w:t>
            </w:r>
          </w:p>
        </w:tc>
        <w:tc>
          <w:tcPr>
            <w:tcW w:w="1843" w:type="dxa"/>
          </w:tcPr>
          <w:p w14:paraId="07085903"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Antibacterial, antioxidant</w:t>
            </w:r>
          </w:p>
        </w:tc>
        <w:tc>
          <w:tcPr>
            <w:tcW w:w="850" w:type="dxa"/>
          </w:tcPr>
          <w:p w14:paraId="664B71D3" w14:textId="6F897441"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w:t>
            </w:r>
            <w:r w:rsidR="00D80B34">
              <w:rPr>
                <w:rFonts w:ascii="Times New Roman" w:hAnsi="Times New Roman" w:cs="Times New Roman"/>
                <w:sz w:val="24"/>
                <w:szCs w:val="24"/>
              </w:rPr>
              <w:t>9</w:t>
            </w:r>
            <w:r w:rsidR="005B3E43">
              <w:rPr>
                <w:rFonts w:ascii="Times New Roman" w:hAnsi="Times New Roman" w:cs="Times New Roman"/>
                <w:sz w:val="24"/>
                <w:szCs w:val="24"/>
              </w:rPr>
              <w:t>2</w:t>
            </w:r>
            <w:r w:rsidRPr="00AF65E8">
              <w:rPr>
                <w:rFonts w:ascii="Times New Roman" w:hAnsi="Times New Roman" w:cs="Times New Roman"/>
                <w:sz w:val="24"/>
                <w:szCs w:val="24"/>
              </w:rPr>
              <w:t>]</w:t>
            </w:r>
          </w:p>
        </w:tc>
      </w:tr>
      <w:tr w:rsidR="001D7BF5" w:rsidRPr="00AF65E8" w14:paraId="6E5C66EB" w14:textId="77777777" w:rsidTr="0054588C">
        <w:trPr>
          <w:trHeight w:val="308"/>
        </w:trPr>
        <w:tc>
          <w:tcPr>
            <w:tcW w:w="1560" w:type="dxa"/>
          </w:tcPr>
          <w:p w14:paraId="082C38CA" w14:textId="77777777" w:rsidR="001D7BF5" w:rsidRPr="00AF65E8" w:rsidRDefault="001D7BF5" w:rsidP="0094001A">
            <w:pPr>
              <w:jc w:val="both"/>
              <w:rPr>
                <w:rFonts w:ascii="Times New Roman" w:hAnsi="Times New Roman" w:cs="Times New Roman"/>
                <w:i/>
                <w:sz w:val="24"/>
                <w:szCs w:val="24"/>
              </w:rPr>
            </w:pPr>
            <w:r w:rsidRPr="00AF65E8">
              <w:rPr>
                <w:rFonts w:ascii="Times New Roman" w:hAnsi="Times New Roman" w:cs="Times New Roman"/>
                <w:i/>
                <w:sz w:val="24"/>
                <w:szCs w:val="24"/>
              </w:rPr>
              <w:t>Momordica charantia</w:t>
            </w:r>
          </w:p>
          <w:p w14:paraId="67BFD8EF" w14:textId="735EC29B" w:rsidR="001D7BF5" w:rsidRPr="005F6FEE" w:rsidRDefault="001D7BF5" w:rsidP="0094001A">
            <w:pPr>
              <w:jc w:val="both"/>
              <w:rPr>
                <w:rFonts w:ascii="Times New Roman" w:hAnsi="Times New Roman" w:cs="Times New Roman"/>
                <w:b/>
                <w:bCs/>
                <w:sz w:val="24"/>
                <w:szCs w:val="24"/>
              </w:rPr>
            </w:pPr>
            <w:r w:rsidRPr="005F6FEE">
              <w:rPr>
                <w:rFonts w:ascii="Times New Roman" w:hAnsi="Times New Roman" w:cs="Times New Roman"/>
                <w:b/>
                <w:bCs/>
                <w:sz w:val="24"/>
                <w:szCs w:val="24"/>
              </w:rPr>
              <w:t>(Fruit)</w:t>
            </w:r>
          </w:p>
        </w:tc>
        <w:tc>
          <w:tcPr>
            <w:tcW w:w="1842" w:type="dxa"/>
          </w:tcPr>
          <w:p w14:paraId="77A108FA"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 xml:space="preserve">    -</w:t>
            </w:r>
          </w:p>
        </w:tc>
        <w:tc>
          <w:tcPr>
            <w:tcW w:w="1276" w:type="dxa"/>
          </w:tcPr>
          <w:p w14:paraId="77E2464B" w14:textId="249D77C2"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50–</w:t>
            </w:r>
            <w:r w:rsidR="00AF65E8">
              <w:rPr>
                <w:rFonts w:ascii="Times New Roman" w:hAnsi="Times New Roman" w:cs="Times New Roman"/>
                <w:sz w:val="24"/>
                <w:szCs w:val="24"/>
              </w:rPr>
              <w:t xml:space="preserve"> </w:t>
            </w:r>
            <w:r w:rsidRPr="00AF65E8">
              <w:rPr>
                <w:rFonts w:ascii="Times New Roman" w:hAnsi="Times New Roman" w:cs="Times New Roman"/>
                <w:sz w:val="24"/>
                <w:szCs w:val="24"/>
              </w:rPr>
              <w:t>70 nm</w:t>
            </w:r>
          </w:p>
        </w:tc>
        <w:tc>
          <w:tcPr>
            <w:tcW w:w="1701" w:type="dxa"/>
          </w:tcPr>
          <w:p w14:paraId="3EAFA59B"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Spherical shaped</w:t>
            </w:r>
          </w:p>
        </w:tc>
        <w:tc>
          <w:tcPr>
            <w:tcW w:w="1843" w:type="dxa"/>
          </w:tcPr>
          <w:p w14:paraId="7370F69C"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removal of heavy metal and microplastic pollutants</w:t>
            </w:r>
          </w:p>
        </w:tc>
        <w:tc>
          <w:tcPr>
            <w:tcW w:w="850" w:type="dxa"/>
          </w:tcPr>
          <w:p w14:paraId="4FB1AD91" w14:textId="675596FD"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w:t>
            </w:r>
            <w:r w:rsidR="0012648D">
              <w:rPr>
                <w:rFonts w:ascii="Times New Roman" w:hAnsi="Times New Roman" w:cs="Times New Roman"/>
                <w:sz w:val="24"/>
                <w:szCs w:val="24"/>
              </w:rPr>
              <w:t>9</w:t>
            </w:r>
            <w:r w:rsidR="005B3E43">
              <w:rPr>
                <w:rFonts w:ascii="Times New Roman" w:hAnsi="Times New Roman" w:cs="Times New Roman"/>
                <w:sz w:val="24"/>
                <w:szCs w:val="24"/>
              </w:rPr>
              <w:t>3</w:t>
            </w:r>
            <w:r w:rsidRPr="00AF65E8">
              <w:rPr>
                <w:rFonts w:ascii="Times New Roman" w:hAnsi="Times New Roman" w:cs="Times New Roman"/>
                <w:sz w:val="24"/>
                <w:szCs w:val="24"/>
              </w:rPr>
              <w:t>]</w:t>
            </w:r>
          </w:p>
        </w:tc>
      </w:tr>
      <w:tr w:rsidR="001D7BF5" w:rsidRPr="00AF65E8" w14:paraId="77B19200" w14:textId="77777777" w:rsidTr="0054588C">
        <w:trPr>
          <w:trHeight w:val="308"/>
        </w:trPr>
        <w:tc>
          <w:tcPr>
            <w:tcW w:w="1560" w:type="dxa"/>
          </w:tcPr>
          <w:p w14:paraId="69E53E01"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 xml:space="preserve">Syzygium aromaticum </w:t>
            </w:r>
            <w:r w:rsidRPr="005F6FEE">
              <w:rPr>
                <w:rFonts w:ascii="Times New Roman" w:hAnsi="Times New Roman" w:cs="Times New Roman"/>
                <w:b/>
                <w:bCs/>
                <w:sz w:val="24"/>
                <w:szCs w:val="24"/>
              </w:rPr>
              <w:t>(clove)</w:t>
            </w:r>
          </w:p>
        </w:tc>
        <w:tc>
          <w:tcPr>
            <w:tcW w:w="1842" w:type="dxa"/>
          </w:tcPr>
          <w:p w14:paraId="0520AD15" w14:textId="718B9B7E"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ferric nitrate Fe(NO</w:t>
            </w:r>
            <w:r w:rsidRPr="00AF65E8">
              <w:rPr>
                <w:rFonts w:ascii="Times New Roman" w:hAnsi="Times New Roman" w:cs="Times New Roman"/>
                <w:sz w:val="24"/>
                <w:szCs w:val="24"/>
                <w:vertAlign w:val="subscript"/>
              </w:rPr>
              <w:t>3</w:t>
            </w:r>
            <w:r w:rsidRPr="00AF65E8">
              <w:rPr>
                <w:rFonts w:ascii="Times New Roman" w:hAnsi="Times New Roman" w:cs="Times New Roman"/>
                <w:sz w:val="24"/>
                <w:szCs w:val="24"/>
              </w:rPr>
              <w:t>)</w:t>
            </w:r>
            <w:r w:rsidRPr="00AF65E8">
              <w:rPr>
                <w:rFonts w:ascii="Times New Roman" w:hAnsi="Times New Roman" w:cs="Times New Roman"/>
                <w:sz w:val="24"/>
                <w:szCs w:val="24"/>
                <w:vertAlign w:val="subscript"/>
              </w:rPr>
              <w:t xml:space="preserve">3 </w:t>
            </w:r>
            <w:r w:rsidRPr="00AF65E8">
              <w:rPr>
                <w:rFonts w:ascii="Times New Roman" w:hAnsi="Times New Roman" w:cs="Times New Roman"/>
                <w:sz w:val="24"/>
                <w:szCs w:val="24"/>
              </w:rPr>
              <w:t>9H</w:t>
            </w:r>
            <w:r w:rsidRPr="00AF65E8">
              <w:rPr>
                <w:rFonts w:ascii="Times New Roman" w:hAnsi="Times New Roman" w:cs="Times New Roman"/>
                <w:sz w:val="24"/>
                <w:szCs w:val="24"/>
                <w:vertAlign w:val="subscript"/>
              </w:rPr>
              <w:t>2</w:t>
            </w:r>
            <w:r w:rsidRPr="00AF65E8">
              <w:rPr>
                <w:rFonts w:ascii="Times New Roman" w:hAnsi="Times New Roman" w:cs="Times New Roman"/>
                <w:sz w:val="24"/>
                <w:szCs w:val="24"/>
              </w:rPr>
              <w:t>O</w:t>
            </w:r>
          </w:p>
        </w:tc>
        <w:tc>
          <w:tcPr>
            <w:tcW w:w="1276" w:type="dxa"/>
          </w:tcPr>
          <w:p w14:paraId="3AFF407D" w14:textId="77777777" w:rsidR="005F6FEE" w:rsidRDefault="005F6FEE" w:rsidP="0094001A">
            <w:pPr>
              <w:jc w:val="both"/>
              <w:rPr>
                <w:rFonts w:ascii="Times New Roman" w:hAnsi="Times New Roman" w:cs="Times New Roman"/>
                <w:sz w:val="24"/>
                <w:szCs w:val="24"/>
              </w:rPr>
            </w:pPr>
          </w:p>
          <w:p w14:paraId="519C9EC6" w14:textId="2ADDE3D8" w:rsidR="001D7BF5" w:rsidRPr="00AF65E8" w:rsidRDefault="005F6FEE" w:rsidP="0094001A">
            <w:pPr>
              <w:jc w:val="both"/>
              <w:rPr>
                <w:rFonts w:ascii="Times New Roman" w:hAnsi="Times New Roman" w:cs="Times New Roman"/>
                <w:sz w:val="24"/>
                <w:szCs w:val="24"/>
              </w:rPr>
            </w:pPr>
            <w:r>
              <w:rPr>
                <w:rFonts w:ascii="Times New Roman" w:hAnsi="Times New Roman" w:cs="Times New Roman"/>
                <w:sz w:val="24"/>
                <w:szCs w:val="24"/>
              </w:rPr>
              <w:t xml:space="preserve">  </w:t>
            </w:r>
            <w:r w:rsidR="001D7BF5" w:rsidRPr="00AF65E8">
              <w:rPr>
                <w:rFonts w:ascii="Times New Roman" w:hAnsi="Times New Roman" w:cs="Times New Roman"/>
                <w:sz w:val="24"/>
                <w:szCs w:val="24"/>
              </w:rPr>
              <w:t>4.7 nm</w:t>
            </w:r>
          </w:p>
        </w:tc>
        <w:tc>
          <w:tcPr>
            <w:tcW w:w="1701" w:type="dxa"/>
          </w:tcPr>
          <w:p w14:paraId="0083E8DA"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 xml:space="preserve">       -</w:t>
            </w:r>
          </w:p>
        </w:tc>
        <w:tc>
          <w:tcPr>
            <w:tcW w:w="1843" w:type="dxa"/>
          </w:tcPr>
          <w:p w14:paraId="5F889B48"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remove the harmful Cr (VI) ions from an aqueous solution</w:t>
            </w:r>
          </w:p>
        </w:tc>
        <w:tc>
          <w:tcPr>
            <w:tcW w:w="850" w:type="dxa"/>
          </w:tcPr>
          <w:p w14:paraId="16B9F9D1" w14:textId="4323C169"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w:t>
            </w:r>
            <w:r w:rsidR="0012648D">
              <w:rPr>
                <w:rFonts w:ascii="Times New Roman" w:hAnsi="Times New Roman" w:cs="Times New Roman"/>
                <w:sz w:val="24"/>
                <w:szCs w:val="24"/>
              </w:rPr>
              <w:t>9</w:t>
            </w:r>
            <w:r w:rsidR="005B3E43">
              <w:rPr>
                <w:rFonts w:ascii="Times New Roman" w:hAnsi="Times New Roman" w:cs="Times New Roman"/>
                <w:sz w:val="24"/>
                <w:szCs w:val="24"/>
              </w:rPr>
              <w:t>4</w:t>
            </w:r>
            <w:r w:rsidRPr="00AF65E8">
              <w:rPr>
                <w:rFonts w:ascii="Times New Roman" w:hAnsi="Times New Roman" w:cs="Times New Roman"/>
                <w:sz w:val="24"/>
                <w:szCs w:val="24"/>
              </w:rPr>
              <w:t>]</w:t>
            </w:r>
          </w:p>
        </w:tc>
      </w:tr>
      <w:tr w:rsidR="001D7BF5" w:rsidRPr="00AF65E8" w14:paraId="26CED679" w14:textId="77777777" w:rsidTr="0054588C">
        <w:trPr>
          <w:trHeight w:val="308"/>
        </w:trPr>
        <w:tc>
          <w:tcPr>
            <w:tcW w:w="1560" w:type="dxa"/>
          </w:tcPr>
          <w:p w14:paraId="1EB412D8"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Cascabela thevetia</w:t>
            </w:r>
          </w:p>
          <w:p w14:paraId="723B0A59" w14:textId="30BD021A" w:rsidR="001D7BF5" w:rsidRPr="005F6FEE" w:rsidRDefault="001D7BF5" w:rsidP="0094001A">
            <w:pPr>
              <w:jc w:val="both"/>
              <w:rPr>
                <w:rFonts w:ascii="Times New Roman" w:hAnsi="Times New Roman" w:cs="Times New Roman"/>
                <w:b/>
                <w:bCs/>
                <w:sz w:val="24"/>
                <w:szCs w:val="24"/>
              </w:rPr>
            </w:pPr>
            <w:r w:rsidRPr="005F6FEE">
              <w:rPr>
                <w:rFonts w:ascii="Times New Roman" w:hAnsi="Times New Roman" w:cs="Times New Roman"/>
                <w:b/>
                <w:bCs/>
                <w:sz w:val="24"/>
                <w:szCs w:val="24"/>
              </w:rPr>
              <w:t>(Leaves)</w:t>
            </w:r>
          </w:p>
        </w:tc>
        <w:tc>
          <w:tcPr>
            <w:tcW w:w="1842" w:type="dxa"/>
          </w:tcPr>
          <w:p w14:paraId="1A13A76E"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 xml:space="preserve">       -</w:t>
            </w:r>
          </w:p>
        </w:tc>
        <w:tc>
          <w:tcPr>
            <w:tcW w:w="1276" w:type="dxa"/>
          </w:tcPr>
          <w:p w14:paraId="064DFF41" w14:textId="77777777" w:rsidR="005F6FEE" w:rsidRDefault="005F6FEE" w:rsidP="0094001A">
            <w:pPr>
              <w:jc w:val="both"/>
              <w:rPr>
                <w:rFonts w:ascii="Times New Roman" w:hAnsi="Times New Roman" w:cs="Times New Roman"/>
                <w:sz w:val="24"/>
                <w:szCs w:val="24"/>
              </w:rPr>
            </w:pPr>
          </w:p>
          <w:p w14:paraId="7F0AF8C7" w14:textId="11B3FA10" w:rsidR="001D7BF5" w:rsidRPr="00AF65E8" w:rsidRDefault="005F6FEE" w:rsidP="0094001A">
            <w:pPr>
              <w:jc w:val="both"/>
              <w:rPr>
                <w:rFonts w:ascii="Times New Roman" w:hAnsi="Times New Roman" w:cs="Times New Roman"/>
                <w:sz w:val="24"/>
                <w:szCs w:val="24"/>
              </w:rPr>
            </w:pPr>
            <w:r>
              <w:rPr>
                <w:rFonts w:ascii="Times New Roman" w:hAnsi="Times New Roman" w:cs="Times New Roman"/>
                <w:sz w:val="24"/>
                <w:szCs w:val="24"/>
              </w:rPr>
              <w:t xml:space="preserve">  </w:t>
            </w:r>
            <w:r w:rsidR="001D7BF5" w:rsidRPr="00AF65E8">
              <w:rPr>
                <w:rFonts w:ascii="Times New Roman" w:hAnsi="Times New Roman" w:cs="Times New Roman"/>
                <w:sz w:val="24"/>
                <w:szCs w:val="24"/>
              </w:rPr>
              <w:t>47 nm</w:t>
            </w:r>
          </w:p>
        </w:tc>
        <w:tc>
          <w:tcPr>
            <w:tcW w:w="1701" w:type="dxa"/>
          </w:tcPr>
          <w:p w14:paraId="62F6F7FB"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 xml:space="preserve">      -</w:t>
            </w:r>
          </w:p>
        </w:tc>
        <w:tc>
          <w:tcPr>
            <w:tcW w:w="1843" w:type="dxa"/>
          </w:tcPr>
          <w:p w14:paraId="3794449B"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anti-inflammatory, anti-diabetic, and antioxidant properties</w:t>
            </w:r>
          </w:p>
        </w:tc>
        <w:tc>
          <w:tcPr>
            <w:tcW w:w="850" w:type="dxa"/>
          </w:tcPr>
          <w:p w14:paraId="4E18C1C7" w14:textId="4F649228"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w:t>
            </w:r>
            <w:r w:rsidR="0012648D">
              <w:rPr>
                <w:rFonts w:ascii="Times New Roman" w:hAnsi="Times New Roman" w:cs="Times New Roman"/>
                <w:sz w:val="24"/>
                <w:szCs w:val="24"/>
              </w:rPr>
              <w:t>9</w:t>
            </w:r>
            <w:r w:rsidR="005B3E43">
              <w:rPr>
                <w:rFonts w:ascii="Times New Roman" w:hAnsi="Times New Roman" w:cs="Times New Roman"/>
                <w:sz w:val="24"/>
                <w:szCs w:val="24"/>
              </w:rPr>
              <w:t>5</w:t>
            </w:r>
            <w:r w:rsidRPr="00AF65E8">
              <w:rPr>
                <w:rFonts w:ascii="Times New Roman" w:hAnsi="Times New Roman" w:cs="Times New Roman"/>
                <w:sz w:val="24"/>
                <w:szCs w:val="24"/>
              </w:rPr>
              <w:t>]</w:t>
            </w:r>
          </w:p>
        </w:tc>
      </w:tr>
      <w:tr w:rsidR="001D7BF5" w:rsidRPr="00AF65E8" w14:paraId="25BDE356" w14:textId="77777777" w:rsidTr="0054588C">
        <w:trPr>
          <w:trHeight w:val="308"/>
        </w:trPr>
        <w:tc>
          <w:tcPr>
            <w:tcW w:w="1560" w:type="dxa"/>
          </w:tcPr>
          <w:p w14:paraId="09CF88E8"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Helianthemum lippii (L.) pers</w:t>
            </w:r>
          </w:p>
          <w:p w14:paraId="68069800" w14:textId="79C3D6C3" w:rsidR="001D7BF5" w:rsidRPr="005F6FEE" w:rsidRDefault="001D7BF5" w:rsidP="0094001A">
            <w:pPr>
              <w:jc w:val="both"/>
              <w:rPr>
                <w:rFonts w:ascii="Times New Roman" w:hAnsi="Times New Roman" w:cs="Times New Roman"/>
                <w:b/>
                <w:bCs/>
                <w:sz w:val="24"/>
                <w:szCs w:val="24"/>
              </w:rPr>
            </w:pPr>
            <w:r w:rsidRPr="005F6FEE">
              <w:rPr>
                <w:rFonts w:ascii="Times New Roman" w:hAnsi="Times New Roman" w:cs="Times New Roman"/>
                <w:b/>
                <w:bCs/>
                <w:sz w:val="24"/>
                <w:szCs w:val="24"/>
              </w:rPr>
              <w:t>(Plant extract)</w:t>
            </w:r>
          </w:p>
        </w:tc>
        <w:tc>
          <w:tcPr>
            <w:tcW w:w="1842" w:type="dxa"/>
          </w:tcPr>
          <w:p w14:paraId="4F6F7D5B"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 xml:space="preserve">        -</w:t>
            </w:r>
          </w:p>
        </w:tc>
        <w:tc>
          <w:tcPr>
            <w:tcW w:w="1276" w:type="dxa"/>
          </w:tcPr>
          <w:p w14:paraId="7B6A2DB0" w14:textId="77777777" w:rsidR="005F6FEE" w:rsidRDefault="005F6FEE" w:rsidP="0094001A">
            <w:pPr>
              <w:jc w:val="both"/>
              <w:rPr>
                <w:rFonts w:ascii="Times New Roman" w:hAnsi="Times New Roman" w:cs="Times New Roman"/>
                <w:sz w:val="24"/>
                <w:szCs w:val="24"/>
              </w:rPr>
            </w:pPr>
          </w:p>
          <w:p w14:paraId="0328F124" w14:textId="408CFA46"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24 to 30 nm.</w:t>
            </w:r>
          </w:p>
        </w:tc>
        <w:tc>
          <w:tcPr>
            <w:tcW w:w="1701" w:type="dxa"/>
          </w:tcPr>
          <w:p w14:paraId="54B7A6D4"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spheres and irregular forms</w:t>
            </w:r>
          </w:p>
        </w:tc>
        <w:tc>
          <w:tcPr>
            <w:tcW w:w="1843" w:type="dxa"/>
          </w:tcPr>
          <w:p w14:paraId="2487E810"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antibacterial, antioxidant, and</w:t>
            </w:r>
          </w:p>
          <w:p w14:paraId="0CDE7E84"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photocatalytic activity</w:t>
            </w:r>
          </w:p>
        </w:tc>
        <w:tc>
          <w:tcPr>
            <w:tcW w:w="850" w:type="dxa"/>
          </w:tcPr>
          <w:p w14:paraId="4EA8331E" w14:textId="41903F00"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w:t>
            </w:r>
            <w:r w:rsidR="0012648D">
              <w:rPr>
                <w:rFonts w:ascii="Times New Roman" w:hAnsi="Times New Roman" w:cs="Times New Roman"/>
                <w:sz w:val="24"/>
                <w:szCs w:val="24"/>
              </w:rPr>
              <w:t>9</w:t>
            </w:r>
            <w:r w:rsidR="005B3E43">
              <w:rPr>
                <w:rFonts w:ascii="Times New Roman" w:hAnsi="Times New Roman" w:cs="Times New Roman"/>
                <w:sz w:val="24"/>
                <w:szCs w:val="24"/>
              </w:rPr>
              <w:t>6</w:t>
            </w:r>
            <w:r w:rsidRPr="00AF65E8">
              <w:rPr>
                <w:rFonts w:ascii="Times New Roman" w:hAnsi="Times New Roman" w:cs="Times New Roman"/>
                <w:sz w:val="24"/>
                <w:szCs w:val="24"/>
              </w:rPr>
              <w:t>]</w:t>
            </w:r>
          </w:p>
        </w:tc>
      </w:tr>
      <w:tr w:rsidR="001D7BF5" w:rsidRPr="00AF65E8" w14:paraId="191D9769" w14:textId="77777777" w:rsidTr="0054588C">
        <w:trPr>
          <w:trHeight w:val="295"/>
        </w:trPr>
        <w:tc>
          <w:tcPr>
            <w:tcW w:w="1560" w:type="dxa"/>
          </w:tcPr>
          <w:p w14:paraId="1D81DD5D"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i/>
                <w:sz w:val="24"/>
                <w:szCs w:val="24"/>
              </w:rPr>
              <w:t xml:space="preserve">Cape gooseberry </w:t>
            </w:r>
            <w:r w:rsidRPr="00AF65E8">
              <w:rPr>
                <w:rFonts w:ascii="Times New Roman" w:hAnsi="Times New Roman" w:cs="Times New Roman"/>
                <w:sz w:val="24"/>
                <w:szCs w:val="24"/>
              </w:rPr>
              <w:t>(CG)</w:t>
            </w:r>
          </w:p>
          <w:p w14:paraId="00C72121" w14:textId="0DD6845F" w:rsidR="001D7BF5" w:rsidRPr="005F6FEE" w:rsidRDefault="001D7BF5" w:rsidP="0094001A">
            <w:pPr>
              <w:jc w:val="both"/>
              <w:rPr>
                <w:rFonts w:ascii="Times New Roman" w:hAnsi="Times New Roman" w:cs="Times New Roman"/>
                <w:b/>
                <w:bCs/>
                <w:sz w:val="24"/>
                <w:szCs w:val="24"/>
              </w:rPr>
            </w:pPr>
            <w:r w:rsidRPr="005F6FEE">
              <w:rPr>
                <w:rFonts w:ascii="Times New Roman" w:hAnsi="Times New Roman" w:cs="Times New Roman"/>
                <w:b/>
                <w:bCs/>
                <w:sz w:val="24"/>
                <w:szCs w:val="24"/>
              </w:rPr>
              <w:t>(Leaf)</w:t>
            </w:r>
          </w:p>
        </w:tc>
        <w:tc>
          <w:tcPr>
            <w:tcW w:w="1842" w:type="dxa"/>
          </w:tcPr>
          <w:p w14:paraId="4CC44C06"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 xml:space="preserve">         -</w:t>
            </w:r>
          </w:p>
        </w:tc>
        <w:tc>
          <w:tcPr>
            <w:tcW w:w="1276" w:type="dxa"/>
          </w:tcPr>
          <w:p w14:paraId="21A57040"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13.9 nm and 15.8 nm</w:t>
            </w:r>
          </w:p>
        </w:tc>
        <w:tc>
          <w:tcPr>
            <w:tcW w:w="1701" w:type="dxa"/>
          </w:tcPr>
          <w:p w14:paraId="62D01A92"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 xml:space="preserve">          -</w:t>
            </w:r>
          </w:p>
        </w:tc>
        <w:tc>
          <w:tcPr>
            <w:tcW w:w="1843" w:type="dxa"/>
          </w:tcPr>
          <w:p w14:paraId="64982C47"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antibacterial properties and photocatalytic activity</w:t>
            </w:r>
          </w:p>
        </w:tc>
        <w:tc>
          <w:tcPr>
            <w:tcW w:w="850" w:type="dxa"/>
          </w:tcPr>
          <w:p w14:paraId="3CE78672" w14:textId="6CE19E7D"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w:t>
            </w:r>
            <w:r w:rsidR="005B3E43">
              <w:rPr>
                <w:rFonts w:ascii="Times New Roman" w:hAnsi="Times New Roman" w:cs="Times New Roman"/>
                <w:sz w:val="24"/>
                <w:szCs w:val="24"/>
              </w:rPr>
              <w:t>97</w:t>
            </w:r>
            <w:r w:rsidRPr="00AF65E8">
              <w:rPr>
                <w:rFonts w:ascii="Times New Roman" w:hAnsi="Times New Roman" w:cs="Times New Roman"/>
                <w:sz w:val="24"/>
                <w:szCs w:val="24"/>
              </w:rPr>
              <w:t>]</w:t>
            </w:r>
          </w:p>
        </w:tc>
      </w:tr>
      <w:tr w:rsidR="001D7BF5" w:rsidRPr="00AF65E8" w14:paraId="54A47E12" w14:textId="77777777" w:rsidTr="0054588C">
        <w:trPr>
          <w:trHeight w:val="308"/>
        </w:trPr>
        <w:tc>
          <w:tcPr>
            <w:tcW w:w="1560" w:type="dxa"/>
          </w:tcPr>
          <w:p w14:paraId="178DD378"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Bambusa vulgaris</w:t>
            </w:r>
          </w:p>
          <w:p w14:paraId="1F466260" w14:textId="36F651CD" w:rsidR="001D7BF5" w:rsidRPr="005F6FEE" w:rsidRDefault="001D7BF5" w:rsidP="0094001A">
            <w:pPr>
              <w:jc w:val="both"/>
              <w:rPr>
                <w:rFonts w:ascii="Times New Roman" w:hAnsi="Times New Roman" w:cs="Times New Roman"/>
                <w:b/>
                <w:bCs/>
                <w:sz w:val="24"/>
                <w:szCs w:val="24"/>
              </w:rPr>
            </w:pPr>
            <w:r w:rsidRPr="005F6FEE">
              <w:rPr>
                <w:rFonts w:ascii="Times New Roman" w:hAnsi="Times New Roman" w:cs="Times New Roman"/>
                <w:b/>
                <w:bCs/>
                <w:sz w:val="24"/>
                <w:szCs w:val="24"/>
              </w:rPr>
              <w:lastRenderedPageBreak/>
              <w:t>(Plant extract)</w:t>
            </w:r>
          </w:p>
        </w:tc>
        <w:tc>
          <w:tcPr>
            <w:tcW w:w="1842" w:type="dxa"/>
          </w:tcPr>
          <w:p w14:paraId="1DEEA60E"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lastRenderedPageBreak/>
              <w:t xml:space="preserve">         -</w:t>
            </w:r>
          </w:p>
        </w:tc>
        <w:tc>
          <w:tcPr>
            <w:tcW w:w="1276" w:type="dxa"/>
          </w:tcPr>
          <w:p w14:paraId="2A5C4CAD" w14:textId="77777777" w:rsidR="005F6FEE" w:rsidRDefault="005F6FEE" w:rsidP="0094001A">
            <w:pPr>
              <w:jc w:val="both"/>
              <w:rPr>
                <w:rFonts w:ascii="Times New Roman" w:hAnsi="Times New Roman" w:cs="Times New Roman"/>
                <w:sz w:val="24"/>
                <w:szCs w:val="24"/>
              </w:rPr>
            </w:pPr>
          </w:p>
          <w:p w14:paraId="676538FB" w14:textId="31F64DC8" w:rsidR="001D7BF5" w:rsidRPr="00AF65E8" w:rsidRDefault="005F6FEE" w:rsidP="0094001A">
            <w:pPr>
              <w:jc w:val="both"/>
              <w:rPr>
                <w:rFonts w:ascii="Times New Roman" w:hAnsi="Times New Roman" w:cs="Times New Roman"/>
                <w:sz w:val="24"/>
                <w:szCs w:val="24"/>
              </w:rPr>
            </w:pPr>
            <w:r>
              <w:rPr>
                <w:rFonts w:ascii="Times New Roman" w:hAnsi="Times New Roman" w:cs="Times New Roman"/>
                <w:sz w:val="24"/>
                <w:szCs w:val="24"/>
              </w:rPr>
              <w:t xml:space="preserve"> </w:t>
            </w:r>
            <w:r w:rsidR="001D7BF5" w:rsidRPr="00AF65E8">
              <w:rPr>
                <w:rFonts w:ascii="Times New Roman" w:hAnsi="Times New Roman" w:cs="Times New Roman"/>
                <w:sz w:val="24"/>
                <w:szCs w:val="24"/>
              </w:rPr>
              <w:t>34.6 nm</w:t>
            </w:r>
          </w:p>
        </w:tc>
        <w:tc>
          <w:tcPr>
            <w:tcW w:w="1701" w:type="dxa"/>
          </w:tcPr>
          <w:p w14:paraId="3147E37B"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irregular spherical shape</w:t>
            </w:r>
          </w:p>
        </w:tc>
        <w:tc>
          <w:tcPr>
            <w:tcW w:w="1843" w:type="dxa"/>
          </w:tcPr>
          <w:p w14:paraId="2DEEA78C" w14:textId="77777777" w:rsidR="001D7BF5" w:rsidRPr="00AF65E8" w:rsidRDefault="001D7BF5" w:rsidP="0094001A">
            <w:pPr>
              <w:jc w:val="both"/>
              <w:rPr>
                <w:rFonts w:ascii="Times New Roman" w:hAnsi="Times New Roman" w:cs="Times New Roman"/>
                <w:bCs/>
                <w:sz w:val="24"/>
                <w:szCs w:val="24"/>
              </w:rPr>
            </w:pPr>
            <w:r w:rsidRPr="00AF65E8">
              <w:rPr>
                <w:rFonts w:ascii="Times New Roman" w:hAnsi="Times New Roman" w:cs="Times New Roman"/>
                <w:bCs/>
                <w:sz w:val="24"/>
                <w:szCs w:val="24"/>
              </w:rPr>
              <w:t>Enhancing Seed Germination</w:t>
            </w:r>
          </w:p>
        </w:tc>
        <w:tc>
          <w:tcPr>
            <w:tcW w:w="850" w:type="dxa"/>
          </w:tcPr>
          <w:p w14:paraId="379E72BD" w14:textId="465345E3"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w:t>
            </w:r>
            <w:r w:rsidR="005B3E43">
              <w:rPr>
                <w:rFonts w:ascii="Times New Roman" w:hAnsi="Times New Roman" w:cs="Times New Roman"/>
                <w:sz w:val="24"/>
                <w:szCs w:val="24"/>
              </w:rPr>
              <w:t>98</w:t>
            </w:r>
            <w:r w:rsidRPr="00AF65E8">
              <w:rPr>
                <w:rFonts w:ascii="Times New Roman" w:hAnsi="Times New Roman" w:cs="Times New Roman"/>
                <w:sz w:val="24"/>
                <w:szCs w:val="24"/>
              </w:rPr>
              <w:t>]</w:t>
            </w:r>
          </w:p>
        </w:tc>
      </w:tr>
      <w:tr w:rsidR="001D7BF5" w:rsidRPr="00AF65E8" w14:paraId="58091909" w14:textId="77777777" w:rsidTr="0054588C">
        <w:trPr>
          <w:trHeight w:val="308"/>
        </w:trPr>
        <w:tc>
          <w:tcPr>
            <w:tcW w:w="1560" w:type="dxa"/>
          </w:tcPr>
          <w:p w14:paraId="45856855"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i/>
                <w:sz w:val="24"/>
                <w:szCs w:val="24"/>
              </w:rPr>
              <w:lastRenderedPageBreak/>
              <w:t>Thymus migricus</w:t>
            </w:r>
          </w:p>
        </w:tc>
        <w:tc>
          <w:tcPr>
            <w:tcW w:w="1842" w:type="dxa"/>
          </w:tcPr>
          <w:p w14:paraId="6B4A09FF"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 xml:space="preserve">         -</w:t>
            </w:r>
          </w:p>
        </w:tc>
        <w:tc>
          <w:tcPr>
            <w:tcW w:w="1276" w:type="dxa"/>
          </w:tcPr>
          <w:p w14:paraId="59B69191" w14:textId="77777777" w:rsidR="005F6FEE" w:rsidRDefault="005F6FEE" w:rsidP="0094001A">
            <w:pPr>
              <w:jc w:val="both"/>
              <w:rPr>
                <w:rFonts w:ascii="Times New Roman" w:hAnsi="Times New Roman" w:cs="Times New Roman"/>
                <w:sz w:val="24"/>
                <w:szCs w:val="24"/>
              </w:rPr>
            </w:pPr>
          </w:p>
          <w:p w14:paraId="126E6AE9" w14:textId="5112CFB1"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14.74 ± 0.23 nm</w:t>
            </w:r>
          </w:p>
        </w:tc>
        <w:tc>
          <w:tcPr>
            <w:tcW w:w="1701" w:type="dxa"/>
          </w:tcPr>
          <w:p w14:paraId="31081615" w14:textId="77777777"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 xml:space="preserve">       -</w:t>
            </w:r>
          </w:p>
        </w:tc>
        <w:tc>
          <w:tcPr>
            <w:tcW w:w="1843" w:type="dxa"/>
          </w:tcPr>
          <w:p w14:paraId="1E43E844" w14:textId="77777777" w:rsidR="001D7BF5" w:rsidRPr="00AF65E8" w:rsidRDefault="001D7BF5" w:rsidP="0094001A">
            <w:pPr>
              <w:jc w:val="both"/>
              <w:rPr>
                <w:rFonts w:ascii="Times New Roman" w:hAnsi="Times New Roman" w:cs="Times New Roman"/>
                <w:bCs/>
                <w:sz w:val="24"/>
                <w:szCs w:val="24"/>
              </w:rPr>
            </w:pPr>
            <w:r w:rsidRPr="00AF65E8">
              <w:rPr>
                <w:rFonts w:ascii="Times New Roman" w:hAnsi="Times New Roman" w:cs="Times New Roman"/>
                <w:bCs/>
                <w:sz w:val="24"/>
                <w:szCs w:val="24"/>
              </w:rPr>
              <w:t>photocatalytic, antimicrobial, antioxidant, and seed priming properties</w:t>
            </w:r>
          </w:p>
        </w:tc>
        <w:tc>
          <w:tcPr>
            <w:tcW w:w="850" w:type="dxa"/>
          </w:tcPr>
          <w:p w14:paraId="2E323ADE" w14:textId="6562FE30" w:rsidR="001D7BF5" w:rsidRPr="00AF65E8" w:rsidRDefault="001D7BF5" w:rsidP="0094001A">
            <w:pPr>
              <w:jc w:val="both"/>
              <w:rPr>
                <w:rFonts w:ascii="Times New Roman" w:hAnsi="Times New Roman" w:cs="Times New Roman"/>
                <w:sz w:val="24"/>
                <w:szCs w:val="24"/>
              </w:rPr>
            </w:pPr>
            <w:r w:rsidRPr="00AF65E8">
              <w:rPr>
                <w:rFonts w:ascii="Times New Roman" w:hAnsi="Times New Roman" w:cs="Times New Roman"/>
                <w:sz w:val="24"/>
                <w:szCs w:val="24"/>
              </w:rPr>
              <w:t>[</w:t>
            </w:r>
            <w:r w:rsidR="005B3E43">
              <w:rPr>
                <w:rFonts w:ascii="Times New Roman" w:hAnsi="Times New Roman" w:cs="Times New Roman"/>
                <w:sz w:val="24"/>
                <w:szCs w:val="24"/>
              </w:rPr>
              <w:t>99</w:t>
            </w:r>
            <w:r w:rsidRPr="00AF65E8">
              <w:rPr>
                <w:rFonts w:ascii="Times New Roman" w:hAnsi="Times New Roman" w:cs="Times New Roman"/>
                <w:sz w:val="24"/>
                <w:szCs w:val="24"/>
              </w:rPr>
              <w:t>]</w:t>
            </w:r>
          </w:p>
        </w:tc>
      </w:tr>
      <w:tr w:rsidR="001D7BF5" w:rsidRPr="00AF65E8" w14:paraId="419BC451" w14:textId="77777777" w:rsidTr="0054588C">
        <w:trPr>
          <w:trHeight w:val="308"/>
        </w:trPr>
        <w:tc>
          <w:tcPr>
            <w:tcW w:w="1560" w:type="dxa"/>
          </w:tcPr>
          <w:p w14:paraId="48BB2FB9" w14:textId="77777777" w:rsidR="001D7BF5" w:rsidRPr="00AF65E8" w:rsidRDefault="001D7BF5" w:rsidP="001D7BF5">
            <w:pPr>
              <w:jc w:val="both"/>
              <w:rPr>
                <w:rFonts w:ascii="Times New Roman" w:hAnsi="Times New Roman" w:cs="Times New Roman"/>
                <w:i/>
                <w:sz w:val="24"/>
                <w:szCs w:val="24"/>
              </w:rPr>
            </w:pPr>
            <w:r w:rsidRPr="00AF65E8">
              <w:rPr>
                <w:rFonts w:ascii="Times New Roman" w:hAnsi="Times New Roman" w:cs="Times New Roman"/>
                <w:i/>
                <w:sz w:val="24"/>
                <w:szCs w:val="24"/>
              </w:rPr>
              <w:t>Calotropis procera (Akanal)</w:t>
            </w:r>
          </w:p>
          <w:p w14:paraId="7012458F" w14:textId="41B879D0" w:rsidR="001D7BF5" w:rsidRPr="005F6FEE" w:rsidRDefault="001D7BF5" w:rsidP="001D7BF5">
            <w:pPr>
              <w:jc w:val="both"/>
              <w:rPr>
                <w:rFonts w:ascii="Times New Roman" w:hAnsi="Times New Roman" w:cs="Times New Roman"/>
                <w:b/>
                <w:bCs/>
                <w:sz w:val="24"/>
                <w:szCs w:val="24"/>
              </w:rPr>
            </w:pPr>
            <w:r w:rsidRPr="005F6FEE">
              <w:rPr>
                <w:rFonts w:ascii="Times New Roman" w:hAnsi="Times New Roman" w:cs="Times New Roman"/>
                <w:b/>
                <w:bCs/>
                <w:sz w:val="24"/>
                <w:szCs w:val="24"/>
              </w:rPr>
              <w:t>(Latex)</w:t>
            </w:r>
          </w:p>
        </w:tc>
        <w:tc>
          <w:tcPr>
            <w:tcW w:w="1842" w:type="dxa"/>
          </w:tcPr>
          <w:p w14:paraId="06F5C694" w14:textId="77777777" w:rsidR="001D7BF5" w:rsidRPr="00AF65E8" w:rsidRDefault="001D7BF5" w:rsidP="001D7BF5">
            <w:pPr>
              <w:jc w:val="both"/>
              <w:rPr>
                <w:rFonts w:ascii="Times New Roman" w:hAnsi="Times New Roman" w:cs="Times New Roman"/>
                <w:sz w:val="24"/>
                <w:szCs w:val="24"/>
              </w:rPr>
            </w:pPr>
            <w:r w:rsidRPr="00AF65E8">
              <w:rPr>
                <w:rFonts w:ascii="Times New Roman" w:hAnsi="Times New Roman" w:cs="Times New Roman"/>
                <w:sz w:val="24"/>
                <w:szCs w:val="24"/>
              </w:rPr>
              <w:t xml:space="preserve">          -</w:t>
            </w:r>
          </w:p>
        </w:tc>
        <w:tc>
          <w:tcPr>
            <w:tcW w:w="1276" w:type="dxa"/>
          </w:tcPr>
          <w:p w14:paraId="1EE44058" w14:textId="77777777" w:rsidR="005F6FEE" w:rsidRDefault="005F6FEE" w:rsidP="001D7BF5">
            <w:pPr>
              <w:jc w:val="both"/>
              <w:rPr>
                <w:rFonts w:ascii="Times New Roman" w:hAnsi="Times New Roman" w:cs="Times New Roman"/>
                <w:sz w:val="24"/>
                <w:szCs w:val="24"/>
              </w:rPr>
            </w:pPr>
          </w:p>
          <w:p w14:paraId="1DCFDD41" w14:textId="6B1BA70B" w:rsidR="001D7BF5" w:rsidRPr="00AF65E8" w:rsidRDefault="001D7BF5" w:rsidP="001D7BF5">
            <w:pPr>
              <w:jc w:val="both"/>
              <w:rPr>
                <w:rFonts w:ascii="Times New Roman" w:hAnsi="Times New Roman" w:cs="Times New Roman"/>
                <w:sz w:val="24"/>
                <w:szCs w:val="24"/>
              </w:rPr>
            </w:pPr>
            <w:r w:rsidRPr="00AF65E8">
              <w:rPr>
                <w:rFonts w:ascii="Times New Roman" w:hAnsi="Times New Roman" w:cs="Times New Roman"/>
                <w:sz w:val="24"/>
                <w:szCs w:val="24"/>
              </w:rPr>
              <w:t>between 3 and 5 nm</w:t>
            </w:r>
          </w:p>
        </w:tc>
        <w:tc>
          <w:tcPr>
            <w:tcW w:w="1701" w:type="dxa"/>
          </w:tcPr>
          <w:p w14:paraId="4A67D703" w14:textId="77777777" w:rsidR="001D7BF5" w:rsidRPr="00AF65E8" w:rsidRDefault="001D7BF5" w:rsidP="001D7BF5">
            <w:pPr>
              <w:jc w:val="both"/>
              <w:rPr>
                <w:rFonts w:ascii="Times New Roman" w:hAnsi="Times New Roman" w:cs="Times New Roman"/>
                <w:sz w:val="24"/>
                <w:szCs w:val="24"/>
              </w:rPr>
            </w:pPr>
            <w:r w:rsidRPr="00AF65E8">
              <w:rPr>
                <w:rFonts w:ascii="Times New Roman" w:hAnsi="Times New Roman" w:cs="Times New Roman"/>
                <w:sz w:val="24"/>
                <w:szCs w:val="24"/>
              </w:rPr>
              <w:t xml:space="preserve">      -</w:t>
            </w:r>
          </w:p>
        </w:tc>
        <w:tc>
          <w:tcPr>
            <w:tcW w:w="1843" w:type="dxa"/>
          </w:tcPr>
          <w:p w14:paraId="0CB0641C" w14:textId="77777777" w:rsidR="001D7BF5" w:rsidRPr="00AF65E8" w:rsidRDefault="001D7BF5" w:rsidP="001D7BF5">
            <w:pPr>
              <w:jc w:val="both"/>
              <w:rPr>
                <w:rFonts w:ascii="Times New Roman" w:hAnsi="Times New Roman" w:cs="Times New Roman"/>
                <w:sz w:val="24"/>
                <w:szCs w:val="24"/>
              </w:rPr>
            </w:pPr>
            <w:r w:rsidRPr="00AF65E8">
              <w:rPr>
                <w:rFonts w:ascii="Times New Roman" w:hAnsi="Times New Roman" w:cs="Times New Roman"/>
                <w:sz w:val="24"/>
                <w:szCs w:val="24"/>
              </w:rPr>
              <w:t>As catalyst for biodiesel production</w:t>
            </w:r>
          </w:p>
        </w:tc>
        <w:tc>
          <w:tcPr>
            <w:tcW w:w="850" w:type="dxa"/>
          </w:tcPr>
          <w:p w14:paraId="65FD4DBA" w14:textId="20BEDA3F" w:rsidR="001D7BF5" w:rsidRPr="00AF65E8" w:rsidRDefault="001D7BF5" w:rsidP="001D7BF5">
            <w:pPr>
              <w:jc w:val="both"/>
              <w:rPr>
                <w:rFonts w:ascii="Times New Roman" w:hAnsi="Times New Roman" w:cs="Times New Roman"/>
                <w:sz w:val="24"/>
                <w:szCs w:val="24"/>
              </w:rPr>
            </w:pPr>
            <w:r w:rsidRPr="00AF65E8">
              <w:rPr>
                <w:rFonts w:ascii="Times New Roman" w:hAnsi="Times New Roman" w:cs="Times New Roman"/>
                <w:sz w:val="24"/>
                <w:szCs w:val="24"/>
              </w:rPr>
              <w:t>[1</w:t>
            </w:r>
            <w:r w:rsidR="00D80B34">
              <w:rPr>
                <w:rFonts w:ascii="Times New Roman" w:hAnsi="Times New Roman" w:cs="Times New Roman"/>
                <w:sz w:val="24"/>
                <w:szCs w:val="24"/>
              </w:rPr>
              <w:t>0</w:t>
            </w:r>
            <w:r w:rsidR="005B3E43">
              <w:rPr>
                <w:rFonts w:ascii="Times New Roman" w:hAnsi="Times New Roman" w:cs="Times New Roman"/>
                <w:sz w:val="24"/>
                <w:szCs w:val="24"/>
              </w:rPr>
              <w:t>0</w:t>
            </w:r>
            <w:r w:rsidRPr="00AF65E8">
              <w:rPr>
                <w:rFonts w:ascii="Times New Roman" w:hAnsi="Times New Roman" w:cs="Times New Roman"/>
                <w:sz w:val="24"/>
                <w:szCs w:val="24"/>
              </w:rPr>
              <w:t>]</w:t>
            </w:r>
          </w:p>
        </w:tc>
      </w:tr>
      <w:tr w:rsidR="001D7BF5" w:rsidRPr="00AF65E8" w14:paraId="0BBA1A25" w14:textId="77777777" w:rsidTr="0054588C">
        <w:trPr>
          <w:trHeight w:val="308"/>
        </w:trPr>
        <w:tc>
          <w:tcPr>
            <w:tcW w:w="1560" w:type="dxa"/>
          </w:tcPr>
          <w:p w14:paraId="207191E2" w14:textId="77777777" w:rsidR="001D7BF5" w:rsidRPr="00AF65E8" w:rsidRDefault="001D7BF5" w:rsidP="001D7BF5">
            <w:pPr>
              <w:jc w:val="both"/>
              <w:rPr>
                <w:rFonts w:ascii="Times New Roman" w:hAnsi="Times New Roman" w:cs="Times New Roman"/>
                <w:i/>
                <w:sz w:val="24"/>
                <w:szCs w:val="24"/>
              </w:rPr>
            </w:pPr>
            <w:r w:rsidRPr="00AF65E8">
              <w:rPr>
                <w:rFonts w:ascii="Times New Roman" w:hAnsi="Times New Roman" w:cs="Times New Roman"/>
                <w:i/>
                <w:sz w:val="24"/>
                <w:szCs w:val="24"/>
              </w:rPr>
              <w:t>Sageretia thea</w:t>
            </w:r>
          </w:p>
          <w:p w14:paraId="0FC738E9" w14:textId="6304435F" w:rsidR="001D7BF5" w:rsidRPr="005F6FEE" w:rsidRDefault="001D7BF5" w:rsidP="001D7BF5">
            <w:pPr>
              <w:jc w:val="both"/>
              <w:rPr>
                <w:rFonts w:ascii="Times New Roman" w:hAnsi="Times New Roman" w:cs="Times New Roman"/>
                <w:b/>
                <w:bCs/>
                <w:sz w:val="24"/>
                <w:szCs w:val="24"/>
              </w:rPr>
            </w:pPr>
            <w:r w:rsidRPr="005F6FEE">
              <w:rPr>
                <w:rFonts w:ascii="Times New Roman" w:hAnsi="Times New Roman" w:cs="Times New Roman"/>
                <w:b/>
                <w:bCs/>
                <w:sz w:val="24"/>
                <w:szCs w:val="24"/>
              </w:rPr>
              <w:t>(dried plant roots)</w:t>
            </w:r>
          </w:p>
        </w:tc>
        <w:tc>
          <w:tcPr>
            <w:tcW w:w="1842" w:type="dxa"/>
          </w:tcPr>
          <w:p w14:paraId="4E63A01D" w14:textId="77777777" w:rsidR="001D7BF5" w:rsidRPr="00AF65E8" w:rsidRDefault="001D7BF5" w:rsidP="001D7BF5">
            <w:pPr>
              <w:jc w:val="both"/>
              <w:rPr>
                <w:rFonts w:ascii="Times New Roman" w:hAnsi="Times New Roman" w:cs="Times New Roman"/>
                <w:sz w:val="24"/>
                <w:szCs w:val="24"/>
              </w:rPr>
            </w:pPr>
            <w:r w:rsidRPr="00AF65E8">
              <w:rPr>
                <w:rFonts w:ascii="Times New Roman" w:hAnsi="Times New Roman" w:cs="Times New Roman"/>
                <w:sz w:val="24"/>
                <w:szCs w:val="24"/>
              </w:rPr>
              <w:t xml:space="preserve">         -</w:t>
            </w:r>
          </w:p>
        </w:tc>
        <w:tc>
          <w:tcPr>
            <w:tcW w:w="1276" w:type="dxa"/>
          </w:tcPr>
          <w:p w14:paraId="50EF8F9A" w14:textId="77777777" w:rsidR="005F6FEE" w:rsidRDefault="005F6FEE" w:rsidP="001D7BF5">
            <w:pPr>
              <w:jc w:val="both"/>
              <w:rPr>
                <w:rFonts w:ascii="Times New Roman" w:hAnsi="Times New Roman" w:cs="Times New Roman"/>
                <w:bCs/>
                <w:sz w:val="24"/>
                <w:szCs w:val="24"/>
              </w:rPr>
            </w:pPr>
          </w:p>
          <w:p w14:paraId="65D11389" w14:textId="77777777" w:rsidR="005F6FEE" w:rsidRDefault="005F6FEE" w:rsidP="001D7BF5">
            <w:pPr>
              <w:jc w:val="both"/>
              <w:rPr>
                <w:rFonts w:ascii="Times New Roman" w:hAnsi="Times New Roman" w:cs="Times New Roman"/>
                <w:bCs/>
                <w:sz w:val="24"/>
                <w:szCs w:val="24"/>
              </w:rPr>
            </w:pPr>
          </w:p>
          <w:p w14:paraId="5F02469C" w14:textId="1164DF24" w:rsidR="001D7BF5" w:rsidRPr="00AF65E8" w:rsidRDefault="001D7BF5" w:rsidP="001D7BF5">
            <w:pPr>
              <w:jc w:val="both"/>
              <w:rPr>
                <w:rFonts w:ascii="Times New Roman" w:hAnsi="Times New Roman" w:cs="Times New Roman"/>
                <w:bCs/>
                <w:sz w:val="24"/>
                <w:szCs w:val="24"/>
              </w:rPr>
            </w:pPr>
            <w:r w:rsidRPr="00AF65E8">
              <w:rPr>
                <w:rFonts w:ascii="Times New Roman" w:hAnsi="Times New Roman" w:cs="Times New Roman"/>
                <w:bCs/>
                <w:sz w:val="24"/>
                <w:szCs w:val="24"/>
              </w:rPr>
              <w:t>16.04 nm</w:t>
            </w:r>
          </w:p>
        </w:tc>
        <w:tc>
          <w:tcPr>
            <w:tcW w:w="1701" w:type="dxa"/>
          </w:tcPr>
          <w:p w14:paraId="755BB2D9" w14:textId="77777777" w:rsidR="001D7BF5" w:rsidRPr="00AF65E8" w:rsidRDefault="001D7BF5" w:rsidP="001D7BF5">
            <w:pPr>
              <w:jc w:val="both"/>
              <w:rPr>
                <w:rFonts w:ascii="Times New Roman" w:hAnsi="Times New Roman" w:cs="Times New Roman"/>
                <w:sz w:val="24"/>
                <w:szCs w:val="24"/>
              </w:rPr>
            </w:pPr>
            <w:r w:rsidRPr="00AF65E8">
              <w:rPr>
                <w:rFonts w:ascii="Times New Roman" w:hAnsi="Times New Roman" w:cs="Times New Roman"/>
                <w:sz w:val="24"/>
                <w:szCs w:val="24"/>
              </w:rPr>
              <w:t xml:space="preserve">      -</w:t>
            </w:r>
          </w:p>
        </w:tc>
        <w:tc>
          <w:tcPr>
            <w:tcW w:w="1843" w:type="dxa"/>
          </w:tcPr>
          <w:p w14:paraId="59E9296A" w14:textId="77777777" w:rsidR="001D7BF5" w:rsidRPr="00AF65E8" w:rsidRDefault="001D7BF5" w:rsidP="001D7BF5">
            <w:pPr>
              <w:jc w:val="both"/>
              <w:rPr>
                <w:rFonts w:ascii="Times New Roman" w:hAnsi="Times New Roman" w:cs="Times New Roman"/>
                <w:bCs/>
                <w:sz w:val="24"/>
                <w:szCs w:val="24"/>
              </w:rPr>
            </w:pPr>
            <w:r w:rsidRPr="00AF65E8">
              <w:rPr>
                <w:rFonts w:ascii="Times New Roman" w:hAnsi="Times New Roman" w:cs="Times New Roman"/>
                <w:bCs/>
                <w:sz w:val="24"/>
                <w:szCs w:val="24"/>
              </w:rPr>
              <w:t>antibacterial, antifungal Anti-radical potentials (DPPH) and cytotoxicity assays</w:t>
            </w:r>
          </w:p>
        </w:tc>
        <w:tc>
          <w:tcPr>
            <w:tcW w:w="850" w:type="dxa"/>
          </w:tcPr>
          <w:p w14:paraId="60E6A7A4" w14:textId="019EB90D" w:rsidR="001D7BF5" w:rsidRPr="00AF65E8" w:rsidRDefault="001D7BF5" w:rsidP="001D7BF5">
            <w:pPr>
              <w:jc w:val="both"/>
              <w:rPr>
                <w:rFonts w:ascii="Times New Roman" w:hAnsi="Times New Roman" w:cs="Times New Roman"/>
                <w:sz w:val="24"/>
                <w:szCs w:val="24"/>
              </w:rPr>
            </w:pPr>
            <w:r w:rsidRPr="00AF65E8">
              <w:rPr>
                <w:rFonts w:ascii="Times New Roman" w:hAnsi="Times New Roman" w:cs="Times New Roman"/>
                <w:sz w:val="24"/>
                <w:szCs w:val="24"/>
              </w:rPr>
              <w:t>[1</w:t>
            </w:r>
            <w:r w:rsidR="00D80B34">
              <w:rPr>
                <w:rFonts w:ascii="Times New Roman" w:hAnsi="Times New Roman" w:cs="Times New Roman"/>
                <w:sz w:val="24"/>
                <w:szCs w:val="24"/>
              </w:rPr>
              <w:t>0</w:t>
            </w:r>
            <w:r w:rsidR="005B3E43">
              <w:rPr>
                <w:rFonts w:ascii="Times New Roman" w:hAnsi="Times New Roman" w:cs="Times New Roman"/>
                <w:sz w:val="24"/>
                <w:szCs w:val="24"/>
              </w:rPr>
              <w:t>1</w:t>
            </w:r>
            <w:r w:rsidRPr="00AF65E8">
              <w:rPr>
                <w:rFonts w:ascii="Times New Roman" w:hAnsi="Times New Roman" w:cs="Times New Roman"/>
                <w:sz w:val="24"/>
                <w:szCs w:val="24"/>
              </w:rPr>
              <w:t>]</w:t>
            </w:r>
          </w:p>
        </w:tc>
      </w:tr>
      <w:tr w:rsidR="001D7BF5" w:rsidRPr="00AF65E8" w14:paraId="638076F5" w14:textId="77777777" w:rsidTr="0054588C">
        <w:trPr>
          <w:trHeight w:val="308"/>
        </w:trPr>
        <w:tc>
          <w:tcPr>
            <w:tcW w:w="1560" w:type="dxa"/>
          </w:tcPr>
          <w:p w14:paraId="5CD946C7" w14:textId="77777777" w:rsidR="001D7BF5" w:rsidRPr="00AF65E8" w:rsidRDefault="001D7BF5" w:rsidP="001D7BF5">
            <w:pPr>
              <w:jc w:val="both"/>
              <w:rPr>
                <w:rFonts w:ascii="Times New Roman" w:hAnsi="Times New Roman" w:cs="Times New Roman"/>
                <w:i/>
                <w:sz w:val="24"/>
                <w:szCs w:val="24"/>
              </w:rPr>
            </w:pPr>
            <w:r w:rsidRPr="00AF65E8">
              <w:rPr>
                <w:rFonts w:ascii="Times New Roman" w:hAnsi="Times New Roman" w:cs="Times New Roman"/>
                <w:i/>
                <w:sz w:val="24"/>
                <w:szCs w:val="24"/>
              </w:rPr>
              <w:t>Ocimum gratissimum</w:t>
            </w:r>
          </w:p>
          <w:p w14:paraId="7D89AF91" w14:textId="28179B48" w:rsidR="001D7BF5" w:rsidRPr="005F6FEE" w:rsidRDefault="001D7BF5" w:rsidP="001D7BF5">
            <w:pPr>
              <w:jc w:val="both"/>
              <w:rPr>
                <w:rFonts w:ascii="Times New Roman" w:hAnsi="Times New Roman" w:cs="Times New Roman"/>
                <w:b/>
                <w:bCs/>
                <w:i/>
                <w:sz w:val="24"/>
                <w:szCs w:val="24"/>
              </w:rPr>
            </w:pPr>
            <w:r w:rsidRPr="005F6FEE">
              <w:rPr>
                <w:rFonts w:ascii="Times New Roman" w:hAnsi="Times New Roman" w:cs="Times New Roman"/>
                <w:b/>
                <w:bCs/>
                <w:sz w:val="24"/>
                <w:szCs w:val="24"/>
              </w:rPr>
              <w:t>(Leaves)</w:t>
            </w:r>
          </w:p>
        </w:tc>
        <w:tc>
          <w:tcPr>
            <w:tcW w:w="1842" w:type="dxa"/>
          </w:tcPr>
          <w:p w14:paraId="63EF825A" w14:textId="77777777" w:rsidR="001D7BF5" w:rsidRPr="00AF65E8" w:rsidRDefault="001D7BF5" w:rsidP="001D7BF5">
            <w:pPr>
              <w:jc w:val="both"/>
              <w:rPr>
                <w:rFonts w:ascii="Times New Roman" w:hAnsi="Times New Roman" w:cs="Times New Roman"/>
                <w:sz w:val="24"/>
                <w:szCs w:val="24"/>
              </w:rPr>
            </w:pPr>
            <w:r w:rsidRPr="00AF65E8">
              <w:rPr>
                <w:rFonts w:ascii="Times New Roman" w:hAnsi="Times New Roman" w:cs="Times New Roman"/>
                <w:sz w:val="24"/>
                <w:szCs w:val="24"/>
              </w:rPr>
              <w:t>FeCl</w:t>
            </w:r>
            <w:r w:rsidRPr="00AF65E8">
              <w:rPr>
                <w:rFonts w:ascii="Times New Roman" w:hAnsi="Times New Roman" w:cs="Times New Roman"/>
                <w:sz w:val="24"/>
                <w:szCs w:val="24"/>
                <w:vertAlign w:val="subscript"/>
              </w:rPr>
              <w:t>3</w:t>
            </w:r>
            <w:r w:rsidRPr="00AF65E8">
              <w:rPr>
                <w:rFonts w:ascii="Times New Roman" w:hAnsi="Times New Roman" w:cs="Times New Roman"/>
                <w:sz w:val="24"/>
                <w:szCs w:val="24"/>
              </w:rPr>
              <w:t xml:space="preserve"> (Merck, India).</w:t>
            </w:r>
          </w:p>
        </w:tc>
        <w:tc>
          <w:tcPr>
            <w:tcW w:w="1276" w:type="dxa"/>
          </w:tcPr>
          <w:p w14:paraId="65DEC310" w14:textId="77777777" w:rsidR="005F6FEE" w:rsidRDefault="005F6FEE" w:rsidP="001D7BF5">
            <w:pPr>
              <w:jc w:val="both"/>
              <w:rPr>
                <w:rFonts w:ascii="Times New Roman" w:hAnsi="Times New Roman" w:cs="Times New Roman"/>
                <w:sz w:val="24"/>
                <w:szCs w:val="24"/>
              </w:rPr>
            </w:pPr>
          </w:p>
          <w:p w14:paraId="7668A48A" w14:textId="20E75619" w:rsidR="001D7BF5" w:rsidRPr="00AF65E8" w:rsidRDefault="001D7BF5" w:rsidP="001D7BF5">
            <w:pPr>
              <w:jc w:val="both"/>
              <w:rPr>
                <w:rFonts w:ascii="Times New Roman" w:hAnsi="Times New Roman" w:cs="Times New Roman"/>
                <w:sz w:val="24"/>
                <w:szCs w:val="24"/>
              </w:rPr>
            </w:pPr>
            <w:r w:rsidRPr="00AF65E8">
              <w:rPr>
                <w:rFonts w:ascii="Times New Roman" w:hAnsi="Times New Roman" w:cs="Times New Roman"/>
                <w:sz w:val="24"/>
                <w:szCs w:val="24"/>
              </w:rPr>
              <w:t>5–30 nm</w:t>
            </w:r>
          </w:p>
        </w:tc>
        <w:tc>
          <w:tcPr>
            <w:tcW w:w="1701" w:type="dxa"/>
          </w:tcPr>
          <w:p w14:paraId="277D26EA" w14:textId="77777777" w:rsidR="001D7BF5" w:rsidRPr="00AF65E8" w:rsidRDefault="001D7BF5" w:rsidP="001D7BF5">
            <w:pPr>
              <w:jc w:val="both"/>
              <w:rPr>
                <w:rFonts w:ascii="Times New Roman" w:hAnsi="Times New Roman" w:cs="Times New Roman"/>
                <w:sz w:val="24"/>
                <w:szCs w:val="24"/>
              </w:rPr>
            </w:pPr>
            <w:r w:rsidRPr="00AF65E8">
              <w:rPr>
                <w:rFonts w:ascii="Times New Roman" w:hAnsi="Times New Roman" w:cs="Times New Roman"/>
                <w:sz w:val="24"/>
                <w:szCs w:val="24"/>
              </w:rPr>
              <w:t xml:space="preserve">      -</w:t>
            </w:r>
          </w:p>
        </w:tc>
        <w:tc>
          <w:tcPr>
            <w:tcW w:w="1843" w:type="dxa"/>
          </w:tcPr>
          <w:p w14:paraId="074A9E53" w14:textId="77777777" w:rsidR="001D7BF5" w:rsidRPr="00AF65E8" w:rsidRDefault="001D7BF5" w:rsidP="001D7BF5">
            <w:pPr>
              <w:jc w:val="both"/>
              <w:rPr>
                <w:rFonts w:ascii="Times New Roman" w:hAnsi="Times New Roman" w:cs="Times New Roman"/>
                <w:bCs/>
                <w:sz w:val="24"/>
                <w:szCs w:val="24"/>
              </w:rPr>
            </w:pPr>
            <w:r w:rsidRPr="00AF65E8">
              <w:rPr>
                <w:rFonts w:ascii="Times New Roman" w:hAnsi="Times New Roman" w:cs="Times New Roman"/>
                <w:bCs/>
                <w:sz w:val="24"/>
                <w:szCs w:val="24"/>
              </w:rPr>
              <w:t>act as fertilizer on foliar application</w:t>
            </w:r>
          </w:p>
        </w:tc>
        <w:tc>
          <w:tcPr>
            <w:tcW w:w="850" w:type="dxa"/>
          </w:tcPr>
          <w:p w14:paraId="54A89C49" w14:textId="17BA9FA4" w:rsidR="001D7BF5" w:rsidRPr="00AF65E8" w:rsidRDefault="001D7BF5" w:rsidP="001D7BF5">
            <w:pPr>
              <w:jc w:val="both"/>
              <w:rPr>
                <w:rFonts w:ascii="Times New Roman" w:hAnsi="Times New Roman" w:cs="Times New Roman"/>
                <w:sz w:val="24"/>
                <w:szCs w:val="24"/>
              </w:rPr>
            </w:pPr>
            <w:r w:rsidRPr="00AF65E8">
              <w:rPr>
                <w:rFonts w:ascii="Times New Roman" w:hAnsi="Times New Roman" w:cs="Times New Roman"/>
                <w:sz w:val="24"/>
                <w:szCs w:val="24"/>
              </w:rPr>
              <w:t>[1</w:t>
            </w:r>
            <w:r w:rsidR="00D80B34">
              <w:rPr>
                <w:rFonts w:ascii="Times New Roman" w:hAnsi="Times New Roman" w:cs="Times New Roman"/>
                <w:sz w:val="24"/>
                <w:szCs w:val="24"/>
              </w:rPr>
              <w:t>0</w:t>
            </w:r>
            <w:r w:rsidR="005B3E43">
              <w:rPr>
                <w:rFonts w:ascii="Times New Roman" w:hAnsi="Times New Roman" w:cs="Times New Roman"/>
                <w:sz w:val="24"/>
                <w:szCs w:val="24"/>
              </w:rPr>
              <w:t>2</w:t>
            </w:r>
            <w:r w:rsidRPr="00AF65E8">
              <w:rPr>
                <w:rFonts w:ascii="Times New Roman" w:hAnsi="Times New Roman" w:cs="Times New Roman"/>
                <w:sz w:val="24"/>
                <w:szCs w:val="24"/>
              </w:rPr>
              <w:t>]</w:t>
            </w:r>
          </w:p>
        </w:tc>
      </w:tr>
      <w:tr w:rsidR="001D7BF5" w:rsidRPr="00AF65E8" w14:paraId="729602AA" w14:textId="77777777" w:rsidTr="0054588C">
        <w:trPr>
          <w:trHeight w:val="308"/>
        </w:trPr>
        <w:tc>
          <w:tcPr>
            <w:tcW w:w="1560" w:type="dxa"/>
          </w:tcPr>
          <w:p w14:paraId="7D52A796" w14:textId="77777777" w:rsidR="001D7BF5" w:rsidRPr="00AF65E8" w:rsidRDefault="001D7BF5" w:rsidP="001D7BF5">
            <w:pPr>
              <w:jc w:val="both"/>
              <w:rPr>
                <w:rFonts w:ascii="Times New Roman" w:hAnsi="Times New Roman" w:cs="Times New Roman"/>
                <w:i/>
                <w:sz w:val="24"/>
                <w:szCs w:val="24"/>
              </w:rPr>
            </w:pPr>
            <w:r w:rsidRPr="00AF65E8">
              <w:rPr>
                <w:rFonts w:ascii="Times New Roman" w:hAnsi="Times New Roman" w:cs="Times New Roman"/>
                <w:i/>
                <w:sz w:val="24"/>
                <w:szCs w:val="24"/>
              </w:rPr>
              <w:t>Anastatica hierochuntica</w:t>
            </w:r>
          </w:p>
          <w:p w14:paraId="0DF0EB85" w14:textId="62622D12" w:rsidR="001D7BF5" w:rsidRPr="005F6FEE" w:rsidRDefault="001D7BF5" w:rsidP="001D7BF5">
            <w:pPr>
              <w:jc w:val="both"/>
              <w:rPr>
                <w:rFonts w:ascii="Times New Roman" w:hAnsi="Times New Roman" w:cs="Times New Roman"/>
                <w:b/>
                <w:bCs/>
                <w:i/>
                <w:sz w:val="24"/>
                <w:szCs w:val="24"/>
              </w:rPr>
            </w:pPr>
            <w:r w:rsidRPr="005F6FEE">
              <w:rPr>
                <w:rFonts w:ascii="Times New Roman" w:hAnsi="Times New Roman" w:cs="Times New Roman"/>
                <w:b/>
                <w:bCs/>
                <w:sz w:val="24"/>
                <w:szCs w:val="24"/>
              </w:rPr>
              <w:t>(Dried plant)</w:t>
            </w:r>
          </w:p>
          <w:p w14:paraId="5260780F" w14:textId="77777777" w:rsidR="001D7BF5" w:rsidRPr="00AF65E8" w:rsidRDefault="001D7BF5" w:rsidP="001D7BF5">
            <w:pPr>
              <w:jc w:val="both"/>
              <w:rPr>
                <w:rFonts w:ascii="Times New Roman" w:hAnsi="Times New Roman" w:cs="Times New Roman"/>
                <w:i/>
                <w:sz w:val="24"/>
                <w:szCs w:val="24"/>
              </w:rPr>
            </w:pPr>
          </w:p>
        </w:tc>
        <w:tc>
          <w:tcPr>
            <w:tcW w:w="1842" w:type="dxa"/>
          </w:tcPr>
          <w:p w14:paraId="1C5DED06" w14:textId="77777777" w:rsidR="001D7BF5" w:rsidRPr="00AF65E8" w:rsidRDefault="001D7BF5" w:rsidP="001D7BF5">
            <w:pPr>
              <w:jc w:val="both"/>
              <w:rPr>
                <w:rFonts w:ascii="Times New Roman" w:hAnsi="Times New Roman" w:cs="Times New Roman"/>
                <w:sz w:val="24"/>
                <w:szCs w:val="24"/>
              </w:rPr>
            </w:pPr>
            <w:r w:rsidRPr="00AF65E8">
              <w:rPr>
                <w:rFonts w:ascii="Times New Roman" w:hAnsi="Times New Roman" w:cs="Times New Roman"/>
                <w:sz w:val="24"/>
                <w:szCs w:val="24"/>
              </w:rPr>
              <w:t xml:space="preserve">     -</w:t>
            </w:r>
          </w:p>
        </w:tc>
        <w:tc>
          <w:tcPr>
            <w:tcW w:w="1276" w:type="dxa"/>
          </w:tcPr>
          <w:p w14:paraId="5A5AAEC2" w14:textId="77777777" w:rsidR="001D7BF5" w:rsidRPr="00AF65E8" w:rsidRDefault="001D7BF5" w:rsidP="001D7BF5">
            <w:pPr>
              <w:jc w:val="both"/>
              <w:rPr>
                <w:rFonts w:ascii="Times New Roman" w:hAnsi="Times New Roman" w:cs="Times New Roman"/>
                <w:sz w:val="24"/>
                <w:szCs w:val="24"/>
              </w:rPr>
            </w:pPr>
            <w:r w:rsidRPr="00AF65E8">
              <w:rPr>
                <w:rFonts w:ascii="Times New Roman" w:hAnsi="Times New Roman" w:cs="Times New Roman"/>
                <w:sz w:val="24"/>
                <w:szCs w:val="24"/>
              </w:rPr>
              <w:t>52 nm by XRD and 30–70-nm by SEM</w:t>
            </w:r>
          </w:p>
        </w:tc>
        <w:tc>
          <w:tcPr>
            <w:tcW w:w="1701" w:type="dxa"/>
          </w:tcPr>
          <w:p w14:paraId="63EF2F6D" w14:textId="77777777" w:rsidR="001D7BF5" w:rsidRPr="00AF65E8" w:rsidRDefault="001D7BF5" w:rsidP="001D7BF5">
            <w:pPr>
              <w:jc w:val="both"/>
              <w:rPr>
                <w:rFonts w:ascii="Times New Roman" w:hAnsi="Times New Roman" w:cs="Times New Roman"/>
                <w:sz w:val="24"/>
                <w:szCs w:val="24"/>
              </w:rPr>
            </w:pPr>
            <w:r w:rsidRPr="00AF65E8">
              <w:rPr>
                <w:rFonts w:ascii="Times New Roman" w:hAnsi="Times New Roman" w:cs="Times New Roman"/>
                <w:sz w:val="24"/>
                <w:szCs w:val="24"/>
              </w:rPr>
              <w:t>Spherical By SEM</w:t>
            </w:r>
          </w:p>
        </w:tc>
        <w:tc>
          <w:tcPr>
            <w:tcW w:w="1843" w:type="dxa"/>
          </w:tcPr>
          <w:p w14:paraId="69FB5877" w14:textId="77777777" w:rsidR="001D7BF5" w:rsidRPr="00AF65E8" w:rsidRDefault="001D7BF5" w:rsidP="001D7BF5">
            <w:pPr>
              <w:jc w:val="both"/>
              <w:rPr>
                <w:rFonts w:ascii="Times New Roman" w:hAnsi="Times New Roman" w:cs="Times New Roman"/>
                <w:bCs/>
                <w:sz w:val="24"/>
                <w:szCs w:val="24"/>
              </w:rPr>
            </w:pPr>
            <w:r w:rsidRPr="00AF65E8">
              <w:rPr>
                <w:rFonts w:ascii="Times New Roman" w:hAnsi="Times New Roman" w:cs="Times New Roman"/>
                <w:bCs/>
                <w:sz w:val="24"/>
                <w:szCs w:val="24"/>
              </w:rPr>
              <w:t>Antibacterial, antioxidant, anti-cancer</w:t>
            </w:r>
          </w:p>
        </w:tc>
        <w:tc>
          <w:tcPr>
            <w:tcW w:w="850" w:type="dxa"/>
          </w:tcPr>
          <w:p w14:paraId="6A7DAE56" w14:textId="0DE4A088" w:rsidR="001D7BF5" w:rsidRPr="00AF65E8" w:rsidRDefault="001D7BF5" w:rsidP="001D7BF5">
            <w:pPr>
              <w:jc w:val="both"/>
              <w:rPr>
                <w:rFonts w:ascii="Times New Roman" w:hAnsi="Times New Roman" w:cs="Times New Roman"/>
                <w:sz w:val="24"/>
                <w:szCs w:val="24"/>
              </w:rPr>
            </w:pPr>
            <w:r w:rsidRPr="00AF65E8">
              <w:rPr>
                <w:rFonts w:ascii="Times New Roman" w:hAnsi="Times New Roman" w:cs="Times New Roman"/>
                <w:sz w:val="24"/>
                <w:szCs w:val="24"/>
              </w:rPr>
              <w:t>[1</w:t>
            </w:r>
            <w:r w:rsidR="0012648D">
              <w:rPr>
                <w:rFonts w:ascii="Times New Roman" w:hAnsi="Times New Roman" w:cs="Times New Roman"/>
                <w:sz w:val="24"/>
                <w:szCs w:val="24"/>
              </w:rPr>
              <w:t>0</w:t>
            </w:r>
            <w:r w:rsidR="005B3E43">
              <w:rPr>
                <w:rFonts w:ascii="Times New Roman" w:hAnsi="Times New Roman" w:cs="Times New Roman"/>
                <w:sz w:val="24"/>
                <w:szCs w:val="24"/>
              </w:rPr>
              <w:t>3</w:t>
            </w:r>
            <w:r w:rsidRPr="00AF65E8">
              <w:rPr>
                <w:rFonts w:ascii="Times New Roman" w:hAnsi="Times New Roman" w:cs="Times New Roman"/>
                <w:sz w:val="24"/>
                <w:szCs w:val="24"/>
              </w:rPr>
              <w:t>]</w:t>
            </w:r>
          </w:p>
        </w:tc>
      </w:tr>
    </w:tbl>
    <w:p w14:paraId="33074116" w14:textId="77777777" w:rsidR="005F6FEE" w:rsidRDefault="005F6FEE" w:rsidP="00BE2E56">
      <w:pPr>
        <w:rPr>
          <w:rFonts w:ascii="Times New Roman" w:hAnsi="Times New Roman" w:cs="Times New Roman"/>
        </w:rPr>
      </w:pPr>
      <w:bookmarkStart w:id="6" w:name="_Hlk211635782"/>
    </w:p>
    <w:p w14:paraId="130177AE" w14:textId="793CF81C" w:rsidR="00D9469F" w:rsidRPr="00BE2E56" w:rsidRDefault="001D0E49" w:rsidP="005F6FEE">
      <w:pPr>
        <w:spacing w:after="120"/>
        <w:rPr>
          <w:rFonts w:ascii="Times New Roman" w:hAnsi="Times New Roman" w:cs="Times New Roman"/>
          <w:b/>
          <w:bCs/>
          <w:iCs/>
          <w:sz w:val="24"/>
          <w:szCs w:val="24"/>
        </w:rPr>
      </w:pPr>
      <w:r w:rsidRPr="001D0E49">
        <w:rPr>
          <w:rFonts w:ascii="Times New Roman" w:hAnsi="Times New Roman" w:cs="Times New Roman"/>
          <w:b/>
          <w:bCs/>
          <w:iCs/>
          <w:sz w:val="24"/>
          <w:szCs w:val="24"/>
        </w:rPr>
        <w:t xml:space="preserve">5. Application </w:t>
      </w:r>
      <w:bookmarkEnd w:id="6"/>
    </w:p>
    <w:p w14:paraId="62666E3A" w14:textId="2AD42E9B" w:rsidR="00007358" w:rsidRPr="001D0E49" w:rsidRDefault="00332146" w:rsidP="00007358">
      <w:pPr>
        <w:spacing w:after="0" w:line="360" w:lineRule="auto"/>
        <w:contextualSpacing/>
        <w:jc w:val="both"/>
        <w:rPr>
          <w:rFonts w:ascii="Times New Roman" w:hAnsi="Times New Roman" w:cs="Times New Roman"/>
          <w:sz w:val="24"/>
          <w:szCs w:val="24"/>
        </w:rPr>
      </w:pPr>
      <w:r w:rsidRPr="001D0E49">
        <w:rPr>
          <w:rFonts w:ascii="Times New Roman" w:hAnsi="Times New Roman" w:cs="Times New Roman"/>
          <w:sz w:val="24"/>
          <w:szCs w:val="24"/>
        </w:rPr>
        <w:t>5.</w:t>
      </w:r>
      <w:r w:rsidR="00BE2E56">
        <w:rPr>
          <w:rFonts w:ascii="Times New Roman" w:hAnsi="Times New Roman" w:cs="Times New Roman"/>
          <w:sz w:val="24"/>
          <w:szCs w:val="24"/>
        </w:rPr>
        <w:t>1</w:t>
      </w:r>
      <w:r w:rsidR="0027004A" w:rsidRPr="001D0E49">
        <w:rPr>
          <w:rFonts w:ascii="Times New Roman" w:hAnsi="Times New Roman" w:cs="Times New Roman"/>
          <w:i/>
          <w:iCs/>
          <w:color w:val="000000" w:themeColor="text1"/>
          <w:sz w:val="24"/>
          <w:szCs w:val="24"/>
        </w:rPr>
        <w:t xml:space="preserve">. </w:t>
      </w:r>
      <w:bookmarkStart w:id="7" w:name="_Hlk211635933"/>
      <w:r w:rsidR="0027004A" w:rsidRPr="001D0E49">
        <w:rPr>
          <w:rFonts w:ascii="Times New Roman" w:hAnsi="Times New Roman" w:cs="Times New Roman"/>
          <w:i/>
          <w:iCs/>
          <w:color w:val="000000" w:themeColor="text1"/>
          <w:sz w:val="24"/>
          <w:szCs w:val="24"/>
        </w:rPr>
        <w:t>Antibacterial Activities of Fe</w:t>
      </w:r>
      <w:r w:rsidR="0027004A" w:rsidRPr="001D0E49">
        <w:rPr>
          <w:rFonts w:ascii="Times New Roman" w:hAnsi="Times New Roman" w:cs="Times New Roman"/>
          <w:i/>
          <w:iCs/>
          <w:color w:val="000000" w:themeColor="text1"/>
          <w:sz w:val="24"/>
          <w:szCs w:val="24"/>
          <w:vertAlign w:val="subscript"/>
        </w:rPr>
        <w:t>3</w:t>
      </w:r>
      <w:r w:rsidR="0027004A" w:rsidRPr="001D0E49">
        <w:rPr>
          <w:rFonts w:ascii="Times New Roman" w:hAnsi="Times New Roman" w:cs="Times New Roman"/>
          <w:i/>
          <w:iCs/>
          <w:color w:val="000000" w:themeColor="text1"/>
          <w:sz w:val="24"/>
          <w:szCs w:val="24"/>
        </w:rPr>
        <w:t>O</w:t>
      </w:r>
      <w:r w:rsidR="0027004A" w:rsidRPr="001D0E49">
        <w:rPr>
          <w:rFonts w:ascii="Times New Roman" w:hAnsi="Times New Roman" w:cs="Times New Roman"/>
          <w:i/>
          <w:iCs/>
          <w:color w:val="000000" w:themeColor="text1"/>
          <w:sz w:val="24"/>
          <w:szCs w:val="24"/>
          <w:vertAlign w:val="subscript"/>
        </w:rPr>
        <w:t xml:space="preserve">4 </w:t>
      </w:r>
      <w:r w:rsidR="0027004A" w:rsidRPr="001D0E49">
        <w:rPr>
          <w:rFonts w:ascii="Times New Roman" w:hAnsi="Times New Roman" w:cs="Times New Roman"/>
          <w:i/>
          <w:iCs/>
          <w:color w:val="000000" w:themeColor="text1"/>
          <w:sz w:val="24"/>
          <w:szCs w:val="24"/>
        </w:rPr>
        <w:t>Nanoparticles</w:t>
      </w:r>
      <w:bookmarkEnd w:id="7"/>
      <w:r w:rsidR="00007358" w:rsidRPr="001D0E49">
        <w:rPr>
          <w:rFonts w:ascii="Times New Roman" w:hAnsi="Times New Roman" w:cs="Times New Roman"/>
          <w:sz w:val="24"/>
          <w:szCs w:val="24"/>
        </w:rPr>
        <w:t xml:space="preserve"> </w:t>
      </w:r>
    </w:p>
    <w:p w14:paraId="789B94C3" w14:textId="078760E3" w:rsidR="005F6FEE" w:rsidRDefault="0067789E" w:rsidP="00007358">
      <w:pPr>
        <w:spacing w:after="0" w:line="360" w:lineRule="auto"/>
        <w:jc w:val="both"/>
        <w:rPr>
          <w:rFonts w:ascii="Times New Roman" w:hAnsi="Times New Roman" w:cs="Times New Roman"/>
          <w:sz w:val="24"/>
          <w:szCs w:val="24"/>
        </w:rPr>
      </w:pPr>
      <w:r w:rsidRPr="001D0E49">
        <w:rPr>
          <w:rFonts w:ascii="Times New Roman" w:hAnsi="Times New Roman" w:cs="Times New Roman"/>
          <w:sz w:val="24"/>
          <w:szCs w:val="24"/>
        </w:rPr>
        <w:t>Over the past few years</w:t>
      </w:r>
      <w:r w:rsidR="00D14A7D" w:rsidRPr="001D0E49">
        <w:rPr>
          <w:rFonts w:ascii="Times New Roman" w:hAnsi="Times New Roman" w:cs="Times New Roman"/>
          <w:sz w:val="24"/>
          <w:szCs w:val="24"/>
        </w:rPr>
        <w:t>, nanostructured materials</w:t>
      </w:r>
      <w:r w:rsidRPr="001D0E49">
        <w:rPr>
          <w:rFonts w:ascii="Times New Roman" w:hAnsi="Times New Roman" w:cs="Times New Roman"/>
          <w:sz w:val="24"/>
          <w:szCs w:val="24"/>
        </w:rPr>
        <w:t xml:space="preserve"> have garnered significant interest</w:t>
      </w:r>
      <w:r w:rsidR="00695F55" w:rsidRPr="001D0E49">
        <w:rPr>
          <w:rFonts w:ascii="Times New Roman" w:hAnsi="Times New Roman" w:cs="Times New Roman"/>
          <w:sz w:val="24"/>
          <w:szCs w:val="24"/>
        </w:rPr>
        <w:t xml:space="preserve"> </w:t>
      </w:r>
      <w:r w:rsidR="00D14A7D" w:rsidRPr="001D0E49">
        <w:rPr>
          <w:rFonts w:ascii="Times New Roman" w:hAnsi="Times New Roman" w:cs="Times New Roman"/>
          <w:sz w:val="24"/>
          <w:szCs w:val="24"/>
        </w:rPr>
        <w:t>because various meta</w:t>
      </w:r>
      <w:r w:rsidR="0095294D">
        <w:rPr>
          <w:rFonts w:ascii="Times New Roman" w:hAnsi="Times New Roman" w:cs="Times New Roman"/>
          <w:sz w:val="24"/>
          <w:szCs w:val="24"/>
        </w:rPr>
        <w:t>l</w:t>
      </w:r>
      <w:r w:rsidR="00D14A7D" w:rsidRPr="001D0E49">
        <w:rPr>
          <w:rFonts w:ascii="Times New Roman" w:hAnsi="Times New Roman" w:cs="Times New Roman"/>
          <w:sz w:val="24"/>
          <w:szCs w:val="24"/>
        </w:rPr>
        <w:t>lic and metal oxide nanomaterials exhibit unique properties and functionalities. Iron oxide nanoparticles (IONPs) possess antibacterial activity similar to free iron ions, unlike the ions, IONPs exhibit minimal toxicity toward human cells. It is proposed that two factors contribute to the antibacterial activity of metal nanoparticles (MNPs): the generation of</w:t>
      </w:r>
      <w:r w:rsidR="00695F55" w:rsidRPr="001D0E49">
        <w:rPr>
          <w:rFonts w:ascii="Times New Roman" w:hAnsi="Times New Roman" w:cs="Times New Roman"/>
          <w:sz w:val="24"/>
          <w:szCs w:val="24"/>
        </w:rPr>
        <w:t xml:space="preserve"> ROS </w:t>
      </w:r>
      <w:r w:rsidR="00D14A7D" w:rsidRPr="001D0E49">
        <w:rPr>
          <w:rFonts w:ascii="Times New Roman" w:hAnsi="Times New Roman" w:cs="Times New Roman"/>
          <w:sz w:val="24"/>
          <w:szCs w:val="24"/>
        </w:rPr>
        <w:t>on the nanoparticle surface</w:t>
      </w:r>
      <w:r w:rsidR="00695F55" w:rsidRPr="001D0E49">
        <w:rPr>
          <w:rFonts w:ascii="Times New Roman" w:hAnsi="Times New Roman" w:cs="Times New Roman"/>
          <w:sz w:val="24"/>
          <w:szCs w:val="24"/>
        </w:rPr>
        <w:t xml:space="preserve"> regions</w:t>
      </w:r>
      <w:r w:rsidR="00D14A7D" w:rsidRPr="001D0E49">
        <w:rPr>
          <w:rFonts w:ascii="Times New Roman" w:hAnsi="Times New Roman" w:cs="Times New Roman"/>
          <w:sz w:val="24"/>
          <w:szCs w:val="24"/>
        </w:rPr>
        <w:t xml:space="preserve"> induces oxidative stress </w:t>
      </w:r>
      <w:r w:rsidR="00695F55" w:rsidRPr="001D0E49">
        <w:rPr>
          <w:rFonts w:ascii="Times New Roman" w:hAnsi="Times New Roman" w:cs="Times New Roman"/>
          <w:sz w:val="24"/>
          <w:szCs w:val="24"/>
        </w:rPr>
        <w:t>within the</w:t>
      </w:r>
      <w:r w:rsidR="00D14A7D" w:rsidRPr="001D0E49">
        <w:rPr>
          <w:rFonts w:ascii="Times New Roman" w:hAnsi="Times New Roman" w:cs="Times New Roman"/>
          <w:sz w:val="24"/>
          <w:szCs w:val="24"/>
        </w:rPr>
        <w:t xml:space="preserve"> bacterial cells, ultimately leading to cell death [</w:t>
      </w:r>
      <w:r w:rsidR="00365468" w:rsidRPr="001D0E49">
        <w:rPr>
          <w:rFonts w:ascii="Times New Roman" w:hAnsi="Times New Roman" w:cs="Times New Roman"/>
          <w:sz w:val="24"/>
          <w:szCs w:val="24"/>
        </w:rPr>
        <w:t>1</w:t>
      </w:r>
      <w:r w:rsidR="0012648D">
        <w:rPr>
          <w:rFonts w:ascii="Times New Roman" w:hAnsi="Times New Roman" w:cs="Times New Roman"/>
          <w:sz w:val="24"/>
          <w:szCs w:val="24"/>
        </w:rPr>
        <w:t>0</w:t>
      </w:r>
      <w:r w:rsidR="005B3E43">
        <w:rPr>
          <w:rFonts w:ascii="Times New Roman" w:hAnsi="Times New Roman" w:cs="Times New Roman"/>
          <w:sz w:val="24"/>
          <w:szCs w:val="24"/>
        </w:rPr>
        <w:t>4</w:t>
      </w:r>
      <w:r w:rsidR="00D14A7D" w:rsidRPr="001D0E49">
        <w:rPr>
          <w:rFonts w:ascii="Times New Roman" w:hAnsi="Times New Roman" w:cs="Times New Roman"/>
          <w:sz w:val="24"/>
          <w:szCs w:val="24"/>
        </w:rPr>
        <w:t>]. Metallic nanoparticles, typically</w:t>
      </w:r>
      <w:r w:rsidR="00695F55" w:rsidRPr="001D0E49">
        <w:rPr>
          <w:rFonts w:ascii="Times New Roman" w:hAnsi="Times New Roman" w:cs="Times New Roman"/>
          <w:sz w:val="24"/>
          <w:szCs w:val="24"/>
        </w:rPr>
        <w:t xml:space="preserve"> covering a size range of 1–100 nm</w:t>
      </w:r>
      <w:r w:rsidR="00D14A7D" w:rsidRPr="001D0E49">
        <w:rPr>
          <w:rFonts w:ascii="Times New Roman" w:hAnsi="Times New Roman" w:cs="Times New Roman"/>
          <w:sz w:val="24"/>
          <w:szCs w:val="24"/>
        </w:rPr>
        <w:t>, represent an emerging area of research with increasing potential applications in the medical field</w:t>
      </w:r>
      <w:r w:rsidR="00691FF7" w:rsidRPr="001D0E49">
        <w:rPr>
          <w:rFonts w:ascii="Times New Roman" w:hAnsi="Times New Roman" w:cs="Times New Roman"/>
          <w:sz w:val="24"/>
          <w:szCs w:val="24"/>
        </w:rPr>
        <w:t>, particularly for combating pathogens, as both Gram-positive and Gram-negative bacteria are responsible for a variety of human diseases [</w:t>
      </w:r>
      <w:r w:rsidR="00D80B34">
        <w:rPr>
          <w:rFonts w:ascii="Times New Roman" w:hAnsi="Times New Roman" w:cs="Times New Roman"/>
          <w:sz w:val="24"/>
          <w:szCs w:val="24"/>
        </w:rPr>
        <w:t>1</w:t>
      </w:r>
      <w:r w:rsidR="0012648D">
        <w:rPr>
          <w:rFonts w:ascii="Times New Roman" w:hAnsi="Times New Roman" w:cs="Times New Roman"/>
          <w:sz w:val="24"/>
          <w:szCs w:val="24"/>
        </w:rPr>
        <w:t>0</w:t>
      </w:r>
      <w:r w:rsidR="005B3E43">
        <w:rPr>
          <w:rFonts w:ascii="Times New Roman" w:hAnsi="Times New Roman" w:cs="Times New Roman"/>
          <w:sz w:val="24"/>
          <w:szCs w:val="24"/>
        </w:rPr>
        <w:t>5</w:t>
      </w:r>
      <w:r w:rsidR="00691FF7" w:rsidRPr="001D0E49">
        <w:rPr>
          <w:rFonts w:ascii="Times New Roman" w:hAnsi="Times New Roman" w:cs="Times New Roman"/>
          <w:sz w:val="24"/>
          <w:szCs w:val="24"/>
        </w:rPr>
        <w:t>]. Different synthesized metal oxide nanoparticles have demonstrated inhibitory effects against a range of bacterial strains [</w:t>
      </w:r>
      <w:r w:rsidR="00D80B34">
        <w:rPr>
          <w:rFonts w:ascii="Times New Roman" w:hAnsi="Times New Roman" w:cs="Times New Roman"/>
          <w:sz w:val="24"/>
          <w:szCs w:val="24"/>
        </w:rPr>
        <w:t>1</w:t>
      </w:r>
      <w:r w:rsidR="0012648D">
        <w:rPr>
          <w:rFonts w:ascii="Times New Roman" w:hAnsi="Times New Roman" w:cs="Times New Roman"/>
          <w:sz w:val="24"/>
          <w:szCs w:val="24"/>
        </w:rPr>
        <w:t>0</w:t>
      </w:r>
      <w:r w:rsidR="005B3E43">
        <w:rPr>
          <w:rFonts w:ascii="Times New Roman" w:hAnsi="Times New Roman" w:cs="Times New Roman"/>
          <w:sz w:val="24"/>
          <w:szCs w:val="24"/>
        </w:rPr>
        <w:t>6</w:t>
      </w:r>
      <w:r w:rsidR="00691FF7" w:rsidRPr="001D0E49">
        <w:rPr>
          <w:rFonts w:ascii="Times New Roman" w:hAnsi="Times New Roman" w:cs="Times New Roman"/>
          <w:sz w:val="24"/>
          <w:szCs w:val="24"/>
        </w:rPr>
        <w:t>].</w:t>
      </w:r>
      <w:r w:rsidR="00695F55" w:rsidRPr="001D0E49">
        <w:rPr>
          <w:rFonts w:ascii="Times New Roman" w:hAnsi="Times New Roman" w:cs="Times New Roman"/>
          <w:sz w:val="24"/>
          <w:szCs w:val="24"/>
        </w:rPr>
        <w:t xml:space="preserve"> IONP</w:t>
      </w:r>
      <w:r w:rsidR="00695F55" w:rsidRPr="001D0E49">
        <w:rPr>
          <w:rFonts w:ascii="Times New Roman" w:hAnsi="Times New Roman" w:cs="Times New Roman"/>
          <w:sz w:val="24"/>
          <w:szCs w:val="24"/>
          <w:vertAlign w:val="subscript"/>
        </w:rPr>
        <w:t>S</w:t>
      </w:r>
      <w:r w:rsidR="00911313" w:rsidRPr="001D0E49">
        <w:rPr>
          <w:rFonts w:ascii="Times New Roman" w:hAnsi="Times New Roman" w:cs="Times New Roman"/>
          <w:sz w:val="24"/>
          <w:szCs w:val="24"/>
        </w:rPr>
        <w:t xml:space="preserve"> has the ability to interact with the cellular membranes of bacteria via electrostatic forces, triggering the generation of reactive oxygen species (ROS) </w:t>
      </w:r>
      <w:r w:rsidR="00EA4E0D" w:rsidRPr="001D0E49">
        <w:rPr>
          <w:rFonts w:ascii="Times New Roman" w:hAnsi="Times New Roman" w:cs="Times New Roman"/>
          <w:sz w:val="24"/>
          <w:szCs w:val="24"/>
        </w:rPr>
        <w:t>that cause oxidative stress and damage within the bacterial cell [</w:t>
      </w:r>
      <w:r w:rsidR="00D80B34">
        <w:rPr>
          <w:rFonts w:ascii="Times New Roman" w:hAnsi="Times New Roman" w:cs="Times New Roman"/>
          <w:sz w:val="24"/>
          <w:szCs w:val="24"/>
        </w:rPr>
        <w:t>1</w:t>
      </w:r>
      <w:r w:rsidR="005B3E43">
        <w:rPr>
          <w:rFonts w:ascii="Times New Roman" w:hAnsi="Times New Roman" w:cs="Times New Roman"/>
          <w:sz w:val="24"/>
          <w:szCs w:val="24"/>
        </w:rPr>
        <w:t>07</w:t>
      </w:r>
      <w:r w:rsidR="00EA4E0D" w:rsidRPr="001D0E49">
        <w:rPr>
          <w:rFonts w:ascii="Times New Roman" w:hAnsi="Times New Roman" w:cs="Times New Roman"/>
          <w:sz w:val="24"/>
          <w:szCs w:val="24"/>
        </w:rPr>
        <w:t>]. Metal ions can interact with protein functional groups, such as</w:t>
      </w:r>
      <w:r w:rsidR="00911313" w:rsidRPr="001D0E49">
        <w:rPr>
          <w:rFonts w:ascii="Times New Roman" w:hAnsi="Times New Roman" w:cs="Times New Roman"/>
          <w:sz w:val="24"/>
          <w:szCs w:val="24"/>
        </w:rPr>
        <w:t xml:space="preserve"> </w:t>
      </w:r>
      <w:r w:rsidR="00EA4E0D" w:rsidRPr="001D0E49">
        <w:rPr>
          <w:rFonts w:ascii="Times New Roman" w:hAnsi="Times New Roman" w:cs="Times New Roman"/>
          <w:sz w:val="24"/>
          <w:szCs w:val="24"/>
        </w:rPr>
        <w:t>amino (-NH₂),</w:t>
      </w:r>
      <w:r w:rsidR="00911313" w:rsidRPr="001D0E49">
        <w:rPr>
          <w:rFonts w:ascii="Times New Roman" w:hAnsi="Times New Roman" w:cs="Times New Roman"/>
          <w:sz w:val="24"/>
          <w:szCs w:val="24"/>
        </w:rPr>
        <w:t xml:space="preserve"> thiol (</w:t>
      </w:r>
      <w:r w:rsidR="004364E1" w:rsidRPr="001D0E49">
        <w:rPr>
          <w:rFonts w:ascii="Times New Roman" w:hAnsi="Times New Roman" w:cs="Times New Roman"/>
          <w:sz w:val="24"/>
          <w:szCs w:val="24"/>
        </w:rPr>
        <w:t xml:space="preserve">-SH) and </w:t>
      </w:r>
      <w:r w:rsidR="00EA4E0D" w:rsidRPr="001D0E49">
        <w:rPr>
          <w:rFonts w:ascii="Times New Roman" w:hAnsi="Times New Roman" w:cs="Times New Roman"/>
          <w:sz w:val="24"/>
          <w:szCs w:val="24"/>
        </w:rPr>
        <w:t>carboxyl</w:t>
      </w:r>
      <w:r w:rsidR="004364E1" w:rsidRPr="001D0E49">
        <w:rPr>
          <w:rFonts w:ascii="Times New Roman" w:hAnsi="Times New Roman" w:cs="Times New Roman"/>
          <w:sz w:val="24"/>
          <w:szCs w:val="24"/>
        </w:rPr>
        <w:t xml:space="preserve"> </w:t>
      </w:r>
      <w:r w:rsidR="00EA4E0D" w:rsidRPr="001D0E49">
        <w:rPr>
          <w:rFonts w:ascii="Times New Roman" w:hAnsi="Times New Roman" w:cs="Times New Roman"/>
          <w:sz w:val="24"/>
          <w:szCs w:val="24"/>
        </w:rPr>
        <w:t>(-COOH) groups, particularly in</w:t>
      </w:r>
      <w:r w:rsidR="004364E1" w:rsidRPr="001D0E49">
        <w:rPr>
          <w:rFonts w:ascii="Times New Roman" w:hAnsi="Times New Roman" w:cs="Times New Roman"/>
          <w:sz w:val="24"/>
          <w:szCs w:val="24"/>
        </w:rPr>
        <w:t xml:space="preserve"> biocatalysts</w:t>
      </w:r>
      <w:r w:rsidR="00EA4E0D" w:rsidRPr="001D0E49">
        <w:rPr>
          <w:rFonts w:ascii="Times New Roman" w:hAnsi="Times New Roman" w:cs="Times New Roman"/>
          <w:sz w:val="24"/>
          <w:szCs w:val="24"/>
        </w:rPr>
        <w:t>,</w:t>
      </w:r>
      <w:r w:rsidR="004364E1" w:rsidRPr="001D0E49">
        <w:rPr>
          <w:rFonts w:ascii="Times New Roman" w:hAnsi="Times New Roman" w:cs="Times New Roman"/>
          <w:sz w:val="24"/>
          <w:szCs w:val="24"/>
        </w:rPr>
        <w:t xml:space="preserve"> resulting in their deactivation or partial</w:t>
      </w:r>
      <w:r w:rsidR="00EA4E0D" w:rsidRPr="001D0E49">
        <w:rPr>
          <w:rFonts w:ascii="Times New Roman" w:hAnsi="Times New Roman" w:cs="Times New Roman"/>
          <w:sz w:val="24"/>
          <w:szCs w:val="24"/>
        </w:rPr>
        <w:t xml:space="preserve"> inhibition [</w:t>
      </w:r>
      <w:r w:rsidR="00D80B34">
        <w:rPr>
          <w:rFonts w:ascii="Times New Roman" w:hAnsi="Times New Roman" w:cs="Times New Roman"/>
          <w:sz w:val="24"/>
          <w:szCs w:val="24"/>
        </w:rPr>
        <w:t>1</w:t>
      </w:r>
      <w:r w:rsidR="005B3E43">
        <w:rPr>
          <w:rFonts w:ascii="Times New Roman" w:hAnsi="Times New Roman" w:cs="Times New Roman"/>
          <w:sz w:val="24"/>
          <w:szCs w:val="24"/>
        </w:rPr>
        <w:t>08</w:t>
      </w:r>
      <w:r w:rsidR="00EA4E0D" w:rsidRPr="001D0E49">
        <w:rPr>
          <w:rFonts w:ascii="Times New Roman" w:hAnsi="Times New Roman" w:cs="Times New Roman"/>
          <w:sz w:val="24"/>
          <w:szCs w:val="24"/>
        </w:rPr>
        <w:t>].</w:t>
      </w:r>
      <w:r w:rsidR="004364E1" w:rsidRPr="001D0E49">
        <w:rPr>
          <w:rFonts w:ascii="Times New Roman" w:hAnsi="Times New Roman" w:cs="Times New Roman"/>
          <w:sz w:val="24"/>
          <w:szCs w:val="24"/>
        </w:rPr>
        <w:t xml:space="preserve"> IONP</w:t>
      </w:r>
      <w:r w:rsidR="004364E1" w:rsidRPr="001D0E49">
        <w:rPr>
          <w:rFonts w:ascii="Times New Roman" w:hAnsi="Times New Roman" w:cs="Times New Roman"/>
          <w:sz w:val="24"/>
          <w:szCs w:val="24"/>
          <w:vertAlign w:val="subscript"/>
        </w:rPr>
        <w:t>S</w:t>
      </w:r>
      <w:r w:rsidR="004364E1" w:rsidRPr="001D0E49">
        <w:rPr>
          <w:rFonts w:ascii="Times New Roman" w:hAnsi="Times New Roman" w:cs="Times New Roman"/>
          <w:sz w:val="24"/>
          <w:szCs w:val="24"/>
        </w:rPr>
        <w:t xml:space="preserve"> </w:t>
      </w:r>
      <w:r w:rsidR="00A40FF0" w:rsidRPr="001D0E49">
        <w:rPr>
          <w:rFonts w:ascii="Times New Roman" w:hAnsi="Times New Roman" w:cs="Times New Roman"/>
          <w:sz w:val="24"/>
          <w:szCs w:val="24"/>
        </w:rPr>
        <w:t>exhibit both</w:t>
      </w:r>
      <w:r w:rsidR="004E7797" w:rsidRPr="001D0E49">
        <w:rPr>
          <w:rFonts w:ascii="Times New Roman" w:hAnsi="Times New Roman" w:cs="Times New Roman"/>
          <w:sz w:val="24"/>
          <w:szCs w:val="24"/>
        </w:rPr>
        <w:t xml:space="preserve"> magnetic as well </w:t>
      </w:r>
      <w:r w:rsidR="004E7797" w:rsidRPr="001D0E49">
        <w:rPr>
          <w:rFonts w:ascii="Times New Roman" w:hAnsi="Times New Roman" w:cs="Times New Roman"/>
          <w:sz w:val="24"/>
          <w:szCs w:val="24"/>
        </w:rPr>
        <w:lastRenderedPageBreak/>
        <w:t>as paramagnetic characteristics</w:t>
      </w:r>
      <w:r w:rsidR="00A40FF0" w:rsidRPr="001D0E49">
        <w:rPr>
          <w:rFonts w:ascii="Times New Roman" w:hAnsi="Times New Roman" w:cs="Times New Roman"/>
          <w:sz w:val="24"/>
          <w:szCs w:val="24"/>
        </w:rPr>
        <w:t>, and studies have shown that applying</w:t>
      </w:r>
      <w:r w:rsidR="004E7797" w:rsidRPr="001D0E49">
        <w:rPr>
          <w:rFonts w:ascii="Times New Roman" w:hAnsi="Times New Roman" w:cs="Times New Roman"/>
          <w:sz w:val="24"/>
          <w:szCs w:val="24"/>
        </w:rPr>
        <w:t xml:space="preserve"> </w:t>
      </w:r>
      <w:r w:rsidR="00A40FF0" w:rsidRPr="001D0E49">
        <w:rPr>
          <w:rFonts w:ascii="Times New Roman" w:hAnsi="Times New Roman" w:cs="Times New Roman"/>
          <w:sz w:val="24"/>
          <w:szCs w:val="24"/>
        </w:rPr>
        <w:t>an</w:t>
      </w:r>
      <w:r w:rsidR="00365468" w:rsidRPr="001D0E49">
        <w:rPr>
          <w:rFonts w:ascii="Times New Roman" w:hAnsi="Times New Roman" w:cs="Times New Roman"/>
          <w:sz w:val="24"/>
          <w:szCs w:val="24"/>
        </w:rPr>
        <w:t xml:space="preserve"> </w:t>
      </w:r>
      <w:r w:rsidR="004E7797" w:rsidRPr="001D0E49">
        <w:rPr>
          <w:rFonts w:ascii="Times New Roman" w:hAnsi="Times New Roman" w:cs="Times New Roman"/>
          <w:sz w:val="24"/>
          <w:szCs w:val="24"/>
        </w:rPr>
        <w:t>time-varying magnetic field</w:t>
      </w:r>
      <w:r w:rsidR="00A40FF0" w:rsidRPr="001D0E49">
        <w:rPr>
          <w:rFonts w:ascii="Times New Roman" w:hAnsi="Times New Roman" w:cs="Times New Roman"/>
          <w:sz w:val="24"/>
          <w:szCs w:val="24"/>
        </w:rPr>
        <w:t xml:space="preserve"> enhances the</w:t>
      </w:r>
      <w:r w:rsidR="004E7797" w:rsidRPr="001D0E49">
        <w:rPr>
          <w:rFonts w:ascii="Times New Roman" w:hAnsi="Times New Roman" w:cs="Times New Roman"/>
          <w:sz w:val="24"/>
          <w:szCs w:val="24"/>
        </w:rPr>
        <w:t xml:space="preserve"> antibacterial efficacy </w:t>
      </w:r>
      <w:r w:rsidR="00A40FF0" w:rsidRPr="001D0E49">
        <w:rPr>
          <w:rFonts w:ascii="Times New Roman" w:hAnsi="Times New Roman" w:cs="Times New Roman"/>
          <w:sz w:val="24"/>
          <w:szCs w:val="24"/>
        </w:rPr>
        <w:t>of Fe₃O₄ nanoparticles against</w:t>
      </w:r>
      <w:r w:rsidR="004E7797" w:rsidRPr="001D0E49">
        <w:rPr>
          <w:rFonts w:ascii="Times New Roman" w:hAnsi="Times New Roman" w:cs="Times New Roman"/>
          <w:sz w:val="24"/>
          <w:szCs w:val="24"/>
        </w:rPr>
        <w:t xml:space="preserve"> </w:t>
      </w:r>
      <w:r w:rsidR="00A40FF0" w:rsidRPr="001D0E49">
        <w:rPr>
          <w:rFonts w:ascii="Times New Roman" w:hAnsi="Times New Roman" w:cs="Times New Roman"/>
          <w:sz w:val="24"/>
          <w:szCs w:val="24"/>
        </w:rPr>
        <w:t>P. mirabilis</w:t>
      </w:r>
      <w:r w:rsidR="004E7797" w:rsidRPr="001D0E49">
        <w:rPr>
          <w:rFonts w:ascii="Times New Roman" w:hAnsi="Times New Roman" w:cs="Times New Roman"/>
          <w:sz w:val="24"/>
          <w:szCs w:val="24"/>
        </w:rPr>
        <w:t xml:space="preserve">, </w:t>
      </w:r>
      <w:r w:rsidR="00A40FF0" w:rsidRPr="001D0E49">
        <w:rPr>
          <w:rFonts w:ascii="Times New Roman" w:hAnsi="Times New Roman" w:cs="Times New Roman"/>
          <w:sz w:val="24"/>
          <w:szCs w:val="24"/>
        </w:rPr>
        <w:t>A. baumannii</w:t>
      </w:r>
      <w:r w:rsidR="004E7797" w:rsidRPr="001D0E49">
        <w:rPr>
          <w:rFonts w:ascii="Times New Roman" w:hAnsi="Times New Roman" w:cs="Times New Roman"/>
          <w:sz w:val="24"/>
          <w:szCs w:val="24"/>
        </w:rPr>
        <w:t xml:space="preserve"> and S. epidermidis </w:t>
      </w:r>
      <w:r w:rsidR="00A40FF0" w:rsidRPr="001D0E49">
        <w:rPr>
          <w:rFonts w:ascii="Times New Roman" w:hAnsi="Times New Roman" w:cs="Times New Roman"/>
          <w:sz w:val="24"/>
          <w:szCs w:val="24"/>
        </w:rPr>
        <w:t>[</w:t>
      </w:r>
      <w:r w:rsidR="00D80B34">
        <w:rPr>
          <w:rFonts w:ascii="Times New Roman" w:hAnsi="Times New Roman" w:cs="Times New Roman"/>
          <w:sz w:val="24"/>
          <w:szCs w:val="24"/>
        </w:rPr>
        <w:t>1</w:t>
      </w:r>
      <w:r w:rsidR="005B3E43">
        <w:rPr>
          <w:rFonts w:ascii="Times New Roman" w:hAnsi="Times New Roman" w:cs="Times New Roman"/>
          <w:sz w:val="24"/>
          <w:szCs w:val="24"/>
        </w:rPr>
        <w:t>09</w:t>
      </w:r>
      <w:r w:rsidR="00A40FF0" w:rsidRPr="001D0E49">
        <w:rPr>
          <w:rFonts w:ascii="Times New Roman" w:hAnsi="Times New Roman" w:cs="Times New Roman"/>
          <w:sz w:val="24"/>
          <w:szCs w:val="24"/>
        </w:rPr>
        <w:t>].</w:t>
      </w:r>
      <w:r w:rsidR="00E21068" w:rsidRPr="001D0E49">
        <w:rPr>
          <w:rFonts w:ascii="Times New Roman" w:hAnsi="Times New Roman" w:cs="Times New Roman"/>
          <w:sz w:val="24"/>
          <w:szCs w:val="24"/>
        </w:rPr>
        <w:t xml:space="preserve"> Cellular demise</w:t>
      </w:r>
      <w:r w:rsidR="00A40FF0" w:rsidRPr="001D0E49">
        <w:rPr>
          <w:rFonts w:ascii="Times New Roman" w:hAnsi="Times New Roman" w:cs="Times New Roman"/>
          <w:sz w:val="24"/>
          <w:szCs w:val="24"/>
        </w:rPr>
        <w:t xml:space="preserve"> and biofilm disruption were induced</w:t>
      </w:r>
      <w:r w:rsidR="00E21068" w:rsidRPr="001D0E49">
        <w:rPr>
          <w:rFonts w:ascii="Times New Roman" w:hAnsi="Times New Roman" w:cs="Times New Roman"/>
          <w:sz w:val="24"/>
          <w:szCs w:val="24"/>
        </w:rPr>
        <w:t xml:space="preserve"> through </w:t>
      </w:r>
      <w:r w:rsidR="00A40FF0" w:rsidRPr="001D0E49">
        <w:rPr>
          <w:rFonts w:ascii="Times New Roman" w:hAnsi="Times New Roman" w:cs="Times New Roman"/>
          <w:sz w:val="24"/>
          <w:szCs w:val="24"/>
        </w:rPr>
        <w:t>photocatalytically generated reactive oxygen species (ROS), while localized heating and mechanical vibrations produced by magnetic fields also contributed to bacterial damage [</w:t>
      </w:r>
      <w:r w:rsidR="00D80B34">
        <w:rPr>
          <w:rFonts w:ascii="Times New Roman" w:hAnsi="Times New Roman" w:cs="Times New Roman"/>
          <w:sz w:val="24"/>
          <w:szCs w:val="24"/>
        </w:rPr>
        <w:t>11</w:t>
      </w:r>
      <w:r w:rsidR="005B3E43">
        <w:rPr>
          <w:rFonts w:ascii="Times New Roman" w:hAnsi="Times New Roman" w:cs="Times New Roman"/>
          <w:sz w:val="24"/>
          <w:szCs w:val="24"/>
        </w:rPr>
        <w:t>0</w:t>
      </w:r>
      <w:r w:rsidR="00A40FF0" w:rsidRPr="001D0E49">
        <w:rPr>
          <w:rFonts w:ascii="Times New Roman" w:hAnsi="Times New Roman" w:cs="Times New Roman"/>
          <w:sz w:val="24"/>
          <w:szCs w:val="24"/>
        </w:rPr>
        <w:t>].</w:t>
      </w:r>
      <w:r w:rsidR="00E84C0B" w:rsidRPr="001D0E49">
        <w:rPr>
          <w:rFonts w:ascii="Times New Roman" w:hAnsi="Times New Roman" w:cs="Times New Roman"/>
          <w:sz w:val="24"/>
          <w:szCs w:val="24"/>
        </w:rPr>
        <w:t xml:space="preserve"> These conditions lead to bacterial detachment from the biofilm and result in cell wall damage, membrane disruption, cell lysis, and ultimately cell death [</w:t>
      </w:r>
      <w:r w:rsidR="00D80B34">
        <w:rPr>
          <w:rFonts w:ascii="Times New Roman" w:hAnsi="Times New Roman" w:cs="Times New Roman"/>
          <w:sz w:val="24"/>
          <w:szCs w:val="24"/>
        </w:rPr>
        <w:t>11</w:t>
      </w:r>
      <w:r w:rsidR="005B3E43">
        <w:rPr>
          <w:rFonts w:ascii="Times New Roman" w:hAnsi="Times New Roman" w:cs="Times New Roman"/>
          <w:sz w:val="24"/>
          <w:szCs w:val="24"/>
        </w:rPr>
        <w:t>1</w:t>
      </w:r>
      <w:r w:rsidR="00E84C0B" w:rsidRPr="001D0E49">
        <w:rPr>
          <w:rFonts w:ascii="Times New Roman" w:hAnsi="Times New Roman" w:cs="Times New Roman"/>
          <w:sz w:val="24"/>
          <w:szCs w:val="24"/>
        </w:rPr>
        <w:t>].</w:t>
      </w:r>
      <w:r w:rsidR="008B6F85" w:rsidRPr="001D0E49">
        <w:rPr>
          <w:rFonts w:ascii="Times New Roman" w:hAnsi="Times New Roman" w:cs="Times New Roman"/>
        </w:rPr>
        <w:t xml:space="preserve"> </w:t>
      </w:r>
      <w:r w:rsidR="008B6F85" w:rsidRPr="001D0E49">
        <w:rPr>
          <w:rFonts w:ascii="Times New Roman" w:hAnsi="Times New Roman" w:cs="Times New Roman"/>
          <w:sz w:val="24"/>
          <w:szCs w:val="24"/>
        </w:rPr>
        <w:t xml:space="preserve">Elkhateeb et al. (2024) investigated the antibacterial potential of green-synthesized iron oxide nanoparticles derived from cabbage, turnip, and moringa leaves against </w:t>
      </w:r>
      <w:r w:rsidR="008B6F85" w:rsidRPr="001D0E49">
        <w:rPr>
          <w:rFonts w:ascii="Times New Roman" w:hAnsi="Times New Roman" w:cs="Times New Roman"/>
          <w:i/>
          <w:iCs/>
          <w:sz w:val="24"/>
          <w:szCs w:val="24"/>
        </w:rPr>
        <w:t>Escherichia coli</w:t>
      </w:r>
      <w:r w:rsidR="008B6F85" w:rsidRPr="001D0E49">
        <w:rPr>
          <w:rFonts w:ascii="Times New Roman" w:hAnsi="Times New Roman" w:cs="Times New Roman"/>
          <w:sz w:val="24"/>
          <w:szCs w:val="24"/>
        </w:rPr>
        <w:t xml:space="preserve"> (ATCC 25922) and Staphylococcus aureus (PTCC 2592) using the penetration diffusion assay. In their study, a bacterial suspension (10⁸ CFU/mL) was prepared and uniformly spread over nutrient agar plates, after which wells were bored into the agar medium. Subsequently, 50 μL of ethanolic iron oxide extract at concentrations of 25, 50, 100, and 200 ppm was added to each well for evaluation of antibacterial efficacy. Following incubation at 37 °C for 24 hours, the diameters of the inhibition zones were recorded. The results revealed that the green-synthesized FeNPs exhibited the greatest antibacterial effect against </w:t>
      </w:r>
      <w:r w:rsidR="008B6F85" w:rsidRPr="001D0E49">
        <w:rPr>
          <w:rFonts w:ascii="Times New Roman" w:hAnsi="Times New Roman" w:cs="Times New Roman"/>
          <w:i/>
          <w:iCs/>
          <w:sz w:val="24"/>
          <w:szCs w:val="24"/>
        </w:rPr>
        <w:t>E. coli</w:t>
      </w:r>
      <w:r w:rsidR="008B6F85" w:rsidRPr="001D0E49">
        <w:rPr>
          <w:rFonts w:ascii="Times New Roman" w:hAnsi="Times New Roman" w:cs="Times New Roman"/>
          <w:sz w:val="24"/>
          <w:szCs w:val="24"/>
        </w:rPr>
        <w:t>, with a maximum inhibition zone measuring 8.0 mm</w:t>
      </w:r>
      <w:r w:rsidR="00365468" w:rsidRPr="001D0E49">
        <w:rPr>
          <w:rFonts w:ascii="Times New Roman" w:hAnsi="Times New Roman" w:cs="Times New Roman"/>
          <w:sz w:val="24"/>
          <w:szCs w:val="24"/>
        </w:rPr>
        <w:t xml:space="preserve"> [</w:t>
      </w:r>
      <w:r w:rsidR="00D80B34">
        <w:rPr>
          <w:rFonts w:ascii="Times New Roman" w:hAnsi="Times New Roman" w:cs="Times New Roman"/>
          <w:sz w:val="24"/>
          <w:szCs w:val="24"/>
        </w:rPr>
        <w:t>1</w:t>
      </w:r>
      <w:r w:rsidR="0012648D">
        <w:rPr>
          <w:rFonts w:ascii="Times New Roman" w:hAnsi="Times New Roman" w:cs="Times New Roman"/>
          <w:sz w:val="24"/>
          <w:szCs w:val="24"/>
        </w:rPr>
        <w:t>1</w:t>
      </w:r>
      <w:r w:rsidR="005B3E43">
        <w:rPr>
          <w:rFonts w:ascii="Times New Roman" w:hAnsi="Times New Roman" w:cs="Times New Roman"/>
          <w:sz w:val="24"/>
          <w:szCs w:val="24"/>
        </w:rPr>
        <w:t>2</w:t>
      </w:r>
      <w:r w:rsidR="00365468" w:rsidRPr="001D0E49">
        <w:rPr>
          <w:rFonts w:ascii="Times New Roman" w:hAnsi="Times New Roman" w:cs="Times New Roman"/>
          <w:sz w:val="24"/>
          <w:szCs w:val="24"/>
        </w:rPr>
        <w:t>]</w:t>
      </w:r>
      <w:r w:rsidR="008B6F85" w:rsidRPr="001D0E49">
        <w:rPr>
          <w:rFonts w:ascii="Times New Roman" w:hAnsi="Times New Roman" w:cs="Times New Roman"/>
          <w:sz w:val="24"/>
          <w:szCs w:val="24"/>
        </w:rPr>
        <w:t>. In another related investigation, iron oxide nanoparticles were synthesized using the extract of Iris kashmiriana through a cost-effective and simple conventional heating approach</w:t>
      </w:r>
      <w:r w:rsidR="00365468" w:rsidRPr="001D0E49">
        <w:rPr>
          <w:rFonts w:ascii="Times New Roman" w:hAnsi="Times New Roman" w:cs="Times New Roman"/>
          <w:sz w:val="24"/>
          <w:szCs w:val="24"/>
        </w:rPr>
        <w:t>.</w:t>
      </w:r>
      <w:r w:rsidR="005F6FEE">
        <w:rPr>
          <w:rFonts w:ascii="Times New Roman" w:hAnsi="Times New Roman" w:cs="Times New Roman"/>
          <w:sz w:val="24"/>
          <w:szCs w:val="24"/>
        </w:rPr>
        <w:t xml:space="preserve"> </w:t>
      </w:r>
      <w:r w:rsidR="00365468" w:rsidRPr="001D0E49">
        <w:rPr>
          <w:rFonts w:ascii="Times New Roman" w:hAnsi="Times New Roman" w:cs="Times New Roman"/>
          <w:sz w:val="24"/>
          <w:szCs w:val="24"/>
        </w:rPr>
        <w:t>T</w:t>
      </w:r>
      <w:r w:rsidR="008B6F85" w:rsidRPr="001D0E49">
        <w:rPr>
          <w:rFonts w:ascii="Times New Roman" w:hAnsi="Times New Roman" w:cs="Times New Roman"/>
          <w:sz w:val="24"/>
          <w:szCs w:val="24"/>
        </w:rPr>
        <w:t>he antibacterial efficacy of the synthesized iron oxide nanoparticles was evaluated using the disc diffusion method against three Gram-negative bacteria (Escherichia coli, Pseudomonas, and Klebsiella) and one Gram-positive strain (Streptococcus). To assess their antimicrobial efficiency and comparative potential, the nanoparticles were tested in conjunction with the standard antibiotic vancomycin. All the tested Gram-negative and Gram-positive bacterial strains exhibited distinct inhibition zones in response to vancomycin treatment. Furthermore, the synthesized iron oxide nanoparticles demonstrated inhibitory activity against all four bacterial strains, with inhibition zones of 11 mm for Streptococcus pneumoniae, 5 mm for Pseudomonas aeruginosa, 9.5 mm for E. coli, and 10 mm for Klebsiella pneumoniae</w:t>
      </w:r>
      <w:r w:rsidR="00365468" w:rsidRPr="001D0E49">
        <w:rPr>
          <w:rFonts w:ascii="Times New Roman" w:hAnsi="Times New Roman" w:cs="Times New Roman"/>
          <w:sz w:val="24"/>
          <w:szCs w:val="24"/>
        </w:rPr>
        <w:t xml:space="preserve"> [</w:t>
      </w:r>
      <w:r w:rsidR="00D80B34">
        <w:rPr>
          <w:rFonts w:ascii="Times New Roman" w:hAnsi="Times New Roman" w:cs="Times New Roman"/>
          <w:sz w:val="24"/>
          <w:szCs w:val="24"/>
        </w:rPr>
        <w:t>9</w:t>
      </w:r>
      <w:r w:rsidR="005B3E43">
        <w:rPr>
          <w:rFonts w:ascii="Times New Roman" w:hAnsi="Times New Roman" w:cs="Times New Roman"/>
          <w:sz w:val="24"/>
          <w:szCs w:val="24"/>
        </w:rPr>
        <w:t>2</w:t>
      </w:r>
      <w:r w:rsidR="00365468" w:rsidRPr="001D0E49">
        <w:rPr>
          <w:rFonts w:ascii="Times New Roman" w:hAnsi="Times New Roman" w:cs="Times New Roman"/>
          <w:sz w:val="24"/>
          <w:szCs w:val="24"/>
        </w:rPr>
        <w:t>]</w:t>
      </w:r>
      <w:r w:rsidR="008B6F85" w:rsidRPr="001D0E49">
        <w:rPr>
          <w:rFonts w:ascii="Times New Roman" w:hAnsi="Times New Roman" w:cs="Times New Roman"/>
          <w:sz w:val="24"/>
          <w:szCs w:val="24"/>
        </w:rPr>
        <w:t xml:space="preserve">. </w:t>
      </w:r>
      <w:r w:rsidR="00E84C0B" w:rsidRPr="001D0E49">
        <w:rPr>
          <w:rFonts w:ascii="Times New Roman" w:hAnsi="Times New Roman" w:cs="Times New Roman"/>
          <w:sz w:val="24"/>
          <w:szCs w:val="24"/>
        </w:rPr>
        <w:t xml:space="preserve">The mechanism by which iron oxide </w:t>
      </w:r>
      <w:r w:rsidR="005F6FEE" w:rsidRPr="001D0E49">
        <w:rPr>
          <w:rFonts w:ascii="Times New Roman" w:hAnsi="Times New Roman" w:cs="Times New Roman"/>
          <w:sz w:val="24"/>
          <w:szCs w:val="24"/>
        </w:rPr>
        <w:t xml:space="preserve">nanoparticles inhibit bacterial growth is presented in Figure </w:t>
      </w:r>
      <w:r w:rsidR="007110B5">
        <w:rPr>
          <w:rFonts w:ascii="Times New Roman" w:hAnsi="Times New Roman" w:cs="Times New Roman"/>
          <w:sz w:val="24"/>
          <w:szCs w:val="24"/>
        </w:rPr>
        <w:t>4</w:t>
      </w:r>
      <w:r w:rsidR="005F6FEE" w:rsidRPr="001D0E49">
        <w:rPr>
          <w:rFonts w:ascii="Times New Roman" w:hAnsi="Times New Roman" w:cs="Times New Roman"/>
          <w:sz w:val="24"/>
          <w:szCs w:val="24"/>
        </w:rPr>
        <w:t>.</w:t>
      </w:r>
    </w:p>
    <w:p w14:paraId="3CA12048" w14:textId="38D8FA39" w:rsidR="0027004A" w:rsidRDefault="005F6FEE" w:rsidP="00007358">
      <w:pPr>
        <w:spacing w:after="0" w:line="360" w:lineRule="auto"/>
        <w:jc w:val="both"/>
        <w:rPr>
          <w:rFonts w:ascii="Times New Roman" w:hAnsi="Times New Roman" w:cs="Times New Roman"/>
          <w:sz w:val="24"/>
          <w:szCs w:val="24"/>
        </w:rPr>
      </w:pPr>
      <w:r w:rsidRPr="001D0E49">
        <w:rPr>
          <w:rFonts w:ascii="Times New Roman" w:hAnsi="Times New Roman" w:cs="Times New Roman"/>
          <w:noProof/>
          <w:sz w:val="24"/>
          <w:szCs w:val="24"/>
          <w:lang w:val="en-US"/>
        </w:rPr>
        <w:lastRenderedPageBreak/>
        <w:drawing>
          <wp:inline distT="0" distB="0" distL="0" distR="0" wp14:anchorId="0B0E92BA" wp14:editId="58CBC56E">
            <wp:extent cx="5662243" cy="3750522"/>
            <wp:effectExtent l="0" t="0" r="0" b="2540"/>
            <wp:docPr id="8790465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4">
                      <a:extLst>
                        <a:ext uri="{28A0092B-C50C-407E-A947-70E740481C1C}">
                          <a14:useLocalDpi xmlns:a14="http://schemas.microsoft.com/office/drawing/2010/main" val="0"/>
                        </a:ext>
                      </a:extLst>
                    </a:blip>
                    <a:srcRect b="6638"/>
                    <a:stretch>
                      <a:fillRect/>
                    </a:stretch>
                  </pic:blipFill>
                  <pic:spPr bwMode="auto">
                    <a:xfrm>
                      <a:off x="0" y="0"/>
                      <a:ext cx="5822166" cy="3856451"/>
                    </a:xfrm>
                    <a:prstGeom prst="rect">
                      <a:avLst/>
                    </a:prstGeom>
                    <a:noFill/>
                    <a:ln>
                      <a:noFill/>
                    </a:ln>
                    <a:extLst>
                      <a:ext uri="{53640926-AAD7-44D8-BBD7-CCE9431645EC}">
                        <a14:shadowObscured xmlns:a14="http://schemas.microsoft.com/office/drawing/2010/main"/>
                      </a:ext>
                    </a:extLst>
                  </pic:spPr>
                </pic:pic>
              </a:graphicData>
            </a:graphic>
          </wp:inline>
        </w:drawing>
      </w:r>
    </w:p>
    <w:p w14:paraId="7D65E461" w14:textId="5C502A47" w:rsidR="005F6FEE" w:rsidRDefault="005F6FEE" w:rsidP="004C4CE1">
      <w:pPr>
        <w:spacing w:after="0" w:line="240" w:lineRule="auto"/>
        <w:ind w:right="6"/>
        <w:contextualSpacing/>
        <w:jc w:val="both"/>
        <w:rPr>
          <w:rFonts w:ascii="Times New Roman" w:hAnsi="Times New Roman" w:cs="Times New Roman"/>
          <w:sz w:val="24"/>
          <w:szCs w:val="24"/>
        </w:rPr>
      </w:pPr>
      <w:r w:rsidRPr="001D0E49">
        <w:rPr>
          <w:rFonts w:ascii="Times New Roman" w:hAnsi="Times New Roman" w:cs="Times New Roman"/>
          <w:b/>
          <w:bCs/>
          <w:sz w:val="24"/>
          <w:szCs w:val="24"/>
        </w:rPr>
        <w:t>Fig.</w:t>
      </w:r>
      <w:r w:rsidRPr="001D0E49">
        <w:rPr>
          <w:rFonts w:ascii="Times New Roman" w:hAnsi="Times New Roman" w:cs="Times New Roman"/>
          <w:sz w:val="24"/>
          <w:szCs w:val="24"/>
        </w:rPr>
        <w:t xml:space="preserve"> </w:t>
      </w:r>
      <w:r w:rsidR="007110B5">
        <w:rPr>
          <w:rFonts w:ascii="Times New Roman" w:hAnsi="Times New Roman" w:cs="Times New Roman"/>
          <w:b/>
          <w:bCs/>
          <w:sz w:val="24"/>
          <w:szCs w:val="24"/>
        </w:rPr>
        <w:t>4</w:t>
      </w:r>
      <w:r w:rsidR="00192E5C" w:rsidRPr="00192E5C">
        <w:rPr>
          <w:rFonts w:ascii="Times New Roman" w:hAnsi="Times New Roman" w:cs="Times New Roman"/>
          <w:b/>
          <w:bCs/>
          <w:sz w:val="24"/>
          <w:szCs w:val="24"/>
        </w:rPr>
        <w:t>.</w:t>
      </w:r>
      <w:r w:rsidRPr="001D0E49">
        <w:rPr>
          <w:rFonts w:ascii="Times New Roman" w:hAnsi="Times New Roman" w:cs="Times New Roman"/>
          <w:sz w:val="24"/>
          <w:szCs w:val="24"/>
        </w:rPr>
        <w:t xml:space="preserve"> Proposed mechanism of antibacterial action of iron oxide nanoparticles involving</w:t>
      </w:r>
      <w:r>
        <w:rPr>
          <w:rFonts w:ascii="Times New Roman" w:hAnsi="Times New Roman" w:cs="Times New Roman"/>
          <w:sz w:val="24"/>
          <w:szCs w:val="24"/>
        </w:rPr>
        <w:t xml:space="preserve"> </w:t>
      </w:r>
      <w:r w:rsidRPr="001D0E49">
        <w:rPr>
          <w:rFonts w:ascii="Times New Roman" w:hAnsi="Times New Roman" w:cs="Times New Roman"/>
          <w:sz w:val="24"/>
          <w:szCs w:val="24"/>
        </w:rPr>
        <w:t>oxidative stress, protein denaturation, and membrane damage.</w:t>
      </w:r>
    </w:p>
    <w:p w14:paraId="465F3AD4" w14:textId="77777777" w:rsidR="004C4CE1" w:rsidRDefault="004C4CE1" w:rsidP="004C4CE1">
      <w:pPr>
        <w:spacing w:after="0" w:line="240" w:lineRule="auto"/>
        <w:ind w:right="6"/>
        <w:contextualSpacing/>
        <w:jc w:val="both"/>
        <w:rPr>
          <w:rFonts w:ascii="Times New Roman" w:hAnsi="Times New Roman" w:cs="Times New Roman"/>
          <w:sz w:val="24"/>
          <w:szCs w:val="24"/>
        </w:rPr>
      </w:pPr>
    </w:p>
    <w:p w14:paraId="5BB57143" w14:textId="77777777" w:rsidR="0054588C" w:rsidRDefault="0054588C" w:rsidP="004C4CE1">
      <w:pPr>
        <w:spacing w:before="120" w:after="0"/>
        <w:contextualSpacing/>
        <w:jc w:val="both"/>
        <w:rPr>
          <w:rFonts w:ascii="Times New Roman" w:hAnsi="Times New Roman" w:cs="Times New Roman"/>
          <w:i/>
          <w:iCs/>
          <w:sz w:val="24"/>
          <w:szCs w:val="24"/>
        </w:rPr>
      </w:pPr>
    </w:p>
    <w:p w14:paraId="2160B25F" w14:textId="77777777" w:rsidR="0054588C" w:rsidRDefault="0054588C" w:rsidP="004C4CE1">
      <w:pPr>
        <w:spacing w:before="120" w:after="0"/>
        <w:contextualSpacing/>
        <w:jc w:val="both"/>
        <w:rPr>
          <w:rFonts w:ascii="Times New Roman" w:hAnsi="Times New Roman" w:cs="Times New Roman"/>
          <w:i/>
          <w:iCs/>
          <w:sz w:val="24"/>
          <w:szCs w:val="24"/>
        </w:rPr>
      </w:pPr>
    </w:p>
    <w:p w14:paraId="5B609E58" w14:textId="77777777" w:rsidR="0054588C" w:rsidRDefault="0054588C" w:rsidP="004C4CE1">
      <w:pPr>
        <w:spacing w:before="120" w:after="0"/>
        <w:contextualSpacing/>
        <w:jc w:val="both"/>
        <w:rPr>
          <w:rFonts w:ascii="Times New Roman" w:hAnsi="Times New Roman" w:cs="Times New Roman"/>
          <w:i/>
          <w:iCs/>
          <w:sz w:val="24"/>
          <w:szCs w:val="24"/>
        </w:rPr>
      </w:pPr>
    </w:p>
    <w:p w14:paraId="08741F34" w14:textId="15A7A48E" w:rsidR="0040496F" w:rsidRPr="001D0E49" w:rsidRDefault="0040496F" w:rsidP="0054588C">
      <w:pPr>
        <w:spacing w:after="120"/>
        <w:jc w:val="both"/>
        <w:rPr>
          <w:rFonts w:ascii="Times New Roman" w:hAnsi="Times New Roman" w:cs="Times New Roman"/>
          <w:i/>
          <w:iCs/>
          <w:sz w:val="24"/>
          <w:szCs w:val="24"/>
        </w:rPr>
      </w:pPr>
      <w:r w:rsidRPr="001D0E49">
        <w:rPr>
          <w:rFonts w:ascii="Times New Roman" w:hAnsi="Times New Roman" w:cs="Times New Roman"/>
          <w:i/>
          <w:iCs/>
          <w:sz w:val="24"/>
          <w:szCs w:val="24"/>
        </w:rPr>
        <w:t>5.</w:t>
      </w:r>
      <w:r w:rsidR="00BE2E56">
        <w:rPr>
          <w:rFonts w:ascii="Times New Roman" w:hAnsi="Times New Roman" w:cs="Times New Roman"/>
          <w:i/>
          <w:iCs/>
          <w:sz w:val="24"/>
          <w:szCs w:val="24"/>
        </w:rPr>
        <w:t>2</w:t>
      </w:r>
      <w:r w:rsidRPr="001D0E49">
        <w:rPr>
          <w:rFonts w:ascii="Times New Roman" w:hAnsi="Times New Roman" w:cs="Times New Roman"/>
          <w:i/>
          <w:iCs/>
          <w:sz w:val="24"/>
          <w:szCs w:val="24"/>
        </w:rPr>
        <w:t>.</w:t>
      </w:r>
      <w:r w:rsidRPr="001D0E49">
        <w:rPr>
          <w:rFonts w:ascii="Times New Roman" w:eastAsia="Calibri" w:hAnsi="Times New Roman" w:cs="Times New Roman"/>
          <w:i/>
          <w:iCs/>
          <w:color w:val="000000"/>
          <w:sz w:val="20"/>
          <w:szCs w:val="24"/>
          <w:lang w:eastAsia="en-IN"/>
        </w:rPr>
        <w:t xml:space="preserve"> </w:t>
      </w:r>
      <w:bookmarkStart w:id="8" w:name="_Hlk211635958"/>
      <w:r w:rsidRPr="001D0E49">
        <w:rPr>
          <w:rFonts w:ascii="Times New Roman" w:hAnsi="Times New Roman" w:cs="Times New Roman"/>
          <w:i/>
          <w:iCs/>
          <w:sz w:val="24"/>
          <w:szCs w:val="24"/>
        </w:rPr>
        <w:t>Anticancer Activity</w:t>
      </w:r>
      <w:bookmarkEnd w:id="8"/>
    </w:p>
    <w:p w14:paraId="6DB3092E" w14:textId="686C0877" w:rsidR="0040496F" w:rsidRPr="001D0E49" w:rsidRDefault="0040496F" w:rsidP="0040496F">
      <w:pPr>
        <w:spacing w:after="0" w:line="360" w:lineRule="auto"/>
        <w:jc w:val="both"/>
        <w:rPr>
          <w:rFonts w:ascii="Times New Roman" w:hAnsi="Times New Roman" w:cs="Times New Roman"/>
          <w:sz w:val="24"/>
          <w:szCs w:val="24"/>
        </w:rPr>
      </w:pPr>
      <w:r w:rsidRPr="001D0E49">
        <w:rPr>
          <w:rFonts w:ascii="Times New Roman" w:hAnsi="Times New Roman" w:cs="Times New Roman"/>
          <w:sz w:val="24"/>
          <w:szCs w:val="24"/>
        </w:rPr>
        <w:t>Following cardiovascular diseases, cancer is recognized as the second most significant contributor to global mortality. Despite significant advances in medical research, an effective and universally applicable cure for cancer remains elusive, and efforts to discover novel anticancer agents continue worldwide [</w:t>
      </w:r>
      <w:r w:rsidR="00D80B34">
        <w:rPr>
          <w:rFonts w:ascii="Times New Roman" w:hAnsi="Times New Roman" w:cs="Times New Roman"/>
          <w:sz w:val="24"/>
          <w:szCs w:val="24"/>
        </w:rPr>
        <w:t>1</w:t>
      </w:r>
      <w:r w:rsidR="0012648D">
        <w:rPr>
          <w:rFonts w:ascii="Times New Roman" w:hAnsi="Times New Roman" w:cs="Times New Roman"/>
          <w:sz w:val="24"/>
          <w:szCs w:val="24"/>
        </w:rPr>
        <w:t>1</w:t>
      </w:r>
      <w:r w:rsidR="005B3E43">
        <w:rPr>
          <w:rFonts w:ascii="Times New Roman" w:hAnsi="Times New Roman" w:cs="Times New Roman"/>
          <w:sz w:val="24"/>
          <w:szCs w:val="24"/>
        </w:rPr>
        <w:t>3</w:t>
      </w:r>
      <w:r w:rsidRPr="001D0E49">
        <w:rPr>
          <w:rFonts w:ascii="Times New Roman" w:hAnsi="Times New Roman" w:cs="Times New Roman"/>
          <w:sz w:val="24"/>
          <w:szCs w:val="24"/>
        </w:rPr>
        <w:t>].</w:t>
      </w:r>
    </w:p>
    <w:p w14:paraId="60EA3B2B" w14:textId="6AA112B9" w:rsidR="0027004A" w:rsidRPr="001D0E49" w:rsidRDefault="00BA32C8" w:rsidP="001D0E49">
      <w:pPr>
        <w:spacing w:after="0" w:line="360" w:lineRule="auto"/>
        <w:jc w:val="both"/>
        <w:rPr>
          <w:rFonts w:ascii="Times New Roman" w:hAnsi="Times New Roman" w:cs="Times New Roman"/>
          <w:sz w:val="24"/>
          <w:szCs w:val="24"/>
        </w:rPr>
      </w:pPr>
      <w:r w:rsidRPr="001D0E49">
        <w:rPr>
          <w:rFonts w:ascii="Times New Roman" w:hAnsi="Times New Roman" w:cs="Times New Roman"/>
          <w:sz w:val="24"/>
          <w:szCs w:val="24"/>
        </w:rPr>
        <w:t>In this pursuit,</w:t>
      </w:r>
      <w:r w:rsidR="00FD75CC" w:rsidRPr="001D0E49">
        <w:rPr>
          <w:rFonts w:ascii="Times New Roman" w:hAnsi="Times New Roman" w:cs="Times New Roman"/>
          <w:sz w:val="24"/>
          <w:szCs w:val="24"/>
        </w:rPr>
        <w:t xml:space="preserve"> Nanotechnology has gained recognition as a potential frontier in disease management.</w:t>
      </w:r>
      <w:r w:rsidRPr="001D0E49">
        <w:rPr>
          <w:rFonts w:ascii="Times New Roman" w:hAnsi="Times New Roman" w:cs="Times New Roman"/>
          <w:sz w:val="24"/>
          <w:szCs w:val="24"/>
        </w:rPr>
        <w:t xml:space="preserve"> Among various nanoparticles, iron-based nanomaterials have attracted particular</w:t>
      </w:r>
      <w:r w:rsidR="00FD75CC" w:rsidRPr="001D0E49">
        <w:rPr>
          <w:rFonts w:ascii="Times New Roman" w:hAnsi="Times New Roman" w:cs="Times New Roman"/>
          <w:sz w:val="24"/>
          <w:szCs w:val="24"/>
        </w:rPr>
        <w:t xml:space="preserve"> interest due to their</w:t>
      </w:r>
      <w:r w:rsidRPr="001D0E49">
        <w:rPr>
          <w:rFonts w:ascii="Times New Roman" w:hAnsi="Times New Roman" w:cs="Times New Roman"/>
          <w:sz w:val="24"/>
          <w:szCs w:val="24"/>
        </w:rPr>
        <w:t xml:space="preserve"> potential</w:t>
      </w:r>
      <w:r w:rsidR="0067789E" w:rsidRPr="001D0E49">
        <w:rPr>
          <w:rFonts w:ascii="Times New Roman" w:hAnsi="Times New Roman" w:cs="Times New Roman"/>
          <w:sz w:val="24"/>
          <w:szCs w:val="24"/>
        </w:rPr>
        <w:t xml:space="preserve"> employments</w:t>
      </w:r>
      <w:r w:rsidRPr="001D0E49">
        <w:rPr>
          <w:rFonts w:ascii="Times New Roman" w:hAnsi="Times New Roman" w:cs="Times New Roman"/>
          <w:sz w:val="24"/>
          <w:szCs w:val="24"/>
        </w:rPr>
        <w:t xml:space="preserve"> in cancer diagnosis, therapy, and drug formulation. Their therapeutic potential is largely associated with their high stability, excellent biocompatibility, and remarkable selectivity toward different cancer cell types [</w:t>
      </w:r>
      <w:r w:rsidR="00D80B34">
        <w:rPr>
          <w:rFonts w:ascii="Times New Roman" w:hAnsi="Times New Roman" w:cs="Times New Roman"/>
          <w:sz w:val="24"/>
          <w:szCs w:val="24"/>
        </w:rPr>
        <w:t>1</w:t>
      </w:r>
      <w:r w:rsidR="0012648D">
        <w:rPr>
          <w:rFonts w:ascii="Times New Roman" w:hAnsi="Times New Roman" w:cs="Times New Roman"/>
          <w:sz w:val="24"/>
          <w:szCs w:val="24"/>
        </w:rPr>
        <w:t>1</w:t>
      </w:r>
      <w:r w:rsidR="005B3E43">
        <w:rPr>
          <w:rFonts w:ascii="Times New Roman" w:hAnsi="Times New Roman" w:cs="Times New Roman"/>
          <w:sz w:val="24"/>
          <w:szCs w:val="24"/>
        </w:rPr>
        <w:t>4</w:t>
      </w:r>
      <w:r w:rsidRPr="001D0E49">
        <w:rPr>
          <w:rFonts w:ascii="Times New Roman" w:hAnsi="Times New Roman" w:cs="Times New Roman"/>
          <w:sz w:val="24"/>
          <w:szCs w:val="24"/>
        </w:rPr>
        <w:t>].</w:t>
      </w:r>
      <w:r w:rsidR="00A80833" w:rsidRPr="001D0E49">
        <w:rPr>
          <w:rFonts w:ascii="Times New Roman" w:hAnsi="Times New Roman" w:cs="Times New Roman"/>
          <w:sz w:val="24"/>
          <w:szCs w:val="24"/>
        </w:rPr>
        <w:t xml:space="preserve"> Furthermore, exploiting their magnetic hyperthermia properties provides an additional strategy to selectively induce cancer cell death without damaging surrounding healthy tissues</w:t>
      </w:r>
      <w:r w:rsidR="0030042A" w:rsidRPr="001D0E49">
        <w:rPr>
          <w:rFonts w:ascii="Times New Roman" w:hAnsi="Times New Roman" w:cs="Times New Roman"/>
          <w:sz w:val="24"/>
          <w:szCs w:val="24"/>
        </w:rPr>
        <w:t xml:space="preserve"> [</w:t>
      </w:r>
      <w:r w:rsidR="00D80B34">
        <w:rPr>
          <w:rFonts w:ascii="Times New Roman" w:hAnsi="Times New Roman" w:cs="Times New Roman"/>
          <w:sz w:val="24"/>
          <w:szCs w:val="24"/>
        </w:rPr>
        <w:t>1</w:t>
      </w:r>
      <w:r w:rsidR="0012648D">
        <w:rPr>
          <w:rFonts w:ascii="Times New Roman" w:hAnsi="Times New Roman" w:cs="Times New Roman"/>
          <w:sz w:val="24"/>
          <w:szCs w:val="24"/>
        </w:rPr>
        <w:t>1</w:t>
      </w:r>
      <w:r w:rsidR="005B3E43">
        <w:rPr>
          <w:rFonts w:ascii="Times New Roman" w:hAnsi="Times New Roman" w:cs="Times New Roman"/>
          <w:sz w:val="24"/>
          <w:szCs w:val="24"/>
        </w:rPr>
        <w:t>5</w:t>
      </w:r>
      <w:r w:rsidR="0030042A" w:rsidRPr="001D0E49">
        <w:rPr>
          <w:rFonts w:ascii="Times New Roman" w:hAnsi="Times New Roman" w:cs="Times New Roman"/>
          <w:sz w:val="24"/>
          <w:szCs w:val="24"/>
        </w:rPr>
        <w:t>]</w:t>
      </w:r>
      <w:r w:rsidR="00A80833" w:rsidRPr="001D0E49">
        <w:rPr>
          <w:rFonts w:ascii="Times New Roman" w:hAnsi="Times New Roman" w:cs="Times New Roman"/>
          <w:sz w:val="24"/>
          <w:szCs w:val="24"/>
        </w:rPr>
        <w:t>. Over the years, iron oxide nanoparticles (IONPs) have been explored for the treatment of several cancer types, including breast, glioblastoma, liver (Hepatoma H22), leukemia (HL60), T-lymphoblast (MOLT-4), and prostate cancers</w:t>
      </w:r>
      <w:r w:rsidR="0030042A" w:rsidRPr="001D0E49">
        <w:rPr>
          <w:rFonts w:ascii="Times New Roman" w:hAnsi="Times New Roman" w:cs="Times New Roman"/>
          <w:sz w:val="24"/>
          <w:szCs w:val="24"/>
        </w:rPr>
        <w:t xml:space="preserve"> [</w:t>
      </w:r>
      <w:r w:rsidR="00D80B34">
        <w:rPr>
          <w:rFonts w:ascii="Times New Roman" w:hAnsi="Times New Roman" w:cs="Times New Roman"/>
          <w:sz w:val="24"/>
          <w:szCs w:val="24"/>
        </w:rPr>
        <w:t>1</w:t>
      </w:r>
      <w:r w:rsidR="0012648D">
        <w:rPr>
          <w:rFonts w:ascii="Times New Roman" w:hAnsi="Times New Roman" w:cs="Times New Roman"/>
          <w:sz w:val="24"/>
          <w:szCs w:val="24"/>
        </w:rPr>
        <w:t>1</w:t>
      </w:r>
      <w:r w:rsidR="005B3E43">
        <w:rPr>
          <w:rFonts w:ascii="Times New Roman" w:hAnsi="Times New Roman" w:cs="Times New Roman"/>
          <w:sz w:val="24"/>
          <w:szCs w:val="24"/>
        </w:rPr>
        <w:t>6</w:t>
      </w:r>
      <w:r w:rsidR="0030042A" w:rsidRPr="001D0E49">
        <w:rPr>
          <w:rFonts w:ascii="Times New Roman" w:hAnsi="Times New Roman" w:cs="Times New Roman"/>
          <w:sz w:val="24"/>
          <w:szCs w:val="24"/>
        </w:rPr>
        <w:t>].</w:t>
      </w:r>
      <w:r w:rsidR="00A80833" w:rsidRPr="001D0E49">
        <w:rPr>
          <w:rFonts w:ascii="Times New Roman" w:hAnsi="Times New Roman" w:cs="Times New Roman"/>
          <w:sz w:val="24"/>
          <w:szCs w:val="24"/>
        </w:rPr>
        <w:t xml:space="preserve"> Across all tested treatments, IONPs demonstrated significant cytotoxic activity against the reported cancer cell lines. Microbially synthesized IONPs enhance oxidative stress, disrupt cellular division, and alter the structural </w:t>
      </w:r>
      <w:r w:rsidR="00A80833" w:rsidRPr="001D0E49">
        <w:rPr>
          <w:rFonts w:ascii="Times New Roman" w:hAnsi="Times New Roman" w:cs="Times New Roman"/>
          <w:sz w:val="24"/>
          <w:szCs w:val="24"/>
        </w:rPr>
        <w:lastRenderedPageBreak/>
        <w:t>integrity of key macromolecules, ultimately triggering apoptosis and resulting in cell death [</w:t>
      </w:r>
      <w:r w:rsidR="00D80B34">
        <w:rPr>
          <w:rFonts w:ascii="Times New Roman" w:hAnsi="Times New Roman" w:cs="Times New Roman"/>
          <w:sz w:val="24"/>
          <w:szCs w:val="24"/>
        </w:rPr>
        <w:t>1</w:t>
      </w:r>
      <w:r w:rsidR="0012648D">
        <w:rPr>
          <w:rFonts w:ascii="Times New Roman" w:hAnsi="Times New Roman" w:cs="Times New Roman"/>
          <w:sz w:val="24"/>
          <w:szCs w:val="24"/>
        </w:rPr>
        <w:t>1</w:t>
      </w:r>
      <w:r w:rsidR="005B3E43">
        <w:rPr>
          <w:rFonts w:ascii="Times New Roman" w:hAnsi="Times New Roman" w:cs="Times New Roman"/>
          <w:sz w:val="24"/>
          <w:szCs w:val="24"/>
        </w:rPr>
        <w:t>6</w:t>
      </w:r>
      <w:r w:rsidR="0030042A" w:rsidRPr="001D0E49">
        <w:rPr>
          <w:rFonts w:ascii="Times New Roman" w:hAnsi="Times New Roman" w:cs="Times New Roman"/>
          <w:sz w:val="24"/>
          <w:szCs w:val="24"/>
        </w:rPr>
        <w:t>, 1</w:t>
      </w:r>
      <w:r w:rsidR="005B3E43">
        <w:rPr>
          <w:rFonts w:ascii="Times New Roman" w:hAnsi="Times New Roman" w:cs="Times New Roman"/>
          <w:sz w:val="24"/>
          <w:szCs w:val="24"/>
        </w:rPr>
        <w:t>17</w:t>
      </w:r>
      <w:r w:rsidR="00A80833" w:rsidRPr="001D0E49">
        <w:rPr>
          <w:rFonts w:ascii="Times New Roman" w:hAnsi="Times New Roman" w:cs="Times New Roman"/>
          <w:sz w:val="24"/>
          <w:szCs w:val="24"/>
        </w:rPr>
        <w:t>]. Moreover, when combined with conventional anticancer agents, these IONPs further enhanced the overall antitumor efficacy, indicating their synergistic potential in cancer therapy.</w:t>
      </w:r>
      <w:r w:rsidR="0030042A" w:rsidRPr="001D0E49">
        <w:rPr>
          <w:rFonts w:ascii="Times New Roman" w:hAnsi="Times New Roman" w:cs="Times New Roman"/>
          <w:sz w:val="24"/>
          <w:szCs w:val="24"/>
        </w:rPr>
        <w:t xml:space="preserve"> </w:t>
      </w:r>
      <w:r w:rsidR="00D169EB" w:rsidRPr="001D0E49">
        <w:rPr>
          <w:rFonts w:ascii="Times New Roman" w:hAnsi="Times New Roman" w:cs="Times New Roman"/>
          <w:sz w:val="24"/>
          <w:szCs w:val="24"/>
        </w:rPr>
        <w:t>Considering their promising anticancer effects, these nanoparticles should be investigated in in vivo models to evaluate their therapeutic potential, while carefully monitoring possible toxicity in humans</w:t>
      </w:r>
      <w:r w:rsidR="0030042A" w:rsidRPr="001D0E49">
        <w:rPr>
          <w:rFonts w:ascii="Times New Roman" w:hAnsi="Times New Roman" w:cs="Times New Roman"/>
          <w:sz w:val="24"/>
          <w:szCs w:val="24"/>
        </w:rPr>
        <w:t xml:space="preserve"> [</w:t>
      </w:r>
      <w:r w:rsidR="00D80B34">
        <w:rPr>
          <w:rFonts w:ascii="Times New Roman" w:hAnsi="Times New Roman" w:cs="Times New Roman"/>
          <w:sz w:val="24"/>
          <w:szCs w:val="24"/>
        </w:rPr>
        <w:t>1</w:t>
      </w:r>
      <w:r w:rsidR="005B3E43">
        <w:rPr>
          <w:rFonts w:ascii="Times New Roman" w:hAnsi="Times New Roman" w:cs="Times New Roman"/>
          <w:sz w:val="24"/>
          <w:szCs w:val="24"/>
        </w:rPr>
        <w:t>18</w:t>
      </w:r>
      <w:r w:rsidR="0030042A" w:rsidRPr="001D0E49">
        <w:rPr>
          <w:rFonts w:ascii="Times New Roman" w:hAnsi="Times New Roman" w:cs="Times New Roman"/>
          <w:sz w:val="24"/>
          <w:szCs w:val="24"/>
        </w:rPr>
        <w:t>]</w:t>
      </w:r>
      <w:r w:rsidR="00D169EB" w:rsidRPr="001D0E49">
        <w:rPr>
          <w:rFonts w:ascii="Times New Roman" w:hAnsi="Times New Roman" w:cs="Times New Roman"/>
          <w:sz w:val="24"/>
          <w:szCs w:val="24"/>
        </w:rPr>
        <w:t>.</w:t>
      </w:r>
      <w:r w:rsidR="001C393A" w:rsidRPr="001D0E49">
        <w:rPr>
          <w:rFonts w:ascii="Times New Roman" w:hAnsi="Times New Roman" w:cs="Times New Roman"/>
          <w:sz w:val="24"/>
          <w:szCs w:val="24"/>
        </w:rPr>
        <w:t xml:space="preserve"> Nejad et al. (2024) reported the synthesis of iron nanoparticles employing an aqueous extract of </w:t>
      </w:r>
      <w:r w:rsidR="001C393A" w:rsidRPr="001D0E49">
        <w:rPr>
          <w:rFonts w:ascii="Times New Roman" w:hAnsi="Times New Roman" w:cs="Times New Roman"/>
          <w:i/>
          <w:iCs/>
          <w:sz w:val="24"/>
          <w:szCs w:val="24"/>
        </w:rPr>
        <w:t>Mentha spicata</w:t>
      </w:r>
      <w:r w:rsidR="001C393A" w:rsidRPr="001D0E49">
        <w:rPr>
          <w:rFonts w:ascii="Times New Roman" w:hAnsi="Times New Roman" w:cs="Times New Roman"/>
          <w:sz w:val="24"/>
          <w:szCs w:val="24"/>
        </w:rPr>
        <w:t xml:space="preserve"> as a natural reducing agent. In this procedure, 10 mL of 0.05 M iron (III) chloride hexahydrate (FeCl₃·6H₂O) solution was combined with 40 mL of the plant extract prepared at a concentration of 100 μg/mL to initiate nanoparticle formation. The resulting mixture was refluxed at 50 °C for one hour, during which a visible color transition from yellow to black confirmed the successful formation of iron nanoparticles. Furthermore, the researchers investigated the biological potential of these materials by examining the effects of </w:t>
      </w:r>
      <w:r w:rsidR="001C393A" w:rsidRPr="001D0E49">
        <w:rPr>
          <w:rFonts w:ascii="Times New Roman" w:hAnsi="Times New Roman" w:cs="Times New Roman"/>
          <w:i/>
          <w:iCs/>
          <w:sz w:val="24"/>
          <w:szCs w:val="24"/>
        </w:rPr>
        <w:t>Mentha spicata</w:t>
      </w:r>
      <w:r w:rsidR="001C393A" w:rsidRPr="001D0E49">
        <w:rPr>
          <w:rFonts w:ascii="Times New Roman" w:hAnsi="Times New Roman" w:cs="Times New Roman"/>
          <w:sz w:val="24"/>
          <w:szCs w:val="24"/>
        </w:rPr>
        <w:t xml:space="preserve"> extract, unmodified FeNPs, and </w:t>
      </w:r>
      <w:r w:rsidR="001C393A" w:rsidRPr="001D0E49">
        <w:rPr>
          <w:rFonts w:ascii="Times New Roman" w:hAnsi="Times New Roman" w:cs="Times New Roman"/>
          <w:i/>
          <w:iCs/>
          <w:sz w:val="24"/>
          <w:szCs w:val="24"/>
        </w:rPr>
        <w:t>Mentha spicata</w:t>
      </w:r>
      <w:r w:rsidR="001C393A" w:rsidRPr="001D0E49">
        <w:rPr>
          <w:rFonts w:ascii="Times New Roman" w:hAnsi="Times New Roman" w:cs="Times New Roman"/>
          <w:sz w:val="24"/>
          <w:szCs w:val="24"/>
        </w:rPr>
        <w:t xml:space="preserve">-functionalized FeNPs on LS174T colon cancer cell lines. The findings revealed that all three treatments exhibited notable cytotoxic activity against LS174T cells, with the </w:t>
      </w:r>
      <w:r w:rsidR="001C393A" w:rsidRPr="001D0E49">
        <w:rPr>
          <w:rFonts w:ascii="Times New Roman" w:hAnsi="Times New Roman" w:cs="Times New Roman"/>
          <w:i/>
          <w:iCs/>
          <w:sz w:val="24"/>
          <w:szCs w:val="24"/>
        </w:rPr>
        <w:t>Mentha spicata</w:t>
      </w:r>
      <w:r w:rsidR="001C393A" w:rsidRPr="001D0E49">
        <w:rPr>
          <w:rFonts w:ascii="Times New Roman" w:hAnsi="Times New Roman" w:cs="Times New Roman"/>
          <w:sz w:val="24"/>
          <w:szCs w:val="24"/>
        </w:rPr>
        <w:t>-functionalized FeNPs displaying the highest level of anticancer efficacy</w:t>
      </w:r>
      <w:r w:rsidR="0030042A" w:rsidRPr="001D0E49">
        <w:rPr>
          <w:rFonts w:ascii="Times New Roman" w:hAnsi="Times New Roman" w:cs="Times New Roman"/>
          <w:sz w:val="24"/>
          <w:szCs w:val="24"/>
        </w:rPr>
        <w:t xml:space="preserve"> [</w:t>
      </w:r>
      <w:r w:rsidR="00D80B34">
        <w:rPr>
          <w:rFonts w:ascii="Times New Roman" w:hAnsi="Times New Roman" w:cs="Times New Roman"/>
          <w:sz w:val="24"/>
          <w:szCs w:val="24"/>
        </w:rPr>
        <w:t>1</w:t>
      </w:r>
      <w:r w:rsidR="00C0626C">
        <w:rPr>
          <w:rFonts w:ascii="Times New Roman" w:hAnsi="Times New Roman" w:cs="Times New Roman"/>
          <w:sz w:val="24"/>
          <w:szCs w:val="24"/>
        </w:rPr>
        <w:t>19</w:t>
      </w:r>
      <w:r w:rsidR="0030042A" w:rsidRPr="001D0E49">
        <w:rPr>
          <w:rFonts w:ascii="Times New Roman" w:hAnsi="Times New Roman" w:cs="Times New Roman"/>
          <w:sz w:val="24"/>
          <w:szCs w:val="24"/>
        </w:rPr>
        <w:t>].</w:t>
      </w:r>
    </w:p>
    <w:p w14:paraId="30FCEAB5" w14:textId="77777777" w:rsidR="005F6FEE" w:rsidRDefault="00332146" w:rsidP="0054588C">
      <w:pPr>
        <w:spacing w:after="120" w:line="360" w:lineRule="auto"/>
        <w:contextualSpacing/>
        <w:jc w:val="both"/>
        <w:rPr>
          <w:rFonts w:ascii="Times New Roman" w:hAnsi="Times New Roman" w:cs="Times New Roman"/>
          <w:sz w:val="24"/>
          <w:szCs w:val="24"/>
        </w:rPr>
      </w:pPr>
      <w:r w:rsidRPr="001D0E49">
        <w:rPr>
          <w:rFonts w:ascii="Times New Roman" w:hAnsi="Times New Roman" w:cs="Times New Roman"/>
          <w:i/>
          <w:iCs/>
          <w:sz w:val="24"/>
          <w:szCs w:val="24"/>
        </w:rPr>
        <w:t>5.</w:t>
      </w:r>
      <w:r w:rsidR="00BE2E56">
        <w:rPr>
          <w:rFonts w:ascii="Times New Roman" w:hAnsi="Times New Roman" w:cs="Times New Roman"/>
          <w:i/>
          <w:iCs/>
          <w:sz w:val="24"/>
          <w:szCs w:val="24"/>
        </w:rPr>
        <w:t>3</w:t>
      </w:r>
      <w:r w:rsidR="00E213E3" w:rsidRPr="001D0E49">
        <w:rPr>
          <w:rFonts w:ascii="Times New Roman" w:hAnsi="Times New Roman" w:cs="Times New Roman"/>
          <w:i/>
          <w:iCs/>
          <w:sz w:val="24"/>
          <w:szCs w:val="24"/>
        </w:rPr>
        <w:t>.</w:t>
      </w:r>
      <w:r w:rsidR="0027004A" w:rsidRPr="001D0E49">
        <w:rPr>
          <w:rFonts w:ascii="Times New Roman" w:hAnsi="Times New Roman" w:cs="Times New Roman"/>
          <w:i/>
          <w:iCs/>
          <w:sz w:val="24"/>
          <w:szCs w:val="24"/>
        </w:rPr>
        <w:t xml:space="preserve"> </w:t>
      </w:r>
      <w:bookmarkStart w:id="9" w:name="_Hlk211635977"/>
      <w:r w:rsidR="0027004A" w:rsidRPr="001D0E49">
        <w:rPr>
          <w:rFonts w:ascii="Times New Roman" w:hAnsi="Times New Roman" w:cs="Times New Roman"/>
          <w:i/>
          <w:iCs/>
          <w:sz w:val="24"/>
          <w:szCs w:val="24"/>
        </w:rPr>
        <w:t>Antioxidant activity</w:t>
      </w:r>
      <w:r w:rsidR="00D169EB" w:rsidRPr="001D0E49">
        <w:rPr>
          <w:rFonts w:ascii="Times New Roman" w:hAnsi="Times New Roman" w:cs="Times New Roman"/>
          <w:i/>
          <w:iCs/>
          <w:sz w:val="24"/>
          <w:szCs w:val="24"/>
        </w:rPr>
        <w:t>:</w:t>
      </w:r>
      <w:r w:rsidR="00D169EB" w:rsidRPr="001D0E49">
        <w:rPr>
          <w:rFonts w:ascii="Times New Roman" w:hAnsi="Times New Roman" w:cs="Times New Roman"/>
          <w:sz w:val="24"/>
          <w:szCs w:val="24"/>
        </w:rPr>
        <w:t xml:space="preserve"> </w:t>
      </w:r>
      <w:bookmarkEnd w:id="9"/>
    </w:p>
    <w:p w14:paraId="75AA9ED7" w14:textId="10EB556D" w:rsidR="009D6C8B" w:rsidRPr="001D0E49" w:rsidRDefault="00D169EB" w:rsidP="00E94C44">
      <w:pPr>
        <w:spacing w:after="0" w:line="360" w:lineRule="auto"/>
        <w:contextualSpacing/>
        <w:jc w:val="both"/>
        <w:rPr>
          <w:rFonts w:ascii="Times New Roman" w:hAnsi="Times New Roman" w:cs="Times New Roman"/>
          <w:sz w:val="24"/>
          <w:szCs w:val="24"/>
        </w:rPr>
      </w:pPr>
      <w:r w:rsidRPr="001D0E49">
        <w:rPr>
          <w:rFonts w:ascii="Times New Roman" w:hAnsi="Times New Roman" w:cs="Times New Roman"/>
          <w:sz w:val="24"/>
          <w:szCs w:val="24"/>
        </w:rPr>
        <w:t xml:space="preserve">The antioxidant potential of </w:t>
      </w:r>
      <w:r w:rsidR="00971DFA" w:rsidRPr="001D0E49">
        <w:rPr>
          <w:rFonts w:ascii="Times New Roman" w:hAnsi="Times New Roman" w:cs="Times New Roman"/>
          <w:sz w:val="24"/>
          <w:szCs w:val="24"/>
        </w:rPr>
        <w:t>FeNP</w:t>
      </w:r>
      <w:r w:rsidR="00971DFA" w:rsidRPr="001D0E49">
        <w:rPr>
          <w:rFonts w:ascii="Times New Roman" w:hAnsi="Times New Roman" w:cs="Times New Roman"/>
          <w:sz w:val="24"/>
          <w:szCs w:val="24"/>
          <w:vertAlign w:val="subscript"/>
        </w:rPr>
        <w:t>S</w:t>
      </w:r>
      <w:r w:rsidR="00971DFA" w:rsidRPr="001D0E49">
        <w:rPr>
          <w:rFonts w:ascii="Times New Roman" w:hAnsi="Times New Roman" w:cs="Times New Roman"/>
          <w:sz w:val="24"/>
          <w:szCs w:val="24"/>
        </w:rPr>
        <w:t xml:space="preserve"> </w:t>
      </w:r>
      <w:r w:rsidRPr="001D0E49">
        <w:rPr>
          <w:rFonts w:ascii="Times New Roman" w:hAnsi="Times New Roman" w:cs="Times New Roman"/>
          <w:sz w:val="24"/>
          <w:szCs w:val="24"/>
        </w:rPr>
        <w:t>produced through</w:t>
      </w:r>
      <w:r w:rsidR="00971DFA" w:rsidRPr="001D0E49">
        <w:rPr>
          <w:rFonts w:ascii="Times New Roman" w:hAnsi="Times New Roman" w:cs="Times New Roman"/>
          <w:sz w:val="24"/>
          <w:szCs w:val="24"/>
        </w:rPr>
        <w:t xml:space="preserve"> biologically mediated synthesis </w:t>
      </w:r>
      <w:r w:rsidRPr="001D0E49">
        <w:rPr>
          <w:rFonts w:ascii="Times New Roman" w:hAnsi="Times New Roman" w:cs="Times New Roman"/>
          <w:sz w:val="24"/>
          <w:szCs w:val="24"/>
        </w:rPr>
        <w:t>was also assessed. Their nanoscale size, together with polyphenolic compounds in the</w:t>
      </w:r>
      <w:r w:rsidR="007860F8" w:rsidRPr="001D0E49">
        <w:rPr>
          <w:rFonts w:ascii="Times New Roman" w:hAnsi="Times New Roman" w:cs="Times New Roman"/>
          <w:sz w:val="24"/>
          <w:szCs w:val="24"/>
        </w:rPr>
        <w:t xml:space="preserve"> plant leaf extracts</w:t>
      </w:r>
      <w:r w:rsidRPr="001D0E49">
        <w:rPr>
          <w:rFonts w:ascii="Times New Roman" w:hAnsi="Times New Roman" w:cs="Times New Roman"/>
          <w:sz w:val="24"/>
          <w:szCs w:val="24"/>
        </w:rPr>
        <w:t xml:space="preserve"> featuring C–O functional groups, contributes to enhanced free radical scavenging and strong antioxidant potential.</w:t>
      </w:r>
      <w:r w:rsidR="00F1286E" w:rsidRPr="001D0E49">
        <w:rPr>
          <w:rFonts w:ascii="Times New Roman" w:hAnsi="Times New Roman" w:cs="Times New Roman"/>
          <w:sz w:val="24"/>
          <w:szCs w:val="24"/>
        </w:rPr>
        <w:t xml:space="preserve"> Antioxidant activity is generally assessed using three standard assay techniques. Among these, the 2,2-diphenyl-1-picrylhydrazyl (DPPH)</w:t>
      </w:r>
      <w:r w:rsidR="007860F8" w:rsidRPr="001D0E49">
        <w:rPr>
          <w:rFonts w:ascii="Times New Roman" w:hAnsi="Times New Roman" w:cs="Times New Roman"/>
          <w:sz w:val="24"/>
          <w:szCs w:val="24"/>
        </w:rPr>
        <w:t xml:space="preserve"> assay is widely used to assess the</w:t>
      </w:r>
      <w:r w:rsidR="00F1286E" w:rsidRPr="001D0E49">
        <w:rPr>
          <w:rFonts w:ascii="Times New Roman" w:hAnsi="Times New Roman" w:cs="Times New Roman"/>
          <w:sz w:val="24"/>
          <w:szCs w:val="24"/>
        </w:rPr>
        <w:t xml:space="preserve"> free radical scavenging capacity of Fe₂O₃ nanoparticles by measuring their ability to donate hydrogen atoms. The anti-radical activity of the nanoparticles is typically expressed in terms of the percentage of inhibition and the IC₅₀ value (mg/mL). This activity is attributed to the interaction between the nanoparticles and DPPH radicals, which leads to electron transfer at the radical site.</w:t>
      </w:r>
      <w:r w:rsidR="00A86D68" w:rsidRPr="001D0E49">
        <w:rPr>
          <w:rFonts w:ascii="Times New Roman" w:hAnsi="Times New Roman" w:cs="Times New Roman"/>
          <w:sz w:val="24"/>
          <w:szCs w:val="24"/>
        </w:rPr>
        <w:t xml:space="preserve"> Similarly, total antioxidant capacity (TAC) is measured in a comparable manner, where hydrogen atoms and electrons from the antioxidant sample are transferred to an oxidizing complex (PPM), indicating the overall antioxidant potential of the material. The effectiveness of this process</w:t>
      </w:r>
      <w:r w:rsidR="007860F8" w:rsidRPr="001D0E49">
        <w:rPr>
          <w:rFonts w:ascii="Times New Roman" w:hAnsi="Times New Roman" w:cs="Times New Roman"/>
          <w:sz w:val="24"/>
          <w:szCs w:val="24"/>
        </w:rPr>
        <w:t xml:space="preserve"> is affected by variables including</w:t>
      </w:r>
      <w:r w:rsidR="00A86D68" w:rsidRPr="001D0E49">
        <w:rPr>
          <w:rFonts w:ascii="Times New Roman" w:hAnsi="Times New Roman" w:cs="Times New Roman"/>
          <w:sz w:val="24"/>
          <w:szCs w:val="24"/>
        </w:rPr>
        <w:t xml:space="preserve"> the extract’s pH, its redox potential, and</w:t>
      </w:r>
      <w:r w:rsidR="00F87340" w:rsidRPr="001D0E49">
        <w:rPr>
          <w:rFonts w:ascii="Times New Roman" w:hAnsi="Times New Roman" w:cs="Times New Roman"/>
          <w:sz w:val="24"/>
          <w:szCs w:val="24"/>
        </w:rPr>
        <w:t xml:space="preserve"> also by its </w:t>
      </w:r>
      <w:r w:rsidR="00A86D68" w:rsidRPr="001D0E49">
        <w:rPr>
          <w:rFonts w:ascii="Times New Roman" w:hAnsi="Times New Roman" w:cs="Times New Roman"/>
          <w:sz w:val="24"/>
          <w:szCs w:val="24"/>
        </w:rPr>
        <w:t>structural characteristics of the compounds involved. The Oxygen Radical Absorbance Capacity (ORAC) assay</w:t>
      </w:r>
      <w:r w:rsidR="00F87340" w:rsidRPr="001D0E49">
        <w:rPr>
          <w:rFonts w:ascii="Times New Roman" w:hAnsi="Times New Roman" w:cs="Times New Roman"/>
          <w:sz w:val="24"/>
          <w:szCs w:val="24"/>
        </w:rPr>
        <w:t xml:space="preserve"> evaluates</w:t>
      </w:r>
      <w:r w:rsidR="00A86D68" w:rsidRPr="001D0E49">
        <w:rPr>
          <w:rFonts w:ascii="Times New Roman" w:hAnsi="Times New Roman" w:cs="Times New Roman"/>
          <w:sz w:val="24"/>
          <w:szCs w:val="24"/>
        </w:rPr>
        <w:t xml:space="preserve"> antioxidant activity by comparing sample against a standard oxidant like Trolox, with the results reflecting the presence of bioactive compounds possessing significant antioxidant potential [</w:t>
      </w:r>
      <w:r w:rsidR="00D80B34">
        <w:rPr>
          <w:rFonts w:ascii="Times New Roman" w:hAnsi="Times New Roman" w:cs="Times New Roman"/>
          <w:sz w:val="24"/>
          <w:szCs w:val="24"/>
        </w:rPr>
        <w:t>12</w:t>
      </w:r>
      <w:r w:rsidR="00C0626C">
        <w:rPr>
          <w:rFonts w:ascii="Times New Roman" w:hAnsi="Times New Roman" w:cs="Times New Roman"/>
          <w:sz w:val="24"/>
          <w:szCs w:val="24"/>
        </w:rPr>
        <w:t>0</w:t>
      </w:r>
      <w:r w:rsidR="006857A4" w:rsidRPr="001D0E49">
        <w:rPr>
          <w:rFonts w:ascii="Times New Roman" w:hAnsi="Times New Roman" w:cs="Times New Roman"/>
          <w:sz w:val="24"/>
          <w:szCs w:val="24"/>
        </w:rPr>
        <w:t>-</w:t>
      </w:r>
      <w:r w:rsidR="00D80B34">
        <w:rPr>
          <w:rFonts w:ascii="Times New Roman" w:hAnsi="Times New Roman" w:cs="Times New Roman"/>
          <w:sz w:val="24"/>
          <w:szCs w:val="24"/>
        </w:rPr>
        <w:t>1</w:t>
      </w:r>
      <w:r w:rsidR="0012648D">
        <w:rPr>
          <w:rFonts w:ascii="Times New Roman" w:hAnsi="Times New Roman" w:cs="Times New Roman"/>
          <w:sz w:val="24"/>
          <w:szCs w:val="24"/>
        </w:rPr>
        <w:t>2</w:t>
      </w:r>
      <w:r w:rsidR="00C0626C">
        <w:rPr>
          <w:rFonts w:ascii="Times New Roman" w:hAnsi="Times New Roman" w:cs="Times New Roman"/>
          <w:sz w:val="24"/>
          <w:szCs w:val="24"/>
        </w:rPr>
        <w:t>2</w:t>
      </w:r>
      <w:r w:rsidR="00A86D68" w:rsidRPr="001D0E49">
        <w:rPr>
          <w:rFonts w:ascii="Times New Roman" w:hAnsi="Times New Roman" w:cs="Times New Roman"/>
          <w:sz w:val="24"/>
          <w:szCs w:val="24"/>
        </w:rPr>
        <w:t>]. When evaluated for antioxidant activity, Achyranthes aspera exhibited free radical scavenging potential, which was found to be lower than that of ascorbic acid [</w:t>
      </w:r>
      <w:r w:rsidR="00D80B34">
        <w:rPr>
          <w:rFonts w:ascii="Times New Roman" w:hAnsi="Times New Roman" w:cs="Times New Roman"/>
          <w:sz w:val="24"/>
          <w:szCs w:val="24"/>
        </w:rPr>
        <w:t>1</w:t>
      </w:r>
      <w:r w:rsidR="0012648D">
        <w:rPr>
          <w:rFonts w:ascii="Times New Roman" w:hAnsi="Times New Roman" w:cs="Times New Roman"/>
          <w:sz w:val="24"/>
          <w:szCs w:val="24"/>
        </w:rPr>
        <w:t>2</w:t>
      </w:r>
      <w:r w:rsidR="00C0626C">
        <w:rPr>
          <w:rFonts w:ascii="Times New Roman" w:hAnsi="Times New Roman" w:cs="Times New Roman"/>
          <w:sz w:val="24"/>
          <w:szCs w:val="24"/>
        </w:rPr>
        <w:t>3</w:t>
      </w:r>
      <w:r w:rsidR="00A86D68" w:rsidRPr="001D0E49">
        <w:rPr>
          <w:rFonts w:ascii="Times New Roman" w:hAnsi="Times New Roman" w:cs="Times New Roman"/>
          <w:sz w:val="24"/>
          <w:szCs w:val="24"/>
        </w:rPr>
        <w:t>]. In contrast, nanoparticles synthesized</w:t>
      </w:r>
      <w:r w:rsidR="00F87340" w:rsidRPr="001D0E49">
        <w:rPr>
          <w:rFonts w:ascii="Times New Roman" w:hAnsi="Times New Roman" w:cs="Times New Roman"/>
          <w:sz w:val="24"/>
          <w:szCs w:val="24"/>
        </w:rPr>
        <w:t xml:space="preserve"> </w:t>
      </w:r>
      <w:r w:rsidR="00F87340" w:rsidRPr="001D0E49">
        <w:rPr>
          <w:rFonts w:ascii="Times New Roman" w:hAnsi="Times New Roman" w:cs="Times New Roman"/>
          <w:sz w:val="24"/>
          <w:szCs w:val="24"/>
        </w:rPr>
        <w:lastRenderedPageBreak/>
        <w:t xml:space="preserve">through the use of </w:t>
      </w:r>
      <w:r w:rsidR="00A86D68" w:rsidRPr="001D0E49">
        <w:rPr>
          <w:rFonts w:ascii="Times New Roman" w:hAnsi="Times New Roman" w:cs="Times New Roman"/>
          <w:sz w:val="24"/>
          <w:szCs w:val="24"/>
        </w:rPr>
        <w:t xml:space="preserve">Ficus carica demonstrated antioxidant activity where </w:t>
      </w:r>
      <w:r w:rsidR="00B853C1" w:rsidRPr="001D0E49">
        <w:rPr>
          <w:rFonts w:ascii="Times New Roman" w:hAnsi="Times New Roman" w:cs="Times New Roman"/>
          <w:sz w:val="24"/>
          <w:szCs w:val="24"/>
        </w:rPr>
        <w:t xml:space="preserve">1 gram </w:t>
      </w:r>
      <w:r w:rsidR="00A86D68" w:rsidRPr="001D0E49">
        <w:rPr>
          <w:rFonts w:ascii="Times New Roman" w:hAnsi="Times New Roman" w:cs="Times New Roman"/>
          <w:sz w:val="24"/>
          <w:szCs w:val="24"/>
        </w:rPr>
        <w:t>of the</w:t>
      </w:r>
      <w:r w:rsidR="00B853C1" w:rsidRPr="001D0E49">
        <w:rPr>
          <w:rFonts w:ascii="Times New Roman" w:hAnsi="Times New Roman" w:cs="Times New Roman"/>
          <w:sz w:val="24"/>
          <w:szCs w:val="24"/>
        </w:rPr>
        <w:t xml:space="preserve"> NP</w:t>
      </w:r>
      <w:r w:rsidR="00B853C1" w:rsidRPr="001D0E49">
        <w:rPr>
          <w:rFonts w:ascii="Times New Roman" w:hAnsi="Times New Roman" w:cs="Times New Roman"/>
          <w:sz w:val="24"/>
          <w:szCs w:val="24"/>
          <w:vertAlign w:val="subscript"/>
        </w:rPr>
        <w:t>S</w:t>
      </w:r>
      <w:r w:rsidR="00B853C1" w:rsidRPr="001D0E49">
        <w:rPr>
          <w:rFonts w:ascii="Times New Roman" w:hAnsi="Times New Roman" w:cs="Times New Roman"/>
          <w:sz w:val="24"/>
          <w:szCs w:val="24"/>
        </w:rPr>
        <w:t xml:space="preserve"> </w:t>
      </w:r>
      <w:r w:rsidR="00A86D68" w:rsidRPr="001D0E49">
        <w:rPr>
          <w:rFonts w:ascii="Times New Roman" w:hAnsi="Times New Roman" w:cs="Times New Roman"/>
          <w:sz w:val="24"/>
          <w:szCs w:val="24"/>
        </w:rPr>
        <w:t>was equivalent in free radical scavenging to</w:t>
      </w:r>
      <w:r w:rsidR="00B853C1" w:rsidRPr="001D0E49">
        <w:rPr>
          <w:rFonts w:ascii="Times New Roman" w:hAnsi="Times New Roman" w:cs="Times New Roman"/>
          <w:sz w:val="24"/>
          <w:szCs w:val="24"/>
        </w:rPr>
        <w:t xml:space="preserve"> the </w:t>
      </w:r>
      <w:r w:rsidR="00A86D68" w:rsidRPr="001D0E49">
        <w:rPr>
          <w:rFonts w:ascii="Times New Roman" w:hAnsi="Times New Roman" w:cs="Times New Roman"/>
          <w:sz w:val="24"/>
          <w:szCs w:val="24"/>
        </w:rPr>
        <w:t>5.14</w:t>
      </w:r>
      <w:r w:rsidR="00B853C1" w:rsidRPr="001D0E49">
        <w:rPr>
          <w:rFonts w:ascii="Times New Roman" w:hAnsi="Times New Roman" w:cs="Times New Roman"/>
          <w:sz w:val="24"/>
          <w:szCs w:val="24"/>
        </w:rPr>
        <w:t xml:space="preserve"> milligram (mg) </w:t>
      </w:r>
      <w:r w:rsidR="00A86D68" w:rsidRPr="001D0E49">
        <w:rPr>
          <w:rFonts w:ascii="Times New Roman" w:hAnsi="Times New Roman" w:cs="Times New Roman"/>
          <w:sz w:val="24"/>
          <w:szCs w:val="24"/>
        </w:rPr>
        <w:t>of ascorbic acid, with the scavenging efficiency improving at</w:t>
      </w:r>
      <w:r w:rsidR="00444A8F" w:rsidRPr="001D0E49">
        <w:rPr>
          <w:rFonts w:ascii="Times New Roman" w:hAnsi="Times New Roman" w:cs="Times New Roman"/>
          <w:sz w:val="24"/>
          <w:szCs w:val="24"/>
        </w:rPr>
        <w:t xml:space="preserve"> the </w:t>
      </w:r>
      <w:r w:rsidR="00A86D68" w:rsidRPr="001D0E49">
        <w:rPr>
          <w:rFonts w:ascii="Times New Roman" w:hAnsi="Times New Roman" w:cs="Times New Roman"/>
          <w:sz w:val="24"/>
          <w:szCs w:val="24"/>
        </w:rPr>
        <w:t>higher concentrations [</w:t>
      </w:r>
      <w:r w:rsidR="00D80B34">
        <w:rPr>
          <w:rFonts w:ascii="Times New Roman" w:hAnsi="Times New Roman" w:cs="Times New Roman"/>
          <w:sz w:val="24"/>
          <w:szCs w:val="24"/>
        </w:rPr>
        <w:t>1</w:t>
      </w:r>
      <w:r w:rsidR="001578C1">
        <w:rPr>
          <w:rFonts w:ascii="Times New Roman" w:hAnsi="Times New Roman" w:cs="Times New Roman"/>
          <w:sz w:val="24"/>
          <w:szCs w:val="24"/>
        </w:rPr>
        <w:t>2</w:t>
      </w:r>
      <w:r w:rsidR="00C0626C">
        <w:rPr>
          <w:rFonts w:ascii="Times New Roman" w:hAnsi="Times New Roman" w:cs="Times New Roman"/>
          <w:sz w:val="24"/>
          <w:szCs w:val="24"/>
        </w:rPr>
        <w:t>1</w:t>
      </w:r>
      <w:r w:rsidR="00A86D68" w:rsidRPr="001D0E49">
        <w:rPr>
          <w:rFonts w:ascii="Times New Roman" w:hAnsi="Times New Roman" w:cs="Times New Roman"/>
          <w:sz w:val="24"/>
          <w:szCs w:val="24"/>
        </w:rPr>
        <w:t>].</w:t>
      </w:r>
      <w:r w:rsidR="00DF308D" w:rsidRPr="001D0E49">
        <w:rPr>
          <w:rFonts w:ascii="Times New Roman" w:hAnsi="Times New Roman" w:cs="Times New Roman"/>
          <w:sz w:val="24"/>
          <w:szCs w:val="24"/>
        </w:rPr>
        <w:t xml:space="preserve"> Phoenix dactylifera L. is rich in polyphenols, exhibiting a total antioxidant capacity of around 180 mg/g [</w:t>
      </w:r>
      <w:r w:rsidR="00D80B34">
        <w:rPr>
          <w:rFonts w:ascii="Times New Roman" w:hAnsi="Times New Roman" w:cs="Times New Roman"/>
          <w:sz w:val="24"/>
          <w:szCs w:val="24"/>
        </w:rPr>
        <w:t>1</w:t>
      </w:r>
      <w:r w:rsidR="0012648D">
        <w:rPr>
          <w:rFonts w:ascii="Times New Roman" w:hAnsi="Times New Roman" w:cs="Times New Roman"/>
          <w:sz w:val="24"/>
          <w:szCs w:val="24"/>
        </w:rPr>
        <w:t>2</w:t>
      </w:r>
      <w:r w:rsidR="00C0626C">
        <w:rPr>
          <w:rFonts w:ascii="Times New Roman" w:hAnsi="Times New Roman" w:cs="Times New Roman"/>
          <w:sz w:val="24"/>
          <w:szCs w:val="24"/>
        </w:rPr>
        <w:t>2</w:t>
      </w:r>
      <w:r w:rsidR="00DF308D" w:rsidRPr="001D0E49">
        <w:rPr>
          <w:rFonts w:ascii="Times New Roman" w:hAnsi="Times New Roman" w:cs="Times New Roman"/>
          <w:sz w:val="24"/>
          <w:szCs w:val="24"/>
        </w:rPr>
        <w:t>]. Mirza et al. (2019) reported that,</w:t>
      </w:r>
      <w:r w:rsidR="00444A8F" w:rsidRPr="001D0E49">
        <w:rPr>
          <w:rFonts w:ascii="Times New Roman" w:hAnsi="Times New Roman" w:cs="Times New Roman"/>
          <w:sz w:val="24"/>
          <w:szCs w:val="24"/>
        </w:rPr>
        <w:t xml:space="preserve"> within the </w:t>
      </w:r>
      <w:r w:rsidR="00DF308D" w:rsidRPr="001D0E49">
        <w:rPr>
          <w:rFonts w:ascii="Times New Roman" w:hAnsi="Times New Roman" w:cs="Times New Roman"/>
          <w:sz w:val="24"/>
          <w:szCs w:val="24"/>
        </w:rPr>
        <w:t>identical</w:t>
      </w:r>
      <w:r w:rsidR="00444A8F" w:rsidRPr="001D0E49">
        <w:rPr>
          <w:rFonts w:ascii="Times New Roman" w:hAnsi="Times New Roman" w:cs="Times New Roman"/>
          <w:sz w:val="24"/>
          <w:szCs w:val="24"/>
        </w:rPr>
        <w:t xml:space="preserve"> process </w:t>
      </w:r>
      <w:r w:rsidR="00DF308D" w:rsidRPr="001D0E49">
        <w:rPr>
          <w:rFonts w:ascii="Times New Roman" w:hAnsi="Times New Roman" w:cs="Times New Roman"/>
          <w:sz w:val="24"/>
          <w:szCs w:val="24"/>
        </w:rPr>
        <w:t>conditions, Prunus persica–Fe nanoparticles exhibited greater free radical scavenging activity compared to Agrewia optiva–Fe nanoparticles, despite similarities in size and other properties [</w:t>
      </w:r>
      <w:r w:rsidR="00D80B34">
        <w:rPr>
          <w:rFonts w:ascii="Times New Roman" w:hAnsi="Times New Roman" w:cs="Times New Roman"/>
          <w:sz w:val="24"/>
          <w:szCs w:val="24"/>
        </w:rPr>
        <w:t>12</w:t>
      </w:r>
      <w:r w:rsidR="00C0626C">
        <w:rPr>
          <w:rFonts w:ascii="Times New Roman" w:hAnsi="Times New Roman" w:cs="Times New Roman"/>
          <w:sz w:val="24"/>
          <w:szCs w:val="24"/>
        </w:rPr>
        <w:t>0</w:t>
      </w:r>
      <w:r w:rsidR="00DF308D" w:rsidRPr="001D0E49">
        <w:rPr>
          <w:rFonts w:ascii="Times New Roman" w:hAnsi="Times New Roman" w:cs="Times New Roman"/>
          <w:sz w:val="24"/>
          <w:szCs w:val="24"/>
        </w:rPr>
        <w:t>].</w:t>
      </w:r>
      <w:r w:rsidR="009D6C8B" w:rsidRPr="001D0E49">
        <w:rPr>
          <w:rFonts w:ascii="Times New Roman" w:hAnsi="Times New Roman" w:cs="Times New Roman"/>
          <w:sz w:val="24"/>
          <w:szCs w:val="24"/>
        </w:rPr>
        <w:t xml:space="preserve"> The Fe₃O₄ nanoparticles synthesized through an eco-friendly approach using </w:t>
      </w:r>
      <w:r w:rsidR="009D6C8B" w:rsidRPr="001D0E49">
        <w:rPr>
          <w:rFonts w:ascii="Times New Roman" w:hAnsi="Times New Roman" w:cs="Times New Roman"/>
          <w:i/>
          <w:iCs/>
          <w:sz w:val="24"/>
          <w:szCs w:val="24"/>
        </w:rPr>
        <w:t>Cascabela thevetia</w:t>
      </w:r>
      <w:r w:rsidR="009D6C8B" w:rsidRPr="001D0E49">
        <w:rPr>
          <w:rFonts w:ascii="Times New Roman" w:hAnsi="Times New Roman" w:cs="Times New Roman"/>
          <w:sz w:val="24"/>
          <w:szCs w:val="24"/>
        </w:rPr>
        <w:t xml:space="preserve"> extract possess significant potential for diverse biomedical applications. The antioxidant potential of the sample was evaluated by monitoring the decline in absorbance at 630 nm, which indicates the scavenging of DPPH radicals due to the hydrogen-donating ability of antioxidant compounds. The observed decline in DPPH absorbance, resulting from the action of antioxidant compounds, reflects their hydrogen-donating capacity and confirms their role in neutralizing free radicals. Among the tested samples, Fe₃O₄ nanoparticles showed the highest antioxidant activity at a concentration of 800 mg/mL, reaching approximately 96.8%, 78.7%, and 35.1%, which was markedly greater than that of the control and the plant extract. Consequently, an evident increase in antioxidant activity was observed with rising Fe₃O₄ nanoparticle concentration, indicating a concentration-dependent enhancement in radical scavenging efficiency</w:t>
      </w:r>
      <w:r w:rsidR="002A1A75" w:rsidRPr="001D0E49">
        <w:rPr>
          <w:rFonts w:ascii="Times New Roman" w:hAnsi="Times New Roman" w:cs="Times New Roman"/>
          <w:sz w:val="24"/>
          <w:szCs w:val="24"/>
        </w:rPr>
        <w:t xml:space="preserve"> [</w:t>
      </w:r>
      <w:r w:rsidR="0012648D">
        <w:rPr>
          <w:rFonts w:ascii="Times New Roman" w:hAnsi="Times New Roman" w:cs="Times New Roman"/>
          <w:sz w:val="24"/>
          <w:szCs w:val="24"/>
        </w:rPr>
        <w:t>9</w:t>
      </w:r>
      <w:r w:rsidR="00C0626C">
        <w:rPr>
          <w:rFonts w:ascii="Times New Roman" w:hAnsi="Times New Roman" w:cs="Times New Roman"/>
          <w:sz w:val="24"/>
          <w:szCs w:val="24"/>
        </w:rPr>
        <w:t>5</w:t>
      </w:r>
      <w:r w:rsidR="002A1A75" w:rsidRPr="001D0E49">
        <w:rPr>
          <w:rFonts w:ascii="Times New Roman" w:hAnsi="Times New Roman" w:cs="Times New Roman"/>
          <w:sz w:val="24"/>
          <w:szCs w:val="24"/>
        </w:rPr>
        <w:t>].</w:t>
      </w:r>
    </w:p>
    <w:p w14:paraId="5FFD6FD6" w14:textId="6A799115" w:rsidR="00444EC5" w:rsidRDefault="00444EC5" w:rsidP="00444EC5">
      <w:pPr>
        <w:spacing w:after="0" w:line="360" w:lineRule="auto"/>
        <w:jc w:val="both"/>
        <w:rPr>
          <w:rFonts w:ascii="Times New Roman" w:hAnsi="Times New Roman" w:cs="Times New Roman"/>
          <w:b/>
          <w:sz w:val="24"/>
          <w:szCs w:val="24"/>
        </w:rPr>
      </w:pPr>
      <w:r w:rsidRPr="001D0E49">
        <w:rPr>
          <w:rFonts w:ascii="Times New Roman" w:hAnsi="Times New Roman" w:cs="Times New Roman"/>
          <w:b/>
          <w:sz w:val="24"/>
          <w:szCs w:val="24"/>
        </w:rPr>
        <w:t xml:space="preserve">CONCLUSION </w:t>
      </w:r>
    </w:p>
    <w:p w14:paraId="34601F01" w14:textId="45AEF106" w:rsidR="008435F8" w:rsidRPr="008435F8" w:rsidRDefault="008435F8" w:rsidP="00444EC5">
      <w:pPr>
        <w:spacing w:after="0" w:line="360" w:lineRule="auto"/>
        <w:jc w:val="both"/>
        <w:rPr>
          <w:rFonts w:ascii="Times New Roman" w:hAnsi="Times New Roman" w:cs="Times New Roman"/>
          <w:bCs/>
          <w:sz w:val="24"/>
          <w:szCs w:val="24"/>
        </w:rPr>
      </w:pPr>
      <w:r w:rsidRPr="008435F8">
        <w:rPr>
          <w:rFonts w:ascii="Times New Roman" w:hAnsi="Times New Roman" w:cs="Times New Roman"/>
          <w:bCs/>
          <w:sz w:val="24"/>
          <w:szCs w:val="24"/>
        </w:rPr>
        <w:t>Iron-based</w:t>
      </w:r>
      <w:r>
        <w:rPr>
          <w:rFonts w:ascii="Times New Roman" w:hAnsi="Times New Roman" w:cs="Times New Roman"/>
          <w:bCs/>
          <w:sz w:val="24"/>
          <w:szCs w:val="24"/>
        </w:rPr>
        <w:t xml:space="preserve"> </w:t>
      </w:r>
      <w:r w:rsidRPr="008435F8">
        <w:rPr>
          <w:rFonts w:ascii="Times New Roman" w:hAnsi="Times New Roman" w:cs="Times New Roman"/>
          <w:bCs/>
          <w:sz w:val="24"/>
          <w:szCs w:val="24"/>
        </w:rPr>
        <w:t>nanoparticles (FeNPs) are important nanomaterials because of their unique physicochemical, magnetic, and catalytic properties. Different synthesis methods, particularly green synthesis approaches, provide an eco-friendly and cost-effective route for the preparation of stable and biocompatible nanoparticles with controlled size and morphology. Various forms of iron nanoparticles, including FeO, Fe₂O₃, and Fe₃O₄, have shown remarkable potential in several biomedical and environmental applications. These nanoparticles exhibit significant antibacterial, antioxidant, anticancer</w:t>
      </w:r>
      <w:r>
        <w:rPr>
          <w:rFonts w:ascii="Times New Roman" w:hAnsi="Times New Roman" w:cs="Times New Roman"/>
          <w:bCs/>
          <w:sz w:val="24"/>
          <w:szCs w:val="24"/>
        </w:rPr>
        <w:t xml:space="preserve"> </w:t>
      </w:r>
      <w:r w:rsidRPr="008435F8">
        <w:rPr>
          <w:rFonts w:ascii="Times New Roman" w:hAnsi="Times New Roman" w:cs="Times New Roman"/>
          <w:bCs/>
          <w:sz w:val="24"/>
          <w:szCs w:val="24"/>
        </w:rPr>
        <w:t>activities due to their high surface reactivity and ability to generate reactive oxygen species. Overall, Fe-NPs represent a promising class of nanomaterials with broad applications and considerable future potential in sustainable and advanced technologies.</w:t>
      </w:r>
    </w:p>
    <w:p w14:paraId="71AFAFFE" w14:textId="72880726" w:rsidR="00444EC5" w:rsidRPr="001D0E49" w:rsidRDefault="00444EC5" w:rsidP="00444EC5">
      <w:pPr>
        <w:spacing w:after="0" w:line="360" w:lineRule="auto"/>
        <w:jc w:val="both"/>
        <w:rPr>
          <w:rFonts w:ascii="Times New Roman" w:hAnsi="Times New Roman" w:cs="Times New Roman"/>
          <w:b/>
          <w:sz w:val="24"/>
          <w:szCs w:val="24"/>
        </w:rPr>
      </w:pPr>
      <w:r w:rsidRPr="001D0E49">
        <w:rPr>
          <w:rFonts w:ascii="Times New Roman" w:hAnsi="Times New Roman" w:cs="Times New Roman"/>
          <w:b/>
          <w:sz w:val="24"/>
          <w:szCs w:val="24"/>
        </w:rPr>
        <w:t xml:space="preserve">ACKNOWLEDGEMENT </w:t>
      </w:r>
    </w:p>
    <w:p w14:paraId="7BFF9F5A" w14:textId="756AAA7A" w:rsidR="00444EC5" w:rsidRPr="001D0E49" w:rsidRDefault="00444EC5" w:rsidP="00444EC5">
      <w:pPr>
        <w:spacing w:after="0" w:line="360" w:lineRule="auto"/>
        <w:jc w:val="both"/>
        <w:rPr>
          <w:rFonts w:ascii="Times New Roman" w:hAnsi="Times New Roman" w:cs="Times New Roman"/>
          <w:bCs/>
          <w:sz w:val="24"/>
          <w:szCs w:val="24"/>
        </w:rPr>
      </w:pPr>
      <w:r w:rsidRPr="001D0E49">
        <w:rPr>
          <w:rFonts w:ascii="Times New Roman" w:hAnsi="Times New Roman" w:cs="Times New Roman"/>
          <w:bCs/>
          <w:sz w:val="24"/>
          <w:szCs w:val="24"/>
        </w:rPr>
        <w:t xml:space="preserve">One of the author Ms Nikita sincerely acknowledge </w:t>
      </w:r>
      <w:r w:rsidR="00FE13EB" w:rsidRPr="001D0E49">
        <w:rPr>
          <w:rFonts w:ascii="Times New Roman" w:hAnsi="Times New Roman" w:cs="Times New Roman"/>
          <w:bCs/>
          <w:sz w:val="24"/>
          <w:szCs w:val="24"/>
        </w:rPr>
        <w:t>University Grants Co</w:t>
      </w:r>
      <w:r w:rsidR="001D6EEA">
        <w:rPr>
          <w:rFonts w:ascii="Times New Roman" w:hAnsi="Times New Roman" w:cs="Times New Roman"/>
          <w:bCs/>
          <w:sz w:val="24"/>
          <w:szCs w:val="24"/>
        </w:rPr>
        <w:t>mmission New Delhi for proving Financial A</w:t>
      </w:r>
      <w:r w:rsidR="00FE13EB" w:rsidRPr="001D0E49">
        <w:rPr>
          <w:rFonts w:ascii="Times New Roman" w:hAnsi="Times New Roman" w:cs="Times New Roman"/>
          <w:bCs/>
          <w:sz w:val="24"/>
          <w:szCs w:val="24"/>
        </w:rPr>
        <w:t>ssistanceship in form of JRF vide reference number 241620069710.</w:t>
      </w:r>
    </w:p>
    <w:p w14:paraId="4923D20D" w14:textId="3E4E92F3" w:rsidR="008435F8" w:rsidRDefault="008435F8" w:rsidP="00E94C44">
      <w:pPr>
        <w:spacing w:after="0" w:line="360" w:lineRule="auto"/>
        <w:jc w:val="both"/>
        <w:rPr>
          <w:rFonts w:ascii="Times New Roman" w:hAnsi="Times New Roman" w:cs="Times New Roman"/>
          <w:b/>
          <w:bCs/>
          <w:sz w:val="24"/>
          <w:szCs w:val="24"/>
        </w:rPr>
      </w:pPr>
      <w:r w:rsidRPr="008435F8">
        <w:rPr>
          <w:rFonts w:ascii="Times New Roman" w:hAnsi="Times New Roman" w:cs="Times New Roman"/>
          <w:b/>
          <w:bCs/>
          <w:sz w:val="24"/>
          <w:szCs w:val="24"/>
        </w:rPr>
        <w:t>REFERENCES</w:t>
      </w:r>
    </w:p>
    <w:p w14:paraId="54EE8630" w14:textId="77777777" w:rsidR="00196DFE" w:rsidRDefault="00DB6A5F" w:rsidP="00196DFE">
      <w:pPr>
        <w:numPr>
          <w:ilvl w:val="0"/>
          <w:numId w:val="10"/>
        </w:numPr>
        <w:spacing w:after="120" w:line="240" w:lineRule="auto"/>
        <w:ind w:left="0" w:right="16"/>
        <w:jc w:val="both"/>
        <w:rPr>
          <w:rFonts w:ascii="Times New Roman" w:hAnsi="Times New Roman" w:cs="Times New Roman"/>
          <w:color w:val="467886"/>
          <w:sz w:val="24"/>
          <w:szCs w:val="24"/>
        </w:rPr>
      </w:pPr>
      <w:r w:rsidRPr="00196DFE">
        <w:rPr>
          <w:rFonts w:ascii="Times New Roman" w:hAnsi="Times New Roman" w:cs="Times New Roman"/>
          <w:color w:val="000000" w:themeColor="text1"/>
          <w:sz w:val="24"/>
          <w:szCs w:val="24"/>
        </w:rPr>
        <w:t>Song W, Ge S. Application of antimicrobial nanoparticles in dentistry. Molecules. 2019 Mar 15;24(6):1033.</w:t>
      </w:r>
    </w:p>
    <w:p w14:paraId="23F3EB1E" w14:textId="77777777" w:rsidR="00196DFE" w:rsidRDefault="00DB6A5F" w:rsidP="00196DFE">
      <w:pPr>
        <w:numPr>
          <w:ilvl w:val="0"/>
          <w:numId w:val="10"/>
        </w:numPr>
        <w:spacing w:after="120" w:line="240" w:lineRule="auto"/>
        <w:ind w:left="0" w:right="16"/>
        <w:jc w:val="both"/>
        <w:rPr>
          <w:rFonts w:ascii="Times New Roman" w:hAnsi="Times New Roman" w:cs="Times New Roman"/>
          <w:color w:val="467886"/>
          <w:sz w:val="24"/>
          <w:szCs w:val="24"/>
        </w:rPr>
      </w:pPr>
      <w:r w:rsidRPr="00196DFE">
        <w:rPr>
          <w:rFonts w:ascii="Times New Roman" w:hAnsi="Times New Roman" w:cs="Times New Roman"/>
          <w:sz w:val="24"/>
          <w:szCs w:val="24"/>
        </w:rPr>
        <w:lastRenderedPageBreak/>
        <w:t>Sabir S, Arshad M, Chaudhari SK. Zinc oxide nanoparticles for revolutionizing agriculture: synthesis and applications. The scientific world journal. 2014;2014(1):925494.</w:t>
      </w:r>
    </w:p>
    <w:p w14:paraId="7E794563" w14:textId="77777777" w:rsidR="00196DFE" w:rsidRDefault="00DB6A5F" w:rsidP="00196DFE">
      <w:pPr>
        <w:numPr>
          <w:ilvl w:val="0"/>
          <w:numId w:val="10"/>
        </w:numPr>
        <w:spacing w:after="120" w:line="240" w:lineRule="auto"/>
        <w:ind w:left="0" w:right="16"/>
        <w:jc w:val="both"/>
        <w:rPr>
          <w:rFonts w:ascii="Times New Roman" w:hAnsi="Times New Roman" w:cs="Times New Roman"/>
          <w:color w:val="467886"/>
          <w:sz w:val="24"/>
          <w:szCs w:val="24"/>
        </w:rPr>
      </w:pPr>
      <w:r w:rsidRPr="00196DFE">
        <w:rPr>
          <w:rFonts w:ascii="Times New Roman" w:hAnsi="Times New Roman" w:cs="Times New Roman"/>
          <w:sz w:val="24"/>
          <w:szCs w:val="24"/>
        </w:rPr>
        <w:t>Prabhu S, Poulose EK. Silver nanoparticles: mechanism of antimicrobial action, synthesis, medical applications, and toxicity effects. International nano letters. 2012 Dec;2(1):32.</w:t>
      </w:r>
    </w:p>
    <w:p w14:paraId="471BE787" w14:textId="77777777" w:rsidR="00196DFE" w:rsidRDefault="00DB6A5F" w:rsidP="00196DFE">
      <w:pPr>
        <w:numPr>
          <w:ilvl w:val="0"/>
          <w:numId w:val="10"/>
        </w:numPr>
        <w:spacing w:after="120" w:line="240" w:lineRule="auto"/>
        <w:ind w:left="0" w:right="16"/>
        <w:jc w:val="both"/>
        <w:rPr>
          <w:rFonts w:ascii="Times New Roman" w:hAnsi="Times New Roman" w:cs="Times New Roman"/>
          <w:color w:val="467886"/>
          <w:sz w:val="24"/>
          <w:szCs w:val="24"/>
        </w:rPr>
      </w:pPr>
      <w:r w:rsidRPr="00196DFE">
        <w:rPr>
          <w:rFonts w:ascii="Times New Roman" w:hAnsi="Times New Roman" w:cs="Times New Roman"/>
          <w:sz w:val="24"/>
          <w:szCs w:val="24"/>
        </w:rPr>
        <w:t>Lee Y, Choi JR, Lee KJ, Stott NE, Kim D. Large-scale synthesis of copper nanoparticles by chemically controlled reduction for applications of inkjet-printed electronics. Nanotechnology. 2008 Oct 15;19(41):415604.</w:t>
      </w:r>
    </w:p>
    <w:p w14:paraId="7215D900" w14:textId="77777777" w:rsidR="00196DFE" w:rsidRDefault="00DB6A5F" w:rsidP="00196DFE">
      <w:pPr>
        <w:numPr>
          <w:ilvl w:val="0"/>
          <w:numId w:val="10"/>
        </w:numPr>
        <w:spacing w:after="120" w:line="240" w:lineRule="auto"/>
        <w:ind w:left="0" w:right="16"/>
        <w:jc w:val="both"/>
        <w:rPr>
          <w:rFonts w:ascii="Times New Roman" w:hAnsi="Times New Roman" w:cs="Times New Roman"/>
          <w:color w:val="467886"/>
          <w:sz w:val="24"/>
          <w:szCs w:val="24"/>
        </w:rPr>
      </w:pPr>
      <w:r w:rsidRPr="00196DFE">
        <w:rPr>
          <w:rFonts w:ascii="Times New Roman" w:hAnsi="Times New Roman" w:cs="Times New Roman"/>
          <w:sz w:val="24"/>
          <w:szCs w:val="24"/>
        </w:rPr>
        <w:t>Toshima N, Yonezawa T. Bimetallic nanoparticles—novel materials for chemical and physical applications. New Journal of Chemistry. 1998;22(11):1179-201.</w:t>
      </w:r>
    </w:p>
    <w:p w14:paraId="38889C55" w14:textId="77777777" w:rsidR="00196DFE" w:rsidRDefault="00DB6A5F" w:rsidP="00196DFE">
      <w:pPr>
        <w:numPr>
          <w:ilvl w:val="0"/>
          <w:numId w:val="10"/>
        </w:numPr>
        <w:spacing w:after="120" w:line="240" w:lineRule="auto"/>
        <w:ind w:left="0" w:right="16"/>
        <w:jc w:val="both"/>
        <w:rPr>
          <w:rFonts w:ascii="Times New Roman" w:hAnsi="Times New Roman" w:cs="Times New Roman"/>
          <w:color w:val="467886"/>
          <w:sz w:val="24"/>
          <w:szCs w:val="24"/>
        </w:rPr>
      </w:pPr>
      <w:r w:rsidRPr="00196DFE">
        <w:rPr>
          <w:rFonts w:ascii="Times New Roman" w:hAnsi="Times New Roman" w:cs="Times New Roman"/>
          <w:sz w:val="24"/>
          <w:szCs w:val="24"/>
        </w:rPr>
        <w:t>Reddy LH, Arias JL, Nicolas J, Couvreur P. Magnetic nanoparticles: design and characterization, toxicity and biocompatibility, pharmaceutical and biomedical applications. Chemical reviews. 2012 Nov 14;112(11):5818-78.</w:t>
      </w:r>
    </w:p>
    <w:p w14:paraId="3C439F54" w14:textId="77777777" w:rsidR="00196DFE" w:rsidRDefault="00DB6A5F" w:rsidP="00196DFE">
      <w:pPr>
        <w:numPr>
          <w:ilvl w:val="0"/>
          <w:numId w:val="10"/>
        </w:numPr>
        <w:spacing w:after="120" w:line="240" w:lineRule="auto"/>
        <w:ind w:left="0" w:right="16"/>
        <w:jc w:val="both"/>
        <w:rPr>
          <w:rFonts w:ascii="Times New Roman" w:hAnsi="Times New Roman" w:cs="Times New Roman"/>
          <w:color w:val="467886"/>
          <w:sz w:val="24"/>
          <w:szCs w:val="24"/>
        </w:rPr>
      </w:pPr>
      <w:r w:rsidRPr="00196DFE">
        <w:rPr>
          <w:rFonts w:ascii="Times New Roman" w:hAnsi="Times New Roman" w:cs="Times New Roman"/>
          <w:sz w:val="24"/>
          <w:szCs w:val="24"/>
        </w:rPr>
        <w:t>Yang Y, Liu Y, Song L, Cui X, Zhou J, Jin G, Boccaccini AR, Virtanen S. Iron oxide nanoparticle-based nanocomposites in biomedical application. Trends in biotechnology. 2023 Dec 1;41(12):1471-87.</w:t>
      </w:r>
    </w:p>
    <w:p w14:paraId="314728DA" w14:textId="06F9E7F0" w:rsidR="00DB6A5F" w:rsidRPr="00196DFE" w:rsidRDefault="00DB6A5F" w:rsidP="00196DFE">
      <w:pPr>
        <w:numPr>
          <w:ilvl w:val="0"/>
          <w:numId w:val="10"/>
        </w:numPr>
        <w:spacing w:after="120" w:line="240" w:lineRule="auto"/>
        <w:ind w:left="0" w:right="16"/>
        <w:jc w:val="both"/>
        <w:rPr>
          <w:rFonts w:ascii="Times New Roman" w:hAnsi="Times New Roman" w:cs="Times New Roman"/>
          <w:color w:val="467886"/>
          <w:sz w:val="24"/>
          <w:szCs w:val="24"/>
        </w:rPr>
      </w:pPr>
      <w:r w:rsidRPr="00196DFE">
        <w:rPr>
          <w:rFonts w:ascii="Times New Roman" w:hAnsi="Times New Roman" w:cs="Times New Roman"/>
          <w:color w:val="000000" w:themeColor="text1"/>
          <w:sz w:val="24"/>
          <w:szCs w:val="24"/>
        </w:rPr>
        <w:t>Ijaz I, Gilani E, Nazir A, Bukhari A. Detail review on chemical, physical and green synthesis, classification, characterizations and applications of nanoparticles. Green chemistry letters and reviews. 2020 Jul 2;13(3):223-45.</w:t>
      </w:r>
    </w:p>
    <w:p w14:paraId="42D044FD" w14:textId="77777777" w:rsidR="00196DFE" w:rsidRDefault="00DB6A5F" w:rsidP="00472EBC">
      <w:pPr>
        <w:pStyle w:val="ListParagraph"/>
        <w:numPr>
          <w:ilvl w:val="0"/>
          <w:numId w:val="10"/>
        </w:numPr>
        <w:spacing w:after="120" w:line="240" w:lineRule="auto"/>
        <w:ind w:left="0" w:right="16"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Allouche J. Synthesis of organic and bioorganic nanoparticles: an overview of the preparation methods. Nanomaterials: A Danger or a Promise? A chemical and biological perspective. 2012 Aug 7:27-74.</w:t>
      </w:r>
    </w:p>
    <w:p w14:paraId="337BA829" w14:textId="4E0577C3" w:rsidR="00DB6A5F" w:rsidRPr="00196DFE" w:rsidRDefault="00DB6A5F" w:rsidP="00472EBC">
      <w:pPr>
        <w:pStyle w:val="ListParagraph"/>
        <w:numPr>
          <w:ilvl w:val="0"/>
          <w:numId w:val="10"/>
        </w:numPr>
        <w:spacing w:after="120" w:line="240" w:lineRule="auto"/>
        <w:ind w:left="0" w:right="-46"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lang w:eastAsia="en-IN"/>
        </w:rPr>
        <w:t>El Shafey AM. Green synthesis of metal and metal oxide nanoparticles from plant leaf extracts and their applications: A review. Green Processing and Synthesis. 2020 Jan 1;9(1):304-39.</w:t>
      </w:r>
    </w:p>
    <w:p w14:paraId="274D96CE" w14:textId="77777777" w:rsidR="000374DA" w:rsidRPr="00196DFE" w:rsidRDefault="000374DA" w:rsidP="00196DFE">
      <w:pPr>
        <w:pStyle w:val="ListParagraph"/>
        <w:numPr>
          <w:ilvl w:val="0"/>
          <w:numId w:val="10"/>
        </w:numPr>
        <w:spacing w:after="120" w:line="240" w:lineRule="auto"/>
        <w:ind w:left="0" w:right="-46" w:hanging="357"/>
        <w:contextualSpacing w:val="0"/>
        <w:jc w:val="both"/>
        <w:rPr>
          <w:rFonts w:ascii="Times New Roman" w:eastAsia="Times New Roman" w:hAnsi="Times New Roman" w:cs="Times New Roman"/>
          <w:color w:val="000000" w:themeColor="text1"/>
          <w:kern w:val="0"/>
          <w:sz w:val="24"/>
          <w:szCs w:val="24"/>
          <w:lang w:eastAsia="en-IN"/>
          <w14:ligatures w14:val="none"/>
        </w:rPr>
      </w:pPr>
      <w:r w:rsidRPr="00196DFE">
        <w:rPr>
          <w:rFonts w:ascii="Times New Roman" w:eastAsia="Times New Roman" w:hAnsi="Times New Roman" w:cs="Times New Roman"/>
          <w:color w:val="000000" w:themeColor="text1"/>
          <w:kern w:val="0"/>
          <w:sz w:val="24"/>
          <w:szCs w:val="24"/>
          <w:lang w:eastAsia="en-IN"/>
          <w14:ligatures w14:val="none"/>
        </w:rPr>
        <w:t>Sajadi SM, Nasrollahzadeh M, Maham M. Aqueous extract from seeds of Silybum marianum L. as a green material for preparation of the Cu/Fe</w:t>
      </w:r>
      <w:r w:rsidRPr="00472EBC">
        <w:rPr>
          <w:rFonts w:ascii="Times New Roman" w:eastAsia="Times New Roman" w:hAnsi="Times New Roman" w:cs="Times New Roman"/>
          <w:color w:val="000000" w:themeColor="text1"/>
          <w:kern w:val="0"/>
          <w:sz w:val="24"/>
          <w:szCs w:val="24"/>
          <w:vertAlign w:val="subscript"/>
          <w:lang w:eastAsia="en-IN"/>
          <w14:ligatures w14:val="none"/>
        </w:rPr>
        <w:t>3</w:t>
      </w:r>
      <w:r w:rsidRPr="00196DFE">
        <w:rPr>
          <w:rFonts w:ascii="Times New Roman" w:eastAsia="Times New Roman" w:hAnsi="Times New Roman" w:cs="Times New Roman"/>
          <w:color w:val="000000" w:themeColor="text1"/>
          <w:kern w:val="0"/>
          <w:sz w:val="24"/>
          <w:szCs w:val="24"/>
          <w:lang w:eastAsia="en-IN"/>
          <w14:ligatures w14:val="none"/>
        </w:rPr>
        <w:t>O</w:t>
      </w:r>
      <w:r w:rsidRPr="00472EBC">
        <w:rPr>
          <w:rFonts w:ascii="Times New Roman" w:eastAsia="Times New Roman" w:hAnsi="Times New Roman" w:cs="Times New Roman"/>
          <w:color w:val="000000" w:themeColor="text1"/>
          <w:kern w:val="0"/>
          <w:sz w:val="24"/>
          <w:szCs w:val="24"/>
          <w:vertAlign w:val="subscript"/>
          <w:lang w:eastAsia="en-IN"/>
          <w14:ligatures w14:val="none"/>
        </w:rPr>
        <w:t>4</w:t>
      </w:r>
      <w:r w:rsidRPr="00196DFE">
        <w:rPr>
          <w:rFonts w:ascii="Times New Roman" w:eastAsia="Times New Roman" w:hAnsi="Times New Roman" w:cs="Times New Roman"/>
          <w:color w:val="000000" w:themeColor="text1"/>
          <w:kern w:val="0"/>
          <w:sz w:val="24"/>
          <w:szCs w:val="24"/>
          <w:lang w:eastAsia="en-IN"/>
          <w14:ligatures w14:val="none"/>
        </w:rPr>
        <w:t xml:space="preserve"> nanoparticles: a magnetically recoverable and reusable catalyst for the reduction of nitroarenes. Journal of colloid and interface science. 2016 May 1;469:93-8.</w:t>
      </w:r>
    </w:p>
    <w:p w14:paraId="4BDD8206" w14:textId="77777777" w:rsidR="000374DA" w:rsidRPr="00196DFE" w:rsidRDefault="000374DA" w:rsidP="00196DFE">
      <w:pPr>
        <w:pStyle w:val="ListParagraph"/>
        <w:numPr>
          <w:ilvl w:val="0"/>
          <w:numId w:val="10"/>
        </w:numPr>
        <w:spacing w:after="120" w:line="240" w:lineRule="auto"/>
        <w:ind w:left="0" w:right="-46" w:hanging="357"/>
        <w:contextualSpacing w:val="0"/>
        <w:jc w:val="both"/>
        <w:rPr>
          <w:rFonts w:ascii="Times New Roman" w:hAnsi="Times New Roman" w:cs="Times New Roman"/>
          <w:sz w:val="24"/>
          <w:szCs w:val="24"/>
        </w:rPr>
      </w:pPr>
      <w:r w:rsidRPr="00196DFE">
        <w:rPr>
          <w:rFonts w:ascii="Times New Roman" w:eastAsia="Times New Roman" w:hAnsi="Times New Roman" w:cs="Times New Roman"/>
          <w:kern w:val="0"/>
          <w:sz w:val="24"/>
          <w:szCs w:val="24"/>
          <w:lang w:eastAsia="en-IN"/>
          <w14:ligatures w14:val="none"/>
        </w:rPr>
        <w:t>Demirezen DA, Yıldız YŞ, Yılmaz DD. Amoxicillin degradation using green synthesized iron oxide nanoparticles: Kinetics and mechanism analysis. Environmental Nanotechnology, Monitoring &amp; Management. 2019 May 1;11:100219.</w:t>
      </w:r>
    </w:p>
    <w:p w14:paraId="4121DE83" w14:textId="77777777" w:rsidR="000374DA" w:rsidRPr="00196DFE" w:rsidRDefault="000374DA" w:rsidP="00196DFE">
      <w:pPr>
        <w:pStyle w:val="ListParagraph"/>
        <w:numPr>
          <w:ilvl w:val="0"/>
          <w:numId w:val="10"/>
        </w:numPr>
        <w:spacing w:after="120" w:line="240" w:lineRule="auto"/>
        <w:ind w:left="0" w:right="-46" w:hanging="357"/>
        <w:contextualSpacing w:val="0"/>
        <w:jc w:val="both"/>
        <w:rPr>
          <w:rFonts w:ascii="Times New Roman" w:eastAsia="Times New Roman" w:hAnsi="Times New Roman" w:cs="Times New Roman"/>
          <w:color w:val="000000" w:themeColor="text1"/>
          <w:kern w:val="0"/>
          <w:sz w:val="24"/>
          <w:szCs w:val="24"/>
          <w:lang w:eastAsia="en-IN"/>
          <w14:ligatures w14:val="none"/>
        </w:rPr>
      </w:pPr>
      <w:r w:rsidRPr="00196DFE">
        <w:rPr>
          <w:rFonts w:ascii="Times New Roman" w:eastAsia="Times New Roman" w:hAnsi="Times New Roman" w:cs="Times New Roman"/>
          <w:color w:val="000000" w:themeColor="text1"/>
          <w:kern w:val="0"/>
          <w:sz w:val="24"/>
          <w:szCs w:val="24"/>
          <w:lang w:eastAsia="en-IN"/>
          <w14:ligatures w14:val="none"/>
        </w:rPr>
        <w:t>Al-Ruqeishi MS, Mohiuddin T, Al-Saadi LK. Green synthesis of iron oxide nanorods from deciduous Omani mango tree leaves for heavy oil viscosity treatment. Arabian Journal of Chemistry. 2019 Dec 1;12(8):4084-90.</w:t>
      </w:r>
    </w:p>
    <w:p w14:paraId="30FAFBA9" w14:textId="77777777" w:rsidR="000374DA" w:rsidRPr="00196DFE" w:rsidRDefault="000374DA" w:rsidP="00196DFE">
      <w:pPr>
        <w:pStyle w:val="ListParagraph"/>
        <w:numPr>
          <w:ilvl w:val="0"/>
          <w:numId w:val="10"/>
        </w:numPr>
        <w:spacing w:after="120" w:line="240" w:lineRule="auto"/>
        <w:ind w:left="0" w:right="-46" w:hanging="357"/>
        <w:contextualSpacing w:val="0"/>
        <w:jc w:val="both"/>
        <w:rPr>
          <w:rFonts w:ascii="Times New Roman" w:eastAsia="Times New Roman" w:hAnsi="Times New Roman" w:cs="Times New Roman"/>
          <w:color w:val="000000" w:themeColor="text1"/>
          <w:kern w:val="0"/>
          <w:sz w:val="24"/>
          <w:szCs w:val="24"/>
          <w:lang w:eastAsia="en-IN"/>
          <w14:ligatures w14:val="none"/>
        </w:rPr>
      </w:pPr>
      <w:r w:rsidRPr="00196DFE">
        <w:rPr>
          <w:rFonts w:ascii="Times New Roman" w:eastAsia="Times New Roman" w:hAnsi="Times New Roman" w:cs="Times New Roman"/>
          <w:color w:val="000000" w:themeColor="text1"/>
          <w:kern w:val="0"/>
          <w:sz w:val="24"/>
          <w:szCs w:val="24"/>
          <w:lang w:eastAsia="en-IN"/>
          <w14:ligatures w14:val="none"/>
        </w:rPr>
        <w:t>Mirza AU, Kareem A, Nami SA, Khan MS, Rehman S, Bhat SA, Mohammad A, Nishat N. Biogenic synthesis of iron oxide nanoparticles using Agrewia optiva and Prunus persica phyto species: Characterization, antibacterial and antioxidant activity. Journal of Photochemistry and Photobiology B: Biology. 2018 Aug 1;185:262-74.</w:t>
      </w:r>
    </w:p>
    <w:p w14:paraId="334DF124" w14:textId="77777777" w:rsidR="000374DA" w:rsidRPr="00196DFE" w:rsidRDefault="000374DA" w:rsidP="00196DFE">
      <w:pPr>
        <w:pStyle w:val="ListParagraph"/>
        <w:numPr>
          <w:ilvl w:val="0"/>
          <w:numId w:val="10"/>
        </w:numPr>
        <w:spacing w:after="120" w:line="240" w:lineRule="auto"/>
        <w:ind w:left="0" w:right="-46" w:hanging="357"/>
        <w:contextualSpacing w:val="0"/>
        <w:jc w:val="both"/>
        <w:rPr>
          <w:rFonts w:ascii="Times New Roman" w:hAnsi="Times New Roman" w:cs="Times New Roman"/>
          <w:sz w:val="24"/>
          <w:szCs w:val="24"/>
        </w:rPr>
      </w:pPr>
      <w:r w:rsidRPr="00196DFE">
        <w:rPr>
          <w:rFonts w:ascii="Times New Roman" w:eastAsia="Times New Roman" w:hAnsi="Times New Roman" w:cs="Times New Roman"/>
          <w:kern w:val="0"/>
          <w:sz w:val="24"/>
          <w:szCs w:val="24"/>
          <w:lang w:eastAsia="en-IN"/>
          <w14:ligatures w14:val="none"/>
        </w:rPr>
        <w:t>Tan HL, Lim YC, Ng LY, Lim YP. Plant-mediated synthesis of iron nanoparticles for environmental application: Mini review. Materials Today: Proceedings. 2023 Jan 1;87:64-9.</w:t>
      </w:r>
    </w:p>
    <w:p w14:paraId="01A91DE3" w14:textId="77777777" w:rsidR="000374DA" w:rsidRPr="00196DFE" w:rsidRDefault="000374DA" w:rsidP="00196DFE">
      <w:pPr>
        <w:pStyle w:val="ListParagraph"/>
        <w:numPr>
          <w:ilvl w:val="0"/>
          <w:numId w:val="10"/>
        </w:numPr>
        <w:spacing w:after="120" w:line="240" w:lineRule="auto"/>
        <w:ind w:left="0" w:right="-46" w:hanging="357"/>
        <w:contextualSpacing w:val="0"/>
        <w:jc w:val="both"/>
        <w:rPr>
          <w:rFonts w:ascii="Times New Roman" w:hAnsi="Times New Roman" w:cs="Times New Roman"/>
          <w:sz w:val="24"/>
          <w:szCs w:val="24"/>
        </w:rPr>
      </w:pPr>
      <w:r w:rsidRPr="00196DFE">
        <w:rPr>
          <w:rFonts w:ascii="Times New Roman" w:eastAsia="Times New Roman" w:hAnsi="Times New Roman" w:cs="Times New Roman"/>
          <w:kern w:val="0"/>
          <w:sz w:val="24"/>
          <w:szCs w:val="24"/>
          <w:lang w:eastAsia="en-IN"/>
          <w14:ligatures w14:val="none"/>
        </w:rPr>
        <w:t>Munir M, Hussain S, Anwar R, Waqas M, Ali J. The role of nanoparticles in the diagnosis and treatment of diseases. Scientific Inquiry and Review. 2020 Sep 22;4(3):14-26.</w:t>
      </w:r>
    </w:p>
    <w:p w14:paraId="378B502C" w14:textId="77777777" w:rsidR="000374DA" w:rsidRPr="00196DFE" w:rsidRDefault="000374DA" w:rsidP="00196DFE">
      <w:pPr>
        <w:pStyle w:val="ListParagraph"/>
        <w:numPr>
          <w:ilvl w:val="0"/>
          <w:numId w:val="10"/>
        </w:numPr>
        <w:spacing w:after="120" w:line="240" w:lineRule="auto"/>
        <w:ind w:left="0" w:right="-46" w:hanging="357"/>
        <w:contextualSpacing w:val="0"/>
        <w:jc w:val="both"/>
        <w:rPr>
          <w:rFonts w:ascii="Times New Roman" w:eastAsia="Times New Roman" w:hAnsi="Times New Roman" w:cs="Times New Roman"/>
          <w:color w:val="000000" w:themeColor="text1"/>
          <w:kern w:val="0"/>
          <w:sz w:val="24"/>
          <w:szCs w:val="24"/>
          <w:lang w:eastAsia="en-IN"/>
          <w14:ligatures w14:val="none"/>
        </w:rPr>
      </w:pPr>
      <w:r w:rsidRPr="00196DFE">
        <w:rPr>
          <w:rFonts w:ascii="Times New Roman" w:eastAsia="Times New Roman" w:hAnsi="Times New Roman" w:cs="Times New Roman"/>
          <w:color w:val="000000" w:themeColor="text1"/>
          <w:kern w:val="0"/>
          <w:sz w:val="24"/>
          <w:szCs w:val="24"/>
          <w:lang w:eastAsia="en-IN"/>
          <w14:ligatures w14:val="none"/>
        </w:rPr>
        <w:t>Ahmad R. Peroxynitrite induced cytotoxicity and detection in cardiovascular, neurodegenerative and inflammatory disorders. International Journal of Health Sciences. 2022 Nov;16(6):1.</w:t>
      </w:r>
    </w:p>
    <w:p w14:paraId="39F334E6" w14:textId="77777777" w:rsidR="000374DA" w:rsidRPr="00196DFE" w:rsidRDefault="000374DA" w:rsidP="00196DFE">
      <w:pPr>
        <w:pStyle w:val="ListParagraph"/>
        <w:numPr>
          <w:ilvl w:val="0"/>
          <w:numId w:val="10"/>
        </w:numPr>
        <w:spacing w:after="120" w:line="240" w:lineRule="auto"/>
        <w:ind w:left="0" w:right="-46" w:hanging="357"/>
        <w:contextualSpacing w:val="0"/>
        <w:jc w:val="both"/>
        <w:rPr>
          <w:rFonts w:ascii="Times New Roman" w:eastAsia="Times New Roman" w:hAnsi="Times New Roman" w:cs="Times New Roman"/>
          <w:color w:val="000000" w:themeColor="text1"/>
          <w:kern w:val="0"/>
          <w:sz w:val="24"/>
          <w:szCs w:val="24"/>
          <w:lang w:eastAsia="en-IN"/>
          <w14:ligatures w14:val="none"/>
        </w:rPr>
      </w:pPr>
      <w:r w:rsidRPr="00196DFE">
        <w:rPr>
          <w:rFonts w:ascii="Times New Roman" w:eastAsia="Times New Roman" w:hAnsi="Times New Roman" w:cs="Times New Roman"/>
          <w:color w:val="000000" w:themeColor="text1"/>
          <w:kern w:val="0"/>
          <w:sz w:val="24"/>
          <w:szCs w:val="24"/>
          <w:lang w:eastAsia="en-IN"/>
          <w14:ligatures w14:val="none"/>
        </w:rPr>
        <w:t>Espinosa A, Di Corato R, Kolosnjaj-Tabi J, Flaud P, Pellegrino T, Wilhelm C. Duality of iron oxide nanoparticles in cancer therapy: amplification of heating efficiency by magnetic hyperthermia and photothermal bimodal treatment. ACS nano. 2016 Feb 23;10(2):2436-46.</w:t>
      </w:r>
    </w:p>
    <w:p w14:paraId="06E13523" w14:textId="77777777" w:rsidR="000374DA" w:rsidRPr="00196DFE" w:rsidRDefault="000374DA" w:rsidP="00196DFE">
      <w:pPr>
        <w:pStyle w:val="ListParagraph"/>
        <w:numPr>
          <w:ilvl w:val="0"/>
          <w:numId w:val="10"/>
        </w:numPr>
        <w:spacing w:after="120"/>
        <w:ind w:left="0" w:right="-46"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lastRenderedPageBreak/>
        <w:t>Sone BT, Diallo A, Fuku XG, Gurib-Fakim A, Maaza M. Biosynthesized CuO nano-platelets: physical properties &amp; enhanced thermal conductivity nanofluidics. Arabian Journal of Chemistry. 2020 Jan 1;13(1):160-70.</w:t>
      </w:r>
    </w:p>
    <w:p w14:paraId="1D24724C" w14:textId="77777777" w:rsidR="000374DA" w:rsidRPr="00196DFE" w:rsidRDefault="000374DA" w:rsidP="00196DFE">
      <w:pPr>
        <w:pStyle w:val="ListParagraph"/>
        <w:numPr>
          <w:ilvl w:val="0"/>
          <w:numId w:val="10"/>
        </w:numPr>
        <w:spacing w:after="120"/>
        <w:ind w:left="0" w:right="-46"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Geng H, Peng Y, Qu L, Zhang H, Wu M. Structure design and composition engineering of carbon‐based nanomaterials for lithium energy storage. Advanced Energy Materials. 2020 Mar;10(10):1903030.</w:t>
      </w:r>
    </w:p>
    <w:p w14:paraId="40E6207B" w14:textId="77777777" w:rsidR="000374DA" w:rsidRPr="00196DFE" w:rsidRDefault="000374DA" w:rsidP="00196DFE">
      <w:pPr>
        <w:pStyle w:val="ListParagraph"/>
        <w:numPr>
          <w:ilvl w:val="0"/>
          <w:numId w:val="10"/>
        </w:numPr>
        <w:spacing w:after="120"/>
        <w:ind w:left="0" w:right="-46" w:hanging="357"/>
        <w:contextualSpacing w:val="0"/>
        <w:jc w:val="both"/>
        <w:rPr>
          <w:rFonts w:ascii="Times New Roman" w:hAnsi="Times New Roman" w:cs="Times New Roman"/>
          <w:color w:val="467886"/>
          <w:sz w:val="24"/>
          <w:szCs w:val="24"/>
          <w:u w:val="single"/>
        </w:rPr>
      </w:pPr>
      <w:r w:rsidRPr="00196DFE">
        <w:rPr>
          <w:rFonts w:ascii="Times New Roman" w:hAnsi="Times New Roman" w:cs="Times New Roman"/>
          <w:color w:val="000000" w:themeColor="text1"/>
          <w:sz w:val="24"/>
          <w:szCs w:val="24"/>
        </w:rPr>
        <w:t>Mukhopadhyay R, Bhaduri D, Sarkar B, Rusmin R, Hou D, Khanam R, Sarkar S, Biswas JK, Vithanage M, Bhatnagar A, Ok YS. Clay–polymer nanocomposites: Progress and challenges for use in sustainable water treatment. Journal of hazardous materials. 2020 Feb 5;383:121125.</w:t>
      </w:r>
    </w:p>
    <w:p w14:paraId="1AEA3D5A" w14:textId="77777777" w:rsidR="000374DA" w:rsidRPr="00196DFE" w:rsidRDefault="000374DA" w:rsidP="005C3FE2">
      <w:pPr>
        <w:pStyle w:val="ListParagraph"/>
        <w:numPr>
          <w:ilvl w:val="0"/>
          <w:numId w:val="10"/>
        </w:numPr>
        <w:spacing w:after="120" w:line="252" w:lineRule="auto"/>
        <w:ind w:left="0" w:right="-46"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Ishtiaq M, al-Rashida M, Alharthy RD, Hameed A. Ionic liquid–based colloidal nanoparticles: applications in organic synthesis. InMetal nanoparticles for drug delivery and diagnostic applications 2020 Jan 1 (pp. 279-299). Elsevier.</w:t>
      </w:r>
    </w:p>
    <w:p w14:paraId="3488BFDF" w14:textId="77777777" w:rsidR="00D777AB" w:rsidRPr="00196DFE" w:rsidRDefault="00D777AB" w:rsidP="005C3FE2">
      <w:pPr>
        <w:pStyle w:val="ListParagraph"/>
        <w:numPr>
          <w:ilvl w:val="0"/>
          <w:numId w:val="10"/>
        </w:numPr>
        <w:spacing w:after="120" w:line="252" w:lineRule="auto"/>
        <w:ind w:left="0" w:right="-46"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Virkutyte J, Varma RS. Green synthesis of metal nanoparticles: biodegradable polymers and enzymes in stabilization and surface functionalization. Chemical Science. 2011;2(5):837-46.</w:t>
      </w:r>
    </w:p>
    <w:p w14:paraId="50ACC63D" w14:textId="77777777" w:rsidR="00D777AB" w:rsidRPr="00196DFE" w:rsidRDefault="00D777AB" w:rsidP="005C3FE2">
      <w:pPr>
        <w:pStyle w:val="ListParagraph"/>
        <w:numPr>
          <w:ilvl w:val="0"/>
          <w:numId w:val="10"/>
        </w:numPr>
        <w:spacing w:after="120" w:line="252" w:lineRule="auto"/>
        <w:ind w:left="0" w:right="-46" w:hanging="357"/>
        <w:contextualSpacing w:val="0"/>
        <w:jc w:val="both"/>
        <w:rPr>
          <w:rFonts w:ascii="Times New Roman" w:hAnsi="Times New Roman" w:cs="Times New Roman"/>
          <w:color w:val="000000" w:themeColor="text1"/>
          <w:sz w:val="24"/>
          <w:szCs w:val="24"/>
        </w:rPr>
      </w:pPr>
      <w:bookmarkStart w:id="10" w:name="_Hlk212212281"/>
      <w:r w:rsidRPr="00196DFE">
        <w:rPr>
          <w:rFonts w:ascii="Times New Roman" w:hAnsi="Times New Roman" w:cs="Times New Roman"/>
          <w:color w:val="000000" w:themeColor="text1"/>
          <w:sz w:val="24"/>
          <w:szCs w:val="24"/>
        </w:rPr>
        <w:t>Jat SK, Bhattacharya J, Sharma MK. Nanomaterial based gene delivery: a promising method for plant genome engineering. Journal of Materials Chemistry B. 2020;8(19):4165-75.</w:t>
      </w:r>
    </w:p>
    <w:bookmarkEnd w:id="10"/>
    <w:p w14:paraId="6F2DF722" w14:textId="77777777" w:rsidR="00D777AB" w:rsidRPr="00196DFE" w:rsidRDefault="00D777AB" w:rsidP="005C3FE2">
      <w:pPr>
        <w:pStyle w:val="ListParagraph"/>
        <w:numPr>
          <w:ilvl w:val="0"/>
          <w:numId w:val="10"/>
        </w:numPr>
        <w:spacing w:after="120" w:line="294" w:lineRule="auto"/>
        <w:ind w:left="0" w:right="-46"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Ali A, Shah T, Ullah R, Zhou P, Guo M, Ovais M, Tan Z, Rui Y. Review on recent progress in magnetic nanoparticles: Synthesis, characterization, and diverse applications. Frontiers in chemistry. 2021 Jul 13;9:629054.</w:t>
      </w:r>
    </w:p>
    <w:p w14:paraId="7DFD85F5" w14:textId="77777777" w:rsidR="00D777AB" w:rsidRPr="00196DFE" w:rsidRDefault="00D777AB" w:rsidP="005C3FE2">
      <w:pPr>
        <w:pStyle w:val="ListParagraph"/>
        <w:numPr>
          <w:ilvl w:val="0"/>
          <w:numId w:val="10"/>
        </w:numPr>
        <w:spacing w:after="120" w:line="294" w:lineRule="auto"/>
        <w:ind w:left="0" w:right="-46"/>
        <w:jc w:val="both"/>
        <w:rPr>
          <w:rFonts w:ascii="Times New Roman" w:hAnsi="Times New Roman" w:cs="Times New Roman"/>
          <w:sz w:val="24"/>
          <w:szCs w:val="24"/>
        </w:rPr>
      </w:pPr>
      <w:r w:rsidRPr="00196DFE">
        <w:rPr>
          <w:rFonts w:ascii="Times New Roman" w:hAnsi="Times New Roman" w:cs="Times New Roman"/>
          <w:sz w:val="24"/>
          <w:szCs w:val="24"/>
        </w:rPr>
        <w:t>Cornell RM, Schwertmann U. The iron oxides: structure, properties, reactions, occurrences and uses. John Wiley &amp; Sons; 2003 Oct 17.</w:t>
      </w:r>
    </w:p>
    <w:p w14:paraId="099040E8" w14:textId="3AD7830A" w:rsidR="003A68F1" w:rsidRPr="00196DFE" w:rsidRDefault="00D777AB" w:rsidP="005C3FE2">
      <w:pPr>
        <w:pStyle w:val="ListParagraph"/>
        <w:numPr>
          <w:ilvl w:val="0"/>
          <w:numId w:val="10"/>
        </w:numPr>
        <w:spacing w:after="120" w:line="294" w:lineRule="auto"/>
        <w:ind w:left="0" w:right="-46"/>
        <w:jc w:val="both"/>
        <w:rPr>
          <w:rFonts w:ascii="Times New Roman" w:hAnsi="Times New Roman" w:cs="Times New Roman"/>
          <w:sz w:val="24"/>
          <w:szCs w:val="24"/>
        </w:rPr>
      </w:pPr>
      <w:r w:rsidRPr="00196DFE">
        <w:rPr>
          <w:rFonts w:ascii="Times New Roman" w:hAnsi="Times New Roman" w:cs="Times New Roman"/>
          <w:sz w:val="24"/>
          <w:szCs w:val="24"/>
        </w:rPr>
        <w:t>Guo H, Barnard AS. Naturally occurring iron oxide nanoparticles: morphology, surface chemistry and environmental stability. Journal of Materials Chemistry A. 2013;1(1):27-42.</w:t>
      </w:r>
      <w:r w:rsidR="003A68F1" w:rsidRPr="00196DFE">
        <w:rPr>
          <w:rFonts w:ascii="Times New Roman" w:hAnsi="Times New Roman" w:cs="Times New Roman"/>
          <w:sz w:val="24"/>
          <w:szCs w:val="24"/>
        </w:rPr>
        <w:t> </w:t>
      </w:r>
    </w:p>
    <w:p w14:paraId="25B9B5C2" w14:textId="77777777" w:rsidR="000D6323" w:rsidRPr="00196DFE" w:rsidRDefault="000D6323" w:rsidP="005C3FE2">
      <w:pPr>
        <w:pStyle w:val="ListParagraph"/>
        <w:numPr>
          <w:ilvl w:val="0"/>
          <w:numId w:val="10"/>
        </w:numPr>
        <w:spacing w:after="120" w:line="252" w:lineRule="auto"/>
        <w:ind w:left="0" w:right="-46"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Tuček J, Machala L, Ono S, Namai A, Yoshikiyo M, Imoto K, Tokoro H, Ohkoshi SI, Zbořil R. Zeta-Fe</w:t>
      </w:r>
      <w:r w:rsidRPr="00472EBC">
        <w:rPr>
          <w:rFonts w:ascii="Times New Roman" w:hAnsi="Times New Roman" w:cs="Times New Roman"/>
          <w:sz w:val="24"/>
          <w:szCs w:val="24"/>
          <w:vertAlign w:val="subscript"/>
        </w:rPr>
        <w:t>2</w:t>
      </w:r>
      <w:r w:rsidRPr="00196DFE">
        <w:rPr>
          <w:rFonts w:ascii="Times New Roman" w:hAnsi="Times New Roman" w:cs="Times New Roman"/>
          <w:sz w:val="24"/>
          <w:szCs w:val="24"/>
        </w:rPr>
        <w:t>O</w:t>
      </w:r>
      <w:r w:rsidRPr="00472EBC">
        <w:rPr>
          <w:rFonts w:ascii="Times New Roman" w:hAnsi="Times New Roman" w:cs="Times New Roman"/>
          <w:sz w:val="24"/>
          <w:szCs w:val="24"/>
          <w:vertAlign w:val="subscript"/>
        </w:rPr>
        <w:t>3</w:t>
      </w:r>
      <w:r w:rsidRPr="00196DFE">
        <w:rPr>
          <w:rFonts w:ascii="Times New Roman" w:hAnsi="Times New Roman" w:cs="Times New Roman"/>
          <w:sz w:val="24"/>
          <w:szCs w:val="24"/>
        </w:rPr>
        <w:t>–A new stable polymorph in iron (III) oxide family. Scientific reports. 2015 Oct 15;5(1):15091.</w:t>
      </w:r>
    </w:p>
    <w:p w14:paraId="494299EB" w14:textId="64F4FDCE" w:rsidR="00D777AB" w:rsidRPr="00196DFE" w:rsidRDefault="00D777AB" w:rsidP="005C3FE2">
      <w:pPr>
        <w:pStyle w:val="ListParagraph"/>
        <w:numPr>
          <w:ilvl w:val="0"/>
          <w:numId w:val="10"/>
        </w:numPr>
        <w:spacing w:after="120" w:line="252" w:lineRule="auto"/>
        <w:ind w:left="0" w:right="-46"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Chaturvedi VK, Kushwaha A, Maurya S, Tabassum N, Chaurasia H, Singh MP. Wastewater treatment through nanotechnology: Role and prospects. InRestoration of wetland ecosystem: a trajectory towards a sustainable environment 2019 Jun 30 (pp. 227-247). Singapore: Springer Singapore.</w:t>
      </w:r>
    </w:p>
    <w:p w14:paraId="597AC3D9" w14:textId="4E35B862" w:rsidR="003A68F1" w:rsidRPr="00196DFE" w:rsidRDefault="00D777AB" w:rsidP="005C3FE2">
      <w:pPr>
        <w:pStyle w:val="ListParagraph"/>
        <w:numPr>
          <w:ilvl w:val="0"/>
          <w:numId w:val="10"/>
        </w:numPr>
        <w:spacing w:after="120" w:line="252" w:lineRule="auto"/>
        <w:ind w:left="0" w:right="-46"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 xml:space="preserve">Zargoosh K, Abedini H, Abdolmaleki A, Molavian MR. Effective removal of heavy metal ions from industrial wastes using thiosalicylhydrazide-modified magnetic nanoparticles. Industrial &amp; engineering chemistry research. 2013 Oct 23;52(42):14944-54. </w:t>
      </w:r>
    </w:p>
    <w:p w14:paraId="75E2D14F" w14:textId="77777777" w:rsidR="00D777AB" w:rsidRPr="00196DFE" w:rsidRDefault="00D777AB" w:rsidP="005C3FE2">
      <w:pPr>
        <w:pStyle w:val="ListParagraph"/>
        <w:numPr>
          <w:ilvl w:val="0"/>
          <w:numId w:val="10"/>
        </w:numPr>
        <w:spacing w:after="120" w:line="292" w:lineRule="auto"/>
        <w:ind w:left="0" w:right="-46"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Campos EA, Pinto DV, Oliveira JI, Mattos ED, Dutra RD. Synthesis, characterization and applications of iron oxide nanoparticles-a short review. Journal of Aerospace Technology and Management. 2015;7:267-76.</w:t>
      </w:r>
    </w:p>
    <w:p w14:paraId="52366F91" w14:textId="77777777" w:rsidR="00D777AB" w:rsidRPr="00196DFE" w:rsidRDefault="00D777AB" w:rsidP="005C3FE2">
      <w:pPr>
        <w:pStyle w:val="ListParagraph"/>
        <w:numPr>
          <w:ilvl w:val="0"/>
          <w:numId w:val="10"/>
        </w:numPr>
        <w:spacing w:after="120" w:line="292" w:lineRule="auto"/>
        <w:ind w:left="0" w:right="-46"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Roberts AP, Zhao X, Heslop D, Abrajevitch A, Chen YH, Hu P, Jiang Z, Liu Q, Pillans BJ. Hematite (α-Fe</w:t>
      </w:r>
      <w:r w:rsidRPr="00472EBC">
        <w:rPr>
          <w:rFonts w:ascii="Times New Roman" w:hAnsi="Times New Roman" w:cs="Times New Roman"/>
          <w:sz w:val="24"/>
          <w:szCs w:val="24"/>
          <w:vertAlign w:val="subscript"/>
        </w:rPr>
        <w:t>2</w:t>
      </w:r>
      <w:r w:rsidRPr="00196DFE">
        <w:rPr>
          <w:rFonts w:ascii="Times New Roman" w:hAnsi="Times New Roman" w:cs="Times New Roman"/>
          <w:sz w:val="24"/>
          <w:szCs w:val="24"/>
        </w:rPr>
        <w:t>O</w:t>
      </w:r>
      <w:r w:rsidRPr="00472EBC">
        <w:rPr>
          <w:rFonts w:ascii="Times New Roman" w:hAnsi="Times New Roman" w:cs="Times New Roman"/>
          <w:sz w:val="24"/>
          <w:szCs w:val="24"/>
          <w:vertAlign w:val="subscript"/>
        </w:rPr>
        <w:t>3</w:t>
      </w:r>
      <w:r w:rsidRPr="00196DFE">
        <w:rPr>
          <w:rFonts w:ascii="Times New Roman" w:hAnsi="Times New Roman" w:cs="Times New Roman"/>
          <w:sz w:val="24"/>
          <w:szCs w:val="24"/>
        </w:rPr>
        <w:t>) quantification in sedimentary magnetism: limitations of existing proxies and ways forward. Geoscience Letters. 2020 Jun 15;7(1):8.</w:t>
      </w:r>
    </w:p>
    <w:p w14:paraId="47CC70B2" w14:textId="77777777" w:rsidR="00D777AB" w:rsidRPr="00196DFE" w:rsidRDefault="00D777AB" w:rsidP="005C3FE2">
      <w:pPr>
        <w:pStyle w:val="ListParagraph"/>
        <w:numPr>
          <w:ilvl w:val="0"/>
          <w:numId w:val="10"/>
        </w:numPr>
        <w:spacing w:after="120" w:line="294" w:lineRule="auto"/>
        <w:ind w:left="0" w:right="-46"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Shylesh S, Schünemann V, Thiel WR. Magnetically separable nanocatalysts: bridges between homogeneous and heterogeneous catalysis. Angewandte Chemie International Edition. 2010 May 3;49(20):3428-59.</w:t>
      </w:r>
    </w:p>
    <w:p w14:paraId="218AB1AD" w14:textId="34F69B77" w:rsidR="00D777AB" w:rsidRPr="00196DFE" w:rsidRDefault="00D777AB" w:rsidP="005C3FE2">
      <w:pPr>
        <w:pStyle w:val="ListParagraph"/>
        <w:numPr>
          <w:ilvl w:val="0"/>
          <w:numId w:val="10"/>
        </w:numPr>
        <w:spacing w:after="120" w:line="292" w:lineRule="auto"/>
        <w:ind w:left="0" w:right="-46"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lastRenderedPageBreak/>
        <w:t>Guntlin CP, Ochsenbein ST, Wörle M, Erni R, Kravchyk KV, Kovalenko MV. Popcorn-shaped Fe</w:t>
      </w:r>
      <w:r w:rsidRPr="00A52CFD">
        <w:rPr>
          <w:rFonts w:ascii="Times New Roman" w:hAnsi="Times New Roman" w:cs="Times New Roman"/>
          <w:sz w:val="24"/>
          <w:szCs w:val="24"/>
          <w:vertAlign w:val="subscript"/>
        </w:rPr>
        <w:t>x</w:t>
      </w:r>
      <w:r w:rsidRPr="00196DFE">
        <w:rPr>
          <w:rFonts w:ascii="Times New Roman" w:hAnsi="Times New Roman" w:cs="Times New Roman"/>
          <w:sz w:val="24"/>
          <w:szCs w:val="24"/>
        </w:rPr>
        <w:t>O (Wustite) nanoparticles from a single-source precursor: colloidal synthesis and magnetic properties. Chemistry of Materials. 2018 Feb 27;30(4):1249-56.</w:t>
      </w:r>
    </w:p>
    <w:p w14:paraId="305D38E1" w14:textId="77777777" w:rsidR="000D6323" w:rsidRPr="00196DFE" w:rsidRDefault="000D6323" w:rsidP="005C3FE2">
      <w:pPr>
        <w:pStyle w:val="ListParagraph"/>
        <w:numPr>
          <w:ilvl w:val="0"/>
          <w:numId w:val="10"/>
        </w:numPr>
        <w:spacing w:after="120" w:line="292" w:lineRule="auto"/>
        <w:ind w:left="0" w:right="-46"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Wu C, Yin P, Zhu X, OuYang C, Xie Y. Synthesis of hematite (α-Fe</w:t>
      </w:r>
      <w:r w:rsidRPr="00A52CFD">
        <w:rPr>
          <w:rFonts w:ascii="Times New Roman" w:hAnsi="Times New Roman" w:cs="Times New Roman"/>
          <w:sz w:val="24"/>
          <w:szCs w:val="24"/>
          <w:vertAlign w:val="subscript"/>
        </w:rPr>
        <w:t>2</w:t>
      </w:r>
      <w:r w:rsidRPr="00196DFE">
        <w:rPr>
          <w:rFonts w:ascii="Times New Roman" w:hAnsi="Times New Roman" w:cs="Times New Roman"/>
          <w:sz w:val="24"/>
          <w:szCs w:val="24"/>
        </w:rPr>
        <w:t>O</w:t>
      </w:r>
      <w:r w:rsidRPr="00A52CFD">
        <w:rPr>
          <w:rFonts w:ascii="Times New Roman" w:hAnsi="Times New Roman" w:cs="Times New Roman"/>
          <w:sz w:val="24"/>
          <w:szCs w:val="24"/>
          <w:vertAlign w:val="subscript"/>
        </w:rPr>
        <w:t>3</w:t>
      </w:r>
      <w:r w:rsidRPr="00196DFE">
        <w:rPr>
          <w:rFonts w:ascii="Times New Roman" w:hAnsi="Times New Roman" w:cs="Times New Roman"/>
          <w:sz w:val="24"/>
          <w:szCs w:val="24"/>
        </w:rPr>
        <w:t>) nanorods: diameter-size and shape effects on their applications in magnetism, lithium ion battery, and gas sensors. The Journal of Physical Chemistry B. 2006 Sep 14;110(36):17806-12.</w:t>
      </w:r>
    </w:p>
    <w:p w14:paraId="4333DC97" w14:textId="6EEDB59D" w:rsidR="00E46277" w:rsidRPr="00196DFE" w:rsidRDefault="00E46277" w:rsidP="005C3FE2">
      <w:pPr>
        <w:pStyle w:val="ListParagraph"/>
        <w:numPr>
          <w:ilvl w:val="0"/>
          <w:numId w:val="10"/>
        </w:numPr>
        <w:spacing w:after="120" w:line="292"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Asoufi HM, Al-Antary TM, Awwad AM. Green route for synthesis hematite (α-Fe</w:t>
      </w:r>
      <w:r w:rsidRPr="00A52CFD">
        <w:rPr>
          <w:rFonts w:ascii="Times New Roman" w:hAnsi="Times New Roman" w:cs="Times New Roman"/>
          <w:sz w:val="24"/>
          <w:szCs w:val="24"/>
          <w:vertAlign w:val="subscript"/>
        </w:rPr>
        <w:t>2</w:t>
      </w:r>
      <w:r w:rsidRPr="00196DFE">
        <w:rPr>
          <w:rFonts w:ascii="Times New Roman" w:hAnsi="Times New Roman" w:cs="Times New Roman"/>
          <w:sz w:val="24"/>
          <w:szCs w:val="24"/>
        </w:rPr>
        <w:t>O</w:t>
      </w:r>
      <w:r w:rsidRPr="00A52CFD">
        <w:rPr>
          <w:rFonts w:ascii="Times New Roman" w:hAnsi="Times New Roman" w:cs="Times New Roman"/>
          <w:sz w:val="24"/>
          <w:szCs w:val="24"/>
          <w:vertAlign w:val="subscript"/>
        </w:rPr>
        <w:t>3</w:t>
      </w:r>
      <w:r w:rsidRPr="00196DFE">
        <w:rPr>
          <w:rFonts w:ascii="Times New Roman" w:hAnsi="Times New Roman" w:cs="Times New Roman"/>
          <w:sz w:val="24"/>
          <w:szCs w:val="24"/>
        </w:rPr>
        <w:t>) nanoparticles: Toxicity effect on the green peach aphid, Myzus persicae (Sulzer). Environmental Nanotechnology, Monitoring &amp; Management. 2018 May 1;9:107-11.</w:t>
      </w:r>
    </w:p>
    <w:p w14:paraId="7454ABD3" w14:textId="5DDA6417" w:rsidR="00E46277" w:rsidRPr="00196DFE" w:rsidRDefault="00E46277" w:rsidP="005C3FE2">
      <w:pPr>
        <w:pStyle w:val="ListParagraph"/>
        <w:numPr>
          <w:ilvl w:val="0"/>
          <w:numId w:val="10"/>
        </w:numPr>
        <w:spacing w:after="120" w:line="292"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Zhang N, Guo Y, Wang X, Zhang S, Li Z, Zou Z. A beta-Fe</w:t>
      </w:r>
      <w:r w:rsidRPr="00A52CFD">
        <w:rPr>
          <w:rFonts w:ascii="Times New Roman" w:hAnsi="Times New Roman" w:cs="Times New Roman"/>
          <w:sz w:val="24"/>
          <w:szCs w:val="24"/>
          <w:vertAlign w:val="subscript"/>
        </w:rPr>
        <w:t>2</w:t>
      </w:r>
      <w:r w:rsidRPr="00196DFE">
        <w:rPr>
          <w:rFonts w:ascii="Times New Roman" w:hAnsi="Times New Roman" w:cs="Times New Roman"/>
          <w:sz w:val="24"/>
          <w:szCs w:val="24"/>
        </w:rPr>
        <w:t>O</w:t>
      </w:r>
      <w:r w:rsidRPr="00A52CFD">
        <w:rPr>
          <w:rFonts w:ascii="Times New Roman" w:hAnsi="Times New Roman" w:cs="Times New Roman"/>
          <w:sz w:val="24"/>
          <w:szCs w:val="24"/>
          <w:vertAlign w:val="subscript"/>
        </w:rPr>
        <w:t>3</w:t>
      </w:r>
      <w:r w:rsidRPr="00196DFE">
        <w:rPr>
          <w:rFonts w:ascii="Times New Roman" w:hAnsi="Times New Roman" w:cs="Times New Roman"/>
          <w:sz w:val="24"/>
          <w:szCs w:val="24"/>
        </w:rPr>
        <w:t xml:space="preserve"> nanoparticle-assembled film for photoelectrochemical water splitting. Dalton Transactions. 2017;46(32):10673-7.</w:t>
      </w:r>
    </w:p>
    <w:p w14:paraId="2D44DDCD" w14:textId="77777777" w:rsidR="00E46277" w:rsidRPr="00196DFE" w:rsidRDefault="00E46277" w:rsidP="005C3FE2">
      <w:pPr>
        <w:pStyle w:val="ListParagraph"/>
        <w:numPr>
          <w:ilvl w:val="0"/>
          <w:numId w:val="10"/>
        </w:numPr>
        <w:spacing w:after="120" w:line="292"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Carraro G, Maccato C, Gasparotto A, Montini T, Turner S, Lebedev OI, Gombac V, Adami G, Van Tendeloo G, Barreca D, Fornasiero P. Enhanced hydrogen production by photoreforming of renewable oxygenates through nanostructured Fe</w:t>
      </w:r>
      <w:r w:rsidRPr="00A52CFD">
        <w:rPr>
          <w:rFonts w:ascii="Times New Roman" w:hAnsi="Times New Roman" w:cs="Times New Roman"/>
          <w:sz w:val="24"/>
          <w:szCs w:val="24"/>
          <w:vertAlign w:val="subscript"/>
        </w:rPr>
        <w:t>2</w:t>
      </w:r>
      <w:r w:rsidRPr="00196DFE">
        <w:rPr>
          <w:rFonts w:ascii="Times New Roman" w:hAnsi="Times New Roman" w:cs="Times New Roman"/>
          <w:sz w:val="24"/>
          <w:szCs w:val="24"/>
        </w:rPr>
        <w:t>O</w:t>
      </w:r>
      <w:r w:rsidRPr="00A52CFD">
        <w:rPr>
          <w:rFonts w:ascii="Times New Roman" w:hAnsi="Times New Roman" w:cs="Times New Roman"/>
          <w:sz w:val="24"/>
          <w:szCs w:val="24"/>
          <w:vertAlign w:val="subscript"/>
        </w:rPr>
        <w:t>3</w:t>
      </w:r>
      <w:r w:rsidRPr="00196DFE">
        <w:rPr>
          <w:rFonts w:ascii="Times New Roman" w:hAnsi="Times New Roman" w:cs="Times New Roman"/>
          <w:sz w:val="24"/>
          <w:szCs w:val="24"/>
        </w:rPr>
        <w:t xml:space="preserve"> polymorphs. Advanced Functional Materials. 2014 Jan;24(3):372-8.</w:t>
      </w:r>
    </w:p>
    <w:p w14:paraId="1A3BE29B" w14:textId="77777777" w:rsidR="00E46277" w:rsidRPr="00196DFE" w:rsidRDefault="00E46277" w:rsidP="005C3FE2">
      <w:pPr>
        <w:pStyle w:val="ListParagraph"/>
        <w:numPr>
          <w:ilvl w:val="0"/>
          <w:numId w:val="10"/>
        </w:numPr>
        <w:spacing w:after="120" w:line="294"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Chen YH. Thermal properties of nanocrystalline goethite, magnetite, and maghemite. Journal of Alloys and Compounds. 2013 Mar 15;553:194-8.</w:t>
      </w:r>
    </w:p>
    <w:p w14:paraId="467A6E1F" w14:textId="77777777" w:rsidR="00E46277" w:rsidRPr="00196DFE" w:rsidRDefault="00E46277" w:rsidP="005C3FE2">
      <w:pPr>
        <w:pStyle w:val="ListParagraph"/>
        <w:numPr>
          <w:ilvl w:val="0"/>
          <w:numId w:val="10"/>
        </w:numPr>
        <w:spacing w:after="120" w:line="294"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Nurdin I, Johan MR, Yaacob II, Ang BC, Andriyana A. Synthesis, characterisation and stability of superparamagnetic maghemite nanoparticle suspension. Materials Research Innovations. 2014 Dec 8;18(sup6):S6-200.</w:t>
      </w:r>
    </w:p>
    <w:p w14:paraId="34977F15" w14:textId="77777777" w:rsidR="00E46277" w:rsidRPr="00196DFE" w:rsidRDefault="00E46277" w:rsidP="005C3FE2">
      <w:pPr>
        <w:pStyle w:val="ListParagraph"/>
        <w:numPr>
          <w:ilvl w:val="0"/>
          <w:numId w:val="10"/>
        </w:numPr>
        <w:spacing w:after="120" w:line="298"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Martinez AI, Garcia-Lobato MA, Perry DL. Study of the properties of iron oxide nanostructures. Research in nanotechnology developments. 2009;19:184-93.</w:t>
      </w:r>
    </w:p>
    <w:p w14:paraId="3BF80FA1" w14:textId="77777777" w:rsidR="00E46277" w:rsidRPr="00196DFE" w:rsidRDefault="00E46277" w:rsidP="005C3FE2">
      <w:pPr>
        <w:pStyle w:val="ListParagraph"/>
        <w:numPr>
          <w:ilvl w:val="0"/>
          <w:numId w:val="10"/>
        </w:numPr>
        <w:spacing w:after="120" w:line="294"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Mazarío E, Helal AS, Stemper J, Mayoral A, Decorse P, Chevillot-Biraud A, Novak S, Perruchot C, Lion C, Losno R, Le Gall T. Maghemite nanoparticles bearing di (amidoxime) groups for the extraction of uranium from wastewaters. AIP advances. 2017 May 1;7(5).</w:t>
      </w:r>
    </w:p>
    <w:p w14:paraId="667E44E1" w14:textId="77777777" w:rsidR="00E46277" w:rsidRPr="00196DFE" w:rsidRDefault="00E46277" w:rsidP="005C3FE2">
      <w:pPr>
        <w:pStyle w:val="ListParagraph"/>
        <w:numPr>
          <w:ilvl w:val="0"/>
          <w:numId w:val="10"/>
        </w:numPr>
        <w:spacing w:after="120" w:line="294" w:lineRule="auto"/>
        <w:ind w:left="0" w:right="17" w:hanging="357"/>
        <w:contextualSpacing w:val="0"/>
        <w:jc w:val="both"/>
        <w:rPr>
          <w:rFonts w:ascii="Times New Roman" w:hAnsi="Times New Roman" w:cs="Times New Roman"/>
          <w:color w:val="467886"/>
          <w:sz w:val="24"/>
          <w:szCs w:val="24"/>
          <w:u w:val="single"/>
        </w:rPr>
      </w:pPr>
      <w:r w:rsidRPr="00196DFE">
        <w:rPr>
          <w:rFonts w:ascii="Times New Roman" w:hAnsi="Times New Roman" w:cs="Times New Roman"/>
          <w:sz w:val="24"/>
          <w:szCs w:val="24"/>
        </w:rPr>
        <w:t>Jiang W, Pelaez M, Dionysiou DD, Entezari MH, Tsoutsou D, O’Shea K. Chromium (VI) removal by maghemite nanoparticles. Chemical Engineering Journal. 2013 Apr 15;222:527-33.</w:t>
      </w:r>
    </w:p>
    <w:p w14:paraId="67020007" w14:textId="77777777" w:rsidR="00E46277" w:rsidRPr="00196DFE" w:rsidRDefault="00E46277" w:rsidP="005C3FE2">
      <w:pPr>
        <w:pStyle w:val="ListParagraph"/>
        <w:numPr>
          <w:ilvl w:val="0"/>
          <w:numId w:val="10"/>
        </w:numPr>
        <w:spacing w:after="120" w:line="294"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Palmqvist NM, Seisenbaeva GA, Svedlindh P, Kessler VG. Maghemite nanoparticles acts as nanozymes, improving growth and abiotic stress tolerance in Brassica napus. Nanoscale research letters. 2017 Dec;12(1):631.</w:t>
      </w:r>
    </w:p>
    <w:p w14:paraId="5F2D4139" w14:textId="77777777" w:rsidR="00E46277" w:rsidRPr="00196DFE" w:rsidRDefault="00E46277" w:rsidP="005C3FE2">
      <w:pPr>
        <w:pStyle w:val="ListParagraph"/>
        <w:numPr>
          <w:ilvl w:val="0"/>
          <w:numId w:val="10"/>
        </w:numPr>
        <w:spacing w:after="120" w:line="294" w:lineRule="auto"/>
        <w:ind w:left="0" w:right="17" w:hanging="357"/>
        <w:contextualSpacing w:val="0"/>
        <w:jc w:val="both"/>
        <w:rPr>
          <w:rFonts w:ascii="Times New Roman" w:hAnsi="Times New Roman" w:cs="Times New Roman"/>
          <w:color w:val="467886"/>
          <w:sz w:val="24"/>
          <w:szCs w:val="24"/>
          <w:u w:val="single"/>
        </w:rPr>
      </w:pPr>
      <w:r w:rsidRPr="00196DFE">
        <w:rPr>
          <w:rFonts w:ascii="Times New Roman" w:hAnsi="Times New Roman" w:cs="Times New Roman"/>
          <w:sz w:val="24"/>
          <w:szCs w:val="24"/>
        </w:rPr>
        <w:t>Mercante LA, Melo WW, Granada M, Troiani HE, Macedo WA, Ardison JD, Vaz MG, Novak MA. Magnetic properties of nanoscale crystalline maghemite obtained by a new synthetic route. Journal of Magnetism and Magnetic Materials. 2012 Sep 1;324(19):3029-33.</w:t>
      </w:r>
    </w:p>
    <w:p w14:paraId="6EAE7482" w14:textId="77777777" w:rsidR="00E46277" w:rsidRPr="00196DFE" w:rsidRDefault="00E46277" w:rsidP="005C3FE2">
      <w:pPr>
        <w:pStyle w:val="ListParagraph"/>
        <w:numPr>
          <w:ilvl w:val="0"/>
          <w:numId w:val="10"/>
        </w:numPr>
        <w:spacing w:after="120" w:line="294"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Kumar N, Kulkarni K, Behera L, Verma V. Preparation and characterization of maghemite nanoparticles from mild steel for magnetically guided drug therapy. Journal of Materials Science: Materials in Medicine. 2017 Aug;28(8):116.</w:t>
      </w:r>
    </w:p>
    <w:p w14:paraId="6E7F0741" w14:textId="77777777" w:rsidR="00FE67F5" w:rsidRPr="00196DFE" w:rsidRDefault="00FE67F5" w:rsidP="005C3FE2">
      <w:pPr>
        <w:pStyle w:val="ListParagraph"/>
        <w:numPr>
          <w:ilvl w:val="0"/>
          <w:numId w:val="10"/>
        </w:numPr>
        <w:spacing w:after="120" w:line="294" w:lineRule="auto"/>
        <w:ind w:left="0" w:right="17" w:hanging="357"/>
        <w:contextualSpacing w:val="0"/>
        <w:jc w:val="both"/>
        <w:rPr>
          <w:rFonts w:ascii="Times New Roman" w:hAnsi="Times New Roman" w:cs="Times New Roman"/>
          <w:color w:val="467886"/>
          <w:sz w:val="24"/>
          <w:szCs w:val="24"/>
          <w:u w:val="single"/>
        </w:rPr>
      </w:pPr>
      <w:r w:rsidRPr="00196DFE">
        <w:rPr>
          <w:rFonts w:ascii="Times New Roman" w:hAnsi="Times New Roman" w:cs="Times New Roman"/>
          <w:sz w:val="24"/>
          <w:szCs w:val="24"/>
        </w:rPr>
        <w:t xml:space="preserve">Perlstein B, Lublin‐Tennenbaum T, Marom I, Margel S. Synthesis and characterization of functionalized magnetic maghemite nanoparticles with fluorescent probe capabilities for </w:t>
      </w:r>
      <w:r w:rsidRPr="00196DFE">
        <w:rPr>
          <w:rFonts w:ascii="Times New Roman" w:hAnsi="Times New Roman" w:cs="Times New Roman"/>
          <w:sz w:val="24"/>
          <w:szCs w:val="24"/>
        </w:rPr>
        <w:lastRenderedPageBreak/>
        <w:t>biological applications. Journal of Biomedical Materials Research Part B: Applied Biomaterials: An Official Journal of The Society for Biomaterials, The Japanese Society for Biomaterials, and The Australian Society for Biomaterials and the Korean Society for Biomaterials. 2010 Feb;92(2):353-60.</w:t>
      </w:r>
    </w:p>
    <w:p w14:paraId="37C3AFA1" w14:textId="71E14C12" w:rsidR="004229E1" w:rsidRPr="00196DFE" w:rsidRDefault="004229E1" w:rsidP="005C3FE2">
      <w:pPr>
        <w:pStyle w:val="ListParagraph"/>
        <w:numPr>
          <w:ilvl w:val="0"/>
          <w:numId w:val="10"/>
        </w:numPr>
        <w:spacing w:after="120" w:line="294" w:lineRule="auto"/>
        <w:ind w:left="0" w:right="17" w:hanging="357"/>
        <w:contextualSpacing w:val="0"/>
        <w:jc w:val="both"/>
        <w:rPr>
          <w:rFonts w:ascii="Times New Roman" w:hAnsi="Times New Roman" w:cs="Times New Roman"/>
          <w:color w:val="467886"/>
          <w:sz w:val="24"/>
          <w:szCs w:val="24"/>
          <w:u w:val="single"/>
        </w:rPr>
      </w:pPr>
      <w:r w:rsidRPr="00196DFE">
        <w:rPr>
          <w:rFonts w:ascii="Times New Roman" w:hAnsi="Times New Roman" w:cs="Times New Roman"/>
          <w:sz w:val="24"/>
          <w:szCs w:val="24"/>
        </w:rPr>
        <w:t>López-Sánchez J, Muñoz-Noval A, Serrano A, Abuín M, de la Figuera J, Marco JF, Pérez L, Carmona N, De La Fuente OR. Growth, structure and magnetism of ε-Fe</w:t>
      </w:r>
      <w:r w:rsidRPr="00A52CFD">
        <w:rPr>
          <w:rFonts w:ascii="Times New Roman" w:hAnsi="Times New Roman" w:cs="Times New Roman"/>
          <w:sz w:val="24"/>
          <w:szCs w:val="24"/>
          <w:vertAlign w:val="subscript"/>
        </w:rPr>
        <w:t>2</w:t>
      </w:r>
      <w:r w:rsidRPr="00196DFE">
        <w:rPr>
          <w:rFonts w:ascii="Times New Roman" w:hAnsi="Times New Roman" w:cs="Times New Roman"/>
          <w:sz w:val="24"/>
          <w:szCs w:val="24"/>
        </w:rPr>
        <w:t>O</w:t>
      </w:r>
      <w:r w:rsidRPr="00A52CFD">
        <w:rPr>
          <w:rFonts w:ascii="Times New Roman" w:hAnsi="Times New Roman" w:cs="Times New Roman"/>
          <w:sz w:val="24"/>
          <w:szCs w:val="24"/>
          <w:vertAlign w:val="subscript"/>
        </w:rPr>
        <w:t>3</w:t>
      </w:r>
      <w:r w:rsidRPr="00196DFE">
        <w:rPr>
          <w:rFonts w:ascii="Times New Roman" w:hAnsi="Times New Roman" w:cs="Times New Roman"/>
          <w:sz w:val="24"/>
          <w:szCs w:val="24"/>
        </w:rPr>
        <w:t xml:space="preserve"> in nanoparticle form. RSC advances. 2016;6(52):46380-7.</w:t>
      </w:r>
    </w:p>
    <w:p w14:paraId="387B6FC1" w14:textId="48677F49" w:rsidR="003A68F1" w:rsidRPr="00196DFE" w:rsidRDefault="00FE67F5" w:rsidP="005C3FE2">
      <w:pPr>
        <w:pStyle w:val="ListParagraph"/>
        <w:numPr>
          <w:ilvl w:val="0"/>
          <w:numId w:val="10"/>
        </w:numPr>
        <w:spacing w:after="120" w:line="292" w:lineRule="auto"/>
        <w:ind w:left="0" w:right="17" w:hanging="357"/>
        <w:contextualSpacing w:val="0"/>
        <w:jc w:val="both"/>
        <w:rPr>
          <w:rFonts w:ascii="Times New Roman" w:hAnsi="Times New Roman" w:cs="Times New Roman"/>
          <w:color w:val="000000" w:themeColor="text1"/>
          <w:sz w:val="24"/>
          <w:szCs w:val="24"/>
        </w:rPr>
      </w:pPr>
      <w:r w:rsidRPr="00196DFE">
        <w:rPr>
          <w:rFonts w:ascii="Times New Roman" w:hAnsi="Times New Roman" w:cs="Times New Roman"/>
          <w:color w:val="000000" w:themeColor="text1"/>
          <w:sz w:val="24"/>
          <w:szCs w:val="24"/>
        </w:rPr>
        <w:t>Jin J, Ohkoshi SI, Hashimoto K. Giant coercive field of nanometer‐sized iron oxide. Advanced Materials. 2004 Jan 5;16(1):48-51.</w:t>
      </w:r>
    </w:p>
    <w:p w14:paraId="2885B388" w14:textId="77777777" w:rsidR="004229E1" w:rsidRPr="00196DFE" w:rsidRDefault="004229E1" w:rsidP="005C3FE2">
      <w:pPr>
        <w:pStyle w:val="ListParagraph"/>
        <w:numPr>
          <w:ilvl w:val="0"/>
          <w:numId w:val="10"/>
        </w:numPr>
        <w:spacing w:after="120" w:line="294"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Ohkoshi SI, Namai A, Yamaoka T, Yoshikiyo M, Imoto K, Nasu T, Anan S, Umeta Y, Nakagawa K, Tokoro H. Mesoscopic bar magnet based on ε-Fe</w:t>
      </w:r>
      <w:r w:rsidRPr="00A52CFD">
        <w:rPr>
          <w:rFonts w:ascii="Times New Roman" w:hAnsi="Times New Roman" w:cs="Times New Roman"/>
          <w:sz w:val="24"/>
          <w:szCs w:val="24"/>
          <w:vertAlign w:val="subscript"/>
        </w:rPr>
        <w:t>2</w:t>
      </w:r>
      <w:r w:rsidRPr="00196DFE">
        <w:rPr>
          <w:rFonts w:ascii="Times New Roman" w:hAnsi="Times New Roman" w:cs="Times New Roman"/>
          <w:sz w:val="24"/>
          <w:szCs w:val="24"/>
        </w:rPr>
        <w:t>O</w:t>
      </w:r>
      <w:r w:rsidRPr="00A52CFD">
        <w:rPr>
          <w:rFonts w:ascii="Times New Roman" w:hAnsi="Times New Roman" w:cs="Times New Roman"/>
          <w:sz w:val="24"/>
          <w:szCs w:val="24"/>
          <w:vertAlign w:val="subscript"/>
        </w:rPr>
        <w:t>3</w:t>
      </w:r>
      <w:r w:rsidRPr="00196DFE">
        <w:rPr>
          <w:rFonts w:ascii="Times New Roman" w:hAnsi="Times New Roman" w:cs="Times New Roman"/>
          <w:sz w:val="24"/>
          <w:szCs w:val="24"/>
        </w:rPr>
        <w:t xml:space="preserve"> hard ferrite. Scientific reports. 2016 Jun 7;6(1):27212.</w:t>
      </w:r>
    </w:p>
    <w:p w14:paraId="559F9FE8" w14:textId="77777777" w:rsidR="004229E1" w:rsidRPr="00196DFE" w:rsidRDefault="004229E1" w:rsidP="005C3FE2">
      <w:pPr>
        <w:pStyle w:val="ListParagraph"/>
        <w:numPr>
          <w:ilvl w:val="0"/>
          <w:numId w:val="10"/>
        </w:numPr>
        <w:spacing w:after="120"/>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Tuček J, Machala L, Ono S, Namai A, Yoshikiyo M, Imoto K, Tokoro H, Ohkoshi SI, Zbořil R. Zeta-Fe</w:t>
      </w:r>
      <w:r w:rsidRPr="00A52CFD">
        <w:rPr>
          <w:rFonts w:ascii="Times New Roman" w:hAnsi="Times New Roman" w:cs="Times New Roman"/>
          <w:sz w:val="24"/>
          <w:szCs w:val="24"/>
          <w:vertAlign w:val="subscript"/>
        </w:rPr>
        <w:t>2</w:t>
      </w:r>
      <w:r w:rsidRPr="00196DFE">
        <w:rPr>
          <w:rFonts w:ascii="Times New Roman" w:hAnsi="Times New Roman" w:cs="Times New Roman"/>
          <w:sz w:val="24"/>
          <w:szCs w:val="24"/>
        </w:rPr>
        <w:t>O</w:t>
      </w:r>
      <w:r w:rsidRPr="00A52CFD">
        <w:rPr>
          <w:rFonts w:ascii="Times New Roman" w:hAnsi="Times New Roman" w:cs="Times New Roman"/>
          <w:sz w:val="24"/>
          <w:szCs w:val="24"/>
          <w:vertAlign w:val="subscript"/>
        </w:rPr>
        <w:t>3</w:t>
      </w:r>
      <w:r w:rsidRPr="00196DFE">
        <w:rPr>
          <w:rFonts w:ascii="Times New Roman" w:hAnsi="Times New Roman" w:cs="Times New Roman"/>
          <w:sz w:val="24"/>
          <w:szCs w:val="24"/>
        </w:rPr>
        <w:t>–A new stable polymorph in iron (III) oxide family. Scientific reports. 2015 Oct 15;5(1):15091.</w:t>
      </w:r>
    </w:p>
    <w:p w14:paraId="35A5608F" w14:textId="77777777" w:rsidR="004229E1" w:rsidRPr="00196DFE" w:rsidRDefault="004229E1" w:rsidP="005C3FE2">
      <w:pPr>
        <w:pStyle w:val="ListParagraph"/>
        <w:numPr>
          <w:ilvl w:val="0"/>
          <w:numId w:val="10"/>
        </w:numPr>
        <w:spacing w:after="120" w:line="292"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Arriortua OK, Insausti M, Lezama L, de Muro IG, Garaio E, de la Fuente JM, Fratila RM, Morales MP, Costa R, Eceiza M, Sagartzazu-Aizpurua M. RGD-Functionalized Fe</w:t>
      </w:r>
      <w:r w:rsidRPr="00A52CFD">
        <w:rPr>
          <w:rFonts w:ascii="Times New Roman" w:hAnsi="Times New Roman" w:cs="Times New Roman"/>
          <w:sz w:val="24"/>
          <w:szCs w:val="24"/>
          <w:vertAlign w:val="subscript"/>
        </w:rPr>
        <w:t>3</w:t>
      </w:r>
      <w:r w:rsidRPr="00196DFE">
        <w:rPr>
          <w:rFonts w:ascii="Times New Roman" w:hAnsi="Times New Roman" w:cs="Times New Roman"/>
          <w:sz w:val="24"/>
          <w:szCs w:val="24"/>
        </w:rPr>
        <w:t>O</w:t>
      </w:r>
      <w:r w:rsidRPr="00A52CFD">
        <w:rPr>
          <w:rFonts w:ascii="Times New Roman" w:hAnsi="Times New Roman" w:cs="Times New Roman"/>
          <w:sz w:val="24"/>
          <w:szCs w:val="24"/>
          <w:vertAlign w:val="subscript"/>
        </w:rPr>
        <w:t>4</w:t>
      </w:r>
      <w:r w:rsidRPr="00196DFE">
        <w:rPr>
          <w:rFonts w:ascii="Times New Roman" w:hAnsi="Times New Roman" w:cs="Times New Roman"/>
          <w:sz w:val="24"/>
          <w:szCs w:val="24"/>
        </w:rPr>
        <w:t xml:space="preserve"> nanoparticles for magnetic hyperthermia. Colloids and Surfaces B: Biointerfaces. 2018 May 1;165:315-24.</w:t>
      </w:r>
    </w:p>
    <w:p w14:paraId="3F960E4E" w14:textId="77777777" w:rsidR="004229E1" w:rsidRPr="00196DFE" w:rsidRDefault="004229E1" w:rsidP="005C3FE2">
      <w:pPr>
        <w:pStyle w:val="ListParagraph"/>
        <w:numPr>
          <w:ilvl w:val="0"/>
          <w:numId w:val="10"/>
        </w:numPr>
        <w:spacing w:after="120" w:line="294" w:lineRule="auto"/>
        <w:ind w:left="0" w:right="17" w:hanging="357"/>
        <w:contextualSpacing w:val="0"/>
        <w:jc w:val="both"/>
        <w:rPr>
          <w:rFonts w:ascii="Times New Roman" w:hAnsi="Times New Roman" w:cs="Times New Roman"/>
          <w:color w:val="467886"/>
          <w:sz w:val="24"/>
          <w:szCs w:val="24"/>
          <w:u w:val="single"/>
        </w:rPr>
      </w:pPr>
      <w:r w:rsidRPr="00196DFE">
        <w:rPr>
          <w:rFonts w:ascii="Times New Roman" w:hAnsi="Times New Roman" w:cs="Times New Roman"/>
          <w:sz w:val="24"/>
          <w:szCs w:val="24"/>
        </w:rPr>
        <w:t>Childs CW. Ferrihydrite: A review of structure, properties and occurrence in relation to soils. Zeitschrift für Pflanzenernährung und Bodenkunde. 1992;155(5):441-8.</w:t>
      </w:r>
    </w:p>
    <w:p w14:paraId="3422886C" w14:textId="1C486C28" w:rsidR="003A68F1" w:rsidRPr="00196DFE" w:rsidRDefault="003A68F1" w:rsidP="005C3FE2">
      <w:pPr>
        <w:pStyle w:val="ListParagraph"/>
        <w:numPr>
          <w:ilvl w:val="0"/>
          <w:numId w:val="10"/>
        </w:numPr>
        <w:spacing w:after="120" w:line="294" w:lineRule="auto"/>
        <w:ind w:left="0" w:right="17" w:hanging="357"/>
        <w:contextualSpacing w:val="0"/>
        <w:jc w:val="both"/>
        <w:rPr>
          <w:rFonts w:ascii="Times New Roman" w:hAnsi="Times New Roman" w:cs="Times New Roman"/>
          <w:color w:val="000000" w:themeColor="text1"/>
          <w:sz w:val="24"/>
          <w:szCs w:val="24"/>
          <w:u w:val="single"/>
        </w:rPr>
      </w:pPr>
      <w:r w:rsidRPr="00196DFE">
        <w:rPr>
          <w:rFonts w:ascii="Times New Roman" w:hAnsi="Times New Roman" w:cs="Times New Roman"/>
          <w:color w:val="000000" w:themeColor="text1"/>
          <w:sz w:val="24"/>
          <w:szCs w:val="24"/>
        </w:rPr>
        <w:t>Mohapatra M</w:t>
      </w:r>
      <w:r w:rsidR="007A7545" w:rsidRPr="00196DFE">
        <w:rPr>
          <w:rFonts w:ascii="Times New Roman" w:hAnsi="Times New Roman" w:cs="Times New Roman"/>
          <w:color w:val="000000" w:themeColor="text1"/>
          <w:sz w:val="24"/>
          <w:szCs w:val="24"/>
        </w:rPr>
        <w:t>,</w:t>
      </w:r>
      <w:r w:rsidRPr="00196DFE">
        <w:rPr>
          <w:rFonts w:ascii="Times New Roman" w:hAnsi="Times New Roman" w:cs="Times New Roman"/>
          <w:color w:val="000000" w:themeColor="text1"/>
          <w:sz w:val="24"/>
          <w:szCs w:val="24"/>
        </w:rPr>
        <w:t xml:space="preserve"> Anand S. Synthesis and applications of nano-structured iron oxides/hydroxides—A review. </w:t>
      </w:r>
      <w:r w:rsidRPr="00196DFE">
        <w:rPr>
          <w:rFonts w:ascii="Times New Roman" w:hAnsi="Times New Roman" w:cs="Times New Roman"/>
          <w:iCs/>
          <w:color w:val="000000" w:themeColor="text1"/>
          <w:sz w:val="24"/>
          <w:szCs w:val="24"/>
        </w:rPr>
        <w:t>Int</w:t>
      </w:r>
      <w:r w:rsidR="007A7545" w:rsidRPr="00196DFE">
        <w:rPr>
          <w:rFonts w:ascii="Times New Roman" w:hAnsi="Times New Roman" w:cs="Times New Roman"/>
          <w:iCs/>
          <w:color w:val="000000" w:themeColor="text1"/>
          <w:sz w:val="24"/>
          <w:szCs w:val="24"/>
        </w:rPr>
        <w:t>ernational</w:t>
      </w:r>
      <w:r w:rsidRPr="00196DFE">
        <w:rPr>
          <w:rFonts w:ascii="Times New Roman" w:hAnsi="Times New Roman" w:cs="Times New Roman"/>
          <w:iCs/>
          <w:color w:val="000000" w:themeColor="text1"/>
          <w:sz w:val="24"/>
          <w:szCs w:val="24"/>
        </w:rPr>
        <w:t xml:space="preserve"> J</w:t>
      </w:r>
      <w:r w:rsidR="007A7545" w:rsidRPr="00196DFE">
        <w:rPr>
          <w:rFonts w:ascii="Times New Roman" w:hAnsi="Times New Roman" w:cs="Times New Roman"/>
          <w:iCs/>
          <w:color w:val="000000" w:themeColor="text1"/>
          <w:sz w:val="24"/>
          <w:szCs w:val="24"/>
        </w:rPr>
        <w:t xml:space="preserve">ournal of </w:t>
      </w:r>
      <w:r w:rsidRPr="00196DFE">
        <w:rPr>
          <w:rFonts w:ascii="Times New Roman" w:hAnsi="Times New Roman" w:cs="Times New Roman"/>
          <w:iCs/>
          <w:color w:val="000000" w:themeColor="text1"/>
          <w:sz w:val="24"/>
          <w:szCs w:val="24"/>
        </w:rPr>
        <w:t>Eng</w:t>
      </w:r>
      <w:r w:rsidR="007A7545" w:rsidRPr="00196DFE">
        <w:rPr>
          <w:rFonts w:ascii="Times New Roman" w:hAnsi="Times New Roman" w:cs="Times New Roman"/>
          <w:iCs/>
          <w:color w:val="000000" w:themeColor="text1"/>
          <w:sz w:val="24"/>
          <w:szCs w:val="24"/>
        </w:rPr>
        <w:t xml:space="preserve">ineering </w:t>
      </w:r>
      <w:r w:rsidRPr="00196DFE">
        <w:rPr>
          <w:rFonts w:ascii="Times New Roman" w:hAnsi="Times New Roman" w:cs="Times New Roman"/>
          <w:iCs/>
          <w:color w:val="000000" w:themeColor="text1"/>
          <w:sz w:val="24"/>
          <w:szCs w:val="24"/>
        </w:rPr>
        <w:t>Sci</w:t>
      </w:r>
      <w:r w:rsidR="007A7545" w:rsidRPr="00196DFE">
        <w:rPr>
          <w:rFonts w:ascii="Times New Roman" w:hAnsi="Times New Roman" w:cs="Times New Roman"/>
          <w:iCs/>
          <w:color w:val="000000" w:themeColor="text1"/>
          <w:sz w:val="24"/>
          <w:szCs w:val="24"/>
        </w:rPr>
        <w:t xml:space="preserve">ence </w:t>
      </w:r>
      <w:r w:rsidRPr="00196DFE">
        <w:rPr>
          <w:rFonts w:ascii="Times New Roman" w:hAnsi="Times New Roman" w:cs="Times New Roman"/>
          <w:iCs/>
          <w:color w:val="000000" w:themeColor="text1"/>
          <w:sz w:val="24"/>
          <w:szCs w:val="24"/>
        </w:rPr>
        <w:t>Technol</w:t>
      </w:r>
      <w:r w:rsidR="007A7545" w:rsidRPr="00196DFE">
        <w:rPr>
          <w:rFonts w:ascii="Times New Roman" w:hAnsi="Times New Roman" w:cs="Times New Roman"/>
          <w:iCs/>
          <w:color w:val="000000" w:themeColor="text1"/>
          <w:sz w:val="24"/>
          <w:szCs w:val="24"/>
        </w:rPr>
        <w:t>ogies.</w:t>
      </w:r>
      <w:r w:rsidR="007A7545" w:rsidRPr="00196DFE">
        <w:rPr>
          <w:rFonts w:ascii="Times New Roman" w:hAnsi="Times New Roman" w:cs="Times New Roman"/>
          <w:b/>
          <w:color w:val="000000" w:themeColor="text1"/>
          <w:sz w:val="24"/>
          <w:szCs w:val="24"/>
        </w:rPr>
        <w:t xml:space="preserve"> </w:t>
      </w:r>
      <w:r w:rsidRPr="00472EBC">
        <w:rPr>
          <w:rFonts w:ascii="Times New Roman" w:hAnsi="Times New Roman" w:cs="Times New Roman"/>
          <w:bCs/>
          <w:color w:val="000000" w:themeColor="text1"/>
          <w:sz w:val="24"/>
          <w:szCs w:val="24"/>
        </w:rPr>
        <w:t>2010</w:t>
      </w:r>
      <w:r w:rsidR="007A7545" w:rsidRPr="00196DFE">
        <w:rPr>
          <w:rFonts w:ascii="Times New Roman" w:hAnsi="Times New Roman" w:cs="Times New Roman"/>
          <w:color w:val="000000" w:themeColor="text1"/>
          <w:sz w:val="24"/>
          <w:szCs w:val="24"/>
        </w:rPr>
        <w:t>;</w:t>
      </w:r>
      <w:r w:rsidRPr="00196DFE">
        <w:rPr>
          <w:rFonts w:ascii="Times New Roman" w:hAnsi="Times New Roman" w:cs="Times New Roman"/>
          <w:color w:val="000000" w:themeColor="text1"/>
          <w:sz w:val="24"/>
          <w:szCs w:val="24"/>
        </w:rPr>
        <w:t xml:space="preserve"> </w:t>
      </w:r>
      <w:r w:rsidRPr="00196DFE">
        <w:rPr>
          <w:rFonts w:ascii="Times New Roman" w:hAnsi="Times New Roman" w:cs="Times New Roman"/>
          <w:i/>
          <w:color w:val="000000" w:themeColor="text1"/>
          <w:sz w:val="24"/>
          <w:szCs w:val="24"/>
        </w:rPr>
        <w:t>2</w:t>
      </w:r>
      <w:r w:rsidR="007A7545" w:rsidRPr="00196DFE">
        <w:rPr>
          <w:rFonts w:ascii="Times New Roman" w:hAnsi="Times New Roman" w:cs="Times New Roman"/>
          <w:color w:val="000000" w:themeColor="text1"/>
          <w:sz w:val="24"/>
          <w:szCs w:val="24"/>
        </w:rPr>
        <w:t>(8)</w:t>
      </w:r>
      <w:r w:rsidR="00FE67F5" w:rsidRPr="00196DFE">
        <w:rPr>
          <w:rFonts w:ascii="Times New Roman" w:hAnsi="Times New Roman" w:cs="Times New Roman"/>
          <w:color w:val="000000" w:themeColor="text1"/>
          <w:sz w:val="24"/>
          <w:szCs w:val="24"/>
        </w:rPr>
        <w:t>:</w:t>
      </w:r>
      <w:r w:rsidRPr="00196DFE">
        <w:rPr>
          <w:rFonts w:ascii="Times New Roman" w:hAnsi="Times New Roman" w:cs="Times New Roman"/>
          <w:color w:val="000000" w:themeColor="text1"/>
          <w:sz w:val="24"/>
          <w:szCs w:val="24"/>
        </w:rPr>
        <w:t>127–146</w:t>
      </w:r>
      <w:r w:rsidR="00FE67F5" w:rsidRPr="00196DFE">
        <w:rPr>
          <w:rFonts w:ascii="Times New Roman" w:hAnsi="Times New Roman" w:cs="Times New Roman"/>
          <w:color w:val="000000" w:themeColor="text1"/>
          <w:sz w:val="24"/>
          <w:szCs w:val="24"/>
        </w:rPr>
        <w:t>.</w:t>
      </w:r>
    </w:p>
    <w:p w14:paraId="1A5F429A" w14:textId="77777777" w:rsidR="004229E1" w:rsidRPr="00196DFE" w:rsidRDefault="004229E1"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Wang X, Zhu M, Koopal LK, Li W, Xu W, Liu F, Zhang J, Liu Q, Feng X, Sparks DL. Effects of crystallite size on the structure and magnetism of ferrihydrite. Environmental Science: Nano. 2016;3(1):190-202.</w:t>
      </w:r>
    </w:p>
    <w:p w14:paraId="340241ED" w14:textId="77777777" w:rsidR="004229E1" w:rsidRPr="00196DFE" w:rsidRDefault="004229E1"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Tosco T, Bosch J, Meckenstock RU, Sethi R. Transport of ferrihydrite nanoparticles in saturated porous media: role of ionic strength and flow rate. Environmental science &amp; technology. 2012 Apr 3;46(7):4008-15.</w:t>
      </w:r>
    </w:p>
    <w:p w14:paraId="5918FA19" w14:textId="77777777" w:rsidR="004229E1" w:rsidRPr="00196DFE" w:rsidRDefault="004229E1"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Scheinost AC, Abend S, Pandya KI, Sparks DL. Kinetic controls on Cu and Pb sorption by ferrihydrite. Environmental Science &amp; Technology. 2001 Mar 15;35(6):1090-6.</w:t>
      </w:r>
    </w:p>
    <w:p w14:paraId="533D52BA" w14:textId="77777777" w:rsidR="004229E1" w:rsidRPr="00196DFE" w:rsidRDefault="004229E1"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Brinza L, Vu HP, Neamtu M, Benning LG. Experimental and simulation results of the adsorption of Mo and V onto ferrihydrite. Scientific reports. 2019 Feb 4;9(1):1365.</w:t>
      </w:r>
    </w:p>
    <w:p w14:paraId="1D398197" w14:textId="77777777" w:rsidR="004229E1" w:rsidRPr="00196DFE" w:rsidRDefault="004229E1" w:rsidP="005C3FE2">
      <w:pPr>
        <w:pStyle w:val="ListParagraph"/>
        <w:numPr>
          <w:ilvl w:val="0"/>
          <w:numId w:val="10"/>
        </w:numPr>
        <w:spacing w:after="120" w:line="292"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Trivedi P, Dyer JA, Sparks DL. Lead sorption onto ferrihydrite. 1. A macroscopic and spectroscopic assessment. Environmental science &amp; technology. 2003 Mar 1;37(5):908-14.</w:t>
      </w:r>
    </w:p>
    <w:p w14:paraId="3E4C8C35" w14:textId="77777777" w:rsidR="004229E1" w:rsidRPr="00196DFE" w:rsidRDefault="004229E1"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Johnston CP, Chrysochoou M. Mechanisms of chromate, selenate, and sulfate adsorption on Al-substituted ferrihydrite: implications for ferrihydrite surface structure and reactivity. Environmental science &amp; technology. 2016 Apr 5;50(7):3589-96.</w:t>
      </w:r>
    </w:p>
    <w:p w14:paraId="7FAA14F2" w14:textId="77777777" w:rsidR="004229E1" w:rsidRPr="00196DFE" w:rsidRDefault="004229E1"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Trivedi P, Dyer JA, Sparks DL, Pandya K. Mechanistic and thermodynamic interpretations of zinc sorption onto ferrihydrite. Journal of colloid and interface science. 2004 Feb 1;270(1):77-85.</w:t>
      </w:r>
    </w:p>
    <w:p w14:paraId="5DBAAF6D" w14:textId="77777777" w:rsidR="004229E1" w:rsidRPr="00196DFE" w:rsidRDefault="004229E1"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lastRenderedPageBreak/>
        <w:t>Redl FX, Black CT, Papaefthymiou GC, Sandstrom RL, Yin M, Zeng H, Murray CB, O'Brien SP. Magnetic, electronic, and structural characterization of nonstoichiometric iron oxides at the nanoscale. Journal of the American Chemical Society. 2004 Nov 10;126(44):14583-99.</w:t>
      </w:r>
    </w:p>
    <w:p w14:paraId="3EC36066" w14:textId="77777777" w:rsidR="004229E1" w:rsidRPr="00196DFE" w:rsidRDefault="004229E1"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Mao HK, Shu J, Fei Y, Hu J, Hemley RJ. The wüstite enigma. Physics of the Earth and Planetary Interiors. 1996 Aug 1;96(2-3):135-45.</w:t>
      </w:r>
    </w:p>
    <w:p w14:paraId="2D66FBF9" w14:textId="77777777" w:rsidR="00FC036B" w:rsidRPr="00196DFE" w:rsidRDefault="00FC036B"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Schrettle F, Kant C, Lunkenheimer P, Mayr F, Deisenhofer J, Loidl A. Wüstite: electric, thermodynamic and optical properties of FeO. The European Physical Journal B. 2012 May;85(5):164.</w:t>
      </w:r>
    </w:p>
    <w:p w14:paraId="30834915" w14:textId="77777777" w:rsidR="00FC036B" w:rsidRPr="00196DFE" w:rsidRDefault="00FC036B"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Valezi DF, Carneiro CE, Costa AC, Paesano Jr A, Spadotto JC, Solórzano IG, Londoño OM, Di Mauro EJ. Weak ferromagnetic component in goethite (α-FeOOH) and its relation with microstructural characteristics. Materials Chemistry and Physics. 2020 May 1;246:122851.</w:t>
      </w:r>
    </w:p>
    <w:p w14:paraId="3F9F9989" w14:textId="77777777" w:rsidR="00FC036B" w:rsidRPr="00196DFE" w:rsidRDefault="00FC036B"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Situ SF, Samia AC. Highly efficient antibacterial iron oxide@ carbon nanochains from wustite precursor nanoparticles. ACS applied materials &amp; interfaces. 2014 Nov 26;6(22):20154-63.</w:t>
      </w:r>
    </w:p>
    <w:p w14:paraId="433E77F9" w14:textId="77777777" w:rsidR="00FC036B" w:rsidRPr="00196DFE" w:rsidRDefault="00FC036B"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Chavez-Galan J, Almanza R. Solar filters based on iron oxides used as efficient windows for energy savings. Solar Energy. 2007 Jan 1;81(1):13-9.</w:t>
      </w:r>
    </w:p>
    <w:p w14:paraId="2915C910" w14:textId="7BB9FC31" w:rsidR="003A68F1" w:rsidRPr="00196DFE" w:rsidRDefault="00FC036B"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Jojoa-Sierra SD, Herrero-Albillos J, Ormad MP, Serna-Galvis EA, Torres-Palma RA, Mosteo R. Wüstite as a catalyst source for water remediation: Differentiated antimicrobial activity of by-products, action routes of the process, and transformation of fluoroquinolones. Chemical Engineering Journal. 2022 May 1;435:134850</w:t>
      </w:r>
      <w:r w:rsidR="003A68F1" w:rsidRPr="00196DFE">
        <w:rPr>
          <w:rFonts w:ascii="Times New Roman" w:hAnsi="Times New Roman" w:cs="Times New Roman"/>
          <w:sz w:val="24"/>
          <w:szCs w:val="24"/>
        </w:rPr>
        <w:t>.</w:t>
      </w:r>
    </w:p>
    <w:p w14:paraId="2F4A98D7" w14:textId="77777777" w:rsidR="00FC036B" w:rsidRPr="00196DFE" w:rsidRDefault="00FC036B"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Usman M, Byrne JM, Chaudhary A, Orsetti S, Hanna K, Ruby C, Kappler A, Haderlein SB. Magnetite and green rust: synthesis, properties, and environmental applications of mixed-valent iron minerals. Chemical reviews. 2018 Feb 21;118(7):3251-304.</w:t>
      </w:r>
    </w:p>
    <w:p w14:paraId="7DFAB628" w14:textId="77777777" w:rsidR="00FC036B" w:rsidRPr="00196DFE" w:rsidRDefault="00FC036B"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Majidi S, Zeinali Sehrig F, Farkhani SM, Soleymani Goloujeh M, Akbarzadeh A. Current methods for synthesis of magnetic nanoparticles. Artificial cells, nanomedicine, and biotechnology. 2016 Feb 17;44(2):722-34.</w:t>
      </w:r>
    </w:p>
    <w:p w14:paraId="20BC279A" w14:textId="77777777" w:rsidR="00FC036B" w:rsidRPr="00196DFE" w:rsidRDefault="00FC036B"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Munoz M, de Pedro ZM, Casas JA, Rodriguez JJ. Preparation of magnetite-based catalysts and their application in heterogeneous Fenton oxidation–a review. Applied Catalysis B: Environmental. 2015 Oct 1;176:249-65.</w:t>
      </w:r>
    </w:p>
    <w:p w14:paraId="6EC2DFB6" w14:textId="77777777" w:rsidR="00FC036B" w:rsidRPr="00196DFE" w:rsidRDefault="00FC036B"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Boudouh D, Hamana D, Metselaar HS, Achour S, Chetibi L, Akhiani AR. Low-temperature green route synthesis of Fe</w:t>
      </w:r>
      <w:r w:rsidRPr="00A52CFD">
        <w:rPr>
          <w:rFonts w:ascii="Times New Roman" w:hAnsi="Times New Roman" w:cs="Times New Roman"/>
          <w:sz w:val="24"/>
          <w:szCs w:val="24"/>
          <w:vertAlign w:val="subscript"/>
        </w:rPr>
        <w:t>3</w:t>
      </w:r>
      <w:r w:rsidRPr="00196DFE">
        <w:rPr>
          <w:rFonts w:ascii="Times New Roman" w:hAnsi="Times New Roman" w:cs="Times New Roman"/>
          <w:sz w:val="24"/>
          <w:szCs w:val="24"/>
        </w:rPr>
        <w:t>O</w:t>
      </w:r>
      <w:r w:rsidRPr="00A52CFD">
        <w:rPr>
          <w:rFonts w:ascii="Times New Roman" w:hAnsi="Times New Roman" w:cs="Times New Roman"/>
          <w:sz w:val="24"/>
          <w:szCs w:val="24"/>
          <w:vertAlign w:val="subscript"/>
        </w:rPr>
        <w:t>4</w:t>
      </w:r>
      <w:r w:rsidRPr="00196DFE">
        <w:rPr>
          <w:rFonts w:ascii="Times New Roman" w:hAnsi="Times New Roman" w:cs="Times New Roman"/>
          <w:sz w:val="24"/>
          <w:szCs w:val="24"/>
        </w:rPr>
        <w:t>-C nanocomposite using Olive Leaves Extract. Materials Science and Engineering: B. 2021 Sep 1;271:115276.</w:t>
      </w:r>
    </w:p>
    <w:p w14:paraId="156BCD61" w14:textId="77777777" w:rsidR="00FC036B" w:rsidRPr="00196DFE" w:rsidRDefault="00FC036B"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Sharotri N, Sharma D. Approaches for nanomaterial lab scale synthesis and manufacturing. InNanomaterials in Manufacturing Processes 2022 Aug 2 (pp. 163-188). CRC Press.</w:t>
      </w:r>
    </w:p>
    <w:p w14:paraId="59516270" w14:textId="77777777" w:rsidR="00FC036B" w:rsidRPr="00196DFE" w:rsidRDefault="00FC036B"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Abid N, Khan AM, Shujait S, Chaudhary K, Ikram M, Imran M, Haider J, Khan M, Khan Q, Maqbool M. Synthesis of nanomaterials using various top-down and bottom-up approaches, influencing factors, advantages, and disadvantages: A review. Advances in colloid and interface science. 2022 Feb 1;300:102597.</w:t>
      </w:r>
    </w:p>
    <w:p w14:paraId="5EB12A6F" w14:textId="77777777" w:rsidR="00FC036B" w:rsidRPr="00196DFE" w:rsidRDefault="00FC036B"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Tripathy S, Rodrigues J, Shimpi NG. Top-down and Bottom-up Approaches for Synthesis of Nanoparticles. Nanobiomaterials Perspect. Med. Appl. Diagn. Treat. Dis. 2023 Jun 5;145:92-130.</w:t>
      </w:r>
    </w:p>
    <w:p w14:paraId="3B4889CE" w14:textId="77777777" w:rsidR="00FC036B" w:rsidRPr="00196DFE" w:rsidRDefault="00FC036B"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Rastogi A, Singh P, Haraz FA, Barhoum A. Biological synthesis of nanoparticles: An environmentally benign approach. InFundamentals of nanoparticles 2018 Jan 1 (pp. 571-604). Elsevier.</w:t>
      </w:r>
    </w:p>
    <w:p w14:paraId="63E5F79B" w14:textId="77777777" w:rsidR="00FC036B" w:rsidRPr="00196DFE" w:rsidRDefault="00FC036B"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Nair GM, Sajini T, Mathew B. Advanced green approaches for metal and metal oxide nanoparticles synthesis and their environmental applications. Talanta Open. 2022 Aug 1;5:100080.</w:t>
      </w:r>
    </w:p>
    <w:p w14:paraId="0A8B1DDB" w14:textId="77777777" w:rsidR="00FC036B" w:rsidRPr="00196DFE" w:rsidRDefault="00FC036B"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lastRenderedPageBreak/>
        <w:t>Priya, Naveen, Kaur K, Sidhu AK. Green synthesis: An eco-friendly route for the synthesis of iron oxide nanoparticles. Frontiers in Nanotechnology. 2021 Jun 15;3:655062.</w:t>
      </w:r>
    </w:p>
    <w:p w14:paraId="34A8FCE2" w14:textId="77777777" w:rsidR="00FC036B" w:rsidRPr="00196DFE" w:rsidRDefault="00FC036B"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Noruzi M. Biosynthesis of gold nanoparticles using plant extracts. Bioprocess and biosystems engineering. 2015 Jan;38(1):1-4.</w:t>
      </w:r>
    </w:p>
    <w:p w14:paraId="5FDEAB5E" w14:textId="77777777" w:rsidR="00FC036B" w:rsidRPr="00196DFE" w:rsidRDefault="00FC036B"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Mittal AK, Chisti Y, Banerjee UC. Synthesis of metallic nanoparticles using plant extracts. Biotechnology advances. 2013 Mar 1;31(2):346-56.</w:t>
      </w:r>
    </w:p>
    <w:p w14:paraId="47BEA29D" w14:textId="77777777" w:rsidR="00FC036B" w:rsidRPr="00196DFE" w:rsidRDefault="00FC036B"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Abid MA, Kadhim DA, Aziz WJ. Iron oxide nanoparticle synthesis using trigonella and tomato extracts and their antibacterial activity. Materials Technology. 2022 Jul 3;37(8):547-54.</w:t>
      </w:r>
    </w:p>
    <w:p w14:paraId="031CA7EF" w14:textId="11A163FB" w:rsidR="00FC036B" w:rsidRPr="00196DFE" w:rsidRDefault="00FC036B"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Aziz WJ, Abid MA, Kadhim DA, Mejbel MK. Synthesis of iron oxide (β-</w:t>
      </w:r>
      <w:r w:rsidR="00A52CFD">
        <w:rPr>
          <w:rFonts w:ascii="Times New Roman" w:hAnsi="Times New Roman" w:cs="Times New Roman"/>
          <w:sz w:val="24"/>
          <w:szCs w:val="24"/>
        </w:rPr>
        <w:t>F</w:t>
      </w:r>
      <w:r w:rsidRPr="00196DFE">
        <w:rPr>
          <w:rFonts w:ascii="Times New Roman" w:hAnsi="Times New Roman" w:cs="Times New Roman"/>
          <w:sz w:val="24"/>
          <w:szCs w:val="24"/>
        </w:rPr>
        <w:t>e</w:t>
      </w:r>
      <w:r w:rsidRPr="00A52CFD">
        <w:rPr>
          <w:rFonts w:ascii="Times New Roman" w:hAnsi="Times New Roman" w:cs="Times New Roman"/>
          <w:sz w:val="24"/>
          <w:szCs w:val="24"/>
          <w:vertAlign w:val="subscript"/>
        </w:rPr>
        <w:t>2</w:t>
      </w:r>
      <w:r w:rsidR="00A52CFD">
        <w:rPr>
          <w:rFonts w:ascii="Times New Roman" w:hAnsi="Times New Roman" w:cs="Times New Roman"/>
          <w:sz w:val="24"/>
          <w:szCs w:val="24"/>
        </w:rPr>
        <w:t>O</w:t>
      </w:r>
      <w:r w:rsidRPr="00A52CFD">
        <w:rPr>
          <w:rFonts w:ascii="Times New Roman" w:hAnsi="Times New Roman" w:cs="Times New Roman"/>
          <w:sz w:val="24"/>
          <w:szCs w:val="24"/>
          <w:vertAlign w:val="subscript"/>
        </w:rPr>
        <w:t>3</w:t>
      </w:r>
      <w:r w:rsidRPr="00196DFE">
        <w:rPr>
          <w:rFonts w:ascii="Times New Roman" w:hAnsi="Times New Roman" w:cs="Times New Roman"/>
          <w:sz w:val="24"/>
          <w:szCs w:val="24"/>
        </w:rPr>
        <w:t>) nanoparticles from Iraqi grapes extract and its biomedical application. InIOP Conference Series: Materials Science and Engineering 2020 Jul 1 (Vol. 881, No. 1, p. 012099). IOP Publishing.</w:t>
      </w:r>
    </w:p>
    <w:p w14:paraId="3A28699E" w14:textId="77777777" w:rsidR="00FC036B" w:rsidRPr="00196DFE" w:rsidRDefault="00FC036B"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Teoh YP, Ooi ZX, Leong SS, Ng PT, Liu WW. Green synthesis of iron oxide nanoparticle using coffee seed extract and its antibacterial activity. J. Eng. Sci. 2021;17(2):19-29.</w:t>
      </w:r>
    </w:p>
    <w:p w14:paraId="73185A7B" w14:textId="77777777" w:rsidR="00002236" w:rsidRPr="00196DFE" w:rsidRDefault="00002236"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Abid MA, Abid DA, Aziz WJ, Rashid TM. Iron oxide nanoparticles synthesized using garlic and onion peel extracts rapidly degrade methylene blue dye. Physica B: Condensed Matter. 2021 Dec 1;622:413277.</w:t>
      </w:r>
    </w:p>
    <w:p w14:paraId="4448D01E" w14:textId="77777777" w:rsidR="00002236" w:rsidRPr="00196DFE" w:rsidRDefault="00002236"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Ustun E, Onbas SC, Celik SK, Ayvaz MC, Sahin N. Green synthesis of iron oxide nanoparticles by using Ficus carica leaf extract and its antioxidant activity.</w:t>
      </w:r>
    </w:p>
    <w:p w14:paraId="287710A2" w14:textId="77777777" w:rsidR="00002236" w:rsidRPr="00196DFE" w:rsidRDefault="00002236"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Haydar MS, Das D, Ghosh S, Mandal P. Implementation of mature tea leaves extract in bioinspired synthesis of iron oxide nanoparticles: preparation, process optimization, characterization, and assessment of therapeutic potential. Chemical Papers. 2022 Jan;76(1):491-514.</w:t>
      </w:r>
    </w:p>
    <w:p w14:paraId="68DAD29A" w14:textId="77777777" w:rsidR="00002236" w:rsidRPr="00196DFE" w:rsidRDefault="00002236" w:rsidP="005C3FE2">
      <w:pPr>
        <w:pStyle w:val="ListParagraph"/>
        <w:numPr>
          <w:ilvl w:val="0"/>
          <w:numId w:val="10"/>
        </w:numPr>
        <w:spacing w:after="120" w:line="240" w:lineRule="auto"/>
        <w:ind w:left="0" w:right="17" w:hanging="357"/>
        <w:contextualSpacing w:val="0"/>
        <w:jc w:val="both"/>
        <w:rPr>
          <w:rFonts w:ascii="Times New Roman" w:hAnsi="Times New Roman" w:cs="Times New Roman"/>
          <w:color w:val="9ABFCA"/>
          <w:sz w:val="24"/>
          <w:szCs w:val="24"/>
        </w:rPr>
      </w:pPr>
      <w:r w:rsidRPr="00196DFE">
        <w:rPr>
          <w:rFonts w:ascii="Times New Roman" w:hAnsi="Times New Roman" w:cs="Times New Roman"/>
          <w:sz w:val="24"/>
          <w:szCs w:val="24"/>
        </w:rPr>
        <w:t>Al-Zahrani FA, Salem SS, Al-Ghamdi HA, Nhari LM, Lin L, El-Shishtawy RM. Green synthesis and antibacterial activity of Ag/Fe</w:t>
      </w:r>
      <w:r w:rsidRPr="00A52CFD">
        <w:rPr>
          <w:rFonts w:ascii="Times New Roman" w:hAnsi="Times New Roman" w:cs="Times New Roman"/>
          <w:sz w:val="24"/>
          <w:szCs w:val="24"/>
          <w:vertAlign w:val="subscript"/>
        </w:rPr>
        <w:t>2</w:t>
      </w:r>
      <w:r w:rsidRPr="00196DFE">
        <w:rPr>
          <w:rFonts w:ascii="Times New Roman" w:hAnsi="Times New Roman" w:cs="Times New Roman"/>
          <w:sz w:val="24"/>
          <w:szCs w:val="24"/>
        </w:rPr>
        <w:t>O</w:t>
      </w:r>
      <w:r w:rsidRPr="00A52CFD">
        <w:rPr>
          <w:rFonts w:ascii="Times New Roman" w:hAnsi="Times New Roman" w:cs="Times New Roman"/>
          <w:sz w:val="24"/>
          <w:szCs w:val="24"/>
          <w:vertAlign w:val="subscript"/>
        </w:rPr>
        <w:t>3</w:t>
      </w:r>
      <w:r w:rsidRPr="00196DFE">
        <w:rPr>
          <w:rFonts w:ascii="Times New Roman" w:hAnsi="Times New Roman" w:cs="Times New Roman"/>
          <w:sz w:val="24"/>
          <w:szCs w:val="24"/>
        </w:rPr>
        <w:t xml:space="preserve"> nanocomposite using Buddleja lindleyana extract. Bioengineering. 2022 Sep 8;9(9):452.</w:t>
      </w:r>
    </w:p>
    <w:p w14:paraId="72624A1D" w14:textId="77777777" w:rsidR="00002236" w:rsidRPr="00196DFE" w:rsidRDefault="00002236" w:rsidP="005C3FE2">
      <w:pPr>
        <w:pStyle w:val="ListParagraph"/>
        <w:numPr>
          <w:ilvl w:val="0"/>
          <w:numId w:val="10"/>
        </w:numPr>
        <w:spacing w:after="120" w:line="240" w:lineRule="auto"/>
        <w:ind w:left="0" w:right="17" w:hanging="357"/>
        <w:contextualSpacing w:val="0"/>
        <w:jc w:val="both"/>
        <w:rPr>
          <w:rFonts w:ascii="Times New Roman" w:hAnsi="Times New Roman" w:cs="Times New Roman"/>
          <w:color w:val="9ABFCA"/>
          <w:sz w:val="24"/>
          <w:szCs w:val="24"/>
        </w:rPr>
      </w:pPr>
      <w:r w:rsidRPr="00196DFE">
        <w:rPr>
          <w:rFonts w:ascii="Times New Roman" w:hAnsi="Times New Roman" w:cs="Times New Roman"/>
          <w:sz w:val="24"/>
          <w:szCs w:val="24"/>
        </w:rPr>
        <w:t>Buarki F, AbuHassan H, Al Hannan F, Henari FZ. Green synthesis of iron oxide nanoparticles using Hibiscus rosa sinensis flowers and their antibacterial activity. Journal of Nanotechnology. 2022;2022(1):5474645.</w:t>
      </w:r>
    </w:p>
    <w:p w14:paraId="507AD18E" w14:textId="77777777" w:rsidR="00002236" w:rsidRPr="00196DFE" w:rsidRDefault="00002236"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Dildar N, Ali SN, Sohail T, Lateef M, Khan ST, Bukhari SF, Fazil P. Biosynthesis, characterization, radical scavenging and antimicrobial properties of Psidium guajava Linn coated silver and iron oxide nanoparticles. Egyptian Journal of Chemistry. 2022 Feb 1;65(2):145-52.</w:t>
      </w:r>
    </w:p>
    <w:p w14:paraId="32EAE760" w14:textId="77777777" w:rsidR="00002236" w:rsidRPr="00196DFE" w:rsidRDefault="00002236"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Al-Karagoly H, Rhyaf A, Naji H, Albukhaty S, AlMalki FA, Alyamani AA, Albaqami J, Aloufi S. Green synthesis, characterization, cytotoxicity, and antimicrobial activity of iron oxide nanoparticles using Nigella sativa seed extract. Green Processing and Synthesis. 2022 Mar 28;11(1):254-65.</w:t>
      </w:r>
    </w:p>
    <w:p w14:paraId="27C5A28B" w14:textId="77777777" w:rsidR="00002236" w:rsidRPr="00196DFE" w:rsidRDefault="00002236" w:rsidP="005C3FE2">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Velsankar K, Parvathy G, Mohandoss S, Ravi G, Sudhahar S. Echinochloa frumentacea grains extract mediated synthesis and characterization of iron oxide nanoparticles: A greener nano drug for potential biomedical applications. Journal of Drug Delivery Science and Technology. 2022 Oct 1;76:103799.</w:t>
      </w:r>
    </w:p>
    <w:p w14:paraId="2CD9175A" w14:textId="77777777" w:rsidR="00D15D0C" w:rsidRDefault="00002236" w:rsidP="00D15D0C">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196DFE">
        <w:rPr>
          <w:rFonts w:ascii="Times New Roman" w:hAnsi="Times New Roman" w:cs="Times New Roman"/>
          <w:sz w:val="24"/>
          <w:szCs w:val="24"/>
        </w:rPr>
        <w:t>Imtiyaz A, Singh A, Bhardwaj A. Green synthesis of iron oxide nanoparticles from Iris kashmiriana (Mazar-Graveyard) Plant Extract its characterization of biological activities and photocatalytic activity. Journal of Industrial and Engineering Chemistry. 2025 Mar 25;143:538-51.</w:t>
      </w:r>
    </w:p>
    <w:p w14:paraId="370224C7" w14:textId="77777777" w:rsidR="00D15D0C" w:rsidRDefault="00002236" w:rsidP="00D15D0C">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D15D0C">
        <w:rPr>
          <w:rFonts w:ascii="Times New Roman" w:hAnsi="Times New Roman" w:cs="Times New Roman"/>
          <w:sz w:val="24"/>
          <w:szCs w:val="24"/>
        </w:rPr>
        <w:t xml:space="preserve">Narwal N, Katyal D, Bathi JR. Green synthesis of iron oxide nanoparticles using Momordica </w:t>
      </w:r>
      <w:r w:rsidR="005C3FE2" w:rsidRPr="00D15D0C">
        <w:rPr>
          <w:rFonts w:ascii="Times New Roman" w:hAnsi="Times New Roman" w:cs="Times New Roman"/>
          <w:sz w:val="24"/>
          <w:szCs w:val="24"/>
        </w:rPr>
        <w:t xml:space="preserve">   </w:t>
      </w:r>
      <w:r w:rsidR="00CA2F25" w:rsidRPr="00D15D0C">
        <w:rPr>
          <w:rFonts w:ascii="Times New Roman" w:hAnsi="Times New Roman" w:cs="Times New Roman"/>
          <w:sz w:val="24"/>
          <w:szCs w:val="24"/>
        </w:rPr>
        <w:t xml:space="preserve">  </w:t>
      </w:r>
      <w:r w:rsidRPr="00D15D0C">
        <w:rPr>
          <w:rFonts w:ascii="Times New Roman" w:hAnsi="Times New Roman" w:cs="Times New Roman"/>
          <w:sz w:val="24"/>
          <w:szCs w:val="24"/>
        </w:rPr>
        <w:t>charantia: Kinetics of removal of heavy metal and microplastic pollutants. Regional Studies in Marine Science. 2025 Sep 1;86:104189.</w:t>
      </w:r>
    </w:p>
    <w:p w14:paraId="3E7319DF" w14:textId="77777777" w:rsidR="00084567" w:rsidRDefault="00002236" w:rsidP="00084567">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D15D0C">
        <w:rPr>
          <w:rFonts w:ascii="Times New Roman" w:hAnsi="Times New Roman" w:cs="Times New Roman"/>
          <w:sz w:val="24"/>
          <w:szCs w:val="24"/>
        </w:rPr>
        <w:lastRenderedPageBreak/>
        <w:t>Yadav J, Chauhan P, Rawat RK, Pathak SK, Srivastava S. Syzygium aromaticum-mediated green synthesis of iron oxide nanoparticles for efficient heavy metal removal from aqueous solutions. Journal of the Indian Chemical Society. 2024 Aug 1;101(8):101201.</w:t>
      </w:r>
    </w:p>
    <w:p w14:paraId="1C116A27" w14:textId="77777777" w:rsidR="00084567" w:rsidRDefault="00002236" w:rsidP="00084567">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084567">
        <w:rPr>
          <w:rFonts w:ascii="Times New Roman" w:hAnsi="Times New Roman" w:cs="Times New Roman"/>
          <w:sz w:val="24"/>
          <w:szCs w:val="24"/>
        </w:rPr>
        <w:t>Abid A, Naveed M, Aziz T, Shabbir MA, Mubeen H, Khan AA, Alsmari AF. In-vitro and in-vivo assessments of greenly synthesized iron oxide nanoparticles from Cascabela thevetia plant extract for the treatment of ventricular septal defect. South African Journal of Botany. 2025 Feb 1;177:363-76.</w:t>
      </w:r>
    </w:p>
    <w:p w14:paraId="6542EE06" w14:textId="77777777" w:rsidR="00084567" w:rsidRDefault="00002236" w:rsidP="00084567">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084567">
        <w:rPr>
          <w:rFonts w:ascii="Times New Roman" w:hAnsi="Times New Roman" w:cs="Times New Roman"/>
          <w:sz w:val="24"/>
          <w:szCs w:val="24"/>
        </w:rPr>
        <w:t>Fouhma A, Tamma N, Rebiai A, Bouafia A. Comprehensive study on antibacterial, antioxidant, and photocatalytic activity of iron oxide nanoparticles synthesized using Helianthemum lippii (L.) pers. Journal of Sol-Gel Science and Technology. 2025 Aug;115(2):896-916.</w:t>
      </w:r>
    </w:p>
    <w:p w14:paraId="095514F6" w14:textId="77777777" w:rsidR="00084567" w:rsidRDefault="00002236" w:rsidP="00084567">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084567">
        <w:rPr>
          <w:rFonts w:ascii="Times New Roman" w:hAnsi="Times New Roman" w:cs="Times New Roman"/>
          <w:sz w:val="24"/>
          <w:szCs w:val="24"/>
        </w:rPr>
        <w:t>Birusanti AB, Espenti CS, Surendra TV, Srinivas B, Srinivasulu M, Peddulaiah K, Rao KM, Han SS. Synthesis and characterization of multi-responsive iron oxide nanoparticles: Evaluation of antibacterial properties and photocatalytic activity. Journal of Molecular Liquids. 2025 Jan 1;417:126619.</w:t>
      </w:r>
    </w:p>
    <w:p w14:paraId="7854A5F1" w14:textId="77777777" w:rsidR="00084567" w:rsidRDefault="00002236" w:rsidP="00084567">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084567">
        <w:rPr>
          <w:rFonts w:ascii="Times New Roman" w:hAnsi="Times New Roman" w:cs="Times New Roman"/>
          <w:sz w:val="24"/>
          <w:szCs w:val="24"/>
        </w:rPr>
        <w:t>Ahmad S, Ahmad N, Ahmad MA, Ahmad G, Ercisli S, Munir I, Mohamed HI. Eco-friendly synthesis of iron oxide nanoparticles from Bambusa vulgaris extract for enhancing seed germination and physiological parameters in Oryza sativa. Journal of Soil Science and Plant Nutrition. 2024 Dec;24(4):7385-97.</w:t>
      </w:r>
    </w:p>
    <w:p w14:paraId="6E3DDB51" w14:textId="02C45651" w:rsidR="00B100C5" w:rsidRPr="00B100C5" w:rsidRDefault="00002236" w:rsidP="00B100C5">
      <w:pPr>
        <w:pStyle w:val="ListParagraph"/>
        <w:numPr>
          <w:ilvl w:val="0"/>
          <w:numId w:val="10"/>
        </w:numPr>
        <w:spacing w:after="120" w:line="240" w:lineRule="auto"/>
        <w:ind w:left="0" w:right="17" w:hanging="357"/>
        <w:contextualSpacing w:val="0"/>
        <w:jc w:val="both"/>
        <w:rPr>
          <w:rFonts w:ascii="Times New Roman" w:hAnsi="Times New Roman" w:cs="Times New Roman"/>
          <w:sz w:val="24"/>
          <w:szCs w:val="24"/>
        </w:rPr>
      </w:pPr>
      <w:r w:rsidRPr="00084567">
        <w:rPr>
          <w:rFonts w:ascii="Times New Roman" w:hAnsi="Times New Roman" w:cs="Times New Roman"/>
          <w:color w:val="000000" w:themeColor="text1"/>
          <w:sz w:val="24"/>
          <w:szCs w:val="24"/>
        </w:rPr>
        <w:t>Ashrafi-Saiedlou S, Rasouli-Sadaghiani M, Fattahi M. Green synthesis of iron oxide nanoparticles using Thymus migricus for multifunctional applications in antioxidant, antimicrobial, photocatalytic, and seed priming processes. Heliyon. 2025 Mar 1;11(5).</w:t>
      </w:r>
    </w:p>
    <w:p w14:paraId="2008D1F9" w14:textId="77777777" w:rsidR="00426F9E" w:rsidRDefault="00B100C5"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B8215B">
        <w:rPr>
          <w:rFonts w:ascii="Times New Roman" w:hAnsi="Times New Roman" w:cs="Times New Roman"/>
          <w:sz w:val="24"/>
          <w:szCs w:val="24"/>
        </w:rPr>
        <w:t xml:space="preserve">Kumar S, Kumari S, Kumari A, Kondal N, Choudhary P, Dhiman V, Sharma R. Green synthesis </w:t>
      </w:r>
      <w:r>
        <w:rPr>
          <w:rFonts w:ascii="Times New Roman" w:hAnsi="Times New Roman" w:cs="Times New Roman"/>
          <w:sz w:val="24"/>
          <w:szCs w:val="24"/>
        </w:rPr>
        <w:t xml:space="preserve">     </w:t>
      </w:r>
      <w:r w:rsidRPr="00B8215B">
        <w:rPr>
          <w:rFonts w:ascii="Times New Roman" w:hAnsi="Times New Roman" w:cs="Times New Roman"/>
          <w:sz w:val="24"/>
          <w:szCs w:val="24"/>
        </w:rPr>
        <w:t>of iron oxide nanoparticles from Calotropis procera latex: an eco-friendly catalyst for biodiesel production from Calotropis procera seed oil. Clean Technologies and Environmental Policy. 2025 Oct;27(10):5655-67.</w:t>
      </w:r>
    </w:p>
    <w:p w14:paraId="56E802D5" w14:textId="77777777" w:rsidR="00426F9E" w:rsidRDefault="00426F9E"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426F9E">
        <w:rPr>
          <w:rFonts w:ascii="Times New Roman" w:hAnsi="Times New Roman" w:cs="Times New Roman"/>
          <w:sz w:val="24"/>
          <w:szCs w:val="24"/>
        </w:rPr>
        <w:t>Israeel M, Iqbal J, Abbasi BA, Ijaz S, Ullah R, Zarshan F, Yaseen T, Khan G, Murtaza G, Ali I, Alarjani KM. Potential biological applications of environment friendly synthesized iron oxide nanoparticles using Sageretia thea root extract. Scientific Reports. 2024 Nov 16;14(1):28310.</w:t>
      </w:r>
    </w:p>
    <w:p w14:paraId="088C677A" w14:textId="77777777" w:rsidR="00426F9E" w:rsidRDefault="00426F9E"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426F9E">
        <w:rPr>
          <w:rFonts w:ascii="Times New Roman" w:hAnsi="Times New Roman" w:cs="Times New Roman"/>
          <w:sz w:val="24"/>
          <w:szCs w:val="24"/>
        </w:rPr>
        <w:t>John KS, Parvathi MS, Krishna AS, Sidharth A, Geetha T. Ocimum gratissimum mediated green synthesised iron oxide nanoparticles as a plausible nanofertilizer for peanut plant (Arachis hypogaea). Discover Applied Sciences. 2024 Oct 10;6(10):542.</w:t>
      </w:r>
    </w:p>
    <w:p w14:paraId="18364D4C" w14:textId="77777777" w:rsidR="00426F9E" w:rsidRDefault="00426F9E"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426F9E">
        <w:rPr>
          <w:rFonts w:ascii="Times New Roman" w:hAnsi="Times New Roman" w:cs="Times New Roman"/>
          <w:sz w:val="24"/>
          <w:szCs w:val="24"/>
        </w:rPr>
        <w:t>Vahini M, Rakesh SS, Subashini R, Loganathan S, Prakash DG. In vitro biological assessment of green synthesized iron oxide nanoparticles using Anastatica hierochuntica (Rose of Jericho). Biomass Conversion and Biorefinery. 2024 Aug;14(16):19005-15.</w:t>
      </w:r>
    </w:p>
    <w:p w14:paraId="4248E5AF" w14:textId="77777777" w:rsidR="00426F9E" w:rsidRDefault="00426F9E"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426F9E">
        <w:rPr>
          <w:rFonts w:ascii="Times New Roman" w:hAnsi="Times New Roman" w:cs="Times New Roman"/>
          <w:sz w:val="24"/>
          <w:szCs w:val="24"/>
        </w:rPr>
        <w:t>Abdal Dayem A, Hossain MK, Lee SB, Kim K, Saha SK, Yang GM, Choi HY, Cho SG. The role of reactive oxygen species (ROS) in the biological activities of metallic nanoparticles. International journal of molecular sciences. 2017 Jan 10;18(1):120.</w:t>
      </w:r>
    </w:p>
    <w:p w14:paraId="74DF8CD5" w14:textId="77777777" w:rsidR="00426F9E" w:rsidRDefault="00426F9E"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426F9E">
        <w:rPr>
          <w:rFonts w:ascii="Times New Roman" w:hAnsi="Times New Roman" w:cs="Times New Roman"/>
          <w:sz w:val="24"/>
          <w:szCs w:val="24"/>
        </w:rPr>
        <w:t>Sánchez-López E, Gomes D, Esteruelas G, Bonilla L, Lopez-Machado AL, Galindo R, Cano A, Espina M, Ettcheto M, Camins A, Silva AM. Metal-based nanoparticles as antimicrobial agents: an overview. Nanomaterials. 2020 Feb 9;10(2):292.</w:t>
      </w:r>
    </w:p>
    <w:p w14:paraId="72FB5C8A" w14:textId="77777777" w:rsidR="00426F9E" w:rsidRDefault="00426F9E"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426F9E">
        <w:rPr>
          <w:rFonts w:ascii="Times New Roman" w:hAnsi="Times New Roman" w:cs="Times New Roman"/>
          <w:sz w:val="24"/>
          <w:szCs w:val="24"/>
        </w:rPr>
        <w:t>Ismail RA, Sulaiman GM, Abdulrahman SA, Marzoog TR. Antibacterial activity of magnetic iron oxide nanoparticles synthesized by laser ablation in liquid. Materials Science and Engineering: C. 2015 Aug 1;53:286-97.</w:t>
      </w:r>
      <w:r>
        <w:rPr>
          <w:rFonts w:ascii="Times New Roman" w:hAnsi="Times New Roman" w:cs="Times New Roman"/>
          <w:sz w:val="24"/>
          <w:szCs w:val="24"/>
        </w:rPr>
        <w:t xml:space="preserve"> </w:t>
      </w:r>
    </w:p>
    <w:p w14:paraId="4F55E1D6" w14:textId="77777777" w:rsidR="00426F9E" w:rsidRDefault="00426F9E"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426F9E">
        <w:rPr>
          <w:rFonts w:ascii="Times New Roman" w:hAnsi="Times New Roman" w:cs="Times New Roman"/>
          <w:sz w:val="24"/>
          <w:szCs w:val="24"/>
        </w:rPr>
        <w:t>Gold K, Slay B, Knackstedt M, Gaharwar AK. Antimicrobial activity of metal and metal‐oxide based nanoparticles. Advanced Therapeutics. 2018 Jul;1(3):1700033.</w:t>
      </w:r>
    </w:p>
    <w:p w14:paraId="759A0B24" w14:textId="77777777" w:rsidR="00426F9E" w:rsidRDefault="00426F9E"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426F9E">
        <w:rPr>
          <w:rFonts w:ascii="Times New Roman" w:hAnsi="Times New Roman" w:cs="Times New Roman"/>
          <w:sz w:val="24"/>
          <w:szCs w:val="24"/>
        </w:rPr>
        <w:t>Wang L, Hu C, Shao L. The antimicrobial activity of nanoparticles: present situation and prospects for the future. International journal of nanomedicine. 2017 Feb 14:1227-49.</w:t>
      </w:r>
    </w:p>
    <w:p w14:paraId="572421F7" w14:textId="77777777" w:rsidR="00426F9E" w:rsidRDefault="00426F9E"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426F9E">
        <w:rPr>
          <w:rFonts w:ascii="Times New Roman" w:hAnsi="Times New Roman" w:cs="Times New Roman"/>
          <w:sz w:val="24"/>
          <w:szCs w:val="24"/>
        </w:rPr>
        <w:lastRenderedPageBreak/>
        <w:t>Abdulsada FM, Hussein NN, Sulaiman GM, Al Ali A, Alhujaily M. Evaluation of the antibacterial properties of iron oxide, polyethylene glycol, and gentamicin conjugated nanoparticles against some multidrug-resistant bacteria. Journal of Functional Biomaterials. 2022 Sep 2;13(3):138.</w:t>
      </w:r>
    </w:p>
    <w:p w14:paraId="59AD6404" w14:textId="77777777" w:rsidR="00426F9E" w:rsidRDefault="00426F9E"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426F9E">
        <w:rPr>
          <w:rFonts w:ascii="Times New Roman" w:hAnsi="Times New Roman" w:cs="Times New Roman"/>
          <w:sz w:val="24"/>
          <w:szCs w:val="24"/>
        </w:rPr>
        <w:t>Allafchian A, Hosseini SS. Antibacterial magnetic nanoparticles for therapeutics: a review. IET nanobiotechnology. 2019 Oct;13(8):786-99.</w:t>
      </w:r>
    </w:p>
    <w:p w14:paraId="7CF7E3CE" w14:textId="77777777" w:rsidR="00426F9E" w:rsidRDefault="00426F9E"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426F9E">
        <w:rPr>
          <w:rFonts w:ascii="Times New Roman" w:hAnsi="Times New Roman" w:cs="Times New Roman"/>
          <w:sz w:val="24"/>
          <w:szCs w:val="24"/>
        </w:rPr>
        <w:t>Dolezalova E, Lukes P. Membrane damage and active but nonculturable state in liquid cultures of Escherichia coli treated with an atmospheric pressure plasma jet. Bioelectrochemistry. 2015 Jun 1;103:7-14.</w:t>
      </w:r>
    </w:p>
    <w:p w14:paraId="72F7A4C9" w14:textId="77777777" w:rsidR="00426F9E" w:rsidRDefault="00426F9E"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426F9E">
        <w:rPr>
          <w:rFonts w:ascii="Times New Roman" w:hAnsi="Times New Roman" w:cs="Times New Roman"/>
          <w:sz w:val="24"/>
          <w:szCs w:val="24"/>
        </w:rPr>
        <w:t>Nejad FS, Alizade-Harakiyan M, Haghi M, Ebrahimi R, Zangeneh MM, Farajollahi A, Fathi R, Mohammadi R, Miandoab SS, Asl MH, Asgharian P. Investigating the effectiveness of iron nanoparticles synthesized by green synthesis method in chemoradiotherapy of colon cancer. Heliyon. 2024 Apr 15;10(7).</w:t>
      </w:r>
    </w:p>
    <w:p w14:paraId="47C75886" w14:textId="77777777" w:rsidR="00426F9E" w:rsidRDefault="00426F9E"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426F9E">
        <w:rPr>
          <w:rFonts w:ascii="Times New Roman" w:hAnsi="Times New Roman" w:cs="Times New Roman"/>
          <w:sz w:val="24"/>
          <w:szCs w:val="24"/>
        </w:rPr>
        <w:t>Jeevanandam J, Barhoum A, Chan YS, Dufresne A, Danquah MK. Review on nanoparticles and nanostructured materials: history, sources, toxicity and regulations. Beilstein journal of nanotechnology. 2018 Apr 3;9(1):1050-74.</w:t>
      </w:r>
    </w:p>
    <w:p w14:paraId="3DA4EB8A" w14:textId="77777777" w:rsidR="00426F9E" w:rsidRDefault="00426F9E"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426F9E">
        <w:rPr>
          <w:rFonts w:ascii="Times New Roman" w:hAnsi="Times New Roman" w:cs="Times New Roman"/>
          <w:sz w:val="24"/>
          <w:szCs w:val="24"/>
        </w:rPr>
        <w:t>Patil RM, Thorat ND, Shete PB, Bedge PA, Gavde S, Joshi MG, Tofail SA, Bohara RA. Comprehensive cytotoxicity studies of superparamagnetic iron oxide nanoparticles. Biochemistry and biophysics reports. 2018 Mar 1;13:63-72.</w:t>
      </w:r>
    </w:p>
    <w:p w14:paraId="31B9D5FE" w14:textId="77777777" w:rsidR="00426F9E" w:rsidRDefault="00426F9E"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426F9E">
        <w:rPr>
          <w:rFonts w:ascii="Times New Roman" w:hAnsi="Times New Roman" w:cs="Times New Roman"/>
          <w:sz w:val="24"/>
          <w:szCs w:val="24"/>
        </w:rPr>
        <w:t>Bose S, Hochella Jr MF, Gorby YA, Kennedy DW, McCready DE, Madden AS, Lower BH. Bioreduction of hematite nanoparticles by the dissimilatory iron reducing bacterium Shewanella oneidensis MR-1. Geochimica et Cosmochimica Acta. 2009 Feb 15;73(4):962-76.</w:t>
      </w:r>
    </w:p>
    <w:p w14:paraId="024F1EB2" w14:textId="77777777" w:rsidR="00426F9E" w:rsidRPr="00426F9E" w:rsidRDefault="00426F9E"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426F9E">
        <w:rPr>
          <w:rFonts w:ascii="Times New Roman" w:hAnsi="Times New Roman" w:cs="Times New Roman"/>
          <w:color w:val="000000" w:themeColor="text1"/>
          <w:sz w:val="24"/>
          <w:szCs w:val="24"/>
        </w:rPr>
        <w:t>Srinath R, Somasundaram ST, Dewangan NK, Moorthy RK, Saravanan K, Ravikumar V. Multifarious pharmacological applications of green routed eco-friendly iron nanoparticles synthesized by Streptomyces Sp.(SRT12). Biological trace element research. 2020 Mar 1;194(1):273-83.</w:t>
      </w:r>
    </w:p>
    <w:p w14:paraId="4054FF18" w14:textId="77777777" w:rsidR="00426F9E" w:rsidRDefault="00426F9E"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426F9E">
        <w:rPr>
          <w:rFonts w:ascii="Times New Roman" w:hAnsi="Times New Roman" w:cs="Times New Roman"/>
          <w:sz w:val="24"/>
          <w:szCs w:val="24"/>
        </w:rPr>
        <w:t>Majeed S, Danish M, Ibrahim MN, Sekeri SH, Ansari MT, Nanda A, Ahmad G. Bacteria mediated synthesis of iron oxide nanoparticles and their antibacterial, antioxidant, cytocompatibility properties. Journal of Cluster Science. 2021 Jul 1;32(4):1083-94.</w:t>
      </w:r>
    </w:p>
    <w:p w14:paraId="130E2C80" w14:textId="77777777" w:rsidR="00426F9E" w:rsidRDefault="00426F9E"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426F9E">
        <w:rPr>
          <w:rFonts w:ascii="Times New Roman" w:hAnsi="Times New Roman" w:cs="Times New Roman"/>
          <w:sz w:val="24"/>
          <w:szCs w:val="24"/>
        </w:rPr>
        <w:t>Hashmi SS, Shah M, Muhammad W, Ahmad A, Ullah MA, Nadeem M, Abbasi BH. Potentials of phyto-fabricated nanoparticles as ecofriendly agents for photocatalytic degradation of toxic dyes and waste water treatment, risk assessment and probable mechanism. Journal of the Indian Chemical Society. 2021 Apr 1;98(4):100019.</w:t>
      </w:r>
    </w:p>
    <w:p w14:paraId="1DB46631" w14:textId="77777777" w:rsidR="00426F9E" w:rsidRDefault="00426F9E"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426F9E">
        <w:rPr>
          <w:rFonts w:ascii="Times New Roman" w:hAnsi="Times New Roman" w:cs="Times New Roman"/>
          <w:sz w:val="24"/>
          <w:szCs w:val="24"/>
        </w:rPr>
        <w:t>Nejad FS, Alizade-Harakiyan M, Haghi M, Ebrahimi R, Zangeneh MM, Farajollahi A, Fathi R, Mohammadi R, Miandoab SS, Asl MH, Asgharian P. Investigating the effectiveness of iron nanoparticles synthesized by green synthesis method in chemoradiotherapy of colon cancer. Heliyon. 2024 Apr 15;10(7).</w:t>
      </w:r>
    </w:p>
    <w:p w14:paraId="622DE787" w14:textId="77777777" w:rsidR="00426F9E" w:rsidRDefault="00426F9E"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426F9E">
        <w:rPr>
          <w:rFonts w:ascii="Times New Roman" w:hAnsi="Times New Roman" w:cs="Times New Roman"/>
          <w:sz w:val="24"/>
          <w:szCs w:val="24"/>
        </w:rPr>
        <w:t>Mirza AU, Kareem A, Nami SA, Khan MS, Rehman S, Bhat SA, Mohammad A, Nishat N. Biogenic synthesis of iron oxide nanoparticles using Agrewia optiva and Prunus persica phyto species: Characterization, antibacterial and antioxidant activity. Journal of Photochemistry and Photobiology B: Biology. 2018 Aug 1;185:262-74.</w:t>
      </w:r>
    </w:p>
    <w:p w14:paraId="4CECBB88" w14:textId="77777777" w:rsidR="00426F9E" w:rsidRDefault="00426F9E"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426F9E">
        <w:rPr>
          <w:rFonts w:ascii="Times New Roman" w:hAnsi="Times New Roman" w:cs="Times New Roman"/>
          <w:sz w:val="24"/>
          <w:szCs w:val="24"/>
        </w:rPr>
        <w:t>Ustun E, Onbas SC, Celik SK, Ayvaz MC, Sahin N. Green synthesis of iron oxide nanoparticles by using Ficus carica leaf extract and its antioxidant activity.</w:t>
      </w:r>
    </w:p>
    <w:p w14:paraId="39BD6EA1" w14:textId="77777777" w:rsidR="00426F9E" w:rsidRDefault="00426F9E"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426F9E">
        <w:rPr>
          <w:rFonts w:ascii="Times New Roman" w:hAnsi="Times New Roman" w:cs="Times New Roman"/>
          <w:sz w:val="24"/>
          <w:szCs w:val="24"/>
        </w:rPr>
        <w:t>Abdullah JA, Eddine LS, Abderrhmane B, Alonso-González M, Guerrero A, Romero A. Green synthesis and characterization of iron oxide nanoparticles by pheonix dactylifera leaf extract and evaluation of their antioxidant activity. Sustainable Chemistry and Pharmacy. 2020 Sep 1;17:100280.</w:t>
      </w:r>
    </w:p>
    <w:p w14:paraId="145D15A2" w14:textId="1B342007" w:rsidR="00426F9E" w:rsidRPr="00426F9E" w:rsidRDefault="00426F9E" w:rsidP="00426F9E">
      <w:pPr>
        <w:pStyle w:val="ListParagraph"/>
        <w:numPr>
          <w:ilvl w:val="0"/>
          <w:numId w:val="10"/>
        </w:numPr>
        <w:spacing w:after="120" w:line="240" w:lineRule="auto"/>
        <w:ind w:left="0" w:right="17" w:hanging="499"/>
        <w:contextualSpacing w:val="0"/>
        <w:jc w:val="both"/>
        <w:rPr>
          <w:rFonts w:ascii="Times New Roman" w:hAnsi="Times New Roman" w:cs="Times New Roman"/>
          <w:sz w:val="24"/>
          <w:szCs w:val="24"/>
        </w:rPr>
      </w:pPr>
      <w:r w:rsidRPr="00426F9E">
        <w:rPr>
          <w:rFonts w:ascii="Times New Roman" w:hAnsi="Times New Roman" w:cs="Times New Roman"/>
          <w:sz w:val="24"/>
          <w:szCs w:val="24"/>
        </w:rPr>
        <w:lastRenderedPageBreak/>
        <w:t>Ahmad W, Singh V, Ahmed S, Nur-e-Alam M. A comprehensive study on antibacterial antioxidant and photocatalytic activity of achyranthes aspera mediated biosynthesized Fe</w:t>
      </w:r>
      <w:r w:rsidRPr="00A52CFD">
        <w:rPr>
          <w:rFonts w:ascii="Times New Roman" w:hAnsi="Times New Roman" w:cs="Times New Roman"/>
          <w:sz w:val="24"/>
          <w:szCs w:val="24"/>
          <w:vertAlign w:val="subscript"/>
        </w:rPr>
        <w:t>2</w:t>
      </w:r>
      <w:r w:rsidRPr="00426F9E">
        <w:rPr>
          <w:rFonts w:ascii="Times New Roman" w:hAnsi="Times New Roman" w:cs="Times New Roman"/>
          <w:sz w:val="24"/>
          <w:szCs w:val="24"/>
        </w:rPr>
        <w:t>O</w:t>
      </w:r>
      <w:r w:rsidRPr="00A52CFD">
        <w:rPr>
          <w:rFonts w:ascii="Times New Roman" w:hAnsi="Times New Roman" w:cs="Times New Roman"/>
          <w:sz w:val="24"/>
          <w:szCs w:val="24"/>
          <w:vertAlign w:val="subscript"/>
        </w:rPr>
        <w:t>3</w:t>
      </w:r>
      <w:r w:rsidRPr="00426F9E">
        <w:rPr>
          <w:rFonts w:ascii="Times New Roman" w:hAnsi="Times New Roman" w:cs="Times New Roman"/>
          <w:sz w:val="24"/>
          <w:szCs w:val="24"/>
        </w:rPr>
        <w:t xml:space="preserve"> nanoparticles. Results in Engineering. 2022 Jun 1;14:100450.</w:t>
      </w:r>
    </w:p>
    <w:p w14:paraId="19A94267" w14:textId="77777777" w:rsidR="00426F9E" w:rsidRPr="00B100C5" w:rsidRDefault="00426F9E" w:rsidP="00426F9E">
      <w:pPr>
        <w:pStyle w:val="ListParagraph"/>
        <w:spacing w:after="120" w:line="240" w:lineRule="auto"/>
        <w:ind w:left="0" w:right="17"/>
        <w:contextualSpacing w:val="0"/>
        <w:jc w:val="both"/>
        <w:rPr>
          <w:rFonts w:ascii="Times New Roman" w:hAnsi="Times New Roman" w:cs="Times New Roman"/>
          <w:sz w:val="24"/>
          <w:szCs w:val="24"/>
        </w:rPr>
      </w:pPr>
    </w:p>
    <w:p w14:paraId="19CCA429" w14:textId="1EE7C795" w:rsidR="00B100C5" w:rsidRPr="00B100C5" w:rsidRDefault="00B100C5" w:rsidP="00B100C5">
      <w:pPr>
        <w:pStyle w:val="ListParagraph"/>
        <w:spacing w:after="120" w:line="240" w:lineRule="auto"/>
        <w:ind w:left="0" w:right="17"/>
        <w:contextualSpacing w:val="0"/>
        <w:jc w:val="both"/>
        <w:rPr>
          <w:rFonts w:ascii="Times New Roman" w:hAnsi="Times New Roman" w:cs="Times New Roman"/>
          <w:sz w:val="24"/>
          <w:szCs w:val="24"/>
        </w:rPr>
      </w:pPr>
    </w:p>
    <w:sectPr w:rsidR="00B100C5" w:rsidRPr="00B100C5" w:rsidSect="001705BF">
      <w:pgSz w:w="11906" w:h="16838"/>
      <w:pgMar w:top="990" w:right="1440" w:bottom="9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104CC0" w14:textId="77777777" w:rsidR="00351AA1" w:rsidRDefault="00351AA1" w:rsidP="002C7800">
      <w:pPr>
        <w:spacing w:after="0" w:line="240" w:lineRule="auto"/>
      </w:pPr>
      <w:r>
        <w:separator/>
      </w:r>
    </w:p>
  </w:endnote>
  <w:endnote w:type="continuationSeparator" w:id="0">
    <w:p w14:paraId="3FFE387E" w14:textId="77777777" w:rsidR="00351AA1" w:rsidRDefault="00351AA1" w:rsidP="002C7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Aptos Display">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0B2F6E" w14:textId="77777777" w:rsidR="00351AA1" w:rsidRDefault="00351AA1" w:rsidP="002C7800">
      <w:pPr>
        <w:spacing w:after="0" w:line="240" w:lineRule="auto"/>
      </w:pPr>
      <w:r>
        <w:separator/>
      </w:r>
    </w:p>
  </w:footnote>
  <w:footnote w:type="continuationSeparator" w:id="0">
    <w:p w14:paraId="33E0FE2C" w14:textId="77777777" w:rsidR="00351AA1" w:rsidRDefault="00351AA1" w:rsidP="002C78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6379A"/>
    <w:multiLevelType w:val="multilevel"/>
    <w:tmpl w:val="B58A1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ED6466"/>
    <w:multiLevelType w:val="hybridMultilevel"/>
    <w:tmpl w:val="1B7E36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47B16EE"/>
    <w:multiLevelType w:val="multilevel"/>
    <w:tmpl w:val="A4B0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A67202"/>
    <w:multiLevelType w:val="hybridMultilevel"/>
    <w:tmpl w:val="D028251E"/>
    <w:lvl w:ilvl="0" w:tplc="7298D242">
      <w:start w:val="1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D730F7"/>
    <w:multiLevelType w:val="hybridMultilevel"/>
    <w:tmpl w:val="205CC1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E6F3E48"/>
    <w:multiLevelType w:val="hybridMultilevel"/>
    <w:tmpl w:val="3198063C"/>
    <w:lvl w:ilvl="0" w:tplc="6F384FA6">
      <w:start w:val="138"/>
      <w:numFmt w:val="decimal"/>
      <w:lvlText w:val="%1."/>
      <w:lvlJc w:val="left"/>
      <w:pPr>
        <w:ind w:left="331" w:firstLine="0"/>
      </w:pPr>
      <w:rPr>
        <w:rFonts w:ascii="Calibri" w:eastAsia="Calibri" w:hAnsi="Calibri" w:cs="Calibri"/>
        <w:b w:val="0"/>
        <w:i w:val="0"/>
        <w:strike w:val="0"/>
        <w:dstrike w:val="0"/>
        <w:color w:val="000000"/>
        <w:sz w:val="13"/>
        <w:szCs w:val="13"/>
        <w:u w:val="none" w:color="000000"/>
        <w:effect w:val="none"/>
        <w:bdr w:val="none" w:sz="0" w:space="0" w:color="auto" w:frame="1"/>
        <w:vertAlign w:val="baseline"/>
      </w:rPr>
    </w:lvl>
    <w:lvl w:ilvl="1" w:tplc="E2D83462">
      <w:start w:val="1"/>
      <w:numFmt w:val="lowerLetter"/>
      <w:lvlText w:val="%2"/>
      <w:lvlJc w:val="left"/>
      <w:pPr>
        <w:ind w:left="1080" w:firstLine="0"/>
      </w:pPr>
      <w:rPr>
        <w:rFonts w:ascii="Calibri" w:eastAsia="Calibri" w:hAnsi="Calibri" w:cs="Calibri"/>
        <w:b w:val="0"/>
        <w:i w:val="0"/>
        <w:strike w:val="0"/>
        <w:dstrike w:val="0"/>
        <w:color w:val="000000"/>
        <w:sz w:val="13"/>
        <w:szCs w:val="13"/>
        <w:u w:val="none" w:color="000000"/>
        <w:effect w:val="none"/>
        <w:bdr w:val="none" w:sz="0" w:space="0" w:color="auto" w:frame="1"/>
        <w:vertAlign w:val="baseline"/>
      </w:rPr>
    </w:lvl>
    <w:lvl w:ilvl="2" w:tplc="0DBE8D50">
      <w:start w:val="1"/>
      <w:numFmt w:val="lowerRoman"/>
      <w:lvlText w:val="%3"/>
      <w:lvlJc w:val="left"/>
      <w:pPr>
        <w:ind w:left="1800" w:firstLine="0"/>
      </w:pPr>
      <w:rPr>
        <w:rFonts w:ascii="Calibri" w:eastAsia="Calibri" w:hAnsi="Calibri" w:cs="Calibri"/>
        <w:b w:val="0"/>
        <w:i w:val="0"/>
        <w:strike w:val="0"/>
        <w:dstrike w:val="0"/>
        <w:color w:val="000000"/>
        <w:sz w:val="13"/>
        <w:szCs w:val="13"/>
        <w:u w:val="none" w:color="000000"/>
        <w:effect w:val="none"/>
        <w:bdr w:val="none" w:sz="0" w:space="0" w:color="auto" w:frame="1"/>
        <w:vertAlign w:val="baseline"/>
      </w:rPr>
    </w:lvl>
    <w:lvl w:ilvl="3" w:tplc="AC12A2F8">
      <w:start w:val="1"/>
      <w:numFmt w:val="decimal"/>
      <w:lvlText w:val="%4"/>
      <w:lvlJc w:val="left"/>
      <w:pPr>
        <w:ind w:left="2520" w:firstLine="0"/>
      </w:pPr>
      <w:rPr>
        <w:rFonts w:ascii="Calibri" w:eastAsia="Calibri" w:hAnsi="Calibri" w:cs="Calibri"/>
        <w:b w:val="0"/>
        <w:i w:val="0"/>
        <w:strike w:val="0"/>
        <w:dstrike w:val="0"/>
        <w:color w:val="000000"/>
        <w:sz w:val="13"/>
        <w:szCs w:val="13"/>
        <w:u w:val="none" w:color="000000"/>
        <w:effect w:val="none"/>
        <w:bdr w:val="none" w:sz="0" w:space="0" w:color="auto" w:frame="1"/>
        <w:vertAlign w:val="baseline"/>
      </w:rPr>
    </w:lvl>
    <w:lvl w:ilvl="4" w:tplc="8C342238">
      <w:start w:val="1"/>
      <w:numFmt w:val="lowerLetter"/>
      <w:lvlText w:val="%5"/>
      <w:lvlJc w:val="left"/>
      <w:pPr>
        <w:ind w:left="3240" w:firstLine="0"/>
      </w:pPr>
      <w:rPr>
        <w:rFonts w:ascii="Calibri" w:eastAsia="Calibri" w:hAnsi="Calibri" w:cs="Calibri"/>
        <w:b w:val="0"/>
        <w:i w:val="0"/>
        <w:strike w:val="0"/>
        <w:dstrike w:val="0"/>
        <w:color w:val="000000"/>
        <w:sz w:val="13"/>
        <w:szCs w:val="13"/>
        <w:u w:val="none" w:color="000000"/>
        <w:effect w:val="none"/>
        <w:bdr w:val="none" w:sz="0" w:space="0" w:color="auto" w:frame="1"/>
        <w:vertAlign w:val="baseline"/>
      </w:rPr>
    </w:lvl>
    <w:lvl w:ilvl="5" w:tplc="1D50E45C">
      <w:start w:val="1"/>
      <w:numFmt w:val="lowerRoman"/>
      <w:lvlText w:val="%6"/>
      <w:lvlJc w:val="left"/>
      <w:pPr>
        <w:ind w:left="3960" w:firstLine="0"/>
      </w:pPr>
      <w:rPr>
        <w:rFonts w:ascii="Calibri" w:eastAsia="Calibri" w:hAnsi="Calibri" w:cs="Calibri"/>
        <w:b w:val="0"/>
        <w:i w:val="0"/>
        <w:strike w:val="0"/>
        <w:dstrike w:val="0"/>
        <w:color w:val="000000"/>
        <w:sz w:val="13"/>
        <w:szCs w:val="13"/>
        <w:u w:val="none" w:color="000000"/>
        <w:effect w:val="none"/>
        <w:bdr w:val="none" w:sz="0" w:space="0" w:color="auto" w:frame="1"/>
        <w:vertAlign w:val="baseline"/>
      </w:rPr>
    </w:lvl>
    <w:lvl w:ilvl="6" w:tplc="2252EAB6">
      <w:start w:val="1"/>
      <w:numFmt w:val="decimal"/>
      <w:lvlText w:val="%7"/>
      <w:lvlJc w:val="left"/>
      <w:pPr>
        <w:ind w:left="4680" w:firstLine="0"/>
      </w:pPr>
      <w:rPr>
        <w:rFonts w:ascii="Calibri" w:eastAsia="Calibri" w:hAnsi="Calibri" w:cs="Calibri"/>
        <w:b w:val="0"/>
        <w:i w:val="0"/>
        <w:strike w:val="0"/>
        <w:dstrike w:val="0"/>
        <w:color w:val="000000"/>
        <w:sz w:val="13"/>
        <w:szCs w:val="13"/>
        <w:u w:val="none" w:color="000000"/>
        <w:effect w:val="none"/>
        <w:bdr w:val="none" w:sz="0" w:space="0" w:color="auto" w:frame="1"/>
        <w:vertAlign w:val="baseline"/>
      </w:rPr>
    </w:lvl>
    <w:lvl w:ilvl="7" w:tplc="F8A67E40">
      <w:start w:val="1"/>
      <w:numFmt w:val="lowerLetter"/>
      <w:lvlText w:val="%8"/>
      <w:lvlJc w:val="left"/>
      <w:pPr>
        <w:ind w:left="5400" w:firstLine="0"/>
      </w:pPr>
      <w:rPr>
        <w:rFonts w:ascii="Calibri" w:eastAsia="Calibri" w:hAnsi="Calibri" w:cs="Calibri"/>
        <w:b w:val="0"/>
        <w:i w:val="0"/>
        <w:strike w:val="0"/>
        <w:dstrike w:val="0"/>
        <w:color w:val="000000"/>
        <w:sz w:val="13"/>
        <w:szCs w:val="13"/>
        <w:u w:val="none" w:color="000000"/>
        <w:effect w:val="none"/>
        <w:bdr w:val="none" w:sz="0" w:space="0" w:color="auto" w:frame="1"/>
        <w:vertAlign w:val="baseline"/>
      </w:rPr>
    </w:lvl>
    <w:lvl w:ilvl="8" w:tplc="C2D85182">
      <w:start w:val="1"/>
      <w:numFmt w:val="lowerRoman"/>
      <w:lvlText w:val="%9"/>
      <w:lvlJc w:val="left"/>
      <w:pPr>
        <w:ind w:left="6120" w:firstLine="0"/>
      </w:pPr>
      <w:rPr>
        <w:rFonts w:ascii="Calibri" w:eastAsia="Calibri" w:hAnsi="Calibri" w:cs="Calibri"/>
        <w:b w:val="0"/>
        <w:i w:val="0"/>
        <w:strike w:val="0"/>
        <w:dstrike w:val="0"/>
        <w:color w:val="000000"/>
        <w:sz w:val="13"/>
        <w:szCs w:val="13"/>
        <w:u w:val="none" w:color="000000"/>
        <w:effect w:val="none"/>
        <w:bdr w:val="none" w:sz="0" w:space="0" w:color="auto" w:frame="1"/>
        <w:vertAlign w:val="baseline"/>
      </w:rPr>
    </w:lvl>
  </w:abstractNum>
  <w:abstractNum w:abstractNumId="6">
    <w:nsid w:val="273D07B8"/>
    <w:multiLevelType w:val="hybridMultilevel"/>
    <w:tmpl w:val="ADFC41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77A21DF"/>
    <w:multiLevelType w:val="hybridMultilevel"/>
    <w:tmpl w:val="C068D4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DBA6A7D"/>
    <w:multiLevelType w:val="hybridMultilevel"/>
    <w:tmpl w:val="22BCE894"/>
    <w:lvl w:ilvl="0" w:tplc="1AA817A6">
      <w:start w:val="138"/>
      <w:numFmt w:val="decimal"/>
      <w:lvlText w:val="%1."/>
      <w:lvlJc w:val="left"/>
      <w:pPr>
        <w:ind w:left="331" w:firstLine="0"/>
      </w:pPr>
      <w:rPr>
        <w:rFonts w:ascii="Calibri" w:eastAsia="Calibri" w:hAnsi="Calibri" w:cs="Calibri"/>
        <w:b w:val="0"/>
        <w:i w:val="0"/>
        <w:strike w:val="0"/>
        <w:dstrike w:val="0"/>
        <w:color w:val="000000"/>
        <w:sz w:val="13"/>
        <w:szCs w:val="13"/>
        <w:u w:val="none" w:color="000000"/>
        <w:effect w:val="none"/>
        <w:bdr w:val="none" w:sz="0" w:space="0" w:color="auto" w:frame="1"/>
        <w:vertAlign w:val="baseline"/>
      </w:rPr>
    </w:lvl>
    <w:lvl w:ilvl="1" w:tplc="A36AB83A">
      <w:start w:val="1"/>
      <w:numFmt w:val="lowerLetter"/>
      <w:lvlText w:val="%2"/>
      <w:lvlJc w:val="left"/>
      <w:pPr>
        <w:ind w:left="1080" w:firstLine="0"/>
      </w:pPr>
      <w:rPr>
        <w:rFonts w:ascii="Calibri" w:eastAsia="Calibri" w:hAnsi="Calibri" w:cs="Calibri"/>
        <w:b w:val="0"/>
        <w:i w:val="0"/>
        <w:strike w:val="0"/>
        <w:dstrike w:val="0"/>
        <w:color w:val="000000"/>
        <w:sz w:val="13"/>
        <w:szCs w:val="13"/>
        <w:u w:val="none" w:color="000000"/>
        <w:effect w:val="none"/>
        <w:bdr w:val="none" w:sz="0" w:space="0" w:color="auto" w:frame="1"/>
        <w:vertAlign w:val="baseline"/>
      </w:rPr>
    </w:lvl>
    <w:lvl w:ilvl="2" w:tplc="FBA6A164">
      <w:start w:val="1"/>
      <w:numFmt w:val="lowerRoman"/>
      <w:lvlText w:val="%3"/>
      <w:lvlJc w:val="left"/>
      <w:pPr>
        <w:ind w:left="1800" w:firstLine="0"/>
      </w:pPr>
      <w:rPr>
        <w:rFonts w:ascii="Calibri" w:eastAsia="Calibri" w:hAnsi="Calibri" w:cs="Calibri"/>
        <w:b w:val="0"/>
        <w:i w:val="0"/>
        <w:strike w:val="0"/>
        <w:dstrike w:val="0"/>
        <w:color w:val="000000"/>
        <w:sz w:val="13"/>
        <w:szCs w:val="13"/>
        <w:u w:val="none" w:color="000000"/>
        <w:effect w:val="none"/>
        <w:bdr w:val="none" w:sz="0" w:space="0" w:color="auto" w:frame="1"/>
        <w:vertAlign w:val="baseline"/>
      </w:rPr>
    </w:lvl>
    <w:lvl w:ilvl="3" w:tplc="FB48A53C">
      <w:start w:val="1"/>
      <w:numFmt w:val="decimal"/>
      <w:lvlText w:val="%4"/>
      <w:lvlJc w:val="left"/>
      <w:pPr>
        <w:ind w:left="2520" w:firstLine="0"/>
      </w:pPr>
      <w:rPr>
        <w:rFonts w:ascii="Calibri" w:eastAsia="Calibri" w:hAnsi="Calibri" w:cs="Calibri"/>
        <w:b w:val="0"/>
        <w:i w:val="0"/>
        <w:strike w:val="0"/>
        <w:dstrike w:val="0"/>
        <w:color w:val="000000"/>
        <w:sz w:val="13"/>
        <w:szCs w:val="13"/>
        <w:u w:val="none" w:color="000000"/>
        <w:effect w:val="none"/>
        <w:bdr w:val="none" w:sz="0" w:space="0" w:color="auto" w:frame="1"/>
        <w:vertAlign w:val="baseline"/>
      </w:rPr>
    </w:lvl>
    <w:lvl w:ilvl="4" w:tplc="865A9D78">
      <w:start w:val="1"/>
      <w:numFmt w:val="lowerLetter"/>
      <w:lvlText w:val="%5"/>
      <w:lvlJc w:val="left"/>
      <w:pPr>
        <w:ind w:left="3240" w:firstLine="0"/>
      </w:pPr>
      <w:rPr>
        <w:rFonts w:ascii="Calibri" w:eastAsia="Calibri" w:hAnsi="Calibri" w:cs="Calibri"/>
        <w:b w:val="0"/>
        <w:i w:val="0"/>
        <w:strike w:val="0"/>
        <w:dstrike w:val="0"/>
        <w:color w:val="000000"/>
        <w:sz w:val="13"/>
        <w:szCs w:val="13"/>
        <w:u w:val="none" w:color="000000"/>
        <w:effect w:val="none"/>
        <w:bdr w:val="none" w:sz="0" w:space="0" w:color="auto" w:frame="1"/>
        <w:vertAlign w:val="baseline"/>
      </w:rPr>
    </w:lvl>
    <w:lvl w:ilvl="5" w:tplc="6F0C7A52">
      <w:start w:val="1"/>
      <w:numFmt w:val="lowerRoman"/>
      <w:lvlText w:val="%6"/>
      <w:lvlJc w:val="left"/>
      <w:pPr>
        <w:ind w:left="3960" w:firstLine="0"/>
      </w:pPr>
      <w:rPr>
        <w:rFonts w:ascii="Calibri" w:eastAsia="Calibri" w:hAnsi="Calibri" w:cs="Calibri"/>
        <w:b w:val="0"/>
        <w:i w:val="0"/>
        <w:strike w:val="0"/>
        <w:dstrike w:val="0"/>
        <w:color w:val="000000"/>
        <w:sz w:val="13"/>
        <w:szCs w:val="13"/>
        <w:u w:val="none" w:color="000000"/>
        <w:effect w:val="none"/>
        <w:bdr w:val="none" w:sz="0" w:space="0" w:color="auto" w:frame="1"/>
        <w:vertAlign w:val="baseline"/>
      </w:rPr>
    </w:lvl>
    <w:lvl w:ilvl="6" w:tplc="2946ADB8">
      <w:start w:val="1"/>
      <w:numFmt w:val="decimal"/>
      <w:lvlText w:val="%7"/>
      <w:lvlJc w:val="left"/>
      <w:pPr>
        <w:ind w:left="4680" w:firstLine="0"/>
      </w:pPr>
      <w:rPr>
        <w:rFonts w:ascii="Calibri" w:eastAsia="Calibri" w:hAnsi="Calibri" w:cs="Calibri"/>
        <w:b w:val="0"/>
        <w:i w:val="0"/>
        <w:strike w:val="0"/>
        <w:dstrike w:val="0"/>
        <w:color w:val="000000"/>
        <w:sz w:val="13"/>
        <w:szCs w:val="13"/>
        <w:u w:val="none" w:color="000000"/>
        <w:effect w:val="none"/>
        <w:bdr w:val="none" w:sz="0" w:space="0" w:color="auto" w:frame="1"/>
        <w:vertAlign w:val="baseline"/>
      </w:rPr>
    </w:lvl>
    <w:lvl w:ilvl="7" w:tplc="E556D626">
      <w:start w:val="1"/>
      <w:numFmt w:val="lowerLetter"/>
      <w:lvlText w:val="%8"/>
      <w:lvlJc w:val="left"/>
      <w:pPr>
        <w:ind w:left="5400" w:firstLine="0"/>
      </w:pPr>
      <w:rPr>
        <w:rFonts w:ascii="Calibri" w:eastAsia="Calibri" w:hAnsi="Calibri" w:cs="Calibri"/>
        <w:b w:val="0"/>
        <w:i w:val="0"/>
        <w:strike w:val="0"/>
        <w:dstrike w:val="0"/>
        <w:color w:val="000000"/>
        <w:sz w:val="13"/>
        <w:szCs w:val="13"/>
        <w:u w:val="none" w:color="000000"/>
        <w:effect w:val="none"/>
        <w:bdr w:val="none" w:sz="0" w:space="0" w:color="auto" w:frame="1"/>
        <w:vertAlign w:val="baseline"/>
      </w:rPr>
    </w:lvl>
    <w:lvl w:ilvl="8" w:tplc="2EA24448">
      <w:start w:val="1"/>
      <w:numFmt w:val="lowerRoman"/>
      <w:lvlText w:val="%9"/>
      <w:lvlJc w:val="left"/>
      <w:pPr>
        <w:ind w:left="6120" w:firstLine="0"/>
      </w:pPr>
      <w:rPr>
        <w:rFonts w:ascii="Calibri" w:eastAsia="Calibri" w:hAnsi="Calibri" w:cs="Calibri"/>
        <w:b w:val="0"/>
        <w:i w:val="0"/>
        <w:strike w:val="0"/>
        <w:dstrike w:val="0"/>
        <w:color w:val="000000"/>
        <w:sz w:val="13"/>
        <w:szCs w:val="13"/>
        <w:u w:val="none" w:color="000000"/>
        <w:effect w:val="none"/>
        <w:bdr w:val="none" w:sz="0" w:space="0" w:color="auto" w:frame="1"/>
        <w:vertAlign w:val="baseline"/>
      </w:rPr>
    </w:lvl>
  </w:abstractNum>
  <w:abstractNum w:abstractNumId="9">
    <w:nsid w:val="3FC52DCF"/>
    <w:multiLevelType w:val="hybridMultilevel"/>
    <w:tmpl w:val="C10A37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1134463"/>
    <w:multiLevelType w:val="hybridMultilevel"/>
    <w:tmpl w:val="E55C84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2AC7EDD"/>
    <w:multiLevelType w:val="hybridMultilevel"/>
    <w:tmpl w:val="E4681ED0"/>
    <w:lvl w:ilvl="0" w:tplc="7BC0102E">
      <w:start w:val="1"/>
      <w:numFmt w:val="decimal"/>
      <w:lvlText w:val="%1."/>
      <w:lvlJc w:val="left"/>
      <w:pPr>
        <w:ind w:left="360" w:hanging="360"/>
      </w:pPr>
      <w:rPr>
        <w:rFonts w:hint="default"/>
        <w:color w:val="000000" w:themeColor="text1"/>
      </w:rPr>
    </w:lvl>
    <w:lvl w:ilvl="1" w:tplc="40090019" w:tentative="1">
      <w:start w:val="1"/>
      <w:numFmt w:val="lowerLetter"/>
      <w:lvlText w:val="%2."/>
      <w:lvlJc w:val="left"/>
      <w:pPr>
        <w:ind w:left="731" w:hanging="360"/>
      </w:pPr>
    </w:lvl>
    <w:lvl w:ilvl="2" w:tplc="4009001B" w:tentative="1">
      <w:start w:val="1"/>
      <w:numFmt w:val="lowerRoman"/>
      <w:lvlText w:val="%3."/>
      <w:lvlJc w:val="right"/>
      <w:pPr>
        <w:ind w:left="1451" w:hanging="180"/>
      </w:pPr>
    </w:lvl>
    <w:lvl w:ilvl="3" w:tplc="4009000F" w:tentative="1">
      <w:start w:val="1"/>
      <w:numFmt w:val="decimal"/>
      <w:lvlText w:val="%4."/>
      <w:lvlJc w:val="left"/>
      <w:pPr>
        <w:ind w:left="2171" w:hanging="360"/>
      </w:pPr>
    </w:lvl>
    <w:lvl w:ilvl="4" w:tplc="40090019" w:tentative="1">
      <w:start w:val="1"/>
      <w:numFmt w:val="lowerLetter"/>
      <w:lvlText w:val="%5."/>
      <w:lvlJc w:val="left"/>
      <w:pPr>
        <w:ind w:left="2891" w:hanging="360"/>
      </w:pPr>
    </w:lvl>
    <w:lvl w:ilvl="5" w:tplc="4009001B" w:tentative="1">
      <w:start w:val="1"/>
      <w:numFmt w:val="lowerRoman"/>
      <w:lvlText w:val="%6."/>
      <w:lvlJc w:val="right"/>
      <w:pPr>
        <w:ind w:left="3611" w:hanging="180"/>
      </w:pPr>
    </w:lvl>
    <w:lvl w:ilvl="6" w:tplc="4009000F" w:tentative="1">
      <w:start w:val="1"/>
      <w:numFmt w:val="decimal"/>
      <w:lvlText w:val="%7."/>
      <w:lvlJc w:val="left"/>
      <w:pPr>
        <w:ind w:left="4331" w:hanging="360"/>
      </w:pPr>
    </w:lvl>
    <w:lvl w:ilvl="7" w:tplc="40090019" w:tentative="1">
      <w:start w:val="1"/>
      <w:numFmt w:val="lowerLetter"/>
      <w:lvlText w:val="%8."/>
      <w:lvlJc w:val="left"/>
      <w:pPr>
        <w:ind w:left="5051" w:hanging="360"/>
      </w:pPr>
    </w:lvl>
    <w:lvl w:ilvl="8" w:tplc="4009001B" w:tentative="1">
      <w:start w:val="1"/>
      <w:numFmt w:val="lowerRoman"/>
      <w:lvlText w:val="%9."/>
      <w:lvlJc w:val="right"/>
      <w:pPr>
        <w:ind w:left="5771" w:hanging="180"/>
      </w:pPr>
    </w:lvl>
  </w:abstractNum>
  <w:abstractNum w:abstractNumId="12">
    <w:nsid w:val="4ACF376E"/>
    <w:multiLevelType w:val="hybridMultilevel"/>
    <w:tmpl w:val="A27632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8947417"/>
    <w:multiLevelType w:val="hybridMultilevel"/>
    <w:tmpl w:val="C1CEA9B8"/>
    <w:lvl w:ilvl="0" w:tplc="611A7F0C">
      <w:start w:val="49"/>
      <w:numFmt w:val="decimal"/>
      <w:lvlText w:val="%1."/>
      <w:lvlJc w:val="left"/>
      <w:pPr>
        <w:ind w:left="445"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1" w:tplc="4FFE2F2A">
      <w:start w:val="1"/>
      <w:numFmt w:val="lowerLetter"/>
      <w:lvlText w:val="%2"/>
      <w:lvlJc w:val="left"/>
      <w:pPr>
        <w:ind w:left="108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2" w:tplc="B798B8F2">
      <w:start w:val="1"/>
      <w:numFmt w:val="lowerRoman"/>
      <w:lvlText w:val="%3"/>
      <w:lvlJc w:val="left"/>
      <w:pPr>
        <w:ind w:left="180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3" w:tplc="A230BE46">
      <w:start w:val="1"/>
      <w:numFmt w:val="decimal"/>
      <w:lvlText w:val="%4"/>
      <w:lvlJc w:val="left"/>
      <w:pPr>
        <w:ind w:left="252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4" w:tplc="2DFA3F9E">
      <w:start w:val="1"/>
      <w:numFmt w:val="lowerLetter"/>
      <w:lvlText w:val="%5"/>
      <w:lvlJc w:val="left"/>
      <w:pPr>
        <w:ind w:left="324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5" w:tplc="11AAEBEE">
      <w:start w:val="1"/>
      <w:numFmt w:val="lowerRoman"/>
      <w:lvlText w:val="%6"/>
      <w:lvlJc w:val="left"/>
      <w:pPr>
        <w:ind w:left="396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6" w:tplc="CD501DA2">
      <w:start w:val="1"/>
      <w:numFmt w:val="decimal"/>
      <w:lvlText w:val="%7"/>
      <w:lvlJc w:val="left"/>
      <w:pPr>
        <w:ind w:left="468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7" w:tplc="3DB6F220">
      <w:start w:val="1"/>
      <w:numFmt w:val="lowerLetter"/>
      <w:lvlText w:val="%8"/>
      <w:lvlJc w:val="left"/>
      <w:pPr>
        <w:ind w:left="540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8" w:tplc="3E84C19E">
      <w:start w:val="1"/>
      <w:numFmt w:val="lowerRoman"/>
      <w:lvlText w:val="%9"/>
      <w:lvlJc w:val="left"/>
      <w:pPr>
        <w:ind w:left="612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abstractNum>
  <w:abstractNum w:abstractNumId="14">
    <w:nsid w:val="654140B1"/>
    <w:multiLevelType w:val="multilevel"/>
    <w:tmpl w:val="2AFA3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22349E"/>
    <w:multiLevelType w:val="hybridMultilevel"/>
    <w:tmpl w:val="2208EDA2"/>
    <w:lvl w:ilvl="0" w:tplc="E0584554">
      <w:start w:val="1"/>
      <w:numFmt w:val="decimal"/>
      <w:lvlText w:val="%1."/>
      <w:lvlJc w:val="left"/>
      <w:pPr>
        <w:ind w:left="501"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tplc="39803144">
      <w:start w:val="1"/>
      <w:numFmt w:val="lowerLetter"/>
      <w:lvlText w:val="%2"/>
      <w:lvlJc w:val="left"/>
      <w:pPr>
        <w:ind w:left="108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tplc="65A28094">
      <w:start w:val="1"/>
      <w:numFmt w:val="lowerRoman"/>
      <w:lvlText w:val="%3"/>
      <w:lvlJc w:val="left"/>
      <w:pPr>
        <w:ind w:left="180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tplc="38B61D50">
      <w:start w:val="1"/>
      <w:numFmt w:val="decimal"/>
      <w:lvlText w:val="%4"/>
      <w:lvlJc w:val="left"/>
      <w:pPr>
        <w:ind w:left="252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tplc="C8642B06">
      <w:start w:val="1"/>
      <w:numFmt w:val="lowerLetter"/>
      <w:lvlText w:val="%5"/>
      <w:lvlJc w:val="left"/>
      <w:pPr>
        <w:ind w:left="324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tplc="FDCC2DC8">
      <w:start w:val="1"/>
      <w:numFmt w:val="lowerRoman"/>
      <w:lvlText w:val="%6"/>
      <w:lvlJc w:val="left"/>
      <w:pPr>
        <w:ind w:left="396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tplc="BC6AB5D0">
      <w:start w:val="1"/>
      <w:numFmt w:val="decimal"/>
      <w:lvlText w:val="%7"/>
      <w:lvlJc w:val="left"/>
      <w:pPr>
        <w:ind w:left="468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tplc="7556DE0E">
      <w:start w:val="1"/>
      <w:numFmt w:val="lowerLetter"/>
      <w:lvlText w:val="%8"/>
      <w:lvlJc w:val="left"/>
      <w:pPr>
        <w:ind w:left="540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tplc="83A84D1A">
      <w:start w:val="1"/>
      <w:numFmt w:val="lowerRoman"/>
      <w:lvlText w:val="%9"/>
      <w:lvlJc w:val="left"/>
      <w:pPr>
        <w:ind w:left="612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abstractNum w:abstractNumId="16">
    <w:nsid w:val="6C93036D"/>
    <w:multiLevelType w:val="hybridMultilevel"/>
    <w:tmpl w:val="AE3A8B5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4"/>
  </w:num>
  <w:num w:numId="4">
    <w:abstractNumId w:val="4"/>
  </w:num>
  <w:num w:numId="5">
    <w:abstractNumId w:val="1"/>
  </w:num>
  <w:num w:numId="6">
    <w:abstractNumId w:val="6"/>
  </w:num>
  <w:num w:numId="7">
    <w:abstractNumId w:val="7"/>
  </w:num>
  <w:num w:numId="8">
    <w:abstractNumId w:val="9"/>
  </w:num>
  <w:num w:numId="9">
    <w:abstractNumId w:val="3"/>
  </w:num>
  <w:num w:numId="10">
    <w:abstractNumId w:val="11"/>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3"/>
    <w:lvlOverride w:ilvl="0">
      <w:startOverride w:val="4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0"/>
  </w:num>
  <w:num w:numId="16">
    <w:abstractNumId w:val="8"/>
    <w:lvlOverride w:ilvl="0">
      <w:startOverride w:val="1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022"/>
    <w:rsid w:val="00002236"/>
    <w:rsid w:val="00004B5A"/>
    <w:rsid w:val="00005350"/>
    <w:rsid w:val="00007358"/>
    <w:rsid w:val="00010443"/>
    <w:rsid w:val="000137A0"/>
    <w:rsid w:val="0001644B"/>
    <w:rsid w:val="00023695"/>
    <w:rsid w:val="00025036"/>
    <w:rsid w:val="000265FD"/>
    <w:rsid w:val="0002750F"/>
    <w:rsid w:val="000318FB"/>
    <w:rsid w:val="00033C4D"/>
    <w:rsid w:val="000346AE"/>
    <w:rsid w:val="000374DA"/>
    <w:rsid w:val="00040B38"/>
    <w:rsid w:val="00043D9B"/>
    <w:rsid w:val="00047C5F"/>
    <w:rsid w:val="000602C1"/>
    <w:rsid w:val="00066070"/>
    <w:rsid w:val="00070E14"/>
    <w:rsid w:val="00074548"/>
    <w:rsid w:val="000757D5"/>
    <w:rsid w:val="00076DB5"/>
    <w:rsid w:val="00082150"/>
    <w:rsid w:val="00084567"/>
    <w:rsid w:val="00085B19"/>
    <w:rsid w:val="00086E42"/>
    <w:rsid w:val="0009526B"/>
    <w:rsid w:val="000968DF"/>
    <w:rsid w:val="000A06F7"/>
    <w:rsid w:val="000A39A2"/>
    <w:rsid w:val="000B1B74"/>
    <w:rsid w:val="000B21D1"/>
    <w:rsid w:val="000B4760"/>
    <w:rsid w:val="000B5D0E"/>
    <w:rsid w:val="000C131E"/>
    <w:rsid w:val="000C5752"/>
    <w:rsid w:val="000C6E59"/>
    <w:rsid w:val="000C7CF2"/>
    <w:rsid w:val="000D1225"/>
    <w:rsid w:val="000D6323"/>
    <w:rsid w:val="000E0A82"/>
    <w:rsid w:val="000E0B73"/>
    <w:rsid w:val="000E3810"/>
    <w:rsid w:val="000F0FC1"/>
    <w:rsid w:val="000F177A"/>
    <w:rsid w:val="000F53DC"/>
    <w:rsid w:val="000F7320"/>
    <w:rsid w:val="00102143"/>
    <w:rsid w:val="001074B0"/>
    <w:rsid w:val="00107AC4"/>
    <w:rsid w:val="00111A95"/>
    <w:rsid w:val="00115CA0"/>
    <w:rsid w:val="001162D0"/>
    <w:rsid w:val="00121E30"/>
    <w:rsid w:val="00123753"/>
    <w:rsid w:val="0012648D"/>
    <w:rsid w:val="00132D53"/>
    <w:rsid w:val="0014413A"/>
    <w:rsid w:val="001457C6"/>
    <w:rsid w:val="0015341C"/>
    <w:rsid w:val="00154734"/>
    <w:rsid w:val="001578C1"/>
    <w:rsid w:val="001705BF"/>
    <w:rsid w:val="00171DF8"/>
    <w:rsid w:val="001760B7"/>
    <w:rsid w:val="00176D8D"/>
    <w:rsid w:val="001861F3"/>
    <w:rsid w:val="00192E5C"/>
    <w:rsid w:val="0019571F"/>
    <w:rsid w:val="00196DFE"/>
    <w:rsid w:val="001A1ACF"/>
    <w:rsid w:val="001A1C07"/>
    <w:rsid w:val="001A47E0"/>
    <w:rsid w:val="001A6E6F"/>
    <w:rsid w:val="001B0866"/>
    <w:rsid w:val="001B0B40"/>
    <w:rsid w:val="001B3331"/>
    <w:rsid w:val="001B41D3"/>
    <w:rsid w:val="001B5A15"/>
    <w:rsid w:val="001C393A"/>
    <w:rsid w:val="001C4BAF"/>
    <w:rsid w:val="001C4C6C"/>
    <w:rsid w:val="001C613C"/>
    <w:rsid w:val="001C74CC"/>
    <w:rsid w:val="001D0E49"/>
    <w:rsid w:val="001D1066"/>
    <w:rsid w:val="001D3EE2"/>
    <w:rsid w:val="001D5410"/>
    <w:rsid w:val="001D5CC4"/>
    <w:rsid w:val="001D6EEA"/>
    <w:rsid w:val="001D7BF5"/>
    <w:rsid w:val="001E1D3C"/>
    <w:rsid w:val="001F0795"/>
    <w:rsid w:val="001F23F4"/>
    <w:rsid w:val="001F7608"/>
    <w:rsid w:val="002002B0"/>
    <w:rsid w:val="0020186E"/>
    <w:rsid w:val="002067A8"/>
    <w:rsid w:val="0021258C"/>
    <w:rsid w:val="0021294F"/>
    <w:rsid w:val="0021512B"/>
    <w:rsid w:val="002311CC"/>
    <w:rsid w:val="0024354A"/>
    <w:rsid w:val="002448E3"/>
    <w:rsid w:val="00246FB7"/>
    <w:rsid w:val="00251E93"/>
    <w:rsid w:val="00266C6A"/>
    <w:rsid w:val="0027004A"/>
    <w:rsid w:val="0027723E"/>
    <w:rsid w:val="00277C68"/>
    <w:rsid w:val="00277F33"/>
    <w:rsid w:val="00280001"/>
    <w:rsid w:val="00282469"/>
    <w:rsid w:val="00285E50"/>
    <w:rsid w:val="00286169"/>
    <w:rsid w:val="00286493"/>
    <w:rsid w:val="00286B2B"/>
    <w:rsid w:val="00290F51"/>
    <w:rsid w:val="00291938"/>
    <w:rsid w:val="00295106"/>
    <w:rsid w:val="00297948"/>
    <w:rsid w:val="002A16E0"/>
    <w:rsid w:val="002A1A75"/>
    <w:rsid w:val="002A356A"/>
    <w:rsid w:val="002A4A97"/>
    <w:rsid w:val="002A5908"/>
    <w:rsid w:val="002A5A12"/>
    <w:rsid w:val="002C0BBF"/>
    <w:rsid w:val="002C3ADC"/>
    <w:rsid w:val="002C7800"/>
    <w:rsid w:val="002D10D9"/>
    <w:rsid w:val="002D3409"/>
    <w:rsid w:val="002D40CE"/>
    <w:rsid w:val="002D762B"/>
    <w:rsid w:val="002D79E5"/>
    <w:rsid w:val="002E0518"/>
    <w:rsid w:val="002E053B"/>
    <w:rsid w:val="002E1DC3"/>
    <w:rsid w:val="002E1E6D"/>
    <w:rsid w:val="002E4023"/>
    <w:rsid w:val="002E4767"/>
    <w:rsid w:val="002E4B88"/>
    <w:rsid w:val="002F52C5"/>
    <w:rsid w:val="0030042A"/>
    <w:rsid w:val="00304AEE"/>
    <w:rsid w:val="00304E39"/>
    <w:rsid w:val="0030542B"/>
    <w:rsid w:val="00305E1E"/>
    <w:rsid w:val="0031180C"/>
    <w:rsid w:val="00313D81"/>
    <w:rsid w:val="003159CE"/>
    <w:rsid w:val="00315F9B"/>
    <w:rsid w:val="0031700F"/>
    <w:rsid w:val="00325EDA"/>
    <w:rsid w:val="0032736D"/>
    <w:rsid w:val="00330CAB"/>
    <w:rsid w:val="003317BA"/>
    <w:rsid w:val="00332146"/>
    <w:rsid w:val="0033367C"/>
    <w:rsid w:val="0033622A"/>
    <w:rsid w:val="00336D2C"/>
    <w:rsid w:val="00351AA1"/>
    <w:rsid w:val="00357043"/>
    <w:rsid w:val="0036119A"/>
    <w:rsid w:val="00365468"/>
    <w:rsid w:val="003750DD"/>
    <w:rsid w:val="003815AD"/>
    <w:rsid w:val="00394122"/>
    <w:rsid w:val="00397E18"/>
    <w:rsid w:val="003A29F4"/>
    <w:rsid w:val="003A464A"/>
    <w:rsid w:val="003A532E"/>
    <w:rsid w:val="003A5C65"/>
    <w:rsid w:val="003A68F1"/>
    <w:rsid w:val="003B5C2A"/>
    <w:rsid w:val="003B6796"/>
    <w:rsid w:val="003B6B2B"/>
    <w:rsid w:val="003C0B65"/>
    <w:rsid w:val="003C3BCC"/>
    <w:rsid w:val="003C4693"/>
    <w:rsid w:val="003C6856"/>
    <w:rsid w:val="003D341A"/>
    <w:rsid w:val="003D6BC9"/>
    <w:rsid w:val="003D72BC"/>
    <w:rsid w:val="003E27A0"/>
    <w:rsid w:val="003F076B"/>
    <w:rsid w:val="003F4C77"/>
    <w:rsid w:val="003F57D0"/>
    <w:rsid w:val="003F5C24"/>
    <w:rsid w:val="003F5FA0"/>
    <w:rsid w:val="003F610E"/>
    <w:rsid w:val="003F6B3C"/>
    <w:rsid w:val="003F7154"/>
    <w:rsid w:val="00404301"/>
    <w:rsid w:val="0040496F"/>
    <w:rsid w:val="00407BF3"/>
    <w:rsid w:val="00407C89"/>
    <w:rsid w:val="00412C17"/>
    <w:rsid w:val="0041387C"/>
    <w:rsid w:val="00422467"/>
    <w:rsid w:val="004229E1"/>
    <w:rsid w:val="004248D2"/>
    <w:rsid w:val="00426F9E"/>
    <w:rsid w:val="004312B0"/>
    <w:rsid w:val="00431C59"/>
    <w:rsid w:val="004337FF"/>
    <w:rsid w:val="00434DFC"/>
    <w:rsid w:val="004356FB"/>
    <w:rsid w:val="004364E1"/>
    <w:rsid w:val="00441ECA"/>
    <w:rsid w:val="00444A8F"/>
    <w:rsid w:val="00444EC5"/>
    <w:rsid w:val="0044717E"/>
    <w:rsid w:val="0045004C"/>
    <w:rsid w:val="004547E7"/>
    <w:rsid w:val="00465907"/>
    <w:rsid w:val="00472EBC"/>
    <w:rsid w:val="004744BC"/>
    <w:rsid w:val="004779CB"/>
    <w:rsid w:val="00481102"/>
    <w:rsid w:val="00481B4F"/>
    <w:rsid w:val="00482138"/>
    <w:rsid w:val="00487ED7"/>
    <w:rsid w:val="00491269"/>
    <w:rsid w:val="004925C4"/>
    <w:rsid w:val="004939C3"/>
    <w:rsid w:val="00495098"/>
    <w:rsid w:val="004A18A3"/>
    <w:rsid w:val="004A4536"/>
    <w:rsid w:val="004B0423"/>
    <w:rsid w:val="004B1BA6"/>
    <w:rsid w:val="004B4586"/>
    <w:rsid w:val="004B4EBC"/>
    <w:rsid w:val="004C4CE1"/>
    <w:rsid w:val="004C5A9F"/>
    <w:rsid w:val="004C7CA8"/>
    <w:rsid w:val="004D5411"/>
    <w:rsid w:val="004D624D"/>
    <w:rsid w:val="004E26D4"/>
    <w:rsid w:val="004E2867"/>
    <w:rsid w:val="004E5F73"/>
    <w:rsid w:val="004E7577"/>
    <w:rsid w:val="004E7797"/>
    <w:rsid w:val="004E7E12"/>
    <w:rsid w:val="004F12F2"/>
    <w:rsid w:val="004F612A"/>
    <w:rsid w:val="005100BF"/>
    <w:rsid w:val="005104EB"/>
    <w:rsid w:val="00511FBD"/>
    <w:rsid w:val="005156F5"/>
    <w:rsid w:val="00515CE4"/>
    <w:rsid w:val="00517E12"/>
    <w:rsid w:val="00524153"/>
    <w:rsid w:val="00530326"/>
    <w:rsid w:val="00530409"/>
    <w:rsid w:val="00531DD7"/>
    <w:rsid w:val="0053722C"/>
    <w:rsid w:val="005403AB"/>
    <w:rsid w:val="00541574"/>
    <w:rsid w:val="005427FC"/>
    <w:rsid w:val="0054588C"/>
    <w:rsid w:val="00547A04"/>
    <w:rsid w:val="0055105B"/>
    <w:rsid w:val="00553F34"/>
    <w:rsid w:val="00560DD1"/>
    <w:rsid w:val="005658FF"/>
    <w:rsid w:val="00567FE5"/>
    <w:rsid w:val="00571040"/>
    <w:rsid w:val="00572246"/>
    <w:rsid w:val="00572828"/>
    <w:rsid w:val="00572FFA"/>
    <w:rsid w:val="00573346"/>
    <w:rsid w:val="00573F80"/>
    <w:rsid w:val="00575B2A"/>
    <w:rsid w:val="00581575"/>
    <w:rsid w:val="005907F6"/>
    <w:rsid w:val="00590840"/>
    <w:rsid w:val="0059533C"/>
    <w:rsid w:val="005A0742"/>
    <w:rsid w:val="005A125E"/>
    <w:rsid w:val="005A5F36"/>
    <w:rsid w:val="005B0D47"/>
    <w:rsid w:val="005B3214"/>
    <w:rsid w:val="005B36BF"/>
    <w:rsid w:val="005B3E43"/>
    <w:rsid w:val="005B411C"/>
    <w:rsid w:val="005B562C"/>
    <w:rsid w:val="005B5986"/>
    <w:rsid w:val="005B7B29"/>
    <w:rsid w:val="005C3FE2"/>
    <w:rsid w:val="005C4B06"/>
    <w:rsid w:val="005C6FED"/>
    <w:rsid w:val="005C700B"/>
    <w:rsid w:val="005D1A68"/>
    <w:rsid w:val="005D1F1A"/>
    <w:rsid w:val="005D232F"/>
    <w:rsid w:val="005D3031"/>
    <w:rsid w:val="005D396D"/>
    <w:rsid w:val="005D3AE6"/>
    <w:rsid w:val="005D6A80"/>
    <w:rsid w:val="005D6E9D"/>
    <w:rsid w:val="005F2C7A"/>
    <w:rsid w:val="005F5DD2"/>
    <w:rsid w:val="005F6FEE"/>
    <w:rsid w:val="005F744D"/>
    <w:rsid w:val="00602024"/>
    <w:rsid w:val="00604FA3"/>
    <w:rsid w:val="00615E61"/>
    <w:rsid w:val="00622E26"/>
    <w:rsid w:val="00625237"/>
    <w:rsid w:val="006262AC"/>
    <w:rsid w:val="00627FDD"/>
    <w:rsid w:val="00637553"/>
    <w:rsid w:val="00641388"/>
    <w:rsid w:val="00644B14"/>
    <w:rsid w:val="00647F9F"/>
    <w:rsid w:val="006520C3"/>
    <w:rsid w:val="00652705"/>
    <w:rsid w:val="00654984"/>
    <w:rsid w:val="00656600"/>
    <w:rsid w:val="0066382D"/>
    <w:rsid w:val="00670D5A"/>
    <w:rsid w:val="0067144B"/>
    <w:rsid w:val="00676807"/>
    <w:rsid w:val="0067789E"/>
    <w:rsid w:val="00681AC8"/>
    <w:rsid w:val="00684FAB"/>
    <w:rsid w:val="006857A4"/>
    <w:rsid w:val="00690A49"/>
    <w:rsid w:val="00691462"/>
    <w:rsid w:val="00691FF7"/>
    <w:rsid w:val="00694500"/>
    <w:rsid w:val="00695F55"/>
    <w:rsid w:val="00696ACB"/>
    <w:rsid w:val="00697476"/>
    <w:rsid w:val="006978AA"/>
    <w:rsid w:val="006A1EB9"/>
    <w:rsid w:val="006A2489"/>
    <w:rsid w:val="006A7E4B"/>
    <w:rsid w:val="006B0910"/>
    <w:rsid w:val="006B3093"/>
    <w:rsid w:val="006B33FC"/>
    <w:rsid w:val="006B719A"/>
    <w:rsid w:val="006B739D"/>
    <w:rsid w:val="006C2E36"/>
    <w:rsid w:val="006C6394"/>
    <w:rsid w:val="006D267F"/>
    <w:rsid w:val="006D4D63"/>
    <w:rsid w:val="006D58E3"/>
    <w:rsid w:val="006D6733"/>
    <w:rsid w:val="006E0DEE"/>
    <w:rsid w:val="006E2B08"/>
    <w:rsid w:val="006E3604"/>
    <w:rsid w:val="006E473F"/>
    <w:rsid w:val="006E558A"/>
    <w:rsid w:val="006F07B5"/>
    <w:rsid w:val="006F7005"/>
    <w:rsid w:val="007042EF"/>
    <w:rsid w:val="0070574B"/>
    <w:rsid w:val="007110B5"/>
    <w:rsid w:val="00715DDC"/>
    <w:rsid w:val="00716A2E"/>
    <w:rsid w:val="007202D3"/>
    <w:rsid w:val="0072077B"/>
    <w:rsid w:val="00725A6E"/>
    <w:rsid w:val="00732121"/>
    <w:rsid w:val="00735A1F"/>
    <w:rsid w:val="00737A40"/>
    <w:rsid w:val="0074088B"/>
    <w:rsid w:val="0074095F"/>
    <w:rsid w:val="00744775"/>
    <w:rsid w:val="00751F02"/>
    <w:rsid w:val="00753240"/>
    <w:rsid w:val="00753F35"/>
    <w:rsid w:val="0076536C"/>
    <w:rsid w:val="00765423"/>
    <w:rsid w:val="007723A3"/>
    <w:rsid w:val="00774DEB"/>
    <w:rsid w:val="007760C7"/>
    <w:rsid w:val="0078311F"/>
    <w:rsid w:val="0078597E"/>
    <w:rsid w:val="007860F8"/>
    <w:rsid w:val="0078672D"/>
    <w:rsid w:val="00792ACF"/>
    <w:rsid w:val="007945E7"/>
    <w:rsid w:val="00795117"/>
    <w:rsid w:val="0079605F"/>
    <w:rsid w:val="0079683C"/>
    <w:rsid w:val="007973D1"/>
    <w:rsid w:val="00797662"/>
    <w:rsid w:val="007A2276"/>
    <w:rsid w:val="007A613F"/>
    <w:rsid w:val="007A7545"/>
    <w:rsid w:val="007C0ACE"/>
    <w:rsid w:val="007C1F2F"/>
    <w:rsid w:val="007C200E"/>
    <w:rsid w:val="007C4562"/>
    <w:rsid w:val="007C45E0"/>
    <w:rsid w:val="007C6F2D"/>
    <w:rsid w:val="007D29F1"/>
    <w:rsid w:val="007D49B1"/>
    <w:rsid w:val="007D56F9"/>
    <w:rsid w:val="007E22BB"/>
    <w:rsid w:val="007E232A"/>
    <w:rsid w:val="007E2FDB"/>
    <w:rsid w:val="007E4AEB"/>
    <w:rsid w:val="007E69C1"/>
    <w:rsid w:val="007F0515"/>
    <w:rsid w:val="007F68D8"/>
    <w:rsid w:val="007F7783"/>
    <w:rsid w:val="00801000"/>
    <w:rsid w:val="00801BB9"/>
    <w:rsid w:val="00804892"/>
    <w:rsid w:val="00804C8F"/>
    <w:rsid w:val="00806B7C"/>
    <w:rsid w:val="008071E7"/>
    <w:rsid w:val="008111F9"/>
    <w:rsid w:val="008138E6"/>
    <w:rsid w:val="00831E0D"/>
    <w:rsid w:val="0083216C"/>
    <w:rsid w:val="008350CF"/>
    <w:rsid w:val="00835E60"/>
    <w:rsid w:val="0083616E"/>
    <w:rsid w:val="00840D03"/>
    <w:rsid w:val="008435F8"/>
    <w:rsid w:val="00844EA0"/>
    <w:rsid w:val="008455F5"/>
    <w:rsid w:val="00846519"/>
    <w:rsid w:val="00846B25"/>
    <w:rsid w:val="00847F39"/>
    <w:rsid w:val="00852080"/>
    <w:rsid w:val="00854E9C"/>
    <w:rsid w:val="00855546"/>
    <w:rsid w:val="00855716"/>
    <w:rsid w:val="008623E0"/>
    <w:rsid w:val="00862984"/>
    <w:rsid w:val="00863DEC"/>
    <w:rsid w:val="00867682"/>
    <w:rsid w:val="00870109"/>
    <w:rsid w:val="00871C62"/>
    <w:rsid w:val="00871F41"/>
    <w:rsid w:val="0087277E"/>
    <w:rsid w:val="008765E1"/>
    <w:rsid w:val="00876AB5"/>
    <w:rsid w:val="00890473"/>
    <w:rsid w:val="00895409"/>
    <w:rsid w:val="00897897"/>
    <w:rsid w:val="00897F30"/>
    <w:rsid w:val="008A1211"/>
    <w:rsid w:val="008A5873"/>
    <w:rsid w:val="008A7B9D"/>
    <w:rsid w:val="008B2734"/>
    <w:rsid w:val="008B37FE"/>
    <w:rsid w:val="008B5BB7"/>
    <w:rsid w:val="008B6D54"/>
    <w:rsid w:val="008B6F85"/>
    <w:rsid w:val="008C0559"/>
    <w:rsid w:val="008C0596"/>
    <w:rsid w:val="008C3198"/>
    <w:rsid w:val="008D0018"/>
    <w:rsid w:val="008D552D"/>
    <w:rsid w:val="008E1526"/>
    <w:rsid w:val="008E314D"/>
    <w:rsid w:val="008F0B23"/>
    <w:rsid w:val="008F6934"/>
    <w:rsid w:val="0090326D"/>
    <w:rsid w:val="0090359D"/>
    <w:rsid w:val="00903E17"/>
    <w:rsid w:val="00907B86"/>
    <w:rsid w:val="00910AED"/>
    <w:rsid w:val="00911313"/>
    <w:rsid w:val="0091242A"/>
    <w:rsid w:val="00915B9C"/>
    <w:rsid w:val="009167E3"/>
    <w:rsid w:val="00921DAC"/>
    <w:rsid w:val="0092470B"/>
    <w:rsid w:val="009250FB"/>
    <w:rsid w:val="00927022"/>
    <w:rsid w:val="00930547"/>
    <w:rsid w:val="00932593"/>
    <w:rsid w:val="00933A05"/>
    <w:rsid w:val="00933D97"/>
    <w:rsid w:val="0094001A"/>
    <w:rsid w:val="00942741"/>
    <w:rsid w:val="00942C7B"/>
    <w:rsid w:val="00945904"/>
    <w:rsid w:val="00945F26"/>
    <w:rsid w:val="00947A6B"/>
    <w:rsid w:val="0095294D"/>
    <w:rsid w:val="0095384F"/>
    <w:rsid w:val="0095400C"/>
    <w:rsid w:val="0095407A"/>
    <w:rsid w:val="0095575E"/>
    <w:rsid w:val="009614E2"/>
    <w:rsid w:val="00961AC6"/>
    <w:rsid w:val="00962A21"/>
    <w:rsid w:val="00964A04"/>
    <w:rsid w:val="00967872"/>
    <w:rsid w:val="00971DFA"/>
    <w:rsid w:val="009744A3"/>
    <w:rsid w:val="00981C6D"/>
    <w:rsid w:val="009840A2"/>
    <w:rsid w:val="009847A9"/>
    <w:rsid w:val="00996C1C"/>
    <w:rsid w:val="009A0717"/>
    <w:rsid w:val="009A3CC2"/>
    <w:rsid w:val="009A405B"/>
    <w:rsid w:val="009A72F5"/>
    <w:rsid w:val="009B0D69"/>
    <w:rsid w:val="009B527C"/>
    <w:rsid w:val="009C2B1D"/>
    <w:rsid w:val="009C71D1"/>
    <w:rsid w:val="009C7D6F"/>
    <w:rsid w:val="009D60B0"/>
    <w:rsid w:val="009D6C8B"/>
    <w:rsid w:val="009E0F61"/>
    <w:rsid w:val="009E3E8F"/>
    <w:rsid w:val="009E45F9"/>
    <w:rsid w:val="009E4755"/>
    <w:rsid w:val="009E74C6"/>
    <w:rsid w:val="009F19EF"/>
    <w:rsid w:val="00A04957"/>
    <w:rsid w:val="00A15756"/>
    <w:rsid w:val="00A1658F"/>
    <w:rsid w:val="00A23C73"/>
    <w:rsid w:val="00A25EC7"/>
    <w:rsid w:val="00A25F96"/>
    <w:rsid w:val="00A32F38"/>
    <w:rsid w:val="00A363B2"/>
    <w:rsid w:val="00A40FF0"/>
    <w:rsid w:val="00A4744E"/>
    <w:rsid w:val="00A504B2"/>
    <w:rsid w:val="00A52410"/>
    <w:rsid w:val="00A52BD2"/>
    <w:rsid w:val="00A52CFD"/>
    <w:rsid w:val="00A5300B"/>
    <w:rsid w:val="00A546E7"/>
    <w:rsid w:val="00A55B78"/>
    <w:rsid w:val="00A66889"/>
    <w:rsid w:val="00A80833"/>
    <w:rsid w:val="00A86D68"/>
    <w:rsid w:val="00A92B1E"/>
    <w:rsid w:val="00A9357B"/>
    <w:rsid w:val="00A95D0B"/>
    <w:rsid w:val="00A96FEA"/>
    <w:rsid w:val="00A97C4E"/>
    <w:rsid w:val="00AA5564"/>
    <w:rsid w:val="00AA77E0"/>
    <w:rsid w:val="00AB03F7"/>
    <w:rsid w:val="00AB1DB4"/>
    <w:rsid w:val="00AB3455"/>
    <w:rsid w:val="00AB688C"/>
    <w:rsid w:val="00AC0BD4"/>
    <w:rsid w:val="00AC310D"/>
    <w:rsid w:val="00AC36FA"/>
    <w:rsid w:val="00AC3B36"/>
    <w:rsid w:val="00AC45BB"/>
    <w:rsid w:val="00AC47AD"/>
    <w:rsid w:val="00AC7C45"/>
    <w:rsid w:val="00AD745D"/>
    <w:rsid w:val="00AD7655"/>
    <w:rsid w:val="00AE09C4"/>
    <w:rsid w:val="00AE3747"/>
    <w:rsid w:val="00AE38D2"/>
    <w:rsid w:val="00AE533C"/>
    <w:rsid w:val="00AE5B99"/>
    <w:rsid w:val="00AF0E5B"/>
    <w:rsid w:val="00AF2B98"/>
    <w:rsid w:val="00AF3185"/>
    <w:rsid w:val="00AF323A"/>
    <w:rsid w:val="00AF4808"/>
    <w:rsid w:val="00AF5B66"/>
    <w:rsid w:val="00AF65E8"/>
    <w:rsid w:val="00B01D18"/>
    <w:rsid w:val="00B02490"/>
    <w:rsid w:val="00B03DF9"/>
    <w:rsid w:val="00B0448D"/>
    <w:rsid w:val="00B044C1"/>
    <w:rsid w:val="00B07BCB"/>
    <w:rsid w:val="00B100C5"/>
    <w:rsid w:val="00B12706"/>
    <w:rsid w:val="00B17AEA"/>
    <w:rsid w:val="00B24B82"/>
    <w:rsid w:val="00B27F85"/>
    <w:rsid w:val="00B30144"/>
    <w:rsid w:val="00B3373C"/>
    <w:rsid w:val="00B34798"/>
    <w:rsid w:val="00B37334"/>
    <w:rsid w:val="00B427B9"/>
    <w:rsid w:val="00B4369A"/>
    <w:rsid w:val="00B46FBE"/>
    <w:rsid w:val="00B511A0"/>
    <w:rsid w:val="00B5615C"/>
    <w:rsid w:val="00B60BD5"/>
    <w:rsid w:val="00B63CF6"/>
    <w:rsid w:val="00B7161B"/>
    <w:rsid w:val="00B7192C"/>
    <w:rsid w:val="00B73513"/>
    <w:rsid w:val="00B7599C"/>
    <w:rsid w:val="00B75FFF"/>
    <w:rsid w:val="00B84B8D"/>
    <w:rsid w:val="00B853C1"/>
    <w:rsid w:val="00B85AE8"/>
    <w:rsid w:val="00B943EA"/>
    <w:rsid w:val="00BA236A"/>
    <w:rsid w:val="00BA23FA"/>
    <w:rsid w:val="00BA3290"/>
    <w:rsid w:val="00BA32C8"/>
    <w:rsid w:val="00BA50DF"/>
    <w:rsid w:val="00BA6967"/>
    <w:rsid w:val="00BB47BD"/>
    <w:rsid w:val="00BC218F"/>
    <w:rsid w:val="00BC3B1F"/>
    <w:rsid w:val="00BC495D"/>
    <w:rsid w:val="00BC6347"/>
    <w:rsid w:val="00BC66C1"/>
    <w:rsid w:val="00BD3657"/>
    <w:rsid w:val="00BE08F6"/>
    <w:rsid w:val="00BE0D42"/>
    <w:rsid w:val="00BE25B0"/>
    <w:rsid w:val="00BE2E56"/>
    <w:rsid w:val="00BE5538"/>
    <w:rsid w:val="00BE614C"/>
    <w:rsid w:val="00BE6DE7"/>
    <w:rsid w:val="00BF5DDE"/>
    <w:rsid w:val="00C0270B"/>
    <w:rsid w:val="00C04797"/>
    <w:rsid w:val="00C0565B"/>
    <w:rsid w:val="00C0626C"/>
    <w:rsid w:val="00C06486"/>
    <w:rsid w:val="00C1354A"/>
    <w:rsid w:val="00C159ED"/>
    <w:rsid w:val="00C168B5"/>
    <w:rsid w:val="00C1738B"/>
    <w:rsid w:val="00C2797B"/>
    <w:rsid w:val="00C333AE"/>
    <w:rsid w:val="00C34A32"/>
    <w:rsid w:val="00C35272"/>
    <w:rsid w:val="00C374C4"/>
    <w:rsid w:val="00C37FE2"/>
    <w:rsid w:val="00C40A94"/>
    <w:rsid w:val="00C444FF"/>
    <w:rsid w:val="00C46D9D"/>
    <w:rsid w:val="00C50609"/>
    <w:rsid w:val="00C52C7F"/>
    <w:rsid w:val="00C5659E"/>
    <w:rsid w:val="00C566FF"/>
    <w:rsid w:val="00C56918"/>
    <w:rsid w:val="00C57674"/>
    <w:rsid w:val="00C624FC"/>
    <w:rsid w:val="00C62C0F"/>
    <w:rsid w:val="00C64818"/>
    <w:rsid w:val="00C71145"/>
    <w:rsid w:val="00C750F3"/>
    <w:rsid w:val="00C755FE"/>
    <w:rsid w:val="00C75EEB"/>
    <w:rsid w:val="00C774F8"/>
    <w:rsid w:val="00C850C2"/>
    <w:rsid w:val="00C90EA5"/>
    <w:rsid w:val="00C97576"/>
    <w:rsid w:val="00CA1E4D"/>
    <w:rsid w:val="00CA2F25"/>
    <w:rsid w:val="00CA52EB"/>
    <w:rsid w:val="00CA5444"/>
    <w:rsid w:val="00CB15AD"/>
    <w:rsid w:val="00CB3DA2"/>
    <w:rsid w:val="00CB3FCF"/>
    <w:rsid w:val="00CB4C35"/>
    <w:rsid w:val="00CB5686"/>
    <w:rsid w:val="00CC2F6C"/>
    <w:rsid w:val="00CD00B0"/>
    <w:rsid w:val="00CD0169"/>
    <w:rsid w:val="00CD1F65"/>
    <w:rsid w:val="00CD2C73"/>
    <w:rsid w:val="00CD4CC9"/>
    <w:rsid w:val="00CD5919"/>
    <w:rsid w:val="00CD653C"/>
    <w:rsid w:val="00CE1B62"/>
    <w:rsid w:val="00CE4997"/>
    <w:rsid w:val="00CE595F"/>
    <w:rsid w:val="00CE5E3D"/>
    <w:rsid w:val="00D012CB"/>
    <w:rsid w:val="00D01E81"/>
    <w:rsid w:val="00D0777D"/>
    <w:rsid w:val="00D07E9E"/>
    <w:rsid w:val="00D10F95"/>
    <w:rsid w:val="00D120A1"/>
    <w:rsid w:val="00D14A7D"/>
    <w:rsid w:val="00D155BE"/>
    <w:rsid w:val="00D15D0C"/>
    <w:rsid w:val="00D169EB"/>
    <w:rsid w:val="00D17409"/>
    <w:rsid w:val="00D212D9"/>
    <w:rsid w:val="00D25AAB"/>
    <w:rsid w:val="00D311EC"/>
    <w:rsid w:val="00D32E5C"/>
    <w:rsid w:val="00D3360E"/>
    <w:rsid w:val="00D3610B"/>
    <w:rsid w:val="00D377F5"/>
    <w:rsid w:val="00D41CFF"/>
    <w:rsid w:val="00D44130"/>
    <w:rsid w:val="00D56719"/>
    <w:rsid w:val="00D64E01"/>
    <w:rsid w:val="00D71288"/>
    <w:rsid w:val="00D71B9C"/>
    <w:rsid w:val="00D750CB"/>
    <w:rsid w:val="00D777AB"/>
    <w:rsid w:val="00D80B34"/>
    <w:rsid w:val="00D9203C"/>
    <w:rsid w:val="00D92617"/>
    <w:rsid w:val="00D9469F"/>
    <w:rsid w:val="00D9649A"/>
    <w:rsid w:val="00D96586"/>
    <w:rsid w:val="00DA182C"/>
    <w:rsid w:val="00DA3FC0"/>
    <w:rsid w:val="00DB6A5F"/>
    <w:rsid w:val="00DB7166"/>
    <w:rsid w:val="00DC4BC5"/>
    <w:rsid w:val="00DC7603"/>
    <w:rsid w:val="00DD0C8A"/>
    <w:rsid w:val="00DD6EAF"/>
    <w:rsid w:val="00DE0DB3"/>
    <w:rsid w:val="00DE0E0B"/>
    <w:rsid w:val="00DE2B20"/>
    <w:rsid w:val="00DE39C9"/>
    <w:rsid w:val="00DE41BC"/>
    <w:rsid w:val="00DE4403"/>
    <w:rsid w:val="00DE6820"/>
    <w:rsid w:val="00DE6C00"/>
    <w:rsid w:val="00DF0DD2"/>
    <w:rsid w:val="00DF308D"/>
    <w:rsid w:val="00E01AD5"/>
    <w:rsid w:val="00E01E18"/>
    <w:rsid w:val="00E104E8"/>
    <w:rsid w:val="00E11EC7"/>
    <w:rsid w:val="00E124CD"/>
    <w:rsid w:val="00E16696"/>
    <w:rsid w:val="00E16AE4"/>
    <w:rsid w:val="00E16BA7"/>
    <w:rsid w:val="00E17C73"/>
    <w:rsid w:val="00E20917"/>
    <w:rsid w:val="00E21068"/>
    <w:rsid w:val="00E213E3"/>
    <w:rsid w:val="00E24163"/>
    <w:rsid w:val="00E24ABF"/>
    <w:rsid w:val="00E2586B"/>
    <w:rsid w:val="00E2723B"/>
    <w:rsid w:val="00E3155D"/>
    <w:rsid w:val="00E32815"/>
    <w:rsid w:val="00E32AD7"/>
    <w:rsid w:val="00E34C37"/>
    <w:rsid w:val="00E4189D"/>
    <w:rsid w:val="00E452DD"/>
    <w:rsid w:val="00E46277"/>
    <w:rsid w:val="00E534C0"/>
    <w:rsid w:val="00E62AB2"/>
    <w:rsid w:val="00E63214"/>
    <w:rsid w:val="00E66394"/>
    <w:rsid w:val="00E67C80"/>
    <w:rsid w:val="00E72A03"/>
    <w:rsid w:val="00E73D1E"/>
    <w:rsid w:val="00E82B81"/>
    <w:rsid w:val="00E84C0B"/>
    <w:rsid w:val="00E869CF"/>
    <w:rsid w:val="00E87B11"/>
    <w:rsid w:val="00E93D0C"/>
    <w:rsid w:val="00E94ACA"/>
    <w:rsid w:val="00E94C44"/>
    <w:rsid w:val="00E96D9D"/>
    <w:rsid w:val="00EA31C6"/>
    <w:rsid w:val="00EA3595"/>
    <w:rsid w:val="00EA4E0D"/>
    <w:rsid w:val="00EA5CF4"/>
    <w:rsid w:val="00EB1DE4"/>
    <w:rsid w:val="00EB282B"/>
    <w:rsid w:val="00EC07EB"/>
    <w:rsid w:val="00ED0DDB"/>
    <w:rsid w:val="00ED6557"/>
    <w:rsid w:val="00EE0C59"/>
    <w:rsid w:val="00EE315B"/>
    <w:rsid w:val="00EF156C"/>
    <w:rsid w:val="00F023F5"/>
    <w:rsid w:val="00F02998"/>
    <w:rsid w:val="00F045E7"/>
    <w:rsid w:val="00F05578"/>
    <w:rsid w:val="00F075EA"/>
    <w:rsid w:val="00F077D2"/>
    <w:rsid w:val="00F10F90"/>
    <w:rsid w:val="00F1286E"/>
    <w:rsid w:val="00F13D1D"/>
    <w:rsid w:val="00F13EB7"/>
    <w:rsid w:val="00F15BAD"/>
    <w:rsid w:val="00F15E54"/>
    <w:rsid w:val="00F1761E"/>
    <w:rsid w:val="00F21808"/>
    <w:rsid w:val="00F31195"/>
    <w:rsid w:val="00F3148B"/>
    <w:rsid w:val="00F31C19"/>
    <w:rsid w:val="00F337F3"/>
    <w:rsid w:val="00F343B1"/>
    <w:rsid w:val="00F34E44"/>
    <w:rsid w:val="00F356F0"/>
    <w:rsid w:val="00F36AA7"/>
    <w:rsid w:val="00F41BAA"/>
    <w:rsid w:val="00F43771"/>
    <w:rsid w:val="00F4397C"/>
    <w:rsid w:val="00F47F55"/>
    <w:rsid w:val="00F51B7D"/>
    <w:rsid w:val="00F540B5"/>
    <w:rsid w:val="00F54C28"/>
    <w:rsid w:val="00F56270"/>
    <w:rsid w:val="00F63E55"/>
    <w:rsid w:val="00F67AB8"/>
    <w:rsid w:val="00F714B0"/>
    <w:rsid w:val="00F723D4"/>
    <w:rsid w:val="00F724EC"/>
    <w:rsid w:val="00F74C0B"/>
    <w:rsid w:val="00F75948"/>
    <w:rsid w:val="00F77C47"/>
    <w:rsid w:val="00F81B35"/>
    <w:rsid w:val="00F83B03"/>
    <w:rsid w:val="00F863CF"/>
    <w:rsid w:val="00F87340"/>
    <w:rsid w:val="00F907E6"/>
    <w:rsid w:val="00FA2257"/>
    <w:rsid w:val="00FA7789"/>
    <w:rsid w:val="00FB1656"/>
    <w:rsid w:val="00FB16D0"/>
    <w:rsid w:val="00FB5C9A"/>
    <w:rsid w:val="00FB7C4D"/>
    <w:rsid w:val="00FC036B"/>
    <w:rsid w:val="00FC2525"/>
    <w:rsid w:val="00FC7A9C"/>
    <w:rsid w:val="00FD28BC"/>
    <w:rsid w:val="00FD437A"/>
    <w:rsid w:val="00FD75CC"/>
    <w:rsid w:val="00FE13EB"/>
    <w:rsid w:val="00FE408C"/>
    <w:rsid w:val="00FE67F5"/>
    <w:rsid w:val="00FF19F8"/>
    <w:rsid w:val="00FF3D55"/>
    <w:rsid w:val="00FF62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BD721"/>
  <w15:chartTrackingRefBased/>
  <w15:docId w15:val="{EFE5F9AB-D934-42DA-BB3D-84F59BB3C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270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270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270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270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70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70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70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70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70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70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270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270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270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70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70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70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70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7022"/>
    <w:rPr>
      <w:rFonts w:eastAsiaTheme="majorEastAsia" w:cstheme="majorBidi"/>
      <w:color w:val="272727" w:themeColor="text1" w:themeTint="D8"/>
    </w:rPr>
  </w:style>
  <w:style w:type="paragraph" w:styleId="Title">
    <w:name w:val="Title"/>
    <w:basedOn w:val="Normal"/>
    <w:next w:val="Normal"/>
    <w:link w:val="TitleChar"/>
    <w:uiPriority w:val="10"/>
    <w:qFormat/>
    <w:rsid w:val="009270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70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70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70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7022"/>
    <w:pPr>
      <w:spacing w:before="160"/>
      <w:jc w:val="center"/>
    </w:pPr>
    <w:rPr>
      <w:i/>
      <w:iCs/>
      <w:color w:val="404040" w:themeColor="text1" w:themeTint="BF"/>
    </w:rPr>
  </w:style>
  <w:style w:type="character" w:customStyle="1" w:styleId="QuoteChar">
    <w:name w:val="Quote Char"/>
    <w:basedOn w:val="DefaultParagraphFont"/>
    <w:link w:val="Quote"/>
    <w:uiPriority w:val="29"/>
    <w:rsid w:val="00927022"/>
    <w:rPr>
      <w:i/>
      <w:iCs/>
      <w:color w:val="404040" w:themeColor="text1" w:themeTint="BF"/>
    </w:rPr>
  </w:style>
  <w:style w:type="paragraph" w:styleId="ListParagraph">
    <w:name w:val="List Paragraph"/>
    <w:basedOn w:val="Normal"/>
    <w:uiPriority w:val="34"/>
    <w:qFormat/>
    <w:rsid w:val="00927022"/>
    <w:pPr>
      <w:ind w:left="720"/>
      <w:contextualSpacing/>
    </w:pPr>
  </w:style>
  <w:style w:type="character" w:styleId="IntenseEmphasis">
    <w:name w:val="Intense Emphasis"/>
    <w:basedOn w:val="DefaultParagraphFont"/>
    <w:uiPriority w:val="21"/>
    <w:qFormat/>
    <w:rsid w:val="00927022"/>
    <w:rPr>
      <w:i/>
      <w:iCs/>
      <w:color w:val="0F4761" w:themeColor="accent1" w:themeShade="BF"/>
    </w:rPr>
  </w:style>
  <w:style w:type="paragraph" w:styleId="IntenseQuote">
    <w:name w:val="Intense Quote"/>
    <w:basedOn w:val="Normal"/>
    <w:next w:val="Normal"/>
    <w:link w:val="IntenseQuoteChar"/>
    <w:uiPriority w:val="30"/>
    <w:qFormat/>
    <w:rsid w:val="009270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7022"/>
    <w:rPr>
      <w:i/>
      <w:iCs/>
      <w:color w:val="0F4761" w:themeColor="accent1" w:themeShade="BF"/>
    </w:rPr>
  </w:style>
  <w:style w:type="character" w:styleId="IntenseReference">
    <w:name w:val="Intense Reference"/>
    <w:basedOn w:val="DefaultParagraphFont"/>
    <w:uiPriority w:val="32"/>
    <w:qFormat/>
    <w:rsid w:val="00927022"/>
    <w:rPr>
      <w:b/>
      <w:bCs/>
      <w:smallCaps/>
      <w:color w:val="0F4761" w:themeColor="accent1" w:themeShade="BF"/>
      <w:spacing w:val="5"/>
    </w:rPr>
  </w:style>
  <w:style w:type="paragraph" w:styleId="NormalWeb">
    <w:name w:val="Normal (Web)"/>
    <w:basedOn w:val="Normal"/>
    <w:uiPriority w:val="99"/>
    <w:semiHidden/>
    <w:unhideWhenUsed/>
    <w:rsid w:val="00E869CF"/>
    <w:rPr>
      <w:rFonts w:ascii="Times New Roman" w:hAnsi="Times New Roman" w:cs="Times New Roman"/>
      <w:sz w:val="24"/>
      <w:szCs w:val="24"/>
    </w:rPr>
  </w:style>
  <w:style w:type="table" w:customStyle="1" w:styleId="TableGrid">
    <w:name w:val="TableGrid"/>
    <w:rsid w:val="002C0BBF"/>
    <w:pPr>
      <w:spacing w:after="0" w:line="240" w:lineRule="auto"/>
    </w:pPr>
    <w:rPr>
      <w:rFonts w:eastAsiaTheme="minorEastAsia"/>
      <w:sz w:val="24"/>
      <w:szCs w:val="24"/>
      <w:lang w:eastAsia="en-IN"/>
    </w:rPr>
    <w:tblPr>
      <w:tblCellMar>
        <w:top w:w="0" w:type="dxa"/>
        <w:left w:w="0" w:type="dxa"/>
        <w:bottom w:w="0" w:type="dxa"/>
        <w:right w:w="0" w:type="dxa"/>
      </w:tblCellMar>
    </w:tblPr>
  </w:style>
  <w:style w:type="table" w:styleId="TableGrid0">
    <w:name w:val="Table Grid"/>
    <w:basedOn w:val="TableNormal"/>
    <w:uiPriority w:val="39"/>
    <w:rsid w:val="0073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44775"/>
    <w:rPr>
      <w:color w:val="467886" w:themeColor="hyperlink"/>
      <w:u w:val="single"/>
    </w:rPr>
  </w:style>
  <w:style w:type="character" w:customStyle="1" w:styleId="UnresolvedMention1">
    <w:name w:val="Unresolved Mention1"/>
    <w:basedOn w:val="DefaultParagraphFont"/>
    <w:uiPriority w:val="99"/>
    <w:semiHidden/>
    <w:unhideWhenUsed/>
    <w:rsid w:val="00744775"/>
    <w:rPr>
      <w:color w:val="605E5C"/>
      <w:shd w:val="clear" w:color="auto" w:fill="E1DFDD"/>
    </w:rPr>
  </w:style>
  <w:style w:type="character" w:customStyle="1" w:styleId="anchor-text">
    <w:name w:val="anchor-text"/>
    <w:basedOn w:val="DefaultParagraphFont"/>
    <w:rsid w:val="007D29F1"/>
  </w:style>
  <w:style w:type="character" w:styleId="Strong">
    <w:name w:val="Strong"/>
    <w:basedOn w:val="DefaultParagraphFont"/>
    <w:uiPriority w:val="22"/>
    <w:qFormat/>
    <w:rsid w:val="007D29F1"/>
    <w:rPr>
      <w:b/>
      <w:bCs/>
    </w:rPr>
  </w:style>
  <w:style w:type="paragraph" w:styleId="Header">
    <w:name w:val="header"/>
    <w:basedOn w:val="Normal"/>
    <w:link w:val="HeaderChar"/>
    <w:uiPriority w:val="99"/>
    <w:unhideWhenUsed/>
    <w:rsid w:val="002C78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7800"/>
  </w:style>
  <w:style w:type="paragraph" w:styleId="Footer">
    <w:name w:val="footer"/>
    <w:basedOn w:val="Normal"/>
    <w:link w:val="FooterChar"/>
    <w:uiPriority w:val="99"/>
    <w:unhideWhenUsed/>
    <w:rsid w:val="002C78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7800"/>
  </w:style>
  <w:style w:type="character" w:customStyle="1" w:styleId="UnresolvedMention2">
    <w:name w:val="Unresolved Mention2"/>
    <w:basedOn w:val="DefaultParagraphFont"/>
    <w:uiPriority w:val="99"/>
    <w:semiHidden/>
    <w:unhideWhenUsed/>
    <w:rsid w:val="00D56719"/>
    <w:rPr>
      <w:color w:val="605E5C"/>
      <w:shd w:val="clear" w:color="auto" w:fill="E1DFDD"/>
    </w:rPr>
  </w:style>
  <w:style w:type="character" w:customStyle="1" w:styleId="UnresolvedMention3">
    <w:name w:val="Unresolved Mention3"/>
    <w:basedOn w:val="DefaultParagraphFont"/>
    <w:uiPriority w:val="99"/>
    <w:semiHidden/>
    <w:unhideWhenUsed/>
    <w:rsid w:val="00B46F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shuchaudhary@kuk.ac.in" TargetMode="External"/><Relationship Id="rId4" Type="http://schemas.openxmlformats.org/officeDocument/2006/relationships/settings" Target="settings.xml"/><Relationship Id="rId9" Type="http://schemas.openxmlformats.org/officeDocument/2006/relationships/hyperlink" Target="mailto:ashuchaudhary21@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9B3EA-61F5-48A4-B61F-E03B491FA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5495</TotalTime>
  <Pages>29</Pages>
  <Words>11641</Words>
  <Characters>66356</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 Hooda</dc:creator>
  <cp:keywords/>
  <dc:description/>
  <cp:lastModifiedBy>kuk</cp:lastModifiedBy>
  <cp:revision>295</cp:revision>
  <dcterms:created xsi:type="dcterms:W3CDTF">2025-09-29T09:56:00Z</dcterms:created>
  <dcterms:modified xsi:type="dcterms:W3CDTF">2026-05-23T06:05:00Z</dcterms:modified>
</cp:coreProperties>
</file>