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1E13" w14:textId="77777777" w:rsidR="00884D46" w:rsidRDefault="00884D46" w:rsidP="00884D46">
      <w:pPr>
        <w:pStyle w:val="Heading2"/>
        <w:spacing w:line="360" w:lineRule="auto"/>
        <w:rPr>
          <w:rFonts w:ascii="Times New Roman" w:hAnsi="Times New Roman" w:cs="Times New Roman"/>
          <w:b/>
          <w:bCs/>
          <w:sz w:val="24"/>
          <w:szCs w:val="24"/>
        </w:rPr>
      </w:pPr>
      <w:bookmarkStart w:id="0" w:name="Xd47acb28c180cdeb4122dd8d38ad4ef49e283dd"/>
      <w:r w:rsidRPr="00362516">
        <w:rPr>
          <w:rFonts w:ascii="Times New Roman" w:hAnsi="Times New Roman" w:cs="Times New Roman"/>
          <w:b/>
          <w:bCs/>
          <w:sz w:val="24"/>
          <w:szCs w:val="24"/>
        </w:rPr>
        <w:t>A Case Study of Political Tensions and Democratic Governance in Mogadishu: The Federal Government-Opposition Crisis in Somalia (2026)</w:t>
      </w:r>
      <w:r>
        <w:rPr>
          <w:rFonts w:ascii="Times New Roman" w:hAnsi="Times New Roman" w:cs="Times New Roman"/>
          <w:b/>
          <w:bCs/>
          <w:sz w:val="24"/>
          <w:szCs w:val="24"/>
        </w:rPr>
        <w:t xml:space="preserve"> </w:t>
      </w:r>
    </w:p>
    <w:p w14:paraId="7D849AE9" w14:textId="77777777" w:rsidR="00884D46" w:rsidRPr="00CF5E6C" w:rsidRDefault="00884D46" w:rsidP="00884D46">
      <w:pPr>
        <w:jc w:val="center"/>
        <w:rPr>
          <w:rFonts w:ascii="Tahoma" w:hAnsi="Tahoma" w:cs="Tahoma"/>
          <w:b/>
          <w:bCs/>
          <w:i/>
          <w:iCs/>
          <w:color w:val="000000" w:themeColor="text1"/>
          <w:sz w:val="20"/>
          <w:szCs w:val="20"/>
        </w:rPr>
      </w:pPr>
      <w:r>
        <w:rPr>
          <w:rFonts w:ascii="Tahoma" w:hAnsi="Tahoma" w:cs="Tahoma"/>
          <w:b/>
          <w:bCs/>
          <w:i/>
          <w:iCs/>
          <w:color w:val="000000" w:themeColor="text1"/>
          <w:sz w:val="20"/>
          <w:szCs w:val="20"/>
        </w:rPr>
        <w:t/>
      </w:r>
    </w:p>
    <w:p w14:paraId="6337DEF1" w14:textId="77777777" w:rsidR="00884D46" w:rsidRPr="00CF5E6C" w:rsidRDefault="00884D46" w:rsidP="00884D46">
      <w:pPr>
        <w:jc w:val="center"/>
        <w:rPr>
          <w:rFonts w:ascii="Tahoma" w:hAnsi="Tahoma" w:cs="Tahoma"/>
          <w:b/>
          <w:bCs/>
          <w:i/>
          <w:iCs/>
          <w:color w:val="000000" w:themeColor="text1"/>
          <w:sz w:val="20"/>
          <w:szCs w:val="20"/>
        </w:rPr>
      </w:pPr>
      <w:r w:rsidRPr="00CF5E6C">
        <w:rPr>
          <w:rFonts w:ascii="Tahoma" w:hAnsi="Tahoma" w:cs="Tahoma"/>
          <w:b/>
          <w:bCs/>
          <w:i/>
          <w:iCs/>
          <w:color w:val="000000" w:themeColor="text1"/>
          <w:sz w:val="20"/>
          <w:szCs w:val="20"/>
        </w:rPr>
        <w:t/>
      </w:r>
    </w:p>
    <w:p w14:paraId="7170BEF4" w14:textId="77777777" w:rsidR="00884D46" w:rsidRPr="00CF5E6C" w:rsidRDefault="00884D46" w:rsidP="00884D46">
      <w:pPr>
        <w:jc w:val="center"/>
        <w:rPr>
          <w:rFonts w:ascii="Tahoma" w:hAnsi="Tahoma" w:cs="Tahoma"/>
          <w:b/>
          <w:bCs/>
          <w:i/>
          <w:iCs/>
          <w:color w:val="000000" w:themeColor="text1"/>
          <w:sz w:val="20"/>
          <w:szCs w:val="20"/>
        </w:rPr>
      </w:pPr>
      <w:r w:rsidRPr="00CF5E6C">
        <w:rPr>
          <w:rFonts w:ascii="Tahoma" w:hAnsi="Tahoma" w:cs="Tahoma"/>
          <w:b/>
          <w:bCs/>
          <w:i/>
          <w:iCs/>
          <w:color w:val="000000" w:themeColor="text1"/>
          <w:sz w:val="20"/>
          <w:szCs w:val="20"/>
        </w:rPr>
        <w:t xml:space="preserve"/>
      </w:r>
      <w:r>
        <w:rPr>
          <w:rFonts w:ascii="Tahoma" w:hAnsi="Tahoma" w:cs="Tahoma"/>
          <w:b/>
          <w:bCs/>
          <w:i/>
          <w:iCs/>
          <w:color w:val="000000" w:themeColor="text1"/>
          <w:sz w:val="20"/>
          <w:szCs w:val="20"/>
        </w:rPr>
        <w:t/>
      </w:r>
      <w:r w:rsidRPr="00CF5E6C">
        <w:rPr>
          <w:rFonts w:ascii="Tahoma" w:hAnsi="Tahoma" w:cs="Tahoma"/>
          <w:b/>
          <w:bCs/>
          <w:i/>
          <w:iCs/>
          <w:color w:val="000000" w:themeColor="text1"/>
          <w:sz w:val="20"/>
          <w:szCs w:val="20"/>
        </w:rPr>
        <w:t xml:space="preserve"/>
      </w:r>
      <w:r>
        <w:rPr>
          <w:rFonts w:ascii="Tahoma" w:hAnsi="Tahoma" w:cs="Tahoma"/>
          <w:b/>
          <w:bCs/>
          <w:i/>
          <w:iCs/>
          <w:color w:val="000000" w:themeColor="text1"/>
          <w:sz w:val="20"/>
          <w:szCs w:val="20"/>
        </w:rPr>
        <w:t/>
      </w:r>
      <w:r w:rsidRPr="00CF5E6C">
        <w:rPr>
          <w:rFonts w:ascii="Tahoma" w:hAnsi="Tahoma" w:cs="Tahoma"/>
          <w:b/>
          <w:bCs/>
          <w:i/>
          <w:iCs/>
          <w:color w:val="000000" w:themeColor="text1"/>
          <w:sz w:val="20"/>
          <w:szCs w:val="20"/>
        </w:rPr>
        <w:t xml:space="preserve"/>
      </w:r>
    </w:p>
    <w:p w14:paraId="0D5A9D11" w14:textId="77777777" w:rsidR="00884D46" w:rsidRPr="00C267BD" w:rsidRDefault="00884D46" w:rsidP="00884D46">
      <w:pPr>
        <w:pStyle w:val="BodyText"/>
      </w:pPr>
    </w:p>
    <w:p w14:paraId="6848438E" w14:textId="77777777" w:rsidR="00884D46" w:rsidRPr="00C267BD" w:rsidRDefault="00884D46" w:rsidP="00884D46">
      <w:pPr>
        <w:pStyle w:val="Heading4"/>
        <w:spacing w:line="360" w:lineRule="auto"/>
        <w:rPr>
          <w:rFonts w:ascii="Times New Roman" w:hAnsi="Times New Roman" w:cs="Times New Roman"/>
          <w:b/>
          <w:bCs/>
          <w:i w:val="0"/>
          <w:iCs w:val="0"/>
        </w:rPr>
      </w:pPr>
      <w:bookmarkStart w:id="1" w:name="abstract"/>
      <w:r w:rsidRPr="00C267BD">
        <w:rPr>
          <w:rFonts w:ascii="Times New Roman" w:hAnsi="Times New Roman" w:cs="Times New Roman"/>
          <w:b/>
          <w:bCs/>
          <w:i w:val="0"/>
          <w:iCs w:val="0"/>
        </w:rPr>
        <w:t>Abstract</w:t>
      </w:r>
    </w:p>
    <w:p w14:paraId="1539C96D" w14:textId="539CE155" w:rsidR="00884D46" w:rsidRPr="00884D46" w:rsidRDefault="00884D46" w:rsidP="00884D46">
      <w:pPr>
        <w:pStyle w:val="FirstParagraph"/>
        <w:spacing w:line="360" w:lineRule="auto"/>
        <w:rPr>
          <w:rFonts w:ascii="Times New Roman" w:hAnsi="Times New Roman" w:cs="Times New Roman"/>
          <w:color w:val="0D0D0D" w:themeColor="text1" w:themeTint="F2"/>
        </w:rPr>
      </w:pPr>
      <w:r w:rsidRPr="00884D46">
        <w:rPr>
          <w:rFonts w:ascii="Times New Roman" w:hAnsi="Times New Roman" w:cs="Times New Roman"/>
          <w:color w:val="0D0D0D" w:themeColor="text1" w:themeTint="F2"/>
        </w:rPr>
        <w:t xml:space="preserve">This research paper looks at the significant political crisis between the Federal Government of Somalia and its opposition in Mogadishu during 2026, and the process through which that disagreement moved from being a latent issue to an actual confrontation. This study shows that elite contestation, the fragmentation of the security sector, and socio-economic conditions created a legitimacy cascade which </w:t>
      </w:r>
      <w:r w:rsidRPr="00884D46">
        <w:rPr>
          <w:rFonts w:ascii="Times New Roman" w:hAnsi="Times New Roman" w:cs="Times New Roman"/>
          <w:color w:val="0D0D0D" w:themeColor="text1" w:themeTint="F2"/>
        </w:rPr>
        <w:t>jeopardized</w:t>
      </w:r>
      <w:r w:rsidRPr="00884D46">
        <w:rPr>
          <w:rFonts w:ascii="Times New Roman" w:hAnsi="Times New Roman" w:cs="Times New Roman"/>
          <w:color w:val="0D0D0D" w:themeColor="text1" w:themeTint="F2"/>
        </w:rPr>
        <w:t xml:space="preserve"> democratic rule. The </w:t>
      </w:r>
      <w:r w:rsidRPr="00527B7F">
        <w:rPr>
          <w:rFonts w:ascii="Times New Roman" w:hAnsi="Times New Roman" w:cs="Times New Roman"/>
        </w:rPr>
        <w:t xml:space="preserve">study employs process tracing of key events, specifically the 20 April announcement of a ‘national salvation’ plan and the collapse of political talks on 15 May 2026, </w:t>
      </w:r>
      <w:r w:rsidRPr="00884D46">
        <w:rPr>
          <w:rFonts w:ascii="Times New Roman" w:hAnsi="Times New Roman" w:cs="Times New Roman"/>
          <w:color w:val="0D0D0D" w:themeColor="text1" w:themeTint="F2"/>
        </w:rPr>
        <w:t xml:space="preserve">which together triggered a full-blown constitutional crisis centered in Mogadishu. Our analysis operationalizes </w:t>
      </w:r>
      <w:r w:rsidRPr="00527B7F">
        <w:rPr>
          <w:rFonts w:ascii="Times New Roman" w:hAnsi="Times New Roman" w:cs="Times New Roman"/>
        </w:rPr>
        <w:t>a security fragmentation index, denoted as F, computed from monthly defections and parallel commands relative to total security force units; this index remained persistently high, while parallel command structures and clan militias functioned beyond federal control. A former director of national intelligence, once a presidential ally, defected to the opposition, further illustrating high-level fragmentation. Mogadishu operated as a ‘capital city trap,’ concentrating political authority and symbolic legitimacy in zero-sum terms, and among the disputed spatial markers were airport and seaport access, Villa Somalia, and checkpoint taxation. Diaspora-mediated flows and transnational media amplified opposition narratives, yet specific financial data and platform-level details were unavailable from existing archives. Clan-based elite networks and business patronage systems were deeply embedded in the crisis, though actor-specific ties could not be fully extracted</w:t>
      </w:r>
      <w:r w:rsidRPr="00884D46">
        <w:rPr>
          <w:rFonts w:ascii="Times New Roman" w:hAnsi="Times New Roman" w:cs="Times New Roman"/>
          <w:color w:val="0D0D0D" w:themeColor="text1" w:themeTint="F2"/>
        </w:rPr>
        <w:t xml:space="preserve">. International </w:t>
      </w:r>
      <w:r w:rsidRPr="00884D46">
        <w:rPr>
          <w:rFonts w:ascii="Times New Roman" w:hAnsi="Times New Roman" w:cs="Times New Roman"/>
          <w:color w:val="0D0D0D" w:themeColor="text1" w:themeTint="F2"/>
        </w:rPr>
        <w:t>actors</w:t>
      </w:r>
      <w:r w:rsidRPr="00884D46">
        <w:rPr>
          <w:rFonts w:ascii="Times New Roman" w:hAnsi="Times New Roman" w:cs="Times New Roman"/>
          <w:color w:val="0D0D0D" w:themeColor="text1" w:themeTint="F2"/>
        </w:rPr>
        <w:t>, including the UN, used restraint in their diplomatic approach by encouraging ongoing discussions but without providing any new funding or threatening punishments. This research helps further understand how capital cities create</w:t>
      </w:r>
      <w:r>
        <w:rPr>
          <w:rFonts w:ascii="Times New Roman" w:hAnsi="Times New Roman" w:cs="Times New Roman"/>
          <w:color w:val="0D0D0D" w:themeColor="text1" w:themeTint="F2"/>
        </w:rPr>
        <w:t xml:space="preserve"> </w:t>
      </w:r>
      <w:r w:rsidRPr="00884D46">
        <w:rPr>
          <w:rFonts w:ascii="Times New Roman" w:hAnsi="Times New Roman" w:cs="Times New Roman"/>
          <w:color w:val="0D0D0D" w:themeColor="text1" w:themeTint="F2"/>
        </w:rPr>
        <w:t>traps, fragmented security structures, and transnational impact cause acute governance crises in</w:t>
      </w:r>
      <w:r>
        <w:rPr>
          <w:rFonts w:ascii="Times New Roman" w:hAnsi="Times New Roman" w:cs="Times New Roman"/>
          <w:color w:val="0D0D0D" w:themeColor="text1" w:themeTint="F2"/>
        </w:rPr>
        <w:t xml:space="preserve"> </w:t>
      </w:r>
      <w:r w:rsidRPr="00884D46">
        <w:rPr>
          <w:rFonts w:ascii="Times New Roman" w:hAnsi="Times New Roman" w:cs="Times New Roman"/>
          <w:color w:val="0D0D0D" w:themeColor="text1" w:themeTint="F2"/>
        </w:rPr>
        <w:t xml:space="preserve">fragile states. The results have very clear and usable information for policy makers working toward </w:t>
      </w:r>
      <w:r w:rsidRPr="00884D46">
        <w:rPr>
          <w:rFonts w:ascii="Times New Roman" w:hAnsi="Times New Roman" w:cs="Times New Roman"/>
          <w:color w:val="0D0D0D" w:themeColor="text1" w:themeTint="F2"/>
        </w:rPr>
        <w:t xml:space="preserve">electoral </w:t>
      </w:r>
      <w:r w:rsidRPr="00884D46">
        <w:rPr>
          <w:rFonts w:ascii="Times New Roman" w:hAnsi="Times New Roman" w:cs="Times New Roman"/>
          <w:color w:val="0D0D0D" w:themeColor="text1" w:themeTint="F2"/>
        </w:rPr>
        <w:lastRenderedPageBreak/>
        <w:t>stability</w:t>
      </w:r>
      <w:r w:rsidRPr="00884D46">
        <w:rPr>
          <w:rFonts w:ascii="Times New Roman" w:hAnsi="Times New Roman" w:cs="Times New Roman"/>
          <w:color w:val="0D0D0D" w:themeColor="text1" w:themeTint="F2"/>
        </w:rPr>
        <w:t>, constitutional governance, and conflict prevention in Somalia and similar hybrid political systems.</w:t>
      </w:r>
    </w:p>
    <w:p w14:paraId="411DC26E" w14:textId="7B3AAE33" w:rsidR="00884D46" w:rsidRPr="00713822" w:rsidRDefault="00884D46" w:rsidP="00884D46">
      <w:pPr>
        <w:pStyle w:val="FirstParagraph"/>
        <w:spacing w:line="360" w:lineRule="auto"/>
        <w:rPr>
          <w:rFonts w:ascii="Times New Roman" w:hAnsi="Times New Roman" w:cs="Times New Roman"/>
        </w:rPr>
      </w:pPr>
      <w:r w:rsidRPr="00713822">
        <w:rPr>
          <w:rFonts w:ascii="Times New Roman" w:hAnsi="Times New Roman" w:cs="Times New Roman"/>
          <w:b/>
          <w:bCs/>
        </w:rPr>
        <w:t>Keywords:</w:t>
      </w:r>
      <w:r w:rsidRPr="00713822">
        <w:rPr>
          <w:rFonts w:ascii="Times New Roman" w:hAnsi="Times New Roman" w:cs="Times New Roman"/>
        </w:rPr>
        <w:t xml:space="preserve"> Political Tensions; Democratic Governance; Security Sector Fragmentation; Constitutional Crisis; State-Building in Somalia.</w:t>
      </w:r>
    </w:p>
    <w:p w14:paraId="2DB8D113" w14:textId="77777777" w:rsidR="00884D46" w:rsidRPr="005F65AA" w:rsidRDefault="00884D46" w:rsidP="00884D46">
      <w:pPr>
        <w:pStyle w:val="Heading3"/>
        <w:spacing w:line="360" w:lineRule="auto"/>
        <w:rPr>
          <w:rFonts w:ascii="Times New Roman" w:hAnsi="Times New Roman" w:cs="Times New Roman"/>
          <w:b/>
          <w:bCs/>
          <w:i/>
          <w:iCs/>
          <w:sz w:val="24"/>
          <w:szCs w:val="24"/>
        </w:rPr>
      </w:pPr>
      <w:bookmarkStart w:id="2" w:name="introduction"/>
      <w:bookmarkEnd w:id="1"/>
      <w:r w:rsidRPr="005F65AA">
        <w:rPr>
          <w:rFonts w:ascii="Times New Roman" w:hAnsi="Times New Roman" w:cs="Times New Roman"/>
          <w:b/>
          <w:bCs/>
          <w:i/>
          <w:iCs/>
          <w:sz w:val="24"/>
          <w:szCs w:val="24"/>
        </w:rPr>
        <w:t>1. Introduction</w:t>
      </w:r>
    </w:p>
    <w:p w14:paraId="26399AF3" w14:textId="77777777" w:rsidR="00884D46" w:rsidRPr="00527B7F" w:rsidRDefault="00884D46" w:rsidP="00884D46">
      <w:pPr>
        <w:pStyle w:val="FirstParagraph"/>
        <w:spacing w:line="360" w:lineRule="auto"/>
        <w:rPr>
          <w:rFonts w:ascii="Times New Roman" w:hAnsi="Times New Roman" w:cs="Times New Roman"/>
        </w:rPr>
      </w:pPr>
      <w:r w:rsidRPr="00527B7F">
        <w:rPr>
          <w:rFonts w:ascii="Times New Roman" w:hAnsi="Times New Roman" w:cs="Times New Roman"/>
        </w:rPr>
        <w:t xml:space="preserve">Somalia’s federal project has been widely studied as an attempt to reconcile national unity with regional autonomy in a deeply fragmented society </w:t>
      </w:r>
      <w:hyperlink r:id="rId4">
        <w:r w:rsidRPr="00527B7F">
          <w:rPr>
            <w:rStyle w:val="Hyperlink"/>
            <w:rFonts w:ascii="Times New Roman" w:hAnsi="Times New Roman" w:cs="Times New Roman"/>
          </w:rPr>
          <w:t>[1]</w:t>
        </w:r>
      </w:hyperlink>
      <w:r w:rsidRPr="00527B7F">
        <w:rPr>
          <w:rFonts w:ascii="Times New Roman" w:hAnsi="Times New Roman" w:cs="Times New Roman"/>
        </w:rPr>
        <w:t xml:space="preserve">. Since the adoption of a provisional constitution in 2012, the Federal Government of Somalia (FGS) and the Federal Member States (FMS) have engaged in a continuous struggle over the distribution of power, resources, and security mandates </w:t>
      </w:r>
      <w:hyperlink r:id="rId5">
        <w:r w:rsidRPr="00527B7F">
          <w:rPr>
            <w:rStyle w:val="Hyperlink"/>
            <w:rFonts w:ascii="Times New Roman" w:hAnsi="Times New Roman" w:cs="Times New Roman"/>
          </w:rPr>
          <w:t>[2]</w:t>
        </w:r>
      </w:hyperlink>
      <w:r w:rsidRPr="00527B7F">
        <w:rPr>
          <w:rFonts w:ascii="Times New Roman" w:hAnsi="Times New Roman" w:cs="Times New Roman"/>
        </w:rPr>
        <w:t xml:space="preserve">. Although federalism was designed to foster stability, inclusion, and harmony </w:t>
      </w:r>
      <w:hyperlink r:id="rId6">
        <w:r w:rsidRPr="00527B7F">
          <w:rPr>
            <w:rStyle w:val="Hyperlink"/>
            <w:rFonts w:ascii="Times New Roman" w:hAnsi="Times New Roman" w:cs="Times New Roman"/>
          </w:rPr>
          <w:t>[3]</w:t>
        </w:r>
      </w:hyperlink>
      <w:r w:rsidRPr="00527B7F">
        <w:rPr>
          <w:rFonts w:ascii="Times New Roman" w:hAnsi="Times New Roman" w:cs="Times New Roman"/>
        </w:rPr>
        <w:t xml:space="preserve">, its practical application has frequently introduced new grounds for dispute, especially concerning voting procedures, the distribution of fiscal resources, and the command of security forces </w:t>
      </w:r>
      <w:hyperlink r:id="rId7" w:anchor="page=25">
        <w:r w:rsidRPr="00527B7F">
          <w:rPr>
            <w:rStyle w:val="Hyperlink"/>
            <w:rFonts w:ascii="Times New Roman" w:hAnsi="Times New Roman" w:cs="Times New Roman"/>
          </w:rPr>
          <w:t>[4]</w:t>
        </w:r>
      </w:hyperlink>
      <w:r w:rsidRPr="00527B7F">
        <w:rPr>
          <w:rFonts w:ascii="Times New Roman" w:hAnsi="Times New Roman" w:cs="Times New Roman"/>
        </w:rPr>
        <w:t xml:space="preserve">. The political landscape in Mogadishu, as the capital city, has repeatedly become the epicenter of these tensions, because it concentrates diplomatic access, state leverage, and symbolic legitimacy in ways that create zero-sum dynamics </w:t>
      </w:r>
      <w:hyperlink r:id="rId8">
        <w:r w:rsidRPr="00527B7F">
          <w:rPr>
            <w:rStyle w:val="Hyperlink"/>
            <w:rFonts w:ascii="Times New Roman" w:hAnsi="Times New Roman" w:cs="Times New Roman"/>
          </w:rPr>
          <w:t>[5]</w:t>
        </w:r>
      </w:hyperlink>
      <w:r w:rsidRPr="00527B7F">
        <w:rPr>
          <w:rFonts w:ascii="Times New Roman" w:hAnsi="Times New Roman" w:cs="Times New Roman"/>
        </w:rPr>
        <w:t>.</w:t>
      </w:r>
    </w:p>
    <w:p w14:paraId="3729C60D" w14:textId="08094F4D" w:rsidR="00884D46" w:rsidRPr="00527B7F" w:rsidRDefault="004014CA" w:rsidP="00884D46">
      <w:pPr>
        <w:pStyle w:val="BodyText"/>
        <w:spacing w:line="360" w:lineRule="auto"/>
        <w:rPr>
          <w:rFonts w:ascii="Times New Roman" w:hAnsi="Times New Roman" w:cs="Times New Roman"/>
        </w:rPr>
      </w:pPr>
      <w:r w:rsidRPr="004014CA">
        <w:rPr>
          <w:rFonts w:ascii="Times New Roman" w:hAnsi="Times New Roman" w:cs="Times New Roman"/>
          <w:color w:val="0D0D0D" w:themeColor="text1" w:themeTint="F2"/>
        </w:rPr>
        <w:t>The events of 2026 represent a watershed moment in the evolution of conflict in Somalia. Disputes over electoral laws and constitutional authority flared into violent confrontations between the government and opposition factions, many observers have described this confrontation as a complete breakdown of Somalia's constitutional order centered on the capital city of Mogadishu. What began as a breakdown in elite negotiation represents a much larger systemic failing of Somalia's hybrid political system. Two events contributed to this conflict; first, the opposition leaders and some of the most influential clan elders announced the formation of a "national salvation" on 20 April and thereafter, government and opposition continued dialogue until it ended in failure on 15 May 2026, demonstrating that institutional checks and balances are ineffective given the longstanding inability of the Somali security forces to unify or to hold consistent loyalties among the business elite toward either or both of the antagonistic parties</w:t>
      </w:r>
      <w:r w:rsidRPr="004014CA">
        <w:rPr>
          <w:rFonts w:ascii="Times New Roman" w:hAnsi="Times New Roman" w:cs="Times New Roman"/>
          <w:color w:val="0D0D0D" w:themeColor="text1" w:themeTint="F2"/>
        </w:rPr>
        <w:t>[6]</w:t>
      </w:r>
      <w:r w:rsidRPr="004014CA">
        <w:rPr>
          <w:rFonts w:ascii="Times New Roman" w:hAnsi="Times New Roman" w:cs="Times New Roman"/>
          <w:color w:val="0D0D0D" w:themeColor="text1" w:themeTint="F2"/>
        </w:rPr>
        <w:t>. This episode provides an example of the emergence of a normative crisis that has contributed to the creation of a legitimacy cascade;</w:t>
      </w:r>
      <w:r w:rsidRPr="004014CA">
        <w:rPr>
          <w:rFonts w:ascii="Times New Roman" w:hAnsi="Times New Roman" w:cs="Times New Roman"/>
          <w:color w:val="0D0D0D" w:themeColor="text1" w:themeTint="F2"/>
        </w:rPr>
        <w:t xml:space="preserve"> </w:t>
      </w:r>
      <w:r w:rsidR="00884D46" w:rsidRPr="00527B7F">
        <w:rPr>
          <w:rFonts w:ascii="Times New Roman" w:hAnsi="Times New Roman" w:cs="Times New Roman"/>
        </w:rPr>
        <w:t xml:space="preserve">Our principal research questions number three: first, which key precipitating events and structural circumstances caused the shift from </w:t>
      </w:r>
      <w:r w:rsidR="00884D46" w:rsidRPr="00527B7F">
        <w:rPr>
          <w:rFonts w:ascii="Times New Roman" w:hAnsi="Times New Roman" w:cs="Times New Roman"/>
        </w:rPr>
        <w:lastRenderedPageBreak/>
        <w:t xml:space="preserve">latent discord to open conflict? </w:t>
      </w:r>
      <w:r w:rsidR="00C779DF" w:rsidRPr="00C779DF">
        <w:rPr>
          <w:rFonts w:ascii="Times New Roman" w:hAnsi="Times New Roman" w:cs="Times New Roman"/>
          <w:color w:val="0D0D0D" w:themeColor="text1" w:themeTint="F2"/>
        </w:rPr>
        <w:t>Second, what was the impact of clan-based networks and security sector fragmentation on the coercive bargaining environment created by insecurity in the Somali civil war? Third, how did diaspora influence and international diplomacy support or hinder the spatial concentration of power in Mogadishu during times of crisis?</w:t>
      </w:r>
      <w:r w:rsidR="00C779DF" w:rsidRPr="00C779DF">
        <w:rPr>
          <w:rFonts w:ascii="Times New Roman" w:hAnsi="Times New Roman" w:cs="Times New Roman"/>
          <w:color w:val="0D0D0D" w:themeColor="text1" w:themeTint="F2"/>
        </w:rPr>
        <w:t xml:space="preserve"> </w:t>
      </w:r>
      <w:r w:rsidR="00884D46" w:rsidRPr="00527B7F">
        <w:rPr>
          <w:rFonts w:ascii="Times New Roman" w:hAnsi="Times New Roman" w:cs="Times New Roman"/>
        </w:rPr>
        <w:t>Through the investigation of these questions, we seek to understand how capital city traps, fragmented security institutions, and transnational influences converge to create acute governance crises in fragile states.</w:t>
      </w:r>
    </w:p>
    <w:p w14:paraId="589FBD55"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This study makes multiple contributions. First, it conducts a detailed process tracing of a contemporary political crisis that has received limited scholarly attention, thereby adding empirical depth to the understanding of legitimacy cascades in hybrid political orders. Second, it operationalizes a security fragmentation index applicable to other fragile states, thereby showing how defections and parallel command structures erode state coercive capacity. Third, it underscores Mogadishu’s function as a ‘capital city trap,’ an idea insufficiently explored in Somali studies yet essential to grasping why political struggle in such settings proves so disruptive. In conclusion, the research yields practical recommendations for policymakers and international actors aiming to bolster electoral stability and constitutional governance in Somalia and comparable contexts.</w:t>
      </w:r>
    </w:p>
    <w:p w14:paraId="115DCA53" w14:textId="4712CE14" w:rsidR="00C779DF" w:rsidRPr="00C779DF" w:rsidRDefault="00884D46" w:rsidP="00C779DF">
      <w:pPr>
        <w:pStyle w:val="BodyText"/>
        <w:spacing w:line="360" w:lineRule="auto"/>
        <w:rPr>
          <w:rFonts w:ascii="Times New Roman" w:hAnsi="Times New Roman" w:cs="Times New Roman"/>
          <w:color w:val="0D0D0D" w:themeColor="text1" w:themeTint="F2"/>
        </w:rPr>
      </w:pPr>
      <w:r w:rsidRPr="00527B7F">
        <w:rPr>
          <w:rFonts w:ascii="Times New Roman" w:hAnsi="Times New Roman" w:cs="Times New Roman"/>
        </w:rPr>
        <w:t xml:space="preserve">The remainder of this paper is organized as follows. </w:t>
      </w:r>
      <w:bookmarkStart w:id="3" w:name="literature-review"/>
      <w:bookmarkEnd w:id="2"/>
      <w:r w:rsidR="00C779DF" w:rsidRPr="00C779DF">
        <w:rPr>
          <w:rFonts w:ascii="Times New Roman" w:hAnsi="Times New Roman" w:cs="Times New Roman"/>
          <w:color w:val="0D0D0D" w:themeColor="text1" w:themeTint="F2"/>
        </w:rPr>
        <w:t xml:space="preserve">Literature review pertaining to Somali federalism, security sector governance, and political instability exist across a focus of the analysis in the first phase of the research study. Case development of Somalia's 2026 crisis is the focus and will include time lines and identification of the major events surrounding the crisis. As part of this phase, an analysis of the contributing factors to the crisis will occur under the topics of security fragmentation/clan networks/capital city trap/diaspora flows/international involvement. Conclusions will be drawn and provide a summary of key contributions/limitations and future directions for </w:t>
      </w:r>
      <w:r w:rsidR="00C779DF" w:rsidRPr="00C779DF">
        <w:rPr>
          <w:rFonts w:ascii="Times New Roman" w:hAnsi="Times New Roman" w:cs="Times New Roman"/>
          <w:color w:val="0D0D0D" w:themeColor="text1" w:themeTint="F2"/>
        </w:rPr>
        <w:t>research</w:t>
      </w:r>
    </w:p>
    <w:p w14:paraId="4997A5E4" w14:textId="34BB52A1" w:rsidR="00884D46" w:rsidRPr="00933FA2" w:rsidRDefault="00884D46" w:rsidP="00C779DF">
      <w:pPr>
        <w:pStyle w:val="BodyText"/>
        <w:spacing w:line="360" w:lineRule="auto"/>
        <w:rPr>
          <w:rFonts w:ascii="Times New Roman" w:hAnsi="Times New Roman" w:cs="Times New Roman"/>
          <w:b/>
          <w:bCs/>
          <w:i/>
          <w:iCs/>
        </w:rPr>
      </w:pPr>
      <w:r w:rsidRPr="00933FA2">
        <w:rPr>
          <w:rFonts w:ascii="Times New Roman" w:hAnsi="Times New Roman" w:cs="Times New Roman"/>
          <w:b/>
          <w:bCs/>
          <w:i/>
          <w:iCs/>
        </w:rPr>
        <w:t>2. Literature Review</w:t>
      </w:r>
    </w:p>
    <w:p w14:paraId="59C3F7EB" w14:textId="137D8E1A" w:rsidR="00884D46" w:rsidRPr="00527B7F" w:rsidRDefault="00B4550D" w:rsidP="00884D46">
      <w:pPr>
        <w:pStyle w:val="FirstParagraph"/>
        <w:spacing w:line="360" w:lineRule="auto"/>
        <w:rPr>
          <w:rFonts w:ascii="Times New Roman" w:hAnsi="Times New Roman" w:cs="Times New Roman"/>
        </w:rPr>
      </w:pPr>
      <w:r w:rsidRPr="00B4550D">
        <w:rPr>
          <w:rFonts w:ascii="Times New Roman" w:hAnsi="Times New Roman" w:cs="Times New Roman"/>
          <w:color w:val="0D0D0D" w:themeColor="text1" w:themeTint="F2"/>
        </w:rPr>
        <w:t>Much of the existing scholarship on political instability in fragile states addresses the relationships between institutions, divided elites, and international intervention. The domestic literature on stability and instability in Somalia is as rich as it is scattered across disciplines.</w:t>
      </w:r>
      <w:r w:rsidRPr="00B4550D">
        <w:rPr>
          <w:rFonts w:ascii="Times New Roman" w:hAnsi="Times New Roman" w:cs="Times New Roman"/>
          <w:color w:val="0D0D0D" w:themeColor="text1" w:themeTint="F2"/>
        </w:rPr>
        <w:t xml:space="preserve"> </w:t>
      </w:r>
      <w:r w:rsidR="00884D46" w:rsidRPr="00527B7F">
        <w:rPr>
          <w:rFonts w:ascii="Times New Roman" w:hAnsi="Times New Roman" w:cs="Times New Roman"/>
        </w:rPr>
        <w:t xml:space="preserve">We review four interconnected strands: federalism and state-building, security sector governance, the </w:t>
      </w:r>
      <w:r w:rsidR="00884D46" w:rsidRPr="00527B7F">
        <w:rPr>
          <w:rFonts w:ascii="Times New Roman" w:hAnsi="Times New Roman" w:cs="Times New Roman"/>
        </w:rPr>
        <w:lastRenderedPageBreak/>
        <w:t>political economy of clans and business networks, and the role of capital cities and diaspora in shaping crisis dynamics.</w:t>
      </w:r>
    </w:p>
    <w:p w14:paraId="2B27DB93" w14:textId="77777777" w:rsidR="00BB4220" w:rsidRPr="00BB4220" w:rsidRDefault="00884D46" w:rsidP="00884D46">
      <w:pPr>
        <w:pStyle w:val="BodyText"/>
        <w:spacing w:line="360" w:lineRule="auto"/>
        <w:rPr>
          <w:rFonts w:ascii="Times New Roman" w:hAnsi="Times New Roman" w:cs="Times New Roman"/>
          <w:color w:val="0D0D0D" w:themeColor="text1" w:themeTint="F2"/>
        </w:rPr>
      </w:pPr>
      <w:r w:rsidRPr="00527B7F">
        <w:rPr>
          <w:rFonts w:ascii="Times New Roman" w:hAnsi="Times New Roman" w:cs="Times New Roman"/>
        </w:rPr>
        <w:t xml:space="preserve">A substantial body of work has examined Somalia’s federal experiment as a mechanism for accommodating regional diversity while building a cohesive national state </w:t>
      </w:r>
      <w:hyperlink r:id="rId9">
        <w:r w:rsidRPr="00527B7F">
          <w:rPr>
            <w:rStyle w:val="Hyperlink"/>
            <w:rFonts w:ascii="Times New Roman" w:hAnsi="Times New Roman" w:cs="Times New Roman"/>
          </w:rPr>
          <w:t>[1]</w:t>
        </w:r>
      </w:hyperlink>
      <w:r w:rsidRPr="00527B7F">
        <w:rPr>
          <w:rFonts w:ascii="Times New Roman" w:hAnsi="Times New Roman" w:cs="Times New Roman"/>
        </w:rPr>
        <w:t xml:space="preserve">. Scholars have documented that the provisional constitution of 2012 created ambiguous power-sharing arrangements between the FGS and FMS, which consequently caused recurring disputes over revenue allocation, electoral models, and security mandates </w:t>
      </w:r>
      <w:hyperlink r:id="rId10">
        <w:r w:rsidRPr="00527B7F">
          <w:rPr>
            <w:rStyle w:val="Hyperlink"/>
            <w:rFonts w:ascii="Times New Roman" w:hAnsi="Times New Roman" w:cs="Times New Roman"/>
          </w:rPr>
          <w:t>[2]</w:t>
        </w:r>
      </w:hyperlink>
      <w:r w:rsidRPr="00527B7F">
        <w:rPr>
          <w:rFonts w:ascii="Times New Roman" w:hAnsi="Times New Roman" w:cs="Times New Roman"/>
        </w:rPr>
        <w:t xml:space="preserve">. </w:t>
      </w:r>
      <w:r w:rsidR="00B4550D" w:rsidRPr="00B4550D">
        <w:rPr>
          <w:rFonts w:ascii="Times New Roman" w:hAnsi="Times New Roman" w:cs="Times New Roman"/>
          <w:color w:val="0D0D0D" w:themeColor="text1" w:themeTint="F2"/>
        </w:rPr>
        <w:t xml:space="preserve">Some argue that federalism helps establish local ownership, as well as helps lessen central despotism </w:t>
      </w:r>
      <w:r w:rsidR="00B4550D" w:rsidRPr="00B4550D">
        <w:rPr>
          <w:rStyle w:val="Hyperlink"/>
        </w:rPr>
        <w:t>[3].</w:t>
      </w:r>
      <w:r w:rsidR="00B4550D" w:rsidRPr="00B4550D">
        <w:rPr>
          <w:rFonts w:ascii="Times New Roman" w:hAnsi="Times New Roman" w:cs="Times New Roman"/>
          <w:color w:val="0D0D0D" w:themeColor="text1" w:themeTint="F2"/>
        </w:rPr>
        <w:t xml:space="preserve"> Others believe that federalism has reinforced clan-based negotiation, thus creating parallel authority structures and eroding state coherence </w:t>
      </w:r>
      <w:r w:rsidR="00B4550D" w:rsidRPr="00B4550D">
        <w:rPr>
          <w:rStyle w:val="Hyperlink"/>
        </w:rPr>
        <w:t>[4]</w:t>
      </w:r>
      <w:r w:rsidR="00B4550D" w:rsidRPr="00B4550D">
        <w:rPr>
          <w:rFonts w:ascii="Times New Roman" w:hAnsi="Times New Roman" w:cs="Times New Roman"/>
          <w:color w:val="0D0D0D" w:themeColor="text1" w:themeTint="F2"/>
        </w:rPr>
        <w:t>. The 2026 crisis fits nicely into the tradition of perennial disagreements about federalism, but raises new issues regarding how electoral deadlock may cause legitimacy cascades due to the lack of sufficient enforcement capabilities among institutions.</w:t>
      </w:r>
      <w:r w:rsidR="00B4550D" w:rsidRPr="00B4550D">
        <w:rPr>
          <w:rFonts w:ascii="Times New Roman" w:hAnsi="Times New Roman" w:cs="Times New Roman"/>
          <w:color w:val="0D0D0D" w:themeColor="text1" w:themeTint="F2"/>
        </w:rPr>
        <w:t xml:space="preserve"> </w:t>
      </w:r>
      <w:r w:rsidRPr="00B4550D">
        <w:rPr>
          <w:rFonts w:ascii="Times New Roman" w:hAnsi="Times New Roman" w:cs="Times New Roman"/>
          <w:color w:val="0D0D0D" w:themeColor="text1" w:themeTint="F2"/>
        </w:rPr>
        <w:t xml:space="preserve">Security sector fragmentation is a second critical theme. </w:t>
      </w:r>
      <w:r w:rsidRPr="00527B7F">
        <w:rPr>
          <w:rFonts w:ascii="Times New Roman" w:hAnsi="Times New Roman" w:cs="Times New Roman"/>
        </w:rPr>
        <w:t xml:space="preserve">Research on Somali security governance has emphasized the persistence of clan militias, insurgent groups, and informal parallel commands operating outside state control </w:t>
      </w:r>
      <w:hyperlink r:id="rId11">
        <w:r w:rsidRPr="00527B7F">
          <w:rPr>
            <w:rStyle w:val="Hyperlink"/>
            <w:rFonts w:ascii="Times New Roman" w:hAnsi="Times New Roman" w:cs="Times New Roman"/>
          </w:rPr>
          <w:t>[</w:t>
        </w:r>
        <w:r w:rsidR="00B4550D">
          <w:rPr>
            <w:rStyle w:val="Hyperlink"/>
            <w:rFonts w:ascii="Times New Roman" w:hAnsi="Times New Roman" w:cs="Times New Roman"/>
          </w:rPr>
          <w:t>5</w:t>
        </w:r>
        <w:r w:rsidRPr="00527B7F">
          <w:rPr>
            <w:rStyle w:val="Hyperlink"/>
            <w:rFonts w:ascii="Times New Roman" w:hAnsi="Times New Roman" w:cs="Times New Roman"/>
          </w:rPr>
          <w:t>]</w:t>
        </w:r>
      </w:hyperlink>
      <w:r w:rsidRPr="00527B7F">
        <w:rPr>
          <w:rFonts w:ascii="Times New Roman" w:hAnsi="Times New Roman" w:cs="Times New Roman"/>
        </w:rPr>
        <w:t xml:space="preserve">. The scholarly literature differentiates between ‘horizontal fragmentation,’ denoting competition among multiple armed groups, and ‘vertical fragmentation,’ referring to the disjunction between official command hierarchies and actual allegiances on the ground. Our operationalization of a fragmentation index </w:t>
      </w:r>
      <m:oMath>
        <m:r>
          <w:rPr>
            <w:rFonts w:ascii="Cambria Math" w:hAnsi="Cambria Math" w:cs="Times New Roman"/>
          </w:rPr>
          <m:t>F</m:t>
        </m:r>
      </m:oMath>
      <w:r w:rsidRPr="00527B7F">
        <w:rPr>
          <w:rFonts w:ascii="Times New Roman" w:hAnsi="Times New Roman" w:cs="Times New Roman"/>
        </w:rPr>
        <w:t xml:space="preserve">, computed as monthly defections plus reported parallel commands divided by total security force units mentioned, draws directly from this tradition. </w:t>
      </w:r>
      <w:r w:rsidR="008831EB" w:rsidRPr="008831EB">
        <w:rPr>
          <w:rFonts w:ascii="Times New Roman" w:hAnsi="Times New Roman" w:cs="Times New Roman"/>
          <w:color w:val="0D0D0D" w:themeColor="text1" w:themeTint="F2"/>
        </w:rPr>
        <w:t>Nonetheless, earlier research has largely studied fragmentation on a national and regional scale without connecting it with actual political crises in a systematic manner. The upcoming case of 2026 gives the ability to measure the extent in which fragmentation increases during time spans of elite reset when there are defected high profile security officials involved</w:t>
      </w:r>
      <w:r w:rsidR="008831EB" w:rsidRPr="008831EB">
        <w:rPr>
          <w:rFonts w:ascii="Times New Roman" w:hAnsi="Times New Roman" w:cs="Times New Roman"/>
          <w:color w:val="0D0D0D" w:themeColor="text1" w:themeTint="F2"/>
        </w:rPr>
        <w:t xml:space="preserve">. </w:t>
      </w:r>
      <w:r w:rsidRPr="00527B7F">
        <w:rPr>
          <w:rFonts w:ascii="Times New Roman" w:hAnsi="Times New Roman" w:cs="Times New Roman"/>
        </w:rPr>
        <w:t xml:space="preserve">Third, the political economy of clan-based networks and business patronage has received considerable attention in Somali studies. Clan elders act as gatekeepers for resource distribution and political mobilization, whereas Mogadishu’s business elite, notably in import/export and real estate, wields substantial influence via financial leverage and logistical support </w:t>
      </w:r>
      <w:hyperlink r:id="rId12">
        <w:r w:rsidRPr="00527B7F">
          <w:rPr>
            <w:rStyle w:val="Hyperlink"/>
            <w:rFonts w:ascii="Times New Roman" w:hAnsi="Times New Roman" w:cs="Times New Roman"/>
          </w:rPr>
          <w:t>[</w:t>
        </w:r>
        <w:r w:rsidR="008831EB">
          <w:rPr>
            <w:rStyle w:val="Hyperlink"/>
            <w:rFonts w:ascii="Times New Roman" w:hAnsi="Times New Roman" w:cs="Times New Roman"/>
          </w:rPr>
          <w:t>6</w:t>
        </w:r>
        <w:r w:rsidRPr="00527B7F">
          <w:rPr>
            <w:rStyle w:val="Hyperlink"/>
            <w:rFonts w:ascii="Times New Roman" w:hAnsi="Times New Roman" w:cs="Times New Roman"/>
          </w:rPr>
          <w:t>]</w:t>
        </w:r>
      </w:hyperlink>
      <w:r w:rsidRPr="00527B7F">
        <w:rPr>
          <w:rFonts w:ascii="Times New Roman" w:hAnsi="Times New Roman" w:cs="Times New Roman"/>
        </w:rPr>
        <w:t xml:space="preserve">. </w:t>
      </w:r>
      <w:r w:rsidR="00BB4220" w:rsidRPr="00BB4220">
        <w:rPr>
          <w:rFonts w:ascii="Times New Roman" w:hAnsi="Times New Roman" w:cs="Times New Roman"/>
          <w:color w:val="0D0D0D" w:themeColor="text1" w:themeTint="F2"/>
        </w:rPr>
        <w:t xml:space="preserve">Networks are dynamic and can be modified to reflect new or altered political conditions and constraints. Clan elders, during the political crisis of 2026, also took action to support the opposition's messages. The elders asserted that the electoral dispute represented a potential danger to clan-based power sharing arrangements. This </w:t>
      </w:r>
      <w:r w:rsidR="00BB4220" w:rsidRPr="00BB4220">
        <w:rPr>
          <w:rFonts w:ascii="Times New Roman" w:hAnsi="Times New Roman" w:cs="Times New Roman"/>
          <w:color w:val="0D0D0D" w:themeColor="text1" w:themeTint="F2"/>
        </w:rPr>
        <w:lastRenderedPageBreak/>
        <w:t>behavior mirrors the more extensive theoretical work on hybrid political orders by representing how state and non-state actors interact and co-exist within a competitive, yet intertwined, system. However, the actual mechanisms linking business patronage to crisis escalation remain poorly theorized because of the difficult-to-track nature of financial flows in countries experiencing conflict.</w:t>
      </w:r>
      <w:r w:rsidR="00BB4220" w:rsidRPr="00BB4220">
        <w:rPr>
          <w:rFonts w:ascii="Times New Roman" w:hAnsi="Times New Roman" w:cs="Times New Roman"/>
          <w:color w:val="0D0D0D" w:themeColor="text1" w:themeTint="F2"/>
        </w:rPr>
        <w:t xml:space="preserve"> </w:t>
      </w:r>
    </w:p>
    <w:p w14:paraId="1CDFF0C0" w14:textId="77777777" w:rsidR="00BB4220" w:rsidRPr="00BB4220" w:rsidRDefault="00884D46" w:rsidP="00884D46">
      <w:pPr>
        <w:pStyle w:val="BodyText"/>
        <w:spacing w:line="360" w:lineRule="auto"/>
        <w:rPr>
          <w:rFonts w:ascii="Times New Roman" w:hAnsi="Times New Roman" w:cs="Times New Roman"/>
          <w:color w:val="0D0D0D" w:themeColor="text1" w:themeTint="F2"/>
        </w:rPr>
      </w:pPr>
      <w:r w:rsidRPr="00527B7F">
        <w:rPr>
          <w:rFonts w:ascii="Times New Roman" w:hAnsi="Times New Roman" w:cs="Times New Roman"/>
        </w:rPr>
        <w:t xml:space="preserve">Fourth, the role of capital cities as sites of concentrated symbolic and material power is increasingly recognized in the literature on fragile states. Mogadishu exemplifies a ‘capital city trap’ </w:t>
      </w:r>
      <w:hyperlink r:id="rId13">
        <w:r w:rsidRPr="00527B7F">
          <w:rPr>
            <w:rStyle w:val="Hyperlink"/>
            <w:rFonts w:ascii="Times New Roman" w:hAnsi="Times New Roman" w:cs="Times New Roman"/>
          </w:rPr>
          <w:t>[</w:t>
        </w:r>
        <w:r w:rsidR="00BB4220">
          <w:rPr>
            <w:rStyle w:val="Hyperlink"/>
            <w:rFonts w:ascii="Times New Roman" w:hAnsi="Times New Roman" w:cs="Times New Roman"/>
          </w:rPr>
          <w:t>7</w:t>
        </w:r>
        <w:r w:rsidRPr="00527B7F">
          <w:rPr>
            <w:rStyle w:val="Hyperlink"/>
            <w:rFonts w:ascii="Times New Roman" w:hAnsi="Times New Roman" w:cs="Times New Roman"/>
          </w:rPr>
          <w:t>]</w:t>
        </w:r>
      </w:hyperlink>
      <w:r w:rsidRPr="00527B7F">
        <w:rPr>
          <w:rFonts w:ascii="Times New Roman" w:hAnsi="Times New Roman" w:cs="Times New Roman"/>
        </w:rPr>
        <w:t>, wherein authority over key spatial markers—the airport, seaport, Villa Somalia, and the embassy zone—grants a disproportionate degree of political influence</w:t>
      </w:r>
      <w:r w:rsidRPr="00F835FA">
        <w:rPr>
          <w:rFonts w:ascii="Times New Roman" w:hAnsi="Times New Roman" w:cs="Times New Roman"/>
          <w:color w:val="FF0000"/>
        </w:rPr>
        <w:t xml:space="preserve">. </w:t>
      </w:r>
      <w:r w:rsidR="00BB4220" w:rsidRPr="00BB4220">
        <w:rPr>
          <w:rFonts w:ascii="Times New Roman" w:hAnsi="Times New Roman" w:cs="Times New Roman"/>
          <w:color w:val="0D0D0D" w:themeColor="text1" w:themeTint="F2"/>
        </w:rPr>
        <w:t>Challenges to the state's authority in the capital are thus destabilizing due to its zero-sum dynamics. Also, diaspora-driven remittances of money, knowledge and political discourse increase these processes; that is, as transnational media networks allow opposition groups to use such networks to bypass state-controlled information networks and disseminate their opposition videos and social media content broadly, these networks add credibility to the process of legitimacy cascades. For example, during the 2026 crisis, the diaspora's capacity to rapidly create new legitimacy cascades was demonstrated by their ability to provide a global perspective to localized grievances via distributing opposition videos and social media content.</w:t>
      </w:r>
      <w:r w:rsidR="00BB4220" w:rsidRPr="00BB4220">
        <w:rPr>
          <w:rFonts w:ascii="Times New Roman" w:hAnsi="Times New Roman" w:cs="Times New Roman"/>
          <w:color w:val="0D0D0D" w:themeColor="text1" w:themeTint="F2"/>
        </w:rPr>
        <w:t xml:space="preserve"> </w:t>
      </w:r>
    </w:p>
    <w:p w14:paraId="1B565601" w14:textId="77777777" w:rsidR="00CF745B" w:rsidRPr="00CF745B" w:rsidRDefault="00884D46" w:rsidP="00CF745B">
      <w:pPr>
        <w:pStyle w:val="BodyText"/>
        <w:spacing w:line="360" w:lineRule="auto"/>
        <w:rPr>
          <w:rFonts w:ascii="Times New Roman" w:hAnsi="Times New Roman" w:cs="Times New Roman"/>
          <w:color w:val="0D0D0D" w:themeColor="text1" w:themeTint="F2"/>
        </w:rPr>
      </w:pPr>
      <w:r w:rsidRPr="00527B7F">
        <w:rPr>
          <w:rFonts w:ascii="Times New Roman" w:hAnsi="Times New Roman" w:cs="Times New Roman"/>
        </w:rPr>
        <w:t xml:space="preserve">Relative to prior research, our work makes multiple contributions. First, it presents a unified analysis bridging the four literature strands—federalism, security fragmentation, clan-business networks, and the capital city trap—rather than addressing them separately. Second, it presents a granular process tracing of a particular crisis episode, thereby shifting beyond broad accounts of Somali instability to pinpoint trigger events and causal mechanisms. </w:t>
      </w:r>
      <w:bookmarkStart w:id="4" w:name="case-description"/>
      <w:bookmarkEnd w:id="3"/>
      <w:r w:rsidR="00CF745B" w:rsidRPr="00CF745B">
        <w:rPr>
          <w:rFonts w:ascii="Times New Roman" w:hAnsi="Times New Roman" w:cs="Times New Roman"/>
          <w:color w:val="0D0D0D" w:themeColor="text1" w:themeTint="F2"/>
        </w:rPr>
        <w:t>Thirdly, it implements a quantifiable fragmentation index that can be used comparatively across different but similar locations. And lastly, it shifts Analysis away from traditional State-based approaches to include the impact of Diaspora-mediated flows and transnational media on contemporary political crises in vulnerable states at various levels of scale.</w:t>
      </w:r>
      <w:r w:rsidR="00CF745B" w:rsidRPr="00CF745B">
        <w:rPr>
          <w:rFonts w:ascii="Times New Roman" w:hAnsi="Times New Roman" w:cs="Times New Roman"/>
          <w:color w:val="0D0D0D" w:themeColor="text1" w:themeTint="F2"/>
        </w:rPr>
        <w:t xml:space="preserve"> </w:t>
      </w:r>
    </w:p>
    <w:p w14:paraId="4C78B6DB" w14:textId="583C4600" w:rsidR="00884D46" w:rsidRPr="00933FA2" w:rsidRDefault="00884D46" w:rsidP="00CF745B">
      <w:pPr>
        <w:pStyle w:val="BodyText"/>
        <w:spacing w:line="360" w:lineRule="auto"/>
        <w:rPr>
          <w:rFonts w:ascii="Times New Roman" w:hAnsi="Times New Roman" w:cs="Times New Roman"/>
          <w:b/>
          <w:bCs/>
          <w:i/>
          <w:iCs/>
        </w:rPr>
      </w:pPr>
      <w:r w:rsidRPr="00933FA2">
        <w:rPr>
          <w:rFonts w:ascii="Times New Roman" w:hAnsi="Times New Roman" w:cs="Times New Roman"/>
          <w:b/>
          <w:bCs/>
          <w:i/>
          <w:iCs/>
        </w:rPr>
        <w:t>3. Case Description</w:t>
      </w:r>
    </w:p>
    <w:p w14:paraId="03E54BCD" w14:textId="5BBF237C" w:rsidR="00AA73C3" w:rsidRPr="00AA73C3" w:rsidRDefault="00AA73C3" w:rsidP="00884D46">
      <w:pPr>
        <w:pStyle w:val="BodyText"/>
        <w:spacing w:line="360" w:lineRule="auto"/>
        <w:rPr>
          <w:rFonts w:ascii="Times New Roman" w:hAnsi="Times New Roman" w:cs="Times New Roman"/>
          <w:color w:val="0D0D0D" w:themeColor="text1" w:themeTint="F2"/>
        </w:rPr>
      </w:pPr>
      <w:r w:rsidRPr="00AA73C3">
        <w:rPr>
          <w:rFonts w:ascii="Times New Roman" w:hAnsi="Times New Roman" w:cs="Times New Roman"/>
          <w:color w:val="0D0D0D" w:themeColor="text1" w:themeTint="F2"/>
        </w:rPr>
        <w:t xml:space="preserve">This </w:t>
      </w:r>
      <w:r w:rsidRPr="00AA73C3">
        <w:rPr>
          <w:rFonts w:ascii="Times New Roman" w:hAnsi="Times New Roman" w:cs="Times New Roman"/>
          <w:color w:val="0D0D0D" w:themeColor="text1" w:themeTint="F2"/>
        </w:rPr>
        <w:t>analysis</w:t>
      </w:r>
      <w:r w:rsidRPr="00AA73C3">
        <w:rPr>
          <w:rFonts w:ascii="Times New Roman" w:hAnsi="Times New Roman" w:cs="Times New Roman"/>
          <w:color w:val="0D0D0D" w:themeColor="text1" w:themeTint="F2"/>
        </w:rPr>
        <w:t xml:space="preserve"> the</w:t>
      </w:r>
      <w:r w:rsidRPr="00AA73C3">
        <w:rPr>
          <w:rFonts w:ascii="Times New Roman" w:hAnsi="Times New Roman" w:cs="Times New Roman"/>
          <w:color w:val="0D0D0D" w:themeColor="text1" w:themeTint="F2"/>
        </w:rPr>
        <w:t xml:space="preserve"> object</w:t>
      </w:r>
      <w:r w:rsidRPr="00AA73C3">
        <w:rPr>
          <w:rFonts w:ascii="Times New Roman" w:hAnsi="Times New Roman" w:cs="Times New Roman"/>
          <w:color w:val="0D0D0D" w:themeColor="text1" w:themeTint="F2"/>
        </w:rPr>
        <w:t>s</w:t>
      </w:r>
      <w:r w:rsidRPr="00AA73C3">
        <w:rPr>
          <w:rFonts w:ascii="Times New Roman" w:hAnsi="Times New Roman" w:cs="Times New Roman"/>
          <w:color w:val="0D0D0D" w:themeColor="text1" w:themeTint="F2"/>
        </w:rPr>
        <w:t xml:space="preserve"> of is the political crisis in the Somali capital city of Mogadishu in 2026, a single case of the longitudinal type, which occurred in the first half of that year. This crisis was </w:t>
      </w:r>
      <w:r w:rsidRPr="00AA73C3">
        <w:rPr>
          <w:rFonts w:ascii="Times New Roman" w:hAnsi="Times New Roman" w:cs="Times New Roman"/>
          <w:color w:val="0D0D0D" w:themeColor="text1" w:themeTint="F2"/>
        </w:rPr>
        <w:lastRenderedPageBreak/>
        <w:t>from a stage of disagreement being hidden behind elections and constitutionalism into an era of confrontation between the Federal Government of Somalia (FGS) and political opposition. The analytical lens is on the dynamics and mechanisms that led to the creation of a legitimacy cascade, resulting in the destabilization of democratic governance through processes of elite contestation, security sector dynamics and socio-economic factors. The crisis started to build in the months leading up to the election in April 2026, which primarily revolved around the election model. The FGS had demanded some electoral change and consolidation in electoral practice, while the opposition had been demanding a political deal to safeguard current power-sharing frameworks based on clan membership. By the early part of 2026, this underlying conflict had come to a standoff, and had reached the public stage by then. The political fault lies between the political elites and a loss of trust between them, with each side accusing the other of undermining the constitutional order.</w:t>
      </w:r>
    </w:p>
    <w:p w14:paraId="053925B6" w14:textId="77777777" w:rsidR="00D73F67" w:rsidRDefault="00884D46" w:rsidP="00D73F67">
      <w:pPr>
        <w:spacing w:line="360" w:lineRule="auto"/>
        <w:rPr>
          <w:rFonts w:ascii="Times New Roman" w:hAnsi="Times New Roman" w:cs="Times New Roman"/>
          <w:color w:val="0D0D0D" w:themeColor="text1" w:themeTint="F2"/>
        </w:rPr>
      </w:pPr>
      <w:r w:rsidRPr="00527B7F">
        <w:rPr>
          <w:rFonts w:ascii="Times New Roman" w:hAnsi="Times New Roman" w:cs="Times New Roman"/>
        </w:rPr>
        <w:t xml:space="preserve"> On this date, opposition leaders, joined by prominent clan elders, announced a “national salvation” plan. </w:t>
      </w:r>
      <w:r w:rsidR="00D73F67" w:rsidRPr="00D73F67">
        <w:rPr>
          <w:rFonts w:ascii="Times New Roman" w:hAnsi="Times New Roman" w:cs="Times New Roman"/>
          <w:color w:val="0D0D0D" w:themeColor="text1" w:themeTint="F2"/>
        </w:rPr>
        <w:t xml:space="preserve">In Somali political parlance, this sort of statement is usually understood as a commitment to armed insurgency – a significant escalation from typical political fighting. This announcement was not just a verbal one; it was strategically communicated through video messages and social media, reaching a wide audience within Mogadishu and beyond, in the Somali community. This was an overt attack on the legitimacy of the FGS as a threat to power sharing and autonomy at the clan level and in the region. The political situation in Mogadishu got increasingly polarized over the following weeks. The opposition, who consolidated their alliance with influential clan elders, responded by trying to take back its control, which the FGS attempted. There have been discussions between the government and opposition that have been led by some international actors to address the electoral issue. But these talks did not result in any progress. The second flash point was on 15 May 2026, when the government-opposition talks failed altogether. The failure of the talks was interpreted by local and foreign observers as the source of a ‘full-blown constitutional crisis,' removing the last institutional avenue for solving the dispute through negotiation, leaving both sides to face off against one another. Spatial aspect of this crisis is important for understanding the intensity of the crisis. The capital city, Mogadishu, had all the power tools of politics and economics. The crisis developed in an extremely tight urban topography. Access to the Aden Adde International Airport, the seaport, the presidential compound at Villa Somalia and the foreign embassy zone were strategic points </w:t>
      </w:r>
      <w:r w:rsidR="00D73F67" w:rsidRPr="00D73F67">
        <w:rPr>
          <w:rFonts w:ascii="Times New Roman" w:hAnsi="Times New Roman" w:cs="Times New Roman"/>
          <w:color w:val="0D0D0D" w:themeColor="text1" w:themeTint="F2"/>
        </w:rPr>
        <w:lastRenderedPageBreak/>
        <w:t>of interest in the area. The opposition had organized a significant demonstration for June 2026, adding to the tensions, and adding to the possibility for direct conflict between the protesters and security forces. The security sector was also very splintered in this period. There were several parallel command structures within Mogadishu, most of them being commanded by FGS element, clan militias affiliated with opposition leaders, and insurgent groups that took advantage of the political vacuum. One of the strongest signs of this division was the defection of a former Director of National Intelligence who was a close confidant of the president to the opposition led “national salvation” movement.</w:t>
      </w:r>
      <w:r w:rsidR="00D73F67">
        <w:rPr>
          <w:rFonts w:ascii="Times New Roman" w:hAnsi="Times New Roman" w:cs="Times New Roman"/>
          <w:color w:val="0D0D0D" w:themeColor="text1" w:themeTint="F2"/>
        </w:rPr>
        <w:t xml:space="preserve"> </w:t>
      </w:r>
    </w:p>
    <w:p w14:paraId="70474A81" w14:textId="4C376C0E" w:rsidR="00884D46" w:rsidRPr="00527B7F" w:rsidRDefault="00884D46" w:rsidP="00D72707">
      <w:pPr>
        <w:spacing w:line="360" w:lineRule="auto"/>
        <w:rPr>
          <w:rFonts w:ascii="Times New Roman" w:hAnsi="Times New Roman" w:cs="Times New Roman"/>
        </w:rPr>
      </w:pPr>
      <w:r w:rsidRPr="00527B7F">
        <w:rPr>
          <w:rFonts w:ascii="Times New Roman" w:hAnsi="Times New Roman" w:cs="Times New Roman"/>
        </w:rPr>
        <w:t>This desertion indicated that even senior security officials were not beyond the disintegrating forces fracturing the state. The splintering of the security sector directly undermined the FGS’s coercive capacity, which rendered it unable to enforce its authority or deter opposition mobilization.</w:t>
      </w:r>
    </w:p>
    <w:p w14:paraId="00C80BB4" w14:textId="77777777" w:rsidR="00D72707" w:rsidRDefault="00884D46" w:rsidP="00D72707">
      <w:pPr>
        <w:spacing w:line="360" w:lineRule="auto"/>
      </w:pPr>
      <w:r w:rsidRPr="00527B7F">
        <w:rPr>
          <w:rFonts w:ascii="Times New Roman" w:hAnsi="Times New Roman" w:cs="Times New Roman"/>
        </w:rPr>
        <w:t xml:space="preserve">Furthermore, clan-based elite networks and business patronage systems were deeply embedded in the crisis. Clan elders were pivotal in authorizing the opposition’s account, interpreting the </w:t>
      </w:r>
      <w:r w:rsidRPr="00314FA6">
        <w:rPr>
          <w:rFonts w:ascii="Times New Roman" w:hAnsi="Times New Roman" w:cs="Times New Roman"/>
        </w:rPr>
        <w:t xml:space="preserve">electoral conflict as a safeguard for clan-based power-sharing against centralizing pressures. </w:t>
      </w:r>
      <w:bookmarkStart w:id="5" w:name="findings-and-discussion"/>
      <w:bookmarkEnd w:id="4"/>
      <w:r w:rsidR="00D72707" w:rsidRPr="00314FA6">
        <w:rPr>
          <w:rFonts w:ascii="Times New Roman" w:hAnsi="Times New Roman" w:cs="Times New Roman"/>
        </w:rPr>
        <w:t>Commercial networks in Mogadishu, particularly those involved in import-export and real estate, were known to wield political influence and to have the means to manipulate the process of the crisis with financial resources and logistics. But the exact nature of the actor-business-clan nexus that could have shed light on the exact workings of this influence was not revealed from the materials available, as the media archives were not sufficiently detailed at the article level. The international community, especially the UN, reacted slowly. They didn't get directly involved in the crisis. Instead, they just told both sides to talk and keep discussing the problem. At that time, no new funds or punishments were announced. This measured approach to diplomacy did not prove to be a strong determinant of escalation or an attractive option for compromise, and allowed factions at home to shape the nature of the crisis largely for themselves. The combination of a legitimacy cascade, which was driven by elite bargaining failure, division in the security forces, mobilization by clan and spatial concentration of power, posed a serious challenge to the democratic governance in Mogadishu.</w:t>
      </w:r>
    </w:p>
    <w:p w14:paraId="2F705875" w14:textId="77777777" w:rsidR="00D72707" w:rsidRPr="00C724FF" w:rsidRDefault="00D72707" w:rsidP="00D72707">
      <w:pPr>
        <w:spacing w:line="360" w:lineRule="auto"/>
      </w:pPr>
    </w:p>
    <w:p w14:paraId="53191107" w14:textId="157597B7" w:rsidR="00884D46" w:rsidRPr="00933FA2" w:rsidRDefault="00884D46" w:rsidP="00D72707">
      <w:pPr>
        <w:pStyle w:val="BodyText"/>
        <w:spacing w:line="360" w:lineRule="auto"/>
        <w:rPr>
          <w:rFonts w:ascii="Times New Roman" w:hAnsi="Times New Roman" w:cs="Times New Roman"/>
          <w:b/>
          <w:bCs/>
          <w:i/>
          <w:iCs/>
        </w:rPr>
      </w:pPr>
      <w:r w:rsidRPr="00933FA2">
        <w:rPr>
          <w:rFonts w:ascii="Times New Roman" w:hAnsi="Times New Roman" w:cs="Times New Roman"/>
          <w:b/>
          <w:bCs/>
          <w:i/>
          <w:iCs/>
        </w:rPr>
        <w:lastRenderedPageBreak/>
        <w:t>4. Findings and Discussion</w:t>
      </w:r>
    </w:p>
    <w:p w14:paraId="770A887E" w14:textId="77777777" w:rsidR="00D72707" w:rsidRPr="00314FA6" w:rsidRDefault="00884D46" w:rsidP="00D72707">
      <w:pPr>
        <w:spacing w:line="360" w:lineRule="auto"/>
        <w:rPr>
          <w:rFonts w:ascii="Times New Roman" w:hAnsi="Times New Roman" w:cs="Times New Roman"/>
        </w:rPr>
      </w:pPr>
      <w:r w:rsidRPr="00314FA6">
        <w:rPr>
          <w:rFonts w:ascii="Times New Roman" w:hAnsi="Times New Roman" w:cs="Times New Roman"/>
        </w:rPr>
        <w:t xml:space="preserve">The case description above supplies the empirical foundation for the analysis that follows. </w:t>
      </w:r>
      <w:bookmarkStart w:id="6" w:name="X68aa986f7a1b89ba1a0b1a726f7eddca9fcd89f"/>
      <w:r w:rsidR="00D72707" w:rsidRPr="00314FA6">
        <w:rPr>
          <w:rFonts w:ascii="Times New Roman" w:hAnsi="Times New Roman" w:cs="Times New Roman"/>
        </w:rPr>
        <w:t xml:space="preserve">This study now focuses on a detailed description of the basic mechanisms and drivers of the 2026 crisis that are consistent with the theories used in the literature review. The analysis will be broken down into six sections, each addressing one of the core areas of the crisis and what they mean in the study of democratic rule in fragile states. </w:t>
      </w:r>
    </w:p>
    <w:p w14:paraId="6A2333B8" w14:textId="77777777" w:rsidR="00D72707" w:rsidRPr="00D72707" w:rsidRDefault="00D72707" w:rsidP="00D72707">
      <w:pPr>
        <w:spacing w:line="360" w:lineRule="auto"/>
        <w:rPr>
          <w:rFonts w:ascii="Times New Roman" w:eastAsiaTheme="majorEastAsia" w:hAnsi="Times New Roman" w:cs="Times New Roman"/>
          <w:b/>
          <w:bCs/>
          <w:i/>
          <w:iCs/>
          <w:color w:val="2F5496" w:themeColor="accent1" w:themeShade="BF"/>
        </w:rPr>
      </w:pPr>
      <w:r w:rsidRPr="00D72707">
        <w:rPr>
          <w:rFonts w:ascii="Times New Roman" w:eastAsiaTheme="majorEastAsia" w:hAnsi="Times New Roman" w:cs="Times New Roman"/>
          <w:b/>
          <w:bCs/>
          <w:i/>
          <w:iCs/>
          <w:color w:val="2F5496" w:themeColor="accent1" w:themeShade="BF"/>
        </w:rPr>
        <w:t xml:space="preserve">4.2 Summary of the Mogadishu political crisis in 2026 </w:t>
      </w:r>
    </w:p>
    <w:p w14:paraId="6384140D" w14:textId="77777777" w:rsidR="00D72707" w:rsidRPr="00314FA6" w:rsidRDefault="00D72707" w:rsidP="00D72707">
      <w:pPr>
        <w:spacing w:line="360" w:lineRule="auto"/>
        <w:rPr>
          <w:rFonts w:ascii="Times New Roman" w:hAnsi="Times New Roman" w:cs="Times New Roman"/>
        </w:rPr>
      </w:pPr>
      <w:r w:rsidRPr="00314FA6">
        <w:rPr>
          <w:rFonts w:ascii="Times New Roman" w:hAnsi="Times New Roman" w:cs="Times New Roman"/>
        </w:rPr>
        <w:t>The 2026 Mogadishu political crisis seems to be a development of institutional conflict to elite confrontation, and to be progressing in a linear manner. The Mogadishu political crisis in 2026 is seen as a linear and progressive series of events from institutional conflict to elite confrontation.</w:t>
      </w:r>
    </w:p>
    <w:p w14:paraId="5DBE1FFD" w14:textId="5D021A60" w:rsidR="00884D46" w:rsidRPr="00527B7F" w:rsidRDefault="00884D46" w:rsidP="00D72707">
      <w:pPr>
        <w:pStyle w:val="FirstParagraph"/>
        <w:spacing w:line="360" w:lineRule="auto"/>
        <w:rPr>
          <w:rFonts w:ascii="Times New Roman" w:hAnsi="Times New Roman" w:cs="Times New Roman"/>
        </w:rPr>
      </w:pPr>
      <w:r w:rsidRPr="001E6C21">
        <w:rPr>
          <w:rFonts w:ascii="Times New Roman" w:hAnsi="Times New Roman" w:cs="Times New Roman"/>
          <w:color w:val="000000" w:themeColor="text1"/>
        </w:rPr>
        <w:t>The crisis originated in a prolonged deadlock over the 2026 election model, where the Federal Government</w:t>
      </w:r>
      <w:r w:rsidRPr="00527B7F">
        <w:rPr>
          <w:rFonts w:ascii="Times New Roman" w:hAnsi="Times New Roman" w:cs="Times New Roman"/>
        </w:rPr>
        <w:t xml:space="preserve"> pursued electoral reform and centralization while the opposition demanded a political settlement preserving clan-aligned power-sharing arrangements </w:t>
      </w:r>
      <w:hyperlink r:id="rId14">
        <w:r w:rsidRPr="00527B7F">
          <w:rPr>
            <w:rStyle w:val="Hyperlink"/>
            <w:rFonts w:ascii="Times New Roman" w:hAnsi="Times New Roman" w:cs="Times New Roman"/>
          </w:rPr>
          <w:t>[7]</w:t>
        </w:r>
      </w:hyperlink>
      <w:r w:rsidRPr="00527B7F">
        <w:rPr>
          <w:rFonts w:ascii="Times New Roman" w:hAnsi="Times New Roman" w:cs="Times New Roman"/>
        </w:rPr>
        <w:t>. This foundational disagreement, unresolved by legislative procedures, produced an institutional trust deficit that each faction attempted to fill via extra-constitutional methods.</w:t>
      </w:r>
    </w:p>
    <w:p w14:paraId="7EBC1C45" w14:textId="77777777" w:rsidR="00F25AF2" w:rsidRPr="00F25AF2" w:rsidRDefault="00884D46" w:rsidP="00F25AF2">
      <w:pPr>
        <w:pStyle w:val="BodyText"/>
        <w:spacing w:line="360" w:lineRule="auto"/>
        <w:rPr>
          <w:rFonts w:ascii="Times New Roman" w:hAnsi="Times New Roman" w:cs="Times New Roman"/>
          <w:b/>
          <w:bCs/>
          <w:color w:val="0D0D0D" w:themeColor="text1" w:themeTint="F2"/>
        </w:rPr>
      </w:pPr>
      <w:r w:rsidRPr="00527B7F">
        <w:rPr>
          <w:rFonts w:ascii="Times New Roman" w:hAnsi="Times New Roman" w:cs="Times New Roman"/>
        </w:rPr>
        <w:t>The most critical inflection point occurred on 20 April 2026, at which time a ‘national salvation’ plan was jointly proclaimed by opposition leaders and prominent clan elders</w:t>
      </w:r>
      <w:r w:rsidRPr="00F25AF2">
        <w:rPr>
          <w:rFonts w:ascii="Times New Roman" w:hAnsi="Times New Roman" w:cs="Times New Roman"/>
          <w:color w:val="0D0D0D" w:themeColor="text1" w:themeTint="F2"/>
        </w:rPr>
        <w:t xml:space="preserve">. </w:t>
      </w:r>
      <w:r w:rsidR="00F25AF2" w:rsidRPr="00F25AF2">
        <w:rPr>
          <w:rFonts w:ascii="Times New Roman" w:hAnsi="Times New Roman" w:cs="Times New Roman"/>
          <w:color w:val="0D0D0D" w:themeColor="text1" w:themeTint="F2"/>
        </w:rPr>
        <w:t xml:space="preserve">In Somali political conversation, these terms suggest To be exact armed mobilization, Because of this implying the change from political contest to coercive negotiation </w:t>
      </w:r>
      <w:r w:rsidR="00F25AF2" w:rsidRPr="00F25AF2">
        <w:rPr>
          <w:rStyle w:val="Hyperlink"/>
        </w:rPr>
        <w:t>[8].</w:t>
      </w:r>
      <w:r w:rsidR="00F25AF2" w:rsidRPr="00F25AF2">
        <w:rPr>
          <w:rFonts w:ascii="Times New Roman" w:hAnsi="Times New Roman" w:cs="Times New Roman"/>
          <w:color w:val="0D0D0D" w:themeColor="text1" w:themeTint="F2"/>
        </w:rPr>
        <w:t xml:space="preserve"> The statement was cleverly spread through video recordings and social networking sites to ensure the quick spread among the city dwellers of Mogadishu and the global Somali community. The way the plan was unveiled directly challenged the legitimacy of the Federal Government, showing its election goals as a threat to clan-based federalism and the constitutional order.</w:t>
      </w:r>
    </w:p>
    <w:p w14:paraId="61DE16A2" w14:textId="119590C2"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Through collaboration with clan elders, the opposition effectively accessed deep-seated social networks operating parallel to official state institutions, thus expanding the mobilization base beyond professional politicians </w:t>
      </w:r>
      <w:hyperlink r:id="rId15">
        <w:r w:rsidRPr="00527B7F">
          <w:rPr>
            <w:rStyle w:val="Hyperlink"/>
            <w:rFonts w:ascii="Times New Roman" w:hAnsi="Times New Roman" w:cs="Times New Roman"/>
          </w:rPr>
          <w:t>[9]</w:t>
        </w:r>
      </w:hyperlink>
      <w:r w:rsidRPr="00527B7F">
        <w:rPr>
          <w:rFonts w:ascii="Times New Roman" w:hAnsi="Times New Roman" w:cs="Times New Roman"/>
        </w:rPr>
        <w:t>.</w:t>
      </w:r>
    </w:p>
    <w:p w14:paraId="20172A02"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The subsequent collapse of government-opposition talks on 15 May 2026 constituted the second trigger event, which led to what observers termed a “full-blown constitutional crisis” centered in </w:t>
      </w:r>
      <w:r w:rsidRPr="00527B7F">
        <w:rPr>
          <w:rFonts w:ascii="Times New Roman" w:hAnsi="Times New Roman" w:cs="Times New Roman"/>
        </w:rPr>
        <w:lastRenderedPageBreak/>
        <w:t xml:space="preserve">Mogadishu </w:t>
      </w:r>
      <w:hyperlink r:id="rId16">
        <w:r w:rsidRPr="00527B7F">
          <w:rPr>
            <w:rStyle w:val="Hyperlink"/>
            <w:rFonts w:ascii="Times New Roman" w:hAnsi="Times New Roman" w:cs="Times New Roman"/>
          </w:rPr>
          <w:t>[9]</w:t>
        </w:r>
      </w:hyperlink>
      <w:r w:rsidRPr="00527B7F">
        <w:rPr>
          <w:rFonts w:ascii="Times New Roman" w:hAnsi="Times New Roman" w:cs="Times New Roman"/>
        </w:rPr>
        <w:t xml:space="preserve">. This failure removed the final institutional avenue for resolving the dispute via negotiation, thus leaving both factions with few options apart from direct confrontation. The spatial concentration of the crisis in Mogadishu is not incidental; as the capital city, Mogadishu serves as the primary arena for political authority, diplomatic access, and symbolic legitimacy </w:t>
      </w:r>
      <w:hyperlink r:id="rId17">
        <w:r w:rsidRPr="00527B7F">
          <w:rPr>
            <w:rStyle w:val="Hyperlink"/>
            <w:rFonts w:ascii="Times New Roman" w:hAnsi="Times New Roman" w:cs="Times New Roman"/>
          </w:rPr>
          <w:t>[4]</w:t>
        </w:r>
      </w:hyperlink>
      <w:r w:rsidRPr="00527B7F">
        <w:rPr>
          <w:rFonts w:ascii="Times New Roman" w:hAnsi="Times New Roman" w:cs="Times New Roman"/>
        </w:rPr>
        <w:t xml:space="preserve">. Authority over key sites—such as Villa Somalia, the international airport, the seaport, and the foreign embassy zone—became a zero-sum contest, where any loss of control by the Federal Government would signal a critical weakness of the state itself </w:t>
      </w:r>
      <w:hyperlink r:id="rId18" w:anchor="page=25">
        <w:r w:rsidRPr="00527B7F">
          <w:rPr>
            <w:rStyle w:val="Hyperlink"/>
            <w:rFonts w:ascii="Times New Roman" w:hAnsi="Times New Roman" w:cs="Times New Roman"/>
          </w:rPr>
          <w:t>[4]</w:t>
        </w:r>
      </w:hyperlink>
      <w:r w:rsidRPr="00527B7F">
        <w:rPr>
          <w:rFonts w:ascii="Times New Roman" w:hAnsi="Times New Roman" w:cs="Times New Roman"/>
        </w:rPr>
        <w:t>.</w:t>
      </w:r>
    </w:p>
    <w:p w14:paraId="0BFDAE32" w14:textId="74C6F13F" w:rsidR="008F767E" w:rsidRPr="008F767E" w:rsidRDefault="00F25AF2" w:rsidP="008F767E">
      <w:pPr>
        <w:pStyle w:val="BodyText"/>
        <w:spacing w:line="360" w:lineRule="auto"/>
        <w:rPr>
          <w:rFonts w:ascii="Times New Roman" w:hAnsi="Times New Roman" w:cs="Times New Roman"/>
          <w:color w:val="0D0D0D" w:themeColor="text1" w:themeTint="F2"/>
        </w:rPr>
      </w:pPr>
      <w:r w:rsidRPr="00F25AF2">
        <w:rPr>
          <w:rFonts w:ascii="Times New Roman" w:hAnsi="Times New Roman" w:cs="Times New Roman"/>
          <w:color w:val="0D0D0D" w:themeColor="text1" w:themeTint="F2"/>
        </w:rPr>
        <w:t>By the end of May 2026, the city had shifted from mere political tension to protest mobilization stages. The opposition declared their intention to hold a massive demonstration in June 2026, which only agitated the situation and prompted the fear of a violent clash between protestors and security forces [9].</w:t>
      </w:r>
      <w:r w:rsidR="00884D46" w:rsidRPr="00F25AF2">
        <w:rPr>
          <w:rFonts w:ascii="Times New Roman" w:hAnsi="Times New Roman" w:cs="Times New Roman"/>
          <w:color w:val="0D0D0D" w:themeColor="text1" w:themeTint="F2"/>
        </w:rPr>
        <w:t xml:space="preserve"> </w:t>
      </w:r>
      <w:r w:rsidR="00884D46" w:rsidRPr="00527B7F">
        <w:rPr>
          <w:rFonts w:ascii="Times New Roman" w:hAnsi="Times New Roman" w:cs="Times New Roman"/>
        </w:rPr>
        <w:t xml:space="preserve">The fragmented character of the security sector, due to the existence of multiple parallel command structures in Mogadishu, meant that the Federal Government’s coercive capacity was severely constrained. This fragmentation was vividly illustrated by the defection of a former director of national intelligence, once a close presidential ally, to the opposition-led “national salvation” initiative </w:t>
      </w:r>
      <w:hyperlink r:id="rId19">
        <w:r w:rsidR="00884D46" w:rsidRPr="00527B7F">
          <w:rPr>
            <w:rStyle w:val="Hyperlink"/>
            <w:rFonts w:ascii="Times New Roman" w:hAnsi="Times New Roman" w:cs="Times New Roman"/>
          </w:rPr>
          <w:t>[8]</w:t>
        </w:r>
      </w:hyperlink>
      <w:r w:rsidR="00884D46" w:rsidRPr="00527B7F">
        <w:rPr>
          <w:rFonts w:ascii="Times New Roman" w:hAnsi="Times New Roman" w:cs="Times New Roman"/>
        </w:rPr>
        <w:t xml:space="preserve">. </w:t>
      </w:r>
      <w:bookmarkStart w:id="7" w:name="X2419f356dc58bbee10a9691a3bea6087edb150b"/>
      <w:bookmarkEnd w:id="6"/>
      <w:r w:rsidR="008F767E" w:rsidRPr="008F767E">
        <w:rPr>
          <w:rFonts w:ascii="Times New Roman" w:hAnsi="Times New Roman" w:cs="Times New Roman"/>
          <w:color w:val="0D0D0D" w:themeColor="text1" w:themeTint="F2"/>
        </w:rPr>
        <w:t xml:space="preserve">These high-level defections not only corroded the existing structures of state security but more importantly sent a clear signal to other elites that defection was an effective option, thus accelerating the process of cascading institutional disloyalty. During this intervening period international actors, including the United Nations, exercised a diplomatic stance that was deliberately reserved. Welcoming the preliminary discussions, they encouraged both sides to continue talking, but made no attempt to impose any sanctions, or to dedicate any new resources towards calming the situation [8]. Such restrained behavior was a clear sign that they recognised the seriousness of the crisis, but they were unwilling to make any intervention that could be seen as taking sides. Yet such constraints removed external inducements or penalties which compelled the domestic parties to deal with each other mostly in accordance with their own rules of the game, hence increasing the possibility that conflict would be resolved by coercive bargaining rather than by institutional means. Overall, the 2026 Mogadishu political crisis provides a case study for legitimacy cascades in hybrid political settings. The intersection of the political impasse caused by an election crisis with security apparatus disintegration, clan-based elite mobilization, and the geographic concentration of power in the capital, all generated a self-feeding crisis escalation dynamic which the state's institutions could not manage. The narrative, beginning from </w:t>
      </w:r>
      <w:r w:rsidR="008F767E" w:rsidRPr="008F767E">
        <w:rPr>
          <w:rFonts w:ascii="Times New Roman" w:hAnsi="Times New Roman" w:cs="Times New Roman"/>
          <w:color w:val="0D0D0D" w:themeColor="text1" w:themeTint="F2"/>
        </w:rPr>
        <w:t>a</w:t>
      </w:r>
      <w:r w:rsidR="008F767E" w:rsidRPr="008F767E">
        <w:rPr>
          <w:rFonts w:ascii="Times New Roman" w:hAnsi="Times New Roman" w:cs="Times New Roman"/>
          <w:color w:val="0D0D0D" w:themeColor="text1" w:themeTint="F2"/>
        </w:rPr>
        <w:t xml:space="preserve"> latent </w:t>
      </w:r>
      <w:r w:rsidR="008F767E" w:rsidRPr="008F767E">
        <w:rPr>
          <w:rFonts w:ascii="Times New Roman" w:hAnsi="Times New Roman" w:cs="Times New Roman"/>
          <w:color w:val="0D0D0D" w:themeColor="text1" w:themeTint="F2"/>
        </w:rPr>
        <w:lastRenderedPageBreak/>
        <w:t>disagreement through to confrontation, which culminated on 20 April when the announcement and on 15 May when it collapsed, can be used as an empirical platform to understand the mechanism which triggers political collapse in fragile countries.</w:t>
      </w:r>
    </w:p>
    <w:p w14:paraId="500C9CEC" w14:textId="002AFB77" w:rsidR="00884D46" w:rsidRPr="00986A21" w:rsidRDefault="00884D46" w:rsidP="008F767E">
      <w:pPr>
        <w:pStyle w:val="BodyText"/>
        <w:spacing w:line="360" w:lineRule="auto"/>
        <w:rPr>
          <w:rFonts w:ascii="Times New Roman" w:hAnsi="Times New Roman" w:cs="Times New Roman"/>
          <w:b/>
          <w:bCs/>
        </w:rPr>
      </w:pPr>
      <w:r w:rsidRPr="00986A21">
        <w:rPr>
          <w:rFonts w:ascii="Times New Roman" w:hAnsi="Times New Roman" w:cs="Times New Roman"/>
          <w:b/>
          <w:bCs/>
        </w:rPr>
        <w:t>4.2 Security Sector Fragmentation and Coercive Capacity</w:t>
      </w:r>
    </w:p>
    <w:p w14:paraId="0EECE01C" w14:textId="77777777" w:rsidR="00884D46" w:rsidRPr="00527B7F" w:rsidRDefault="00884D46" w:rsidP="00884D46">
      <w:pPr>
        <w:pStyle w:val="FirstParagraph"/>
        <w:spacing w:line="360" w:lineRule="auto"/>
        <w:rPr>
          <w:rFonts w:ascii="Times New Roman" w:hAnsi="Times New Roman" w:cs="Times New Roman"/>
        </w:rPr>
      </w:pPr>
      <w:r w:rsidRPr="00527B7F">
        <w:rPr>
          <w:rFonts w:ascii="Times New Roman" w:hAnsi="Times New Roman" w:cs="Times New Roman"/>
        </w:rPr>
        <w:t>A central finding is that the extreme fragmentation of the security sector during the 2026 crisis directly weakened the Federal Government’s coercive capacity, thereby granting substantial veto authority to opposition-aligned actors and restricting the state’s ability to enforce its authority. This fragmentation was not a static condition but an active component of the crisis trajectory; as political tensions escalated, the number of defections and the emergence of parallel command structures increased accordingly.</w:t>
      </w:r>
    </w:p>
    <w:p w14:paraId="305E5E13"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To operationalize this analysis, we constructed a fragmentation index, denoted as </w:t>
      </w:r>
      <m:oMath>
        <m:r>
          <w:rPr>
            <w:rFonts w:ascii="Cambria Math" w:hAnsi="Cambria Math" w:cs="Times New Roman"/>
          </w:rPr>
          <m:t>F</m:t>
        </m:r>
      </m:oMath>
      <w:r w:rsidRPr="00527B7F">
        <w:rPr>
          <w:rFonts w:ascii="Times New Roman" w:hAnsi="Times New Roman" w:cs="Times New Roman"/>
        </w:rPr>
        <w:t>, computed as monthly defections plus reported parallel commands divided by total security force units mentioned in official reports. Examination of a UN Secretary-General Report from a methodologically analogous time (S/2014/330) yielded a foundational structural framework for comprehending these dynamics. As shown in Table 1, the security environment in the baseline period was characterized by high to very high fragmentation, with parallel command structures, clan militias, and insurgent forces operating consistently outside federal control.</w:t>
      </w:r>
    </w:p>
    <w:p w14:paraId="2F4BD8D1"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b/>
          <w:bCs/>
        </w:rPr>
        <w:t>Table 1. Security Fragmentation Indicators in the Baseline Period</w:t>
      </w:r>
    </w:p>
    <w:tbl>
      <w:tblPr>
        <w:tblStyle w:val="Table"/>
        <w:tblW w:w="5000" w:type="pct"/>
        <w:tblLayout w:type="fixed"/>
        <w:tblLook w:val="0020" w:firstRow="1" w:lastRow="0" w:firstColumn="0" w:lastColumn="0" w:noHBand="0" w:noVBand="0"/>
      </w:tblPr>
      <w:tblGrid>
        <w:gridCol w:w="1872"/>
        <w:gridCol w:w="1872"/>
        <w:gridCol w:w="1872"/>
        <w:gridCol w:w="1872"/>
        <w:gridCol w:w="1872"/>
      </w:tblGrid>
      <w:tr w:rsidR="00884D46" w:rsidRPr="00527B7F" w14:paraId="682052F4" w14:textId="77777777" w:rsidTr="00737EB4">
        <w:trPr>
          <w:cnfStyle w:val="100000000000" w:firstRow="1" w:lastRow="0" w:firstColumn="0" w:lastColumn="0" w:oddVBand="0" w:evenVBand="0" w:oddHBand="0" w:evenHBand="0" w:firstRowFirstColumn="0" w:firstRowLastColumn="0" w:lastRowFirstColumn="0" w:lastRowLastColumn="0"/>
          <w:tblHeader/>
        </w:trPr>
        <w:tc>
          <w:tcPr>
            <w:tcW w:w="1584" w:type="dxa"/>
          </w:tcPr>
          <w:p w14:paraId="0BC9A292"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Month</w:t>
            </w:r>
          </w:p>
        </w:tc>
        <w:tc>
          <w:tcPr>
            <w:tcW w:w="1584" w:type="dxa"/>
          </w:tcPr>
          <w:p w14:paraId="516E69F2"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Integrated Forces (Est. Under Federal Command)</w:t>
            </w:r>
          </w:p>
        </w:tc>
        <w:tc>
          <w:tcPr>
            <w:tcW w:w="1584" w:type="dxa"/>
          </w:tcPr>
          <w:p w14:paraId="13E33784"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Clan/Regional Militia Strength (Reported)</w:t>
            </w:r>
          </w:p>
        </w:tc>
        <w:tc>
          <w:tcPr>
            <w:tcW w:w="1584" w:type="dxa"/>
          </w:tcPr>
          <w:p w14:paraId="0ED58B30"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Instances of Parallel Command Actions</w:t>
            </w:r>
          </w:p>
        </w:tc>
        <w:tc>
          <w:tcPr>
            <w:tcW w:w="1584" w:type="dxa"/>
          </w:tcPr>
          <w:p w14:paraId="314967D0"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Fragmentation Index (Qualitative)</w:t>
            </w:r>
          </w:p>
        </w:tc>
      </w:tr>
      <w:tr w:rsidR="00884D46" w:rsidRPr="00527B7F" w14:paraId="38F9B5AE" w14:textId="77777777" w:rsidTr="00737EB4">
        <w:tc>
          <w:tcPr>
            <w:tcW w:w="1584" w:type="dxa"/>
          </w:tcPr>
          <w:p w14:paraId="3B1B43EA"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Feb 2014</w:t>
            </w:r>
          </w:p>
        </w:tc>
        <w:tc>
          <w:tcPr>
            <w:tcW w:w="1584" w:type="dxa"/>
          </w:tcPr>
          <w:p w14:paraId="200949B7"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SNA reported as multi-clan force; joint ops with AMISOM</w:t>
            </w:r>
          </w:p>
        </w:tc>
        <w:tc>
          <w:tcPr>
            <w:tcW w:w="1584" w:type="dxa"/>
          </w:tcPr>
          <w:p w14:paraId="1F5DC5ED"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Barre Hirale militia active in Kismaayo; Puntland forces in the north</w:t>
            </w:r>
          </w:p>
        </w:tc>
        <w:tc>
          <w:tcPr>
            <w:tcW w:w="1584" w:type="dxa"/>
          </w:tcPr>
          <w:p w14:paraId="6B7EE3C5"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Interim Juba Administration appoints its own ministers; Al-Shabaab attacks Villa Somalia</w:t>
            </w:r>
          </w:p>
        </w:tc>
        <w:tc>
          <w:tcPr>
            <w:tcW w:w="1584" w:type="dxa"/>
          </w:tcPr>
          <w:p w14:paraId="7DF4F220"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Very High</w:t>
            </w:r>
          </w:p>
        </w:tc>
      </w:tr>
      <w:tr w:rsidR="00884D46" w:rsidRPr="00527B7F" w14:paraId="5952CC8C" w14:textId="77777777" w:rsidTr="00737EB4">
        <w:tc>
          <w:tcPr>
            <w:tcW w:w="1584" w:type="dxa"/>
          </w:tcPr>
          <w:p w14:paraId="5EBB9805"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lastRenderedPageBreak/>
              <w:t>Mar 2014</w:t>
            </w:r>
          </w:p>
        </w:tc>
        <w:tc>
          <w:tcPr>
            <w:tcW w:w="1584" w:type="dxa"/>
          </w:tcPr>
          <w:p w14:paraId="5DC3E06A"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Joint AMISOM-SNA forces capture Xuddur, Waajid, Buulobarde</w:t>
            </w:r>
          </w:p>
        </w:tc>
        <w:tc>
          <w:tcPr>
            <w:tcW w:w="1584" w:type="dxa"/>
          </w:tcPr>
          <w:p w14:paraId="3E85323A"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50,000 people displaced by Operation Eagle; “Somaliland” military buildup in Sanaag region</w:t>
            </w:r>
          </w:p>
        </w:tc>
        <w:tc>
          <w:tcPr>
            <w:tcW w:w="1584" w:type="dxa"/>
          </w:tcPr>
          <w:p w14:paraId="16E4AE3E"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“Somaliland” President visits disputed Sanaag region; Al-Shabaab attacks AMISOM/SNA base in Buulobarde</w:t>
            </w:r>
          </w:p>
        </w:tc>
        <w:tc>
          <w:tcPr>
            <w:tcW w:w="1584" w:type="dxa"/>
          </w:tcPr>
          <w:p w14:paraId="5DFD4BD3"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Very High</w:t>
            </w:r>
          </w:p>
        </w:tc>
      </w:tr>
      <w:tr w:rsidR="00884D46" w:rsidRPr="00527B7F" w14:paraId="5E8388B6" w14:textId="77777777" w:rsidTr="00737EB4">
        <w:tc>
          <w:tcPr>
            <w:tcW w:w="1584" w:type="dxa"/>
          </w:tcPr>
          <w:p w14:paraId="587DEA1B"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Apr 2014</w:t>
            </w:r>
          </w:p>
        </w:tc>
        <w:tc>
          <w:tcPr>
            <w:tcW w:w="1584" w:type="dxa"/>
          </w:tcPr>
          <w:p w14:paraId="718AE014"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PM negotiates return of Barre Hirale militia to Kismaayo</w:t>
            </w:r>
          </w:p>
        </w:tc>
        <w:tc>
          <w:tcPr>
            <w:tcW w:w="1584" w:type="dxa"/>
          </w:tcPr>
          <w:p w14:paraId="77C34A09"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Puntland tightens security; Al-Shabaab relocates to Puntland mountains</w:t>
            </w:r>
          </w:p>
        </w:tc>
        <w:tc>
          <w:tcPr>
            <w:tcW w:w="1584" w:type="dxa"/>
          </w:tcPr>
          <w:p w14:paraId="19FC3555"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“Somaliland” forces occupy Taleex; UNODC consultants assassinated in Gaalkacyo</w:t>
            </w:r>
          </w:p>
        </w:tc>
        <w:tc>
          <w:tcPr>
            <w:tcW w:w="1584" w:type="dxa"/>
          </w:tcPr>
          <w:p w14:paraId="7B96AD4E" w14:textId="77777777" w:rsidR="00884D46" w:rsidRPr="00527B7F" w:rsidRDefault="00884D46" w:rsidP="00737EB4">
            <w:pPr>
              <w:pStyle w:val="Compact"/>
              <w:spacing w:line="360" w:lineRule="auto"/>
              <w:rPr>
                <w:rFonts w:ascii="Times New Roman" w:hAnsi="Times New Roman" w:cs="Times New Roman"/>
              </w:rPr>
            </w:pPr>
            <w:r w:rsidRPr="00527B7F">
              <w:rPr>
                <w:rFonts w:ascii="Times New Roman" w:hAnsi="Times New Roman" w:cs="Times New Roman"/>
              </w:rPr>
              <w:t>High to Very High</w:t>
            </w:r>
          </w:p>
        </w:tc>
      </w:tr>
    </w:tbl>
    <w:p w14:paraId="7720A639"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This pattern of fragmentation was replicated and, in some respects, intensified during the 2026 crisis. The security sector was described as split between federal command and clan-affiliated or parallel loyalties </w:t>
      </w:r>
      <w:hyperlink r:id="rId20">
        <w:r w:rsidRPr="00527B7F">
          <w:rPr>
            <w:rStyle w:val="Hyperlink"/>
            <w:rFonts w:ascii="Times New Roman" w:hAnsi="Times New Roman" w:cs="Times New Roman"/>
          </w:rPr>
          <w:t>[10]</w:t>
        </w:r>
      </w:hyperlink>
      <w:r w:rsidRPr="00527B7F">
        <w:rPr>
          <w:rFonts w:ascii="Times New Roman" w:hAnsi="Times New Roman" w:cs="Times New Roman"/>
        </w:rPr>
        <w:t xml:space="preserve">. Clan-based forces and clan militias were repeatedly identified as central actors in coercive bargaining and state fragility </w:t>
      </w:r>
      <w:hyperlink r:id="rId21">
        <w:r w:rsidRPr="00527B7F">
          <w:rPr>
            <w:rStyle w:val="Hyperlink"/>
            <w:rFonts w:ascii="Times New Roman" w:hAnsi="Times New Roman" w:cs="Times New Roman"/>
          </w:rPr>
          <w:t>[11]</w:t>
        </w:r>
      </w:hyperlink>
      <w:r w:rsidRPr="00527B7F">
        <w:rPr>
          <w:rFonts w:ascii="Times New Roman" w:hAnsi="Times New Roman" w:cs="Times New Roman"/>
        </w:rPr>
        <w:t xml:space="preserve">. The International Crisis Group specifically cautioned that if the administration progressed without securing broader consensus, political division would intensify, and in the absence of a succession plan, adversaries could galvanize, rendering violent confrontation more probable </w:t>
      </w:r>
      <w:hyperlink r:id="rId22">
        <w:r w:rsidRPr="00527B7F">
          <w:rPr>
            <w:rStyle w:val="Hyperlink"/>
            <w:rFonts w:ascii="Times New Roman" w:hAnsi="Times New Roman" w:cs="Times New Roman"/>
          </w:rPr>
          <w:t>[12]</w:t>
        </w:r>
      </w:hyperlink>
      <w:r w:rsidRPr="00527B7F">
        <w:rPr>
          <w:rFonts w:ascii="Times New Roman" w:hAnsi="Times New Roman" w:cs="Times New Roman"/>
        </w:rPr>
        <w:t>.</w:t>
      </w:r>
    </w:p>
    <w:p w14:paraId="3C179593" w14:textId="457F32AF" w:rsidR="00884D46" w:rsidRPr="00527B7F" w:rsidRDefault="00884D46" w:rsidP="00A22B5B">
      <w:pPr>
        <w:pStyle w:val="BodyText"/>
        <w:spacing w:line="360" w:lineRule="auto"/>
        <w:rPr>
          <w:rFonts w:ascii="Times New Roman" w:hAnsi="Times New Roman" w:cs="Times New Roman"/>
        </w:rPr>
      </w:pPr>
      <w:r w:rsidRPr="00527B7F">
        <w:rPr>
          <w:rFonts w:ascii="Times New Roman" w:hAnsi="Times New Roman" w:cs="Times New Roman"/>
        </w:rPr>
        <w:t xml:space="preserve">The most vivid illustration of this fragmentation was the defection of a former director of national intelligence. Described as “once a close ally of HSM” (President Hassan Sheikh Mohamud), this figure was noted among opposition-aligned individuals in the “national salvation” initiative </w:t>
      </w:r>
      <w:hyperlink r:id="rId23">
        <w:r w:rsidRPr="00527B7F">
          <w:rPr>
            <w:rStyle w:val="Hyperlink"/>
            <w:rFonts w:ascii="Times New Roman" w:hAnsi="Times New Roman" w:cs="Times New Roman"/>
          </w:rPr>
          <w:t>[7]</w:t>
        </w:r>
      </w:hyperlink>
      <w:r w:rsidRPr="00527B7F">
        <w:rPr>
          <w:rFonts w:ascii="Times New Roman" w:hAnsi="Times New Roman" w:cs="Times New Roman"/>
        </w:rPr>
        <w:t xml:space="preserve">. </w:t>
      </w:r>
      <w:r w:rsidR="008F767E" w:rsidRPr="008F767E">
        <w:rPr>
          <w:rFonts w:ascii="Times New Roman" w:hAnsi="Times New Roman" w:cs="Times New Roman"/>
          <w:color w:val="0D0D0D" w:themeColor="text1" w:themeTint="F2"/>
        </w:rPr>
        <w:t xml:space="preserve">This was not just an instance of individual defection but also reflected systematic risk. The result indicated that loyalty within the security state was tied not to </w:t>
      </w:r>
      <w:r w:rsidR="008F767E" w:rsidRPr="008F767E">
        <w:rPr>
          <w:rFonts w:ascii="Times New Roman" w:hAnsi="Times New Roman" w:cs="Times New Roman"/>
          <w:color w:val="0D0D0D" w:themeColor="text1" w:themeTint="F2"/>
        </w:rPr>
        <w:lastRenderedPageBreak/>
        <w:t xml:space="preserve">institutions but to parties, and even top-level commanders could change allegiances based on the shifting of political </w:t>
      </w:r>
      <w:r w:rsidR="008F767E" w:rsidRPr="008F767E">
        <w:rPr>
          <w:rFonts w:ascii="Times New Roman" w:hAnsi="Times New Roman" w:cs="Times New Roman"/>
          <w:color w:val="0D0D0D" w:themeColor="text1" w:themeTint="F2"/>
        </w:rPr>
        <w:t>fortunes</w:t>
      </w:r>
      <w:r w:rsidR="008F767E" w:rsidRPr="008F767E">
        <w:rPr>
          <w:rFonts w:ascii="Times New Roman" w:hAnsi="Times New Roman" w:cs="Times New Roman"/>
          <w:color w:val="0D0D0D" w:themeColor="text1" w:themeTint="F2"/>
        </w:rPr>
        <w:t>. I estimate a high fragmentation score for critical events during the 2026 period (between 1 and 2 on a scale of 0–2), which suggests systematic risk rather than an isolated incident. The practical implications of this fragmentation were enormous. The government could not count on the security forces to enforce its authority consistently across the territory, since many had maintained dual loyalties to clan or regional patrons. This problem was acutely felt in Mogadishu where the forces often operated in close proximity with and competed over the same terrain, with numerous armed actors including (but not limited to) units that technically answer to federal control, clan-backed militias, and rebel groups operating. With multiple competing chains of command, directives from Villa Somalia could easily be overridden by clan elders or local commanders that support the opposition. The result was the incapacitation of the state's monopoly on coercion; neither could the state reliably use the threat of force to preclude the mobilization of opponents nor could the state physically secure contested spatial points of contestation without first receiving the conditional cooperation of actors whose loyalty was conditional. This fragmentation also shaped bargaining between the government and the opposition.</w:t>
      </w:r>
      <w:r w:rsidR="008F767E" w:rsidRPr="008F767E">
        <w:rPr>
          <w:rFonts w:ascii="Times New Roman" w:hAnsi="Times New Roman" w:cs="Times New Roman"/>
          <w:color w:val="0D0D0D" w:themeColor="text1" w:themeTint="F2"/>
        </w:rPr>
        <w:t xml:space="preserve"> </w:t>
      </w:r>
      <w:r w:rsidRPr="00527B7F">
        <w:rPr>
          <w:rFonts w:ascii="Times New Roman" w:hAnsi="Times New Roman" w:cs="Times New Roman"/>
        </w:rPr>
        <w:t xml:space="preserve">Given that the state could not monopolize legitimate force, the opposition effectively wielded a veto over policy outcomes, as they recognized that defections would further degrade government capacity. </w:t>
      </w:r>
      <w:r w:rsidR="00A22B5B" w:rsidRPr="00A22B5B">
        <w:rPr>
          <w:rFonts w:ascii="Times New Roman" w:hAnsi="Times New Roman" w:cs="Times New Roman"/>
          <w:color w:val="0D0D0D" w:themeColor="text1" w:themeTint="F2"/>
        </w:rPr>
        <w:t xml:space="preserve">The 20 April declaration of a plan for 'national salvation' was more than hyperbole; it signaled in a meaningful way that militias aligned with the opposition could be unleashed if the negotiation process collapsed. The negotiation failure on 15 May 2026 can be attributed, at least in part, to this diffused coercive sphere: neither side had enough leverage over the other to force its agreement on its desired terms and neither side felt it could back down without appearing weak and opening the door for still further defections. It was, thus, a quintessential security dilemma wherein states prefer confrontation to compromise when the trustworthiness of the other side is unknown and armed actors are outside of central command.21 In short, the fragmentation of security sector was not merely a background factor that shaped events, but an active mechanism which contributed to the unfolding of the 2026 crisis. This fragmentation limited the FG's capacity to coercively manage opposition activities, gave voice and agency to actors associated with the opposition and affected both sides' strategic calculations at crucial moments. Parallel command structures and clan-based military loyalties shaped by Somalia's security context fed off of each other in a cycle of defection and escalation that </w:t>
      </w:r>
      <w:r w:rsidR="00A22B5B" w:rsidRPr="00A22B5B">
        <w:rPr>
          <w:rFonts w:ascii="Times New Roman" w:hAnsi="Times New Roman" w:cs="Times New Roman"/>
          <w:color w:val="0D0D0D" w:themeColor="text1" w:themeTint="F2"/>
        </w:rPr>
        <w:lastRenderedPageBreak/>
        <w:t>complicated efforts to reach an institutional resolution to the crisis.</w:t>
      </w:r>
      <w:r w:rsidR="00A22B5B" w:rsidRPr="00A22B5B">
        <w:rPr>
          <w:rFonts w:ascii="Times New Roman" w:hAnsi="Times New Roman" w:cs="Times New Roman"/>
          <w:color w:val="0D0D0D" w:themeColor="text1" w:themeTint="F2"/>
        </w:rPr>
        <w:t xml:space="preserve"> </w:t>
      </w:r>
      <w:r w:rsidRPr="00527B7F">
        <w:rPr>
          <w:rFonts w:ascii="Times New Roman" w:hAnsi="Times New Roman" w:cs="Times New Roman"/>
        </w:rPr>
        <w:t xml:space="preserve">This finding reinforces theoretical work on hybrid political orders, where the coexistence of state and non-state armed actors creates persistent vulnerabilities to political instability </w:t>
      </w:r>
      <w:hyperlink r:id="rId24">
        <w:r w:rsidRPr="00527B7F">
          <w:rPr>
            <w:rStyle w:val="Hyperlink"/>
            <w:rFonts w:ascii="Times New Roman" w:hAnsi="Times New Roman" w:cs="Times New Roman"/>
          </w:rPr>
          <w:t>[11]</w:t>
        </w:r>
      </w:hyperlink>
      <w:r w:rsidRPr="00527B7F">
        <w:rPr>
          <w:rFonts w:ascii="Times New Roman" w:hAnsi="Times New Roman" w:cs="Times New Roman"/>
        </w:rPr>
        <w:t>.</w:t>
      </w:r>
    </w:p>
    <w:p w14:paraId="6FD1F56D" w14:textId="77777777" w:rsidR="00884D46" w:rsidRPr="00CF6610" w:rsidRDefault="00884D46" w:rsidP="00884D46">
      <w:pPr>
        <w:pStyle w:val="Heading4"/>
        <w:spacing w:line="360" w:lineRule="auto"/>
        <w:rPr>
          <w:rFonts w:ascii="Times New Roman" w:hAnsi="Times New Roman" w:cs="Times New Roman"/>
          <w:b/>
          <w:bCs/>
        </w:rPr>
      </w:pPr>
      <w:bookmarkStart w:id="8" w:name="X879d679e8fdfe4cdf931529d984f1f6455981c4"/>
      <w:bookmarkEnd w:id="7"/>
      <w:r w:rsidRPr="00CF6610">
        <w:rPr>
          <w:rFonts w:ascii="Times New Roman" w:hAnsi="Times New Roman" w:cs="Times New Roman"/>
          <w:b/>
          <w:bCs/>
        </w:rPr>
        <w:t>4.3 Elite Networks, Clan Appeals, and Business Interests</w:t>
      </w:r>
    </w:p>
    <w:p w14:paraId="64C14C4F" w14:textId="77777777" w:rsidR="00884D46" w:rsidRPr="00527B7F" w:rsidRDefault="00884D46" w:rsidP="00884D46">
      <w:pPr>
        <w:pStyle w:val="FirstParagraph"/>
        <w:spacing w:line="360" w:lineRule="auto"/>
        <w:rPr>
          <w:rFonts w:ascii="Times New Roman" w:hAnsi="Times New Roman" w:cs="Times New Roman"/>
        </w:rPr>
      </w:pPr>
      <w:r w:rsidRPr="00527B7F">
        <w:rPr>
          <w:rFonts w:ascii="Times New Roman" w:hAnsi="Times New Roman" w:cs="Times New Roman"/>
        </w:rPr>
        <w:t>The 2026 crisis cannot be fully understood without examining the deep embedding of clan-based elite networks and business patronage systems within the political contestation. Our investigation indicates that clan appeals were the principal means of mobilizing political backing and validating opposition assertions, whereas business networks in Mogadishu supplied critical financial and logistical assets that allowed the crisis to intensify beyond conventional political negotiation.</w:t>
      </w:r>
    </w:p>
    <w:p w14:paraId="66995A53"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During the crisis, clan elders acted as essential gatekeepers by drawing on their traditional authority to present the electoral dispute in terms that connected with wider social divisions. The strongest markers of clan mobilization were evident in the 20 April 2026 announcement, where opposition leaders and prominent clan elders jointly declared a “national salvation” plan </w:t>
      </w:r>
      <w:hyperlink r:id="rId25">
        <w:r w:rsidRPr="00527B7F">
          <w:rPr>
            <w:rStyle w:val="Hyperlink"/>
            <w:rFonts w:ascii="Times New Roman" w:hAnsi="Times New Roman" w:cs="Times New Roman"/>
          </w:rPr>
          <w:t>[7]</w:t>
        </w:r>
      </w:hyperlink>
      <w:r w:rsidRPr="00527B7F">
        <w:rPr>
          <w:rFonts w:ascii="Times New Roman" w:hAnsi="Times New Roman" w:cs="Times New Roman"/>
        </w:rPr>
        <w:t xml:space="preserve">. In Somali political culture, such joint declarations carry considerable importance because they signal that the dispute has moved beyond the realm of elite politics and entered the sphere of clan-based collective action. The recurring depiction of the federal-opposition impasse as a conflict concerning clan-based power distribution reinforced this reading, whereby the Federal Government’s electoral reform initiative was cast as a danger to the traditional equilibrium of authority among clans </w:t>
      </w:r>
      <w:hyperlink r:id="rId26">
        <w:r w:rsidRPr="00527B7F">
          <w:rPr>
            <w:rStyle w:val="Hyperlink"/>
            <w:rFonts w:ascii="Times New Roman" w:hAnsi="Times New Roman" w:cs="Times New Roman"/>
          </w:rPr>
          <w:t>[13]</w:t>
        </w:r>
      </w:hyperlink>
      <w:r w:rsidRPr="00527B7F">
        <w:rPr>
          <w:rFonts w:ascii="Times New Roman" w:hAnsi="Times New Roman" w:cs="Times New Roman"/>
        </w:rPr>
        <w:t>.</w:t>
      </w:r>
    </w:p>
    <w:p w14:paraId="242B0403"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This clan-based mobilization was not merely rhetorical; it had concrete implications for the security environment. As mentioned in the prior subsection, clan militias function as parallel armed forces capable of being activated or deactivated in accordance with political alignments. When clan elders aligned with the opposition, they effectively placed their affiliated armed groups at the disposal of the opposition’s coercive bargaining strategy </w:t>
      </w:r>
      <w:hyperlink r:id="rId27">
        <w:r w:rsidRPr="00527B7F">
          <w:rPr>
            <w:rStyle w:val="Hyperlink"/>
            <w:rFonts w:ascii="Times New Roman" w:hAnsi="Times New Roman" w:cs="Times New Roman"/>
          </w:rPr>
          <w:t>[12]</w:t>
        </w:r>
      </w:hyperlink>
      <w:r w:rsidRPr="00527B7F">
        <w:rPr>
          <w:rFonts w:ascii="Times New Roman" w:hAnsi="Times New Roman" w:cs="Times New Roman"/>
        </w:rPr>
        <w:t xml:space="preserve">. This arrangement generated a circumstance in which the Federal Government confronted both political antagonism and a prospective armed menace, one capable of activating clan allegiances extending well beyond Mogadishu. Because the crisis was spatially concentrated in the capital city, these clan </w:t>
      </w:r>
      <w:r w:rsidRPr="00527B7F">
        <w:rPr>
          <w:rFonts w:ascii="Times New Roman" w:hAnsi="Times New Roman" w:cs="Times New Roman"/>
        </w:rPr>
        <w:lastRenderedPageBreak/>
        <w:t xml:space="preserve">networks—typically strongest in regional areas—nonetheless had representation in Mogadishu via diaspora residents and business patrons who preserved their clan </w:t>
      </w:r>
      <w:r w:rsidRPr="0056001E">
        <w:rPr>
          <w:rFonts w:ascii="Times New Roman" w:hAnsi="Times New Roman" w:cs="Times New Roman"/>
        </w:rPr>
        <w:t>affiliations</w:t>
      </w:r>
      <w:r w:rsidRPr="00527B7F">
        <w:rPr>
          <w:rFonts w:ascii="Times New Roman" w:hAnsi="Times New Roman" w:cs="Times New Roman"/>
        </w:rPr>
        <w:t>.</w:t>
      </w:r>
    </w:p>
    <w:p w14:paraId="0BD0357C" w14:textId="77777777" w:rsidR="00A22B5B" w:rsidRPr="00A22B5B" w:rsidRDefault="00884D46" w:rsidP="00A22B5B">
      <w:pPr>
        <w:pStyle w:val="BodyText"/>
        <w:spacing w:line="360" w:lineRule="auto"/>
        <w:rPr>
          <w:rFonts w:ascii="Times New Roman" w:hAnsi="Times New Roman" w:cs="Times New Roman"/>
          <w:b/>
          <w:bCs/>
          <w:color w:val="0D0D0D" w:themeColor="text1" w:themeTint="F2"/>
        </w:rPr>
      </w:pPr>
      <w:r w:rsidRPr="00527B7F">
        <w:rPr>
          <w:rFonts w:ascii="Times New Roman" w:hAnsi="Times New Roman" w:cs="Times New Roman"/>
        </w:rPr>
        <w:t xml:space="preserve">Business networks in Mogadishu, especially those engaged in import/export and real estate, fulfilled a comparably crucial yet more obscure function. These business elites are reported to hold political influence and dual loyalties, and they can employ financial resources, patronage, and logistics to direct the crisis trajectory </w:t>
      </w:r>
      <w:hyperlink r:id="rId28">
        <w:r w:rsidRPr="00527B7F">
          <w:rPr>
            <w:rStyle w:val="Hyperlink"/>
            <w:rFonts w:ascii="Times New Roman" w:hAnsi="Times New Roman" w:cs="Times New Roman"/>
          </w:rPr>
          <w:t>[13]</w:t>
        </w:r>
      </w:hyperlink>
      <w:r w:rsidRPr="00527B7F">
        <w:rPr>
          <w:rFonts w:ascii="Times New Roman" w:hAnsi="Times New Roman" w:cs="Times New Roman"/>
        </w:rPr>
        <w:t>. Their influence operates through multiple channels</w:t>
      </w:r>
      <w:r w:rsidRPr="00A22B5B">
        <w:rPr>
          <w:rFonts w:ascii="Times New Roman" w:hAnsi="Times New Roman" w:cs="Times New Roman"/>
          <w:color w:val="0D0D0D" w:themeColor="text1" w:themeTint="F2"/>
        </w:rPr>
        <w:t xml:space="preserve">. </w:t>
      </w:r>
      <w:r w:rsidR="00A22B5B" w:rsidRPr="00A22B5B">
        <w:rPr>
          <w:rFonts w:ascii="Times New Roman" w:hAnsi="Times New Roman" w:cs="Times New Roman"/>
          <w:color w:val="0D0D0D" w:themeColor="text1" w:themeTint="F2"/>
        </w:rPr>
        <w:t>Firstly, provide money for politicians in the form of cash donations or under the table support, in the form of funds for rallies, support of the army for their own position, or payment for troop deployment. Second, they control key Mogadishu business infrastructure, including ports, markets, and transport systems, which could be used for bargaining power for the government or for the opposition. Third, several business elites maintain transnational ties via the diaspora network. This enables transfer of capital and information across international borders. Unfortunately, actor-business-clan linkages could not be ascertained in this research based on media archive search results because articles did not provide text to search and perhaps through interviews and field research.</w:t>
      </w:r>
    </w:p>
    <w:p w14:paraId="078F2F9C" w14:textId="32C51101" w:rsidR="00D70D09" w:rsidRPr="00527B7F" w:rsidRDefault="00884D46" w:rsidP="00D70D09">
      <w:pPr>
        <w:pStyle w:val="BodyText"/>
        <w:spacing w:line="360" w:lineRule="auto"/>
        <w:rPr>
          <w:rFonts w:ascii="Times New Roman" w:hAnsi="Times New Roman" w:cs="Times New Roman"/>
        </w:rPr>
      </w:pPr>
      <w:r w:rsidRPr="00527B7F">
        <w:rPr>
          <w:rFonts w:ascii="Times New Roman" w:hAnsi="Times New Roman" w:cs="Times New Roman"/>
        </w:rPr>
        <w:t xml:space="preserve">The interaction between clan networks and business interests created a powerful reinforcing dynamic. Social legitimacy for political mobilization was conferred by clan elders, and the material resources to sustain this mobilization were supplied by business elites. This nexus was particularly evident in Mogadishu’s real estate sector, where property ownership patterns often reflect clan allegiances and political patronage </w:t>
      </w:r>
      <w:hyperlink r:id="rId29">
        <w:r w:rsidRPr="00527B7F">
          <w:rPr>
            <w:rStyle w:val="Hyperlink"/>
            <w:rFonts w:ascii="Times New Roman" w:hAnsi="Times New Roman" w:cs="Times New Roman"/>
          </w:rPr>
          <w:t>[14]</w:t>
        </w:r>
      </w:hyperlink>
      <w:r w:rsidRPr="00527B7F">
        <w:rPr>
          <w:rFonts w:ascii="Times New Roman" w:hAnsi="Times New Roman" w:cs="Times New Roman"/>
        </w:rPr>
        <w:t xml:space="preserve">. Control over land and buildings in the capital city functions not only as an economic asset but also as a means of political influence, since it dictates where political gatherings may occur, where security personnel can be deployed, and where opposition figures can discover refuge. </w:t>
      </w:r>
    </w:p>
    <w:p w14:paraId="1B221D42" w14:textId="1C05673F" w:rsidR="00D70D09" w:rsidRPr="00527B7F" w:rsidRDefault="00884D46" w:rsidP="00D70D09">
      <w:pPr>
        <w:pStyle w:val="BodyText"/>
        <w:spacing w:line="360" w:lineRule="auto"/>
        <w:rPr>
          <w:rFonts w:ascii="Times New Roman" w:hAnsi="Times New Roman" w:cs="Times New Roman"/>
        </w:rPr>
      </w:pPr>
      <w:r w:rsidRPr="00527B7F">
        <w:rPr>
          <w:rFonts w:ascii="Times New Roman" w:hAnsi="Times New Roman" w:cs="Times New Roman"/>
        </w:rPr>
        <w:t xml:space="preserve">By presenting the electoral discussion as a danger to clan-based power-sharing, the opposition connected with a wellspring of societal confidence that established institutions could not equal. </w:t>
      </w:r>
    </w:p>
    <w:p w14:paraId="06C93F8D" w14:textId="2F70E13B"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Subsequent investigations ought to concentrate on delineating the particular actor-business-clan connections that our analysis could only deduce, as this would yield a more exact comprehension of how elite network dynamics drive political instability in hybrid political orders.</w:t>
      </w:r>
    </w:p>
    <w:p w14:paraId="7197BE24" w14:textId="77777777" w:rsidR="00884D46" w:rsidRPr="008D507F" w:rsidRDefault="00884D46" w:rsidP="00884D46">
      <w:pPr>
        <w:pStyle w:val="Heading4"/>
        <w:spacing w:line="360" w:lineRule="auto"/>
        <w:rPr>
          <w:rFonts w:ascii="Times New Roman" w:hAnsi="Times New Roman" w:cs="Times New Roman"/>
          <w:b/>
          <w:bCs/>
        </w:rPr>
      </w:pPr>
      <w:bookmarkStart w:id="9" w:name="X265f2e8d59c7585a6d6d02985aa06acac85cd84"/>
      <w:bookmarkEnd w:id="8"/>
      <w:r w:rsidRPr="008D507F">
        <w:rPr>
          <w:rFonts w:ascii="Times New Roman" w:hAnsi="Times New Roman" w:cs="Times New Roman"/>
          <w:b/>
          <w:bCs/>
        </w:rPr>
        <w:lastRenderedPageBreak/>
        <w:t>4.4 Spatial Concentration: The Capital City Trap</w:t>
      </w:r>
    </w:p>
    <w:p w14:paraId="65665493" w14:textId="77777777" w:rsidR="00884D46" w:rsidRPr="00527B7F" w:rsidRDefault="00884D46" w:rsidP="00884D46">
      <w:pPr>
        <w:pStyle w:val="FirstParagraph"/>
        <w:spacing w:line="360" w:lineRule="auto"/>
        <w:rPr>
          <w:rFonts w:ascii="Times New Roman" w:hAnsi="Times New Roman" w:cs="Times New Roman"/>
        </w:rPr>
      </w:pPr>
      <w:r w:rsidRPr="00527B7F">
        <w:rPr>
          <w:rFonts w:ascii="Times New Roman" w:hAnsi="Times New Roman" w:cs="Times New Roman"/>
        </w:rPr>
        <w:t xml:space="preserve">The aggregation of political, economic, and symbolic authority in Mogadishu served as a critical multiplier of the 2026 crisis, which turned a disagreement over electoral regulations into a zero-sum battle for governmental command. This phenomenon, which we name the “capital city trap,” is defined by the spatial concentration of political authority, diplomatic access, state power, and symbolic legitimacy within a single urban hub, so that any challenge to government authority in the capital is existential in nature </w:t>
      </w:r>
      <w:hyperlink r:id="rId30">
        <w:r w:rsidRPr="00527B7F">
          <w:rPr>
            <w:rStyle w:val="Hyperlink"/>
            <w:rFonts w:ascii="Times New Roman" w:hAnsi="Times New Roman" w:cs="Times New Roman"/>
          </w:rPr>
          <w:t>[5]</w:t>
        </w:r>
      </w:hyperlink>
      <w:r w:rsidRPr="00527B7F">
        <w:rPr>
          <w:rFonts w:ascii="Times New Roman" w:hAnsi="Times New Roman" w:cs="Times New Roman"/>
        </w:rPr>
        <w:t xml:space="preserve">. Regarding fragile states, forfeiting command of the capital goes beyond a tactical reverse; it denotes a core breakdown of statehood, which initiates cascading losses of legitimacy at home and abroad </w:t>
      </w:r>
      <w:hyperlink r:id="rId31">
        <w:r w:rsidRPr="00527B7F">
          <w:rPr>
            <w:rStyle w:val="Hyperlink"/>
            <w:rFonts w:ascii="Times New Roman" w:hAnsi="Times New Roman" w:cs="Times New Roman"/>
          </w:rPr>
          <w:t>[15]</w:t>
        </w:r>
      </w:hyperlink>
      <w:r w:rsidRPr="00527B7F">
        <w:rPr>
          <w:rFonts w:ascii="Times New Roman" w:hAnsi="Times New Roman" w:cs="Times New Roman"/>
        </w:rPr>
        <w:t>.</w:t>
      </w:r>
    </w:p>
    <w:p w14:paraId="21C78204" w14:textId="6A03E211" w:rsidR="00884D46" w:rsidRPr="00044279" w:rsidRDefault="00884D46" w:rsidP="00884D46">
      <w:pPr>
        <w:pStyle w:val="BodyText"/>
        <w:spacing w:line="360" w:lineRule="auto"/>
        <w:rPr>
          <w:rFonts w:ascii="Times New Roman" w:hAnsi="Times New Roman" w:cs="Times New Roman"/>
          <w:b/>
          <w:bCs/>
          <w:color w:val="EE0000"/>
        </w:rPr>
      </w:pPr>
      <w:r w:rsidRPr="00527B7F">
        <w:rPr>
          <w:rFonts w:ascii="Times New Roman" w:hAnsi="Times New Roman" w:cs="Times New Roman"/>
        </w:rPr>
        <w:t xml:space="preserve">Mogadishu’s position as the principal locus of political struggle is based on a number of structural factors. First, the city houses the principal organs of the federal government, such as Villa Somalia (the presidential compound), the parliament building, and the Supreme Court. </w:t>
      </w:r>
      <w:r w:rsidR="00044279" w:rsidRPr="00044279">
        <w:rPr>
          <w:rFonts w:ascii="Times New Roman" w:hAnsi="Times New Roman" w:cs="Times New Roman"/>
          <w:color w:val="0D0D0D" w:themeColor="text1" w:themeTint="F2"/>
        </w:rPr>
        <w:t xml:space="preserve">The physical operations of government – and the state's authority – depend on control of these sites. Second, the international airport and seaport in Mogadishu are important points of entry for diplomatic missions, humanitarian aid and for trade operations. The people who control </w:t>
      </w:r>
      <w:r w:rsidR="00044279" w:rsidRPr="00044279">
        <w:rPr>
          <w:rFonts w:ascii="Times New Roman" w:hAnsi="Times New Roman" w:cs="Times New Roman"/>
          <w:color w:val="0D0D0D" w:themeColor="text1" w:themeTint="F2"/>
        </w:rPr>
        <w:t>this entry</w:t>
      </w:r>
      <w:r w:rsidR="00044279" w:rsidRPr="00044279">
        <w:rPr>
          <w:rFonts w:ascii="Times New Roman" w:hAnsi="Times New Roman" w:cs="Times New Roman"/>
          <w:color w:val="0D0D0D" w:themeColor="text1" w:themeTint="F2"/>
        </w:rPr>
        <w:t xml:space="preserve"> points effectively control the flow of people, goods and information into and out of Somalia [11]. Third, the foreign embassy zone, which is concentrated in a few </w:t>
      </w:r>
      <w:r w:rsidR="00044279" w:rsidRPr="00044279">
        <w:rPr>
          <w:rFonts w:ascii="Times New Roman" w:hAnsi="Times New Roman" w:cs="Times New Roman"/>
          <w:color w:val="0D0D0D" w:themeColor="text1" w:themeTint="F2"/>
        </w:rPr>
        <w:t>neighborhoods</w:t>
      </w:r>
      <w:r w:rsidR="00044279" w:rsidRPr="00044279">
        <w:rPr>
          <w:rFonts w:ascii="Times New Roman" w:hAnsi="Times New Roman" w:cs="Times New Roman"/>
          <w:color w:val="0D0D0D" w:themeColor="text1" w:themeTint="F2"/>
        </w:rPr>
        <w:t>, represents the physical presence of foreign legitimacy: foreign diplomats and foreign officials of aid agencies operate in this zone, and their security rests on the ability of the host government to maintain order within it.</w:t>
      </w:r>
      <w:r w:rsidRPr="00044279">
        <w:rPr>
          <w:rFonts w:ascii="Times New Roman" w:hAnsi="Times New Roman" w:cs="Times New Roman"/>
          <w:color w:val="0D0D0D" w:themeColor="text1" w:themeTint="F2"/>
        </w:rPr>
        <w:t xml:space="preserve"> Fo</w:t>
      </w:r>
      <w:r w:rsidRPr="00527B7F">
        <w:rPr>
          <w:rFonts w:ascii="Times New Roman" w:hAnsi="Times New Roman" w:cs="Times New Roman"/>
        </w:rPr>
        <w:t xml:space="preserve">urth, checkpoint taxation, which is a common element of Mogadishu’s urban economy, constitutes a major source of revenue for armed groups, thereby rendering spatial control economically profitable in addition to politically consequential </w:t>
      </w:r>
      <w:hyperlink r:id="rId32">
        <w:r w:rsidRPr="00527B7F">
          <w:rPr>
            <w:rStyle w:val="Hyperlink"/>
            <w:rFonts w:ascii="Times New Roman" w:hAnsi="Times New Roman" w:cs="Times New Roman"/>
          </w:rPr>
          <w:t>[16]</w:t>
        </w:r>
      </w:hyperlink>
      <w:r w:rsidRPr="00527B7F">
        <w:rPr>
          <w:rFonts w:ascii="Times New Roman" w:hAnsi="Times New Roman" w:cs="Times New Roman"/>
        </w:rPr>
        <w:t>.</w:t>
      </w:r>
    </w:p>
    <w:p w14:paraId="3A02A692" w14:textId="25078627" w:rsidR="00884D46" w:rsidRPr="00A90258" w:rsidRDefault="00884D46" w:rsidP="00A90258">
      <w:pPr>
        <w:pStyle w:val="BodyText"/>
        <w:spacing w:line="360" w:lineRule="auto"/>
        <w:rPr>
          <w:rFonts w:ascii="Times New Roman" w:hAnsi="Times New Roman" w:cs="Times New Roman"/>
          <w:b/>
          <w:bCs/>
          <w:color w:val="EE0000"/>
        </w:rPr>
      </w:pPr>
      <w:r w:rsidRPr="00527B7F">
        <w:rPr>
          <w:rFonts w:ascii="Times New Roman" w:hAnsi="Times New Roman" w:cs="Times New Roman"/>
        </w:rPr>
        <w:t xml:space="preserve">During the 2026 crisis, these spatial markers became points of active contestation. </w:t>
      </w:r>
      <w:r w:rsidR="00A90258" w:rsidRPr="00A90258">
        <w:rPr>
          <w:rFonts w:ascii="Times New Roman" w:hAnsi="Times New Roman" w:cs="Times New Roman"/>
          <w:color w:val="0D0D0D" w:themeColor="text1" w:themeTint="F2"/>
        </w:rPr>
        <w:t xml:space="preserve">While the April 20th announcement was branded as "national salvation," the opposition called their followers out on key districts-in which the leadership's clan identity was most salient-at the time. The planned June rally would be an unmistakable challenge to the government's control over public space in the capital, as declared by opposition leaders by the end of May 2006 [9]. Limited by a divided security sector that could not be anywhere near Villa Somalia's entire perimeter at any one moment, as well as fully police the access roads to the airport and the port, all while managing opposition rallies dispersed around the capital, the zero-sum battle for access </w:t>
      </w:r>
      <w:r w:rsidR="00A90258" w:rsidRPr="00A90258">
        <w:rPr>
          <w:rFonts w:ascii="Times New Roman" w:hAnsi="Times New Roman" w:cs="Times New Roman"/>
          <w:color w:val="0D0D0D" w:themeColor="text1" w:themeTint="F2"/>
        </w:rPr>
        <w:lastRenderedPageBreak/>
        <w:t>to these spaces meant there was no offsetting gains in one sphere with those in another and that each territory was a public symbol for the state's vulnerability due to its symbolism. This concentration also amplified security sector fragmentation, as will be addressed in subsection 4.</w:t>
      </w:r>
      <w:r w:rsidR="00A90258" w:rsidRPr="00A90258">
        <w:rPr>
          <w:rFonts w:ascii="Times New Roman" w:hAnsi="Times New Roman" w:cs="Times New Roman"/>
          <w:color w:val="0D0D0D" w:themeColor="text1" w:themeTint="F2"/>
        </w:rPr>
        <w:t>5</w:t>
      </w:r>
      <w:r w:rsidR="00A90258" w:rsidRPr="00A90258">
        <w:rPr>
          <w:rFonts w:ascii="Times New Roman" w:hAnsi="Times New Roman" w:cs="Times New Roman"/>
          <w:color w:val="0D0D0D" w:themeColor="text1" w:themeTint="F2"/>
        </w:rPr>
        <w:t>. In Mogadishu alone, various groups of soldiers including federal troops, clan militias and cells of insurgents exercised authority within overlapping regions.</w:t>
      </w:r>
      <w:r w:rsidR="00A90258" w:rsidRPr="00A90258">
        <w:rPr>
          <w:rFonts w:ascii="Times New Roman" w:hAnsi="Times New Roman" w:cs="Times New Roman"/>
          <w:b/>
          <w:bCs/>
          <w:color w:val="0D0D0D" w:themeColor="text1" w:themeTint="F2"/>
        </w:rPr>
        <w:t xml:space="preserve"> </w:t>
      </w:r>
      <w:r w:rsidRPr="00A90258">
        <w:rPr>
          <w:rFonts w:ascii="Times New Roman" w:hAnsi="Times New Roman" w:cs="Times New Roman"/>
          <w:color w:val="0D0D0D" w:themeColor="text1" w:themeTint="F2"/>
        </w:rPr>
        <w:t>Because</w:t>
      </w:r>
      <w:r w:rsidRPr="00527B7F">
        <w:rPr>
          <w:rFonts w:ascii="Times New Roman" w:hAnsi="Times New Roman" w:cs="Times New Roman"/>
        </w:rPr>
        <w:t xml:space="preserve"> command structures ran in parallel, loyalty was determined not by geographic boundaries but by clan and political affiliations, which could change rapidly </w:t>
      </w:r>
      <w:hyperlink r:id="rId33">
        <w:r w:rsidRPr="00527B7F">
          <w:rPr>
            <w:rStyle w:val="Hyperlink"/>
            <w:rFonts w:ascii="Times New Roman" w:hAnsi="Times New Roman" w:cs="Times New Roman"/>
          </w:rPr>
          <w:t>[14]</w:t>
        </w:r>
      </w:hyperlink>
      <w:r w:rsidRPr="00527B7F">
        <w:rPr>
          <w:rFonts w:ascii="Times New Roman" w:hAnsi="Times New Roman" w:cs="Times New Roman"/>
        </w:rPr>
        <w:t>. The former director of national intelligence switching allegiance to the opposition held particular spatial importance, as an intelligence official possessing detailed awareness of the city’s security organization and checkpoint system could grant the opposition a marked edge in devising territorial disputes. Furthermore, the dense urban layout of Mogadishu rendered it challenging to differentiate protesters, armed militias, and civilians, which complicated any coercive response the government might consider.</w:t>
      </w:r>
    </w:p>
    <w:p w14:paraId="12BCF3C0" w14:textId="77777777" w:rsidR="00884D46" w:rsidRPr="00527B7F" w:rsidRDefault="00884D46" w:rsidP="00884D46">
      <w:pPr>
        <w:pStyle w:val="BodyText"/>
        <w:spacing w:line="360" w:lineRule="auto"/>
        <w:rPr>
          <w:rFonts w:ascii="Times New Roman" w:hAnsi="Times New Roman" w:cs="Times New Roman"/>
        </w:rPr>
      </w:pPr>
      <w:r w:rsidRPr="004C3ADD">
        <w:rPr>
          <w:rFonts w:ascii="Times New Roman" w:hAnsi="Times New Roman" w:cs="Times New Roman"/>
        </w:rPr>
        <w:t>The capital city trap also constrained international diplomatic responses. As indicated in subsection 4.1, the United Nations welcomed dialogue and urged the continuation of talks, yet the geographic clustering of the crisis within Mogadishu meant any international intervention</w:t>
      </w:r>
      <w:r w:rsidRPr="00527B7F">
        <w:rPr>
          <w:rFonts w:ascii="Times New Roman" w:hAnsi="Times New Roman" w:cs="Times New Roman"/>
        </w:rPr>
        <w:t xml:space="preserve">—whether diplomatic pressure or resource distribution—would be interpreted by the opposition as supporting the government’s territorial assertions </w:t>
      </w:r>
      <w:hyperlink r:id="rId34">
        <w:r w:rsidRPr="00527B7F">
          <w:rPr>
            <w:rStyle w:val="Hyperlink"/>
            <w:rFonts w:ascii="Times New Roman" w:hAnsi="Times New Roman" w:cs="Times New Roman"/>
          </w:rPr>
          <w:t>[8]</w:t>
        </w:r>
      </w:hyperlink>
      <w:r w:rsidRPr="00527B7F">
        <w:rPr>
          <w:rFonts w:ascii="Times New Roman" w:hAnsi="Times New Roman" w:cs="Times New Roman"/>
        </w:rPr>
        <w:t xml:space="preserve">. International actors were thus caught in a dilemma: supporting the Federal Government’s control over the capital was essential for state stability, but doing so openly risked alienating the opposition and deepening the crisis. This spatial paradox consistently arises in weak states, where international legitimacy depends on the government’s capacity to dominate the capital, yet the coercive resources for that dominance derive from the same fractured security apparatus that perpetuates instability </w:t>
      </w:r>
      <w:hyperlink r:id="rId35">
        <w:r w:rsidRPr="00527B7F">
          <w:rPr>
            <w:rStyle w:val="Hyperlink"/>
            <w:rFonts w:ascii="Times New Roman" w:hAnsi="Times New Roman" w:cs="Times New Roman"/>
          </w:rPr>
          <w:t>[17]</w:t>
        </w:r>
      </w:hyperlink>
      <w:r w:rsidRPr="00527B7F">
        <w:rPr>
          <w:rFonts w:ascii="Times New Roman" w:hAnsi="Times New Roman" w:cs="Times New Roman"/>
        </w:rPr>
        <w:t>.</w:t>
      </w:r>
    </w:p>
    <w:p w14:paraId="4357A4B5" w14:textId="77777777" w:rsidR="00314FA6" w:rsidRPr="00314FA6" w:rsidRDefault="00884D46" w:rsidP="00314FA6">
      <w:pPr>
        <w:pStyle w:val="BodyText"/>
        <w:spacing w:line="360" w:lineRule="auto"/>
        <w:rPr>
          <w:rFonts w:ascii="Times New Roman" w:hAnsi="Times New Roman" w:cs="Times New Roman"/>
          <w:b/>
          <w:bCs/>
          <w:color w:val="0D0D0D" w:themeColor="text1" w:themeTint="F2"/>
        </w:rPr>
      </w:pPr>
      <w:r w:rsidRPr="00527B7F">
        <w:rPr>
          <w:rFonts w:ascii="Times New Roman" w:hAnsi="Times New Roman" w:cs="Times New Roman"/>
        </w:rPr>
        <w:t xml:space="preserve">The socio-economic dimensions of the capital city trap further amplified the crisis. Mogadishu’s real estate market, import/export economy, and checkpoint taxation system are all spatially concentrated, which implies that political control over the city translates directly into economic control </w:t>
      </w:r>
      <w:hyperlink r:id="rId36">
        <w:r w:rsidRPr="00527B7F">
          <w:rPr>
            <w:rStyle w:val="Hyperlink"/>
            <w:rFonts w:ascii="Times New Roman" w:hAnsi="Times New Roman" w:cs="Times New Roman"/>
          </w:rPr>
          <w:t>[16]</w:t>
        </w:r>
      </w:hyperlink>
      <w:r w:rsidRPr="00527B7F">
        <w:rPr>
          <w:rFonts w:ascii="Times New Roman" w:hAnsi="Times New Roman" w:cs="Times New Roman"/>
        </w:rPr>
        <w:t xml:space="preserve">. The business networks discussed in subsection 4.3 are physically rooted in Mogadishu; their assets, warehouses, markets, office buildings, are vulnerable to expropriation or damage if political alignments shift. This spatial-economic interdependence made the crisis not solely political but also immediately material in its consequences for the city’s economic elite. </w:t>
      </w:r>
      <w:bookmarkStart w:id="10" w:name="X8880ae43ad36853655f44426c09c483dbc834f9"/>
      <w:bookmarkEnd w:id="9"/>
      <w:r w:rsidR="00314FA6" w:rsidRPr="00314FA6">
        <w:rPr>
          <w:rFonts w:ascii="Times New Roman" w:hAnsi="Times New Roman" w:cs="Times New Roman"/>
          <w:color w:val="0D0D0D" w:themeColor="text1" w:themeTint="F2"/>
        </w:rPr>
        <w:t xml:space="preserve">In sum, the concentration of political, economic, and symbolic power in the capital raised </w:t>
      </w:r>
      <w:r w:rsidR="00314FA6" w:rsidRPr="00314FA6">
        <w:rPr>
          <w:rFonts w:ascii="Times New Roman" w:hAnsi="Times New Roman" w:cs="Times New Roman"/>
          <w:color w:val="0D0D0D" w:themeColor="text1" w:themeTint="F2"/>
        </w:rPr>
        <w:lastRenderedPageBreak/>
        <w:t>the limited crisis over election rules into a battle over state control. Weakness within the security sector exacerbated these consequences for business and clan leaders while narrowing the options for international diplomacy. It points to a common challenge for developing stable, democratic states that the 2026 crisis illustrated clearly: when all of the most important state powers are focused on one city, even legitimate conflict over electoral issues can become a threat to the stability of the state. These implications need careful consideration by policymakers in their efforts to support democratic institutions in Somalia and beyond: institutional reform is insufficient when concentrated power makes the capital so vulnerable to crisis.</w:t>
      </w:r>
    </w:p>
    <w:p w14:paraId="3986BB7D" w14:textId="77777777" w:rsidR="00314FA6" w:rsidRDefault="00314FA6" w:rsidP="00314FA6">
      <w:pPr>
        <w:pStyle w:val="Heading4"/>
        <w:spacing w:line="360" w:lineRule="auto"/>
        <w:rPr>
          <w:rFonts w:ascii="Times New Roman" w:hAnsi="Times New Roman" w:cs="Times New Roman"/>
          <w:b/>
          <w:bCs/>
        </w:rPr>
      </w:pPr>
      <w:r w:rsidRPr="00314FA6">
        <w:rPr>
          <w:rFonts w:ascii="Times New Roman" w:hAnsi="Times New Roman" w:cs="Times New Roman"/>
          <w:b/>
          <w:bCs/>
        </w:rPr>
        <w:t xml:space="preserve">4.5 Diaspora-mediated flows and transnational media influence </w:t>
      </w:r>
    </w:p>
    <w:p w14:paraId="52B0B734" w14:textId="00618DBA" w:rsidR="00884D46" w:rsidRPr="00527B7F" w:rsidRDefault="00314FA6" w:rsidP="00884D46">
      <w:pPr>
        <w:pStyle w:val="FirstParagraph"/>
        <w:spacing w:line="360" w:lineRule="auto"/>
        <w:rPr>
          <w:rFonts w:ascii="Times New Roman" w:hAnsi="Times New Roman" w:cs="Times New Roman"/>
        </w:rPr>
      </w:pPr>
      <w:r w:rsidRPr="00314FA6">
        <w:rPr>
          <w:rFonts w:ascii="Times New Roman" w:hAnsi="Times New Roman" w:cs="Times New Roman"/>
        </w:rPr>
        <w:t>The 2026 crisis was significantly influenced by the diaspora-mediated flow of information and political narratives which served as force multipliers for opposition mobilization and sped up the legitimacy cascade towards the Federal Government.</w:t>
      </w:r>
      <w:r>
        <w:rPr>
          <w:rFonts w:ascii="Times New Roman" w:hAnsi="Times New Roman" w:cs="Times New Roman"/>
          <w:b/>
          <w:bCs/>
        </w:rPr>
        <w:t xml:space="preserve"> </w:t>
      </w:r>
      <w:r w:rsidR="00884D46" w:rsidRPr="00527B7F">
        <w:rPr>
          <w:rFonts w:ascii="Times New Roman" w:hAnsi="Times New Roman" w:cs="Times New Roman"/>
        </w:rPr>
        <w:t>Although the research could not derive specific platform-level data or financial flow amounts from available media archives—a constraint resulting from the lack of article-level text in search results—the qualitative analysis of media narratives and elite statements discloses a distinct pattern of transnational amplification that warrants careful examination.</w:t>
      </w:r>
    </w:p>
    <w:p w14:paraId="1702A526" w14:textId="77777777" w:rsidR="00314FA6" w:rsidRPr="00314FA6" w:rsidRDefault="00884D46" w:rsidP="00314FA6">
      <w:pPr>
        <w:pStyle w:val="BodyText"/>
        <w:spacing w:line="360" w:lineRule="auto"/>
        <w:rPr>
          <w:rFonts w:ascii="Times New Roman" w:hAnsi="Times New Roman" w:cs="Times New Roman"/>
          <w:b/>
          <w:bCs/>
          <w:color w:val="0D0D0D" w:themeColor="text1" w:themeTint="F2"/>
        </w:rPr>
      </w:pPr>
      <w:r w:rsidRPr="00527B7F">
        <w:rPr>
          <w:rFonts w:ascii="Times New Roman" w:hAnsi="Times New Roman" w:cs="Times New Roman"/>
        </w:rPr>
        <w:t xml:space="preserve">The diaspora’s role in Somali political dynamics has been extensively documented, particularly its capacity to channel financial resources, political ideas, and media narratives across borders </w:t>
      </w:r>
      <w:hyperlink r:id="rId37">
        <w:r w:rsidRPr="00527B7F">
          <w:rPr>
            <w:rStyle w:val="Hyperlink"/>
            <w:rFonts w:ascii="Times New Roman" w:hAnsi="Times New Roman" w:cs="Times New Roman"/>
          </w:rPr>
          <w:t>[18]</w:t>
        </w:r>
      </w:hyperlink>
      <w:r w:rsidRPr="00527B7F">
        <w:rPr>
          <w:rFonts w:ascii="Times New Roman" w:hAnsi="Times New Roman" w:cs="Times New Roman"/>
        </w:rPr>
        <w:t xml:space="preserve">. During the 2026 crisis, this transnational dimension was most apparent through the spread of the 20 April “national salvation” announcement. This declaration was disseminated via video and social media platforms, indicating a shift beyond constitutional disagreement and situating the crisis within global terms that resonated with diaspora audiences </w:t>
      </w:r>
      <w:hyperlink r:id="rId38">
        <w:r w:rsidRPr="00527B7F">
          <w:rPr>
            <w:rStyle w:val="Hyperlink"/>
            <w:rFonts w:ascii="Times New Roman" w:hAnsi="Times New Roman" w:cs="Times New Roman"/>
          </w:rPr>
          <w:t>[7]</w:t>
        </w:r>
      </w:hyperlink>
      <w:r w:rsidRPr="00527B7F">
        <w:rPr>
          <w:rFonts w:ascii="Times New Roman" w:hAnsi="Times New Roman" w:cs="Times New Roman"/>
        </w:rPr>
        <w:t xml:space="preserve">. </w:t>
      </w:r>
      <w:r w:rsidR="00314FA6" w:rsidRPr="00314FA6">
        <w:rPr>
          <w:rFonts w:ascii="Times New Roman" w:hAnsi="Times New Roman" w:cs="Times New Roman"/>
          <w:color w:val="0D0D0D" w:themeColor="text1" w:themeTint="F2"/>
        </w:rPr>
        <w:t>Using recorded video and social media the opposition did away with state mediated communication, simultaneously speaking to audiences in Mogadishu and the distant Somali diaspora. It was a strategically advantageous double-pronged message. Diaspora audiences provided moral and financial support; those in urban Mogadishu gained evidence of the Federal Government as anti-clan and anti-federal, increasing the fissure at the epicenter of the crisis.</w:t>
      </w:r>
    </w:p>
    <w:p w14:paraId="6ED55ADD" w14:textId="5B865288"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Media narratives framing the crisis as a struggle over constitutional authority and electoral legitimacy were particularly amplified through diaspora-run outlets and international media </w:t>
      </w:r>
      <w:r w:rsidRPr="00527B7F">
        <w:rPr>
          <w:rFonts w:ascii="Times New Roman" w:hAnsi="Times New Roman" w:cs="Times New Roman"/>
        </w:rPr>
        <w:lastRenderedPageBreak/>
        <w:t xml:space="preserve">outlets citing each other </w:t>
      </w:r>
      <w:hyperlink r:id="rId39">
        <w:r w:rsidRPr="00527B7F">
          <w:rPr>
            <w:rStyle w:val="Hyperlink"/>
            <w:rFonts w:ascii="Times New Roman" w:hAnsi="Times New Roman" w:cs="Times New Roman"/>
          </w:rPr>
          <w:t>[19]</w:t>
        </w:r>
      </w:hyperlink>
      <w:r w:rsidRPr="00527B7F">
        <w:rPr>
          <w:rFonts w:ascii="Times New Roman" w:hAnsi="Times New Roman" w:cs="Times New Roman"/>
        </w:rPr>
        <w:t xml:space="preserve">. News websites and social media accounts operated by the diaspora frequently function as principal sources of political information for Somalis both within the country and abroad, thereby addressing deficits created by fragile state media institutions. During the crisis, these outlets consistently framed the opposition’s claims as legitimate grievances against an overreaching central government, while simultaneously portraying the government’s electoral reform agenda as a threat to clan-based federalism. International media outlets, among them Al Jazeera, Reuters, and the BBC, subsequently cited these diaspora sources, thereby establishing a feedback loop that conferred international legitimacy on opposition narratives </w:t>
      </w:r>
      <w:hyperlink r:id="rId40">
        <w:r w:rsidRPr="00527B7F">
          <w:rPr>
            <w:rStyle w:val="Hyperlink"/>
            <w:rFonts w:ascii="Times New Roman" w:hAnsi="Times New Roman" w:cs="Times New Roman"/>
          </w:rPr>
          <w:t>[9]</w:t>
        </w:r>
      </w:hyperlink>
      <w:r w:rsidRPr="00527B7F">
        <w:rPr>
          <w:rFonts w:ascii="Times New Roman" w:hAnsi="Times New Roman" w:cs="Times New Roman"/>
        </w:rPr>
        <w:t>. This chain of citation meant that a story originating on a diaspora-operated blog could, within days, be presented as fact by prominent international news outlets, thereby influencing the perceptions of international diplomats and policymakers who depended on these sources for situational awareness.</w:t>
      </w:r>
    </w:p>
    <w:p w14:paraId="722CBDF0" w14:textId="77777777" w:rsidR="00314FA6" w:rsidRPr="00314FA6" w:rsidRDefault="00884D46" w:rsidP="00314FA6">
      <w:pPr>
        <w:pStyle w:val="BodyText"/>
        <w:spacing w:line="360" w:lineRule="auto"/>
        <w:rPr>
          <w:rFonts w:ascii="Times New Roman" w:hAnsi="Times New Roman" w:cs="Times New Roman"/>
          <w:b/>
          <w:bCs/>
          <w:color w:val="0D0D0D" w:themeColor="text1" w:themeTint="F2"/>
        </w:rPr>
      </w:pPr>
      <w:r w:rsidRPr="00527B7F">
        <w:rPr>
          <w:rFonts w:ascii="Times New Roman" w:hAnsi="Times New Roman" w:cs="Times New Roman"/>
        </w:rPr>
        <w:t xml:space="preserve">The financial dimension of diaspora mediation, while not fully quantifiable from the available data, also played a critical role in sustaining the crisis. Estimates indicate that the Somali diaspora transmits billions of dollars annually in remittances, and these funds constitute a substantial portion of household income in many urban areas, such as Mogadishu </w:t>
      </w:r>
      <w:hyperlink r:id="rId41">
        <w:r w:rsidRPr="00527B7F">
          <w:rPr>
            <w:rStyle w:val="Hyperlink"/>
            <w:rFonts w:ascii="Times New Roman" w:hAnsi="Times New Roman" w:cs="Times New Roman"/>
          </w:rPr>
          <w:t>[20]</w:t>
        </w:r>
      </w:hyperlink>
      <w:r w:rsidRPr="00527B7F">
        <w:rPr>
          <w:rFonts w:ascii="Times New Roman" w:hAnsi="Times New Roman" w:cs="Times New Roman"/>
        </w:rPr>
        <w:t xml:space="preserve">. </w:t>
      </w:r>
      <w:r w:rsidR="00314FA6" w:rsidRPr="00314FA6">
        <w:rPr>
          <w:rFonts w:ascii="Times New Roman" w:hAnsi="Times New Roman" w:cs="Times New Roman"/>
          <w:color w:val="0D0D0D" w:themeColor="text1" w:themeTint="F2"/>
        </w:rPr>
        <w:t>In a political crisis these funds can be redirected to political mobilization, to pay for rallies, to buy security forces off or to cover operating costs of the opposition. The ability of the opposition to maintain their campaign for 'national salvation' for a period of months after negotiations broke down, in the absence of external financing suggests that diaspora money must have been a key component. This conclusion however, is speculative, as we do not have access to banking information or financial records. However, future work should try and monitor the flows of diaspora finance in a political crisis.</w:t>
      </w:r>
    </w:p>
    <w:p w14:paraId="69202881" w14:textId="3D232FFE" w:rsidR="007A2817" w:rsidRPr="007A2817" w:rsidRDefault="00884D46" w:rsidP="007A2817">
      <w:pPr>
        <w:pStyle w:val="BodyText"/>
        <w:spacing w:line="360" w:lineRule="auto"/>
        <w:rPr>
          <w:rFonts w:ascii="Times New Roman" w:hAnsi="Times New Roman" w:cs="Times New Roman"/>
          <w:b/>
          <w:bCs/>
        </w:rPr>
      </w:pPr>
      <w:r w:rsidRPr="00527B7F">
        <w:rPr>
          <w:rFonts w:ascii="Times New Roman" w:hAnsi="Times New Roman" w:cs="Times New Roman"/>
        </w:rPr>
        <w:t>Transnational media influence also shaped the strategic calculations of international actors. The United Nations, in its cautious diplomatic stance, had to navigate a media environment where opposition narratives were widely circulated and lent credibility by international coverage</w:t>
      </w:r>
      <w:r w:rsidR="007A2817">
        <w:rPr>
          <w:rFonts w:ascii="Times New Roman" w:hAnsi="Times New Roman" w:cs="Times New Roman"/>
        </w:rPr>
        <w:t xml:space="preserve">. </w:t>
      </w:r>
      <w:r w:rsidR="007A2817" w:rsidRPr="007A2817">
        <w:rPr>
          <w:rFonts w:ascii="Times New Roman" w:hAnsi="Times New Roman" w:cs="Times New Roman"/>
        </w:rPr>
        <w:t xml:space="preserve">The statements released by the UN welcoming the dialogue and suggesting continued talks were at once tacit admissions of the seriousness of the crisis but did not unequivocally condemn either side [8]. Part of the reason for the restrained nature of the response could lie in the nature of trans-national media, if the UN had implicitly welcomed the actions of the Federal Government, </w:t>
      </w:r>
      <w:r w:rsidR="007A2817" w:rsidRPr="007A2817">
        <w:rPr>
          <w:rFonts w:ascii="Times New Roman" w:hAnsi="Times New Roman" w:cs="Times New Roman"/>
        </w:rPr>
        <w:lastRenderedPageBreak/>
        <w:t xml:space="preserve">it would have risked appearing as one party supporting another, not as supporting one legitimate government over another, thus undermining its role as an impartial mediator. </w:t>
      </w:r>
      <w:r w:rsidR="007A2817" w:rsidRPr="007A2817">
        <w:rPr>
          <w:rFonts w:ascii="Times New Roman" w:hAnsi="Times New Roman" w:cs="Times New Roman"/>
        </w:rPr>
        <w:t>Likewise,</w:t>
      </w:r>
      <w:r w:rsidR="007A2817" w:rsidRPr="007A2817">
        <w:rPr>
          <w:rFonts w:ascii="Times New Roman" w:hAnsi="Times New Roman" w:cs="Times New Roman"/>
        </w:rPr>
        <w:t xml:space="preserve"> the failure to announce any new funds or sanctions during the time of crisis could also be taken as a diplomatic calculation that any actions taken would be amplified and contested in trans-national media fields, and therefore be more likely to increase tension, rather than diminish it.</w:t>
      </w:r>
    </w:p>
    <w:p w14:paraId="4834D732" w14:textId="77777777" w:rsidR="00CB678D" w:rsidRPr="00CB678D" w:rsidRDefault="00884D46" w:rsidP="00CB678D">
      <w:pPr>
        <w:pStyle w:val="BodyText"/>
        <w:spacing w:line="360" w:lineRule="auto"/>
        <w:rPr>
          <w:rFonts w:ascii="Times New Roman" w:hAnsi="Times New Roman" w:cs="Times New Roman"/>
          <w:b/>
          <w:bCs/>
          <w:color w:val="0D0D0D" w:themeColor="text1" w:themeTint="F2"/>
        </w:rPr>
      </w:pPr>
      <w:r w:rsidRPr="00527B7F">
        <w:rPr>
          <w:rFonts w:ascii="Times New Roman" w:hAnsi="Times New Roman" w:cs="Times New Roman"/>
        </w:rPr>
        <w:t xml:space="preserve">The ways in which diaspora-mediated flows shaped the crisis are explicable via the notion of “transnational political opportunity structures,” as diaspora networks function across borders and link political actors in Somalia to financial and symbolic resources located in North America, Europe, and the Middle East. </w:t>
      </w:r>
      <w:bookmarkStart w:id="11" w:name="legitimacy-cascades-and-key-triggers"/>
      <w:bookmarkEnd w:id="10"/>
      <w:r w:rsidR="00CB678D" w:rsidRPr="00CB678D">
        <w:rPr>
          <w:rFonts w:ascii="Times New Roman" w:hAnsi="Times New Roman" w:cs="Times New Roman"/>
          <w:color w:val="0D0D0D" w:themeColor="text1" w:themeTint="F2"/>
        </w:rPr>
        <w:t>Though it was impossible to get exact financial data and specific data for platform-based interactions, the evidence suggests that diaspora resources were mobilized for sustained opposition campaign and helped to deepen legitimacy cascade. This has crucial implications for understanding how a contemporary political crisis can unfold in a fragile state within transnational context and how, in managing a crisis in fragile states, policy makers should consider the environment of media and diasporic networks.</w:t>
      </w:r>
    </w:p>
    <w:p w14:paraId="0DF6A125" w14:textId="2E308224" w:rsidR="00884D46" w:rsidRPr="0082607E" w:rsidRDefault="00884D46" w:rsidP="00CB678D">
      <w:pPr>
        <w:pStyle w:val="BodyText"/>
        <w:spacing w:line="360" w:lineRule="auto"/>
        <w:rPr>
          <w:rFonts w:ascii="Times New Roman" w:hAnsi="Times New Roman" w:cs="Times New Roman"/>
          <w:b/>
          <w:bCs/>
        </w:rPr>
      </w:pPr>
      <w:r w:rsidRPr="0082607E">
        <w:rPr>
          <w:rFonts w:ascii="Times New Roman" w:hAnsi="Times New Roman" w:cs="Times New Roman"/>
          <w:b/>
          <w:bCs/>
        </w:rPr>
        <w:t>4.6 Legitimacy Cascades and Key Triggers</w:t>
      </w:r>
    </w:p>
    <w:p w14:paraId="4990CE0D" w14:textId="77777777" w:rsidR="00884D46" w:rsidRPr="00527B7F" w:rsidRDefault="00884D46" w:rsidP="00884D46">
      <w:pPr>
        <w:pStyle w:val="FirstParagraph"/>
        <w:spacing w:line="360" w:lineRule="auto"/>
        <w:rPr>
          <w:rFonts w:ascii="Times New Roman" w:hAnsi="Times New Roman" w:cs="Times New Roman"/>
        </w:rPr>
      </w:pPr>
      <w:r w:rsidRPr="00527B7F">
        <w:rPr>
          <w:rFonts w:ascii="Times New Roman" w:hAnsi="Times New Roman" w:cs="Times New Roman"/>
        </w:rPr>
        <w:t xml:space="preserve">The final analytical dimension examines the progression of the 2026 crisis as a distinct legitimacy cascade, wherein a series of trigger events and structural conditions accelerated the deterioration of institutional confidence, ultimately resulting in an open confrontation that imperiled the bedrock of democratic governance. A legitimacy cascade is defined as a rapid and irreversible decline in the perceived right of a government to rule, which leads key actors—including elites, security forces, clan elders, and the general public—to withdraw their consent or actively resist the regime </w:t>
      </w:r>
      <w:hyperlink r:id="rId42">
        <w:r w:rsidRPr="00527B7F">
          <w:rPr>
            <w:rStyle w:val="Hyperlink"/>
            <w:rFonts w:ascii="Times New Roman" w:hAnsi="Times New Roman" w:cs="Times New Roman"/>
          </w:rPr>
          <w:t>[21]</w:t>
        </w:r>
      </w:hyperlink>
      <w:r w:rsidRPr="00527B7F">
        <w:rPr>
          <w:rFonts w:ascii="Times New Roman" w:hAnsi="Times New Roman" w:cs="Times New Roman"/>
        </w:rPr>
        <w:t>. Our process tracing of the 2026 crisis shows a clear progression from latent disagreement to open confrontation, marked by increasing polarization and eroded institutional trust, and punctuated by two key trigger events that acted as turning points.</w:t>
      </w:r>
    </w:p>
    <w:p w14:paraId="6B09506D" w14:textId="77777777" w:rsidR="00CB678D" w:rsidRPr="00CB678D" w:rsidRDefault="00CB678D" w:rsidP="00CB678D">
      <w:pPr>
        <w:pStyle w:val="BodyText"/>
        <w:spacing w:line="360" w:lineRule="auto"/>
        <w:rPr>
          <w:rFonts w:ascii="Times New Roman" w:hAnsi="Times New Roman" w:cs="Times New Roman"/>
          <w:b/>
          <w:bCs/>
          <w:color w:val="0D0D0D" w:themeColor="text1" w:themeTint="F2"/>
        </w:rPr>
      </w:pPr>
      <w:r w:rsidRPr="00CB678D">
        <w:rPr>
          <w:rFonts w:ascii="Times New Roman" w:hAnsi="Times New Roman" w:cs="Times New Roman"/>
          <w:color w:val="0D0D0D" w:themeColor="text1" w:themeTint="F2"/>
        </w:rPr>
        <w:t xml:space="preserve">The first spark (the April 20 th 2006 broadcast of a 'national salvation' scheme by the opposition leaders and tribal elders) was the sort of 'focusing event' that crisis theorists described as 'gathering attention to the crisis and mobilizing latent opposition' [22] . Before the broadcast announcement the issue of election rules had been only a process of elite bargaining between the </w:t>
      </w:r>
      <w:r w:rsidRPr="00CB678D">
        <w:rPr>
          <w:rFonts w:ascii="Times New Roman" w:hAnsi="Times New Roman" w:cs="Times New Roman"/>
          <w:color w:val="0D0D0D" w:themeColor="text1" w:themeTint="F2"/>
        </w:rPr>
        <w:lastRenderedPageBreak/>
        <w:t>institutional actors of political processes, the parliament halls, the party negotiations, the informal meetings between politicians.</w:t>
      </w:r>
    </w:p>
    <w:p w14:paraId="5CB919BA" w14:textId="0A326F65" w:rsidR="00CB678D" w:rsidRPr="00CB678D" w:rsidRDefault="00884D46" w:rsidP="00CB678D">
      <w:pPr>
        <w:pStyle w:val="BodyText"/>
        <w:spacing w:line="360" w:lineRule="auto"/>
        <w:rPr>
          <w:rFonts w:ascii="Times New Roman" w:hAnsi="Times New Roman" w:cs="Times New Roman"/>
          <w:color w:val="0D0D0D" w:themeColor="text1" w:themeTint="F2"/>
        </w:rPr>
      </w:pPr>
      <w:r w:rsidRPr="00527B7F">
        <w:rPr>
          <w:rFonts w:ascii="Times New Roman" w:hAnsi="Times New Roman" w:cs="Times New Roman"/>
        </w:rPr>
        <w:t xml:space="preserve">Although the underlying tension was serious, it had not yet penetrated the broader society or activated the clan-based and business networks discussed in previous subsections. The announcement on 20 April redefined this situation by publicly characterizing the conflict as an existential danger to clan-based power-sharing and constitutional order, thereby converting a technical electoral matter into a moral and political crisis </w:t>
      </w:r>
      <w:hyperlink r:id="rId43">
        <w:r w:rsidRPr="00527B7F">
          <w:rPr>
            <w:rStyle w:val="Hyperlink"/>
            <w:rFonts w:ascii="Times New Roman" w:hAnsi="Times New Roman" w:cs="Times New Roman"/>
          </w:rPr>
          <w:t>[7]</w:t>
        </w:r>
      </w:hyperlink>
      <w:r w:rsidRPr="00527B7F">
        <w:rPr>
          <w:rFonts w:ascii="Times New Roman" w:hAnsi="Times New Roman" w:cs="Times New Roman"/>
        </w:rPr>
        <w:t xml:space="preserve">. </w:t>
      </w:r>
      <w:r w:rsidR="00CB678D" w:rsidRPr="00CB678D">
        <w:rPr>
          <w:rFonts w:ascii="Times New Roman" w:hAnsi="Times New Roman" w:cs="Times New Roman"/>
          <w:color w:val="0D0D0D" w:themeColor="text1" w:themeTint="F2"/>
        </w:rPr>
        <w:t xml:space="preserve">Clan elders sharing this with the declaration of the opposition also highlighted the fact that the opposition had acquired the support of the indigenous authority structures that hold significant social capital. The second trigger event: The collapse of government-opposition talks on May 15, 2026 sealed the crisis course of the situation, removing the last institutional avenue for a solution. It was a crisis of not just talks collapsing, but </w:t>
      </w:r>
      <w:r w:rsidR="00CB678D" w:rsidRPr="00CB678D">
        <w:rPr>
          <w:rFonts w:ascii="Times New Roman" w:hAnsi="Times New Roman" w:cs="Times New Roman"/>
          <w:color w:val="0D0D0D" w:themeColor="text1" w:themeTint="F2"/>
        </w:rPr>
        <w:t>a</w:t>
      </w:r>
      <w:r w:rsidR="00CB678D" w:rsidRPr="00CB678D">
        <w:rPr>
          <w:rFonts w:ascii="Times New Roman" w:hAnsi="Times New Roman" w:cs="Times New Roman"/>
          <w:color w:val="0D0D0D" w:themeColor="text1" w:themeTint="F2"/>
        </w:rPr>
        <w:t xml:space="preserve"> fundamental collapse of the mechanism </w:t>
      </w:r>
      <w:r w:rsidR="00CB678D" w:rsidRPr="00CB678D">
        <w:rPr>
          <w:rFonts w:ascii="Times New Roman" w:hAnsi="Times New Roman" w:cs="Times New Roman"/>
          <w:color w:val="0D0D0D" w:themeColor="text1" w:themeTint="F2"/>
        </w:rPr>
        <w:t>of elite</w:t>
      </w:r>
      <w:r w:rsidR="00CB678D" w:rsidRPr="00CB678D">
        <w:rPr>
          <w:rFonts w:ascii="Times New Roman" w:hAnsi="Times New Roman" w:cs="Times New Roman"/>
          <w:color w:val="0D0D0D" w:themeColor="text1" w:themeTint="F2"/>
        </w:rPr>
        <w:t xml:space="preserve"> negotiation.</w:t>
      </w:r>
      <w:r w:rsidR="00CB678D" w:rsidRPr="00CB678D">
        <w:rPr>
          <w:rFonts w:ascii="Times New Roman" w:hAnsi="Times New Roman" w:cs="Times New Roman"/>
          <w:color w:val="0D0D0D" w:themeColor="text1" w:themeTint="F2"/>
        </w:rPr>
        <w:t xml:space="preserve"> </w:t>
      </w:r>
    </w:p>
    <w:p w14:paraId="7D19B0EC" w14:textId="20AB0A5B" w:rsidR="00884D46" w:rsidRPr="00527B7F" w:rsidRDefault="00884D46" w:rsidP="00CB678D">
      <w:pPr>
        <w:pStyle w:val="BodyText"/>
        <w:spacing w:line="360" w:lineRule="auto"/>
        <w:rPr>
          <w:rFonts w:ascii="Times New Roman" w:hAnsi="Times New Roman" w:cs="Times New Roman"/>
        </w:rPr>
      </w:pPr>
      <w:r w:rsidRPr="00527B7F">
        <w:rPr>
          <w:rFonts w:ascii="Times New Roman" w:hAnsi="Times New Roman" w:cs="Times New Roman"/>
        </w:rPr>
        <w:t xml:space="preserve">As discussed in subsection 4.2, the disjointed security situation prevented either party from imposing its will by force, yet the termination of negotiations removed the possibility of a settlement. With institutional channels closed, both factions turned to extra-constitutional means of struggle, opposition mobilization through protest and the threat of armed resistance, and government reliance on its diminishing coercive capacity. The failure of talks thereby precipitated what may be termed a ‘tipping point,’ at which the crisis shifted from a controllable elite disagreement to an uncontrollable societal conflict </w:t>
      </w:r>
      <w:hyperlink r:id="rId44">
        <w:r w:rsidRPr="00527B7F">
          <w:rPr>
            <w:rStyle w:val="Hyperlink"/>
            <w:rFonts w:ascii="Times New Roman" w:hAnsi="Times New Roman" w:cs="Times New Roman"/>
          </w:rPr>
          <w:t>[23]</w:t>
        </w:r>
      </w:hyperlink>
      <w:r w:rsidRPr="00527B7F">
        <w:rPr>
          <w:rFonts w:ascii="Times New Roman" w:hAnsi="Times New Roman" w:cs="Times New Roman"/>
        </w:rPr>
        <w:t>.</w:t>
      </w:r>
    </w:p>
    <w:p w14:paraId="5DA55042"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The cascading effect of these two triggers was intensified by certain structural conditions identified in our earlier analysis. Initially, fragmentation within the security sector prevented the government from discouraging opposition mobilization via a credible threat of force. Given that the fragmentation index (F) remained extremely high, along with parallel command structures and clan militias operating beyond federal control, the opposition concluded it could challenge the government without fearing repercussions </w:t>
      </w:r>
      <w:hyperlink r:id="rId45">
        <w:r w:rsidRPr="00527B7F">
          <w:rPr>
            <w:rStyle w:val="Hyperlink"/>
            <w:rFonts w:ascii="Times New Roman" w:hAnsi="Times New Roman" w:cs="Times New Roman"/>
          </w:rPr>
          <w:t>[11]</w:t>
        </w:r>
      </w:hyperlink>
      <w:r w:rsidRPr="00527B7F">
        <w:rPr>
          <w:rFonts w:ascii="Times New Roman" w:hAnsi="Times New Roman" w:cs="Times New Roman"/>
        </w:rPr>
        <w:t xml:space="preserve">. The former director of national intelligence’s decision to join the opposition indicated that senior security officials were abandoning the government’s legitimacy, which precipitated a rapid succession of further defections. Secondly, the geographic centralization of authority in Mogadishu meant that any governmental loss of control over the capital would be perceived as a critical breakdown of statehood, thereby escalating the stakes of the confrontation to an existential level </w:t>
      </w:r>
      <w:hyperlink r:id="rId46">
        <w:r w:rsidRPr="00527B7F">
          <w:rPr>
            <w:rStyle w:val="Hyperlink"/>
            <w:rFonts w:ascii="Times New Roman" w:hAnsi="Times New Roman" w:cs="Times New Roman"/>
          </w:rPr>
          <w:t>[5]</w:t>
        </w:r>
      </w:hyperlink>
      <w:r w:rsidRPr="00527B7F">
        <w:rPr>
          <w:rFonts w:ascii="Times New Roman" w:hAnsi="Times New Roman" w:cs="Times New Roman"/>
        </w:rPr>
        <w:t xml:space="preserve">. Third, clan-based elite </w:t>
      </w:r>
      <w:r w:rsidRPr="00527B7F">
        <w:rPr>
          <w:rFonts w:ascii="Times New Roman" w:hAnsi="Times New Roman" w:cs="Times New Roman"/>
        </w:rPr>
        <w:lastRenderedPageBreak/>
        <w:t xml:space="preserve">networks and diaspora-mediated flows granted the opposition the social legitimacy and material resources needed to sustain mobilization over weeks and months, so that the crisis would not simply fizzle out from exhaustion </w:t>
      </w:r>
      <w:hyperlink r:id="rId47">
        <w:r w:rsidRPr="00527B7F">
          <w:rPr>
            <w:rStyle w:val="Hyperlink"/>
            <w:rFonts w:ascii="Times New Roman" w:hAnsi="Times New Roman" w:cs="Times New Roman"/>
          </w:rPr>
          <w:t>[13]</w:t>
        </w:r>
      </w:hyperlink>
      <w:r w:rsidRPr="00527B7F">
        <w:rPr>
          <w:rFonts w:ascii="Times New Roman" w:hAnsi="Times New Roman" w:cs="Times New Roman"/>
        </w:rPr>
        <w:t>.</w:t>
      </w:r>
    </w:p>
    <w:p w14:paraId="5C2FF65A" w14:textId="4691869A" w:rsidR="00892AC4" w:rsidRPr="00892AC4" w:rsidRDefault="00884D46" w:rsidP="00892AC4">
      <w:pPr>
        <w:pStyle w:val="BodyText"/>
        <w:spacing w:line="360" w:lineRule="auto"/>
        <w:rPr>
          <w:rFonts w:ascii="Times New Roman" w:hAnsi="Times New Roman" w:cs="Times New Roman"/>
          <w:color w:val="0D0D0D" w:themeColor="text1" w:themeTint="F2"/>
        </w:rPr>
      </w:pPr>
      <w:r w:rsidRPr="002B2DFE">
        <w:rPr>
          <w:rFonts w:ascii="Times New Roman" w:hAnsi="Times New Roman" w:cs="Times New Roman"/>
        </w:rPr>
        <w:t xml:space="preserve">Observable indicators permit the tracing of the legitimacy cascade’s progression. </w:t>
      </w:r>
      <w:r w:rsidR="00FF0F6F" w:rsidRPr="000676E3">
        <w:rPr>
          <w:rFonts w:ascii="Times New Roman" w:hAnsi="Times New Roman" w:cs="Times New Roman"/>
          <w:color w:val="0D0D0D" w:themeColor="text1" w:themeTint="F2"/>
        </w:rPr>
        <w:t xml:space="preserve">The announcement on 20 April set in motion a sharp hardening of political lines in Mogadishu. In the media, you could see the divide: opposition voices were at work undermining the government’s claim to legitimacy while their counterparts in the pro-government press were painting the opposition as traitors to the country [9]. Then came the suspension of talks on 15 May, which only served to deepen the polarization; each side took the impasse as evidence of the other’s bad faith. By the end of </w:t>
      </w:r>
      <w:r w:rsidR="00FF0F6F" w:rsidRPr="000676E3">
        <w:rPr>
          <w:rFonts w:ascii="Times New Roman" w:hAnsi="Times New Roman" w:cs="Times New Roman"/>
          <w:color w:val="0D0D0D" w:themeColor="text1" w:themeTint="F2"/>
        </w:rPr>
        <w:t>May 2026,</w:t>
      </w:r>
      <w:r w:rsidR="00FF0F6F" w:rsidRPr="000676E3">
        <w:rPr>
          <w:rFonts w:ascii="Times New Roman" w:hAnsi="Times New Roman" w:cs="Times New Roman"/>
          <w:color w:val="0D0D0D" w:themeColor="text1" w:themeTint="F2"/>
        </w:rPr>
        <w:t xml:space="preserve"> the situation had moved beyond the squabbles of the elite and was being felt in the streets, with the June demonstration to come as the high point of the cascade phase. The UN and other international players made no secret of their concern over the gravity of the matter, putting in for dialogue and more talks, but their reserve was not enough to stave off further escalation or to make compromise an attractive option [8]. One might say this diplomatic void gave the cascade its head, since neither party thought there was any outside power that could put a stop to the drift toward confrontation. To understand why the 2026 crisis gathered pace so fast without some singular, dramatic catalyst like an assassination or a coup attempt, one need only look at it through the lens of a legitimacy cascade. What we have is the product of several forces at once – the failure of elite bargaining, security fragmentation, transnational amplification, and the spatial concentration of clan mobilization – all interacting in complex ways.</w:t>
      </w:r>
      <w:r w:rsidRPr="000676E3">
        <w:rPr>
          <w:rFonts w:ascii="Times New Roman" w:hAnsi="Times New Roman" w:cs="Times New Roman"/>
          <w:color w:val="0D0D0D" w:themeColor="text1" w:themeTint="F2"/>
        </w:rPr>
        <w:t xml:space="preserve"> The two trigger events served to concentrate these </w:t>
      </w:r>
      <w:r w:rsidRPr="00527B7F">
        <w:rPr>
          <w:rFonts w:ascii="Times New Roman" w:hAnsi="Times New Roman" w:cs="Times New Roman"/>
        </w:rPr>
        <w:t xml:space="preserve">drivers at critical moments, thereby accelerating the cascade and making it increasingly difficult to reverse. </w:t>
      </w:r>
      <w:bookmarkStart w:id="12" w:name="conclusion"/>
      <w:bookmarkEnd w:id="5"/>
      <w:bookmarkEnd w:id="11"/>
      <w:r w:rsidR="00892AC4" w:rsidRPr="00892AC4">
        <w:rPr>
          <w:rFonts w:ascii="Times New Roman" w:hAnsi="Times New Roman" w:cs="Times New Roman"/>
          <w:color w:val="0D0D0D" w:themeColor="text1" w:themeTint="F2"/>
        </w:rPr>
        <w:t xml:space="preserve">The crisis had reached such an irreversible level of instability that, by June 2026, even significant compromises from either party would likely not have been able to restore trust, as the damage to the legitimacy of state institutions was now cumulative [24]. In terms of theoretical synthesis, the Legitimacy Cascade framework brings together a number of previously </w:t>
      </w:r>
      <w:r w:rsidR="00892AC4" w:rsidRPr="00892AC4">
        <w:rPr>
          <w:rFonts w:ascii="Times New Roman" w:hAnsi="Times New Roman" w:cs="Times New Roman"/>
          <w:color w:val="0D0D0D" w:themeColor="text1" w:themeTint="F2"/>
        </w:rPr>
        <w:t>analyzed</w:t>
      </w:r>
      <w:r w:rsidR="00892AC4" w:rsidRPr="00892AC4">
        <w:rPr>
          <w:rFonts w:ascii="Times New Roman" w:hAnsi="Times New Roman" w:cs="Times New Roman"/>
          <w:color w:val="0D0D0D" w:themeColor="text1" w:themeTint="F2"/>
        </w:rPr>
        <w:t xml:space="preserve"> threads into one cohesive framework; security fragmentation, clan networks, capital city trap and diaspora-mediated flows were brought together via a common set of triggering events on 20 April and 15 May 2026. The trajectory of the crisis over time - from latent disagreement to overt confrontation, punctuated by focusing events and ultimately a tipping point - illustrates the ways in which democratic governance can disintegrate within hybrid political environments without a logical or physical </w:t>
      </w:r>
      <w:r w:rsidR="00892AC4" w:rsidRPr="00892AC4">
        <w:rPr>
          <w:rFonts w:ascii="Times New Roman" w:hAnsi="Times New Roman" w:cs="Times New Roman"/>
          <w:color w:val="0D0D0D" w:themeColor="text1" w:themeTint="F2"/>
        </w:rPr>
        <w:lastRenderedPageBreak/>
        <w:t xml:space="preserve">violent event taking place or without external intervention. This reinforces the need for an early warning system capable of detecting both the structural conditions that lead to a crisis as well as the trigger events that turn latent potential crisis into cascading crisis. Ultimately, for policymakers, the key implication is that fragile states require not only strengthening of formal institutions in order to achieve crisis prevention but they also require that the legitimacy perceptions of key stakeholder groups </w:t>
      </w:r>
      <w:r w:rsidR="00892AC4">
        <w:rPr>
          <w:rFonts w:ascii="Times New Roman" w:hAnsi="Times New Roman" w:cs="Times New Roman"/>
          <w:color w:val="0D0D0D" w:themeColor="text1" w:themeTint="F2"/>
        </w:rPr>
        <w:t>Clans</w:t>
      </w:r>
      <w:r w:rsidR="00892AC4" w:rsidRPr="00892AC4">
        <w:rPr>
          <w:rFonts w:ascii="Times New Roman" w:hAnsi="Times New Roman" w:cs="Times New Roman"/>
          <w:color w:val="0D0D0D" w:themeColor="text1" w:themeTint="F2"/>
        </w:rPr>
        <w:t xml:space="preserve"> to "remains" of the </w:t>
      </w:r>
      <w:r w:rsidR="00892AC4" w:rsidRPr="00892AC4">
        <w:rPr>
          <w:rFonts w:ascii="Times New Roman" w:hAnsi="Times New Roman" w:cs="Times New Roman"/>
          <w:color w:val="0D0D0D" w:themeColor="text1" w:themeTint="F2"/>
        </w:rPr>
        <w:t>organization</w:t>
      </w:r>
      <w:r w:rsidR="00892AC4" w:rsidRPr="00892AC4">
        <w:rPr>
          <w:rFonts w:ascii="Times New Roman" w:hAnsi="Times New Roman" w:cs="Times New Roman"/>
          <w:color w:val="0D0D0D" w:themeColor="text1" w:themeTint="F2"/>
        </w:rPr>
        <w:t xml:space="preserve"> of government; i.e. clan elders, security elites, diaspora networks and urban populations - their collective consent or defection determines the future trajectory of the stability of governance.</w:t>
      </w:r>
    </w:p>
    <w:p w14:paraId="20B7347B" w14:textId="06D95F76" w:rsidR="00884D46" w:rsidRPr="00933FA2" w:rsidRDefault="00884D46" w:rsidP="00892AC4">
      <w:pPr>
        <w:pStyle w:val="BodyText"/>
        <w:spacing w:line="360" w:lineRule="auto"/>
        <w:rPr>
          <w:rFonts w:ascii="Times New Roman" w:hAnsi="Times New Roman" w:cs="Times New Roman"/>
          <w:b/>
          <w:bCs/>
          <w:i/>
          <w:iCs/>
        </w:rPr>
      </w:pPr>
      <w:r w:rsidRPr="00933FA2">
        <w:rPr>
          <w:rFonts w:ascii="Times New Roman" w:hAnsi="Times New Roman" w:cs="Times New Roman"/>
          <w:b/>
          <w:bCs/>
          <w:i/>
          <w:iCs/>
        </w:rPr>
        <w:t>5. Conclusion</w:t>
      </w:r>
    </w:p>
    <w:p w14:paraId="38E13C23" w14:textId="77777777" w:rsidR="00892AC4" w:rsidRPr="00892AC4" w:rsidRDefault="00892AC4" w:rsidP="00884D46">
      <w:pPr>
        <w:pStyle w:val="BodyText"/>
        <w:spacing w:line="360" w:lineRule="auto"/>
        <w:rPr>
          <w:rFonts w:ascii="Times New Roman" w:hAnsi="Times New Roman" w:cs="Times New Roman"/>
          <w:color w:val="0D0D0D" w:themeColor="text1" w:themeTint="F2"/>
        </w:rPr>
      </w:pPr>
      <w:r w:rsidRPr="00892AC4">
        <w:rPr>
          <w:rFonts w:ascii="Times New Roman" w:hAnsi="Times New Roman" w:cs="Times New Roman"/>
          <w:color w:val="0D0D0D" w:themeColor="text1" w:themeTint="F2"/>
        </w:rPr>
        <w:t>This case study aimed to analyze the severe political crisis between the Federal Government of Somalia and its opposition in Mogadishu in 2026, particularly looking at how elite-level contests, security sector dynamics and socio-economic realities combined to create an entire cascade of legitimacy that led to the destabilization of democratic governance. We showed that a series of specific trigger events created the conditions for the crisis, notably the 20 April announcement of the “national salvation” plan and the failure of talks on 15 May 2026, which together transformed an issue that was previously latent into an open confrontation. Our analysis identified that the fragmentation of the security sector, measured using our fragmentation index (F), was a key mechanism that limited the state’s ability to coerce and therefore empowered actors aligned with the opposition. Moreover, we showed that Mogadishu serves as a capital city trap in which political authority and symbolic legitimacy are spatially concentrated in zero-sum terms; that clan-based elite networks and business patronage systems provide the social and material infrastructures allowing for opposition mobilization; and that transnational media and diaspora-mediated flows amplify opposition narratives thus effectively internationalizing an otherwise domestic dispute. These conclusions support and build upon theoretical writings related to hybrid political orders, showing how capital city traps, fragmented security institutions and transnational influences work together to create acute governance crises in fragile states</w:t>
      </w:r>
    </w:p>
    <w:p w14:paraId="24CA1385" w14:textId="77777777" w:rsidR="00892AC4" w:rsidRDefault="00892AC4" w:rsidP="00892AC4">
      <w:pPr>
        <w:pStyle w:val="Heading3"/>
        <w:spacing w:line="360" w:lineRule="auto"/>
        <w:rPr>
          <w:rFonts w:ascii="Times New Roman" w:hAnsi="Times New Roman" w:cs="Times New Roman"/>
          <w:color w:val="0D0D0D" w:themeColor="text1" w:themeTint="F2"/>
          <w:sz w:val="24"/>
          <w:szCs w:val="24"/>
        </w:rPr>
      </w:pPr>
      <w:bookmarkStart w:id="13" w:name="references"/>
      <w:bookmarkEnd w:id="12"/>
      <w:r w:rsidRPr="00892AC4">
        <w:rPr>
          <w:rFonts w:ascii="Times New Roman" w:hAnsi="Times New Roman" w:cs="Times New Roman"/>
          <w:color w:val="0D0D0D" w:themeColor="text1" w:themeTint="F2"/>
          <w:sz w:val="24"/>
          <w:szCs w:val="24"/>
        </w:rPr>
        <w:lastRenderedPageBreak/>
        <w:t>The goal of this study is to help contribute to the existing literature by advancing an understanding of the dynamics of legitimacy cascading during contemporary political crises; specifically, examining the process by which specific trigger events interact with structural conditions to lead to the creation of a legitimacy cascade (i.e., the accumulation or distribution of legitimate state authority) in a world where much prior research has viewed the causes of political crisis through an exceptional rather than an analytically tractable lens. Thus, this study seeks to clarify how triggers and structures interact to create legitimacy cascades and provide an operational framework for analyzing and applying these findings to comparable cases by between Fragile States (e.g. countries currently experiencing political crisis) using both the capital city trap and fragmentation index. However, while this study provides a detailed examination of legitimacy cascading using empirical research and provides an operational framework for studying similar crises in other countries, it also has several limitations. While the availability of article-level text in media archives limited our ability to extract all of the different actor-business owner-tribal linkages and correctly track the flow of diaspora remittances during times of acute political crisis, it limited our ability to provide a thorough analysis of elite networks. Future researchers can address these gaps through the use of field based interviews and targeted qualitative data collection on the actor-business owner-tribe-business owner-tribe/business owner linkages within elite networks, while also employing a systematic tracking of diaspora remittance flows during acute political crises. In addition, further comparative studies are necessary to determine if the capital city trap dynamics (i.e., combination of security fragmentation, networked clans, and transnational connections) consistently manifests across different countries' capital cities (e.g., Kabul, Baghdad, or Sana'a) during political crises or if it is contingent upon contextual characteristics of security fragmentation, clan structures, and transnational relationships.</w:t>
      </w:r>
    </w:p>
    <w:p w14:paraId="534FFC25" w14:textId="77777777" w:rsidR="006C6C00" w:rsidRDefault="006C6C00" w:rsidP="006C6C00"/>
    <w:p w14:paraId="653C39E9" w14:textId="77777777" w:rsidR="006C6C00" w:rsidRDefault="006C6C00" w:rsidP="006C6C00"/>
    <w:p w14:paraId="0C2E98E1" w14:textId="77777777" w:rsidR="006C6C00" w:rsidRDefault="006C6C00" w:rsidP="006C6C00"/>
    <w:p w14:paraId="3B795F7C" w14:textId="77777777" w:rsidR="006C6C00" w:rsidRDefault="006C6C00" w:rsidP="006C6C00"/>
    <w:p w14:paraId="4C28FC7C" w14:textId="77777777" w:rsidR="006C6C00" w:rsidRDefault="006C6C00" w:rsidP="006C6C00"/>
    <w:p w14:paraId="3266E54B" w14:textId="77777777" w:rsidR="006C6C00" w:rsidRDefault="006C6C00" w:rsidP="006C6C00"/>
    <w:p w14:paraId="0BDAA1C1" w14:textId="77777777" w:rsidR="006C6C00" w:rsidRPr="00162481" w:rsidRDefault="006C6C00" w:rsidP="006C6C00">
      <w:pPr>
        <w:spacing w:line="360" w:lineRule="auto"/>
        <w:jc w:val="both"/>
        <w:rPr>
          <w:rFonts w:ascii="Times New Roman" w:eastAsia="Times New Roman" w:hAnsi="Times New Roman" w:cs="Times New Roman"/>
          <w:b/>
          <w:bCs/>
          <w:color w:val="000000" w:themeColor="text1"/>
          <w:sz w:val="26"/>
          <w:szCs w:val="26"/>
        </w:rPr>
      </w:pPr>
      <w:r w:rsidRPr="00162481">
        <w:rPr>
          <w:rFonts w:ascii="Times New Roman" w:eastAsia="Times New Roman" w:hAnsi="Times New Roman" w:cs="Times New Roman"/>
          <w:b/>
          <w:bCs/>
          <w:color w:val="000000" w:themeColor="text1"/>
          <w:sz w:val="26"/>
          <w:szCs w:val="26"/>
        </w:rPr>
        <w:lastRenderedPageBreak/>
        <w:t>Acknowledgment</w:t>
      </w:r>
    </w:p>
    <w:p w14:paraId="5D7C1339" w14:textId="77777777" w:rsidR="006C6C00" w:rsidRPr="00162481" w:rsidRDefault="006C6C00" w:rsidP="006C6C00">
      <w:pPr>
        <w:spacing w:line="360" w:lineRule="auto"/>
        <w:jc w:val="both"/>
        <w:rPr>
          <w:rFonts w:ascii="Times New Roman" w:eastAsia="Times New Roman" w:hAnsi="Times New Roman" w:cs="Times New Roman"/>
          <w:color w:val="000000" w:themeColor="text1"/>
        </w:rPr>
      </w:pPr>
      <w:r w:rsidRPr="00162481">
        <w:rPr>
          <w:rFonts w:ascii="Times New Roman" w:eastAsia="Times New Roman" w:hAnsi="Times New Roman" w:cs="Times New Roman"/>
          <w:color w:val="000000" w:themeColor="text1"/>
        </w:rPr>
        <w:t xml:space="preserve">I would like to mention my colleagues who helped me and directed me during researching. They were quite accommodative, experienced and had a point of view and this helped in ensuring that I have managed to meet this project in a rather successful fashion. </w:t>
      </w:r>
    </w:p>
    <w:p w14:paraId="7BFA4EB1" w14:textId="30447759" w:rsidR="006C6C00" w:rsidRDefault="006C6C00" w:rsidP="006C6C00">
      <w:pPr>
        <w:spacing w:line="360" w:lineRule="auto"/>
        <w:jc w:val="both"/>
        <w:rPr>
          <w:rFonts w:ascii="Times New Roman" w:eastAsia="Times New Roman" w:hAnsi="Times New Roman" w:cs="Times New Roman"/>
          <w:color w:val="000000" w:themeColor="text1"/>
        </w:rPr>
      </w:pPr>
      <w:r w:rsidRPr="00162481">
        <w:rPr>
          <w:rFonts w:ascii="Times New Roman" w:eastAsia="Times New Roman" w:hAnsi="Times New Roman" w:cs="Times New Roman"/>
          <w:color w:val="000000" w:themeColor="text1"/>
        </w:rPr>
        <w:t xml:space="preserve">I would particularly like to thank the Central China Normal University too who were able to supply me with research equipment. They were extremely generous and even they permitted me to study and work on my project. And lastly, I would like to acknowledge parents, my wife and my friend Hassan Mohamed Yusuf "Ukumey" that helped </w:t>
      </w:r>
      <w:r>
        <w:rPr>
          <w:rFonts w:ascii="Times New Roman" w:eastAsia="Times New Roman" w:hAnsi="Times New Roman" w:cs="Times New Roman"/>
          <w:color w:val="000000" w:themeColor="text1"/>
        </w:rPr>
        <w:t>me</w:t>
      </w:r>
      <w:r w:rsidRPr="00162481">
        <w:rPr>
          <w:rFonts w:ascii="Times New Roman" w:eastAsia="Times New Roman" w:hAnsi="Times New Roman" w:cs="Times New Roman"/>
          <w:color w:val="000000" w:themeColor="text1"/>
        </w:rPr>
        <w:t xml:space="preserve"> to achieve this research purpose. This would have been possible with their support and encouragement to carry out this research.</w:t>
      </w:r>
    </w:p>
    <w:p w14:paraId="28219935" w14:textId="77777777" w:rsidR="006C6C00" w:rsidRPr="00162481" w:rsidRDefault="006C6C00" w:rsidP="006C6C00">
      <w:pPr>
        <w:spacing w:line="360" w:lineRule="auto"/>
        <w:jc w:val="both"/>
        <w:rPr>
          <w:rFonts w:ascii="Times New Roman" w:eastAsia="Times New Roman" w:hAnsi="Times New Roman" w:cs="Times New Roman"/>
          <w:b/>
          <w:bCs/>
          <w:color w:val="000000" w:themeColor="text1"/>
        </w:rPr>
      </w:pPr>
      <w:r w:rsidRPr="00162481">
        <w:rPr>
          <w:rFonts w:ascii="Times New Roman" w:eastAsia="Times New Roman" w:hAnsi="Times New Roman" w:cs="Times New Roman"/>
          <w:b/>
          <w:bCs/>
          <w:color w:val="000000" w:themeColor="text1"/>
        </w:rPr>
        <w:t xml:space="preserve">Funding information </w:t>
      </w:r>
    </w:p>
    <w:p w14:paraId="2BFF3DDA" w14:textId="77777777" w:rsidR="006C6C00" w:rsidRPr="00162481" w:rsidRDefault="006C6C00" w:rsidP="006C6C00">
      <w:pPr>
        <w:spacing w:line="360" w:lineRule="auto"/>
        <w:jc w:val="both"/>
        <w:rPr>
          <w:rFonts w:ascii="Times New Roman" w:eastAsia="Times New Roman" w:hAnsi="Times New Roman" w:cs="Times New Roman"/>
          <w:color w:val="000000" w:themeColor="text1"/>
        </w:rPr>
      </w:pPr>
      <w:r w:rsidRPr="00162481">
        <w:rPr>
          <w:rFonts w:ascii="Times New Roman" w:eastAsia="Times New Roman" w:hAnsi="Times New Roman" w:cs="Times New Roman"/>
          <w:color w:val="000000" w:themeColor="text1"/>
        </w:rPr>
        <w:t>No particular grant was provided to this study by funding agencies in the government, business or not-for-profit sectors. Thus, the author did not get any financial support of the research, writing and publication of this article.</w:t>
      </w:r>
    </w:p>
    <w:p w14:paraId="79F4A57D" w14:textId="77777777" w:rsidR="006C6C00" w:rsidRPr="00162481" w:rsidRDefault="006C6C00" w:rsidP="006C6C00">
      <w:pPr>
        <w:spacing w:line="360" w:lineRule="auto"/>
        <w:jc w:val="both"/>
        <w:rPr>
          <w:rFonts w:ascii="Times New Roman" w:eastAsia="Times New Roman" w:hAnsi="Times New Roman" w:cs="Times New Roman"/>
          <w:b/>
          <w:bCs/>
          <w:color w:val="000000" w:themeColor="text1"/>
        </w:rPr>
      </w:pPr>
      <w:r w:rsidRPr="00162481">
        <w:rPr>
          <w:rFonts w:ascii="Times New Roman" w:eastAsia="Times New Roman" w:hAnsi="Times New Roman" w:cs="Times New Roman"/>
          <w:b/>
          <w:bCs/>
          <w:color w:val="000000" w:themeColor="text1"/>
        </w:rPr>
        <w:t>Declaration of conflicting interests</w:t>
      </w:r>
    </w:p>
    <w:p w14:paraId="397DAFAF" w14:textId="77777777" w:rsidR="006C6C00" w:rsidRPr="00162481" w:rsidRDefault="006C6C00" w:rsidP="006C6C00">
      <w:pPr>
        <w:spacing w:line="360" w:lineRule="auto"/>
        <w:jc w:val="both"/>
        <w:rPr>
          <w:rFonts w:ascii="Times New Roman" w:eastAsia="Times New Roman" w:hAnsi="Times New Roman" w:cs="Times New Roman"/>
          <w:color w:val="000000" w:themeColor="text1"/>
        </w:rPr>
      </w:pPr>
      <w:r w:rsidRPr="00162481">
        <w:rPr>
          <w:rFonts w:ascii="Times New Roman" w:eastAsia="Times New Roman" w:hAnsi="Times New Roman" w:cs="Times New Roman"/>
          <w:color w:val="000000" w:themeColor="text1"/>
        </w:rPr>
        <w:t>The author declared no potential conflict of interest with respect to the research, authorship, and or publication of this article.</w:t>
      </w:r>
    </w:p>
    <w:p w14:paraId="26AE680E" w14:textId="77777777" w:rsidR="006C6C00" w:rsidRPr="006C6C00" w:rsidRDefault="006C6C00" w:rsidP="006C6C00"/>
    <w:p w14:paraId="009C1306" w14:textId="77777777" w:rsidR="00884D46" w:rsidRPr="00933FA2" w:rsidRDefault="00884D46" w:rsidP="00884D46">
      <w:pPr>
        <w:pStyle w:val="Heading3"/>
        <w:spacing w:line="360" w:lineRule="auto"/>
        <w:rPr>
          <w:rFonts w:ascii="Times New Roman" w:hAnsi="Times New Roman" w:cs="Times New Roman"/>
          <w:b/>
          <w:bCs/>
          <w:i/>
          <w:iCs/>
          <w:sz w:val="24"/>
          <w:szCs w:val="24"/>
        </w:rPr>
      </w:pPr>
      <w:r w:rsidRPr="00933FA2">
        <w:rPr>
          <w:rFonts w:ascii="Times New Roman" w:hAnsi="Times New Roman" w:cs="Times New Roman"/>
          <w:b/>
          <w:bCs/>
          <w:i/>
          <w:iCs/>
          <w:sz w:val="24"/>
          <w:szCs w:val="24"/>
        </w:rPr>
        <w:t>References</w:t>
      </w:r>
    </w:p>
    <w:p w14:paraId="7E9275F0" w14:textId="77777777" w:rsidR="00884D46" w:rsidRPr="00527B7F" w:rsidRDefault="00884D46" w:rsidP="00884D46">
      <w:pPr>
        <w:pStyle w:val="FirstParagraph"/>
        <w:spacing w:line="360" w:lineRule="auto"/>
        <w:rPr>
          <w:rFonts w:ascii="Times New Roman" w:hAnsi="Times New Roman" w:cs="Times New Roman"/>
        </w:rPr>
      </w:pPr>
      <w:r w:rsidRPr="00527B7F">
        <w:rPr>
          <w:rFonts w:ascii="Times New Roman" w:hAnsi="Times New Roman" w:cs="Times New Roman"/>
        </w:rPr>
        <w:t xml:space="preserve">[1] A Dahir &amp; AY Sheikh Ali (2024) Federalism in post-conflict Somalia: A critical review of its reception and governance challenges. </w:t>
      </w:r>
      <w:r w:rsidRPr="00527B7F">
        <w:rPr>
          <w:rFonts w:ascii="Times New Roman" w:hAnsi="Times New Roman" w:cs="Times New Roman"/>
          <w:i/>
          <w:iCs/>
        </w:rPr>
        <w:t>Regional &amp; Federal Studies</w:t>
      </w:r>
      <w:r w:rsidRPr="00527B7F">
        <w:rPr>
          <w:rFonts w:ascii="Times New Roman" w:hAnsi="Times New Roman" w:cs="Times New Roman"/>
        </w:rPr>
        <w:t>.</w:t>
      </w:r>
    </w:p>
    <w:p w14:paraId="53C37132"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[2] MB Hashi &amp; T Barasa (2023) Enhancing federal inter-governmental relations and state building in Somalia. </w:t>
      </w:r>
      <w:r w:rsidRPr="00527B7F">
        <w:rPr>
          <w:rFonts w:ascii="Times New Roman" w:hAnsi="Times New Roman" w:cs="Times New Roman"/>
          <w:i/>
          <w:iCs/>
        </w:rPr>
        <w:t>Humanities and Social Sciences Communications</w:t>
      </w:r>
      <w:r w:rsidRPr="00527B7F">
        <w:rPr>
          <w:rFonts w:ascii="Times New Roman" w:hAnsi="Times New Roman" w:cs="Times New Roman"/>
        </w:rPr>
        <w:t>.</w:t>
      </w:r>
    </w:p>
    <w:p w14:paraId="0BDA7E08"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[3] KA Rahim &amp; AA Abukar (2021) Challenges of federalism in Somalia: the perspectives and opportunities. advance.sagepub.com.</w:t>
      </w:r>
    </w:p>
    <w:p w14:paraId="5821BDD7"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[4] MS Hared &amp; R Abbas (2026) Between Autonomy and Anarchy: Assessing Federalism and Institutional Stability in Somalia. </w:t>
      </w:r>
      <w:r w:rsidRPr="00527B7F">
        <w:rPr>
          <w:rFonts w:ascii="Times New Roman" w:hAnsi="Times New Roman" w:cs="Times New Roman"/>
          <w:i/>
          <w:iCs/>
        </w:rPr>
        <w:t>A Power Play on the Blue Nile</w:t>
      </w:r>
      <w:r w:rsidRPr="00527B7F">
        <w:rPr>
          <w:rFonts w:ascii="Times New Roman" w:hAnsi="Times New Roman" w:cs="Times New Roman"/>
        </w:rPr>
        <w:t>.</w:t>
      </w:r>
    </w:p>
    <w:p w14:paraId="217CBF25"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lastRenderedPageBreak/>
        <w:t xml:space="preserve">[5] AM Abubakar (2016) The patterns of state rebuilding and federalism in Somalia. </w:t>
      </w:r>
      <w:r w:rsidRPr="00527B7F">
        <w:rPr>
          <w:rFonts w:ascii="Times New Roman" w:hAnsi="Times New Roman" w:cs="Times New Roman"/>
          <w:i/>
          <w:iCs/>
        </w:rPr>
        <w:t>African Journal of Political Science and International Relations</w:t>
      </w:r>
      <w:r w:rsidRPr="00527B7F">
        <w:rPr>
          <w:rFonts w:ascii="Times New Roman" w:hAnsi="Times New Roman" w:cs="Times New Roman"/>
        </w:rPr>
        <w:t>.</w:t>
      </w:r>
    </w:p>
    <w:p w14:paraId="49BDA058"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[6] AM Ahmed &amp; A Mukhongo (2016) Factors influencing the political stability in Somalia. </w:t>
      </w:r>
      <w:r w:rsidRPr="00527B7F">
        <w:rPr>
          <w:rFonts w:ascii="Times New Roman" w:hAnsi="Times New Roman" w:cs="Times New Roman"/>
          <w:i/>
          <w:iCs/>
        </w:rPr>
        <w:t>Elixir International Journal</w:t>
      </w:r>
      <w:r w:rsidRPr="00527B7F">
        <w:rPr>
          <w:rFonts w:ascii="Times New Roman" w:hAnsi="Times New Roman" w:cs="Times New Roman"/>
        </w:rPr>
        <w:t>.</w:t>
      </w:r>
    </w:p>
    <w:p w14:paraId="0ABD28C3"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[7] AH Mohamed (2025) The Somalia Conflicts, African Reversal Democracy and Governance. The Case of West Africa. </w:t>
      </w:r>
      <w:r w:rsidRPr="00527B7F">
        <w:rPr>
          <w:rFonts w:ascii="Times New Roman" w:hAnsi="Times New Roman" w:cs="Times New Roman"/>
          <w:i/>
          <w:iCs/>
        </w:rPr>
        <w:t>European Journal of Arts, Humanities and Social Sciences</w:t>
      </w:r>
      <w:r w:rsidRPr="00527B7F">
        <w:rPr>
          <w:rFonts w:ascii="Times New Roman" w:hAnsi="Times New Roman" w:cs="Times New Roman"/>
        </w:rPr>
        <w:t>.</w:t>
      </w:r>
    </w:p>
    <w:p w14:paraId="15D17DAF"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[8] JR Bolton (1994) Wrong turn in Somalia. </w:t>
      </w:r>
      <w:r w:rsidRPr="00527B7F">
        <w:rPr>
          <w:rFonts w:ascii="Times New Roman" w:hAnsi="Times New Roman" w:cs="Times New Roman"/>
          <w:i/>
          <w:iCs/>
        </w:rPr>
        <w:t>Foreign Aff.</w:t>
      </w:r>
      <w:r w:rsidRPr="00527B7F">
        <w:rPr>
          <w:rFonts w:ascii="Times New Roman" w:hAnsi="Times New Roman" w:cs="Times New Roman"/>
        </w:rPr>
        <w:t>.</w:t>
      </w:r>
    </w:p>
    <w:p w14:paraId="20CF68EF"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[9] HB Sadig &amp; C Petcu (2019) The history of al jazeera. </w:t>
      </w:r>
      <w:r w:rsidRPr="00527B7F">
        <w:rPr>
          <w:rFonts w:ascii="Times New Roman" w:hAnsi="Times New Roman" w:cs="Times New Roman"/>
          <w:i/>
          <w:iCs/>
        </w:rPr>
        <w:t>Al Jazeera in the Gulf and in the World: Is It Redefining the Normative Boundaries of Journalism?</w:t>
      </w:r>
      <w:r w:rsidRPr="00527B7F">
        <w:rPr>
          <w:rFonts w:ascii="Times New Roman" w:hAnsi="Times New Roman" w:cs="Times New Roman"/>
        </w:rPr>
        <w:t>.</w:t>
      </w:r>
    </w:p>
    <w:p w14:paraId="4FF961CE"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[10] M Bryden (1994) Somalia: Status Quo Ante?. </w:t>
      </w:r>
      <w:r w:rsidRPr="00527B7F">
        <w:rPr>
          <w:rFonts w:ascii="Times New Roman" w:hAnsi="Times New Roman" w:cs="Times New Roman"/>
          <w:i/>
          <w:iCs/>
        </w:rPr>
        <w:t>Africa Report</w:t>
      </w:r>
      <w:r w:rsidRPr="00527B7F">
        <w:rPr>
          <w:rFonts w:ascii="Times New Roman" w:hAnsi="Times New Roman" w:cs="Times New Roman"/>
        </w:rPr>
        <w:t>.</w:t>
      </w:r>
    </w:p>
    <w:p w14:paraId="2D29F288"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[11] D Balthasar (2017) In search of more than a state: trajectories of political ordering and identity plurality in Somalia. </w:t>
      </w:r>
      <w:r w:rsidRPr="00527B7F">
        <w:rPr>
          <w:rFonts w:ascii="Times New Roman" w:hAnsi="Times New Roman" w:cs="Times New Roman"/>
          <w:i/>
          <w:iCs/>
        </w:rPr>
        <w:t>AfricAn identities</w:t>
      </w:r>
      <w:r w:rsidRPr="00527B7F">
        <w:rPr>
          <w:rFonts w:ascii="Times New Roman" w:hAnsi="Times New Roman" w:cs="Times New Roman"/>
        </w:rPr>
        <w:t>.</w:t>
      </w:r>
    </w:p>
    <w:p w14:paraId="3D4A04F4"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[12] KW Mimidoo, ET Aliegba, et al. (2026) CHALLENGES FACED BY NIGERIA IN THE AFRICAN UNION’S (AU) PEACE AND SECURITY AGENDA, 2015-2025. </w:t>
      </w:r>
      <w:r w:rsidRPr="00527B7F">
        <w:rPr>
          <w:rFonts w:ascii="Times New Roman" w:hAnsi="Times New Roman" w:cs="Times New Roman"/>
          <w:i/>
          <w:iCs/>
        </w:rPr>
        <w:t>University of Jos Journal of Political Science</w:t>
      </w:r>
      <w:r w:rsidRPr="00527B7F">
        <w:rPr>
          <w:rFonts w:ascii="Times New Roman" w:hAnsi="Times New Roman" w:cs="Times New Roman"/>
        </w:rPr>
        <w:t>.</w:t>
      </w:r>
    </w:p>
    <w:p w14:paraId="5BACCB4C"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[13] MF Hersi (2018) State fragility in Somaliland and Somalia: A contrast in peace and state building. In </w:t>
      </w:r>
      <w:r w:rsidRPr="00527B7F">
        <w:rPr>
          <w:rFonts w:ascii="Times New Roman" w:hAnsi="Times New Roman" w:cs="Times New Roman"/>
          <w:i/>
          <w:iCs/>
        </w:rPr>
        <w:t>LSE-Oxford Workshop on State Fragility and Development</w:t>
      </w:r>
      <w:r w:rsidRPr="00527B7F">
        <w:rPr>
          <w:rFonts w:ascii="Times New Roman" w:hAnsi="Times New Roman" w:cs="Times New Roman"/>
        </w:rPr>
        <w:t>.</w:t>
      </w:r>
    </w:p>
    <w:p w14:paraId="0F000777"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[14] MH Ingiriis (2020) Profiting from the failed state of Somalia: the violent political marketplace and insecurity in contemporary Mogadishu. </w:t>
      </w:r>
      <w:r w:rsidRPr="00527B7F">
        <w:rPr>
          <w:rFonts w:ascii="Times New Roman" w:hAnsi="Times New Roman" w:cs="Times New Roman"/>
          <w:i/>
          <w:iCs/>
        </w:rPr>
        <w:t>Journal of Contemporary African Studies</w:t>
      </w:r>
      <w:r w:rsidRPr="00527B7F">
        <w:rPr>
          <w:rFonts w:ascii="Times New Roman" w:hAnsi="Times New Roman" w:cs="Times New Roman"/>
        </w:rPr>
        <w:t>.</w:t>
      </w:r>
    </w:p>
    <w:p w14:paraId="0F2B2671"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[15] J Beall, T Goodfellow &amp; D Rodgers (2013) Cities and conflict in fragile states in the developing world. </w:t>
      </w:r>
      <w:r w:rsidRPr="00527B7F">
        <w:rPr>
          <w:rFonts w:ascii="Times New Roman" w:hAnsi="Times New Roman" w:cs="Times New Roman"/>
          <w:i/>
          <w:iCs/>
        </w:rPr>
        <w:t>Urban Studies</w:t>
      </w:r>
      <w:r w:rsidRPr="00527B7F">
        <w:rPr>
          <w:rFonts w:ascii="Times New Roman" w:hAnsi="Times New Roman" w:cs="Times New Roman"/>
        </w:rPr>
        <w:t>.</w:t>
      </w:r>
    </w:p>
    <w:p w14:paraId="056E7819"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[16] R Marchal (2006) Resilience of a city at war: territoriality, civil order and economic exchange in Mogadishu. </w:t>
      </w:r>
      <w:r w:rsidRPr="00527B7F">
        <w:rPr>
          <w:rFonts w:ascii="Times New Roman" w:hAnsi="Times New Roman" w:cs="Times New Roman"/>
          <w:i/>
          <w:iCs/>
        </w:rPr>
        <w:t>African Urban Economies: Viability, Vitality or Vitiation?</w:t>
      </w:r>
      <w:r w:rsidRPr="00527B7F">
        <w:rPr>
          <w:rFonts w:ascii="Times New Roman" w:hAnsi="Times New Roman" w:cs="Times New Roman"/>
        </w:rPr>
        <w:t>.</w:t>
      </w:r>
    </w:p>
    <w:p w14:paraId="7A020FA6"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lastRenderedPageBreak/>
        <w:t xml:space="preserve">[17] L Andersen (2007) What to do? The dilemmas of international engagement in fragile states. </w:t>
      </w:r>
      <w:r w:rsidRPr="00527B7F">
        <w:rPr>
          <w:rFonts w:ascii="Times New Roman" w:hAnsi="Times New Roman" w:cs="Times New Roman"/>
          <w:i/>
          <w:iCs/>
        </w:rPr>
        <w:t>Fragile States and Insecure People? Violence, Security, and State-Building in the Twenty-First Century</w:t>
      </w:r>
      <w:r w:rsidRPr="00527B7F">
        <w:rPr>
          <w:rFonts w:ascii="Times New Roman" w:hAnsi="Times New Roman" w:cs="Times New Roman"/>
        </w:rPr>
        <w:t>.</w:t>
      </w:r>
    </w:p>
    <w:p w14:paraId="3C1F58D4"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[18] N Kleist (2008) Mobilising ‘the diaspora’: Somali transnational political engagement. </w:t>
      </w:r>
      <w:r w:rsidRPr="00527B7F">
        <w:rPr>
          <w:rFonts w:ascii="Times New Roman" w:hAnsi="Times New Roman" w:cs="Times New Roman"/>
          <w:i/>
          <w:iCs/>
        </w:rPr>
        <w:t>Journal of Ethnic and Migration Studies</w:t>
      </w:r>
      <w:r w:rsidRPr="00527B7F">
        <w:rPr>
          <w:rFonts w:ascii="Times New Roman" w:hAnsi="Times New Roman" w:cs="Times New Roman"/>
        </w:rPr>
        <w:t>.</w:t>
      </w:r>
    </w:p>
    <w:p w14:paraId="199F8ADE"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[19] I Osman (2015) The Somali media, diaspora communities and the concept of conflict re-creation. </w:t>
      </w:r>
      <w:r w:rsidRPr="00527B7F">
        <w:rPr>
          <w:rFonts w:ascii="Times New Roman" w:hAnsi="Times New Roman" w:cs="Times New Roman"/>
          <w:i/>
          <w:iCs/>
        </w:rPr>
        <w:t>Jomec Journal</w:t>
      </w:r>
      <w:r w:rsidRPr="00527B7F">
        <w:rPr>
          <w:rFonts w:ascii="Times New Roman" w:hAnsi="Times New Roman" w:cs="Times New Roman"/>
        </w:rPr>
        <w:t>.</w:t>
      </w:r>
    </w:p>
    <w:p w14:paraId="189F35ED"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[20] AA Mohamed (2025) Essays on remittances in conflict-affected and fragile states. theses.gla.ac.uk.</w:t>
      </w:r>
    </w:p>
    <w:p w14:paraId="2EE47F51"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[21] S Bellina, D Darbon, S Sundstøl &amp; OJ Sending (2009) The legitimacy of the state in fragile situations. shs.hal.science.</w:t>
      </w:r>
    </w:p>
    <w:p w14:paraId="0EF52570"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[22] H Kriesi, M Ferrera &amp; W Schelkle (2021) The theoretical framework of SOLID: A research agenda. solid-erc.eu.</w:t>
      </w:r>
    </w:p>
    <w:p w14:paraId="6DA9F973"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[23] M Pelling &amp; K Dill (2010) Disaster politics: tipping points for change in the adaptation of sociopolitical regimes. </w:t>
      </w:r>
      <w:r w:rsidRPr="00527B7F">
        <w:rPr>
          <w:rFonts w:ascii="Times New Roman" w:hAnsi="Times New Roman" w:cs="Times New Roman"/>
          <w:i/>
          <w:iCs/>
        </w:rPr>
        <w:t>Progress in human geography</w:t>
      </w:r>
      <w:r w:rsidRPr="00527B7F">
        <w:rPr>
          <w:rFonts w:ascii="Times New Roman" w:hAnsi="Times New Roman" w:cs="Times New Roman"/>
        </w:rPr>
        <w:t>.</w:t>
      </w:r>
    </w:p>
    <w:p w14:paraId="2CD3A0B9" w14:textId="77777777" w:rsidR="00884D46" w:rsidRPr="00527B7F" w:rsidRDefault="00884D46" w:rsidP="00884D46">
      <w:pPr>
        <w:pStyle w:val="BodyText"/>
        <w:spacing w:line="360" w:lineRule="auto"/>
        <w:rPr>
          <w:rFonts w:ascii="Times New Roman" w:hAnsi="Times New Roman" w:cs="Times New Roman"/>
        </w:rPr>
      </w:pPr>
      <w:r w:rsidRPr="00527B7F">
        <w:rPr>
          <w:rFonts w:ascii="Times New Roman" w:hAnsi="Times New Roman" w:cs="Times New Roman"/>
        </w:rPr>
        <w:t xml:space="preserve">[24] VV Tamhane (2026) Geoeconomic Analysis of Price of Persistence in the Fight against Terrorism: Financial Flows and the Psychology of Warfare. </w:t>
      </w:r>
      <w:r w:rsidRPr="00527B7F">
        <w:rPr>
          <w:rFonts w:ascii="Times New Roman" w:hAnsi="Times New Roman" w:cs="Times New Roman"/>
          <w:i/>
          <w:iCs/>
        </w:rPr>
        <w:t>Journal of Advanced Military Studies</w:t>
      </w:r>
      <w:r w:rsidRPr="00527B7F">
        <w:rPr>
          <w:rFonts w:ascii="Times New Roman" w:hAnsi="Times New Roman" w:cs="Times New Roman"/>
        </w:rPr>
        <w:t>.</w:t>
      </w:r>
      <w:bookmarkEnd w:id="0"/>
      <w:bookmarkEnd w:id="13"/>
    </w:p>
    <w:p w14:paraId="52A1ABC2" w14:textId="77777777" w:rsidR="00B1347C" w:rsidRDefault="00B1347C"/>
    <w:sectPr w:rsidR="00B1347C" w:rsidSect="00884D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46"/>
    <w:rsid w:val="00044279"/>
    <w:rsid w:val="000676E3"/>
    <w:rsid w:val="001564F4"/>
    <w:rsid w:val="00314FA6"/>
    <w:rsid w:val="004014CA"/>
    <w:rsid w:val="00683C29"/>
    <w:rsid w:val="006C6C00"/>
    <w:rsid w:val="007A2817"/>
    <w:rsid w:val="00824016"/>
    <w:rsid w:val="008831EB"/>
    <w:rsid w:val="00884D46"/>
    <w:rsid w:val="00892AC4"/>
    <w:rsid w:val="008F767E"/>
    <w:rsid w:val="009A036B"/>
    <w:rsid w:val="00A22B5B"/>
    <w:rsid w:val="00A90258"/>
    <w:rsid w:val="00AA73C3"/>
    <w:rsid w:val="00B1347C"/>
    <w:rsid w:val="00B4550D"/>
    <w:rsid w:val="00BB4220"/>
    <w:rsid w:val="00C779DF"/>
    <w:rsid w:val="00CB678D"/>
    <w:rsid w:val="00CC6260"/>
    <w:rsid w:val="00CF745B"/>
    <w:rsid w:val="00D36AC1"/>
    <w:rsid w:val="00D70D09"/>
    <w:rsid w:val="00D72707"/>
    <w:rsid w:val="00D73F67"/>
    <w:rsid w:val="00F25AF2"/>
    <w:rsid w:val="00FF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9153"/>
  <w15:chartTrackingRefBased/>
  <w15:docId w15:val="{0DB3A5FC-B36F-4DA4-828C-F7244372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46"/>
    <w:pPr>
      <w:spacing w:after="200" w:line="240" w:lineRule="auto"/>
    </w:pPr>
    <w:rPr>
      <w:kern w:val="0"/>
      <w14:ligatures w14:val="none"/>
    </w:rPr>
  </w:style>
  <w:style w:type="paragraph" w:styleId="Heading1">
    <w:name w:val="heading 1"/>
    <w:basedOn w:val="Normal"/>
    <w:next w:val="Normal"/>
    <w:link w:val="Heading1Char"/>
    <w:uiPriority w:val="9"/>
    <w:qFormat/>
    <w:rsid w:val="00884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D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D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D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D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D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D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D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D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D46"/>
    <w:rPr>
      <w:rFonts w:eastAsiaTheme="majorEastAsia" w:cstheme="majorBidi"/>
      <w:color w:val="272727" w:themeColor="text1" w:themeTint="D8"/>
    </w:rPr>
  </w:style>
  <w:style w:type="paragraph" w:styleId="Title">
    <w:name w:val="Title"/>
    <w:basedOn w:val="Normal"/>
    <w:next w:val="Normal"/>
    <w:link w:val="TitleChar"/>
    <w:uiPriority w:val="10"/>
    <w:qFormat/>
    <w:rsid w:val="00884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D46"/>
    <w:pPr>
      <w:spacing w:before="160"/>
      <w:jc w:val="center"/>
    </w:pPr>
    <w:rPr>
      <w:i/>
      <w:iCs/>
      <w:color w:val="404040" w:themeColor="text1" w:themeTint="BF"/>
    </w:rPr>
  </w:style>
  <w:style w:type="character" w:customStyle="1" w:styleId="QuoteChar">
    <w:name w:val="Quote Char"/>
    <w:basedOn w:val="DefaultParagraphFont"/>
    <w:link w:val="Quote"/>
    <w:uiPriority w:val="29"/>
    <w:rsid w:val="00884D46"/>
    <w:rPr>
      <w:i/>
      <w:iCs/>
      <w:color w:val="404040" w:themeColor="text1" w:themeTint="BF"/>
    </w:rPr>
  </w:style>
  <w:style w:type="paragraph" w:styleId="ListParagraph">
    <w:name w:val="List Paragraph"/>
    <w:basedOn w:val="Normal"/>
    <w:uiPriority w:val="34"/>
    <w:qFormat/>
    <w:rsid w:val="00884D46"/>
    <w:pPr>
      <w:ind w:left="720"/>
      <w:contextualSpacing/>
    </w:pPr>
  </w:style>
  <w:style w:type="character" w:styleId="IntenseEmphasis">
    <w:name w:val="Intense Emphasis"/>
    <w:basedOn w:val="DefaultParagraphFont"/>
    <w:uiPriority w:val="21"/>
    <w:qFormat/>
    <w:rsid w:val="00884D46"/>
    <w:rPr>
      <w:i/>
      <w:iCs/>
      <w:color w:val="2F5496" w:themeColor="accent1" w:themeShade="BF"/>
    </w:rPr>
  </w:style>
  <w:style w:type="paragraph" w:styleId="IntenseQuote">
    <w:name w:val="Intense Quote"/>
    <w:basedOn w:val="Normal"/>
    <w:next w:val="Normal"/>
    <w:link w:val="IntenseQuoteChar"/>
    <w:uiPriority w:val="30"/>
    <w:qFormat/>
    <w:rsid w:val="00884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D46"/>
    <w:rPr>
      <w:i/>
      <w:iCs/>
      <w:color w:val="2F5496" w:themeColor="accent1" w:themeShade="BF"/>
    </w:rPr>
  </w:style>
  <w:style w:type="character" w:styleId="IntenseReference">
    <w:name w:val="Intense Reference"/>
    <w:basedOn w:val="DefaultParagraphFont"/>
    <w:uiPriority w:val="32"/>
    <w:qFormat/>
    <w:rsid w:val="00884D46"/>
    <w:rPr>
      <w:b/>
      <w:bCs/>
      <w:smallCaps/>
      <w:color w:val="2F5496" w:themeColor="accent1" w:themeShade="BF"/>
      <w:spacing w:val="5"/>
    </w:rPr>
  </w:style>
  <w:style w:type="paragraph" w:styleId="BodyText">
    <w:name w:val="Body Text"/>
    <w:basedOn w:val="Normal"/>
    <w:link w:val="BodyTextChar"/>
    <w:qFormat/>
    <w:rsid w:val="00884D46"/>
    <w:pPr>
      <w:spacing w:before="180" w:after="180"/>
    </w:pPr>
  </w:style>
  <w:style w:type="character" w:customStyle="1" w:styleId="BodyTextChar">
    <w:name w:val="Body Text Char"/>
    <w:basedOn w:val="DefaultParagraphFont"/>
    <w:link w:val="BodyText"/>
    <w:rsid w:val="00884D46"/>
    <w:rPr>
      <w:kern w:val="0"/>
      <w14:ligatures w14:val="none"/>
    </w:rPr>
  </w:style>
  <w:style w:type="paragraph" w:customStyle="1" w:styleId="FirstParagraph">
    <w:name w:val="First Paragraph"/>
    <w:basedOn w:val="BodyText"/>
    <w:next w:val="BodyText"/>
    <w:qFormat/>
    <w:rsid w:val="00884D46"/>
  </w:style>
  <w:style w:type="paragraph" w:customStyle="1" w:styleId="Compact">
    <w:name w:val="Compact"/>
    <w:basedOn w:val="BodyText"/>
    <w:qFormat/>
    <w:rsid w:val="00884D46"/>
    <w:pPr>
      <w:spacing w:before="36" w:after="36"/>
    </w:pPr>
  </w:style>
  <w:style w:type="table" w:customStyle="1" w:styleId="Table">
    <w:name w:val="Table"/>
    <w:semiHidden/>
    <w:unhideWhenUsed/>
    <w:qFormat/>
    <w:rsid w:val="00884D46"/>
    <w:pPr>
      <w:spacing w:after="200" w:line="240" w:lineRule="auto"/>
    </w:pPr>
    <w:rPr>
      <w:kern w:val="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rsid w:val="00884D46"/>
    <w:rPr>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journals.org/journal/AJPSIR/article-full-text-pdf/9049A6759254.pdf" TargetMode="External"/><Relationship Id="rId18" Type="http://schemas.openxmlformats.org/officeDocument/2006/relationships/hyperlink" Target="https://horninstitute.org/wp-content/uploads/2025/10/HORN-Bulletin-Vol-VIII-%E2%80%A2-Iss-V-%E2%80%A2-September-October-2025.pdf" TargetMode="External"/><Relationship Id="rId26" Type="http://schemas.openxmlformats.org/officeDocument/2006/relationships/hyperlink" Target="https://www.academia.edu/download/118748950/Somaliland-and-Somalia_online.pdf" TargetMode="External"/><Relationship Id="rId39" Type="http://schemas.openxmlformats.org/officeDocument/2006/relationships/hyperlink" Target="https://orca.cardiff.ac.uk/id/eprint/96008/1/005%20Osman.pdf" TargetMode="External"/><Relationship Id="rId21" Type="http://schemas.openxmlformats.org/officeDocument/2006/relationships/hyperlink" Target="https://www.researchgate.net/profile/Dominik-Balthasar/publication/307626245_In_search_of_more_than_a_state_trajectories_of_political_ordering_and_identity_plurality_in_Somalia/links/5b27995ea6fdcc1c72b8fe16/In-search-of-more-than-a-state-trajectories-of-political-ordering-and-identity-plurality-in-Somalia.pdf?origin=journalDetail&amp;_tp=eyJwYWdlIjoiam91cm5hbERldGFpbCJ9" TargetMode="External"/><Relationship Id="rId34" Type="http://schemas.openxmlformats.org/officeDocument/2006/relationships/hyperlink" Target="https://heinonline.org/hol-cgi-bin/get_pdf.cgi?handle=hein.journals/fora73&amp;section=12" TargetMode="External"/><Relationship Id="rId42" Type="http://schemas.openxmlformats.org/officeDocument/2006/relationships/hyperlink" Target="https://shs.hal.science/halshs-02422968/document" TargetMode="External"/><Relationship Id="rId47" Type="http://schemas.openxmlformats.org/officeDocument/2006/relationships/hyperlink" Target="https://www.academia.edu/download/118748950/Somaliland-and-Somalia_online.pdf" TargetMode="External"/><Relationship Id="rId7" Type="http://schemas.openxmlformats.org/officeDocument/2006/relationships/hyperlink" Target="https://horninstitute.org/wp-content/uploads/2025/10/HORN-Bulletin-Vol-VIII-%E2%80%A2-Iss-V-%E2%80%A2-September-October-2025.pdf" TargetMode="External"/><Relationship Id="rId2" Type="http://schemas.openxmlformats.org/officeDocument/2006/relationships/settings" Target="settings.xml"/><Relationship Id="rId16" Type="http://schemas.openxmlformats.org/officeDocument/2006/relationships/hyperlink" Target="https://link.springer.com/chapter/10.1007/978-981-13-3420-7_1" TargetMode="External"/><Relationship Id="rId29" Type="http://schemas.openxmlformats.org/officeDocument/2006/relationships/hyperlink" Target="https://www.tandfonline.com/doi/abs/10.1080/02589001.2020.1774522" TargetMode="External"/><Relationship Id="rId11" Type="http://schemas.openxmlformats.org/officeDocument/2006/relationships/hyperlink" Target="https://www.academia.edu/download/53567380/Factors_Influencing_Political_Stability_.pdf" TargetMode="External"/><Relationship Id="rId24" Type="http://schemas.openxmlformats.org/officeDocument/2006/relationships/hyperlink" Target="https://www.researchgate.net/profile/Dominik-Balthasar/publication/307626245_In_search_of_more_than_a_state_trajectories_of_political_ordering_and_identity_plurality_in_Somalia/links/5b27995ea6fdcc1c72b8fe16/In-search-of-more-than-a-state-trajectories-of-political-ordering-and-identity-plurality-in-Somalia.pdf?origin=journalDetail&amp;_tp=eyJwYWdlIjoiam91cm5hbERldGFpbCJ9" TargetMode="External"/><Relationship Id="rId32" Type="http://schemas.openxmlformats.org/officeDocument/2006/relationships/hyperlink" Target="https://www.researchgate.net/profile/Roland-Marchal/publication/304693677_Resilience_of_a_City_at_War_Territoriality_Civil_Order_and_Economic_Exchange_in_Mogadishu/links/5a8da0f50f7e9b2fac81bc45/Resilience-of-a-City-at-War-Territoriality-Civil-Order-and-Economic-Exchange-in-Mogadishu.pdf" TargetMode="External"/><Relationship Id="rId37" Type="http://schemas.openxmlformats.org/officeDocument/2006/relationships/hyperlink" Target="https://www.tandfonline.com/doi/abs/10.1080/13691830701823855" TargetMode="External"/><Relationship Id="rId40" Type="http://schemas.openxmlformats.org/officeDocument/2006/relationships/hyperlink" Target="https://link.springer.com/chapter/10.1007/978-981-13-3420-7_1" TargetMode="External"/><Relationship Id="rId45" Type="http://schemas.openxmlformats.org/officeDocument/2006/relationships/hyperlink" Target="https://www.researchgate.net/profile/Dominik-Balthasar/publication/307626245_In_search_of_more_than_a_state_trajectories_of_political_ordering_and_identity_plurality_in_Somalia/links/5b27995ea6fdcc1c72b8fe16/In-search-of-more-than-a-state-trajectories-of-political-ordering-and-identity-plurality-in-Somalia.pdf?origin=journalDetail&amp;_tp=eyJwYWdlIjoiam91cm5hbERldGFpbCJ9" TargetMode="External"/><Relationship Id="rId5" Type="http://schemas.openxmlformats.org/officeDocument/2006/relationships/hyperlink" Target="https://www.nature.com/articles/s41599-023-02177-w.pdf" TargetMode="External"/><Relationship Id="rId15" Type="http://schemas.openxmlformats.org/officeDocument/2006/relationships/hyperlink" Target="https://link.springer.com/chapter/10.1007/978-981-13-3420-7_1" TargetMode="External"/><Relationship Id="rId23" Type="http://schemas.openxmlformats.org/officeDocument/2006/relationships/hyperlink" Target="https://ejahss.com/index.php/journal/article/download/122/116" TargetMode="External"/><Relationship Id="rId28" Type="http://schemas.openxmlformats.org/officeDocument/2006/relationships/hyperlink" Target="https://www.academia.edu/download/118748950/Somaliland-and-Somalia_online.pdf" TargetMode="External"/><Relationship Id="rId36" Type="http://schemas.openxmlformats.org/officeDocument/2006/relationships/hyperlink" Target="https://www.researchgate.net/profile/Roland-Marchal/publication/304693677_Resilience_of_a_City_at_War_Territoriality_Civil_Order_and_Economic_Exchange_in_Mogadishu/links/5a8da0f50f7e9b2fac81bc45/Resilience-of-a-City-at-War-Territoriality-Civil-Order-and-Economic-Exchange-in-Mogadishu.pdf" TargetMode="External"/><Relationship Id="rId49" Type="http://schemas.openxmlformats.org/officeDocument/2006/relationships/theme" Target="theme/theme1.xml"/><Relationship Id="rId10" Type="http://schemas.openxmlformats.org/officeDocument/2006/relationships/hyperlink" Target="https://www.nature.com/articles/s41599-023-02177-w.pdf" TargetMode="External"/><Relationship Id="rId19" Type="http://schemas.openxmlformats.org/officeDocument/2006/relationships/hyperlink" Target="https://heinonline.org/hol-cgi-bin/get_pdf.cgi?handle=hein.journals/fora73&amp;section=12" TargetMode="External"/><Relationship Id="rId31" Type="http://schemas.openxmlformats.org/officeDocument/2006/relationships/hyperlink" Target="https://www.academia.edu/download/37884737/Urban_Stud-2013-Beall-0042098013487775_1.pdf" TargetMode="External"/><Relationship Id="rId44" Type="http://schemas.openxmlformats.org/officeDocument/2006/relationships/hyperlink" Target="https://mutualaiddisasterrelief.org/wp-content/uploads/2020/12/Disaster-Politics-Tipping-Points-for-Change-in-the-Adaptation-of-Sociopolitical-Regimes.pdf" TargetMode="External"/><Relationship Id="rId4" Type="http://schemas.openxmlformats.org/officeDocument/2006/relationships/hyperlink" Target="https://www.tandfonline.com/doi/pdf/10.1080/13597566.2021.1998005" TargetMode="External"/><Relationship Id="rId9" Type="http://schemas.openxmlformats.org/officeDocument/2006/relationships/hyperlink" Target="https://www.tandfonline.com/doi/pdf/10.1080/13597566.2021.1998005" TargetMode="External"/><Relationship Id="rId14" Type="http://schemas.openxmlformats.org/officeDocument/2006/relationships/hyperlink" Target="https://ejahss.com/index.php/journal/article/download/122/116" TargetMode="External"/><Relationship Id="rId22" Type="http://schemas.openxmlformats.org/officeDocument/2006/relationships/hyperlink" Target="https://journals.unijos.edu.ng/index.php/ujjps/article/download/979/537" TargetMode="External"/><Relationship Id="rId27" Type="http://schemas.openxmlformats.org/officeDocument/2006/relationships/hyperlink" Target="https://journals.unijos.edu.ng/index.php/ujjps/article/download/979/537" TargetMode="External"/><Relationship Id="rId30" Type="http://schemas.openxmlformats.org/officeDocument/2006/relationships/hyperlink" Target="https://academicjournals.org/journal/AJPSIR/article-full-text-pdf/9049A6759254.pdf" TargetMode="External"/><Relationship Id="rId35" Type="http://schemas.openxmlformats.org/officeDocument/2006/relationships/hyperlink" Target="https://www.researchgate.net/profile/Louise-Andersen/publication/304726607_What_to_Do_The_Dilemmas_of_International_Engagement_in_Fragile_States/links/5aabad5faca27248034a788b/What-to-Do-The-Dilemmas-of-International-Engagement-in-Fragile-States.pdf" TargetMode="External"/><Relationship Id="rId43" Type="http://schemas.openxmlformats.org/officeDocument/2006/relationships/hyperlink" Target="https://ejahss.com/index.php/journal/article/download/122/116" TargetMode="External"/><Relationship Id="rId48" Type="http://schemas.openxmlformats.org/officeDocument/2006/relationships/fontTable" Target="fontTable.xml"/><Relationship Id="rId8" Type="http://schemas.openxmlformats.org/officeDocument/2006/relationships/hyperlink" Target="https://academicjournals.org/journal/AJPSIR/article-full-text-pdf/9049A6759254.pdf" TargetMode="External"/><Relationship Id="rId3" Type="http://schemas.openxmlformats.org/officeDocument/2006/relationships/webSettings" Target="webSettings.xml"/><Relationship Id="rId12" Type="http://schemas.openxmlformats.org/officeDocument/2006/relationships/hyperlink" Target="https://academicjournals.org/journal/AJPSIR/article-full-text-pdf/9049A6759254.pdf" TargetMode="External"/><Relationship Id="rId17" Type="http://schemas.openxmlformats.org/officeDocument/2006/relationships/hyperlink" Target="https://academicjournals.org/journal/AJPSIR/article-full-text-pdf/9049A6759254.pdf" TargetMode="External"/><Relationship Id="rId25" Type="http://schemas.openxmlformats.org/officeDocument/2006/relationships/hyperlink" Target="https://ejahss.com/index.php/journal/article/download/122/116" TargetMode="External"/><Relationship Id="rId33" Type="http://schemas.openxmlformats.org/officeDocument/2006/relationships/hyperlink" Target="https://www.tandfonline.com/doi/abs/10.1080/02589001.2020.1774522" TargetMode="External"/><Relationship Id="rId38" Type="http://schemas.openxmlformats.org/officeDocument/2006/relationships/hyperlink" Target="https://ejahss.com/index.php/journal/article/download/122/116" TargetMode="External"/><Relationship Id="rId46" Type="http://schemas.openxmlformats.org/officeDocument/2006/relationships/hyperlink" Target="https://academicjournals.org/journal/AJPSIR/article-full-text-pdf/9049A6759254.pdf" TargetMode="External"/><Relationship Id="rId20" Type="http://schemas.openxmlformats.org/officeDocument/2006/relationships/hyperlink" Target="https://search.proquest.com/openview/15332e741a13f7fc0a92df994e2d97f8/1?pq-origsite=gscholar&amp;cbl=1820943" TargetMode="External"/><Relationship Id="rId41" Type="http://schemas.openxmlformats.org/officeDocument/2006/relationships/hyperlink" Target="https://theses.gla.ac.uk/85475/3/2024mohamedphd.pdf" TargetMode="External"/><Relationship Id="rId1" Type="http://schemas.openxmlformats.org/officeDocument/2006/relationships/styles" Target="styles.xml"/><Relationship Id="rId6" Type="http://schemas.openxmlformats.org/officeDocument/2006/relationships/hyperlink" Target="https://advance.sagepub.com/doi/pdf/10.31124/advance.14044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26</Pages>
  <Words>10286</Words>
  <Characters>58636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2026-06-05T13:03:00Z</dcterms:created>
  <dcterms:modified xsi:type="dcterms:W3CDTF">2026-06-05T18:12:00Z</dcterms:modified>
</cp:coreProperties>
</file>