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C966" w14:textId="1FA956EA" w:rsidR="00551E47" w:rsidRPr="0065355E" w:rsidRDefault="00321491" w:rsidP="0065355E">
      <w:pPr>
        <w:spacing w:line="360" w:lineRule="auto"/>
        <w:jc w:val="center"/>
        <w:rPr>
          <w:rFonts w:ascii="Times New Roman" w:hAnsi="Times New Roman"/>
          <w:b/>
          <w:bCs/>
          <w:sz w:val="36"/>
          <w:szCs w:val="36"/>
        </w:rPr>
      </w:pPr>
      <w:r w:rsidRPr="0065355E">
        <w:rPr>
          <w:rFonts w:ascii="Times New Roman" w:hAnsi="Times New Roman"/>
          <w:b/>
          <w:bCs/>
          <w:sz w:val="36"/>
          <w:szCs w:val="36"/>
        </w:rPr>
        <w:t>Bigotry Politics</w:t>
      </w:r>
      <w:r w:rsidR="00551E47" w:rsidRPr="0065355E">
        <w:rPr>
          <w:rFonts w:ascii="Times New Roman" w:hAnsi="Times New Roman"/>
          <w:b/>
          <w:bCs/>
          <w:sz w:val="36"/>
          <w:szCs w:val="36"/>
        </w:rPr>
        <w:t>: Elite Capture, Religious Instrumentalism, and the Fate of the Nigerian State</w:t>
      </w:r>
    </w:p>
    <w:p w14:paraId="5AD8FD02" w14:textId="6A0EC43E" w:rsidR="00A03ECE" w:rsidRPr="0065355E" w:rsidRDefault="00A03ECE" w:rsidP="000C4ABC">
      <w:pPr>
        <w:spacing w:line="360" w:lineRule="auto"/>
        <w:jc w:val="center"/>
        <w:rPr>
          <w:rFonts w:ascii="Times New Roman" w:hAnsi="Times New Roman"/>
          <w:b/>
          <w:bCs/>
          <w:sz w:val="24"/>
          <w:szCs w:val="24"/>
        </w:rPr>
      </w:pPr>
      <w:r w:rsidRPr="0065355E">
        <w:rPr>
          <w:rFonts w:ascii="Times New Roman" w:hAnsi="Times New Roman"/>
          <w:b/>
          <w:bCs/>
          <w:sz w:val="24"/>
          <w:szCs w:val="24"/>
        </w:rPr>
        <w:t xml:space="preserve"/>
      </w:r>
      <w:proofErr w:type="spellStart"/>
      <w:r w:rsidRPr="0065355E">
        <w:rPr>
          <w:rFonts w:ascii="Times New Roman" w:hAnsi="Times New Roman"/>
          <w:b/>
          <w:bCs/>
          <w:sz w:val="24"/>
          <w:szCs w:val="24"/>
        </w:rPr>
        <w:t/>
      </w:r>
      <w:proofErr w:type="spellEnd"/>
    </w:p>
    <w:p w14:paraId="538B7908" w14:textId="1D25BEEC" w:rsidR="00A03ECE" w:rsidRPr="0065355E" w:rsidRDefault="00A03ECE" w:rsidP="000C4ABC">
      <w:pPr>
        <w:spacing w:line="360" w:lineRule="auto"/>
        <w:jc w:val="center"/>
        <w:rPr>
          <w:rFonts w:ascii="Times New Roman" w:hAnsi="Times New Roman"/>
          <w:b/>
          <w:bCs/>
          <w:sz w:val="24"/>
          <w:szCs w:val="24"/>
        </w:rPr>
      </w:pPr>
      <w:r w:rsidRPr="0065355E">
        <w:rPr>
          <w:rFonts w:ascii="Times New Roman" w:hAnsi="Times New Roman"/>
          <w:b/>
          <w:bCs/>
          <w:sz w:val="24"/>
          <w:szCs w:val="24"/>
        </w:rPr>
        <w:t xml:space="preserve"/>
      </w:r>
      <w:proofErr w:type="spellStart"/>
      <w:r w:rsidRPr="0065355E">
        <w:rPr>
          <w:rFonts w:ascii="Times New Roman" w:hAnsi="Times New Roman"/>
          <w:b/>
          <w:bCs/>
          <w:sz w:val="24"/>
          <w:szCs w:val="24"/>
        </w:rPr>
        <w:t/>
      </w:r>
      <w:proofErr w:type="spellEnd"/>
    </w:p>
    <w:p w14:paraId="4C1A1DCE" w14:textId="0966023F" w:rsidR="00A03ECE" w:rsidRPr="0065355E" w:rsidRDefault="00A03ECE" w:rsidP="000C4ABC">
      <w:pPr>
        <w:spacing w:line="360" w:lineRule="auto"/>
        <w:jc w:val="center"/>
        <w:rPr>
          <w:rFonts w:ascii="Times New Roman" w:hAnsi="Times New Roman"/>
          <w:b/>
          <w:bCs/>
          <w:sz w:val="24"/>
          <w:szCs w:val="24"/>
        </w:rPr>
      </w:pPr>
      <w:r w:rsidRPr="0065355E">
        <w:rPr>
          <w:rFonts w:ascii="Times New Roman" w:hAnsi="Times New Roman"/>
          <w:b/>
          <w:bCs/>
          <w:sz w:val="24"/>
          <w:szCs w:val="24"/>
        </w:rPr>
        <w:t/>
      </w:r>
    </w:p>
    <w:p w14:paraId="3BA8D23D" w14:textId="1DE66A57" w:rsidR="0065355E" w:rsidRDefault="0065355E" w:rsidP="00F91498">
      <w:pPr>
        <w:spacing w:line="360" w:lineRule="auto"/>
        <w:jc w:val="both"/>
        <w:rPr>
          <w:rFonts w:ascii="Times New Roman" w:hAnsi="Times New Roman"/>
          <w:b/>
          <w:bCs/>
          <w:sz w:val="24"/>
          <w:szCs w:val="24"/>
        </w:rPr>
      </w:pPr>
    </w:p>
    <w:p w14:paraId="2B8A477A" w14:textId="77777777" w:rsidR="00DC709E" w:rsidRDefault="00DC709E" w:rsidP="00F91498">
      <w:pPr>
        <w:spacing w:line="360" w:lineRule="auto"/>
        <w:jc w:val="both"/>
        <w:rPr>
          <w:rFonts w:ascii="Times New Roman" w:hAnsi="Times New Roman"/>
          <w:b/>
          <w:bCs/>
          <w:sz w:val="24"/>
          <w:szCs w:val="24"/>
        </w:rPr>
      </w:pPr>
    </w:p>
    <w:p w14:paraId="5F0171E9" w14:textId="77777777" w:rsidR="0065355E" w:rsidRDefault="0065355E" w:rsidP="00F91498">
      <w:pPr>
        <w:spacing w:line="360" w:lineRule="auto"/>
        <w:jc w:val="both"/>
        <w:rPr>
          <w:rFonts w:ascii="Times New Roman" w:hAnsi="Times New Roman"/>
          <w:b/>
          <w:bCs/>
          <w:sz w:val="24"/>
          <w:szCs w:val="24"/>
        </w:rPr>
      </w:pPr>
    </w:p>
    <w:p w14:paraId="0D3F6FC5" w14:textId="77777777" w:rsidR="0065355E" w:rsidRDefault="0065355E" w:rsidP="00F91498">
      <w:pPr>
        <w:spacing w:line="360" w:lineRule="auto"/>
        <w:jc w:val="both"/>
        <w:rPr>
          <w:rFonts w:ascii="Times New Roman" w:hAnsi="Times New Roman"/>
          <w:b/>
          <w:bCs/>
          <w:sz w:val="24"/>
          <w:szCs w:val="24"/>
        </w:rPr>
      </w:pPr>
    </w:p>
    <w:p w14:paraId="4B544B64" w14:textId="77777777" w:rsidR="0065355E" w:rsidRDefault="0065355E" w:rsidP="00F91498">
      <w:pPr>
        <w:spacing w:line="360" w:lineRule="auto"/>
        <w:jc w:val="both"/>
        <w:rPr>
          <w:rFonts w:ascii="Times New Roman" w:hAnsi="Times New Roman"/>
          <w:b/>
          <w:bCs/>
          <w:sz w:val="24"/>
          <w:szCs w:val="24"/>
        </w:rPr>
      </w:pPr>
    </w:p>
    <w:p w14:paraId="6C289CCA" w14:textId="77777777" w:rsidR="0065355E" w:rsidRDefault="0065355E" w:rsidP="00F91498">
      <w:pPr>
        <w:spacing w:line="360" w:lineRule="auto"/>
        <w:jc w:val="both"/>
        <w:rPr>
          <w:rFonts w:ascii="Times New Roman" w:hAnsi="Times New Roman"/>
          <w:b/>
          <w:bCs/>
          <w:sz w:val="24"/>
          <w:szCs w:val="24"/>
        </w:rPr>
      </w:pPr>
    </w:p>
    <w:p w14:paraId="2FC36947" w14:textId="77777777" w:rsidR="0065355E" w:rsidRDefault="0065355E" w:rsidP="00F91498">
      <w:pPr>
        <w:spacing w:line="360" w:lineRule="auto"/>
        <w:jc w:val="both"/>
        <w:rPr>
          <w:rFonts w:ascii="Times New Roman" w:hAnsi="Times New Roman"/>
          <w:b/>
          <w:bCs/>
          <w:sz w:val="24"/>
          <w:szCs w:val="24"/>
        </w:rPr>
      </w:pPr>
    </w:p>
    <w:p w14:paraId="08429427" w14:textId="77777777" w:rsidR="0065355E" w:rsidRDefault="0065355E" w:rsidP="00F91498">
      <w:pPr>
        <w:spacing w:line="360" w:lineRule="auto"/>
        <w:jc w:val="both"/>
        <w:rPr>
          <w:rFonts w:ascii="Times New Roman" w:hAnsi="Times New Roman"/>
          <w:b/>
          <w:bCs/>
          <w:sz w:val="24"/>
          <w:szCs w:val="24"/>
        </w:rPr>
      </w:pPr>
    </w:p>
    <w:p w14:paraId="409B43C9" w14:textId="77777777" w:rsidR="0065355E" w:rsidRDefault="0065355E" w:rsidP="00F91498">
      <w:pPr>
        <w:spacing w:line="360" w:lineRule="auto"/>
        <w:jc w:val="both"/>
        <w:rPr>
          <w:rFonts w:ascii="Times New Roman" w:hAnsi="Times New Roman"/>
          <w:b/>
          <w:bCs/>
          <w:sz w:val="24"/>
          <w:szCs w:val="24"/>
        </w:rPr>
      </w:pPr>
    </w:p>
    <w:p w14:paraId="33A1E974" w14:textId="77777777" w:rsidR="0065355E" w:rsidRDefault="0065355E" w:rsidP="00F91498">
      <w:pPr>
        <w:spacing w:line="360" w:lineRule="auto"/>
        <w:jc w:val="both"/>
        <w:rPr>
          <w:rFonts w:ascii="Times New Roman" w:hAnsi="Times New Roman"/>
          <w:b/>
          <w:bCs/>
          <w:sz w:val="24"/>
          <w:szCs w:val="24"/>
        </w:rPr>
      </w:pPr>
    </w:p>
    <w:p w14:paraId="5C9908E8" w14:textId="77777777" w:rsidR="0065355E" w:rsidRDefault="0065355E" w:rsidP="00F91498">
      <w:pPr>
        <w:spacing w:line="360" w:lineRule="auto"/>
        <w:jc w:val="both"/>
        <w:rPr>
          <w:rFonts w:ascii="Times New Roman" w:hAnsi="Times New Roman"/>
          <w:b/>
          <w:bCs/>
          <w:sz w:val="24"/>
          <w:szCs w:val="24"/>
        </w:rPr>
      </w:pPr>
    </w:p>
    <w:p w14:paraId="342621D5" w14:textId="77777777" w:rsidR="0065355E" w:rsidRDefault="0065355E" w:rsidP="00F91498">
      <w:pPr>
        <w:spacing w:line="360" w:lineRule="auto"/>
        <w:jc w:val="both"/>
        <w:rPr>
          <w:rFonts w:ascii="Times New Roman" w:hAnsi="Times New Roman"/>
          <w:b/>
          <w:bCs/>
          <w:sz w:val="24"/>
          <w:szCs w:val="24"/>
        </w:rPr>
      </w:pPr>
    </w:p>
    <w:p w14:paraId="538556D0" w14:textId="77777777" w:rsidR="0065355E" w:rsidRDefault="0065355E" w:rsidP="00F91498">
      <w:pPr>
        <w:spacing w:line="360" w:lineRule="auto"/>
        <w:jc w:val="both"/>
        <w:rPr>
          <w:rFonts w:ascii="Times New Roman" w:hAnsi="Times New Roman"/>
          <w:b/>
          <w:bCs/>
          <w:sz w:val="24"/>
          <w:szCs w:val="24"/>
        </w:rPr>
      </w:pPr>
    </w:p>
    <w:p w14:paraId="3242C9DD" w14:textId="77777777" w:rsidR="0065355E" w:rsidRDefault="0065355E" w:rsidP="00F91498">
      <w:pPr>
        <w:spacing w:line="360" w:lineRule="auto"/>
        <w:jc w:val="both"/>
        <w:rPr>
          <w:rFonts w:ascii="Times New Roman" w:hAnsi="Times New Roman"/>
          <w:b/>
          <w:bCs/>
          <w:sz w:val="24"/>
          <w:szCs w:val="24"/>
        </w:rPr>
      </w:pPr>
    </w:p>
    <w:p w14:paraId="0A667AEB" w14:textId="77777777" w:rsidR="0065355E" w:rsidRDefault="0065355E" w:rsidP="00F91498">
      <w:pPr>
        <w:spacing w:line="360" w:lineRule="auto"/>
        <w:jc w:val="both"/>
        <w:rPr>
          <w:rFonts w:ascii="Times New Roman" w:hAnsi="Times New Roman"/>
          <w:b/>
          <w:bCs/>
          <w:sz w:val="24"/>
          <w:szCs w:val="24"/>
        </w:rPr>
      </w:pPr>
    </w:p>
    <w:p w14:paraId="73ECBF11" w14:textId="77777777" w:rsidR="0065355E" w:rsidRDefault="0065355E" w:rsidP="00F91498">
      <w:pPr>
        <w:spacing w:line="360" w:lineRule="auto"/>
        <w:jc w:val="both"/>
        <w:rPr>
          <w:rFonts w:ascii="Times New Roman" w:hAnsi="Times New Roman"/>
          <w:b/>
          <w:bCs/>
          <w:sz w:val="24"/>
          <w:szCs w:val="24"/>
        </w:rPr>
      </w:pPr>
    </w:p>
    <w:p w14:paraId="79592AF2" w14:textId="77777777" w:rsidR="00EC50B9" w:rsidRDefault="00EC50B9" w:rsidP="00F91498">
      <w:pPr>
        <w:spacing w:line="360" w:lineRule="auto"/>
        <w:jc w:val="both"/>
        <w:rPr>
          <w:rFonts w:ascii="Times New Roman" w:hAnsi="Times New Roman"/>
          <w:b/>
          <w:bCs/>
          <w:sz w:val="24"/>
          <w:szCs w:val="24"/>
        </w:rPr>
      </w:pPr>
    </w:p>
    <w:p w14:paraId="0FD86F03" w14:textId="0003DC95" w:rsidR="00A03ECE" w:rsidRPr="00EC052D" w:rsidRDefault="00EC052D" w:rsidP="00E13A7E">
      <w:pPr>
        <w:spacing w:before="240" w:after="240" w:line="240" w:lineRule="auto"/>
        <w:jc w:val="both"/>
        <w:rPr>
          <w:rFonts w:ascii="Times New Roman" w:hAnsi="Times New Roman"/>
          <w:b/>
          <w:bCs/>
          <w:sz w:val="28"/>
          <w:szCs w:val="28"/>
        </w:rPr>
      </w:pPr>
      <w:r w:rsidRPr="00EC052D">
        <w:rPr>
          <w:rFonts w:ascii="Times New Roman" w:hAnsi="Times New Roman"/>
          <w:b/>
          <w:bCs/>
          <w:sz w:val="28"/>
          <w:szCs w:val="28"/>
        </w:rPr>
        <w:lastRenderedPageBreak/>
        <w:t>ABSTRACT</w:t>
      </w:r>
    </w:p>
    <w:p w14:paraId="43E583F4" w14:textId="23545342" w:rsidR="009A6031" w:rsidRPr="0065355E" w:rsidRDefault="009A6031"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​This paper argues that Nigeria's persistent state fragility and negative trajectory are not accidental outcomes but the direct, predetermined consequence of a predatory political elite's calculated strategy. This negative fate is sealed by the convergence of two core mechanisms: Elite Capture (the structural drive) and Religious Instrumentalism (the operational tool). Drawing on Elite Theory and the Instrumentalism framework, the</w:t>
      </w:r>
      <w:r w:rsidR="00EF3E55">
        <w:rPr>
          <w:rFonts w:ascii="Times New Roman" w:hAnsi="Times New Roman"/>
          <w:sz w:val="24"/>
          <w:szCs w:val="24"/>
        </w:rPr>
        <w:t xml:space="preserve"> objective of the study seek</w:t>
      </w:r>
      <w:r w:rsidR="001577E5">
        <w:rPr>
          <w:rFonts w:ascii="Times New Roman" w:hAnsi="Times New Roman"/>
          <w:sz w:val="24"/>
          <w:szCs w:val="24"/>
        </w:rPr>
        <w:t>s</w:t>
      </w:r>
      <w:r w:rsidR="00EF3E55">
        <w:rPr>
          <w:rFonts w:ascii="Times New Roman" w:hAnsi="Times New Roman"/>
          <w:sz w:val="24"/>
          <w:szCs w:val="24"/>
        </w:rPr>
        <w:t xml:space="preserve"> t</w:t>
      </w:r>
      <w:r w:rsidR="00EF3E55">
        <w:rPr>
          <w:rFonts w:ascii="Times New Roman" w:hAnsi="Times New Roman"/>
          <w:sz w:val="24"/>
          <w:szCs w:val="24"/>
        </w:rPr>
        <w:t>o</w:t>
      </w:r>
      <w:r w:rsidR="00EF3E55" w:rsidRPr="00F64A72">
        <w:rPr>
          <w:rFonts w:ascii="Times New Roman" w:hAnsi="Times New Roman"/>
          <w:sz w:val="24"/>
          <w:szCs w:val="24"/>
        </w:rPr>
        <w:t xml:space="preserve"> demonstrate that Elite Capture provides the structural drive (who benefits), while Religious Instrumentalism provides the operational tool (how they achieve it), together sealing the negative trajectory of the Nigerian state.</w:t>
      </w:r>
      <w:r w:rsidR="00EF3E55">
        <w:rPr>
          <w:rFonts w:ascii="Times New Roman" w:hAnsi="Times New Roman"/>
          <w:sz w:val="24"/>
          <w:szCs w:val="24"/>
        </w:rPr>
        <w:t xml:space="preserve"> Thus, the </w:t>
      </w:r>
      <w:r w:rsidRPr="00F64A72">
        <w:rPr>
          <w:rFonts w:ascii="Times New Roman" w:hAnsi="Times New Roman"/>
          <w:sz w:val="24"/>
          <w:szCs w:val="24"/>
        </w:rPr>
        <w:t>analysis posits that a dominant political class, engaged in primitive accumulation, systematically subverts democratic processes through a three-part mechanism designed to maintain exclusionary rule and deflect accountability. First, the elite effectuates the Capture by corrupting influential religious gatekeepers through lavish state patronage and illicit financial transactions, trading their moral authority for material gain. Second, these captured religious proxies are instrumentalized for the Weaponization of bigotry, reframing political competition as an existential ethno-religious struggle to polarize the masses.</w:t>
      </w:r>
      <w:r w:rsidR="003D697C">
        <w:rPr>
          <w:rFonts w:ascii="Times New Roman" w:hAnsi="Times New Roman"/>
          <w:sz w:val="24"/>
          <w:szCs w:val="24"/>
        </w:rPr>
        <w:t xml:space="preserve"> T</w:t>
      </w:r>
      <w:r w:rsidRPr="00F64A72">
        <w:rPr>
          <w:rFonts w:ascii="Times New Roman" w:hAnsi="Times New Roman"/>
          <w:sz w:val="24"/>
          <w:szCs w:val="24"/>
        </w:rPr>
        <w:t xml:space="preserve">he resulting mass </w:t>
      </w:r>
      <w:r w:rsidR="00791024">
        <w:rPr>
          <w:rFonts w:ascii="Times New Roman" w:hAnsi="Times New Roman"/>
          <w:sz w:val="24"/>
          <w:szCs w:val="24"/>
        </w:rPr>
        <w:t>d</w:t>
      </w:r>
      <w:r w:rsidRPr="00F64A72">
        <w:rPr>
          <w:rFonts w:ascii="Times New Roman" w:hAnsi="Times New Roman"/>
          <w:sz w:val="24"/>
          <w:szCs w:val="24"/>
        </w:rPr>
        <w:t>isarray are cynically utilized as a</w:t>
      </w:r>
      <w:r w:rsidR="00D33C3A">
        <w:rPr>
          <w:rFonts w:ascii="Times New Roman" w:hAnsi="Times New Roman"/>
          <w:sz w:val="24"/>
          <w:szCs w:val="24"/>
        </w:rPr>
        <w:t xml:space="preserve"> covert</w:t>
      </w:r>
      <w:r w:rsidRPr="00F64A72">
        <w:rPr>
          <w:rFonts w:ascii="Times New Roman" w:hAnsi="Times New Roman"/>
          <w:sz w:val="24"/>
          <w:szCs w:val="24"/>
        </w:rPr>
        <w:t xml:space="preserve"> to divert public focus away from elite corruption and misgovernance. The cumulative effect</w:t>
      </w:r>
      <w:r w:rsidR="001577E5">
        <w:rPr>
          <w:rFonts w:ascii="Times New Roman" w:hAnsi="Times New Roman"/>
          <w:sz w:val="24"/>
          <w:szCs w:val="24"/>
        </w:rPr>
        <w:t xml:space="preserve"> as the result</w:t>
      </w:r>
      <w:r w:rsidRPr="00F64A72">
        <w:rPr>
          <w:rFonts w:ascii="Times New Roman" w:hAnsi="Times New Roman"/>
          <w:sz w:val="24"/>
          <w:szCs w:val="24"/>
        </w:rPr>
        <w:t xml:space="preserve"> of this self-serving system is the erosion of the social contract, the loss of the state’s monopoly on violence, and perpetual political and economic stagnation, thus logically determining the Nigerian state's fragile condition. The paper concludes by recommending targeted institutional reforms, such as the Institutionalization of Patronage Accountability and a Conflict-Triggered Financial Oversight Mechanism to directly dismantle the elite's dual strategy and steer the nation toward genuine development.</w:t>
      </w:r>
    </w:p>
    <w:p w14:paraId="6BE94BF9" w14:textId="448E1F11" w:rsidR="00A03ECE" w:rsidRDefault="00AF5C0F" w:rsidP="00E13A7E">
      <w:pPr>
        <w:spacing w:before="240" w:after="240" w:line="240" w:lineRule="auto"/>
        <w:jc w:val="both"/>
        <w:rPr>
          <w:rFonts w:ascii="Times New Roman" w:hAnsi="Times New Roman"/>
          <w:sz w:val="24"/>
          <w:szCs w:val="24"/>
        </w:rPr>
      </w:pPr>
      <w:r w:rsidRPr="000C4ABC">
        <w:rPr>
          <w:rFonts w:ascii="Times New Roman" w:hAnsi="Times New Roman"/>
          <w:b/>
          <w:bCs/>
          <w:sz w:val="24"/>
          <w:szCs w:val="24"/>
        </w:rPr>
        <w:t>Keywords:</w:t>
      </w:r>
      <w:r w:rsidR="009A6031" w:rsidRPr="00F64A72">
        <w:rPr>
          <w:rFonts w:ascii="Times New Roman" w:hAnsi="Times New Roman"/>
          <w:sz w:val="24"/>
          <w:szCs w:val="24"/>
        </w:rPr>
        <w:t xml:space="preserve"> </w:t>
      </w:r>
      <w:r w:rsidR="007C0533" w:rsidRPr="00F64A72">
        <w:rPr>
          <w:rFonts w:ascii="Times New Roman" w:hAnsi="Times New Roman"/>
          <w:sz w:val="24"/>
          <w:szCs w:val="24"/>
        </w:rPr>
        <w:t xml:space="preserve">Elite Capture, Religious Instrumentalism, Primitive Accumulation, Exclusionary Politics, </w:t>
      </w:r>
      <w:r w:rsidR="003F5E81" w:rsidRPr="00F64A72">
        <w:rPr>
          <w:rFonts w:ascii="Times New Roman" w:hAnsi="Times New Roman"/>
          <w:sz w:val="24"/>
          <w:szCs w:val="24"/>
        </w:rPr>
        <w:t>State Fragility, Accountability Smokescreen</w:t>
      </w:r>
    </w:p>
    <w:p w14:paraId="1B4AA2A6" w14:textId="194E7B1F" w:rsidR="00AC4077" w:rsidRDefault="00AC4077" w:rsidP="00E13A7E">
      <w:pPr>
        <w:spacing w:before="240" w:after="240" w:line="240" w:lineRule="auto"/>
        <w:jc w:val="both"/>
        <w:rPr>
          <w:rFonts w:ascii="Times New Roman" w:hAnsi="Times New Roman"/>
          <w:sz w:val="24"/>
          <w:szCs w:val="24"/>
        </w:rPr>
      </w:pPr>
    </w:p>
    <w:p w14:paraId="72D60C4E" w14:textId="77777777" w:rsidR="00AC4077" w:rsidRPr="00F64A72" w:rsidRDefault="00AC4077" w:rsidP="00E13A7E">
      <w:pPr>
        <w:spacing w:before="240" w:after="240" w:line="240" w:lineRule="auto"/>
        <w:jc w:val="both"/>
        <w:rPr>
          <w:rFonts w:ascii="Times New Roman" w:hAnsi="Times New Roman"/>
          <w:sz w:val="24"/>
          <w:szCs w:val="24"/>
        </w:rPr>
      </w:pPr>
    </w:p>
    <w:p w14:paraId="07AC2F30" w14:textId="65C07FAF" w:rsidR="00AF5C0F" w:rsidRPr="00EC052D" w:rsidRDefault="00EC052D" w:rsidP="00E13A7E">
      <w:pPr>
        <w:spacing w:before="240" w:after="240" w:line="240" w:lineRule="auto"/>
        <w:jc w:val="both"/>
        <w:rPr>
          <w:rFonts w:ascii="Times New Roman" w:hAnsi="Times New Roman"/>
          <w:b/>
          <w:bCs/>
          <w:sz w:val="28"/>
          <w:szCs w:val="28"/>
        </w:rPr>
      </w:pPr>
      <w:r w:rsidRPr="00EC052D">
        <w:rPr>
          <w:rFonts w:ascii="Times New Roman" w:hAnsi="Times New Roman"/>
          <w:b/>
          <w:bCs/>
          <w:sz w:val="28"/>
          <w:szCs w:val="28"/>
        </w:rPr>
        <w:t>INTRODUCTION</w:t>
      </w:r>
    </w:p>
    <w:p w14:paraId="16F291D5" w14:textId="2F51397A" w:rsidR="00551E47"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Nigeria presents a profound paradox: a nation blessed with immense human and natural resources, yet perpetually crippled by instability, endemic corruption, and cyclical ethno-religious violence. This persistent fragility, which has driven leading scholars to describe the nation as a near or outright failed state (Rotberg &amp; Campbell, 2021), is not an accident of history but the outcome of a deliberate, self-serving political calculus. This paper argues that the enduring fragility and negative fate of the Nigerian state is directly caused by a predatory political elite that systematically captures and corrupts the religious leadership, using Religious Instrumentalism to weaponize bigotry, cultivate mass disarray, and deflect accountability. This analysis</w:t>
      </w:r>
      <w:r w:rsidR="00DC709E">
        <w:rPr>
          <w:rFonts w:ascii="Times New Roman" w:hAnsi="Times New Roman"/>
          <w:sz w:val="24"/>
          <w:szCs w:val="24"/>
        </w:rPr>
        <w:t xml:space="preserve"> base on objective</w:t>
      </w:r>
      <w:r w:rsidRPr="00F64A72">
        <w:rPr>
          <w:rFonts w:ascii="Times New Roman" w:hAnsi="Times New Roman"/>
          <w:sz w:val="24"/>
          <w:szCs w:val="24"/>
        </w:rPr>
        <w:t xml:space="preserve"> will demonstrate that Elite Capture provides the structural drive (who benefits), while Religious Instrumentalism provides the operational tool (how they achieve it), together sealing the negative trajectory of the Nigerian state.</w:t>
      </w:r>
    </w:p>
    <w:p w14:paraId="56195460" w14:textId="72E26FA4" w:rsidR="00393B51" w:rsidRPr="00EC052D" w:rsidRDefault="00EC052D" w:rsidP="00E13A7E">
      <w:pPr>
        <w:spacing w:before="240" w:after="240" w:line="240" w:lineRule="auto"/>
        <w:jc w:val="both"/>
        <w:rPr>
          <w:rFonts w:ascii="Times New Roman" w:hAnsi="Times New Roman"/>
          <w:b/>
          <w:bCs/>
          <w:sz w:val="28"/>
          <w:szCs w:val="28"/>
        </w:rPr>
      </w:pPr>
      <w:r w:rsidRPr="00EC052D">
        <w:rPr>
          <w:rFonts w:ascii="Times New Roman" w:hAnsi="Times New Roman"/>
          <w:b/>
          <w:bCs/>
          <w:sz w:val="28"/>
          <w:szCs w:val="28"/>
        </w:rPr>
        <w:t>THE OBJECTIVE OF THE STUDY</w:t>
      </w:r>
    </w:p>
    <w:p w14:paraId="03FD098B" w14:textId="642AA9A4" w:rsidR="00393B51" w:rsidRPr="001A0823" w:rsidRDefault="00393B51" w:rsidP="00E13A7E">
      <w:pPr>
        <w:spacing w:before="240" w:after="240" w:line="240" w:lineRule="auto"/>
        <w:jc w:val="both"/>
        <w:rPr>
          <w:rFonts w:ascii="Times New Roman" w:hAnsi="Times New Roman"/>
          <w:sz w:val="24"/>
          <w:szCs w:val="24"/>
        </w:rPr>
      </w:pPr>
      <w:r>
        <w:rPr>
          <w:rFonts w:ascii="Times New Roman" w:hAnsi="Times New Roman"/>
          <w:sz w:val="24"/>
          <w:szCs w:val="24"/>
        </w:rPr>
        <w:t>To</w:t>
      </w:r>
      <w:r w:rsidRPr="00F64A72">
        <w:rPr>
          <w:rFonts w:ascii="Times New Roman" w:hAnsi="Times New Roman"/>
          <w:sz w:val="24"/>
          <w:szCs w:val="24"/>
        </w:rPr>
        <w:t xml:space="preserve"> demonstrate that Elite Capture provides the structural drive (who benefits), while Religious Instrumentalism provides the operational tool (how they achieve it), together sealing the negative trajectory of the Nigerian state.</w:t>
      </w:r>
    </w:p>
    <w:p w14:paraId="72D15A8A" w14:textId="764FEF6D" w:rsidR="00551E47" w:rsidRPr="00EC052D" w:rsidRDefault="00EC052D" w:rsidP="00E13A7E">
      <w:pPr>
        <w:spacing w:before="240" w:after="240" w:line="240" w:lineRule="auto"/>
        <w:jc w:val="both"/>
        <w:rPr>
          <w:rFonts w:ascii="Times New Roman" w:hAnsi="Times New Roman"/>
          <w:b/>
          <w:bCs/>
          <w:sz w:val="28"/>
          <w:szCs w:val="28"/>
        </w:rPr>
      </w:pPr>
      <w:r w:rsidRPr="00EC052D">
        <w:rPr>
          <w:rFonts w:ascii="Times New Roman" w:hAnsi="Times New Roman"/>
          <w:b/>
          <w:bCs/>
          <w:sz w:val="28"/>
          <w:szCs w:val="28"/>
        </w:rPr>
        <w:t>THEORETICAL FRAMEWORK AND LITERATURE REVIEW</w:t>
      </w:r>
    </w:p>
    <w:p w14:paraId="648B48E1" w14:textId="401C56E3"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Understanding the drivers of Nigeria's instability requires a dual theoretical lens focused on power distribution and identity manipulation.</w:t>
      </w:r>
      <w:r w:rsidR="00AC4077">
        <w:rPr>
          <w:rFonts w:ascii="Times New Roman" w:hAnsi="Times New Roman"/>
          <w:sz w:val="24"/>
          <w:szCs w:val="24"/>
        </w:rPr>
        <w:t xml:space="preserve"> Thus, both elite theory and Religious Instrumentalism will be used to underpin this work.</w:t>
      </w:r>
    </w:p>
    <w:p w14:paraId="4E77DD8B" w14:textId="66532BD7" w:rsidR="00551E47" w:rsidRPr="00AC4077" w:rsidRDefault="00551E47" w:rsidP="00E13A7E">
      <w:pPr>
        <w:spacing w:before="240" w:after="240" w:line="240" w:lineRule="auto"/>
        <w:jc w:val="both"/>
        <w:rPr>
          <w:rFonts w:ascii="Times New Roman" w:hAnsi="Times New Roman"/>
          <w:b/>
          <w:bCs/>
          <w:sz w:val="24"/>
          <w:szCs w:val="24"/>
        </w:rPr>
      </w:pPr>
      <w:r w:rsidRPr="00AC4077">
        <w:rPr>
          <w:rFonts w:ascii="Times New Roman" w:hAnsi="Times New Roman"/>
          <w:b/>
          <w:bCs/>
          <w:sz w:val="24"/>
          <w:szCs w:val="24"/>
        </w:rPr>
        <w:lastRenderedPageBreak/>
        <w:t>Elite Theory</w:t>
      </w:r>
      <w:r w:rsidR="00FF4DC3">
        <w:rPr>
          <w:rFonts w:ascii="Times New Roman" w:hAnsi="Times New Roman"/>
          <w:b/>
          <w:bCs/>
          <w:sz w:val="24"/>
          <w:szCs w:val="24"/>
        </w:rPr>
        <w:t xml:space="preserve"> of</w:t>
      </w:r>
      <w:r w:rsidR="00AC4077">
        <w:rPr>
          <w:rFonts w:ascii="Times New Roman" w:hAnsi="Times New Roman"/>
          <w:b/>
          <w:bCs/>
          <w:sz w:val="24"/>
          <w:szCs w:val="24"/>
        </w:rPr>
        <w:t xml:space="preserve"> the predatory State</w:t>
      </w:r>
    </w:p>
    <w:p w14:paraId="677AF65C" w14:textId="21374691"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Classical Elite Theory, pioneered by figures like Vilfredo Pareto (1935) and Gaetano Mosca</w:t>
      </w:r>
      <w:r w:rsidR="004F19FF">
        <w:rPr>
          <w:rFonts w:ascii="Times New Roman" w:hAnsi="Times New Roman"/>
          <w:sz w:val="24"/>
          <w:szCs w:val="24"/>
        </w:rPr>
        <w:t xml:space="preserve"> (1939)</w:t>
      </w:r>
      <w:r w:rsidRPr="00F64A72">
        <w:rPr>
          <w:rFonts w:ascii="Times New Roman" w:hAnsi="Times New Roman"/>
          <w:sz w:val="24"/>
          <w:szCs w:val="24"/>
        </w:rPr>
        <w:t>, asserts that all societies are ruled by a dominant, organized minority whose primary goal is the control and maintenance of power. In Nigeria, this translates into a political class defined by primitive accumulation</w:t>
      </w:r>
      <w:r w:rsidR="00E84DD6">
        <w:rPr>
          <w:rFonts w:ascii="Times New Roman" w:hAnsi="Times New Roman"/>
          <w:sz w:val="24"/>
          <w:szCs w:val="24"/>
        </w:rPr>
        <w:t xml:space="preserve">; </w:t>
      </w:r>
      <w:r w:rsidRPr="00F64A72">
        <w:rPr>
          <w:rFonts w:ascii="Times New Roman" w:hAnsi="Times New Roman"/>
          <w:sz w:val="24"/>
          <w:szCs w:val="24"/>
        </w:rPr>
        <w:t>the ruthless and sustained acquisition of state wealth through plunder and corruption (</w:t>
      </w:r>
      <w:proofErr w:type="spellStart"/>
      <w:r w:rsidRPr="00F64A72">
        <w:rPr>
          <w:rFonts w:ascii="Times New Roman" w:hAnsi="Times New Roman"/>
          <w:sz w:val="24"/>
          <w:szCs w:val="24"/>
        </w:rPr>
        <w:t>Ihonvbere</w:t>
      </w:r>
      <w:proofErr w:type="spellEnd"/>
      <w:r w:rsidRPr="00F64A72">
        <w:rPr>
          <w:rFonts w:ascii="Times New Roman" w:hAnsi="Times New Roman"/>
          <w:sz w:val="24"/>
          <w:szCs w:val="24"/>
        </w:rPr>
        <w:t xml:space="preserve">, 2009). The key concept, Elite Capture, describes how this minority subverts and corrupts key state institutions, resources, and social sectors for private gain. </w:t>
      </w:r>
      <w:proofErr w:type="spellStart"/>
      <w:r w:rsidRPr="00F64A72">
        <w:rPr>
          <w:rFonts w:ascii="Times New Roman" w:hAnsi="Times New Roman"/>
          <w:sz w:val="24"/>
          <w:szCs w:val="24"/>
        </w:rPr>
        <w:t>Odubajo</w:t>
      </w:r>
      <w:proofErr w:type="spellEnd"/>
      <w:r w:rsidRPr="00F64A72">
        <w:rPr>
          <w:rFonts w:ascii="Times New Roman" w:hAnsi="Times New Roman"/>
          <w:sz w:val="24"/>
          <w:szCs w:val="24"/>
        </w:rPr>
        <w:t xml:space="preserve"> and Alabi (2018) emphasize this Elite Factor in Nigeria’s political-power dynamics, showing that elite domination limits genuine mass participation. The resulting political system is defined by exclusionary politics (Bolarinwa &amp; Osuji, 2022), where the elite deliberately undermines democratic processes to secure their minority rule, reinforcing the threat of turning Nigeria into a fragile state.</w:t>
      </w:r>
    </w:p>
    <w:p w14:paraId="734A1198" w14:textId="74EC7F54" w:rsidR="00551E47" w:rsidRPr="00F64A72" w:rsidRDefault="00551E47" w:rsidP="00E13A7E">
      <w:pPr>
        <w:spacing w:before="240" w:after="240" w:line="240" w:lineRule="auto"/>
        <w:jc w:val="both"/>
        <w:rPr>
          <w:rFonts w:ascii="Times New Roman" w:hAnsi="Times New Roman"/>
          <w:b/>
          <w:bCs/>
          <w:sz w:val="24"/>
          <w:szCs w:val="24"/>
        </w:rPr>
      </w:pPr>
      <w:r w:rsidRPr="00F64A72">
        <w:rPr>
          <w:rFonts w:ascii="Times New Roman" w:hAnsi="Times New Roman"/>
          <w:b/>
          <w:bCs/>
          <w:sz w:val="24"/>
          <w:szCs w:val="24"/>
        </w:rPr>
        <w:t>Religious Instrumentalism</w:t>
      </w:r>
      <w:r w:rsidR="00AC4077">
        <w:rPr>
          <w:rFonts w:ascii="Times New Roman" w:hAnsi="Times New Roman"/>
          <w:b/>
          <w:bCs/>
          <w:sz w:val="24"/>
          <w:szCs w:val="24"/>
        </w:rPr>
        <w:t>; Identity mobilization</w:t>
      </w:r>
    </w:p>
    <w:p w14:paraId="7B91DCD1" w14:textId="0D779555"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method used to sustain this exclusionary political system is Religious Instrumentalism</w:t>
      </w:r>
      <w:r w:rsidR="007B3EA9">
        <w:rPr>
          <w:rFonts w:ascii="Times New Roman" w:hAnsi="Times New Roman"/>
          <w:sz w:val="24"/>
          <w:szCs w:val="24"/>
        </w:rPr>
        <w:t xml:space="preserve"> which is </w:t>
      </w:r>
      <w:r w:rsidRPr="00F64A72">
        <w:rPr>
          <w:rFonts w:ascii="Times New Roman" w:hAnsi="Times New Roman"/>
          <w:sz w:val="24"/>
          <w:szCs w:val="24"/>
        </w:rPr>
        <w:t>the strategic and calculated use of religious beliefs and identities by political actors for secular political gain, namely power, legitimacy, and wealth (Brass, 1997). This instrumentalist view, as demonstrated by Yusufu Bala Usman’s seminal work, The Manipulation of Religion in Nigeria (1987), contends that ethno-religious conflicts are often manufactured or inflamed by elites rather than arising purely from genuine theological differences. The nexus between identity and elite strategy is crucial. McCauley (2020) highlights how national-level accounts emphasize the machinations of national or party elite in exacerbating identity cleavages for political gain. Similarly, Sufyan and Dauda (2025) detail various strategies of political manipulation employed by Nigerian elites, including the use of linguistic framing and black boxing of issues to conceal their interests behind the smokescreen of identity.</w:t>
      </w:r>
      <w:r w:rsidR="00C15B14">
        <w:rPr>
          <w:rFonts w:ascii="Times New Roman" w:hAnsi="Times New Roman"/>
          <w:sz w:val="24"/>
          <w:szCs w:val="24"/>
        </w:rPr>
        <w:t xml:space="preserve"> This at any rate exacerbates </w:t>
      </w:r>
      <w:r w:rsidR="007979A1">
        <w:rPr>
          <w:rFonts w:ascii="Times New Roman" w:hAnsi="Times New Roman"/>
          <w:sz w:val="24"/>
          <w:szCs w:val="24"/>
        </w:rPr>
        <w:t>the</w:t>
      </w:r>
      <w:r w:rsidR="00C15B14">
        <w:rPr>
          <w:rFonts w:ascii="Times New Roman" w:hAnsi="Times New Roman"/>
          <w:sz w:val="24"/>
          <w:szCs w:val="24"/>
        </w:rPr>
        <w:t xml:space="preserve"> cancerous underdevelopment crisis, thus plummeting the Nigerian state into grave weakness and developmental slumber</w:t>
      </w:r>
      <w:r w:rsidR="007979A1">
        <w:rPr>
          <w:rFonts w:ascii="Times New Roman" w:hAnsi="Times New Roman"/>
          <w:sz w:val="24"/>
          <w:szCs w:val="24"/>
        </w:rPr>
        <w:t>, hence.</w:t>
      </w:r>
    </w:p>
    <w:p w14:paraId="25D12DA5" w14:textId="0C522CA0" w:rsidR="00551E47" w:rsidRPr="00EC052D" w:rsidRDefault="00EC052D" w:rsidP="00E13A7E">
      <w:pPr>
        <w:spacing w:before="240" w:after="240" w:line="240" w:lineRule="auto"/>
        <w:jc w:val="both"/>
        <w:rPr>
          <w:rFonts w:ascii="Times New Roman" w:hAnsi="Times New Roman"/>
          <w:b/>
          <w:bCs/>
          <w:sz w:val="28"/>
          <w:szCs w:val="28"/>
        </w:rPr>
      </w:pPr>
      <w:r w:rsidRPr="00EC052D">
        <w:rPr>
          <w:rFonts w:ascii="Times New Roman" w:hAnsi="Times New Roman"/>
          <w:b/>
          <w:bCs/>
          <w:sz w:val="28"/>
          <w:szCs w:val="28"/>
        </w:rPr>
        <w:t>STATE FRAGILITY AND THE DEVELOPMENT CRISIS</w:t>
      </w:r>
    </w:p>
    <w:p w14:paraId="64D0E62F" w14:textId="7777777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cumulative effect of Elite Capture and Religious Instrumentalism determines the Nigerian state's negative trajectory. Claude Ake (1996) provided the foundational critique that the African post-colonial state is inherently problematic, designed for domination rather than democratic development, leading to a perpetual development crisis. This failure to deliver fundamental political goods and its inability to maintain a monopoly on violence are the central criteria for its classification as a failed state (Rotberg &amp; Campbell, 2021). Thus, the current condition of the Nigerian state is not an unfortunate outcome, but the logical fate determined by the ruling elite's predatory methodology.</w:t>
      </w:r>
    </w:p>
    <w:p w14:paraId="3D1B91B6" w14:textId="215A0C6E"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b/>
          <w:bCs/>
          <w:sz w:val="24"/>
          <w:szCs w:val="24"/>
        </w:rPr>
        <w:t>The Mechanism of Elite-Driven Religious Instrumentalism</w:t>
      </w:r>
    </w:p>
    <w:p w14:paraId="65B1B786" w14:textId="0C2B520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elite's strategy for maintaining power is a structured, three-part mechanism: the Capture, the Weaponization, and the Distraction.</w:t>
      </w:r>
      <w:r w:rsidR="007C0951" w:rsidRPr="00F64A72">
        <w:rPr>
          <w:rFonts w:ascii="Times New Roman" w:hAnsi="Times New Roman"/>
          <w:sz w:val="24"/>
          <w:szCs w:val="24"/>
        </w:rPr>
        <w:t xml:space="preserve"> </w:t>
      </w:r>
      <w:r w:rsidR="00603FEB">
        <w:rPr>
          <w:rFonts w:ascii="Times New Roman" w:hAnsi="Times New Roman"/>
          <w:sz w:val="24"/>
          <w:szCs w:val="24"/>
        </w:rPr>
        <w:t>This work</w:t>
      </w:r>
      <w:r w:rsidR="007C0951" w:rsidRPr="00F64A72">
        <w:rPr>
          <w:rFonts w:ascii="Times New Roman" w:hAnsi="Times New Roman"/>
          <w:sz w:val="24"/>
          <w:szCs w:val="24"/>
        </w:rPr>
        <w:t xml:space="preserve"> </w:t>
      </w:r>
      <w:r w:rsidR="00603FEB">
        <w:rPr>
          <w:rFonts w:ascii="Times New Roman" w:hAnsi="Times New Roman"/>
          <w:sz w:val="24"/>
          <w:szCs w:val="24"/>
        </w:rPr>
        <w:t>hence</w:t>
      </w:r>
      <w:r w:rsidR="007C0951" w:rsidRPr="00F64A72">
        <w:rPr>
          <w:rFonts w:ascii="Times New Roman" w:hAnsi="Times New Roman"/>
          <w:sz w:val="24"/>
          <w:szCs w:val="24"/>
        </w:rPr>
        <w:t xml:space="preserve"> </w:t>
      </w:r>
      <w:r w:rsidR="00AB2A2D">
        <w:rPr>
          <w:rFonts w:ascii="Times New Roman" w:hAnsi="Times New Roman"/>
          <w:sz w:val="24"/>
          <w:szCs w:val="24"/>
        </w:rPr>
        <w:t>walks</w:t>
      </w:r>
      <w:r w:rsidR="007C0951" w:rsidRPr="00F64A72">
        <w:rPr>
          <w:rFonts w:ascii="Times New Roman" w:hAnsi="Times New Roman"/>
          <w:sz w:val="24"/>
          <w:szCs w:val="24"/>
        </w:rPr>
        <w:t xml:space="preserve"> </w:t>
      </w:r>
      <w:r w:rsidR="00AB2A2D">
        <w:rPr>
          <w:rFonts w:ascii="Times New Roman" w:hAnsi="Times New Roman"/>
          <w:sz w:val="24"/>
          <w:szCs w:val="24"/>
        </w:rPr>
        <w:t>the</w:t>
      </w:r>
      <w:r w:rsidR="007C0951" w:rsidRPr="00F64A72">
        <w:rPr>
          <w:rFonts w:ascii="Times New Roman" w:hAnsi="Times New Roman"/>
          <w:sz w:val="24"/>
          <w:szCs w:val="24"/>
        </w:rPr>
        <w:t xml:space="preserve"> clear path of academic </w:t>
      </w:r>
      <w:r w:rsidR="00AB2A2D">
        <w:rPr>
          <w:rFonts w:ascii="Times New Roman" w:hAnsi="Times New Roman"/>
          <w:sz w:val="24"/>
          <w:szCs w:val="24"/>
        </w:rPr>
        <w:t>discipline</w:t>
      </w:r>
      <w:r w:rsidR="007C0951" w:rsidRPr="00F64A72">
        <w:rPr>
          <w:rFonts w:ascii="Times New Roman" w:hAnsi="Times New Roman"/>
          <w:sz w:val="24"/>
          <w:szCs w:val="24"/>
        </w:rPr>
        <w:t xml:space="preserve">, drawing on the 2023 </w:t>
      </w:r>
      <w:r w:rsidR="00AB2A2D">
        <w:rPr>
          <w:rFonts w:ascii="Times New Roman" w:hAnsi="Times New Roman"/>
          <w:sz w:val="24"/>
          <w:szCs w:val="24"/>
        </w:rPr>
        <w:t xml:space="preserve">general </w:t>
      </w:r>
      <w:r w:rsidR="007C0951" w:rsidRPr="00F64A72">
        <w:rPr>
          <w:rFonts w:ascii="Times New Roman" w:hAnsi="Times New Roman"/>
          <w:sz w:val="24"/>
          <w:szCs w:val="24"/>
        </w:rPr>
        <w:t xml:space="preserve">election in Nigeria to clearly present the academic discuss. The 2023 general election serves as empirical validation of the Elite Capture and Religious Instrumentalism nexus. The </w:t>
      </w:r>
      <w:proofErr w:type="gramStart"/>
      <w:r w:rsidR="007C0951" w:rsidRPr="00F64A72">
        <w:rPr>
          <w:rFonts w:ascii="Times New Roman" w:hAnsi="Times New Roman"/>
          <w:sz w:val="24"/>
          <w:szCs w:val="24"/>
        </w:rPr>
        <w:t>All Progressives</w:t>
      </w:r>
      <w:proofErr w:type="gramEnd"/>
      <w:r w:rsidR="007C0951" w:rsidRPr="00F64A72">
        <w:rPr>
          <w:rFonts w:ascii="Times New Roman" w:hAnsi="Times New Roman"/>
          <w:sz w:val="24"/>
          <w:szCs w:val="24"/>
        </w:rPr>
        <w:t xml:space="preserve"> Congress (APC) decision to field a Muslim-Muslim ticket</w:t>
      </w:r>
      <w:r w:rsidR="004F19FF">
        <w:rPr>
          <w:rFonts w:ascii="Times New Roman" w:hAnsi="Times New Roman"/>
          <w:sz w:val="24"/>
          <w:szCs w:val="24"/>
        </w:rPr>
        <w:t xml:space="preserve">; </w:t>
      </w:r>
      <w:r w:rsidR="007C0951" w:rsidRPr="00F64A72">
        <w:rPr>
          <w:rFonts w:ascii="Times New Roman" w:hAnsi="Times New Roman"/>
          <w:sz w:val="24"/>
          <w:szCs w:val="24"/>
        </w:rPr>
        <w:t>Tinubu-</w:t>
      </w:r>
      <w:proofErr w:type="spellStart"/>
      <w:r w:rsidR="007C0951" w:rsidRPr="00F64A72">
        <w:rPr>
          <w:rFonts w:ascii="Times New Roman" w:hAnsi="Times New Roman"/>
          <w:sz w:val="24"/>
          <w:szCs w:val="24"/>
        </w:rPr>
        <w:t>Shettima</w:t>
      </w:r>
      <w:proofErr w:type="spellEnd"/>
      <w:r w:rsidR="007C0951" w:rsidRPr="00F64A72">
        <w:rPr>
          <w:rFonts w:ascii="Times New Roman" w:hAnsi="Times New Roman"/>
          <w:sz w:val="24"/>
          <w:szCs w:val="24"/>
        </w:rPr>
        <w:t xml:space="preserve"> bypassed the traditional "religious balance" convention, triggering the mechanism</w:t>
      </w:r>
      <w:r w:rsidR="004A36ED" w:rsidRPr="00F64A72">
        <w:rPr>
          <w:rFonts w:ascii="Times New Roman" w:hAnsi="Times New Roman"/>
          <w:sz w:val="24"/>
          <w:szCs w:val="24"/>
        </w:rPr>
        <w:t xml:space="preserve"> that will be</w:t>
      </w:r>
      <w:r w:rsidR="007C0951" w:rsidRPr="00F64A72">
        <w:rPr>
          <w:rFonts w:ascii="Times New Roman" w:hAnsi="Times New Roman"/>
          <w:sz w:val="24"/>
          <w:szCs w:val="24"/>
        </w:rPr>
        <w:t xml:space="preserve"> described in this paper.</w:t>
      </w:r>
    </w:p>
    <w:p w14:paraId="6DDA89A9" w14:textId="10E8A023" w:rsidR="00551E47" w:rsidRPr="00F64A72" w:rsidRDefault="00551E47" w:rsidP="00E13A7E">
      <w:pPr>
        <w:spacing w:before="240" w:after="240" w:line="240" w:lineRule="auto"/>
        <w:jc w:val="both"/>
        <w:rPr>
          <w:rFonts w:ascii="Times New Roman" w:hAnsi="Times New Roman"/>
          <w:sz w:val="24"/>
          <w:szCs w:val="24"/>
        </w:rPr>
      </w:pPr>
      <w:r w:rsidRPr="00E511B6">
        <w:rPr>
          <w:rFonts w:ascii="Times New Roman" w:hAnsi="Times New Roman"/>
          <w:b/>
          <w:bCs/>
          <w:sz w:val="24"/>
          <w:szCs w:val="24"/>
        </w:rPr>
        <w:t>The Capture:</w:t>
      </w:r>
      <w:r w:rsidRPr="00F64A72">
        <w:rPr>
          <w:rFonts w:ascii="Times New Roman" w:hAnsi="Times New Roman"/>
          <w:sz w:val="24"/>
          <w:szCs w:val="24"/>
        </w:rPr>
        <w:t xml:space="preserve"> Corrupting the Religious Gatekeepers</w:t>
      </w:r>
    </w:p>
    <w:p w14:paraId="73E00D81" w14:textId="0AF2463A"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initial and most critical step is the Elite-to-Elite Corrupt Transaction. The political elite, leveraging its control over state patronage and revenue, systematically co-opts influential religious figures</w:t>
      </w:r>
      <w:r w:rsidR="00E511B6">
        <w:rPr>
          <w:rFonts w:ascii="Times New Roman" w:hAnsi="Times New Roman"/>
          <w:sz w:val="24"/>
          <w:szCs w:val="24"/>
        </w:rPr>
        <w:t xml:space="preserve">; </w:t>
      </w:r>
      <w:r w:rsidRPr="00F64A72">
        <w:rPr>
          <w:rFonts w:ascii="Times New Roman" w:hAnsi="Times New Roman"/>
          <w:sz w:val="24"/>
          <w:szCs w:val="24"/>
        </w:rPr>
        <w:t xml:space="preserve">Imams, </w:t>
      </w:r>
      <w:r w:rsidR="00C260AB">
        <w:rPr>
          <w:rFonts w:ascii="Times New Roman" w:hAnsi="Times New Roman"/>
          <w:sz w:val="24"/>
          <w:szCs w:val="24"/>
        </w:rPr>
        <w:t xml:space="preserve">and </w:t>
      </w:r>
      <w:r w:rsidRPr="00F64A72">
        <w:rPr>
          <w:rFonts w:ascii="Times New Roman" w:hAnsi="Times New Roman"/>
          <w:sz w:val="24"/>
          <w:szCs w:val="24"/>
        </w:rPr>
        <w:t>Pastors.</w:t>
      </w:r>
      <w:r w:rsidR="004A36ED" w:rsidRPr="00F64A72">
        <w:rPr>
          <w:rFonts w:ascii="Times New Roman" w:hAnsi="Times New Roman"/>
          <w:sz w:val="24"/>
          <w:szCs w:val="24"/>
        </w:rPr>
        <w:t xml:space="preserve"> Political elites intensified material patronage to</w:t>
      </w:r>
      <w:r w:rsidR="00C260AB">
        <w:rPr>
          <w:rFonts w:ascii="Times New Roman" w:hAnsi="Times New Roman"/>
          <w:sz w:val="24"/>
          <w:szCs w:val="24"/>
        </w:rPr>
        <w:t xml:space="preserve"> these</w:t>
      </w:r>
      <w:r w:rsidR="004A36ED" w:rsidRPr="00F64A72">
        <w:rPr>
          <w:rFonts w:ascii="Times New Roman" w:hAnsi="Times New Roman"/>
          <w:sz w:val="24"/>
          <w:szCs w:val="24"/>
        </w:rPr>
        <w:t xml:space="preserve"> religious gatekeepers. This was visible in the unveiling of the</w:t>
      </w:r>
      <w:r w:rsidR="004E0AA8">
        <w:rPr>
          <w:rFonts w:ascii="Times New Roman" w:hAnsi="Times New Roman"/>
          <w:sz w:val="24"/>
          <w:szCs w:val="24"/>
        </w:rPr>
        <w:t xml:space="preserve"> 2023</w:t>
      </w:r>
      <w:r w:rsidR="004A36ED" w:rsidRPr="00F64A72">
        <w:rPr>
          <w:rFonts w:ascii="Times New Roman" w:hAnsi="Times New Roman"/>
          <w:sz w:val="24"/>
          <w:szCs w:val="24"/>
        </w:rPr>
        <w:t xml:space="preserve"> </w:t>
      </w:r>
      <w:r w:rsidR="004A36ED" w:rsidRPr="00F64A72">
        <w:rPr>
          <w:rFonts w:ascii="Times New Roman" w:hAnsi="Times New Roman"/>
          <w:sz w:val="24"/>
          <w:szCs w:val="24"/>
        </w:rPr>
        <w:lastRenderedPageBreak/>
        <w:t>APC vice-presidential candidate, which allegedly featured hired clerics to simulate endorsement. Beyond theatrics, established religious leaders used sermons to endorse candidates based on divine mandate rather than policy merit</w:t>
      </w:r>
      <w:r w:rsidR="009054CE" w:rsidRPr="00F64A72">
        <w:rPr>
          <w:rFonts w:ascii="Times New Roman" w:hAnsi="Times New Roman"/>
          <w:sz w:val="24"/>
          <w:szCs w:val="24"/>
        </w:rPr>
        <w:t xml:space="preserve">, acting as prophetic voices that shaped political alignment (Njoku &amp; </w:t>
      </w:r>
      <w:proofErr w:type="spellStart"/>
      <w:r w:rsidR="009054CE" w:rsidRPr="00F64A72">
        <w:rPr>
          <w:rFonts w:ascii="Times New Roman" w:hAnsi="Times New Roman"/>
          <w:sz w:val="24"/>
          <w:szCs w:val="24"/>
        </w:rPr>
        <w:t>Amadife</w:t>
      </w:r>
      <w:proofErr w:type="spellEnd"/>
      <w:r w:rsidR="009054CE" w:rsidRPr="00F64A72">
        <w:rPr>
          <w:rFonts w:ascii="Times New Roman" w:hAnsi="Times New Roman"/>
          <w:sz w:val="24"/>
          <w:szCs w:val="24"/>
        </w:rPr>
        <w:t>, 2025)</w:t>
      </w:r>
      <w:r w:rsidR="004A36ED" w:rsidRPr="00F64A72">
        <w:rPr>
          <w:rFonts w:ascii="Times New Roman" w:hAnsi="Times New Roman"/>
          <w:sz w:val="24"/>
          <w:szCs w:val="24"/>
        </w:rPr>
        <w:t xml:space="preserve"> </w:t>
      </w:r>
      <w:r w:rsidRPr="00F64A72">
        <w:rPr>
          <w:rFonts w:ascii="Times New Roman" w:hAnsi="Times New Roman"/>
          <w:sz w:val="24"/>
          <w:szCs w:val="24"/>
        </w:rPr>
        <w:t>This capture is secured through material corruption</w:t>
      </w:r>
      <w:r w:rsidR="004E0AA8">
        <w:rPr>
          <w:rFonts w:ascii="Times New Roman" w:hAnsi="Times New Roman"/>
          <w:sz w:val="24"/>
          <w:szCs w:val="24"/>
        </w:rPr>
        <w:t>;</w:t>
      </w:r>
      <w:r w:rsidRPr="00F64A72">
        <w:rPr>
          <w:rFonts w:ascii="Times New Roman" w:hAnsi="Times New Roman"/>
          <w:sz w:val="24"/>
          <w:szCs w:val="24"/>
        </w:rPr>
        <w:t xml:space="preserve"> lavish financial gifts, allocation of state-owned land, lucrative contracts, and non-merit-based appointments. The Religious Elite, once seen as moral gatekeepers, become political proxies who trade their immense moral authority and influence over their congregations for material gain. This co-option is a highly effective strategy of political manipulation. As described by Sufyan and Dauda (2025), elites employ subtle strategies to control information and messaging, with religious platforms serving as a powerful, unquestionable medium for mass communication. The corruption of the religious sphere ensures that a powerful segment of civil society actively legitimizes the corrupt political class.</w:t>
      </w:r>
      <w:r w:rsidR="007C0951" w:rsidRPr="00F64A72">
        <w:rPr>
          <w:rFonts w:ascii="Times New Roman" w:hAnsi="Times New Roman"/>
          <w:sz w:val="24"/>
          <w:szCs w:val="24"/>
        </w:rPr>
        <w:t xml:space="preserve"> This we can clear</w:t>
      </w:r>
      <w:r w:rsidR="004E0AA8">
        <w:rPr>
          <w:rFonts w:ascii="Times New Roman" w:hAnsi="Times New Roman"/>
          <w:sz w:val="24"/>
          <w:szCs w:val="24"/>
        </w:rPr>
        <w:t>ly</w:t>
      </w:r>
      <w:r w:rsidR="007C0951" w:rsidRPr="00F64A72">
        <w:rPr>
          <w:rFonts w:ascii="Times New Roman" w:hAnsi="Times New Roman"/>
          <w:sz w:val="24"/>
          <w:szCs w:val="24"/>
        </w:rPr>
        <w:t xml:space="preserve"> see</w:t>
      </w:r>
      <w:r w:rsidR="004E0AA8">
        <w:rPr>
          <w:rFonts w:ascii="Times New Roman" w:hAnsi="Times New Roman"/>
          <w:sz w:val="24"/>
          <w:szCs w:val="24"/>
        </w:rPr>
        <w:t>,</w:t>
      </w:r>
      <w:r w:rsidR="007C0951" w:rsidRPr="00F64A72">
        <w:rPr>
          <w:rFonts w:ascii="Times New Roman" w:hAnsi="Times New Roman"/>
          <w:sz w:val="24"/>
          <w:szCs w:val="24"/>
        </w:rPr>
        <w:t xml:space="preserve"> picturing the history in the present for the purpose of this academic discuss. </w:t>
      </w:r>
    </w:p>
    <w:p w14:paraId="75730A77" w14:textId="6F4BE669" w:rsidR="00551E47" w:rsidRPr="00F64A72" w:rsidRDefault="00551E47" w:rsidP="00E13A7E">
      <w:pPr>
        <w:spacing w:before="240" w:after="240" w:line="240" w:lineRule="auto"/>
        <w:jc w:val="both"/>
        <w:rPr>
          <w:rFonts w:ascii="Times New Roman" w:hAnsi="Times New Roman"/>
          <w:sz w:val="24"/>
          <w:szCs w:val="24"/>
        </w:rPr>
      </w:pPr>
      <w:r w:rsidRPr="00E511B6">
        <w:rPr>
          <w:rFonts w:ascii="Times New Roman" w:hAnsi="Times New Roman"/>
          <w:b/>
          <w:bCs/>
          <w:sz w:val="24"/>
          <w:szCs w:val="24"/>
        </w:rPr>
        <w:t>The Weaponization</w:t>
      </w:r>
      <w:r w:rsidR="00C754E9" w:rsidRPr="00C754E9">
        <w:rPr>
          <w:rFonts w:ascii="Times New Roman" w:hAnsi="Times New Roman"/>
          <w:b/>
          <w:bCs/>
          <w:sz w:val="24"/>
          <w:szCs w:val="24"/>
        </w:rPr>
        <w:t>-</w:t>
      </w:r>
      <w:r w:rsidRPr="00C754E9">
        <w:rPr>
          <w:rFonts w:ascii="Times New Roman" w:hAnsi="Times New Roman"/>
          <w:b/>
          <w:bCs/>
          <w:sz w:val="24"/>
          <w:szCs w:val="24"/>
        </w:rPr>
        <w:t xml:space="preserve"> Bigotry, Division, and Electoral Strategy</w:t>
      </w:r>
    </w:p>
    <w:p w14:paraId="59657A21" w14:textId="754C1F5B"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Once captured, the religious leadership is instrumentalized to serve the political agenda. This is where Religious Instrumentalism actively manifests.</w:t>
      </w:r>
      <w:r w:rsidR="003E1682" w:rsidRPr="00F64A72">
        <w:rPr>
          <w:rFonts w:ascii="Times New Roman" w:hAnsi="Times New Roman"/>
          <w:sz w:val="24"/>
          <w:szCs w:val="24"/>
        </w:rPr>
        <w:t xml:space="preserve"> The party ticket was reframed by opposing elites and captured clerics as an existential threat. This triggered the "Islamization" narrative to mobilize voters for the </w:t>
      </w:r>
      <w:proofErr w:type="spellStart"/>
      <w:r w:rsidR="003E1682" w:rsidRPr="00F64A72">
        <w:rPr>
          <w:rFonts w:ascii="Times New Roman" w:hAnsi="Times New Roman"/>
          <w:sz w:val="24"/>
          <w:szCs w:val="24"/>
        </w:rPr>
        <w:t>Labour</w:t>
      </w:r>
      <w:proofErr w:type="spellEnd"/>
      <w:r w:rsidR="003E1682" w:rsidRPr="00F64A72">
        <w:rPr>
          <w:rFonts w:ascii="Times New Roman" w:hAnsi="Times New Roman"/>
          <w:sz w:val="24"/>
          <w:szCs w:val="24"/>
        </w:rPr>
        <w:t xml:space="preserve"> Party</w:t>
      </w:r>
      <w:r w:rsidR="004F19FF">
        <w:rPr>
          <w:rFonts w:ascii="Times New Roman" w:hAnsi="Times New Roman"/>
          <w:sz w:val="24"/>
          <w:szCs w:val="24"/>
        </w:rPr>
        <w:t xml:space="preserve">; </w:t>
      </w:r>
      <w:r w:rsidR="003E1682" w:rsidRPr="00F64A72">
        <w:rPr>
          <w:rFonts w:ascii="Times New Roman" w:hAnsi="Times New Roman"/>
          <w:sz w:val="24"/>
          <w:szCs w:val="24"/>
        </w:rPr>
        <w:t>Peter Obi as a "defense of the faith," while Northern elites used "Muslim Solidarity" to consolidate votes for the APC. Voting patterns closely mirrored the religious demographics of these regions</w:t>
      </w:r>
      <w:r w:rsidR="00CE0770" w:rsidRPr="00F64A72">
        <w:rPr>
          <w:rFonts w:ascii="Times New Roman" w:hAnsi="Times New Roman"/>
          <w:sz w:val="24"/>
          <w:szCs w:val="24"/>
        </w:rPr>
        <w:t>, fulfilling the elite strategy of using religion as a tool for mobilization rather than spiritual guidance</w:t>
      </w:r>
      <w:r w:rsidR="00645EE2" w:rsidRPr="00F64A72">
        <w:rPr>
          <w:rFonts w:ascii="Times New Roman" w:hAnsi="Times New Roman"/>
          <w:sz w:val="24"/>
          <w:szCs w:val="24"/>
        </w:rPr>
        <w:t xml:space="preserve"> (</w:t>
      </w:r>
      <w:proofErr w:type="spellStart"/>
      <w:r w:rsidR="00645EE2" w:rsidRPr="00F64A72">
        <w:rPr>
          <w:rFonts w:ascii="Times New Roman" w:hAnsi="Times New Roman"/>
          <w:sz w:val="24"/>
          <w:szCs w:val="24"/>
        </w:rPr>
        <w:t>Salahu</w:t>
      </w:r>
      <w:proofErr w:type="spellEnd"/>
      <w:r w:rsidR="00645EE2" w:rsidRPr="00F64A72">
        <w:rPr>
          <w:rFonts w:ascii="Times New Roman" w:hAnsi="Times New Roman"/>
          <w:sz w:val="24"/>
          <w:szCs w:val="24"/>
        </w:rPr>
        <w:t>, 2023</w:t>
      </w:r>
      <w:r w:rsidR="00CE0770" w:rsidRPr="00F64A72">
        <w:rPr>
          <w:rFonts w:ascii="Times New Roman" w:hAnsi="Times New Roman"/>
          <w:sz w:val="24"/>
          <w:szCs w:val="24"/>
        </w:rPr>
        <w:t>; Usman, 1987)</w:t>
      </w:r>
      <w:r w:rsidR="003E1682" w:rsidRPr="00F64A72">
        <w:rPr>
          <w:rFonts w:ascii="Times New Roman" w:hAnsi="Times New Roman"/>
          <w:sz w:val="24"/>
          <w:szCs w:val="24"/>
        </w:rPr>
        <w:t>. Thus, p</w:t>
      </w:r>
      <w:r w:rsidRPr="00F64A72">
        <w:rPr>
          <w:rFonts w:ascii="Times New Roman" w:hAnsi="Times New Roman"/>
          <w:sz w:val="24"/>
          <w:szCs w:val="24"/>
        </w:rPr>
        <w:t>olitical competition, which should focus on socio-economic policy and accountability, is</w:t>
      </w:r>
      <w:r w:rsidR="00C433A9" w:rsidRPr="00F64A72">
        <w:rPr>
          <w:rFonts w:ascii="Times New Roman" w:hAnsi="Times New Roman"/>
          <w:sz w:val="24"/>
          <w:szCs w:val="24"/>
        </w:rPr>
        <w:t xml:space="preserve"> hereby,</w:t>
      </w:r>
      <w:r w:rsidRPr="00F64A72">
        <w:rPr>
          <w:rFonts w:ascii="Times New Roman" w:hAnsi="Times New Roman"/>
          <w:sz w:val="24"/>
          <w:szCs w:val="24"/>
        </w:rPr>
        <w:t xml:space="preserve"> deliberately reframed from the pulpit</w:t>
      </w:r>
      <w:r w:rsidR="00C433A9" w:rsidRPr="00F64A72">
        <w:rPr>
          <w:rFonts w:ascii="Times New Roman" w:hAnsi="Times New Roman"/>
          <w:sz w:val="24"/>
          <w:szCs w:val="24"/>
        </w:rPr>
        <w:t xml:space="preserve"> and mosques</w:t>
      </w:r>
      <w:r w:rsidRPr="00F64A72">
        <w:rPr>
          <w:rFonts w:ascii="Times New Roman" w:hAnsi="Times New Roman"/>
          <w:sz w:val="24"/>
          <w:szCs w:val="24"/>
        </w:rPr>
        <w:t xml:space="preserve"> and through political rhetoric as an existential ethno-religious struggle. </w:t>
      </w:r>
      <w:r w:rsidR="00C433A9" w:rsidRPr="00F64A72">
        <w:rPr>
          <w:rFonts w:ascii="Times New Roman" w:hAnsi="Times New Roman"/>
          <w:sz w:val="24"/>
          <w:szCs w:val="24"/>
        </w:rPr>
        <w:t>Hence, b</w:t>
      </w:r>
      <w:r w:rsidRPr="00F64A72">
        <w:rPr>
          <w:rFonts w:ascii="Times New Roman" w:hAnsi="Times New Roman"/>
          <w:sz w:val="24"/>
          <w:szCs w:val="24"/>
        </w:rPr>
        <w:t>igotry is weaponized to</w:t>
      </w:r>
      <w:r w:rsidR="00C433A9" w:rsidRPr="00F64A72">
        <w:rPr>
          <w:rFonts w:ascii="Times New Roman" w:hAnsi="Times New Roman"/>
          <w:sz w:val="24"/>
          <w:szCs w:val="24"/>
        </w:rPr>
        <w:t xml:space="preserve"> divide and strategically place</w:t>
      </w:r>
      <w:r w:rsidRPr="00F64A72">
        <w:rPr>
          <w:rFonts w:ascii="Times New Roman" w:hAnsi="Times New Roman"/>
          <w:sz w:val="24"/>
          <w:szCs w:val="24"/>
        </w:rPr>
        <w:t xml:space="preserve"> the masses along sectarian lines</w:t>
      </w:r>
      <w:r w:rsidR="00E44A5D">
        <w:rPr>
          <w:rFonts w:ascii="Times New Roman" w:hAnsi="Times New Roman"/>
          <w:sz w:val="24"/>
          <w:szCs w:val="24"/>
        </w:rPr>
        <w:t>;</w:t>
      </w:r>
      <w:r w:rsidR="00C433A9" w:rsidRPr="00F64A72">
        <w:rPr>
          <w:rFonts w:ascii="Times New Roman" w:hAnsi="Times New Roman"/>
          <w:sz w:val="24"/>
          <w:szCs w:val="24"/>
        </w:rPr>
        <w:t xml:space="preserve"> </w:t>
      </w:r>
      <w:r w:rsidR="005B07BD">
        <w:rPr>
          <w:rFonts w:ascii="Times New Roman" w:hAnsi="Times New Roman"/>
          <w:sz w:val="24"/>
          <w:szCs w:val="24"/>
        </w:rPr>
        <w:t>systematically marginalized and ideologically polarize</w:t>
      </w:r>
      <w:r w:rsidR="00E44A5D">
        <w:rPr>
          <w:rFonts w:ascii="Times New Roman" w:hAnsi="Times New Roman"/>
          <w:sz w:val="24"/>
          <w:szCs w:val="24"/>
        </w:rPr>
        <w:t>d</w:t>
      </w:r>
      <w:r w:rsidR="00465244" w:rsidRPr="00F64A72">
        <w:rPr>
          <w:rFonts w:ascii="Times New Roman" w:hAnsi="Times New Roman"/>
          <w:sz w:val="24"/>
          <w:szCs w:val="24"/>
        </w:rPr>
        <w:t xml:space="preserve">, </w:t>
      </w:r>
      <w:r w:rsidRPr="00F64A72">
        <w:rPr>
          <w:rFonts w:ascii="Times New Roman" w:hAnsi="Times New Roman"/>
          <w:sz w:val="24"/>
          <w:szCs w:val="24"/>
        </w:rPr>
        <w:t>creating an "us versus them" dichotomy essential for securing identity-based votes. This manufactured division makes vote-buying and patronage highly efficient. Funds derived from the corruption of state coffers are channeled through the religious proxies as charity or "empowerment schemes." This method secures electoral compliance by reinforcing identity allegiance and short-term material incentives, thereby marginalizing the masses from genuine political contestation (</w:t>
      </w:r>
      <w:proofErr w:type="spellStart"/>
      <w:r w:rsidRPr="00F64A72">
        <w:rPr>
          <w:rFonts w:ascii="Times New Roman" w:hAnsi="Times New Roman"/>
          <w:sz w:val="24"/>
          <w:szCs w:val="24"/>
        </w:rPr>
        <w:t>Odubajo</w:t>
      </w:r>
      <w:proofErr w:type="spellEnd"/>
      <w:r w:rsidRPr="00F64A72">
        <w:rPr>
          <w:rFonts w:ascii="Times New Roman" w:hAnsi="Times New Roman"/>
          <w:sz w:val="24"/>
          <w:szCs w:val="24"/>
        </w:rPr>
        <w:t xml:space="preserve"> &amp; Alabi, 2018). The ultimate goal is to cement the exclusionary politics of the elite, preventing the emergence of leaders committed to inclusive governance (Bolarinwa &amp; Osuji, 2022).</w:t>
      </w:r>
      <w:r w:rsidR="00F64A72">
        <w:rPr>
          <w:rFonts w:ascii="Times New Roman" w:hAnsi="Times New Roman"/>
          <w:sz w:val="24"/>
          <w:szCs w:val="24"/>
        </w:rPr>
        <w:t xml:space="preserve"> Thus, from the </w:t>
      </w:r>
      <w:r w:rsidR="00A87B5D">
        <w:rPr>
          <w:rFonts w:ascii="Times New Roman" w:hAnsi="Times New Roman"/>
          <w:sz w:val="24"/>
          <w:szCs w:val="24"/>
        </w:rPr>
        <w:t>pitch-black</w:t>
      </w:r>
      <w:r w:rsidR="00F64A72">
        <w:rPr>
          <w:rFonts w:ascii="Times New Roman" w:hAnsi="Times New Roman"/>
          <w:sz w:val="24"/>
          <w:szCs w:val="24"/>
        </w:rPr>
        <w:t xml:space="preserve"> of elitist political manipulation, co</w:t>
      </w:r>
      <w:r w:rsidR="00A87B5D">
        <w:rPr>
          <w:rFonts w:ascii="Times New Roman" w:hAnsi="Times New Roman"/>
          <w:sz w:val="24"/>
          <w:szCs w:val="24"/>
        </w:rPr>
        <w:t>-</w:t>
      </w:r>
      <w:r w:rsidR="00F64A72">
        <w:rPr>
          <w:rFonts w:ascii="Times New Roman" w:hAnsi="Times New Roman"/>
          <w:sz w:val="24"/>
          <w:szCs w:val="24"/>
        </w:rPr>
        <w:t xml:space="preserve">option and corruption of the religious elite class for the purpose of power capture and </w:t>
      </w:r>
      <w:r w:rsidR="00A87B5D">
        <w:rPr>
          <w:rFonts w:ascii="Times New Roman" w:hAnsi="Times New Roman"/>
          <w:sz w:val="24"/>
          <w:szCs w:val="24"/>
        </w:rPr>
        <w:t>accumulation of the nation’s wealth, there ensue a devasting flow of disarray.</w:t>
      </w:r>
    </w:p>
    <w:p w14:paraId="23B3584A" w14:textId="7840BA13" w:rsidR="006F56FC" w:rsidRPr="00C754E9" w:rsidRDefault="00C754E9" w:rsidP="00E13A7E">
      <w:pPr>
        <w:spacing w:before="240" w:after="240" w:line="240" w:lineRule="auto"/>
        <w:jc w:val="both"/>
        <w:rPr>
          <w:rFonts w:ascii="Times New Roman" w:hAnsi="Times New Roman"/>
          <w:b/>
          <w:bCs/>
          <w:sz w:val="28"/>
          <w:szCs w:val="28"/>
        </w:rPr>
      </w:pPr>
      <w:r w:rsidRPr="00C754E9">
        <w:rPr>
          <w:rFonts w:ascii="Times New Roman" w:hAnsi="Times New Roman"/>
          <w:b/>
          <w:bCs/>
          <w:sz w:val="28"/>
          <w:szCs w:val="28"/>
        </w:rPr>
        <w:t>THE RESULT</w:t>
      </w:r>
    </w:p>
    <w:p w14:paraId="250B2A6B" w14:textId="36422C89" w:rsidR="00551E47" w:rsidRPr="00F64A72" w:rsidRDefault="006F56FC" w:rsidP="00E13A7E">
      <w:pPr>
        <w:spacing w:before="240" w:after="240" w:line="240" w:lineRule="auto"/>
        <w:jc w:val="both"/>
        <w:rPr>
          <w:rFonts w:ascii="Times New Roman" w:hAnsi="Times New Roman"/>
          <w:b/>
          <w:bCs/>
          <w:sz w:val="24"/>
          <w:szCs w:val="24"/>
        </w:rPr>
      </w:pPr>
      <w:r>
        <w:rPr>
          <w:rFonts w:ascii="Times New Roman" w:hAnsi="Times New Roman"/>
          <w:b/>
          <w:bCs/>
          <w:sz w:val="24"/>
          <w:szCs w:val="24"/>
        </w:rPr>
        <w:t xml:space="preserve">The </w:t>
      </w:r>
      <w:r w:rsidR="00551E47" w:rsidRPr="00F64A72">
        <w:rPr>
          <w:rFonts w:ascii="Times New Roman" w:hAnsi="Times New Roman"/>
          <w:b/>
          <w:bCs/>
          <w:sz w:val="24"/>
          <w:szCs w:val="24"/>
        </w:rPr>
        <w:t>Disarray</w:t>
      </w:r>
      <w:r>
        <w:rPr>
          <w:rFonts w:ascii="Times New Roman" w:hAnsi="Times New Roman"/>
          <w:b/>
          <w:bCs/>
          <w:sz w:val="24"/>
          <w:szCs w:val="24"/>
        </w:rPr>
        <w:t>-</w:t>
      </w:r>
      <w:r w:rsidR="00551E47" w:rsidRPr="00F64A72">
        <w:rPr>
          <w:rFonts w:ascii="Times New Roman" w:hAnsi="Times New Roman"/>
          <w:b/>
          <w:bCs/>
          <w:sz w:val="24"/>
          <w:szCs w:val="24"/>
        </w:rPr>
        <w:t xml:space="preserve"> Violence as the Accountability Smokescreen</w:t>
      </w:r>
    </w:p>
    <w:p w14:paraId="3181AEA8" w14:textId="11208704" w:rsidR="00E511B6"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most cynical element of this mechanism is the political function of the resulting religious violence and mass disarray. Conflicts and crises</w:t>
      </w:r>
      <w:r w:rsidR="00465244" w:rsidRPr="00F64A72">
        <w:rPr>
          <w:rFonts w:ascii="Times New Roman" w:hAnsi="Times New Roman"/>
          <w:sz w:val="24"/>
          <w:szCs w:val="24"/>
        </w:rPr>
        <w:t xml:space="preserve">, </w:t>
      </w:r>
      <w:r w:rsidRPr="00F64A72">
        <w:rPr>
          <w:rFonts w:ascii="Times New Roman" w:hAnsi="Times New Roman"/>
          <w:sz w:val="24"/>
          <w:szCs w:val="24"/>
        </w:rPr>
        <w:t>whether over grazing land, resource control, or political succession</w:t>
      </w:r>
      <w:r w:rsidR="00465244" w:rsidRPr="00F64A72">
        <w:rPr>
          <w:rFonts w:ascii="Times New Roman" w:hAnsi="Times New Roman"/>
          <w:sz w:val="24"/>
          <w:szCs w:val="24"/>
        </w:rPr>
        <w:t xml:space="preserve"> </w:t>
      </w:r>
      <w:r w:rsidRPr="00F64A72">
        <w:rPr>
          <w:rFonts w:ascii="Times New Roman" w:hAnsi="Times New Roman"/>
          <w:sz w:val="24"/>
          <w:szCs w:val="24"/>
        </w:rPr>
        <w:t>are often inflamed by elite rhetoric, causing widespread communal instability. This violence serves as an indispensable smokescreen (Usman, 1987). When the masses are locked in conflict over primordial identities, their collective focus is diverted away from the true source of their poverty and instability</w:t>
      </w:r>
      <w:r w:rsidR="00B3015E">
        <w:rPr>
          <w:rFonts w:ascii="Times New Roman" w:hAnsi="Times New Roman"/>
          <w:sz w:val="24"/>
          <w:szCs w:val="24"/>
        </w:rPr>
        <w:t xml:space="preserve"> which is </w:t>
      </w:r>
      <w:r w:rsidRPr="00F64A72">
        <w:rPr>
          <w:rFonts w:ascii="Times New Roman" w:hAnsi="Times New Roman"/>
          <w:sz w:val="24"/>
          <w:szCs w:val="24"/>
        </w:rPr>
        <w:t>the political elite responsible for misgovernance and corruption. The disarray ensures that a united, mass-based opposition demanding accountability cannot coalesce. By creating a climate of fear and division, the elite successfully deflects public scrutiny, consolidates power, and continues its process of primitive accumulation, thus confirming the self-serving, predatory nature of the Nigerian ruling class (</w:t>
      </w:r>
      <w:proofErr w:type="spellStart"/>
      <w:r w:rsidRPr="00F64A72">
        <w:rPr>
          <w:rFonts w:ascii="Times New Roman" w:hAnsi="Times New Roman"/>
          <w:sz w:val="24"/>
          <w:szCs w:val="24"/>
        </w:rPr>
        <w:t>Ihonvbere</w:t>
      </w:r>
      <w:proofErr w:type="spellEnd"/>
      <w:r w:rsidRPr="00F64A72">
        <w:rPr>
          <w:rFonts w:ascii="Times New Roman" w:hAnsi="Times New Roman"/>
          <w:sz w:val="24"/>
          <w:szCs w:val="24"/>
        </w:rPr>
        <w:t>, 2009).</w:t>
      </w:r>
      <w:r w:rsidR="00BE6F2E" w:rsidRPr="00F64A72">
        <w:rPr>
          <w:rFonts w:ascii="Times New Roman" w:hAnsi="Times New Roman"/>
          <w:sz w:val="24"/>
          <w:szCs w:val="24"/>
        </w:rPr>
        <w:t xml:space="preserve"> </w:t>
      </w:r>
      <w:r w:rsidR="00465244" w:rsidRPr="00F64A72">
        <w:rPr>
          <w:rFonts w:ascii="Times New Roman" w:hAnsi="Times New Roman"/>
          <w:sz w:val="24"/>
          <w:szCs w:val="24"/>
        </w:rPr>
        <w:t>For example, in 2023 w</w:t>
      </w:r>
      <w:r w:rsidR="00BE6F2E" w:rsidRPr="00F64A72">
        <w:rPr>
          <w:rFonts w:ascii="Times New Roman" w:hAnsi="Times New Roman"/>
          <w:sz w:val="24"/>
          <w:szCs w:val="24"/>
        </w:rPr>
        <w:t>hile the nation faced a severe Naira redesign crisis and fuel scarcity, the national discourse was consumed by inter-religious bickering</w:t>
      </w:r>
      <w:r w:rsidR="00F64A72" w:rsidRPr="00F64A72">
        <w:rPr>
          <w:rFonts w:ascii="Times New Roman" w:hAnsi="Times New Roman"/>
          <w:sz w:val="24"/>
          <w:szCs w:val="24"/>
        </w:rPr>
        <w:t>, such a mass-based diversion</w:t>
      </w:r>
      <w:r w:rsidR="00BE6F2E" w:rsidRPr="00F64A72">
        <w:rPr>
          <w:rFonts w:ascii="Times New Roman" w:hAnsi="Times New Roman"/>
          <w:sz w:val="24"/>
          <w:szCs w:val="24"/>
        </w:rPr>
        <w:t>. This disarray culminated in targeted voter suppression in multi-ethnic hubs like Lagos. The focus on identity marginalized critical debates on the $100 billion national debt, securing continued elite control.</w:t>
      </w:r>
      <w:r w:rsidR="007E3217">
        <w:rPr>
          <w:rFonts w:ascii="Times New Roman" w:hAnsi="Times New Roman"/>
          <w:sz w:val="24"/>
          <w:szCs w:val="24"/>
        </w:rPr>
        <w:t xml:space="preserve"> Hence, the </w:t>
      </w:r>
      <w:r w:rsidR="007E3217">
        <w:rPr>
          <w:rFonts w:ascii="Times New Roman" w:hAnsi="Times New Roman"/>
          <w:sz w:val="24"/>
          <w:szCs w:val="24"/>
        </w:rPr>
        <w:lastRenderedPageBreak/>
        <w:t>attended consequences that undoubtedly follows, pouring like a torrential rain of moral decadence</w:t>
      </w:r>
      <w:r w:rsidR="009574EA">
        <w:rPr>
          <w:rFonts w:ascii="Times New Roman" w:hAnsi="Times New Roman"/>
          <w:sz w:val="24"/>
          <w:szCs w:val="24"/>
        </w:rPr>
        <w:t xml:space="preserve"> building to the Nigerian systemic failure.</w:t>
      </w:r>
      <w:r w:rsidR="007E3217">
        <w:rPr>
          <w:rFonts w:ascii="Times New Roman" w:hAnsi="Times New Roman"/>
          <w:sz w:val="24"/>
          <w:szCs w:val="24"/>
        </w:rPr>
        <w:t xml:space="preserve"> </w:t>
      </w:r>
    </w:p>
    <w:p w14:paraId="1FE1D62D" w14:textId="77777777" w:rsidR="00C754E9" w:rsidRDefault="00C754E9" w:rsidP="00E13A7E">
      <w:pPr>
        <w:spacing w:before="240" w:after="240" w:line="240" w:lineRule="auto"/>
        <w:jc w:val="both"/>
        <w:rPr>
          <w:rFonts w:ascii="Times New Roman" w:hAnsi="Times New Roman"/>
          <w:b/>
          <w:bCs/>
          <w:sz w:val="24"/>
          <w:szCs w:val="24"/>
        </w:rPr>
      </w:pPr>
      <w:r w:rsidRPr="00C754E9">
        <w:rPr>
          <w:rFonts w:ascii="Times New Roman" w:hAnsi="Times New Roman"/>
          <w:b/>
          <w:bCs/>
          <w:sz w:val="28"/>
          <w:szCs w:val="28"/>
        </w:rPr>
        <w:t>CONSEQUENCES</w:t>
      </w:r>
    </w:p>
    <w:p w14:paraId="63F5F9F5" w14:textId="399B8FA1"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b/>
          <w:bCs/>
          <w:sz w:val="24"/>
          <w:szCs w:val="24"/>
        </w:rPr>
        <w:t>The Fate of the Nigerian State</w:t>
      </w:r>
    </w:p>
    <w:p w14:paraId="7A35590B" w14:textId="77777777" w:rsidR="00213EA9"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sustained and cyclical success of this elite strategy has predetermined the negative fate of the Nigerian state, pushing it toward systemic collapse. First, the mechanism fundamentally erodes the social contract. The perpetual failure to deliver public goods, coupled with the systemic corruption that fuels the elite's patronage networks (including the religious elite), strips the state of its legitimacy. This erosion is the core factor that leads to the state's eventual inability to maintain order, a defining feature of the "failed state" assessment by Rotberg and Campbell (2021).</w:t>
      </w:r>
    </w:p>
    <w:p w14:paraId="560DAE74" w14:textId="77777777" w:rsidR="00213EA9"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 xml:space="preserve"> Second, the consistent weaponization of ethno-religious cleavages ensures the loss of the state's monopoly on violence. As communities lose faith in state security apparatuses, they resort to self-help, leading to the proliferation of non-state armed actors and communal militias. This loss of control over the instruments of coercion is a critical marker of state fragility. </w:t>
      </w:r>
    </w:p>
    <w:p w14:paraId="6E8312CE" w14:textId="6BA5E34B"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Finally, the instrumentalization guarantees perpetual political and economic stagnation. The focus on elite patronage prevents institutionalization and blocks genuine political change, ensuring the continuous circulation of a corrupt elite (Pareto, 1935). As Ake (1996) noted, the state remains configured for domination rather than development, trapping the nation in a cycle of poverty and instability.</w:t>
      </w:r>
    </w:p>
    <w:p w14:paraId="35754AC5" w14:textId="451D179D" w:rsidR="00551E47" w:rsidRPr="00C754E9" w:rsidRDefault="00C754E9" w:rsidP="00E13A7E">
      <w:pPr>
        <w:spacing w:before="240" w:after="240" w:line="240" w:lineRule="auto"/>
        <w:jc w:val="both"/>
        <w:rPr>
          <w:rFonts w:ascii="Times New Roman" w:hAnsi="Times New Roman"/>
          <w:b/>
          <w:bCs/>
          <w:sz w:val="28"/>
          <w:szCs w:val="28"/>
        </w:rPr>
      </w:pPr>
      <w:r w:rsidRPr="00C754E9">
        <w:rPr>
          <w:rFonts w:ascii="Times New Roman" w:hAnsi="Times New Roman"/>
          <w:b/>
          <w:bCs/>
          <w:sz w:val="28"/>
          <w:szCs w:val="28"/>
        </w:rPr>
        <w:t>SUMMARY</w:t>
      </w:r>
      <w:r w:rsidR="00551E47" w:rsidRPr="00C754E9">
        <w:rPr>
          <w:rFonts w:ascii="Times New Roman" w:hAnsi="Times New Roman"/>
          <w:b/>
          <w:bCs/>
          <w:sz w:val="28"/>
          <w:szCs w:val="28"/>
        </w:rPr>
        <w:t xml:space="preserve"> </w:t>
      </w:r>
    </w:p>
    <w:p w14:paraId="66140F22" w14:textId="4FAB8E08"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​This paper posits that Nigeria’s persistent state fragility and negative trajectory are not accidental but the deliberate consequence of a predatory political elite's strategy. This negative fate is sealed by the convergence of two core mechanisms: Elite Capture and Religious Instrumentalism. Elite Capture provides the structural drive</w:t>
      </w:r>
      <w:r w:rsidR="00AD5ACA">
        <w:rPr>
          <w:rFonts w:ascii="Times New Roman" w:hAnsi="Times New Roman"/>
          <w:sz w:val="24"/>
          <w:szCs w:val="24"/>
        </w:rPr>
        <w:t>;</w:t>
      </w:r>
      <w:r w:rsidR="009A10E0">
        <w:rPr>
          <w:rFonts w:ascii="Times New Roman" w:hAnsi="Times New Roman"/>
          <w:sz w:val="24"/>
          <w:szCs w:val="24"/>
        </w:rPr>
        <w:t xml:space="preserve"> </w:t>
      </w:r>
      <w:r w:rsidRPr="00F64A72">
        <w:rPr>
          <w:rFonts w:ascii="Times New Roman" w:hAnsi="Times New Roman"/>
          <w:sz w:val="24"/>
          <w:szCs w:val="24"/>
        </w:rPr>
        <w:t>a ruling minority engaged in primitive accumulation and exclusionary politics</w:t>
      </w:r>
      <w:r w:rsidR="009A10E0">
        <w:rPr>
          <w:rFonts w:ascii="Times New Roman" w:hAnsi="Times New Roman"/>
          <w:sz w:val="24"/>
          <w:szCs w:val="24"/>
        </w:rPr>
        <w:t xml:space="preserve"> </w:t>
      </w:r>
      <w:r w:rsidRPr="00F64A72">
        <w:rPr>
          <w:rFonts w:ascii="Times New Roman" w:hAnsi="Times New Roman"/>
          <w:sz w:val="24"/>
          <w:szCs w:val="24"/>
        </w:rPr>
        <w:t>while Religious Instrumentalism provides the operational tool.</w:t>
      </w:r>
      <w:r w:rsidR="003A3098">
        <w:rPr>
          <w:rFonts w:ascii="Times New Roman" w:hAnsi="Times New Roman"/>
          <w:sz w:val="24"/>
          <w:szCs w:val="24"/>
        </w:rPr>
        <w:t xml:space="preserve"> Hence, we see the elite maintains power through; </w:t>
      </w:r>
      <w:r w:rsidRPr="00F64A72">
        <w:rPr>
          <w:rFonts w:ascii="Times New Roman" w:hAnsi="Times New Roman"/>
          <w:b/>
          <w:bCs/>
          <w:sz w:val="24"/>
          <w:szCs w:val="24"/>
        </w:rPr>
        <w:t>The Capture</w:t>
      </w:r>
      <w:r w:rsidR="003A3098">
        <w:rPr>
          <w:rFonts w:ascii="Times New Roman" w:hAnsi="Times New Roman"/>
          <w:b/>
          <w:bCs/>
          <w:sz w:val="24"/>
          <w:szCs w:val="24"/>
        </w:rPr>
        <w:t>;</w:t>
      </w:r>
      <w:r w:rsidRPr="00F64A72">
        <w:rPr>
          <w:rFonts w:ascii="Times New Roman" w:hAnsi="Times New Roman"/>
          <w:sz w:val="24"/>
          <w:szCs w:val="24"/>
        </w:rPr>
        <w:t xml:space="preserve"> Corrupting religious leaders through lavish state patronage, effectively turning moral gatekeepers into political proxies.</w:t>
      </w:r>
      <w:r w:rsidR="003A3098">
        <w:rPr>
          <w:rFonts w:ascii="Times New Roman" w:hAnsi="Times New Roman"/>
          <w:sz w:val="24"/>
          <w:szCs w:val="24"/>
        </w:rPr>
        <w:t xml:space="preserve"> </w:t>
      </w:r>
      <w:r w:rsidRPr="003A3098">
        <w:rPr>
          <w:rFonts w:ascii="Times New Roman" w:hAnsi="Times New Roman"/>
          <w:b/>
          <w:bCs/>
          <w:sz w:val="24"/>
          <w:szCs w:val="24"/>
        </w:rPr>
        <w:t>The Weaponization</w:t>
      </w:r>
      <w:r w:rsidR="003A3098">
        <w:rPr>
          <w:rFonts w:ascii="Times New Roman" w:hAnsi="Times New Roman"/>
          <w:b/>
          <w:bCs/>
          <w:sz w:val="24"/>
          <w:szCs w:val="24"/>
        </w:rPr>
        <w:t xml:space="preserve">; </w:t>
      </w:r>
      <w:r w:rsidRPr="00F64A72">
        <w:rPr>
          <w:rFonts w:ascii="Times New Roman" w:hAnsi="Times New Roman"/>
          <w:sz w:val="24"/>
          <w:szCs w:val="24"/>
        </w:rPr>
        <w:t>Using these captured proxies to reframe political competition as an existential ethno-religious struggle, creating sectarian division for efficient identity-based voting</w:t>
      </w:r>
      <w:r w:rsidR="00F91CC8">
        <w:rPr>
          <w:rFonts w:ascii="Times New Roman" w:hAnsi="Times New Roman"/>
          <w:sz w:val="24"/>
          <w:szCs w:val="24"/>
        </w:rPr>
        <w:t>, and</w:t>
      </w:r>
      <w:r w:rsidR="003A3098">
        <w:rPr>
          <w:rFonts w:ascii="Times New Roman" w:hAnsi="Times New Roman"/>
          <w:sz w:val="24"/>
          <w:szCs w:val="24"/>
        </w:rPr>
        <w:t xml:space="preserve"> </w:t>
      </w:r>
      <w:r w:rsidRPr="00F64A72">
        <w:rPr>
          <w:rFonts w:ascii="Times New Roman" w:hAnsi="Times New Roman"/>
          <w:b/>
          <w:bCs/>
          <w:sz w:val="24"/>
          <w:szCs w:val="24"/>
        </w:rPr>
        <w:t>The Resulting Disarray</w:t>
      </w:r>
      <w:r w:rsidR="003A3098">
        <w:rPr>
          <w:rFonts w:ascii="Times New Roman" w:hAnsi="Times New Roman"/>
          <w:b/>
          <w:bCs/>
          <w:sz w:val="24"/>
          <w:szCs w:val="24"/>
        </w:rPr>
        <w:t>;</w:t>
      </w:r>
      <w:r w:rsidRPr="00F64A72">
        <w:rPr>
          <w:rFonts w:ascii="Times New Roman" w:hAnsi="Times New Roman"/>
          <w:sz w:val="24"/>
          <w:szCs w:val="24"/>
        </w:rPr>
        <w:t xml:space="preserve"> Inflaming communal conflict,</w:t>
      </w:r>
      <w:r w:rsidR="00AD5ACA">
        <w:rPr>
          <w:rFonts w:ascii="Times New Roman" w:hAnsi="Times New Roman"/>
          <w:sz w:val="24"/>
          <w:szCs w:val="24"/>
        </w:rPr>
        <w:t xml:space="preserve"> religious sectarianism and banditry tension</w:t>
      </w:r>
      <w:r w:rsidRPr="00F64A72">
        <w:rPr>
          <w:rFonts w:ascii="Times New Roman" w:hAnsi="Times New Roman"/>
          <w:sz w:val="24"/>
          <w:szCs w:val="24"/>
        </w:rPr>
        <w:t xml:space="preserve"> which serves as an indispensable smokescreen to deflect mass scrutiny away from elite corruption and misgovernance.</w:t>
      </w:r>
      <w:r w:rsidR="00F91CC8">
        <w:rPr>
          <w:rFonts w:ascii="Times New Roman" w:hAnsi="Times New Roman"/>
          <w:sz w:val="24"/>
          <w:szCs w:val="24"/>
        </w:rPr>
        <w:t xml:space="preserve"> Thus, t</w:t>
      </w:r>
      <w:r w:rsidRPr="00F64A72">
        <w:rPr>
          <w:rFonts w:ascii="Times New Roman" w:hAnsi="Times New Roman"/>
          <w:sz w:val="24"/>
          <w:szCs w:val="24"/>
        </w:rPr>
        <w:t>he cumulative effect of this self-serving system is the erosion of the social contract, the loss of the state's monopoly on violence, and perpetual political and economic stagnation, thus logically determining the Nigerian state's condition as fragile or failing.</w:t>
      </w:r>
    </w:p>
    <w:p w14:paraId="2A956B30" w14:textId="617286B9" w:rsidR="00551E47" w:rsidRPr="00C754E9" w:rsidRDefault="00C754E9" w:rsidP="00E13A7E">
      <w:pPr>
        <w:spacing w:before="240" w:after="240" w:line="240" w:lineRule="auto"/>
        <w:jc w:val="both"/>
        <w:rPr>
          <w:rFonts w:ascii="Times New Roman" w:hAnsi="Times New Roman"/>
          <w:sz w:val="28"/>
          <w:szCs w:val="28"/>
        </w:rPr>
      </w:pPr>
      <w:r w:rsidRPr="00C754E9">
        <w:rPr>
          <w:rFonts w:ascii="Times New Roman" w:hAnsi="Times New Roman"/>
          <w:b/>
          <w:bCs/>
          <w:sz w:val="28"/>
          <w:szCs w:val="28"/>
        </w:rPr>
        <w:t>CONCLUSION</w:t>
      </w:r>
    </w:p>
    <w:p w14:paraId="1E952FD7" w14:textId="68BCBB07" w:rsidR="00BC57E0"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The persistent crisis of the Nigerian state is not a tragic accident but the deliberate consequence of a political economy built on the exploitation of difference. The nexus of Elite Capture and Religious Instrumentalism is the primary driver: a predatory elite corrupts the religious leadership, weaponizes bigotry to divide the populace, and utilizes the resulting violence as a smokescreen to maintain its power and wealth. This calculated system of exclusionary politics has effectively sealed the country's negative trajectory. To steer Nigeria away from its current fate, the citizenry must collectively reject these engineered ethnic and religious cleavages and focus its energy on demanding institutional accountability from the elite that profits from their disarray.</w:t>
      </w:r>
    </w:p>
    <w:p w14:paraId="7B664499" w14:textId="1FD25A8F"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w:t>
      </w:r>
      <w:r w:rsidR="00C754E9" w:rsidRPr="00C754E9">
        <w:rPr>
          <w:rFonts w:ascii="Times New Roman" w:hAnsi="Times New Roman"/>
          <w:b/>
          <w:bCs/>
          <w:sz w:val="28"/>
          <w:szCs w:val="28"/>
        </w:rPr>
        <w:t>POLICY IMPLICATIONS AND RECOMMENDATIONS</w:t>
      </w:r>
      <w:r w:rsidRPr="00F64A72">
        <w:rPr>
          <w:rFonts w:ascii="Times New Roman" w:hAnsi="Times New Roman"/>
          <w:sz w:val="24"/>
          <w:szCs w:val="24"/>
        </w:rPr>
        <w:t xml:space="preserve"> </w:t>
      </w:r>
    </w:p>
    <w:p w14:paraId="1D628DC8" w14:textId="7777777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lastRenderedPageBreak/>
        <w:t>​The sustained crisis demands systemic interventions that directly dismantle the elite's dual strategy of Capture and Instrumentalism. Recommendations are focused on institutional reform and transparency, rather than generalized calls for good governance.</w:t>
      </w:r>
    </w:p>
    <w:p w14:paraId="68E5F038" w14:textId="61C44F6D"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​1. Institutionalize the 'Office of Patronage Accountability (OPA)</w:t>
      </w:r>
      <w:r w:rsidR="00BC57E0">
        <w:rPr>
          <w:rFonts w:ascii="Times New Roman" w:hAnsi="Times New Roman"/>
          <w:sz w:val="24"/>
          <w:szCs w:val="24"/>
        </w:rPr>
        <w:t>. Referencing t</w:t>
      </w:r>
      <w:r w:rsidR="00BC57E0" w:rsidRPr="00DA0ED9">
        <w:rPr>
          <w:rFonts w:ascii="Times New Roman" w:hAnsi="Times New Roman"/>
          <w:sz w:val="24"/>
          <w:szCs w:val="24"/>
        </w:rPr>
        <w:t>he 2023</w:t>
      </w:r>
      <w:r w:rsidR="00BC57E0">
        <w:rPr>
          <w:rFonts w:ascii="Times New Roman" w:hAnsi="Times New Roman"/>
          <w:sz w:val="24"/>
          <w:szCs w:val="24"/>
        </w:rPr>
        <w:t xml:space="preserve"> general</w:t>
      </w:r>
      <w:r w:rsidR="00BC57E0" w:rsidRPr="00DA0ED9">
        <w:rPr>
          <w:rFonts w:ascii="Times New Roman" w:hAnsi="Times New Roman"/>
          <w:sz w:val="24"/>
          <w:szCs w:val="24"/>
        </w:rPr>
        <w:t xml:space="preserve"> election</w:t>
      </w:r>
      <w:r w:rsidR="00BC57E0">
        <w:rPr>
          <w:rFonts w:ascii="Times New Roman" w:hAnsi="Times New Roman"/>
          <w:sz w:val="24"/>
          <w:szCs w:val="24"/>
        </w:rPr>
        <w:t xml:space="preserve"> in Nigeria, it</w:t>
      </w:r>
      <w:r w:rsidR="00BC57E0" w:rsidRPr="00DA0ED9">
        <w:rPr>
          <w:rFonts w:ascii="Times New Roman" w:hAnsi="Times New Roman"/>
          <w:sz w:val="24"/>
          <w:szCs w:val="24"/>
        </w:rPr>
        <w:t xml:space="preserve"> illustrates that state fragility is a deliberate outcome of elite strategy. By utilizing the Same-Faith Ticket as a focal point, the political class transformed a debate on economic survival into a communal crisis, neutralizing demands for accountability. This cycle confirms the necessity of the proposed Office of Patronage Accountability (OPA) Only by stripping the elite of their ability to co-opt religious gatekeepers can Nigeria dismantle the mechanism of Religious Instrumentalism. Without these structural reforms, the state will remain trapped in a "smokescreen" of disarray, ensuring its trajectory remains toward collapse rather than development.</w:t>
      </w:r>
    </w:p>
    <w:p w14:paraId="583D87E2" w14:textId="7777777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​Target: The Capture of religious and community gatekeepers through illicit state resources.</w:t>
      </w:r>
    </w:p>
    <w:p w14:paraId="4B92C663" w14:textId="2B254DA2"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​Action: Establish a new, constitutionally protected anti-corruption commission dedicated to tracking all discretionary expenditures from executive budgets. The OPA must require mandatory, real-time public disclosure of all state land allocations, non-tendered contracts, and grants</w:t>
      </w:r>
      <w:r w:rsidR="00F91CC8">
        <w:rPr>
          <w:rFonts w:ascii="Times New Roman" w:hAnsi="Times New Roman"/>
          <w:sz w:val="24"/>
          <w:szCs w:val="24"/>
        </w:rPr>
        <w:t xml:space="preserve"> of</w:t>
      </w:r>
      <w:r w:rsidRPr="00F64A72">
        <w:rPr>
          <w:rFonts w:ascii="Times New Roman" w:hAnsi="Times New Roman"/>
          <w:sz w:val="24"/>
          <w:szCs w:val="24"/>
        </w:rPr>
        <w:t xml:space="preserve"> </w:t>
      </w:r>
      <w:r w:rsidR="002B3046" w:rsidRPr="00F64A72">
        <w:rPr>
          <w:rFonts w:ascii="Times New Roman" w:hAnsi="Times New Roman"/>
          <w:dstrike/>
          <w:sz w:val="24"/>
          <w:szCs w:val="24"/>
        </w:rPr>
        <w:t>N</w:t>
      </w:r>
      <w:r w:rsidRPr="00F64A72">
        <w:rPr>
          <w:rFonts w:ascii="Times New Roman" w:hAnsi="Times New Roman"/>
          <w:sz w:val="24"/>
          <w:szCs w:val="24"/>
        </w:rPr>
        <w:t>50,000</w:t>
      </w:r>
      <w:r w:rsidR="00E65B0B">
        <w:rPr>
          <w:rFonts w:ascii="Times New Roman" w:hAnsi="Times New Roman"/>
          <w:sz w:val="24"/>
          <w:szCs w:val="24"/>
        </w:rPr>
        <w:t>,</w:t>
      </w:r>
      <w:r w:rsidR="002B3046" w:rsidRPr="00F64A72">
        <w:rPr>
          <w:rFonts w:ascii="Times New Roman" w:hAnsi="Times New Roman"/>
          <w:sz w:val="24"/>
          <w:szCs w:val="24"/>
        </w:rPr>
        <w:t>000</w:t>
      </w:r>
      <w:r w:rsidRPr="00F64A72">
        <w:rPr>
          <w:rFonts w:ascii="Times New Roman" w:hAnsi="Times New Roman"/>
          <w:sz w:val="24"/>
          <w:szCs w:val="24"/>
        </w:rPr>
        <w:t xml:space="preserve"> given to religious organizations and politically exposed persons (PEPs).</w:t>
      </w:r>
    </w:p>
    <w:p w14:paraId="58D1A346" w14:textId="379E381B"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​2. Enact the Secularization of Poverty Alleviation Act</w:t>
      </w:r>
      <w:r w:rsidR="00BC01EA">
        <w:rPr>
          <w:rFonts w:ascii="Times New Roman" w:hAnsi="Times New Roman"/>
          <w:sz w:val="24"/>
          <w:szCs w:val="24"/>
        </w:rPr>
        <w:t xml:space="preserve">. This is where faith-based-government </w:t>
      </w:r>
      <w:r w:rsidR="00880779">
        <w:rPr>
          <w:rFonts w:ascii="Times New Roman" w:hAnsi="Times New Roman"/>
          <w:sz w:val="24"/>
          <w:szCs w:val="24"/>
        </w:rPr>
        <w:t>Poverty Alleviation exercises should be discouraged</w:t>
      </w:r>
      <w:r w:rsidR="00E2506A">
        <w:rPr>
          <w:rFonts w:ascii="Times New Roman" w:hAnsi="Times New Roman"/>
          <w:sz w:val="24"/>
          <w:szCs w:val="24"/>
        </w:rPr>
        <w:t>.</w:t>
      </w:r>
      <w:r w:rsidR="00880779">
        <w:rPr>
          <w:rFonts w:ascii="Times New Roman" w:hAnsi="Times New Roman"/>
          <w:sz w:val="24"/>
          <w:szCs w:val="24"/>
        </w:rPr>
        <w:t xml:space="preserve"> </w:t>
      </w:r>
      <w:r w:rsidR="00BC01EA">
        <w:rPr>
          <w:rFonts w:ascii="Times New Roman" w:hAnsi="Times New Roman"/>
          <w:sz w:val="24"/>
          <w:szCs w:val="24"/>
        </w:rPr>
        <w:t xml:space="preserve"> </w:t>
      </w:r>
    </w:p>
    <w:p w14:paraId="7D719010" w14:textId="7777777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​Target: The Weaponization of faith-based identity for electoral manipulation and resource control.</w:t>
      </w:r>
    </w:p>
    <w:p w14:paraId="08B0BBA3" w14:textId="663BF55A"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​Action: Legislate a framework that prohibits all faith-based organizations and their leaders from serving as distributors or administrators of federal or state social intervention funds. Distribution must be restricted to non-denominational, geo-political units (e.g., Ward Development Committees</w:t>
      </w:r>
      <w:r w:rsidR="00F00B45">
        <w:rPr>
          <w:rFonts w:ascii="Times New Roman" w:hAnsi="Times New Roman"/>
          <w:sz w:val="24"/>
          <w:szCs w:val="24"/>
        </w:rPr>
        <w:t xml:space="preserve"> WDC</w:t>
      </w:r>
      <w:r w:rsidRPr="00F64A72">
        <w:rPr>
          <w:rFonts w:ascii="Times New Roman" w:hAnsi="Times New Roman"/>
          <w:sz w:val="24"/>
          <w:szCs w:val="24"/>
        </w:rPr>
        <w:t>) using traceable, direct-to-recipient digital channels (like BVN-verified accounts).</w:t>
      </w:r>
    </w:p>
    <w:p w14:paraId="7F1B1F92" w14:textId="3DFEB0D7"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​3. Implement the Conflict-Triggered Financial Oversight Mechanism</w:t>
      </w:r>
    </w:p>
    <w:p w14:paraId="4E972F8E" w14:textId="357B5A1E"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 xml:space="preserve">​Target: Neutralizing </w:t>
      </w:r>
      <w:r w:rsidR="00F00B45">
        <w:rPr>
          <w:rFonts w:ascii="Times New Roman" w:hAnsi="Times New Roman"/>
          <w:sz w:val="24"/>
          <w:szCs w:val="24"/>
        </w:rPr>
        <w:t>d</w:t>
      </w:r>
      <w:r w:rsidRPr="00F64A72">
        <w:rPr>
          <w:rFonts w:ascii="Times New Roman" w:hAnsi="Times New Roman"/>
          <w:sz w:val="24"/>
          <w:szCs w:val="24"/>
        </w:rPr>
        <w:t>isarray as an "accountability smokescreen."</w:t>
      </w:r>
    </w:p>
    <w:p w14:paraId="19083CD2" w14:textId="32C34E75"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 xml:space="preserve">​Action: Integrate a standing rule into the operational mandate of a key anti-graft agency, mandating an automatic, full forensic audit of the state and local government budgets and security votes in any area experiencing ethno-religious violence that results in </w:t>
      </w:r>
      <w:r w:rsidR="004D246F">
        <w:rPr>
          <w:rFonts w:ascii="Times New Roman" w:hAnsi="Times New Roman"/>
          <w:sz w:val="24"/>
          <w:szCs w:val="24"/>
        </w:rPr>
        <w:t>20</w:t>
      </w:r>
      <w:r w:rsidRPr="00F64A72">
        <w:rPr>
          <w:rFonts w:ascii="Times New Roman" w:hAnsi="Times New Roman"/>
          <w:sz w:val="24"/>
          <w:szCs w:val="24"/>
        </w:rPr>
        <w:t xml:space="preserve"> or more casualties or prolonged displacement. This "Accountability Trigger" links elite misgovernance directly to mass disarray.</w:t>
      </w:r>
    </w:p>
    <w:p w14:paraId="28341FD7" w14:textId="12ED364F" w:rsidR="009A10E0" w:rsidRDefault="00FC1456" w:rsidP="00E13A7E">
      <w:pPr>
        <w:spacing w:before="240" w:after="240" w:line="240" w:lineRule="auto"/>
        <w:jc w:val="both"/>
        <w:rPr>
          <w:rFonts w:ascii="Times New Roman" w:hAnsi="Times New Roman"/>
          <w:sz w:val="24"/>
          <w:szCs w:val="24"/>
        </w:rPr>
      </w:pPr>
      <w:r>
        <w:rPr>
          <w:rFonts w:ascii="Times New Roman" w:hAnsi="Times New Roman"/>
          <w:sz w:val="24"/>
          <w:szCs w:val="24"/>
        </w:rPr>
        <w:t xml:space="preserve">ETHICAL </w:t>
      </w:r>
      <w:r w:rsidR="008622F3">
        <w:rPr>
          <w:rFonts w:ascii="Times New Roman" w:hAnsi="Times New Roman"/>
          <w:sz w:val="24"/>
          <w:szCs w:val="24"/>
        </w:rPr>
        <w:t>APPROVAL</w:t>
      </w:r>
    </w:p>
    <w:p w14:paraId="752AAD6F" w14:textId="6037E0E4" w:rsidR="00FC1456" w:rsidRDefault="00FC1456" w:rsidP="00E13A7E">
      <w:pPr>
        <w:spacing w:before="240" w:after="240" w:line="240" w:lineRule="auto"/>
        <w:jc w:val="both"/>
        <w:rPr>
          <w:rFonts w:ascii="Times New Roman" w:hAnsi="Times New Roman"/>
          <w:sz w:val="24"/>
          <w:szCs w:val="24"/>
        </w:rPr>
      </w:pPr>
      <w:r>
        <w:rPr>
          <w:rFonts w:ascii="Times New Roman" w:hAnsi="Times New Roman"/>
          <w:sz w:val="24"/>
          <w:szCs w:val="24"/>
        </w:rPr>
        <w:t>I hereby express that ethical approval was obtained for research involving human subjects.</w:t>
      </w:r>
    </w:p>
    <w:p w14:paraId="406B2863" w14:textId="478670CB" w:rsidR="00FC1456" w:rsidRDefault="00FC1456" w:rsidP="00E13A7E">
      <w:pPr>
        <w:spacing w:before="240" w:after="240" w:line="240" w:lineRule="auto"/>
        <w:jc w:val="both"/>
        <w:rPr>
          <w:rFonts w:ascii="Times New Roman" w:hAnsi="Times New Roman"/>
          <w:sz w:val="24"/>
          <w:szCs w:val="24"/>
        </w:rPr>
      </w:pPr>
      <w:r>
        <w:rPr>
          <w:rFonts w:ascii="Times New Roman" w:hAnsi="Times New Roman"/>
          <w:sz w:val="24"/>
          <w:szCs w:val="24"/>
        </w:rPr>
        <w:t xml:space="preserve">DATA </w:t>
      </w:r>
      <w:r w:rsidR="008622F3">
        <w:rPr>
          <w:rFonts w:ascii="Times New Roman" w:hAnsi="Times New Roman"/>
          <w:sz w:val="24"/>
          <w:szCs w:val="24"/>
        </w:rPr>
        <w:t>AVAILABILITY</w:t>
      </w:r>
    </w:p>
    <w:p w14:paraId="6C8ED527" w14:textId="46207524" w:rsidR="00FC1456" w:rsidRDefault="00FC1456" w:rsidP="00E13A7E">
      <w:pPr>
        <w:spacing w:before="240" w:after="240" w:line="240" w:lineRule="auto"/>
        <w:jc w:val="both"/>
        <w:rPr>
          <w:rFonts w:ascii="Times New Roman" w:hAnsi="Times New Roman"/>
          <w:sz w:val="24"/>
          <w:szCs w:val="24"/>
        </w:rPr>
      </w:pPr>
      <w:r>
        <w:rPr>
          <w:rFonts w:ascii="Times New Roman" w:hAnsi="Times New Roman"/>
          <w:sz w:val="24"/>
          <w:szCs w:val="24"/>
        </w:rPr>
        <w:t>All</w:t>
      </w:r>
      <w:r w:rsidR="008622F3">
        <w:rPr>
          <w:rFonts w:ascii="Times New Roman" w:hAnsi="Times New Roman"/>
          <w:sz w:val="24"/>
          <w:szCs w:val="24"/>
        </w:rPr>
        <w:t xml:space="preserve"> relevant data are within the manuscript.</w:t>
      </w:r>
    </w:p>
    <w:p w14:paraId="554AB797" w14:textId="77777777" w:rsidR="009A10E0" w:rsidRDefault="009A10E0" w:rsidP="00E13A7E">
      <w:pPr>
        <w:spacing w:before="240" w:after="240" w:line="240" w:lineRule="auto"/>
        <w:jc w:val="both"/>
        <w:rPr>
          <w:rFonts w:ascii="Times New Roman" w:hAnsi="Times New Roman"/>
          <w:sz w:val="24"/>
          <w:szCs w:val="24"/>
        </w:rPr>
      </w:pPr>
    </w:p>
    <w:p w14:paraId="2C03EF31" w14:textId="2E41F876" w:rsidR="001159B7" w:rsidRDefault="001159B7" w:rsidP="00E13A7E">
      <w:pPr>
        <w:spacing w:before="240" w:after="240" w:line="240" w:lineRule="auto"/>
        <w:jc w:val="both"/>
        <w:rPr>
          <w:rFonts w:ascii="Times New Roman" w:hAnsi="Times New Roman"/>
          <w:sz w:val="24"/>
          <w:szCs w:val="24"/>
        </w:rPr>
      </w:pPr>
    </w:p>
    <w:p w14:paraId="33E59EC2" w14:textId="0B0854CB" w:rsidR="00C754E9" w:rsidRDefault="00C754E9" w:rsidP="00E13A7E">
      <w:pPr>
        <w:spacing w:before="240" w:after="240" w:line="240" w:lineRule="auto"/>
        <w:jc w:val="both"/>
        <w:rPr>
          <w:rFonts w:ascii="Times New Roman" w:hAnsi="Times New Roman"/>
          <w:sz w:val="24"/>
          <w:szCs w:val="24"/>
        </w:rPr>
      </w:pPr>
    </w:p>
    <w:p w14:paraId="59A99AD4" w14:textId="5AA5A1DD" w:rsidR="00C754E9" w:rsidRDefault="00C754E9" w:rsidP="00E13A7E">
      <w:pPr>
        <w:spacing w:before="240" w:after="240" w:line="240" w:lineRule="auto"/>
        <w:jc w:val="both"/>
        <w:rPr>
          <w:rFonts w:ascii="Times New Roman" w:hAnsi="Times New Roman"/>
          <w:sz w:val="24"/>
          <w:szCs w:val="24"/>
        </w:rPr>
      </w:pPr>
    </w:p>
    <w:p w14:paraId="1F3F75E0" w14:textId="6099DD00" w:rsidR="00C754E9" w:rsidRDefault="00C754E9" w:rsidP="00E13A7E">
      <w:pPr>
        <w:spacing w:before="240" w:after="240" w:line="240" w:lineRule="auto"/>
        <w:jc w:val="both"/>
        <w:rPr>
          <w:rFonts w:ascii="Times New Roman" w:hAnsi="Times New Roman"/>
          <w:sz w:val="24"/>
          <w:szCs w:val="24"/>
        </w:rPr>
      </w:pPr>
    </w:p>
    <w:p w14:paraId="09C045E9" w14:textId="77777777" w:rsidR="00C754E9" w:rsidRDefault="00C754E9" w:rsidP="00E13A7E">
      <w:pPr>
        <w:spacing w:before="240" w:after="240" w:line="240" w:lineRule="auto"/>
        <w:jc w:val="both"/>
        <w:rPr>
          <w:rFonts w:ascii="Times New Roman" w:hAnsi="Times New Roman"/>
          <w:sz w:val="24"/>
          <w:szCs w:val="24"/>
        </w:rPr>
      </w:pPr>
    </w:p>
    <w:p w14:paraId="6C11FCC8" w14:textId="1D353B5C" w:rsidR="00551E47" w:rsidRPr="00F64A72" w:rsidRDefault="00551E47" w:rsidP="00E13A7E">
      <w:pPr>
        <w:spacing w:before="240" w:after="240" w:line="240" w:lineRule="auto"/>
        <w:jc w:val="both"/>
        <w:rPr>
          <w:rFonts w:ascii="Times New Roman" w:hAnsi="Times New Roman"/>
          <w:sz w:val="24"/>
          <w:szCs w:val="24"/>
        </w:rPr>
      </w:pPr>
      <w:r w:rsidRPr="00F64A72">
        <w:rPr>
          <w:rFonts w:ascii="Times New Roman" w:hAnsi="Times New Roman"/>
          <w:sz w:val="24"/>
          <w:szCs w:val="24"/>
        </w:rPr>
        <w:t>​</w:t>
      </w:r>
      <w:r w:rsidR="00F91CC8" w:rsidRPr="00F91CC8">
        <w:rPr>
          <w:rFonts w:ascii="Times New Roman" w:hAnsi="Times New Roman"/>
          <w:b/>
          <w:bCs/>
          <w:sz w:val="24"/>
          <w:szCs w:val="24"/>
        </w:rPr>
        <w:t>Reference</w:t>
      </w:r>
      <w:r w:rsidR="00F91CC8">
        <w:rPr>
          <w:rFonts w:ascii="Times New Roman" w:hAnsi="Times New Roman"/>
          <w:b/>
          <w:bCs/>
          <w:sz w:val="24"/>
          <w:szCs w:val="24"/>
        </w:rPr>
        <w:t>s</w:t>
      </w:r>
    </w:p>
    <w:p w14:paraId="63A30ACB" w14:textId="2EF92D3B"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Ake, C. (1996</w:t>
      </w:r>
      <w:r w:rsidRPr="00F148B7">
        <w:rPr>
          <w:rFonts w:ascii="Times New Roman" w:hAnsi="Times New Roman"/>
          <w:i/>
          <w:iCs/>
          <w:sz w:val="24"/>
          <w:szCs w:val="24"/>
        </w:rPr>
        <w:t>). Democracy and development in Africa</w:t>
      </w:r>
      <w:r w:rsidRPr="00F148B7">
        <w:rPr>
          <w:rFonts w:ascii="Times New Roman" w:hAnsi="Times New Roman"/>
          <w:sz w:val="24"/>
          <w:szCs w:val="24"/>
        </w:rPr>
        <w:t>. Brookings Institution Press.</w:t>
      </w:r>
    </w:p>
    <w:p w14:paraId="00E1E857" w14:textId="121F595D"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​Bolarinwa, K. O., &amp; Osuji, C. (2022). Exclusionary politics and the threat of fragile state in Nigeria</w:t>
      </w:r>
      <w:r w:rsidRPr="00F148B7">
        <w:rPr>
          <w:rFonts w:ascii="Times New Roman" w:hAnsi="Times New Roman"/>
          <w:i/>
          <w:iCs/>
          <w:sz w:val="24"/>
          <w:szCs w:val="24"/>
        </w:rPr>
        <w:t>. International Journal of Research and Innovation in Social Science, 6(5), 114–121</w:t>
      </w:r>
      <w:r w:rsidRPr="00F148B7">
        <w:rPr>
          <w:rFonts w:ascii="Times New Roman" w:hAnsi="Times New Roman"/>
          <w:sz w:val="24"/>
          <w:szCs w:val="24"/>
        </w:rPr>
        <w:t>.</w:t>
      </w:r>
    </w:p>
    <w:p w14:paraId="759AF5DE" w14:textId="42F14A55"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​Brass, P. R. (1997). </w:t>
      </w:r>
      <w:r w:rsidRPr="00F148B7">
        <w:rPr>
          <w:rFonts w:ascii="Times New Roman" w:hAnsi="Times New Roman"/>
          <w:i/>
          <w:iCs/>
          <w:sz w:val="24"/>
          <w:szCs w:val="24"/>
        </w:rPr>
        <w:t>Theft of an idol</w:t>
      </w:r>
      <w:r w:rsidRPr="00F148B7">
        <w:rPr>
          <w:rFonts w:ascii="Times New Roman" w:hAnsi="Times New Roman"/>
          <w:sz w:val="24"/>
          <w:szCs w:val="24"/>
        </w:rPr>
        <w:t xml:space="preserve">: </w:t>
      </w:r>
      <w:r w:rsidR="00E70FFE" w:rsidRPr="00F148B7">
        <w:rPr>
          <w:rFonts w:ascii="Times New Roman" w:hAnsi="Times New Roman"/>
          <w:sz w:val="24"/>
          <w:szCs w:val="24"/>
        </w:rPr>
        <w:t>t</w:t>
      </w:r>
      <w:r w:rsidRPr="00F148B7">
        <w:rPr>
          <w:rFonts w:ascii="Times New Roman" w:hAnsi="Times New Roman"/>
          <w:sz w:val="24"/>
          <w:szCs w:val="24"/>
        </w:rPr>
        <w:t>ext and context in the representation of collective violence. Princeton University Press.</w:t>
      </w:r>
    </w:p>
    <w:p w14:paraId="54D7428E" w14:textId="6B3AEAA6"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w:t>
      </w:r>
      <w:proofErr w:type="spellStart"/>
      <w:r w:rsidRPr="00F148B7">
        <w:rPr>
          <w:rFonts w:ascii="Times New Roman" w:hAnsi="Times New Roman"/>
          <w:sz w:val="24"/>
          <w:szCs w:val="24"/>
        </w:rPr>
        <w:t>Ihonvbere</w:t>
      </w:r>
      <w:proofErr w:type="spellEnd"/>
      <w:r w:rsidRPr="00F148B7">
        <w:rPr>
          <w:rFonts w:ascii="Times New Roman" w:hAnsi="Times New Roman"/>
          <w:sz w:val="24"/>
          <w:szCs w:val="24"/>
        </w:rPr>
        <w:t xml:space="preserve">, J. O. (2009). </w:t>
      </w:r>
      <w:r w:rsidRPr="00F148B7">
        <w:rPr>
          <w:rFonts w:ascii="Times New Roman" w:hAnsi="Times New Roman"/>
          <w:i/>
          <w:iCs/>
          <w:sz w:val="24"/>
          <w:szCs w:val="24"/>
        </w:rPr>
        <w:t xml:space="preserve">The African state: </w:t>
      </w:r>
      <w:r w:rsidR="00E70FFE" w:rsidRPr="00F148B7">
        <w:rPr>
          <w:rFonts w:ascii="Times New Roman" w:hAnsi="Times New Roman"/>
          <w:i/>
          <w:iCs/>
          <w:sz w:val="24"/>
          <w:szCs w:val="24"/>
        </w:rPr>
        <w:t>p</w:t>
      </w:r>
      <w:r w:rsidRPr="00F148B7">
        <w:rPr>
          <w:rFonts w:ascii="Times New Roman" w:hAnsi="Times New Roman"/>
          <w:i/>
          <w:iCs/>
          <w:sz w:val="24"/>
          <w:szCs w:val="24"/>
        </w:rPr>
        <w:t>ost-colonial issues and challenges.</w:t>
      </w:r>
      <w:r w:rsidRPr="00F148B7">
        <w:rPr>
          <w:rFonts w:ascii="Times New Roman" w:hAnsi="Times New Roman"/>
          <w:sz w:val="24"/>
          <w:szCs w:val="24"/>
        </w:rPr>
        <w:t xml:space="preserve"> African World Press.</w:t>
      </w:r>
    </w:p>
    <w:p w14:paraId="61211F2B" w14:textId="5A53205B"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​McCauley, J. F. (2020). </w:t>
      </w:r>
      <w:r w:rsidRPr="00F148B7">
        <w:rPr>
          <w:rFonts w:ascii="Times New Roman" w:hAnsi="Times New Roman"/>
          <w:i/>
          <w:iCs/>
          <w:sz w:val="24"/>
          <w:szCs w:val="24"/>
        </w:rPr>
        <w:t xml:space="preserve">The logic of religious factionalism: </w:t>
      </w:r>
      <w:r w:rsidR="00E70FFE" w:rsidRPr="00F148B7">
        <w:rPr>
          <w:rFonts w:ascii="Times New Roman" w:hAnsi="Times New Roman"/>
          <w:i/>
          <w:iCs/>
          <w:sz w:val="24"/>
          <w:szCs w:val="24"/>
        </w:rPr>
        <w:t>h</w:t>
      </w:r>
      <w:r w:rsidRPr="00F148B7">
        <w:rPr>
          <w:rFonts w:ascii="Times New Roman" w:hAnsi="Times New Roman"/>
          <w:i/>
          <w:iCs/>
          <w:sz w:val="24"/>
          <w:szCs w:val="24"/>
        </w:rPr>
        <w:t>ow interreligious competition leads to political conflict</w:t>
      </w:r>
      <w:r w:rsidRPr="00F148B7">
        <w:rPr>
          <w:rFonts w:ascii="Times New Roman" w:hAnsi="Times New Roman"/>
          <w:sz w:val="24"/>
          <w:szCs w:val="24"/>
        </w:rPr>
        <w:t>. Cambridge University Press.</w:t>
      </w:r>
    </w:p>
    <w:p w14:paraId="4EB5AFCD" w14:textId="42E8E42D"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​Mosca, G. (1939). </w:t>
      </w:r>
      <w:r w:rsidRPr="00F148B7">
        <w:rPr>
          <w:rFonts w:ascii="Times New Roman" w:hAnsi="Times New Roman"/>
          <w:i/>
          <w:iCs/>
          <w:sz w:val="24"/>
          <w:szCs w:val="24"/>
        </w:rPr>
        <w:t>The ruling class</w:t>
      </w:r>
      <w:r w:rsidRPr="00F148B7">
        <w:rPr>
          <w:rFonts w:ascii="Times New Roman" w:hAnsi="Times New Roman"/>
          <w:sz w:val="24"/>
          <w:szCs w:val="24"/>
        </w:rPr>
        <w:t>. McGraw-Hill.</w:t>
      </w:r>
    </w:p>
    <w:p w14:paraId="2B263CFE" w14:textId="45C87DF1" w:rsidR="00F91CC8" w:rsidRPr="00F148B7" w:rsidRDefault="00F91CC8" w:rsidP="00F148B7">
      <w:pPr>
        <w:pStyle w:val="ListParagraph"/>
        <w:numPr>
          <w:ilvl w:val="0"/>
          <w:numId w:val="1"/>
        </w:numPr>
        <w:spacing w:before="240" w:after="240" w:line="240" w:lineRule="auto"/>
        <w:jc w:val="both"/>
        <w:rPr>
          <w:rFonts w:ascii="Times New Roman" w:hAnsi="Times New Roman"/>
          <w:i/>
          <w:iCs/>
          <w:sz w:val="24"/>
          <w:szCs w:val="24"/>
        </w:rPr>
      </w:pPr>
      <w:r w:rsidRPr="00F148B7">
        <w:rPr>
          <w:rFonts w:ascii="Times New Roman" w:hAnsi="Times New Roman"/>
          <w:sz w:val="24"/>
          <w:szCs w:val="24"/>
        </w:rPr>
        <w:t>​</w:t>
      </w:r>
      <w:bookmarkStart w:id="0" w:name="_Hlk216843318"/>
      <w:r w:rsidRPr="00F148B7">
        <w:rPr>
          <w:rFonts w:ascii="Times New Roman" w:hAnsi="Times New Roman"/>
          <w:sz w:val="24"/>
          <w:szCs w:val="24"/>
        </w:rPr>
        <w:t xml:space="preserve">Njoku, R. C., &amp; </w:t>
      </w:r>
      <w:proofErr w:type="spellStart"/>
      <w:r w:rsidRPr="00F148B7">
        <w:rPr>
          <w:rFonts w:ascii="Times New Roman" w:hAnsi="Times New Roman"/>
          <w:sz w:val="24"/>
          <w:szCs w:val="24"/>
        </w:rPr>
        <w:t>Amadife</w:t>
      </w:r>
      <w:proofErr w:type="spellEnd"/>
      <w:r w:rsidRPr="00F148B7">
        <w:rPr>
          <w:rFonts w:ascii="Times New Roman" w:hAnsi="Times New Roman"/>
          <w:sz w:val="24"/>
          <w:szCs w:val="24"/>
        </w:rPr>
        <w:t>, E. N. (2025). Pro</w:t>
      </w:r>
      <w:bookmarkEnd w:id="0"/>
      <w:r w:rsidRPr="00F148B7">
        <w:rPr>
          <w:rFonts w:ascii="Times New Roman" w:hAnsi="Times New Roman"/>
          <w:sz w:val="24"/>
          <w:szCs w:val="24"/>
        </w:rPr>
        <w:t xml:space="preserve">phets, soothsayers, and the Nigerian political kingdom: </w:t>
      </w:r>
      <w:r w:rsidR="00FE1E42" w:rsidRPr="00F148B7">
        <w:rPr>
          <w:rFonts w:ascii="Times New Roman" w:hAnsi="Times New Roman"/>
          <w:sz w:val="24"/>
          <w:szCs w:val="24"/>
        </w:rPr>
        <w:t>a</w:t>
      </w:r>
      <w:r w:rsidRPr="00F148B7">
        <w:rPr>
          <w:rFonts w:ascii="Times New Roman" w:hAnsi="Times New Roman"/>
          <w:sz w:val="24"/>
          <w:szCs w:val="24"/>
        </w:rPr>
        <w:t xml:space="preserve"> study of the prophetic voices in the 2023 presidential election. </w:t>
      </w:r>
      <w:r w:rsidRPr="00F148B7">
        <w:rPr>
          <w:rFonts w:ascii="Times New Roman" w:hAnsi="Times New Roman"/>
          <w:i/>
          <w:iCs/>
          <w:sz w:val="24"/>
          <w:szCs w:val="24"/>
        </w:rPr>
        <w:t>Journal of Religion, Culture &amp; Democracy.</w:t>
      </w:r>
    </w:p>
    <w:p w14:paraId="74FE96DD" w14:textId="186C3EE6" w:rsidR="00F91CC8" w:rsidRPr="00F148B7" w:rsidRDefault="00F91CC8" w:rsidP="00F148B7">
      <w:pPr>
        <w:pStyle w:val="ListParagraph"/>
        <w:numPr>
          <w:ilvl w:val="0"/>
          <w:numId w:val="1"/>
        </w:numPr>
        <w:spacing w:before="240" w:after="240" w:line="240" w:lineRule="auto"/>
        <w:jc w:val="both"/>
        <w:rPr>
          <w:rFonts w:ascii="Times New Roman" w:hAnsi="Times New Roman"/>
          <w:i/>
          <w:iCs/>
          <w:sz w:val="24"/>
          <w:szCs w:val="24"/>
        </w:rPr>
      </w:pPr>
      <w:r w:rsidRPr="00F148B7">
        <w:rPr>
          <w:rFonts w:ascii="Times New Roman" w:hAnsi="Times New Roman"/>
          <w:sz w:val="24"/>
          <w:szCs w:val="24"/>
        </w:rPr>
        <w:t>​</w:t>
      </w:r>
      <w:proofErr w:type="spellStart"/>
      <w:r w:rsidRPr="00F148B7">
        <w:rPr>
          <w:rFonts w:ascii="Times New Roman" w:hAnsi="Times New Roman"/>
          <w:sz w:val="24"/>
          <w:szCs w:val="24"/>
        </w:rPr>
        <w:t>Odubajo</w:t>
      </w:r>
      <w:proofErr w:type="spellEnd"/>
      <w:r w:rsidRPr="00F148B7">
        <w:rPr>
          <w:rFonts w:ascii="Times New Roman" w:hAnsi="Times New Roman"/>
          <w:sz w:val="24"/>
          <w:szCs w:val="24"/>
        </w:rPr>
        <w:t xml:space="preserve">, T., &amp; Alabi, A. (2018). The “elite factor” in Nigeria’s political-power dynamics. </w:t>
      </w:r>
      <w:r w:rsidRPr="00F148B7">
        <w:rPr>
          <w:rFonts w:ascii="Times New Roman" w:hAnsi="Times New Roman"/>
          <w:i/>
          <w:iCs/>
          <w:sz w:val="24"/>
          <w:szCs w:val="24"/>
        </w:rPr>
        <w:t>Journal of African Union Studies, 7(1), 53–71.</w:t>
      </w:r>
    </w:p>
    <w:p w14:paraId="65EE9E22" w14:textId="216CEBBD"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​Pareto, V. (1935). </w:t>
      </w:r>
      <w:r w:rsidRPr="00F148B7">
        <w:rPr>
          <w:rFonts w:ascii="Times New Roman" w:hAnsi="Times New Roman"/>
          <w:i/>
          <w:iCs/>
          <w:sz w:val="24"/>
          <w:szCs w:val="24"/>
        </w:rPr>
        <w:t>The mind and society</w:t>
      </w:r>
      <w:r w:rsidRPr="00F148B7">
        <w:rPr>
          <w:rFonts w:ascii="Times New Roman" w:hAnsi="Times New Roman"/>
          <w:sz w:val="24"/>
          <w:szCs w:val="24"/>
        </w:rPr>
        <w:t>. Harcourt, Brace and Company.</w:t>
      </w:r>
    </w:p>
    <w:p w14:paraId="0E357651" w14:textId="5B950D83" w:rsidR="00F91CC8" w:rsidRPr="00F148B7" w:rsidRDefault="00F91CC8" w:rsidP="00F148B7">
      <w:pPr>
        <w:pStyle w:val="ListParagraph"/>
        <w:numPr>
          <w:ilvl w:val="0"/>
          <w:numId w:val="1"/>
        </w:numPr>
        <w:spacing w:before="240" w:after="240" w:line="240" w:lineRule="auto"/>
        <w:jc w:val="both"/>
        <w:rPr>
          <w:rFonts w:ascii="Times New Roman" w:hAnsi="Times New Roman"/>
          <w:i/>
          <w:iCs/>
          <w:sz w:val="24"/>
          <w:szCs w:val="24"/>
        </w:rPr>
      </w:pPr>
      <w:r w:rsidRPr="00F148B7">
        <w:rPr>
          <w:rFonts w:ascii="Times New Roman" w:hAnsi="Times New Roman"/>
          <w:sz w:val="24"/>
          <w:szCs w:val="24"/>
        </w:rPr>
        <w:t xml:space="preserve">​Rotberg, R. I., &amp; Campbell, J. (2021). Nigeria on the brink: Can it be saved? </w:t>
      </w:r>
      <w:r w:rsidRPr="00F148B7">
        <w:rPr>
          <w:rFonts w:ascii="Times New Roman" w:hAnsi="Times New Roman"/>
          <w:i/>
          <w:iCs/>
          <w:sz w:val="24"/>
          <w:szCs w:val="24"/>
        </w:rPr>
        <w:t>Foreign Affairs</w:t>
      </w:r>
      <w:r w:rsidRPr="00F148B7">
        <w:rPr>
          <w:rFonts w:ascii="Times New Roman" w:hAnsi="Times New Roman"/>
          <w:sz w:val="24"/>
          <w:szCs w:val="24"/>
        </w:rPr>
        <w:t>.</w:t>
      </w:r>
      <w:r w:rsidR="00FE1E42" w:rsidRPr="00F148B7">
        <w:rPr>
          <w:rFonts w:ascii="Times New Roman" w:hAnsi="Times New Roman"/>
          <w:sz w:val="24"/>
          <w:szCs w:val="24"/>
        </w:rPr>
        <w:t xml:space="preserve"> </w:t>
      </w:r>
      <w:hyperlink r:id="rId5" w:history="1">
        <w:r w:rsidR="00E65B0B" w:rsidRPr="00F148B7">
          <w:rPr>
            <w:rStyle w:val="Hyperlink"/>
            <w:rFonts w:ascii="Times New Roman" w:hAnsi="Times New Roman"/>
            <w:i/>
            <w:iCs/>
            <w:sz w:val="24"/>
            <w:szCs w:val="24"/>
          </w:rPr>
          <w:t>https://www.forieignaffairs,com</w:t>
        </w:r>
      </w:hyperlink>
      <w:r w:rsidR="00E65B0B" w:rsidRPr="00F148B7">
        <w:rPr>
          <w:rFonts w:ascii="Times New Roman" w:hAnsi="Times New Roman"/>
          <w:i/>
          <w:iCs/>
          <w:sz w:val="24"/>
          <w:szCs w:val="24"/>
        </w:rPr>
        <w:t xml:space="preserve"> </w:t>
      </w:r>
    </w:p>
    <w:p w14:paraId="3408AD7C" w14:textId="2E30A088" w:rsidR="00F91CC8" w:rsidRPr="00F148B7" w:rsidRDefault="00F91CC8" w:rsidP="00F148B7">
      <w:pPr>
        <w:pStyle w:val="ListParagraph"/>
        <w:numPr>
          <w:ilvl w:val="0"/>
          <w:numId w:val="1"/>
        </w:numPr>
        <w:spacing w:before="240" w:after="240" w:line="240" w:lineRule="auto"/>
        <w:jc w:val="both"/>
        <w:rPr>
          <w:rFonts w:ascii="Times New Roman" w:hAnsi="Times New Roman"/>
          <w:i/>
          <w:iCs/>
          <w:sz w:val="24"/>
          <w:szCs w:val="24"/>
        </w:rPr>
      </w:pPr>
      <w:r w:rsidRPr="00F148B7">
        <w:rPr>
          <w:rFonts w:ascii="Times New Roman" w:hAnsi="Times New Roman"/>
          <w:sz w:val="24"/>
          <w:szCs w:val="24"/>
        </w:rPr>
        <w:t>​</w:t>
      </w:r>
      <w:bookmarkStart w:id="1" w:name="_Hlk216843544"/>
      <w:proofErr w:type="spellStart"/>
      <w:r w:rsidRPr="00F148B7">
        <w:rPr>
          <w:rFonts w:ascii="Times New Roman" w:hAnsi="Times New Roman"/>
          <w:sz w:val="24"/>
          <w:szCs w:val="24"/>
        </w:rPr>
        <w:t>Salahu</w:t>
      </w:r>
      <w:proofErr w:type="spellEnd"/>
      <w:r w:rsidRPr="00F148B7">
        <w:rPr>
          <w:rFonts w:ascii="Times New Roman" w:hAnsi="Times New Roman"/>
          <w:sz w:val="24"/>
          <w:szCs w:val="24"/>
        </w:rPr>
        <w:t xml:space="preserve">, M. O. (2023). </w:t>
      </w:r>
      <w:bookmarkEnd w:id="1"/>
      <w:r w:rsidRPr="00F148B7">
        <w:rPr>
          <w:rFonts w:ascii="Times New Roman" w:hAnsi="Times New Roman"/>
          <w:sz w:val="24"/>
          <w:szCs w:val="24"/>
        </w:rPr>
        <w:t xml:space="preserve">The nexus between religion and politics in Nigeria: </w:t>
      </w:r>
      <w:r w:rsidR="00E65B0B" w:rsidRPr="00F148B7">
        <w:rPr>
          <w:rFonts w:ascii="Times New Roman" w:hAnsi="Times New Roman"/>
          <w:sz w:val="24"/>
          <w:szCs w:val="24"/>
        </w:rPr>
        <w:t>a</w:t>
      </w:r>
      <w:r w:rsidRPr="00F148B7">
        <w:rPr>
          <w:rFonts w:ascii="Times New Roman" w:hAnsi="Times New Roman"/>
          <w:sz w:val="24"/>
          <w:szCs w:val="24"/>
        </w:rPr>
        <w:t xml:space="preserve">n appraisal of same faith-based 2023 APC presidential ticket on national cohesion and unity. </w:t>
      </w:r>
      <w:r w:rsidRPr="00F148B7">
        <w:rPr>
          <w:rFonts w:ascii="Times New Roman" w:hAnsi="Times New Roman"/>
          <w:i/>
          <w:iCs/>
          <w:sz w:val="24"/>
          <w:szCs w:val="24"/>
        </w:rPr>
        <w:t>Social Sciences and Education Research Review, 10(1), 210–225.</w:t>
      </w:r>
    </w:p>
    <w:p w14:paraId="4BF44065" w14:textId="451D1FDA"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​Sufyan, A. S., &amp; Dauda, M. (2025). Strategies of political manipulation: Linguistic framing and identity in Nigerian elite discourse. </w:t>
      </w:r>
      <w:r w:rsidRPr="00F148B7">
        <w:rPr>
          <w:rFonts w:ascii="Times New Roman" w:hAnsi="Times New Roman"/>
          <w:i/>
          <w:iCs/>
          <w:sz w:val="24"/>
          <w:szCs w:val="24"/>
        </w:rPr>
        <w:t>Global Journal of Humanities and Social Sciences</w:t>
      </w:r>
      <w:r w:rsidRPr="00F148B7">
        <w:rPr>
          <w:rFonts w:ascii="Times New Roman" w:hAnsi="Times New Roman"/>
          <w:sz w:val="24"/>
          <w:szCs w:val="24"/>
        </w:rPr>
        <w:t>.</w:t>
      </w:r>
    </w:p>
    <w:p w14:paraId="4F8F380A" w14:textId="7F919C69" w:rsidR="00F91CC8" w:rsidRPr="00F148B7" w:rsidRDefault="00F91CC8" w:rsidP="00F148B7">
      <w:pPr>
        <w:pStyle w:val="ListParagraph"/>
        <w:numPr>
          <w:ilvl w:val="0"/>
          <w:numId w:val="1"/>
        </w:numPr>
        <w:spacing w:before="240" w:after="240" w:line="240" w:lineRule="auto"/>
        <w:jc w:val="both"/>
        <w:rPr>
          <w:rFonts w:ascii="Times New Roman" w:hAnsi="Times New Roman"/>
          <w:sz w:val="24"/>
          <w:szCs w:val="24"/>
        </w:rPr>
      </w:pPr>
      <w:r w:rsidRPr="00F148B7">
        <w:rPr>
          <w:rFonts w:ascii="Times New Roman" w:hAnsi="Times New Roman"/>
          <w:sz w:val="24"/>
          <w:szCs w:val="24"/>
        </w:rPr>
        <w:t xml:space="preserve">​Usman, Y. B. (1987). </w:t>
      </w:r>
      <w:r w:rsidRPr="00F148B7">
        <w:rPr>
          <w:rFonts w:ascii="Times New Roman" w:hAnsi="Times New Roman"/>
          <w:i/>
          <w:iCs/>
          <w:sz w:val="24"/>
          <w:szCs w:val="24"/>
        </w:rPr>
        <w:t>The manipulation of religion in Nigeria</w:t>
      </w:r>
      <w:r w:rsidRPr="00F148B7">
        <w:rPr>
          <w:rFonts w:ascii="Times New Roman" w:hAnsi="Times New Roman"/>
          <w:sz w:val="24"/>
          <w:szCs w:val="24"/>
        </w:rPr>
        <w:t xml:space="preserve"> (1977–1987). Vanguard Publishers.</w:t>
      </w:r>
    </w:p>
    <w:p w14:paraId="4465A6D5" w14:textId="0B1FECA5" w:rsidR="00F91CC8" w:rsidRPr="00DA0ED9" w:rsidRDefault="00F91CC8" w:rsidP="00F91498">
      <w:pPr>
        <w:spacing w:line="360" w:lineRule="auto"/>
        <w:jc w:val="both"/>
        <w:rPr>
          <w:rFonts w:ascii="Times New Roman" w:hAnsi="Times New Roman"/>
          <w:sz w:val="24"/>
          <w:szCs w:val="24"/>
        </w:rPr>
      </w:pPr>
      <w:r w:rsidRPr="00DA0ED9">
        <w:rPr>
          <w:rFonts w:ascii="Times New Roman" w:hAnsi="Times New Roman"/>
          <w:sz w:val="24"/>
          <w:szCs w:val="24"/>
        </w:rPr>
        <w:t>​</w:t>
      </w:r>
    </w:p>
    <w:p w14:paraId="0ABE12FF" w14:textId="77777777" w:rsidR="00F91CC8" w:rsidRPr="00DA0ED9" w:rsidRDefault="00F91CC8" w:rsidP="00F91498">
      <w:pPr>
        <w:spacing w:line="360" w:lineRule="auto"/>
        <w:jc w:val="both"/>
        <w:rPr>
          <w:rFonts w:ascii="Times New Roman" w:hAnsi="Times New Roman"/>
          <w:sz w:val="24"/>
          <w:szCs w:val="24"/>
        </w:rPr>
      </w:pPr>
    </w:p>
    <w:p w14:paraId="1AF27C9B" w14:textId="77777777" w:rsidR="00F91CC8" w:rsidRDefault="00F91CC8" w:rsidP="00F91498">
      <w:pPr>
        <w:spacing w:line="360" w:lineRule="auto"/>
        <w:jc w:val="both"/>
        <w:rPr>
          <w:rFonts w:ascii="Times New Roman" w:hAnsi="Times New Roman"/>
          <w:b/>
          <w:bCs/>
          <w:sz w:val="24"/>
          <w:szCs w:val="24"/>
        </w:rPr>
      </w:pPr>
    </w:p>
    <w:sectPr w:rsidR="00F91CC8" w:rsidSect="00EC50B9">
      <w:pgSz w:w="12240" w:h="15840" w:code="1"/>
      <w:pgMar w:top="1094" w:right="605" w:bottom="1094"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4529A"/>
    <w:multiLevelType w:val="hybridMultilevel"/>
    <w:tmpl w:val="E54C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47"/>
    <w:rsid w:val="0005222E"/>
    <w:rsid w:val="000B33C1"/>
    <w:rsid w:val="000C4ABC"/>
    <w:rsid w:val="000E6E7A"/>
    <w:rsid w:val="001159B7"/>
    <w:rsid w:val="001577E5"/>
    <w:rsid w:val="001A0823"/>
    <w:rsid w:val="001E361A"/>
    <w:rsid w:val="00213EA9"/>
    <w:rsid w:val="00254CAE"/>
    <w:rsid w:val="00260765"/>
    <w:rsid w:val="0027627F"/>
    <w:rsid w:val="002B3046"/>
    <w:rsid w:val="00321491"/>
    <w:rsid w:val="003762B7"/>
    <w:rsid w:val="00384D7E"/>
    <w:rsid w:val="00393B51"/>
    <w:rsid w:val="003A3098"/>
    <w:rsid w:val="003D697C"/>
    <w:rsid w:val="003E1682"/>
    <w:rsid w:val="003F5E81"/>
    <w:rsid w:val="003F6A51"/>
    <w:rsid w:val="00465244"/>
    <w:rsid w:val="004724B7"/>
    <w:rsid w:val="0049499B"/>
    <w:rsid w:val="004A36ED"/>
    <w:rsid w:val="004D246F"/>
    <w:rsid w:val="004D65F6"/>
    <w:rsid w:val="004E0AA8"/>
    <w:rsid w:val="004F19FF"/>
    <w:rsid w:val="004F2743"/>
    <w:rsid w:val="00551E47"/>
    <w:rsid w:val="005B07BD"/>
    <w:rsid w:val="005C20D5"/>
    <w:rsid w:val="005F7E09"/>
    <w:rsid w:val="00603FEB"/>
    <w:rsid w:val="0061507D"/>
    <w:rsid w:val="00640806"/>
    <w:rsid w:val="00645EE2"/>
    <w:rsid w:val="0065355E"/>
    <w:rsid w:val="006859B6"/>
    <w:rsid w:val="006956BD"/>
    <w:rsid w:val="006C75C9"/>
    <w:rsid w:val="006F56FC"/>
    <w:rsid w:val="00700E7B"/>
    <w:rsid w:val="00791024"/>
    <w:rsid w:val="007979A1"/>
    <w:rsid w:val="007B3EA9"/>
    <w:rsid w:val="007C0533"/>
    <w:rsid w:val="007C0951"/>
    <w:rsid w:val="007D648D"/>
    <w:rsid w:val="007E3217"/>
    <w:rsid w:val="008622F3"/>
    <w:rsid w:val="00880779"/>
    <w:rsid w:val="008E36D4"/>
    <w:rsid w:val="009054CE"/>
    <w:rsid w:val="009574EA"/>
    <w:rsid w:val="00986396"/>
    <w:rsid w:val="009A10E0"/>
    <w:rsid w:val="009A6031"/>
    <w:rsid w:val="009D7771"/>
    <w:rsid w:val="00A03ECE"/>
    <w:rsid w:val="00A16607"/>
    <w:rsid w:val="00A43C4D"/>
    <w:rsid w:val="00A65C84"/>
    <w:rsid w:val="00A87B5D"/>
    <w:rsid w:val="00AB2A2D"/>
    <w:rsid w:val="00AC4077"/>
    <w:rsid w:val="00AD5ACA"/>
    <w:rsid w:val="00AF5C0F"/>
    <w:rsid w:val="00B3015E"/>
    <w:rsid w:val="00B60214"/>
    <w:rsid w:val="00B97A8D"/>
    <w:rsid w:val="00BC01EA"/>
    <w:rsid w:val="00BC57E0"/>
    <w:rsid w:val="00BE6F2E"/>
    <w:rsid w:val="00C07EBB"/>
    <w:rsid w:val="00C15B14"/>
    <w:rsid w:val="00C260AB"/>
    <w:rsid w:val="00C433A9"/>
    <w:rsid w:val="00C754E9"/>
    <w:rsid w:val="00CE0770"/>
    <w:rsid w:val="00D33C3A"/>
    <w:rsid w:val="00DA0F64"/>
    <w:rsid w:val="00DC709E"/>
    <w:rsid w:val="00E13A7E"/>
    <w:rsid w:val="00E2506A"/>
    <w:rsid w:val="00E44A5D"/>
    <w:rsid w:val="00E511B6"/>
    <w:rsid w:val="00E65B0B"/>
    <w:rsid w:val="00E70FFE"/>
    <w:rsid w:val="00E84DD6"/>
    <w:rsid w:val="00EC052D"/>
    <w:rsid w:val="00EC50B9"/>
    <w:rsid w:val="00EF3E55"/>
    <w:rsid w:val="00F00B45"/>
    <w:rsid w:val="00F148B7"/>
    <w:rsid w:val="00F35BDE"/>
    <w:rsid w:val="00F37C31"/>
    <w:rsid w:val="00F64A72"/>
    <w:rsid w:val="00F91498"/>
    <w:rsid w:val="00F91CC8"/>
    <w:rsid w:val="00FB2502"/>
    <w:rsid w:val="00FC1456"/>
    <w:rsid w:val="00FE1E42"/>
    <w:rsid w:val="00FF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6FBB"/>
  <w15:chartTrackingRefBased/>
  <w15:docId w15:val="{38A99F1E-9259-4739-92D0-E7F5482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4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ECE"/>
    <w:rPr>
      <w:color w:val="0563C1" w:themeColor="hyperlink"/>
      <w:u w:val="single"/>
    </w:rPr>
  </w:style>
  <w:style w:type="character" w:styleId="UnresolvedMention">
    <w:name w:val="Unresolved Mention"/>
    <w:basedOn w:val="DefaultParagraphFont"/>
    <w:uiPriority w:val="99"/>
    <w:semiHidden/>
    <w:unhideWhenUsed/>
    <w:rsid w:val="00A03ECE"/>
    <w:rPr>
      <w:color w:val="605E5C"/>
      <w:shd w:val="clear" w:color="auto" w:fill="E1DFDD"/>
    </w:rPr>
  </w:style>
  <w:style w:type="paragraph" w:styleId="ListParagraph">
    <w:name w:val="List Paragraph"/>
    <w:basedOn w:val="Normal"/>
    <w:uiPriority w:val="34"/>
    <w:qFormat/>
    <w:rsid w:val="00F14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rieignaffai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7</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2025-12-16T18:22:00Z</dcterms:created>
  <dcterms:modified xsi:type="dcterms:W3CDTF">2026-06-25T13:13:00Z</dcterms:modified>
</cp:coreProperties>
</file>