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B" w:rsidRPr="001641ED" w:rsidRDefault="00E4022F" w:rsidP="00CE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1ED">
        <w:rPr>
          <w:rFonts w:ascii="Times New Roman" w:hAnsi="Times New Roman" w:cs="Times New Roman"/>
          <w:sz w:val="28"/>
          <w:szCs w:val="28"/>
        </w:rPr>
        <w:t>PHYTOCHEMICAL SCREENING AND ANTIFUNGI ACTIVITY</w:t>
      </w:r>
      <w:r w:rsidR="001641ED">
        <w:rPr>
          <w:rFonts w:ascii="Times New Roman" w:hAnsi="Times New Roman" w:cs="Times New Roman"/>
          <w:sz w:val="28"/>
          <w:szCs w:val="28"/>
        </w:rPr>
        <w:t xml:space="preserve"> OF SENNA ALATA LEAVES EXTRACT</w:t>
      </w:r>
      <w:r w:rsidRPr="001641ED">
        <w:rPr>
          <w:rFonts w:ascii="Times New Roman" w:hAnsi="Times New Roman" w:cs="Times New Roman"/>
          <w:sz w:val="28"/>
          <w:szCs w:val="28"/>
        </w:rPr>
        <w:t xml:space="preserve"> AGAINST SOME SELECTED FUNGI ISOLATE</w:t>
      </w:r>
    </w:p>
    <w:p w:rsidR="00A82DFD" w:rsidRDefault="00A82DFD" w:rsidP="00CE547C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</w:p>
    <w:p w:rsidR="00A82DFD" w:rsidRDefault="00A82DFD" w:rsidP="00CE547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OLORUNNADO Gabriel </w:t>
      </w:r>
      <w:proofErr w:type="spellStart"/>
      <w:r>
        <w:rPr>
          <w:rFonts w:ascii="Times New Roman" w:hAnsi="Times New Roman" w:cs="Times New Roman"/>
          <w:sz w:val="28"/>
          <w:szCs w:val="28"/>
        </w:rPr>
        <w:t>Babatunde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OMEIZA </w:t>
      </w:r>
      <w:proofErr w:type="spellStart"/>
      <w:r w:rsidR="00A86CBA">
        <w:rPr>
          <w:rFonts w:ascii="Times New Roman" w:hAnsi="Times New Roman" w:cs="Times New Roman"/>
          <w:sz w:val="28"/>
          <w:szCs w:val="28"/>
        </w:rPr>
        <w:t>Ojuwa</w:t>
      </w:r>
      <w:proofErr w:type="spellEnd"/>
      <w:r w:rsidR="00A86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CBA">
        <w:rPr>
          <w:rFonts w:ascii="Times New Roman" w:hAnsi="Times New Roman" w:cs="Times New Roman"/>
          <w:sz w:val="28"/>
          <w:szCs w:val="28"/>
        </w:rPr>
        <w:t>Anthonia</w:t>
      </w:r>
      <w:proofErr w:type="spellEnd"/>
      <w:r w:rsidR="00A86CBA">
        <w:rPr>
          <w:rFonts w:ascii="Times New Roman" w:hAnsi="Times New Roman" w:cs="Times New Roman"/>
          <w:sz w:val="28"/>
          <w:szCs w:val="28"/>
        </w:rPr>
        <w:t>,</w:t>
      </w:r>
      <w:r w:rsidR="007E7BFF">
        <w:rPr>
          <w:rFonts w:ascii="Times New Roman" w:hAnsi="Times New Roman" w:cs="Times New Roman"/>
          <w:sz w:val="28"/>
          <w:szCs w:val="28"/>
        </w:rPr>
        <w:t xml:space="preserve"> MUHAMMED </w:t>
      </w:r>
      <w:proofErr w:type="spellStart"/>
      <w:r w:rsidR="007E7BFF">
        <w:rPr>
          <w:rFonts w:ascii="Times New Roman" w:hAnsi="Times New Roman" w:cs="Times New Roman"/>
          <w:sz w:val="28"/>
          <w:szCs w:val="28"/>
        </w:rPr>
        <w:t>Karim</w:t>
      </w:r>
      <w:proofErr w:type="spellEnd"/>
      <w:r w:rsidR="007E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BFF">
        <w:rPr>
          <w:rFonts w:ascii="Times New Roman" w:hAnsi="Times New Roman" w:cs="Times New Roman"/>
          <w:sz w:val="28"/>
          <w:szCs w:val="28"/>
        </w:rPr>
        <w:t>Abdulrahim</w:t>
      </w:r>
      <w:proofErr w:type="spellEnd"/>
      <w:r w:rsidR="00A86CBA">
        <w:rPr>
          <w:rFonts w:ascii="Times New Roman" w:hAnsi="Times New Roman" w:cs="Times New Roman"/>
          <w:sz w:val="28"/>
          <w:szCs w:val="28"/>
        </w:rPr>
        <w:t xml:space="preserve"> and IMAJI Mathew</w:t>
      </w:r>
      <w:r w:rsidR="003418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2DFD" w:rsidRDefault="00A82D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Lokoja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A82DFD" w:rsidRDefault="00A82DFD">
      <w:r>
        <w:rPr>
          <w:rFonts w:ascii="Times New Roman" w:hAnsi="Times New Roman" w:cs="Times New Roman"/>
          <w:sz w:val="28"/>
          <w:szCs w:val="28"/>
        </w:rPr>
        <w:t xml:space="preserve">Correspondence email: </w:t>
      </w:r>
      <w:hyperlink r:id="rId4" w:history="1">
        <w:r w:rsidRPr="002A096D">
          <w:rPr>
            <w:rStyle w:val="Hyperlink"/>
            <w:rFonts w:ascii="Times New Roman" w:hAnsi="Times New Roman" w:cs="Times New Roman"/>
            <w:sz w:val="28"/>
            <w:szCs w:val="28"/>
          </w:rPr>
          <w:t>tundegabriel37@gmail.com</w:t>
        </w:r>
      </w:hyperlink>
    </w:p>
    <w:p w:rsidR="00DA0E93" w:rsidRDefault="00DA0E93">
      <w:pPr>
        <w:rPr>
          <w:rFonts w:ascii="Times New Roman" w:hAnsi="Times New Roman" w:cs="Times New Roman"/>
          <w:sz w:val="28"/>
          <w:szCs w:val="28"/>
        </w:rPr>
      </w:pPr>
      <w:r w:rsidRPr="00DA0E93">
        <w:rPr>
          <w:b/>
        </w:rPr>
        <w:t xml:space="preserve">ORCID </w:t>
      </w:r>
      <w:proofErr w:type="gramStart"/>
      <w:r w:rsidRPr="00DA0E93">
        <w:rPr>
          <w:b/>
        </w:rPr>
        <w:t>NUMBER</w:t>
      </w:r>
      <w:r>
        <w:t xml:space="preserve">  0000</w:t>
      </w:r>
      <w:proofErr w:type="gramEnd"/>
      <w:r>
        <w:t>-0001-5410-8592</w:t>
      </w:r>
    </w:p>
    <w:p w:rsidR="00A82DFD" w:rsidRPr="00DA0E93" w:rsidRDefault="00A82DFD">
      <w:pPr>
        <w:rPr>
          <w:rFonts w:ascii="Times New Roman" w:hAnsi="Times New Roman" w:cs="Times New Roman"/>
          <w:b/>
          <w:sz w:val="28"/>
          <w:szCs w:val="28"/>
        </w:rPr>
      </w:pPr>
      <w:r w:rsidRPr="00DA0E93">
        <w:rPr>
          <w:rFonts w:ascii="Times New Roman" w:hAnsi="Times New Roman" w:cs="Times New Roman"/>
          <w:b/>
          <w:sz w:val="28"/>
          <w:szCs w:val="28"/>
        </w:rPr>
        <w:t>ABTSR</w:t>
      </w:r>
      <w:r w:rsidR="00082B67" w:rsidRPr="00DA0E93">
        <w:rPr>
          <w:rFonts w:ascii="Times New Roman" w:hAnsi="Times New Roman" w:cs="Times New Roman"/>
          <w:b/>
          <w:sz w:val="28"/>
          <w:szCs w:val="28"/>
        </w:rPr>
        <w:t>ACT</w:t>
      </w:r>
    </w:p>
    <w:p w:rsidR="00EA30F1" w:rsidRPr="00F359B5" w:rsidRDefault="00082B67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also known as candle stick or bush candle is a very important medic</w:t>
      </w:r>
      <w:r w:rsidR="00423EFC" w:rsidRPr="00F359B5">
        <w:rPr>
          <w:rFonts w:ascii="Times New Roman" w:hAnsi="Times New Roman" w:cs="Times New Roman"/>
          <w:sz w:val="24"/>
          <w:szCs w:val="24"/>
        </w:rPr>
        <w:t xml:space="preserve">inal plant due to the fact </w:t>
      </w:r>
      <w:proofErr w:type="spellStart"/>
      <w:r w:rsidR="00423EFC" w:rsidRPr="00F359B5">
        <w:rPr>
          <w:rFonts w:ascii="Times New Roman" w:hAnsi="Times New Roman" w:cs="Times New Roman"/>
          <w:sz w:val="24"/>
          <w:szCs w:val="24"/>
        </w:rPr>
        <w:t>that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,every</w:t>
      </w:r>
      <w:proofErr w:type="spellEnd"/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part of the plant especially the leave</w:t>
      </w:r>
      <w:r w:rsidR="0095131F" w:rsidRPr="00F359B5">
        <w:rPr>
          <w:rFonts w:ascii="Times New Roman" w:hAnsi="Times New Roman" w:cs="Times New Roman"/>
          <w:sz w:val="24"/>
          <w:szCs w:val="24"/>
        </w:rPr>
        <w:t xml:space="preserve">s are medicinal. In this research, crude extract was prepared from </w:t>
      </w:r>
      <w:proofErr w:type="spellStart"/>
      <w:r w:rsidR="0095131F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95131F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131F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95131F" w:rsidRPr="00F359B5">
        <w:rPr>
          <w:rFonts w:ascii="Times New Roman" w:hAnsi="Times New Roman" w:cs="Times New Roman"/>
          <w:sz w:val="24"/>
          <w:szCs w:val="24"/>
        </w:rPr>
        <w:t xml:space="preserve"> leaves</w:t>
      </w:r>
      <w:r w:rsidR="004B347B" w:rsidRPr="00F359B5">
        <w:rPr>
          <w:rFonts w:ascii="Times New Roman" w:hAnsi="Times New Roman" w:cs="Times New Roman"/>
          <w:sz w:val="24"/>
          <w:szCs w:val="24"/>
        </w:rPr>
        <w:t xml:space="preserve"> using ethanol</w:t>
      </w:r>
      <w:r w:rsidR="0095131F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D47ECB" w:rsidRPr="00F359B5">
        <w:rPr>
          <w:rFonts w:ascii="Times New Roman" w:hAnsi="Times New Roman" w:cs="Times New Roman"/>
          <w:sz w:val="24"/>
          <w:szCs w:val="24"/>
        </w:rPr>
        <w:t>T</w:t>
      </w:r>
      <w:r w:rsidR="0095131F" w:rsidRPr="00F359B5">
        <w:rPr>
          <w:rFonts w:ascii="Times New Roman" w:hAnsi="Times New Roman" w:cs="Times New Roman"/>
          <w:sz w:val="24"/>
          <w:szCs w:val="24"/>
        </w:rPr>
        <w:t xml:space="preserve">he crude extract was </w:t>
      </w:r>
      <w:proofErr w:type="spellStart"/>
      <w:r w:rsidR="0095131F" w:rsidRPr="00F359B5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95131F" w:rsidRPr="00F359B5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95131F" w:rsidRPr="00F359B5">
        <w:rPr>
          <w:rFonts w:ascii="Times New Roman" w:hAnsi="Times New Roman" w:cs="Times New Roman"/>
          <w:sz w:val="24"/>
          <w:szCs w:val="24"/>
        </w:rPr>
        <w:t xml:space="preserve">its  </w:t>
      </w:r>
      <w:proofErr w:type="spellStart"/>
      <w:r w:rsidR="0095131F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proofErr w:type="gramEnd"/>
      <w:r w:rsidR="0095131F" w:rsidRPr="00F359B5">
        <w:rPr>
          <w:rFonts w:ascii="Times New Roman" w:hAnsi="Times New Roman" w:cs="Times New Roman"/>
          <w:sz w:val="24"/>
          <w:szCs w:val="24"/>
        </w:rPr>
        <w:t xml:space="preserve"> contents. T</w:t>
      </w:r>
      <w:r w:rsidRPr="00F359B5">
        <w:rPr>
          <w:rFonts w:ascii="Times New Roman" w:hAnsi="Times New Roman" w:cs="Times New Roman"/>
          <w:sz w:val="24"/>
          <w:szCs w:val="24"/>
        </w:rPr>
        <w:t xml:space="preserve">he antifungal activities of the ethanol extract of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leaves were</w:t>
      </w:r>
      <w:r w:rsidR="004B347B" w:rsidRPr="00F359B5">
        <w:rPr>
          <w:rFonts w:ascii="Times New Roman" w:hAnsi="Times New Roman" w:cs="Times New Roman"/>
          <w:sz w:val="24"/>
          <w:szCs w:val="24"/>
        </w:rPr>
        <w:t xml:space="preserve"> also</w:t>
      </w:r>
      <w:r w:rsidRPr="00F359B5">
        <w:rPr>
          <w:rFonts w:ascii="Times New Roman" w:hAnsi="Times New Roman" w:cs="Times New Roman"/>
          <w:sz w:val="24"/>
          <w:szCs w:val="24"/>
        </w:rPr>
        <w:t xml:space="preserve"> investigated against four different species of fungi</w:t>
      </w:r>
      <w:r w:rsidR="00D47ECB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namelly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5A680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680C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5A680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680C" w:rsidRPr="00F359B5">
        <w:rPr>
          <w:rFonts w:ascii="Times New Roman" w:hAnsi="Times New Roman" w:cs="Times New Roman"/>
          <w:i/>
          <w:sz w:val="24"/>
          <w:szCs w:val="24"/>
        </w:rPr>
        <w:t>spp.peniciliumniger</w:t>
      </w:r>
      <w:proofErr w:type="spellEnd"/>
      <w:r w:rsidR="00ED5304" w:rsidRPr="00F359B5">
        <w:rPr>
          <w:rFonts w:ascii="Times New Roman" w:hAnsi="Times New Roman" w:cs="Times New Roman"/>
          <w:i/>
          <w:sz w:val="24"/>
          <w:szCs w:val="24"/>
        </w:rPr>
        <w:t xml:space="preserve"> and Candida </w:t>
      </w:r>
      <w:proofErr w:type="spellStart"/>
      <w:r w:rsidR="00ED5304" w:rsidRPr="00F359B5">
        <w:rPr>
          <w:rFonts w:ascii="Times New Roman" w:hAnsi="Times New Roman" w:cs="Times New Roman"/>
          <w:i/>
          <w:sz w:val="24"/>
          <w:szCs w:val="24"/>
        </w:rPr>
        <w:t>albican</w:t>
      </w:r>
      <w:proofErr w:type="spellEnd"/>
      <w:r w:rsidR="00ED5304" w:rsidRPr="00F359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The result of the </w:t>
      </w:r>
      <w:proofErr w:type="spellStart"/>
      <w:proofErr w:type="gramStart"/>
      <w:r w:rsidR="00ED5304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 analysis</w:t>
      </w:r>
      <w:proofErr w:type="gram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showed that  </w:t>
      </w:r>
      <w:proofErr w:type="spellStart"/>
      <w:r w:rsidR="00ED5304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ED530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5304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leaves contain </w:t>
      </w:r>
      <w:proofErr w:type="spellStart"/>
      <w:r w:rsidR="00ED5304" w:rsidRPr="00F359B5">
        <w:rPr>
          <w:rFonts w:ascii="Times New Roman" w:hAnsi="Times New Roman" w:cs="Times New Roman"/>
          <w:sz w:val="24"/>
          <w:szCs w:val="24"/>
        </w:rPr>
        <w:t>Tannin,Saponin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696D44" w:rsidRPr="00F359B5">
        <w:rPr>
          <w:rFonts w:ascii="Times New Roman" w:hAnsi="Times New Roman" w:cs="Times New Roman"/>
          <w:sz w:val="24"/>
          <w:szCs w:val="24"/>
        </w:rPr>
        <w:t xml:space="preserve">The fungi species were also tested with </w:t>
      </w:r>
      <w:proofErr w:type="spellStart"/>
      <w:r w:rsidR="00696D44" w:rsidRPr="00F359B5">
        <w:rPr>
          <w:rFonts w:ascii="Times New Roman" w:hAnsi="Times New Roman" w:cs="Times New Roman"/>
          <w:sz w:val="24"/>
          <w:szCs w:val="24"/>
        </w:rPr>
        <w:t>ketoconazole</w:t>
      </w:r>
      <w:proofErr w:type="spellEnd"/>
      <w:r w:rsidR="00696D44" w:rsidRPr="00F359B5">
        <w:rPr>
          <w:rFonts w:ascii="Times New Roman" w:hAnsi="Times New Roman" w:cs="Times New Roman"/>
          <w:sz w:val="24"/>
          <w:szCs w:val="24"/>
        </w:rPr>
        <w:t xml:space="preserve"> tablet (200mg) a </w:t>
      </w:r>
      <w:proofErr w:type="spellStart"/>
      <w:r w:rsidR="00696D44" w:rsidRPr="00F359B5">
        <w:rPr>
          <w:rFonts w:ascii="Times New Roman" w:hAnsi="Times New Roman" w:cs="Times New Roman"/>
          <w:sz w:val="24"/>
          <w:szCs w:val="24"/>
        </w:rPr>
        <w:t>stanadard</w:t>
      </w:r>
      <w:proofErr w:type="spellEnd"/>
      <w:r w:rsidR="00696D44" w:rsidRPr="00F359B5">
        <w:rPr>
          <w:rFonts w:ascii="Times New Roman" w:hAnsi="Times New Roman" w:cs="Times New Roman"/>
          <w:sz w:val="24"/>
          <w:szCs w:val="24"/>
        </w:rPr>
        <w:t xml:space="preserve"> drug as a positive  control  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Alkaloid, </w:t>
      </w:r>
      <w:proofErr w:type="spellStart"/>
      <w:r w:rsidR="00ED5304" w:rsidRPr="00F359B5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, Steroids, </w:t>
      </w:r>
      <w:proofErr w:type="spellStart"/>
      <w:r w:rsidR="00ED5304" w:rsidRPr="00F359B5">
        <w:rPr>
          <w:rFonts w:ascii="Times New Roman" w:hAnsi="Times New Roman" w:cs="Times New Roman"/>
          <w:sz w:val="24"/>
          <w:szCs w:val="24"/>
        </w:rPr>
        <w:t>Terpenoid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43471C" w:rsidRPr="00F359B5">
        <w:rPr>
          <w:rFonts w:ascii="Times New Roman" w:hAnsi="Times New Roman" w:cs="Times New Roman"/>
          <w:sz w:val="24"/>
          <w:szCs w:val="24"/>
        </w:rPr>
        <w:t>,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Phenol </w:t>
      </w:r>
      <w:r w:rsidR="0043471C" w:rsidRPr="00F359B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ED5304" w:rsidRPr="00F359B5">
        <w:rPr>
          <w:rFonts w:ascii="Times New Roman" w:hAnsi="Times New Roman" w:cs="Times New Roman"/>
          <w:sz w:val="24"/>
          <w:szCs w:val="24"/>
        </w:rPr>
        <w:t>Phobatanin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 and Glycoside were  present in the extract. The </w:t>
      </w:r>
      <w:proofErr w:type="spellStart"/>
      <w:r w:rsidR="00ED5304" w:rsidRPr="00F359B5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crude extr</w:t>
      </w:r>
      <w:r w:rsidR="0043471C" w:rsidRPr="00F359B5">
        <w:rPr>
          <w:rFonts w:ascii="Times New Roman" w:hAnsi="Times New Roman" w:cs="Times New Roman"/>
          <w:sz w:val="24"/>
          <w:szCs w:val="24"/>
        </w:rPr>
        <w:t>a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ct of </w:t>
      </w:r>
      <w:proofErr w:type="spellStart"/>
      <w:r w:rsidR="00ED5304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ED530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5304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ED5304" w:rsidRPr="00F359B5">
        <w:rPr>
          <w:rFonts w:ascii="Times New Roman" w:hAnsi="Times New Roman" w:cs="Times New Roman"/>
          <w:sz w:val="24"/>
          <w:szCs w:val="24"/>
        </w:rPr>
        <w:t xml:space="preserve"> was found to inhibit the growth of the entire organism tested with a certain diameter that is proportional to the concentration of the crude extract. </w:t>
      </w:r>
      <w:r w:rsidR="00D47ECB" w:rsidRPr="00F359B5">
        <w:rPr>
          <w:rFonts w:ascii="Times New Roman" w:hAnsi="Times New Roman" w:cs="Times New Roman"/>
          <w:sz w:val="24"/>
          <w:szCs w:val="24"/>
        </w:rPr>
        <w:t xml:space="preserve">The experiment </w:t>
      </w:r>
      <w:r w:rsidR="00696D44" w:rsidRPr="00F359B5">
        <w:rPr>
          <w:rFonts w:ascii="Times New Roman" w:hAnsi="Times New Roman" w:cs="Times New Roman"/>
          <w:sz w:val="24"/>
          <w:szCs w:val="24"/>
        </w:rPr>
        <w:t xml:space="preserve">was repeated five times for </w:t>
      </w:r>
      <w:r w:rsidR="004D0717" w:rsidRPr="00F359B5">
        <w:rPr>
          <w:rFonts w:ascii="Times New Roman" w:hAnsi="Times New Roman" w:cs="Times New Roman"/>
          <w:sz w:val="24"/>
          <w:szCs w:val="24"/>
        </w:rPr>
        <w:t xml:space="preserve">each of the fungi and </w:t>
      </w:r>
      <w:proofErr w:type="spellStart"/>
      <w:r w:rsidR="004D0717" w:rsidRPr="00F359B5">
        <w:rPr>
          <w:rFonts w:ascii="Times New Roman" w:hAnsi="Times New Roman" w:cs="Times New Roman"/>
          <w:sz w:val="24"/>
          <w:szCs w:val="24"/>
        </w:rPr>
        <w:t>thethe</w:t>
      </w:r>
      <w:proofErr w:type="spellEnd"/>
      <w:r w:rsidR="004D0717" w:rsidRPr="00F359B5">
        <w:rPr>
          <w:rFonts w:ascii="Times New Roman" w:hAnsi="Times New Roman" w:cs="Times New Roman"/>
          <w:sz w:val="24"/>
          <w:szCs w:val="24"/>
        </w:rPr>
        <w:t xml:space="preserve"> mean</w:t>
      </w:r>
      <w:r w:rsidR="00696D44" w:rsidRPr="00F359B5">
        <w:rPr>
          <w:rFonts w:ascii="Times New Roman" w:hAnsi="Times New Roman" w:cs="Times New Roman"/>
          <w:sz w:val="24"/>
          <w:szCs w:val="24"/>
        </w:rPr>
        <w:t xml:space="preserve"> with standard deviation calculated using </w:t>
      </w:r>
      <w:proofErr w:type="spellStart"/>
      <w:r w:rsidR="00696D44" w:rsidRPr="00F359B5">
        <w:rPr>
          <w:rFonts w:ascii="Times New Roman" w:hAnsi="Times New Roman" w:cs="Times New Roman"/>
          <w:sz w:val="24"/>
          <w:szCs w:val="24"/>
        </w:rPr>
        <w:t>spss</w:t>
      </w:r>
      <w:proofErr w:type="spellEnd"/>
      <w:r w:rsidR="00696D44" w:rsidRPr="00F359B5">
        <w:rPr>
          <w:rFonts w:ascii="Times New Roman" w:hAnsi="Times New Roman" w:cs="Times New Roman"/>
          <w:sz w:val="24"/>
          <w:szCs w:val="24"/>
        </w:rPr>
        <w:t xml:space="preserve">.  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The extract </w:t>
      </w:r>
      <w:r w:rsidR="00223780" w:rsidRPr="00F359B5">
        <w:rPr>
          <w:rFonts w:ascii="Times New Roman" w:hAnsi="Times New Roman" w:cs="Times New Roman"/>
          <w:sz w:val="24"/>
          <w:szCs w:val="24"/>
        </w:rPr>
        <w:t>with the</w:t>
      </w:r>
      <w:r w:rsidR="00ED5304" w:rsidRPr="00F359B5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9966B7" w:rsidRPr="00F359B5">
        <w:rPr>
          <w:rFonts w:ascii="Times New Roman" w:hAnsi="Times New Roman" w:cs="Times New Roman"/>
          <w:sz w:val="24"/>
          <w:szCs w:val="24"/>
        </w:rPr>
        <w:t xml:space="preserve"> of 2</w:t>
      </w:r>
      <w:r w:rsidR="00223780" w:rsidRPr="00F359B5">
        <w:rPr>
          <w:rFonts w:ascii="Times New Roman" w:hAnsi="Times New Roman" w:cs="Times New Roman"/>
          <w:sz w:val="24"/>
          <w:szCs w:val="24"/>
        </w:rPr>
        <w:t xml:space="preserve">5% </w:t>
      </w:r>
      <w:proofErr w:type="gramStart"/>
      <w:r w:rsidR="00223780" w:rsidRPr="00F359B5">
        <w:rPr>
          <w:rFonts w:ascii="Times New Roman" w:hAnsi="Times New Roman" w:cs="Times New Roman"/>
          <w:sz w:val="24"/>
          <w:szCs w:val="24"/>
        </w:rPr>
        <w:t>have  a</w:t>
      </w:r>
      <w:proofErr w:type="gramEnd"/>
      <w:r w:rsidR="00223780" w:rsidRPr="00F359B5">
        <w:rPr>
          <w:rFonts w:ascii="Times New Roman" w:hAnsi="Times New Roman" w:cs="Times New Roman"/>
          <w:sz w:val="24"/>
          <w:szCs w:val="24"/>
        </w:rPr>
        <w:t xml:space="preserve"> growth inhibition diameter of </w:t>
      </w:r>
      <w:r w:rsidR="004D0717" w:rsidRPr="00F359B5">
        <w:rPr>
          <w:rFonts w:ascii="Times New Roman" w:hAnsi="Times New Roman" w:cs="Times New Roman"/>
          <w:sz w:val="24"/>
          <w:szCs w:val="24"/>
        </w:rPr>
        <w:t xml:space="preserve">5.23±17mm 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 when tested </w:t>
      </w:r>
      <w:r w:rsidR="0022378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5A680C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5A680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680C" w:rsidRPr="00F359B5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 w:rsidR="00223780" w:rsidRPr="00F359B5">
        <w:rPr>
          <w:rFonts w:ascii="Times New Roman" w:hAnsi="Times New Roman" w:cs="Times New Roman"/>
          <w:i/>
          <w:sz w:val="24"/>
          <w:szCs w:val="24"/>
        </w:rPr>
        <w:t>,</w:t>
      </w:r>
      <w:r w:rsidR="00223780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4D0717" w:rsidRPr="00F359B5">
        <w:rPr>
          <w:rFonts w:ascii="Times New Roman" w:hAnsi="Times New Roman" w:cs="Times New Roman"/>
          <w:sz w:val="24"/>
          <w:szCs w:val="24"/>
        </w:rPr>
        <w:t>4.12±13mm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184134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18413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4134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184134" w:rsidRPr="00F359B5">
        <w:rPr>
          <w:rFonts w:ascii="Times New Roman" w:hAnsi="Times New Roman" w:cs="Times New Roman"/>
          <w:sz w:val="24"/>
          <w:szCs w:val="24"/>
        </w:rPr>
        <w:t>,</w:t>
      </w:r>
      <w:r w:rsidR="004D0717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717" w:rsidRPr="00F359B5">
        <w:rPr>
          <w:rFonts w:ascii="Times New Roman" w:hAnsi="Times New Roman" w:cs="Times New Roman"/>
          <w:sz w:val="24"/>
          <w:szCs w:val="24"/>
        </w:rPr>
        <w:t xml:space="preserve">9.18±20mm 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184134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D47EC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3C8E" w:rsidRPr="00F359B5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 w:rsidR="00184134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r w:rsidR="005F6606" w:rsidRPr="00F359B5">
        <w:rPr>
          <w:rFonts w:ascii="Times New Roman" w:hAnsi="Times New Roman" w:cs="Times New Roman"/>
          <w:sz w:val="24"/>
          <w:szCs w:val="24"/>
        </w:rPr>
        <w:t>10.15±19mm</w:t>
      </w:r>
      <w:r w:rsidR="005F6606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with </w:t>
      </w:r>
      <w:r w:rsidR="00184134"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="00184134" w:rsidRPr="00F359B5">
        <w:rPr>
          <w:rFonts w:ascii="Times New Roman" w:hAnsi="Times New Roman" w:cs="Times New Roman"/>
          <w:i/>
          <w:sz w:val="24"/>
          <w:szCs w:val="24"/>
        </w:rPr>
        <w:t>albican</w:t>
      </w:r>
      <w:proofErr w:type="spellEnd"/>
      <w:r w:rsidR="00184134" w:rsidRPr="00F359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84134" w:rsidRPr="00F359B5">
        <w:rPr>
          <w:rFonts w:ascii="Times New Roman" w:hAnsi="Times New Roman" w:cs="Times New Roman"/>
          <w:sz w:val="24"/>
          <w:szCs w:val="24"/>
        </w:rPr>
        <w:t>The extract with concentration of 5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="00184134" w:rsidRPr="00F359B5">
        <w:rPr>
          <w:rFonts w:ascii="Times New Roman" w:hAnsi="Times New Roman" w:cs="Times New Roman"/>
          <w:sz w:val="24"/>
          <w:szCs w:val="24"/>
        </w:rPr>
        <w:t>% shows gro</w:t>
      </w:r>
      <w:r w:rsidR="007A1B59" w:rsidRPr="00F359B5">
        <w:rPr>
          <w:rFonts w:ascii="Times New Roman" w:hAnsi="Times New Roman" w:cs="Times New Roman"/>
          <w:sz w:val="24"/>
          <w:szCs w:val="24"/>
        </w:rPr>
        <w:t>wth inhibition diameter of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7A1B59" w:rsidRPr="00F359B5">
        <w:rPr>
          <w:rFonts w:ascii="Times New Roman" w:hAnsi="Times New Roman" w:cs="Times New Roman"/>
          <w:sz w:val="24"/>
          <w:szCs w:val="24"/>
        </w:rPr>
        <w:t>11.00±51mm</w:t>
      </w:r>
      <w:r w:rsidR="00184134" w:rsidRPr="00F359B5">
        <w:rPr>
          <w:rFonts w:ascii="Times New Roman" w:hAnsi="Times New Roman" w:cs="Times New Roman"/>
          <w:sz w:val="24"/>
          <w:szCs w:val="24"/>
        </w:rPr>
        <w:t xml:space="preserve"> when tested with </w:t>
      </w:r>
      <w:proofErr w:type="spellStart"/>
      <w:r w:rsidR="00AB3C8E" w:rsidRPr="00F359B5">
        <w:rPr>
          <w:rFonts w:ascii="Times New Roman" w:hAnsi="Times New Roman" w:cs="Times New Roman"/>
          <w:i/>
          <w:sz w:val="24"/>
          <w:szCs w:val="24"/>
        </w:rPr>
        <w:t>Aspergillu</w:t>
      </w:r>
      <w:r w:rsidR="00D47ECB" w:rsidRPr="00F359B5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D47EC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3C8E" w:rsidRPr="00F359B5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 w:rsidR="0043471C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7A1B59" w:rsidRPr="00F359B5">
        <w:rPr>
          <w:rFonts w:ascii="Times New Roman" w:hAnsi="Times New Roman" w:cs="Times New Roman"/>
          <w:sz w:val="24"/>
          <w:szCs w:val="24"/>
        </w:rPr>
        <w:t>10.22±40mm</w:t>
      </w:r>
      <w:r w:rsidR="0043471C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43471C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43471C" w:rsidRPr="00F359B5">
        <w:rPr>
          <w:rFonts w:ascii="Times New Roman" w:hAnsi="Times New Roman" w:cs="Times New Roman"/>
          <w:i/>
          <w:sz w:val="24"/>
          <w:szCs w:val="24"/>
        </w:rPr>
        <w:t xml:space="preserve"> spp</w:t>
      </w:r>
      <w:proofErr w:type="gramStart"/>
      <w:r w:rsidR="0043471C" w:rsidRPr="00F359B5">
        <w:rPr>
          <w:rFonts w:ascii="Times New Roman" w:hAnsi="Times New Roman" w:cs="Times New Roman"/>
          <w:sz w:val="24"/>
          <w:szCs w:val="24"/>
        </w:rPr>
        <w:t>,</w:t>
      </w:r>
      <w:r w:rsidR="007A1B59" w:rsidRPr="00F359B5">
        <w:rPr>
          <w:rFonts w:ascii="Times New Roman" w:hAnsi="Times New Roman" w:cs="Times New Roman"/>
          <w:sz w:val="24"/>
          <w:szCs w:val="24"/>
        </w:rPr>
        <w:t>14.11</w:t>
      </w:r>
      <w:proofErr w:type="gramEnd"/>
      <w:r w:rsidR="007A1B59" w:rsidRPr="00F359B5">
        <w:rPr>
          <w:rFonts w:ascii="Times New Roman" w:hAnsi="Times New Roman" w:cs="Times New Roman"/>
          <w:sz w:val="24"/>
          <w:szCs w:val="24"/>
        </w:rPr>
        <w:t>±48mm</w:t>
      </w:r>
      <w:r w:rsidR="0043471C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AB3C8E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D47EC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3C8E" w:rsidRPr="00F359B5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 w:rsidR="009944C0" w:rsidRPr="00F359B5">
        <w:rPr>
          <w:rFonts w:ascii="Times New Roman" w:hAnsi="Times New Roman" w:cs="Times New Roman"/>
          <w:i/>
          <w:sz w:val="24"/>
          <w:szCs w:val="24"/>
        </w:rPr>
        <w:t>,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r w:rsidR="007A1B59" w:rsidRPr="00F359B5">
        <w:rPr>
          <w:rFonts w:ascii="Times New Roman" w:hAnsi="Times New Roman" w:cs="Times New Roman"/>
          <w:sz w:val="24"/>
          <w:szCs w:val="24"/>
        </w:rPr>
        <w:t>14.21±37mm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r w:rsidR="009944C0"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albican</w:t>
      </w:r>
      <w:proofErr w:type="spellEnd"/>
      <w:r w:rsidR="009944C0" w:rsidRPr="00F359B5">
        <w:rPr>
          <w:rFonts w:ascii="Times New Roman" w:hAnsi="Times New Roman" w:cs="Times New Roman"/>
          <w:sz w:val="24"/>
          <w:szCs w:val="24"/>
        </w:rPr>
        <w:t>. Fin</w:t>
      </w:r>
      <w:r w:rsidR="0043471C" w:rsidRPr="00F359B5">
        <w:rPr>
          <w:rFonts w:ascii="Times New Roman" w:hAnsi="Times New Roman" w:cs="Times New Roman"/>
          <w:sz w:val="24"/>
          <w:szCs w:val="24"/>
        </w:rPr>
        <w:t>a</w:t>
      </w:r>
      <w:r w:rsidR="009944C0" w:rsidRPr="00F359B5">
        <w:rPr>
          <w:rFonts w:ascii="Times New Roman" w:hAnsi="Times New Roman" w:cs="Times New Roman"/>
          <w:sz w:val="24"/>
          <w:szCs w:val="24"/>
        </w:rPr>
        <w:t>lly the extract with the concentration of 10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% have a growth in</w:t>
      </w:r>
      <w:r w:rsidR="00A763AF" w:rsidRPr="00F359B5">
        <w:rPr>
          <w:rFonts w:ascii="Times New Roman" w:hAnsi="Times New Roman" w:cs="Times New Roman"/>
          <w:sz w:val="24"/>
          <w:szCs w:val="24"/>
        </w:rPr>
        <w:t xml:space="preserve">hibition diameter of </w:t>
      </w:r>
      <w:r w:rsidR="007A1B59" w:rsidRPr="00F359B5">
        <w:rPr>
          <w:rFonts w:ascii="Times New Roman" w:hAnsi="Times New Roman" w:cs="Times New Roman"/>
          <w:sz w:val="24"/>
          <w:szCs w:val="24"/>
        </w:rPr>
        <w:t>20.30±13mm</w:t>
      </w:r>
      <w:r w:rsidR="00A763AF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A763AF" w:rsidRPr="00F359B5">
        <w:rPr>
          <w:rFonts w:ascii="Times New Roman" w:hAnsi="Times New Roman" w:cs="Times New Roman"/>
          <w:i/>
          <w:sz w:val="24"/>
          <w:szCs w:val="24"/>
        </w:rPr>
        <w:t>A</w:t>
      </w:r>
      <w:r w:rsidR="009944C0" w:rsidRPr="00F359B5">
        <w:rPr>
          <w:rFonts w:ascii="Times New Roman" w:hAnsi="Times New Roman" w:cs="Times New Roman"/>
          <w:i/>
          <w:sz w:val="24"/>
          <w:szCs w:val="24"/>
        </w:rPr>
        <w:t>spergillus</w:t>
      </w:r>
      <w:proofErr w:type="spellEnd"/>
      <w:r w:rsidR="009944C0" w:rsidRPr="00F359B5">
        <w:rPr>
          <w:rFonts w:ascii="Times New Roman" w:hAnsi="Times New Roman" w:cs="Times New Roman"/>
          <w:i/>
          <w:sz w:val="24"/>
          <w:szCs w:val="24"/>
        </w:rPr>
        <w:t xml:space="preserve"> spp,</w:t>
      </w:r>
      <w:r w:rsidR="00ED5F1E" w:rsidRPr="00F359B5">
        <w:rPr>
          <w:rFonts w:ascii="Times New Roman" w:hAnsi="Times New Roman" w:cs="Times New Roman"/>
          <w:sz w:val="24"/>
          <w:szCs w:val="24"/>
        </w:rPr>
        <w:t>26.15±11mm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9944C0" w:rsidRPr="00F359B5">
        <w:rPr>
          <w:rFonts w:ascii="Times New Roman" w:hAnsi="Times New Roman" w:cs="Times New Roman"/>
          <w:sz w:val="24"/>
          <w:szCs w:val="24"/>
        </w:rPr>
        <w:t>Rhizopus</w:t>
      </w:r>
      <w:proofErr w:type="spellEnd"/>
      <w:r w:rsidR="009944C0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C0" w:rsidRPr="00F359B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9944C0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ED5F1E" w:rsidRPr="00F359B5">
        <w:rPr>
          <w:rFonts w:ascii="Times New Roman" w:hAnsi="Times New Roman" w:cs="Times New Roman"/>
          <w:sz w:val="24"/>
          <w:szCs w:val="24"/>
        </w:rPr>
        <w:t>30.20±16mm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9723F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9944C0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r w:rsidR="00ED5F1E" w:rsidRPr="00F359B5">
        <w:rPr>
          <w:rFonts w:ascii="Times New Roman" w:hAnsi="Times New Roman" w:cs="Times New Roman"/>
          <w:sz w:val="24"/>
          <w:szCs w:val="24"/>
        </w:rPr>
        <w:t>25.10±17mm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r w:rsidR="009944C0"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albican</w:t>
      </w:r>
      <w:proofErr w:type="spellEnd"/>
      <w:r w:rsidR="009944C0" w:rsidRPr="00F359B5">
        <w:rPr>
          <w:rFonts w:ascii="Times New Roman" w:hAnsi="Times New Roman" w:cs="Times New Roman"/>
          <w:i/>
          <w:sz w:val="24"/>
          <w:szCs w:val="24"/>
        </w:rPr>
        <w:t>.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696D44" w:rsidRPr="00F359B5">
        <w:rPr>
          <w:rFonts w:ascii="Times New Roman" w:hAnsi="Times New Roman" w:cs="Times New Roman"/>
          <w:sz w:val="24"/>
          <w:szCs w:val="24"/>
        </w:rPr>
        <w:t xml:space="preserve"> The results</w:t>
      </w:r>
      <w:r w:rsidR="00456C34" w:rsidRPr="00F359B5">
        <w:rPr>
          <w:rFonts w:ascii="Times New Roman" w:hAnsi="Times New Roman" w:cs="Times New Roman"/>
          <w:sz w:val="24"/>
          <w:szCs w:val="24"/>
        </w:rPr>
        <w:t xml:space="preserve"> obtained from the various concentration of the crude extracts</w:t>
      </w:r>
      <w:r w:rsidR="00B85F29" w:rsidRPr="00F359B5">
        <w:rPr>
          <w:rFonts w:ascii="Times New Roman" w:hAnsi="Times New Roman" w:cs="Times New Roman"/>
          <w:sz w:val="24"/>
          <w:szCs w:val="24"/>
        </w:rPr>
        <w:t xml:space="preserve"> with the same concentration show </w:t>
      </w:r>
      <w:proofErr w:type="gramStart"/>
      <w:r w:rsidR="00B85F29" w:rsidRPr="00F359B5">
        <w:rPr>
          <w:rFonts w:ascii="Times New Roman" w:hAnsi="Times New Roman" w:cs="Times New Roman"/>
          <w:sz w:val="24"/>
          <w:szCs w:val="24"/>
        </w:rPr>
        <w:t xml:space="preserve">no </w:t>
      </w:r>
      <w:r w:rsidR="00456C34" w:rsidRPr="00F359B5">
        <w:rPr>
          <w:rFonts w:ascii="Times New Roman" w:hAnsi="Times New Roman" w:cs="Times New Roman"/>
          <w:sz w:val="24"/>
          <w:szCs w:val="24"/>
        </w:rPr>
        <w:t xml:space="preserve"> significant</w:t>
      </w:r>
      <w:proofErr w:type="gramEnd"/>
      <w:r w:rsidR="00456C34" w:rsidRPr="00F359B5">
        <w:rPr>
          <w:rFonts w:ascii="Times New Roman" w:hAnsi="Times New Roman" w:cs="Times New Roman"/>
          <w:sz w:val="24"/>
          <w:szCs w:val="24"/>
        </w:rPr>
        <w:t xml:space="preserve"> different</w:t>
      </w:r>
      <w:r w:rsidR="00B85F29" w:rsidRPr="00F359B5">
        <w:rPr>
          <w:rFonts w:ascii="Times New Roman" w:hAnsi="Times New Roman" w:cs="Times New Roman"/>
          <w:sz w:val="24"/>
          <w:szCs w:val="24"/>
        </w:rPr>
        <w:t>(</w:t>
      </w:r>
      <w:r w:rsidR="00B85F29" w:rsidRPr="00F359B5">
        <w:rPr>
          <w:rFonts w:ascii="Times New Roman" w:hAnsi="Times New Roman" w:cs="Times New Roman"/>
          <w:i/>
          <w:sz w:val="24"/>
          <w:szCs w:val="24"/>
        </w:rPr>
        <w:t>P&lt;0.05</w:t>
      </w:r>
      <w:r w:rsidR="00B85F29" w:rsidRPr="00F359B5">
        <w:rPr>
          <w:rFonts w:ascii="Times New Roman" w:hAnsi="Times New Roman" w:cs="Times New Roman"/>
          <w:sz w:val="24"/>
          <w:szCs w:val="24"/>
        </w:rPr>
        <w:t>)</w:t>
      </w:r>
      <w:r w:rsidR="00456C34" w:rsidRPr="00F359B5">
        <w:rPr>
          <w:rFonts w:ascii="Times New Roman" w:hAnsi="Times New Roman" w:cs="Times New Roman"/>
          <w:sz w:val="24"/>
          <w:szCs w:val="24"/>
        </w:rPr>
        <w:t xml:space="preserve"> and are dose dependant. </w:t>
      </w:r>
      <w:r w:rsidR="00B85F29" w:rsidRPr="00F359B5">
        <w:rPr>
          <w:rFonts w:ascii="Times New Roman" w:hAnsi="Times New Roman" w:cs="Times New Roman"/>
          <w:sz w:val="24"/>
          <w:szCs w:val="24"/>
        </w:rPr>
        <w:t xml:space="preserve">The fungi culture tested with a standard drug </w:t>
      </w:r>
      <w:proofErr w:type="gramStart"/>
      <w:r w:rsidR="00B85F29" w:rsidRPr="00F359B5">
        <w:rPr>
          <w:rFonts w:ascii="Times New Roman" w:hAnsi="Times New Roman" w:cs="Times New Roman"/>
          <w:sz w:val="24"/>
          <w:szCs w:val="24"/>
        </w:rPr>
        <w:t>as  positive</w:t>
      </w:r>
      <w:proofErr w:type="gramEnd"/>
      <w:r w:rsidR="00B85F29" w:rsidRPr="00F359B5">
        <w:rPr>
          <w:rFonts w:ascii="Times New Roman" w:hAnsi="Times New Roman" w:cs="Times New Roman"/>
          <w:sz w:val="24"/>
          <w:szCs w:val="24"/>
        </w:rPr>
        <w:t xml:space="preserve"> control was found to be more effective. The result from</w:t>
      </w:r>
      <w:r w:rsidR="00456C34" w:rsidRPr="00F359B5">
        <w:rPr>
          <w:rFonts w:ascii="Times New Roman" w:hAnsi="Times New Roman" w:cs="Times New Roman"/>
          <w:sz w:val="24"/>
          <w:szCs w:val="24"/>
        </w:rPr>
        <w:t xml:space="preserve"> both the antifungal property and the </w:t>
      </w:r>
      <w:proofErr w:type="spellStart"/>
      <w:r w:rsidR="00456C34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456C34" w:rsidRPr="00F359B5">
        <w:rPr>
          <w:rFonts w:ascii="Times New Roman" w:hAnsi="Times New Roman" w:cs="Times New Roman"/>
          <w:sz w:val="24"/>
          <w:szCs w:val="24"/>
        </w:rPr>
        <w:t xml:space="preserve"> sc</w:t>
      </w:r>
      <w:r w:rsidR="00B85F29" w:rsidRPr="00F359B5">
        <w:rPr>
          <w:rFonts w:ascii="Times New Roman" w:hAnsi="Times New Roman" w:cs="Times New Roman"/>
          <w:sz w:val="24"/>
          <w:szCs w:val="24"/>
        </w:rPr>
        <w:t>r</w:t>
      </w:r>
      <w:r w:rsidR="00456C34" w:rsidRPr="00F359B5">
        <w:rPr>
          <w:rFonts w:ascii="Times New Roman" w:hAnsi="Times New Roman" w:cs="Times New Roman"/>
          <w:sz w:val="24"/>
          <w:szCs w:val="24"/>
        </w:rPr>
        <w:t>eening</w:t>
      </w:r>
      <w:r w:rsidR="009944C0" w:rsidRPr="00F359B5">
        <w:rPr>
          <w:rFonts w:ascii="Times New Roman" w:hAnsi="Times New Roman" w:cs="Times New Roman"/>
          <w:sz w:val="24"/>
          <w:szCs w:val="24"/>
        </w:rPr>
        <w:t xml:space="preserve"> revealed that the leaves of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9944C0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44C0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9944C0" w:rsidRPr="00F359B5">
        <w:rPr>
          <w:rFonts w:ascii="Times New Roman" w:hAnsi="Times New Roman" w:cs="Times New Roman"/>
          <w:sz w:val="24"/>
          <w:szCs w:val="24"/>
        </w:rPr>
        <w:t xml:space="preserve"> can be useful as an antifungal agent</w:t>
      </w:r>
    </w:p>
    <w:p w:rsidR="0043471C" w:rsidRPr="00F359B5" w:rsidRDefault="0043471C" w:rsidP="00470003">
      <w:pPr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lastRenderedPageBreak/>
        <w:t xml:space="preserve">Key words: Antifungal, Inhibition diameter,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, Extracts, Organism. </w:t>
      </w:r>
    </w:p>
    <w:p w:rsidR="00EA30F1" w:rsidRPr="00F359B5" w:rsidRDefault="00EA30F1" w:rsidP="00470003">
      <w:pPr>
        <w:jc w:val="both"/>
        <w:rPr>
          <w:rFonts w:ascii="Times New Roman" w:hAnsi="Times New Roman" w:cs="Times New Roman"/>
          <w:sz w:val="28"/>
          <w:szCs w:val="28"/>
        </w:rPr>
      </w:pPr>
      <w:r w:rsidRPr="00F359B5">
        <w:rPr>
          <w:rFonts w:ascii="Times New Roman" w:hAnsi="Times New Roman" w:cs="Times New Roman"/>
          <w:sz w:val="28"/>
          <w:szCs w:val="28"/>
        </w:rPr>
        <w:t>1.0</w:t>
      </w:r>
      <w:proofErr w:type="gramStart"/>
      <w:r w:rsidR="009944C0" w:rsidRPr="00F359B5">
        <w:rPr>
          <w:rFonts w:ascii="Times New Roman" w:hAnsi="Times New Roman" w:cs="Times New Roman"/>
          <w:sz w:val="28"/>
          <w:szCs w:val="28"/>
        </w:rPr>
        <w:t>.</w:t>
      </w:r>
      <w:r w:rsidRPr="00F359B5">
        <w:rPr>
          <w:rFonts w:ascii="Times New Roman" w:hAnsi="Times New Roman" w:cs="Times New Roman"/>
          <w:sz w:val="28"/>
          <w:szCs w:val="28"/>
        </w:rPr>
        <w:t>INTRODUCTION</w:t>
      </w:r>
      <w:proofErr w:type="gramEnd"/>
    </w:p>
    <w:p w:rsidR="00EA30F1" w:rsidRPr="00F359B5" w:rsidRDefault="00822318" w:rsidP="00470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1D65C8" w:rsidRPr="00F359B5">
        <w:rPr>
          <w:rStyle w:val="CommentReference"/>
          <w:sz w:val="24"/>
          <w:szCs w:val="24"/>
        </w:rPr>
        <w:t>herbal medicine a</w:t>
      </w:r>
      <w:r w:rsidRPr="00F359B5">
        <w:rPr>
          <w:rFonts w:ascii="Times New Roman" w:hAnsi="Times New Roman" w:cs="Times New Roman"/>
          <w:sz w:val="24"/>
          <w:szCs w:val="24"/>
        </w:rPr>
        <w:t>s alternative form of therapy has increased tremendously over the years and across the world,</w:t>
      </w:r>
      <w:r w:rsidR="004C4FEB" w:rsidRPr="00F359B5">
        <w:rPr>
          <w:rFonts w:ascii="Times New Roman" w:hAnsi="Times New Roman" w:cs="Times New Roman"/>
          <w:sz w:val="24"/>
          <w:szCs w:val="24"/>
        </w:rPr>
        <w:t xml:space="preserve"> T</w:t>
      </w:r>
      <w:r w:rsidRPr="00F359B5">
        <w:rPr>
          <w:rFonts w:ascii="Times New Roman" w:hAnsi="Times New Roman" w:cs="Times New Roman"/>
          <w:sz w:val="24"/>
          <w:szCs w:val="24"/>
        </w:rPr>
        <w:t>his is due to the increased resistance of pathogens to conventional antimicrobial drugs (Ria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,2018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>). According to WHO (2000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)  an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estimated  60% of individuals in the developing countries believe completely in ancient medicines for their health care. Herbs products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developmentdepend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mostly on the loc</w:t>
      </w:r>
      <w:r w:rsidR="008D43C8" w:rsidRPr="00F359B5">
        <w:rPr>
          <w:rFonts w:ascii="Times New Roman" w:hAnsi="Times New Roman" w:cs="Times New Roman"/>
          <w:sz w:val="24"/>
          <w:szCs w:val="24"/>
        </w:rPr>
        <w:t xml:space="preserve">al botanical </w:t>
      </w:r>
      <w:proofErr w:type="gramStart"/>
      <w:r w:rsidR="008D43C8" w:rsidRPr="00F359B5">
        <w:rPr>
          <w:rFonts w:ascii="Times New Roman" w:hAnsi="Times New Roman" w:cs="Times New Roman"/>
          <w:sz w:val="24"/>
          <w:szCs w:val="24"/>
        </w:rPr>
        <w:t>flora .</w:t>
      </w:r>
      <w:proofErr w:type="gram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In Nigeria, there are wide varieties of medicinal plants distributed in the different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geoecological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regions of the country (</w:t>
      </w:r>
      <w:proofErr w:type="spellStart"/>
      <w:proofErr w:type="gramStart"/>
      <w:r w:rsidR="008D43C8" w:rsidRPr="00F359B5">
        <w:rPr>
          <w:rFonts w:ascii="Times New Roman" w:hAnsi="Times New Roman" w:cs="Times New Roman"/>
          <w:sz w:val="24"/>
          <w:szCs w:val="24"/>
        </w:rPr>
        <w:t>Ria</w:t>
      </w:r>
      <w:proofErr w:type="spellEnd"/>
      <w:proofErr w:type="gram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, 2018). </w:t>
      </w:r>
      <w:proofErr w:type="spellStart"/>
      <w:r w:rsidR="008D43C8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8D43C8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43C8" w:rsidRPr="00F359B5">
        <w:rPr>
          <w:rFonts w:ascii="Times New Roman" w:hAnsi="Times New Roman" w:cs="Times New Roman"/>
          <w:i/>
          <w:sz w:val="24"/>
          <w:szCs w:val="24"/>
        </w:rPr>
        <w:t>alata</w:t>
      </w:r>
      <w:r w:rsidR="008D43C8" w:rsidRPr="00F359B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known as candle stick is called ‘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Asunrun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Oyinbo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>’ in Yoruba language ‘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Ogalu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’ in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igbo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gramStart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Yadau</w:t>
      </w:r>
      <w:proofErr w:type="spellEnd"/>
      <w:proofErr w:type="gramEnd"/>
      <w:r w:rsidR="008D43C8" w:rsidRPr="00F359B5">
        <w:rPr>
          <w:rFonts w:ascii="Times New Roman" w:hAnsi="Times New Roman" w:cs="Times New Roman"/>
          <w:i/>
          <w:sz w:val="24"/>
          <w:szCs w:val="24"/>
        </w:rPr>
        <w:t xml:space="preserve"> et al ,</w:t>
      </w:r>
      <w:r w:rsidR="008D43C8" w:rsidRPr="00F359B5">
        <w:rPr>
          <w:rFonts w:ascii="Times New Roman" w:hAnsi="Times New Roman" w:cs="Times New Roman"/>
          <w:sz w:val="24"/>
          <w:szCs w:val="24"/>
        </w:rPr>
        <w:t xml:space="preserve">2014) . It is also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refered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to as ring worm shrub or craw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craw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plant in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some part of Nigeria (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seaforth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, 2012) .The genus </w:t>
      </w:r>
      <w:proofErr w:type="spellStart"/>
      <w:r w:rsidR="008D43C8" w:rsidRPr="00F359B5">
        <w:rPr>
          <w:rFonts w:ascii="Times New Roman" w:hAnsi="Times New Roman" w:cs="Times New Roman"/>
          <w:sz w:val="24"/>
          <w:szCs w:val="24"/>
        </w:rPr>
        <w:t>senna</w:t>
      </w:r>
      <w:proofErr w:type="spellEnd"/>
      <w:r w:rsidR="008D43C8" w:rsidRPr="00F359B5">
        <w:rPr>
          <w:rFonts w:ascii="Times New Roman" w:hAnsi="Times New Roman" w:cs="Times New Roman"/>
          <w:sz w:val="24"/>
          <w:szCs w:val="24"/>
        </w:rPr>
        <w:t xml:space="preserve"> mill originates from</w:t>
      </w:r>
      <w:r w:rsidR="009361C5" w:rsidRPr="00F359B5">
        <w:rPr>
          <w:rFonts w:ascii="Times New Roman" w:hAnsi="Times New Roman" w:cs="Times New Roman"/>
          <w:sz w:val="24"/>
          <w:szCs w:val="24"/>
        </w:rPr>
        <w:t xml:space="preserve"> the </w:t>
      </w:r>
      <w:r w:rsidR="008D43C8" w:rsidRPr="00F359B5">
        <w:rPr>
          <w:rFonts w:ascii="Times New Roman" w:hAnsi="Times New Roman" w:cs="Times New Roman"/>
          <w:sz w:val="24"/>
          <w:szCs w:val="24"/>
        </w:rPr>
        <w:t xml:space="preserve"> Arabic </w:t>
      </w:r>
      <w:r w:rsidR="009361C5" w:rsidRPr="00F359B5">
        <w:rPr>
          <w:rFonts w:ascii="Times New Roman" w:hAnsi="Times New Roman" w:cs="Times New Roman"/>
          <w:sz w:val="24"/>
          <w:szCs w:val="24"/>
        </w:rPr>
        <w:t xml:space="preserve"> name ‘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 xml:space="preserve">’ and belong to the 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subtribe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cassieae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>’ , sub family ‘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Caesalpinioidea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>’, Family ‘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Leguminosae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>’ and order ‘</w:t>
      </w:r>
      <w:proofErr w:type="spellStart"/>
      <w:r w:rsidR="009361C5" w:rsidRPr="00F359B5">
        <w:rPr>
          <w:rFonts w:ascii="Times New Roman" w:hAnsi="Times New Roman" w:cs="Times New Roman"/>
          <w:sz w:val="24"/>
          <w:szCs w:val="24"/>
        </w:rPr>
        <w:t>Fabales</w:t>
      </w:r>
      <w:proofErr w:type="spellEnd"/>
      <w:r w:rsidR="009361C5" w:rsidRPr="00F359B5">
        <w:rPr>
          <w:rFonts w:ascii="Times New Roman" w:hAnsi="Times New Roman" w:cs="Times New Roman"/>
          <w:sz w:val="24"/>
          <w:szCs w:val="24"/>
        </w:rPr>
        <w:t>’</w:t>
      </w:r>
      <w:r w:rsidR="00944563" w:rsidRPr="00F359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4563" w:rsidRPr="00F359B5">
        <w:rPr>
          <w:rFonts w:ascii="Times New Roman" w:hAnsi="Times New Roman" w:cs="Times New Roman"/>
          <w:sz w:val="24"/>
          <w:szCs w:val="24"/>
        </w:rPr>
        <w:t>Yadau</w:t>
      </w:r>
      <w:proofErr w:type="spellEnd"/>
      <w:r w:rsidR="00944563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944563" w:rsidRPr="00F359B5">
        <w:rPr>
          <w:rFonts w:ascii="Times New Roman" w:hAnsi="Times New Roman" w:cs="Times New Roman"/>
          <w:i/>
          <w:sz w:val="24"/>
          <w:szCs w:val="24"/>
        </w:rPr>
        <w:t>et al</w:t>
      </w:r>
      <w:r w:rsidR="00944563" w:rsidRPr="00F359B5">
        <w:rPr>
          <w:rFonts w:ascii="Times New Roman" w:hAnsi="Times New Roman" w:cs="Times New Roman"/>
          <w:sz w:val="24"/>
          <w:szCs w:val="24"/>
        </w:rPr>
        <w:t xml:space="preserve"> , 2014). It had been reported that extract from the leaves can be mixed with local gin, time or oil or used alone for </w:t>
      </w:r>
      <w:proofErr w:type="gramStart"/>
      <w:r w:rsidR="00944563" w:rsidRPr="00F359B5">
        <w:rPr>
          <w:rFonts w:ascii="Times New Roman" w:hAnsi="Times New Roman" w:cs="Times New Roman"/>
          <w:sz w:val="24"/>
          <w:szCs w:val="24"/>
        </w:rPr>
        <w:t>the of</w:t>
      </w:r>
      <w:proofErr w:type="gramEnd"/>
      <w:r w:rsidR="00944563" w:rsidRPr="00F359B5">
        <w:rPr>
          <w:rFonts w:ascii="Times New Roman" w:hAnsi="Times New Roman" w:cs="Times New Roman"/>
          <w:sz w:val="24"/>
          <w:szCs w:val="24"/>
        </w:rPr>
        <w:t xml:space="preserve"> skin diseases and some eruptive diseases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Palanichany</w:t>
      </w:r>
      <w:proofErr w:type="spellEnd"/>
      <w:r w:rsidR="00AF7F55" w:rsidRPr="00F359B5">
        <w:rPr>
          <w:rFonts w:ascii="Times New Roman" w:hAnsi="Times New Roman" w:cs="Times New Roman"/>
          <w:i/>
          <w:sz w:val="24"/>
          <w:szCs w:val="24"/>
        </w:rPr>
        <w:t>, et al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., 2011). Also the leaf extract mixed with lanolin was used by European doctors in West African to treat </w:t>
      </w:r>
      <w:proofErr w:type="gramStart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dhobic</w:t>
      </w:r>
      <w:proofErr w:type="spellEnd"/>
      <w:proofErr w:type="gramEnd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 itch’  or and also the extract alone are taken as purgative, laxative,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abortifacient</w:t>
      </w:r>
      <w:proofErr w:type="spellEnd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deconction</w:t>
      </w:r>
      <w:proofErr w:type="spellEnd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 to induce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 (Sawyer,2012). Researcher like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Verpoorte</w:t>
      </w:r>
      <w:r w:rsidR="00AF7F55" w:rsidRPr="00F359B5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AF7F55" w:rsidRPr="00F359B5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 1982, Benjamin </w:t>
      </w:r>
      <w:r w:rsidR="00AF7F55" w:rsidRPr="00F359B5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gramStart"/>
      <w:r w:rsidR="00AF7F55" w:rsidRPr="00F359B5">
        <w:rPr>
          <w:rFonts w:ascii="Times New Roman" w:hAnsi="Times New Roman" w:cs="Times New Roman"/>
          <w:i/>
          <w:sz w:val="24"/>
          <w:szCs w:val="24"/>
        </w:rPr>
        <w:t>al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F7F55" w:rsidRPr="00F359B5">
        <w:rPr>
          <w:rFonts w:ascii="Times New Roman" w:hAnsi="Times New Roman" w:cs="Times New Roman"/>
          <w:sz w:val="24"/>
          <w:szCs w:val="24"/>
        </w:rPr>
        <w:t xml:space="preserve">, 2011,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Palanchanny</w:t>
      </w:r>
      <w:r w:rsidR="00AF7F55" w:rsidRPr="00F359B5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AF7F55" w:rsidRPr="00F359B5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="00AF7F55" w:rsidRPr="00F359B5">
        <w:rPr>
          <w:rFonts w:ascii="Times New Roman" w:hAnsi="Times New Roman" w:cs="Times New Roman"/>
          <w:sz w:val="24"/>
          <w:szCs w:val="24"/>
        </w:rPr>
        <w:t>Aladesanmi</w:t>
      </w:r>
      <w:proofErr w:type="spellEnd"/>
      <w:r w:rsidR="00D163E0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AF7F55" w:rsidRPr="00F359B5">
        <w:rPr>
          <w:rFonts w:ascii="Times New Roman" w:hAnsi="Times New Roman" w:cs="Times New Roman"/>
          <w:i/>
          <w:sz w:val="24"/>
          <w:szCs w:val="24"/>
        </w:rPr>
        <w:t>et al</w:t>
      </w:r>
      <w:r w:rsidR="00AF7F55" w:rsidRPr="00F359B5">
        <w:rPr>
          <w:rFonts w:ascii="Times New Roman" w:hAnsi="Times New Roman" w:cs="Times New Roman"/>
          <w:sz w:val="24"/>
          <w:szCs w:val="24"/>
        </w:rPr>
        <w:t xml:space="preserve"> 1991</w:t>
      </w:r>
      <w:r w:rsidR="00AD0992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D0992" w:rsidRPr="00F359B5">
        <w:rPr>
          <w:rFonts w:ascii="Times New Roman" w:hAnsi="Times New Roman" w:cs="Times New Roman"/>
          <w:sz w:val="24"/>
          <w:szCs w:val="24"/>
        </w:rPr>
        <w:t>Olorundare</w:t>
      </w:r>
      <w:r w:rsidR="00AD0992" w:rsidRPr="00F359B5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AD0992" w:rsidRPr="00F359B5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AD0992" w:rsidRPr="00F359B5">
        <w:rPr>
          <w:rFonts w:ascii="Times New Roman" w:hAnsi="Times New Roman" w:cs="Times New Roman"/>
          <w:sz w:val="24"/>
          <w:szCs w:val="24"/>
        </w:rPr>
        <w:t xml:space="preserve"> 1992 all reported the antibacterial </w:t>
      </w:r>
      <w:proofErr w:type="spellStart"/>
      <w:r w:rsidR="00AD0992" w:rsidRPr="00F359B5">
        <w:rPr>
          <w:rFonts w:ascii="Times New Roman" w:hAnsi="Times New Roman" w:cs="Times New Roman"/>
          <w:sz w:val="24"/>
          <w:szCs w:val="24"/>
        </w:rPr>
        <w:t>actitvity</w:t>
      </w:r>
      <w:proofErr w:type="spellEnd"/>
      <w:r w:rsidR="00AD0992" w:rsidRPr="00F359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D0992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AD0992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0992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AD0992" w:rsidRPr="00F359B5">
        <w:rPr>
          <w:rFonts w:ascii="Times New Roman" w:hAnsi="Times New Roman" w:cs="Times New Roman"/>
          <w:sz w:val="24"/>
          <w:szCs w:val="24"/>
        </w:rPr>
        <w:t xml:space="preserve"> leaves</w:t>
      </w:r>
      <w:r w:rsidR="00A17F64" w:rsidRPr="00F359B5">
        <w:rPr>
          <w:rFonts w:ascii="Times New Roman" w:hAnsi="Times New Roman" w:cs="Times New Roman"/>
          <w:sz w:val="24"/>
          <w:szCs w:val="24"/>
        </w:rPr>
        <w:t xml:space="preserve"> extract. </w:t>
      </w:r>
      <w:proofErr w:type="spellStart"/>
      <w:r w:rsidR="00A17F64" w:rsidRPr="00F359B5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="00D163E0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A17F64" w:rsidRPr="00F359B5">
        <w:rPr>
          <w:rFonts w:ascii="Times New Roman" w:hAnsi="Times New Roman" w:cs="Times New Roman"/>
          <w:sz w:val="24"/>
          <w:szCs w:val="24"/>
        </w:rPr>
        <w:t>(2016</w:t>
      </w:r>
      <w:proofErr w:type="gramStart"/>
      <w:r w:rsidR="00A17F64" w:rsidRPr="00F359B5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 Benjamin (2011) and </w:t>
      </w:r>
      <w:proofErr w:type="spellStart"/>
      <w:r w:rsidR="00A17F64" w:rsidRPr="00F359B5">
        <w:rPr>
          <w:rFonts w:ascii="Times New Roman" w:hAnsi="Times New Roman" w:cs="Times New Roman"/>
          <w:sz w:val="24"/>
          <w:szCs w:val="24"/>
        </w:rPr>
        <w:t>Palanichany</w:t>
      </w:r>
      <w:proofErr w:type="spell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A17F64" w:rsidRPr="00F359B5">
        <w:rPr>
          <w:rFonts w:ascii="Times New Roman" w:hAnsi="Times New Roman" w:cs="Times New Roman"/>
          <w:i/>
          <w:sz w:val="24"/>
          <w:szCs w:val="24"/>
        </w:rPr>
        <w:t>et al</w:t>
      </w:r>
      <w:r w:rsidR="00A17F64" w:rsidRPr="00F359B5">
        <w:rPr>
          <w:rFonts w:ascii="Times New Roman" w:hAnsi="Times New Roman" w:cs="Times New Roman"/>
          <w:sz w:val="24"/>
          <w:szCs w:val="24"/>
        </w:rPr>
        <w:t xml:space="preserve">.,(2011) revealed the presence of </w:t>
      </w:r>
      <w:proofErr w:type="spellStart"/>
      <w:r w:rsidR="00A17F64" w:rsidRPr="00F359B5">
        <w:rPr>
          <w:rFonts w:ascii="Times New Roman" w:hAnsi="Times New Roman" w:cs="Times New Roman"/>
          <w:sz w:val="24"/>
          <w:szCs w:val="24"/>
        </w:rPr>
        <w:t>Anthraquinones</w:t>
      </w:r>
      <w:proofErr w:type="spell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, Steroids, </w:t>
      </w:r>
      <w:proofErr w:type="spellStart"/>
      <w:r w:rsidR="00A17F64" w:rsidRPr="00F359B5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17F64" w:rsidRPr="00F359B5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 in order to ascertain the claimed chemical composition and antibacterial properties of </w:t>
      </w:r>
      <w:proofErr w:type="spellStart"/>
      <w:r w:rsidR="00A17F64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A17F6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7F64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A17F64" w:rsidRPr="00F359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7F64" w:rsidRPr="00F359B5">
        <w:rPr>
          <w:rFonts w:ascii="Times New Roman" w:hAnsi="Times New Roman" w:cs="Times New Roman"/>
          <w:sz w:val="24"/>
          <w:szCs w:val="24"/>
        </w:rPr>
        <w:t>This</w:t>
      </w:r>
      <w:r w:rsidR="004C4FEB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A17F64" w:rsidRPr="00F359B5">
        <w:rPr>
          <w:rFonts w:ascii="Times New Roman" w:hAnsi="Times New Roman" w:cs="Times New Roman"/>
          <w:sz w:val="24"/>
          <w:szCs w:val="24"/>
        </w:rPr>
        <w:t>research was p</w:t>
      </w:r>
      <w:r w:rsidR="004C4FEB" w:rsidRPr="00F359B5">
        <w:rPr>
          <w:rFonts w:ascii="Times New Roman" w:hAnsi="Times New Roman" w:cs="Times New Roman"/>
          <w:sz w:val="24"/>
          <w:szCs w:val="24"/>
        </w:rPr>
        <w:t xml:space="preserve">ut forward on an activity guiding </w:t>
      </w:r>
      <w:proofErr w:type="gramStart"/>
      <w:r w:rsidR="004C4FEB" w:rsidRPr="00F359B5">
        <w:rPr>
          <w:rFonts w:ascii="Times New Roman" w:hAnsi="Times New Roman" w:cs="Times New Roman"/>
          <w:sz w:val="24"/>
          <w:szCs w:val="24"/>
        </w:rPr>
        <w:t xml:space="preserve">the </w:t>
      </w:r>
      <w:r w:rsidR="00A17F64" w:rsidRPr="00F359B5">
        <w:rPr>
          <w:rFonts w:ascii="Times New Roman" w:hAnsi="Times New Roman" w:cs="Times New Roman"/>
          <w:sz w:val="24"/>
          <w:szCs w:val="24"/>
        </w:rPr>
        <w:t xml:space="preserve"> study</w:t>
      </w:r>
      <w:proofErr w:type="gramEnd"/>
      <w:r w:rsidR="00A17F64" w:rsidRPr="00F359B5">
        <w:rPr>
          <w:rFonts w:ascii="Times New Roman" w:hAnsi="Times New Roman" w:cs="Times New Roman"/>
          <w:sz w:val="24"/>
          <w:szCs w:val="24"/>
        </w:rPr>
        <w:t xml:space="preserve"> of the plant with </w:t>
      </w:r>
      <w:r w:rsidR="0095131F" w:rsidRPr="00F359B5">
        <w:rPr>
          <w:rFonts w:ascii="Times New Roman" w:hAnsi="Times New Roman" w:cs="Times New Roman"/>
          <w:sz w:val="24"/>
          <w:szCs w:val="24"/>
        </w:rPr>
        <w:t xml:space="preserve">the </w:t>
      </w:r>
      <w:r w:rsidR="00A17F64" w:rsidRPr="00F359B5">
        <w:rPr>
          <w:rFonts w:ascii="Times New Roman" w:hAnsi="Times New Roman" w:cs="Times New Roman"/>
          <w:sz w:val="24"/>
          <w:szCs w:val="24"/>
        </w:rPr>
        <w:t>view t</w:t>
      </w:r>
      <w:r w:rsidR="007A702B" w:rsidRPr="00F359B5">
        <w:rPr>
          <w:rFonts w:ascii="Times New Roman" w:hAnsi="Times New Roman" w:cs="Times New Roman"/>
          <w:sz w:val="24"/>
          <w:szCs w:val="24"/>
        </w:rPr>
        <w:t xml:space="preserve">o characterizing the antibacterial agents present in </w:t>
      </w:r>
      <w:proofErr w:type="spellStart"/>
      <w:r w:rsidR="007A702B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7A702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702B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7A702B" w:rsidRPr="00F359B5">
        <w:rPr>
          <w:rFonts w:ascii="Times New Roman" w:hAnsi="Times New Roman" w:cs="Times New Roman"/>
          <w:sz w:val="24"/>
          <w:szCs w:val="24"/>
        </w:rPr>
        <w:t xml:space="preserve"> leave</w:t>
      </w:r>
      <w:r w:rsidR="0095131F" w:rsidRPr="00F359B5">
        <w:rPr>
          <w:rFonts w:ascii="Times New Roman" w:hAnsi="Times New Roman" w:cs="Times New Roman"/>
          <w:sz w:val="24"/>
          <w:szCs w:val="24"/>
        </w:rPr>
        <w:t>..</w:t>
      </w:r>
    </w:p>
    <w:p w:rsidR="00A132B9" w:rsidRPr="00F359B5" w:rsidRDefault="00081BA9" w:rsidP="00470003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9B5">
        <w:rPr>
          <w:rFonts w:ascii="Times New Roman" w:hAnsi="Times New Roman" w:cs="Times New Roman"/>
          <w:sz w:val="28"/>
          <w:szCs w:val="28"/>
        </w:rPr>
        <w:t>2.0 Methodology</w:t>
      </w:r>
    </w:p>
    <w:p w:rsidR="00081BA9" w:rsidRPr="00F359B5" w:rsidRDefault="00A132B9" w:rsidP="00470003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sz w:val="24"/>
          <w:szCs w:val="24"/>
        </w:rPr>
        <w:t>Invitro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experiment</w:t>
      </w:r>
      <w:r w:rsidR="00E60624" w:rsidRPr="00F359B5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gramStart"/>
      <w:r w:rsidR="00E60624" w:rsidRPr="00F359B5">
        <w:rPr>
          <w:rFonts w:ascii="Times New Roman" w:hAnsi="Times New Roman" w:cs="Times New Roman"/>
          <w:sz w:val="24"/>
          <w:szCs w:val="24"/>
        </w:rPr>
        <w:t>was  carried</w:t>
      </w:r>
      <w:proofErr w:type="gramEnd"/>
      <w:r w:rsidR="00E60624" w:rsidRPr="00F359B5">
        <w:rPr>
          <w:rFonts w:ascii="Times New Roman" w:hAnsi="Times New Roman" w:cs="Times New Roman"/>
          <w:sz w:val="24"/>
          <w:szCs w:val="24"/>
        </w:rPr>
        <w:t xml:space="preserve"> out to evaluate the antimicrobial effects and </w:t>
      </w:r>
      <w:proofErr w:type="spellStart"/>
      <w:r w:rsidR="00E60624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E60624" w:rsidRPr="00F359B5">
        <w:rPr>
          <w:rFonts w:ascii="Times New Roman" w:hAnsi="Times New Roman" w:cs="Times New Roman"/>
          <w:sz w:val="24"/>
          <w:szCs w:val="24"/>
        </w:rPr>
        <w:t xml:space="preserve"> screening of </w:t>
      </w:r>
      <w:proofErr w:type="spellStart"/>
      <w:r w:rsidR="00E60624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E6062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0624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E60624" w:rsidRPr="00F359B5">
        <w:rPr>
          <w:rFonts w:ascii="Times New Roman" w:hAnsi="Times New Roman" w:cs="Times New Roman"/>
          <w:sz w:val="24"/>
          <w:szCs w:val="24"/>
        </w:rPr>
        <w:t xml:space="preserve"> against some selected fungal isolates. </w:t>
      </w:r>
      <w:proofErr w:type="gramStart"/>
      <w:r w:rsidR="00BA5413" w:rsidRPr="00F359B5">
        <w:rPr>
          <w:rFonts w:ascii="Times New Roman" w:hAnsi="Times New Roman" w:cs="Times New Roman"/>
          <w:sz w:val="24"/>
          <w:szCs w:val="24"/>
        </w:rPr>
        <w:t>All the</w:t>
      </w:r>
      <w:proofErr w:type="gramEnd"/>
      <w:r w:rsidR="00BA5413" w:rsidRPr="00F359B5">
        <w:rPr>
          <w:rFonts w:ascii="Times New Roman" w:hAnsi="Times New Roman" w:cs="Times New Roman"/>
          <w:sz w:val="24"/>
          <w:szCs w:val="24"/>
        </w:rPr>
        <w:t xml:space="preserve"> reagent used are of high analytical grade. They include 0.1Mole Hydrochloric acid.</w:t>
      </w:r>
      <w:r w:rsidR="00B507B5" w:rsidRPr="00F359B5">
        <w:rPr>
          <w:rFonts w:ascii="Times New Roman" w:hAnsi="Times New Roman" w:cs="Times New Roman"/>
          <w:sz w:val="24"/>
          <w:szCs w:val="24"/>
        </w:rPr>
        <w:t xml:space="preserve"> 1.25% </w:t>
      </w:r>
      <w:proofErr w:type="spellStart"/>
      <w:r w:rsidR="00B507B5" w:rsidRPr="00F359B5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B507B5" w:rsidRPr="00F359B5">
        <w:rPr>
          <w:rFonts w:ascii="Times New Roman" w:hAnsi="Times New Roman" w:cs="Times New Roman"/>
          <w:sz w:val="24"/>
          <w:szCs w:val="24"/>
        </w:rPr>
        <w:t xml:space="preserve"> acid solution, </w:t>
      </w:r>
      <w:r w:rsidRPr="00F359B5">
        <w:rPr>
          <w:rFonts w:ascii="Times New Roman" w:hAnsi="Times New Roman" w:cs="Times New Roman"/>
          <w:sz w:val="24"/>
          <w:szCs w:val="24"/>
        </w:rPr>
        <w:t xml:space="preserve">Ethanol,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Sabrose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Dextrose Agar, </w:t>
      </w:r>
      <w:proofErr w:type="spellStart"/>
      <w:r w:rsidR="00B507B5" w:rsidRPr="00F359B5">
        <w:rPr>
          <w:rFonts w:ascii="Times New Roman" w:hAnsi="Times New Roman" w:cs="Times New Roman"/>
          <w:sz w:val="24"/>
          <w:szCs w:val="24"/>
        </w:rPr>
        <w:t>Phenolpthalein</w:t>
      </w:r>
      <w:proofErr w:type="spellEnd"/>
      <w:r w:rsidR="00B507B5" w:rsidRPr="00F359B5">
        <w:rPr>
          <w:rFonts w:ascii="Times New Roman" w:hAnsi="Times New Roman" w:cs="Times New Roman"/>
          <w:sz w:val="24"/>
          <w:szCs w:val="24"/>
        </w:rPr>
        <w:t xml:space="preserve"> indicator, 0.1M Sodium hydroxide, 40% </w:t>
      </w:r>
      <w:r w:rsidR="00470003" w:rsidRPr="00F359B5">
        <w:rPr>
          <w:rFonts w:ascii="Times New Roman" w:hAnsi="Times New Roman" w:cs="Times New Roman"/>
          <w:sz w:val="24"/>
          <w:szCs w:val="24"/>
        </w:rPr>
        <w:lastRenderedPageBreak/>
        <w:t>Formaldehyde Solution</w:t>
      </w:r>
      <w:r w:rsidR="00CD7DC7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B507B5" w:rsidRPr="00F359B5">
        <w:rPr>
          <w:rFonts w:ascii="Times New Roman" w:hAnsi="Times New Roman" w:cs="Times New Roman"/>
          <w:sz w:val="24"/>
          <w:szCs w:val="24"/>
        </w:rPr>
        <w:t>1.25% Sodium hydroxide Solution, Ferric chloride, Chloroform and Distilled water. The equipments and apparatus used include Water bath, Muffle furnace, Oven Beakers</w:t>
      </w:r>
      <w:r w:rsidR="00B70AB2" w:rsidRPr="00F35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AB2" w:rsidRPr="00F359B5">
        <w:rPr>
          <w:rFonts w:ascii="Times New Roman" w:hAnsi="Times New Roman" w:cs="Times New Roman"/>
          <w:sz w:val="24"/>
          <w:szCs w:val="24"/>
        </w:rPr>
        <w:t>Volumetricflask</w:t>
      </w:r>
      <w:proofErr w:type="spellEnd"/>
      <w:r w:rsidR="00B70AB2" w:rsidRPr="00F359B5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70AB2" w:rsidRPr="00F359B5">
        <w:rPr>
          <w:rFonts w:ascii="Times New Roman" w:hAnsi="Times New Roman" w:cs="Times New Roman"/>
          <w:sz w:val="24"/>
          <w:szCs w:val="24"/>
        </w:rPr>
        <w:t>Whattman</w:t>
      </w:r>
      <w:proofErr w:type="spellEnd"/>
      <w:r w:rsidR="00B70AB2" w:rsidRPr="00F359B5">
        <w:rPr>
          <w:rFonts w:ascii="Times New Roman" w:hAnsi="Times New Roman" w:cs="Times New Roman"/>
          <w:sz w:val="24"/>
          <w:szCs w:val="24"/>
        </w:rPr>
        <w:t xml:space="preserve"> filter paper, Spatula, Measuring cylinder, Stirring rod, Funnel, Heating mantle, Cotton wool, Sample bottles , Flat bottom flask, Mortar and pestle.</w:t>
      </w:r>
    </w:p>
    <w:p w:rsidR="00B70AB2" w:rsidRPr="00F359B5" w:rsidRDefault="00D0616D" w:rsidP="004700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2.1 Sample Collection and Preparation</w:t>
      </w:r>
    </w:p>
    <w:p w:rsidR="00D0616D" w:rsidRPr="00F359B5" w:rsidRDefault="00D0616D" w:rsidP="004700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were obtained from a bush in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felele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Lokoja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axis in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Kogi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State, It was identified</w:t>
      </w:r>
      <w:r w:rsidR="00577618" w:rsidRPr="00F359B5">
        <w:rPr>
          <w:rFonts w:ascii="Times New Roman" w:hAnsi="Times New Roman" w:cs="Times New Roman"/>
          <w:sz w:val="24"/>
          <w:szCs w:val="24"/>
        </w:rPr>
        <w:t xml:space="preserve"> by</w:t>
      </w:r>
      <w:r w:rsidR="00967B79" w:rsidRPr="00F359B5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="00967B79" w:rsidRPr="00F359B5">
        <w:rPr>
          <w:rFonts w:ascii="Times New Roman" w:hAnsi="Times New Roman" w:cs="Times New Roman"/>
          <w:sz w:val="24"/>
          <w:szCs w:val="24"/>
        </w:rPr>
        <w:t>Namadi</w:t>
      </w:r>
      <w:proofErr w:type="spellEnd"/>
      <w:r w:rsidR="00967B79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79" w:rsidRPr="00F359B5">
        <w:rPr>
          <w:rFonts w:ascii="Times New Roman" w:hAnsi="Times New Roman" w:cs="Times New Roman"/>
          <w:sz w:val="24"/>
          <w:szCs w:val="24"/>
        </w:rPr>
        <w:t>Sunusi</w:t>
      </w:r>
      <w:proofErr w:type="spellEnd"/>
      <w:r w:rsidR="00967B79" w:rsidRPr="00F359B5">
        <w:rPr>
          <w:rFonts w:ascii="Times New Roman" w:hAnsi="Times New Roman" w:cs="Times New Roman"/>
          <w:sz w:val="24"/>
          <w:szCs w:val="24"/>
        </w:rPr>
        <w:t xml:space="preserve">, Horticulture Department, </w:t>
      </w:r>
      <w:proofErr w:type="spellStart"/>
      <w:r w:rsidR="00967B79" w:rsidRPr="00F359B5">
        <w:rPr>
          <w:rFonts w:ascii="Times New Roman" w:hAnsi="Times New Roman" w:cs="Times New Roman"/>
          <w:sz w:val="24"/>
          <w:szCs w:val="24"/>
        </w:rPr>
        <w:t>Ahmadu</w:t>
      </w:r>
      <w:proofErr w:type="spellEnd"/>
      <w:r w:rsidR="00967B79" w:rsidRPr="00F359B5">
        <w:rPr>
          <w:rFonts w:ascii="Times New Roman" w:hAnsi="Times New Roman" w:cs="Times New Roman"/>
          <w:sz w:val="24"/>
          <w:szCs w:val="24"/>
        </w:rPr>
        <w:t xml:space="preserve"> Bello University Zaria. The voucher number is ABUH0981, It belong to the family; </w:t>
      </w:r>
      <w:proofErr w:type="spellStart"/>
      <w:r w:rsidR="00967B79" w:rsidRPr="00F359B5">
        <w:rPr>
          <w:rFonts w:ascii="Times New Roman" w:hAnsi="Times New Roman" w:cs="Times New Roman"/>
          <w:i/>
          <w:sz w:val="24"/>
          <w:szCs w:val="24"/>
        </w:rPr>
        <w:t>Fabaceae</w:t>
      </w:r>
      <w:proofErr w:type="spellEnd"/>
      <w:r w:rsidR="00967B79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B79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967B79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B79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 The leaves were air dried</w:t>
      </w:r>
      <w:r w:rsidR="00577618" w:rsidRPr="00F359B5">
        <w:rPr>
          <w:rFonts w:ascii="Times New Roman" w:hAnsi="Times New Roman" w:cs="Times New Roman"/>
          <w:sz w:val="24"/>
          <w:szCs w:val="24"/>
        </w:rPr>
        <w:t xml:space="preserve"> for 15 days. It was </w:t>
      </w:r>
      <w:r w:rsidRPr="00F359B5">
        <w:rPr>
          <w:rFonts w:ascii="Times New Roman" w:hAnsi="Times New Roman" w:cs="Times New Roman"/>
          <w:sz w:val="24"/>
          <w:szCs w:val="24"/>
        </w:rPr>
        <w:t>pounded to powder</w:t>
      </w:r>
      <w:r w:rsidR="00577618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>using Mortar and Pestle. The powdered sample of the leaves was kept in an air tight container at room temperature prior to commencement of the analysis.</w:t>
      </w:r>
    </w:p>
    <w:p w:rsidR="00D0616D" w:rsidRPr="00F359B5" w:rsidRDefault="00D0616D" w:rsidP="004700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2.2  Sample</w:t>
      </w:r>
      <w:proofErr w:type="gram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 Extraction</w:t>
      </w:r>
    </w:p>
    <w:p w:rsidR="009944C0" w:rsidRPr="00F359B5" w:rsidRDefault="00CD3B20" w:rsidP="00470003">
      <w:pPr>
        <w:tabs>
          <w:tab w:val="left" w:pos="20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Crude extract of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leaves</w:t>
      </w:r>
      <w:r w:rsidR="00C95D2D" w:rsidRPr="00F359B5">
        <w:rPr>
          <w:rFonts w:ascii="Times New Roman" w:hAnsi="Times New Roman" w:cs="Times New Roman"/>
          <w:sz w:val="24"/>
          <w:szCs w:val="24"/>
        </w:rPr>
        <w:t xml:space="preserve"> was prepared by weighing 20g of </w:t>
      </w:r>
      <w:proofErr w:type="spellStart"/>
      <w:r w:rsidR="00C95D2D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C95D2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5D2D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C95D2D" w:rsidRPr="00F359B5">
        <w:rPr>
          <w:rFonts w:ascii="Times New Roman" w:hAnsi="Times New Roman" w:cs="Times New Roman"/>
          <w:sz w:val="24"/>
          <w:szCs w:val="24"/>
        </w:rPr>
        <w:t xml:space="preserve"> leaves powder into a beaker. This was soaked in 400ml Ethanol</w:t>
      </w:r>
      <w:r w:rsidR="00564481" w:rsidRPr="00F359B5">
        <w:rPr>
          <w:rFonts w:ascii="Times New Roman" w:hAnsi="Times New Roman" w:cs="Times New Roman"/>
          <w:sz w:val="24"/>
          <w:szCs w:val="24"/>
        </w:rPr>
        <w:t xml:space="preserve"> for 72 hours with vigorous shaking in orbital shaker series. It was then </w:t>
      </w:r>
      <w:proofErr w:type="gramStart"/>
      <w:r w:rsidR="00564481" w:rsidRPr="00F359B5">
        <w:rPr>
          <w:rFonts w:ascii="Times New Roman" w:hAnsi="Times New Roman" w:cs="Times New Roman"/>
          <w:sz w:val="24"/>
          <w:szCs w:val="24"/>
        </w:rPr>
        <w:t>filtered ,</w:t>
      </w:r>
      <w:proofErr w:type="gramEnd"/>
      <w:r w:rsidR="00564481" w:rsidRPr="00F359B5">
        <w:rPr>
          <w:rFonts w:ascii="Times New Roman" w:hAnsi="Times New Roman" w:cs="Times New Roman"/>
          <w:sz w:val="24"/>
          <w:szCs w:val="24"/>
        </w:rPr>
        <w:t xml:space="preserve">  the filtrate was concentrated by evaporating it in water bath </w:t>
      </w:r>
      <w:proofErr w:type="spellStart"/>
      <w:r w:rsidR="00564481" w:rsidRPr="00F359B5">
        <w:rPr>
          <w:rFonts w:ascii="Times New Roman" w:hAnsi="Times New Roman" w:cs="Times New Roman"/>
          <w:sz w:val="24"/>
          <w:szCs w:val="24"/>
        </w:rPr>
        <w:t>evaporator.it</w:t>
      </w:r>
      <w:proofErr w:type="spellEnd"/>
      <w:r w:rsidR="00564481" w:rsidRPr="00F359B5">
        <w:rPr>
          <w:rFonts w:ascii="Times New Roman" w:hAnsi="Times New Roman" w:cs="Times New Roman"/>
          <w:sz w:val="24"/>
          <w:szCs w:val="24"/>
        </w:rPr>
        <w:t xml:space="preserve"> was stored in a clean sample container in a refrigerator</w:t>
      </w:r>
      <w:r w:rsidR="00193704" w:rsidRPr="00F359B5">
        <w:rPr>
          <w:rFonts w:ascii="Times New Roman" w:hAnsi="Times New Roman" w:cs="Times New Roman"/>
          <w:sz w:val="28"/>
          <w:szCs w:val="28"/>
        </w:rPr>
        <w:t>.</w:t>
      </w:r>
    </w:p>
    <w:p w:rsidR="00D67878" w:rsidRPr="00F359B5" w:rsidRDefault="00FF6616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2.2.1 </w:t>
      </w:r>
      <w:r w:rsidR="00D67878" w:rsidRPr="00F359B5">
        <w:rPr>
          <w:rFonts w:ascii="Times New Roman" w:hAnsi="Times New Roman" w:cs="Times New Roman"/>
          <w:b/>
          <w:sz w:val="28"/>
          <w:szCs w:val="28"/>
        </w:rPr>
        <w:t>Acute Toxicity Study</w:t>
      </w:r>
    </w:p>
    <w:p w:rsidR="00D67878" w:rsidRPr="00F359B5" w:rsidRDefault="00D67878" w:rsidP="00470003">
      <w:pPr>
        <w:tabs>
          <w:tab w:val="left" w:pos="20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The oral median lethal dose (LD50) of the extracts was determined using experimental rats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accoding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to the method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Lorke</w:t>
      </w:r>
      <w:proofErr w:type="spellEnd"/>
      <w:proofErr w:type="gramEnd"/>
      <w:r w:rsidRPr="00F359B5">
        <w:rPr>
          <w:rFonts w:ascii="Times New Roman" w:hAnsi="Times New Roman" w:cs="Times New Roman"/>
          <w:sz w:val="24"/>
          <w:szCs w:val="24"/>
        </w:rPr>
        <w:t>, 1983</w:t>
      </w:r>
    </w:p>
    <w:p w:rsidR="00193704" w:rsidRPr="00F359B5" w:rsidRDefault="00193704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2.3 Determination of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Phytochemical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Contents in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Senna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Alata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Leaves Extract</w:t>
      </w:r>
    </w:p>
    <w:p w:rsidR="00C00934" w:rsidRPr="00F359B5" w:rsidRDefault="00C00934" w:rsidP="00470003">
      <w:pPr>
        <w:tabs>
          <w:tab w:val="left" w:pos="2074"/>
          <w:tab w:val="left" w:pos="38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2.3.1 Test for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Phobatannins</w:t>
      </w:r>
      <w:proofErr w:type="spellEnd"/>
      <w:r w:rsidR="00A27AA5" w:rsidRPr="00F359B5">
        <w:rPr>
          <w:rFonts w:ascii="Times New Roman" w:hAnsi="Times New Roman" w:cs="Times New Roman"/>
          <w:b/>
          <w:sz w:val="28"/>
          <w:szCs w:val="28"/>
        </w:rPr>
        <w:tab/>
      </w:r>
    </w:p>
    <w:p w:rsidR="00C00934" w:rsidRPr="00F359B5" w:rsidRDefault="00C00934" w:rsidP="00470003">
      <w:pPr>
        <w:tabs>
          <w:tab w:val="left" w:pos="20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The method used is according to the method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described  by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Trease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(1989). 2ml of the extract was diluted with 2ml distilled water. It was</w:t>
      </w:r>
      <w:r w:rsidR="00577618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 xml:space="preserve">then agitated in a test tube for 5 minutes. About </w:t>
      </w:r>
      <w:r w:rsidR="00226A6B" w:rsidRPr="00F359B5">
        <w:rPr>
          <w:rFonts w:ascii="Times New Roman" w:hAnsi="Times New Roman" w:cs="Times New Roman"/>
          <w:sz w:val="24"/>
          <w:szCs w:val="24"/>
        </w:rPr>
        <w:t>0.1cm layer of foam indicates</w:t>
      </w:r>
      <w:r w:rsidRPr="00F359B5">
        <w:rPr>
          <w:rFonts w:ascii="Times New Roman" w:hAnsi="Times New Roman" w:cs="Times New Roman"/>
          <w:sz w:val="24"/>
          <w:szCs w:val="24"/>
        </w:rPr>
        <w:t xml:space="preserve"> the presence of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Phobatamins</w:t>
      </w:r>
      <w:proofErr w:type="spellEnd"/>
    </w:p>
    <w:p w:rsidR="00C00934" w:rsidRPr="00F359B5" w:rsidRDefault="00C00934" w:rsidP="00470003">
      <w:pPr>
        <w:tabs>
          <w:tab w:val="left" w:pos="2074"/>
          <w:tab w:val="left" w:pos="30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2.3.2 Test for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Saponin</w:t>
      </w:r>
      <w:proofErr w:type="spellEnd"/>
      <w:r w:rsidR="00A27AA5" w:rsidRPr="00F359B5">
        <w:rPr>
          <w:rFonts w:ascii="Times New Roman" w:hAnsi="Times New Roman" w:cs="Times New Roman"/>
          <w:b/>
          <w:sz w:val="28"/>
          <w:szCs w:val="28"/>
        </w:rPr>
        <w:tab/>
      </w:r>
    </w:p>
    <w:p w:rsidR="00E74361" w:rsidRPr="00F359B5" w:rsidRDefault="00C00934" w:rsidP="00470003">
      <w:pPr>
        <w:tabs>
          <w:tab w:val="left" w:pos="20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The method adopted </w:t>
      </w:r>
      <w:r w:rsidR="00E74361" w:rsidRPr="00F359B5">
        <w:rPr>
          <w:rFonts w:ascii="Times New Roman" w:hAnsi="Times New Roman" w:cs="Times New Roman"/>
          <w:sz w:val="24"/>
          <w:szCs w:val="24"/>
        </w:rPr>
        <w:t xml:space="preserve">is the method according to </w:t>
      </w:r>
      <w:proofErr w:type="spellStart"/>
      <w:proofErr w:type="gramStart"/>
      <w:r w:rsidR="00E74361" w:rsidRPr="00F359B5">
        <w:rPr>
          <w:rFonts w:ascii="Times New Roman" w:hAnsi="Times New Roman" w:cs="Times New Roman"/>
          <w:sz w:val="24"/>
          <w:szCs w:val="24"/>
        </w:rPr>
        <w:t>Mbatchou</w:t>
      </w:r>
      <w:proofErr w:type="spellEnd"/>
      <w:r w:rsidR="00E74361" w:rsidRPr="00F359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74361" w:rsidRPr="00F359B5">
        <w:rPr>
          <w:rFonts w:ascii="Times New Roman" w:hAnsi="Times New Roman" w:cs="Times New Roman"/>
          <w:sz w:val="24"/>
          <w:szCs w:val="24"/>
        </w:rPr>
        <w:t>2012).</w:t>
      </w:r>
      <w:r w:rsidR="0084459A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E74361" w:rsidRPr="00F359B5">
        <w:rPr>
          <w:rFonts w:ascii="Times New Roman" w:hAnsi="Times New Roman" w:cs="Times New Roman"/>
          <w:sz w:val="24"/>
          <w:szCs w:val="24"/>
        </w:rPr>
        <w:t>2ml of the extract was diluted with 2ml of distilled water. It was shaken fo</w:t>
      </w:r>
      <w:r w:rsidR="00577618" w:rsidRPr="00F359B5">
        <w:rPr>
          <w:rFonts w:ascii="Times New Roman" w:hAnsi="Times New Roman" w:cs="Times New Roman"/>
          <w:sz w:val="24"/>
          <w:szCs w:val="24"/>
        </w:rPr>
        <w:t xml:space="preserve">r </w:t>
      </w:r>
      <w:r w:rsidR="00E74361" w:rsidRPr="00F359B5">
        <w:rPr>
          <w:rFonts w:ascii="Times New Roman" w:hAnsi="Times New Roman" w:cs="Times New Roman"/>
          <w:sz w:val="24"/>
          <w:szCs w:val="24"/>
        </w:rPr>
        <w:t>5 minutes .</w:t>
      </w:r>
      <w:proofErr w:type="gramStart"/>
      <w:r w:rsidR="00E74361" w:rsidRPr="00F359B5">
        <w:rPr>
          <w:rFonts w:ascii="Times New Roman" w:hAnsi="Times New Roman" w:cs="Times New Roman"/>
          <w:sz w:val="24"/>
          <w:szCs w:val="24"/>
        </w:rPr>
        <w:t>The  formation</w:t>
      </w:r>
      <w:proofErr w:type="gramEnd"/>
      <w:r w:rsidR="00E74361" w:rsidRPr="00F359B5">
        <w:rPr>
          <w:rFonts w:ascii="Times New Roman" w:hAnsi="Times New Roman" w:cs="Times New Roman"/>
          <w:sz w:val="24"/>
          <w:szCs w:val="24"/>
        </w:rPr>
        <w:t xml:space="preserve"> of  about 1cm</w:t>
      </w:r>
      <w:r w:rsidR="00226A6B" w:rsidRPr="00F359B5">
        <w:rPr>
          <w:rFonts w:ascii="Times New Roman" w:hAnsi="Times New Roman" w:cs="Times New Roman"/>
          <w:sz w:val="24"/>
          <w:szCs w:val="24"/>
        </w:rPr>
        <w:t xml:space="preserve"> of foam which persist indicates</w:t>
      </w:r>
      <w:r w:rsidR="00E74361" w:rsidRPr="00F359B5">
        <w:rPr>
          <w:rFonts w:ascii="Times New Roman" w:hAnsi="Times New Roman" w:cs="Times New Roman"/>
          <w:sz w:val="24"/>
          <w:szCs w:val="24"/>
        </w:rPr>
        <w:t xml:space="preserve"> the presence of </w:t>
      </w:r>
      <w:proofErr w:type="spellStart"/>
      <w:r w:rsidR="00E74361" w:rsidRPr="00F359B5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E74361" w:rsidRPr="00F359B5">
        <w:rPr>
          <w:rFonts w:ascii="Times New Roman" w:hAnsi="Times New Roman" w:cs="Times New Roman"/>
          <w:sz w:val="28"/>
          <w:szCs w:val="28"/>
        </w:rPr>
        <w:t>.</w:t>
      </w:r>
    </w:p>
    <w:p w:rsidR="00E74361" w:rsidRPr="00F359B5" w:rsidRDefault="00E74361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2.3.3 Test for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Flavonoids</w:t>
      </w:r>
      <w:proofErr w:type="spellEnd"/>
    </w:p>
    <w:p w:rsidR="004E3403" w:rsidRPr="00F359B5" w:rsidRDefault="00E74361" w:rsidP="00470003">
      <w:pPr>
        <w:tabs>
          <w:tab w:val="left" w:pos="20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>2ml of 10% sodium hydroxide was added to 2ml of the extract in a test tube</w:t>
      </w:r>
      <w:r w:rsidR="004E3403" w:rsidRPr="00F359B5">
        <w:rPr>
          <w:rFonts w:ascii="Times New Roman" w:hAnsi="Times New Roman" w:cs="Times New Roman"/>
          <w:sz w:val="24"/>
          <w:szCs w:val="24"/>
        </w:rPr>
        <w:t xml:space="preserve">. An intense yellow </w:t>
      </w:r>
      <w:proofErr w:type="spellStart"/>
      <w:r w:rsidR="004E3403" w:rsidRPr="00F359B5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4E3403" w:rsidRPr="00F359B5">
        <w:rPr>
          <w:rFonts w:ascii="Times New Roman" w:hAnsi="Times New Roman" w:cs="Times New Roman"/>
          <w:sz w:val="24"/>
          <w:szCs w:val="24"/>
        </w:rPr>
        <w:t xml:space="preserve"> was formed which turned </w:t>
      </w:r>
      <w:proofErr w:type="spellStart"/>
      <w:r w:rsidR="004E3403" w:rsidRPr="00F359B5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4E3403" w:rsidRPr="00F359B5">
        <w:rPr>
          <w:rFonts w:ascii="Times New Roman" w:hAnsi="Times New Roman" w:cs="Times New Roman"/>
          <w:sz w:val="24"/>
          <w:szCs w:val="24"/>
        </w:rPr>
        <w:t xml:space="preserve"> upon addition of 2ml of hydrochloric acid</w:t>
      </w:r>
      <w:r w:rsidR="004231A4"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31A4" w:rsidRPr="00F359B5">
        <w:rPr>
          <w:rFonts w:ascii="Times New Roman" w:hAnsi="Times New Roman" w:cs="Times New Roman"/>
          <w:sz w:val="24"/>
          <w:szCs w:val="24"/>
        </w:rPr>
        <w:t>This  indicate</w:t>
      </w:r>
      <w:r w:rsidR="008B4309" w:rsidRPr="00F359B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E3403" w:rsidRPr="00F359B5">
        <w:rPr>
          <w:rFonts w:ascii="Times New Roman" w:hAnsi="Times New Roman" w:cs="Times New Roman"/>
          <w:sz w:val="24"/>
          <w:szCs w:val="24"/>
        </w:rPr>
        <w:t xml:space="preserve"> a positive test for </w:t>
      </w:r>
      <w:proofErr w:type="spellStart"/>
      <w:r w:rsidR="004E3403" w:rsidRPr="00F359B5">
        <w:rPr>
          <w:rFonts w:ascii="Times New Roman" w:hAnsi="Times New Roman" w:cs="Times New Roman"/>
          <w:sz w:val="24"/>
          <w:szCs w:val="24"/>
        </w:rPr>
        <w:t>flavonoids</w:t>
      </w:r>
      <w:proofErr w:type="spellEnd"/>
    </w:p>
    <w:p w:rsidR="00733908" w:rsidRPr="00F359B5" w:rsidRDefault="00733908" w:rsidP="00470003">
      <w:pPr>
        <w:tabs>
          <w:tab w:val="left" w:pos="2074"/>
          <w:tab w:val="left" w:pos="372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2.3.4 Test for Alkaloids</w:t>
      </w:r>
      <w:r w:rsidR="00A27AA5" w:rsidRPr="00F359B5">
        <w:rPr>
          <w:rFonts w:ascii="Times New Roman" w:hAnsi="Times New Roman" w:cs="Times New Roman"/>
          <w:b/>
          <w:sz w:val="28"/>
          <w:szCs w:val="28"/>
        </w:rPr>
        <w:tab/>
      </w:r>
    </w:p>
    <w:p w:rsidR="00E74361" w:rsidRPr="00F359B5" w:rsidRDefault="004231A4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226A6B" w:rsidRPr="00F359B5">
        <w:rPr>
          <w:rFonts w:ascii="Times New Roman" w:hAnsi="Times New Roman" w:cs="Times New Roman"/>
          <w:sz w:val="24"/>
          <w:szCs w:val="24"/>
        </w:rPr>
        <w:t xml:space="preserve"> 2ml of 10% hydrochloric acid was added</w:t>
      </w:r>
      <w:r w:rsidR="00AB1B0D" w:rsidRPr="00F359B5">
        <w:rPr>
          <w:rFonts w:ascii="Times New Roman" w:hAnsi="Times New Roman" w:cs="Times New Roman"/>
          <w:sz w:val="24"/>
          <w:szCs w:val="24"/>
        </w:rPr>
        <w:t xml:space="preserve"> to 2ml of the extract in a test tube</w:t>
      </w:r>
      <w:r w:rsidR="00226A6B" w:rsidRPr="00F359B5">
        <w:rPr>
          <w:rFonts w:ascii="Times New Roman" w:hAnsi="Times New Roman" w:cs="Times New Roman"/>
          <w:sz w:val="24"/>
          <w:szCs w:val="24"/>
        </w:rPr>
        <w:t xml:space="preserve"> followed by addition of 1ml </w:t>
      </w:r>
      <w:proofErr w:type="spellStart"/>
      <w:r w:rsidR="00226A6B" w:rsidRPr="00F359B5">
        <w:rPr>
          <w:rFonts w:ascii="Times New Roman" w:hAnsi="Times New Roman" w:cs="Times New Roman"/>
          <w:sz w:val="24"/>
          <w:szCs w:val="24"/>
        </w:rPr>
        <w:t>Dragendroff’s</w:t>
      </w:r>
      <w:proofErr w:type="spellEnd"/>
      <w:r w:rsidR="0084459A" w:rsidRPr="00F359B5">
        <w:rPr>
          <w:rFonts w:ascii="Times New Roman" w:hAnsi="Times New Roman" w:cs="Times New Roman"/>
          <w:sz w:val="24"/>
          <w:szCs w:val="24"/>
        </w:rPr>
        <w:t xml:space="preserve"> reagent</w:t>
      </w:r>
      <w:r w:rsidR="00226A6B" w:rsidRPr="00F359B5">
        <w:rPr>
          <w:rFonts w:ascii="Times New Roman" w:hAnsi="Times New Roman" w:cs="Times New Roman"/>
          <w:sz w:val="24"/>
          <w:szCs w:val="24"/>
        </w:rPr>
        <w:t>.</w:t>
      </w:r>
      <w:r w:rsidR="0084459A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226A6B" w:rsidRPr="00F359B5">
        <w:rPr>
          <w:rFonts w:ascii="Times New Roman" w:hAnsi="Times New Roman" w:cs="Times New Roman"/>
          <w:sz w:val="24"/>
          <w:szCs w:val="24"/>
        </w:rPr>
        <w:t>An orange pre</w:t>
      </w:r>
      <w:r w:rsidR="0084459A" w:rsidRPr="00F359B5">
        <w:rPr>
          <w:rFonts w:ascii="Times New Roman" w:hAnsi="Times New Roman" w:cs="Times New Roman"/>
          <w:sz w:val="24"/>
          <w:szCs w:val="24"/>
        </w:rPr>
        <w:t>cipitate indicates the presence</w:t>
      </w:r>
      <w:r w:rsidR="00226A6B" w:rsidRPr="00F359B5">
        <w:rPr>
          <w:rFonts w:ascii="Times New Roman" w:hAnsi="Times New Roman" w:cs="Times New Roman"/>
          <w:sz w:val="24"/>
          <w:szCs w:val="24"/>
        </w:rPr>
        <w:t xml:space="preserve"> of alkaloids</w:t>
      </w:r>
      <w:r w:rsidR="00EC5A55" w:rsidRPr="00F359B5">
        <w:rPr>
          <w:rFonts w:ascii="Times New Roman" w:hAnsi="Times New Roman" w:cs="Times New Roman"/>
          <w:sz w:val="24"/>
          <w:szCs w:val="24"/>
        </w:rPr>
        <w:t>.</w:t>
      </w:r>
    </w:p>
    <w:p w:rsidR="00EC5A55" w:rsidRPr="00F359B5" w:rsidRDefault="00EC5A55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2.3.5 Test for Steroids</w:t>
      </w:r>
    </w:p>
    <w:p w:rsidR="00EC5A55" w:rsidRPr="00F359B5" w:rsidRDefault="00EC5A55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>2ml of the extract was dissolved in 10ml of Chloroform</w:t>
      </w:r>
      <w:r w:rsidR="00BB69F8" w:rsidRPr="00F359B5">
        <w:rPr>
          <w:rFonts w:ascii="Times New Roman" w:hAnsi="Times New Roman" w:cs="Times New Roman"/>
          <w:sz w:val="24"/>
          <w:szCs w:val="24"/>
        </w:rPr>
        <w:t xml:space="preserve"> and then 10ml of concentrated </w:t>
      </w:r>
      <w:proofErr w:type="spellStart"/>
      <w:r w:rsidR="00BB69F8" w:rsidRPr="00F359B5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BB69F8" w:rsidRPr="00F359B5">
        <w:rPr>
          <w:rFonts w:ascii="Times New Roman" w:hAnsi="Times New Roman" w:cs="Times New Roman"/>
          <w:sz w:val="24"/>
          <w:szCs w:val="24"/>
        </w:rPr>
        <w:t xml:space="preserve"> acid was added by the side of the test tube. Red color was observed at the upper layer while the </w:t>
      </w:r>
      <w:proofErr w:type="spellStart"/>
      <w:r w:rsidR="00BB69F8" w:rsidRPr="00F359B5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BB69F8" w:rsidRPr="00F359B5">
        <w:rPr>
          <w:rFonts w:ascii="Times New Roman" w:hAnsi="Times New Roman" w:cs="Times New Roman"/>
          <w:sz w:val="24"/>
          <w:szCs w:val="24"/>
        </w:rPr>
        <w:t xml:space="preserve"> layer turned yellow with green fluorescence.</w:t>
      </w:r>
    </w:p>
    <w:p w:rsidR="00BB69F8" w:rsidRPr="00F359B5" w:rsidRDefault="00BB69F8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2.3.6</w:t>
      </w:r>
      <w:r w:rsidR="00B50563" w:rsidRPr="00F359B5">
        <w:rPr>
          <w:rFonts w:ascii="Times New Roman" w:hAnsi="Times New Roman" w:cs="Times New Roman"/>
          <w:b/>
          <w:sz w:val="28"/>
          <w:szCs w:val="28"/>
        </w:rPr>
        <w:t xml:space="preserve"> Test for </w:t>
      </w:r>
      <w:proofErr w:type="spellStart"/>
      <w:r w:rsidR="00B50563" w:rsidRPr="00F359B5">
        <w:rPr>
          <w:rFonts w:ascii="Times New Roman" w:hAnsi="Times New Roman" w:cs="Times New Roman"/>
          <w:b/>
          <w:sz w:val="28"/>
          <w:szCs w:val="28"/>
        </w:rPr>
        <w:t>Terpenoids</w:t>
      </w:r>
      <w:proofErr w:type="spellEnd"/>
    </w:p>
    <w:p w:rsidR="00B50563" w:rsidRPr="00F359B5" w:rsidRDefault="00B50563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2ml of the extract was mixed with 2ml Chloroform and 1ml of concentrated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Tetraoxosuphate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) acid was carefully added to form a layer. A clear upper layer and lower layer with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redish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brown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interphase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indic</w:t>
      </w:r>
      <w:r w:rsidR="00A27AA5" w:rsidRPr="00F359B5">
        <w:rPr>
          <w:rFonts w:ascii="Times New Roman" w:hAnsi="Times New Roman" w:cs="Times New Roman"/>
          <w:sz w:val="24"/>
          <w:szCs w:val="24"/>
        </w:rPr>
        <w:t xml:space="preserve">ates the presence of </w:t>
      </w:r>
      <w:proofErr w:type="spellStart"/>
      <w:r w:rsidR="00A27AA5" w:rsidRPr="00F359B5">
        <w:rPr>
          <w:rFonts w:ascii="Times New Roman" w:hAnsi="Times New Roman" w:cs="Times New Roman"/>
          <w:sz w:val="24"/>
          <w:szCs w:val="24"/>
        </w:rPr>
        <w:t>Terpenoid</w:t>
      </w:r>
      <w:proofErr w:type="spellEnd"/>
      <w:r w:rsidR="00A27AA5" w:rsidRPr="00F35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70" w:rsidRPr="00F359B5" w:rsidRDefault="00397770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,3.7</w:t>
      </w:r>
      <w:proofErr w:type="gram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Test for Glycosides</w:t>
      </w:r>
    </w:p>
    <w:p w:rsidR="00397770" w:rsidRPr="00F359B5" w:rsidRDefault="00EB537C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2ml Acetic acid was added to 2ml of the extract. The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mixtiure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was cooled in a cold water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bath 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2ml of concentrated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tetraoxosulphate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(vi) acid was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added 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Color development was noticed from blue to bluish green.</w:t>
      </w:r>
    </w:p>
    <w:p w:rsidR="00DD3026" w:rsidRPr="00F359B5" w:rsidRDefault="00EB537C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2.3.8  Test</w:t>
      </w:r>
      <w:proofErr w:type="gram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for Phenols</w:t>
      </w:r>
    </w:p>
    <w:p w:rsidR="00EB537C" w:rsidRPr="00F359B5" w:rsidRDefault="00EB537C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To 2ml of the sample extract, 2ml of 1% Ferric chloride was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added 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The formation of deep blue black </w:t>
      </w:r>
      <w:r w:rsidR="00DD3026" w:rsidRPr="00F359B5">
        <w:rPr>
          <w:rFonts w:ascii="Times New Roman" w:hAnsi="Times New Roman" w:cs="Times New Roman"/>
          <w:sz w:val="24"/>
          <w:szCs w:val="24"/>
        </w:rPr>
        <w:t>coloration</w:t>
      </w:r>
      <w:r w:rsidRPr="00F359B5">
        <w:rPr>
          <w:rFonts w:ascii="Times New Roman" w:hAnsi="Times New Roman" w:cs="Times New Roman"/>
          <w:sz w:val="24"/>
          <w:szCs w:val="24"/>
        </w:rPr>
        <w:t xml:space="preserve"> was observed which indicates the presence of phenol.</w:t>
      </w:r>
    </w:p>
    <w:p w:rsidR="00C9765D" w:rsidRPr="00F359B5" w:rsidRDefault="00C9765D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2.3.9  Test</w:t>
      </w:r>
      <w:proofErr w:type="gramEnd"/>
      <w:r w:rsidR="0041552A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9B5">
        <w:rPr>
          <w:rFonts w:ascii="Times New Roman" w:hAnsi="Times New Roman" w:cs="Times New Roman"/>
          <w:b/>
          <w:sz w:val="28"/>
          <w:szCs w:val="28"/>
        </w:rPr>
        <w:t>for Tannin</w:t>
      </w:r>
    </w:p>
    <w:p w:rsidR="00C9765D" w:rsidRPr="00F359B5" w:rsidRDefault="00C9765D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9B5">
        <w:rPr>
          <w:rFonts w:ascii="Times New Roman" w:hAnsi="Times New Roman" w:cs="Times New Roman"/>
          <w:sz w:val="24"/>
          <w:szCs w:val="24"/>
        </w:rPr>
        <w:t>To  2ml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of the extract 4ml of water with drops of Ferric c</w:t>
      </w:r>
      <w:r w:rsidR="00F950EE" w:rsidRPr="00F359B5">
        <w:rPr>
          <w:rFonts w:ascii="Times New Roman" w:hAnsi="Times New Roman" w:cs="Times New Roman"/>
          <w:sz w:val="24"/>
          <w:szCs w:val="24"/>
        </w:rPr>
        <w:t>hloride was mixed. Green preci</w:t>
      </w:r>
      <w:r w:rsidRPr="00F359B5">
        <w:rPr>
          <w:rFonts w:ascii="Times New Roman" w:hAnsi="Times New Roman" w:cs="Times New Roman"/>
          <w:sz w:val="24"/>
          <w:szCs w:val="24"/>
        </w:rPr>
        <w:t>p</w:t>
      </w:r>
      <w:r w:rsidR="00F950EE" w:rsidRPr="00F359B5">
        <w:rPr>
          <w:rFonts w:ascii="Times New Roman" w:hAnsi="Times New Roman" w:cs="Times New Roman"/>
          <w:sz w:val="24"/>
          <w:szCs w:val="24"/>
        </w:rPr>
        <w:t>it</w:t>
      </w:r>
      <w:r w:rsidRPr="00F359B5">
        <w:rPr>
          <w:rFonts w:ascii="Times New Roman" w:hAnsi="Times New Roman" w:cs="Times New Roman"/>
          <w:sz w:val="24"/>
          <w:szCs w:val="24"/>
        </w:rPr>
        <w:t>ate was observed</w:t>
      </w:r>
      <w:r w:rsidR="00F950EE"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50EE" w:rsidRPr="00F359B5">
        <w:rPr>
          <w:rFonts w:ascii="Times New Roman" w:hAnsi="Times New Roman" w:cs="Times New Roman"/>
          <w:sz w:val="24"/>
          <w:szCs w:val="24"/>
        </w:rPr>
        <w:t>This</w:t>
      </w:r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indictates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the presence of Tannin.</w:t>
      </w:r>
      <w:proofErr w:type="gramEnd"/>
    </w:p>
    <w:p w:rsidR="00EB537C" w:rsidRPr="00F359B5" w:rsidRDefault="00DA713A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 Determination of </w:t>
      </w:r>
      <w:proofErr w:type="spellStart"/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A</w:t>
      </w:r>
      <w:r w:rsidR="00F2550F" w:rsidRPr="00F359B5">
        <w:rPr>
          <w:rFonts w:ascii="Times New Roman" w:hAnsi="Times New Roman" w:cs="Times New Roman"/>
          <w:b/>
          <w:sz w:val="28"/>
          <w:szCs w:val="28"/>
        </w:rPr>
        <w:t>nti</w:t>
      </w:r>
      <w:r w:rsidRPr="00F359B5">
        <w:rPr>
          <w:rFonts w:ascii="Times New Roman" w:hAnsi="Times New Roman" w:cs="Times New Roman"/>
          <w:b/>
          <w:sz w:val="28"/>
          <w:szCs w:val="28"/>
        </w:rPr>
        <w:t>Fungal</w:t>
      </w:r>
      <w:proofErr w:type="spellEnd"/>
      <w:r w:rsidR="00F2550F" w:rsidRPr="00F359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59B5">
        <w:rPr>
          <w:rFonts w:ascii="Times New Roman" w:hAnsi="Times New Roman" w:cs="Times New Roman"/>
          <w:b/>
          <w:sz w:val="28"/>
          <w:szCs w:val="28"/>
        </w:rPr>
        <w:t>Effect</w:t>
      </w:r>
      <w:proofErr w:type="gram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of the Crude Extract on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Aspergillus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Rhizopus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Penicilium</w:t>
      </w:r>
      <w:proofErr w:type="spellEnd"/>
      <w:r w:rsidR="00141E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F359B5">
        <w:rPr>
          <w:rFonts w:ascii="Times New Roman" w:hAnsi="Times New Roman" w:cs="Times New Roman"/>
          <w:b/>
          <w:sz w:val="28"/>
          <w:szCs w:val="28"/>
        </w:rPr>
        <w:t>and</w:t>
      </w:r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Candida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albicans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C2EB7" w:rsidRPr="00F359B5" w:rsidRDefault="00F40383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Three different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samples  of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the extract containing 10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Pr="00F359B5">
        <w:rPr>
          <w:rFonts w:ascii="Times New Roman" w:hAnsi="Times New Roman" w:cs="Times New Roman"/>
          <w:sz w:val="24"/>
          <w:szCs w:val="24"/>
        </w:rPr>
        <w:t>%, 5</w:t>
      </w:r>
      <w:r w:rsidR="009966B7" w:rsidRPr="00F359B5">
        <w:rPr>
          <w:rFonts w:ascii="Times New Roman" w:hAnsi="Times New Roman" w:cs="Times New Roman"/>
          <w:sz w:val="24"/>
          <w:szCs w:val="24"/>
        </w:rPr>
        <w:t>0%, and 2</w:t>
      </w:r>
      <w:r w:rsidRPr="00F359B5">
        <w:rPr>
          <w:rFonts w:ascii="Times New Roman" w:hAnsi="Times New Roman" w:cs="Times New Roman"/>
          <w:sz w:val="24"/>
          <w:szCs w:val="24"/>
        </w:rPr>
        <w:t>5% of the extract were prepared. The test organism used are</w:t>
      </w:r>
      <w:r w:rsidR="0010390C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10390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AC2EB7" w:rsidRPr="00F359B5">
        <w:rPr>
          <w:rFonts w:ascii="Times New Roman" w:hAnsi="Times New Roman" w:cs="Times New Roman"/>
          <w:sz w:val="24"/>
          <w:szCs w:val="24"/>
        </w:rPr>
        <w:t>, and</w:t>
      </w:r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 Candida </w:t>
      </w:r>
      <w:proofErr w:type="spellStart"/>
      <w:r w:rsidR="00AC2EB7" w:rsidRPr="00F359B5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="00AC2EB7" w:rsidRPr="00F359B5">
        <w:rPr>
          <w:rFonts w:ascii="Times New Roman" w:hAnsi="Times New Roman" w:cs="Times New Roman"/>
          <w:i/>
          <w:sz w:val="24"/>
          <w:szCs w:val="24"/>
        </w:rPr>
        <w:t xml:space="preserve"> .</w:t>
      </w:r>
      <w:r w:rsidR="00AC2EB7" w:rsidRPr="00F359B5">
        <w:rPr>
          <w:rFonts w:ascii="Times New Roman" w:hAnsi="Times New Roman" w:cs="Times New Roman"/>
          <w:sz w:val="24"/>
          <w:szCs w:val="24"/>
        </w:rPr>
        <w:t>The</w:t>
      </w:r>
      <w:r w:rsidR="0010390C" w:rsidRPr="00F359B5">
        <w:rPr>
          <w:rFonts w:ascii="Times New Roman" w:hAnsi="Times New Roman" w:cs="Times New Roman"/>
          <w:sz w:val="24"/>
          <w:szCs w:val="24"/>
        </w:rPr>
        <w:t xml:space="preserve">se </w:t>
      </w:r>
      <w:r w:rsidR="00AC2EB7" w:rsidRPr="00F359B5">
        <w:rPr>
          <w:rFonts w:ascii="Times New Roman" w:hAnsi="Times New Roman" w:cs="Times New Roman"/>
          <w:sz w:val="24"/>
          <w:szCs w:val="24"/>
        </w:rPr>
        <w:t>were clinicall</w:t>
      </w:r>
      <w:r w:rsidR="0010390C" w:rsidRPr="00F359B5">
        <w:rPr>
          <w:rFonts w:ascii="Times New Roman" w:hAnsi="Times New Roman" w:cs="Times New Roman"/>
          <w:sz w:val="24"/>
          <w:szCs w:val="24"/>
        </w:rPr>
        <w:t>y isolated and obtained from</w:t>
      </w:r>
      <w:r w:rsidR="00AC2EB7" w:rsidRPr="00F359B5">
        <w:rPr>
          <w:rFonts w:ascii="Times New Roman" w:hAnsi="Times New Roman" w:cs="Times New Roman"/>
          <w:sz w:val="24"/>
          <w:szCs w:val="24"/>
        </w:rPr>
        <w:t xml:space="preserve"> a parasitological laboratory in a medical center </w:t>
      </w:r>
      <w:proofErr w:type="spellStart"/>
      <w:r w:rsidR="00AC2EB7" w:rsidRPr="00F359B5">
        <w:rPr>
          <w:rFonts w:ascii="Times New Roman" w:hAnsi="Times New Roman" w:cs="Times New Roman"/>
          <w:sz w:val="24"/>
          <w:szCs w:val="24"/>
        </w:rPr>
        <w:t>lokoja</w:t>
      </w:r>
      <w:proofErr w:type="spellEnd"/>
      <w:r w:rsidR="00AC2EB7" w:rsidRPr="00F359B5">
        <w:rPr>
          <w:rFonts w:ascii="Times New Roman" w:hAnsi="Times New Roman" w:cs="Times New Roman"/>
          <w:sz w:val="24"/>
          <w:szCs w:val="24"/>
        </w:rPr>
        <w:t>.</w:t>
      </w:r>
      <w:r w:rsidR="00141EA3">
        <w:rPr>
          <w:rFonts w:ascii="Times New Roman" w:hAnsi="Times New Roman" w:cs="Times New Roman"/>
          <w:sz w:val="24"/>
          <w:szCs w:val="24"/>
        </w:rPr>
        <w:t xml:space="preserve"> Microbial load of 1.0×10</w:t>
      </w:r>
      <w:r w:rsidR="00141EA3" w:rsidRPr="00141EA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41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EA3">
        <w:rPr>
          <w:rFonts w:ascii="Times New Roman" w:hAnsi="Times New Roman" w:cs="Times New Roman"/>
          <w:sz w:val="24"/>
          <w:szCs w:val="24"/>
        </w:rPr>
        <w:t>cfu</w:t>
      </w:r>
      <w:proofErr w:type="spellEnd"/>
      <w:r w:rsidR="00141EA3">
        <w:rPr>
          <w:rFonts w:ascii="Times New Roman" w:hAnsi="Times New Roman" w:cs="Times New Roman"/>
          <w:sz w:val="24"/>
          <w:szCs w:val="24"/>
        </w:rPr>
        <w:t xml:space="preserve"> of the tested organism were obtained by serial dilution using the standard </w:t>
      </w:r>
      <w:proofErr w:type="spellStart"/>
      <w:r w:rsidR="00141EA3">
        <w:rPr>
          <w:rFonts w:ascii="Times New Roman" w:hAnsi="Times New Roman" w:cs="Times New Roman"/>
          <w:sz w:val="24"/>
          <w:szCs w:val="24"/>
        </w:rPr>
        <w:t>methord</w:t>
      </w:r>
      <w:proofErr w:type="spellEnd"/>
      <w:r w:rsidR="00141EA3">
        <w:rPr>
          <w:rFonts w:ascii="Times New Roman" w:hAnsi="Times New Roman" w:cs="Times New Roman"/>
          <w:sz w:val="24"/>
          <w:szCs w:val="24"/>
        </w:rPr>
        <w:t xml:space="preserve"> of dilution by </w:t>
      </w:r>
      <w:proofErr w:type="spellStart"/>
      <w:r w:rsidR="007E04AA">
        <w:rPr>
          <w:rFonts w:ascii="Times New Roman" w:hAnsi="Times New Roman" w:cs="Times New Roman"/>
          <w:sz w:val="24"/>
          <w:szCs w:val="24"/>
        </w:rPr>
        <w:t>Raynolds</w:t>
      </w:r>
      <w:proofErr w:type="spellEnd"/>
      <w:r w:rsidR="007E04AA">
        <w:rPr>
          <w:rFonts w:ascii="Times New Roman" w:hAnsi="Times New Roman" w:cs="Times New Roman"/>
          <w:sz w:val="24"/>
          <w:szCs w:val="24"/>
        </w:rPr>
        <w:t xml:space="preserve"> Jackie, 2005.</w:t>
      </w:r>
      <w:r w:rsidR="00141EA3">
        <w:rPr>
          <w:rFonts w:ascii="Times New Roman" w:hAnsi="Times New Roman" w:cs="Times New Roman"/>
          <w:sz w:val="24"/>
          <w:szCs w:val="24"/>
        </w:rPr>
        <w:t xml:space="preserve"> </w:t>
      </w:r>
      <w:r w:rsidR="00957DCA">
        <w:rPr>
          <w:rFonts w:ascii="Times New Roman" w:hAnsi="Times New Roman" w:cs="Times New Roman"/>
          <w:sz w:val="24"/>
          <w:szCs w:val="24"/>
        </w:rPr>
        <w:t xml:space="preserve"> With the aid of a</w:t>
      </w:r>
      <w:r w:rsidR="00AC2EB7" w:rsidRPr="00F359B5">
        <w:rPr>
          <w:rFonts w:ascii="Times New Roman" w:hAnsi="Times New Roman" w:cs="Times New Roman"/>
          <w:sz w:val="24"/>
          <w:szCs w:val="24"/>
        </w:rPr>
        <w:t xml:space="preserve"> sterile swab</w:t>
      </w:r>
      <w:r w:rsidR="00957DCA">
        <w:rPr>
          <w:rFonts w:ascii="Times New Roman" w:hAnsi="Times New Roman" w:cs="Times New Roman"/>
          <w:sz w:val="24"/>
          <w:szCs w:val="24"/>
        </w:rPr>
        <w:t>, each of the fungi species were inoculated into</w:t>
      </w:r>
      <w:r w:rsidR="00AC2EB7" w:rsidRPr="00F359B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C2EB7" w:rsidRPr="00F359B5">
        <w:rPr>
          <w:rFonts w:ascii="Times New Roman" w:hAnsi="Times New Roman" w:cs="Times New Roman"/>
          <w:sz w:val="24"/>
          <w:szCs w:val="24"/>
        </w:rPr>
        <w:t>appropr</w:t>
      </w:r>
      <w:r w:rsidR="00957DCA">
        <w:rPr>
          <w:rFonts w:ascii="Times New Roman" w:hAnsi="Times New Roman" w:cs="Times New Roman"/>
          <w:sz w:val="24"/>
          <w:szCs w:val="24"/>
        </w:rPr>
        <w:t>ie</w:t>
      </w:r>
      <w:r w:rsidR="00AC2EB7" w:rsidRPr="00F359B5">
        <w:rPr>
          <w:rFonts w:ascii="Times New Roman" w:hAnsi="Times New Roman" w:cs="Times New Roman"/>
          <w:sz w:val="24"/>
          <w:szCs w:val="24"/>
        </w:rPr>
        <w:t>t</w:t>
      </w:r>
      <w:r w:rsidR="0010390C" w:rsidRPr="00F359B5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AC2EB7" w:rsidRPr="00F359B5">
        <w:rPr>
          <w:rFonts w:ascii="Times New Roman" w:hAnsi="Times New Roman" w:cs="Times New Roman"/>
          <w:sz w:val="24"/>
          <w:szCs w:val="24"/>
        </w:rPr>
        <w:t xml:space="preserve"> prepared </w:t>
      </w:r>
      <w:proofErr w:type="spellStart"/>
      <w:r w:rsidR="00AC2EB7" w:rsidRPr="00F359B5">
        <w:rPr>
          <w:rFonts w:ascii="Times New Roman" w:hAnsi="Times New Roman" w:cs="Times New Roman"/>
          <w:sz w:val="24"/>
          <w:szCs w:val="24"/>
        </w:rPr>
        <w:t>Sabrose</w:t>
      </w:r>
      <w:proofErr w:type="spellEnd"/>
      <w:r w:rsidR="00AC2EB7" w:rsidRPr="00F359B5">
        <w:rPr>
          <w:rFonts w:ascii="Times New Roman" w:hAnsi="Times New Roman" w:cs="Times New Roman"/>
          <w:sz w:val="24"/>
          <w:szCs w:val="24"/>
        </w:rPr>
        <w:t xml:space="preserve"> Dextrose </w:t>
      </w:r>
      <w:proofErr w:type="gramStart"/>
      <w:r w:rsidR="00AC2EB7" w:rsidRPr="00F359B5">
        <w:rPr>
          <w:rFonts w:ascii="Times New Roman" w:hAnsi="Times New Roman" w:cs="Times New Roman"/>
          <w:sz w:val="24"/>
          <w:szCs w:val="24"/>
        </w:rPr>
        <w:t>Agar .</w:t>
      </w:r>
      <w:proofErr w:type="gramEnd"/>
      <w:r w:rsidR="00AC2EB7" w:rsidRPr="00F359B5">
        <w:rPr>
          <w:rFonts w:ascii="Times New Roman" w:hAnsi="Times New Roman" w:cs="Times New Roman"/>
          <w:sz w:val="24"/>
          <w:szCs w:val="24"/>
        </w:rPr>
        <w:t xml:space="preserve"> A sterilized cork borer (5mm in diameter) was used to make a hole on each of the agar plates.</w:t>
      </w:r>
      <w:r w:rsidR="00CA1F46" w:rsidRPr="00F359B5">
        <w:rPr>
          <w:rFonts w:ascii="Times New Roman" w:hAnsi="Times New Roman" w:cs="Times New Roman"/>
          <w:sz w:val="24"/>
          <w:szCs w:val="24"/>
        </w:rPr>
        <w:t xml:space="preserve"> Each </w:t>
      </w:r>
      <w:proofErr w:type="gramStart"/>
      <w:r w:rsidR="00CA1F46" w:rsidRPr="00F359B5">
        <w:rPr>
          <w:rFonts w:ascii="Times New Roman" w:hAnsi="Times New Roman" w:cs="Times New Roman"/>
          <w:sz w:val="24"/>
          <w:szCs w:val="24"/>
        </w:rPr>
        <w:t>holes</w:t>
      </w:r>
      <w:proofErr w:type="gramEnd"/>
      <w:r w:rsidR="00CA1F46" w:rsidRPr="00F359B5">
        <w:rPr>
          <w:rFonts w:ascii="Times New Roman" w:hAnsi="Times New Roman" w:cs="Times New Roman"/>
          <w:sz w:val="24"/>
          <w:szCs w:val="24"/>
        </w:rPr>
        <w:t xml:space="preserve"> were filled with the different concentration of the leaves </w:t>
      </w:r>
      <w:proofErr w:type="spellStart"/>
      <w:r w:rsidR="00CA1F46" w:rsidRPr="00F359B5">
        <w:rPr>
          <w:rFonts w:ascii="Times New Roman" w:hAnsi="Times New Roman" w:cs="Times New Roman"/>
          <w:sz w:val="24"/>
          <w:szCs w:val="24"/>
        </w:rPr>
        <w:t>exrract</w:t>
      </w:r>
      <w:proofErr w:type="spellEnd"/>
      <w:r w:rsidR="00CA1F46" w:rsidRPr="00F359B5">
        <w:rPr>
          <w:rFonts w:ascii="Times New Roman" w:hAnsi="Times New Roman" w:cs="Times New Roman"/>
          <w:sz w:val="24"/>
          <w:szCs w:val="24"/>
        </w:rPr>
        <w:t xml:space="preserve"> using sterilized </w:t>
      </w:r>
      <w:proofErr w:type="spellStart"/>
      <w:r w:rsidR="00CA1F46" w:rsidRPr="00F359B5">
        <w:rPr>
          <w:rFonts w:ascii="Times New Roman" w:hAnsi="Times New Roman" w:cs="Times New Roman"/>
          <w:sz w:val="24"/>
          <w:szCs w:val="24"/>
        </w:rPr>
        <w:t>pastuer</w:t>
      </w:r>
      <w:proofErr w:type="spellEnd"/>
      <w:r w:rsidR="0010390C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CA1F46" w:rsidRPr="00F359B5">
        <w:rPr>
          <w:rFonts w:ascii="Times New Roman" w:hAnsi="Times New Roman" w:cs="Times New Roman"/>
          <w:sz w:val="24"/>
          <w:szCs w:val="24"/>
        </w:rPr>
        <w:t>pipette .</w:t>
      </w:r>
      <w:r w:rsidR="0010390C" w:rsidRPr="00F359B5">
        <w:rPr>
          <w:rFonts w:ascii="Times New Roman" w:hAnsi="Times New Roman" w:cs="Times New Roman"/>
          <w:sz w:val="24"/>
          <w:szCs w:val="24"/>
        </w:rPr>
        <w:t xml:space="preserve">The process described above was repeated with the fungi isolate culture but with a solution of a standard drug </w:t>
      </w:r>
      <w:proofErr w:type="spellStart"/>
      <w:r w:rsidR="0010390C" w:rsidRPr="00F359B5">
        <w:rPr>
          <w:rFonts w:ascii="Times New Roman" w:hAnsi="Times New Roman" w:cs="Times New Roman"/>
          <w:sz w:val="24"/>
          <w:szCs w:val="24"/>
        </w:rPr>
        <w:t>ketoconazole</w:t>
      </w:r>
      <w:proofErr w:type="spellEnd"/>
      <w:r w:rsidR="0010390C" w:rsidRPr="00F359B5">
        <w:rPr>
          <w:rFonts w:ascii="Times New Roman" w:hAnsi="Times New Roman" w:cs="Times New Roman"/>
          <w:sz w:val="24"/>
          <w:szCs w:val="24"/>
        </w:rPr>
        <w:t xml:space="preserve"> tablet (200mg)</w:t>
      </w:r>
      <w:r w:rsidR="00CA1F46" w:rsidRPr="00F359B5">
        <w:rPr>
          <w:rFonts w:ascii="Times New Roman" w:hAnsi="Times New Roman" w:cs="Times New Roman"/>
          <w:sz w:val="24"/>
          <w:szCs w:val="24"/>
        </w:rPr>
        <w:t xml:space="preserve"> The </w:t>
      </w:r>
      <w:r w:rsidR="00791ABC" w:rsidRPr="00F359B5">
        <w:rPr>
          <w:rFonts w:ascii="Times New Roman" w:hAnsi="Times New Roman" w:cs="Times New Roman"/>
          <w:sz w:val="24"/>
          <w:szCs w:val="24"/>
        </w:rPr>
        <w:t>Plates were incubated at 37°C for 18hours. The diameter of the zone of inhibition around each hole was measured and used to</w:t>
      </w:r>
      <w:r w:rsidR="0010390C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791ABC" w:rsidRPr="00F359B5">
        <w:rPr>
          <w:rFonts w:ascii="Times New Roman" w:hAnsi="Times New Roman" w:cs="Times New Roman"/>
          <w:sz w:val="24"/>
          <w:szCs w:val="24"/>
        </w:rPr>
        <w:t>determine the microbial susceptibility of the extract at different concentration</w:t>
      </w:r>
    </w:p>
    <w:p w:rsidR="00905D59" w:rsidRPr="00F359B5" w:rsidRDefault="00740996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3.0 Results </w:t>
      </w:r>
    </w:p>
    <w:p w:rsidR="00336947" w:rsidRPr="00F359B5" w:rsidRDefault="00336947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3.1 Acute Toxicity</w:t>
      </w:r>
    </w:p>
    <w:p w:rsidR="00336947" w:rsidRPr="00F359B5" w:rsidRDefault="00336947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>No sign of toxicity or mortality observed even up to a dose of 5000 mg/kg of the aqueous extracts</w:t>
      </w:r>
      <w:r w:rsidR="00141EA3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 xml:space="preserve">The result of the acute toxicity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studies 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oral LD50 of each of the extracts was then taken</w:t>
      </w:r>
      <w:r w:rsidR="00141EA3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>to be &gt; 5000mg/kg</w:t>
      </w:r>
    </w:p>
    <w:p w:rsidR="00336947" w:rsidRPr="00F359B5" w:rsidRDefault="00272A62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3.2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Phytochemical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Contents and </w:t>
      </w:r>
      <w:proofErr w:type="gramStart"/>
      <w:r w:rsidRPr="00F359B5">
        <w:rPr>
          <w:rFonts w:ascii="Times New Roman" w:hAnsi="Times New Roman" w:cs="Times New Roman"/>
          <w:b/>
          <w:sz w:val="28"/>
          <w:szCs w:val="28"/>
        </w:rPr>
        <w:t>T</w:t>
      </w:r>
      <w:r w:rsidR="00336947" w:rsidRPr="00F359B5">
        <w:rPr>
          <w:rFonts w:ascii="Times New Roman" w:hAnsi="Times New Roman" w:cs="Times New Roman"/>
          <w:b/>
          <w:sz w:val="28"/>
          <w:szCs w:val="28"/>
        </w:rPr>
        <w:t>he</w:t>
      </w:r>
      <w:proofErr w:type="gramEnd"/>
      <w:r w:rsidR="00336947" w:rsidRPr="00F359B5">
        <w:rPr>
          <w:rFonts w:ascii="Times New Roman" w:hAnsi="Times New Roman" w:cs="Times New Roman"/>
          <w:b/>
          <w:sz w:val="28"/>
          <w:szCs w:val="28"/>
        </w:rPr>
        <w:t xml:space="preserve"> Antifungal Effect of </w:t>
      </w:r>
      <w:proofErr w:type="spellStart"/>
      <w:r w:rsidR="00336947" w:rsidRPr="00F359B5">
        <w:rPr>
          <w:rFonts w:ascii="Times New Roman" w:hAnsi="Times New Roman" w:cs="Times New Roman"/>
          <w:b/>
          <w:sz w:val="28"/>
          <w:szCs w:val="28"/>
        </w:rPr>
        <w:t>S</w:t>
      </w:r>
      <w:r w:rsidRPr="00F359B5">
        <w:rPr>
          <w:rFonts w:ascii="Times New Roman" w:hAnsi="Times New Roman" w:cs="Times New Roman"/>
          <w:b/>
          <w:sz w:val="28"/>
          <w:szCs w:val="28"/>
        </w:rPr>
        <w:t>enns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sz w:val="28"/>
          <w:szCs w:val="28"/>
        </w:rPr>
        <w:t>alata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Leaves E</w:t>
      </w:r>
      <w:r w:rsidR="00336947" w:rsidRPr="00F359B5">
        <w:rPr>
          <w:rFonts w:ascii="Times New Roman" w:hAnsi="Times New Roman" w:cs="Times New Roman"/>
          <w:b/>
          <w:sz w:val="28"/>
          <w:szCs w:val="28"/>
        </w:rPr>
        <w:t>xtracts</w:t>
      </w:r>
    </w:p>
    <w:p w:rsidR="00746350" w:rsidRPr="00F359B5" w:rsidRDefault="00905D59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549" w:rsidRPr="00F359B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results of the </w:t>
      </w:r>
      <w:proofErr w:type="spellStart"/>
      <w:r w:rsidR="00AC2549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 screening of </w:t>
      </w:r>
      <w:proofErr w:type="spellStart"/>
      <w:r w:rsidR="00AC2549" w:rsidRPr="00F359B5">
        <w:rPr>
          <w:rFonts w:ascii="Times New Roman" w:hAnsi="Times New Roman" w:cs="Times New Roman"/>
          <w:sz w:val="24"/>
          <w:szCs w:val="24"/>
        </w:rPr>
        <w:t>senna</w:t>
      </w:r>
      <w:proofErr w:type="spellEnd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549" w:rsidRPr="00F359B5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 leaves</w:t>
      </w:r>
      <w:r w:rsidR="00DA2650" w:rsidRPr="00F359B5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DA2650" w:rsidRPr="00F359B5">
        <w:rPr>
          <w:rFonts w:ascii="Times New Roman" w:hAnsi="Times New Roman" w:cs="Times New Roman"/>
          <w:sz w:val="24"/>
          <w:szCs w:val="24"/>
        </w:rPr>
        <w:t xml:space="preserve"> shown in table 1 below. The result revealed</w:t>
      </w:r>
      <w:r w:rsidR="00AC2549" w:rsidRPr="00F359B5">
        <w:rPr>
          <w:rFonts w:ascii="Times New Roman" w:hAnsi="Times New Roman" w:cs="Times New Roman"/>
          <w:sz w:val="24"/>
          <w:szCs w:val="24"/>
        </w:rPr>
        <w:t xml:space="preserve"> that it contained significant amount of Tannins, Phenols, Alkaloids, </w:t>
      </w:r>
      <w:proofErr w:type="spellStart"/>
      <w:r w:rsidR="00AC2549" w:rsidRPr="00F359B5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549" w:rsidRPr="00F359B5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AC2549" w:rsidRPr="00F35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964" w:rsidRPr="00F359B5">
        <w:rPr>
          <w:rFonts w:ascii="Times New Roman" w:hAnsi="Times New Roman" w:cs="Times New Roman"/>
          <w:sz w:val="24"/>
          <w:szCs w:val="24"/>
        </w:rPr>
        <w:t>Phlobatamins</w:t>
      </w:r>
      <w:proofErr w:type="spellEnd"/>
      <w:r w:rsidR="002D3964" w:rsidRPr="00F359B5">
        <w:rPr>
          <w:rFonts w:ascii="Times New Roman" w:hAnsi="Times New Roman" w:cs="Times New Roman"/>
          <w:sz w:val="24"/>
          <w:szCs w:val="24"/>
        </w:rPr>
        <w:t xml:space="preserve"> and trace amount of Steroids while Glycoside was not detected. Theses secondary plant </w:t>
      </w:r>
      <w:proofErr w:type="spellStart"/>
      <w:r w:rsidR="002D3964" w:rsidRPr="00F359B5">
        <w:rPr>
          <w:rFonts w:ascii="Times New Roman" w:hAnsi="Times New Roman" w:cs="Times New Roman"/>
          <w:sz w:val="24"/>
          <w:szCs w:val="24"/>
        </w:rPr>
        <w:t>meatabolites</w:t>
      </w:r>
      <w:proofErr w:type="spellEnd"/>
      <w:r w:rsidR="002D3964" w:rsidRPr="00F359B5">
        <w:rPr>
          <w:rFonts w:ascii="Times New Roman" w:hAnsi="Times New Roman" w:cs="Times New Roman"/>
          <w:sz w:val="24"/>
          <w:szCs w:val="24"/>
        </w:rPr>
        <w:t xml:space="preserve"> are very important compounds because they contribute positively to traditional medicine.</w:t>
      </w:r>
    </w:p>
    <w:p w:rsidR="008B06CB" w:rsidRPr="00F359B5" w:rsidRDefault="00410C9F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Table </w:t>
      </w:r>
      <w:r w:rsidR="004078C5" w:rsidRPr="00F359B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4078C5" w:rsidRPr="00F359B5">
        <w:rPr>
          <w:rFonts w:ascii="Times New Roman" w:hAnsi="Times New Roman" w:cs="Times New Roman"/>
          <w:b/>
          <w:sz w:val="28"/>
          <w:szCs w:val="28"/>
        </w:rPr>
        <w:t>Phytochemical</w:t>
      </w:r>
      <w:proofErr w:type="spellEnd"/>
      <w:r w:rsidR="004078C5" w:rsidRPr="00F359B5">
        <w:rPr>
          <w:rFonts w:ascii="Times New Roman" w:hAnsi="Times New Roman" w:cs="Times New Roman"/>
          <w:b/>
          <w:sz w:val="28"/>
          <w:szCs w:val="28"/>
        </w:rPr>
        <w:t xml:space="preserve"> Analysis of </w:t>
      </w:r>
      <w:proofErr w:type="spellStart"/>
      <w:r w:rsidR="004078C5" w:rsidRPr="00F359B5">
        <w:rPr>
          <w:rFonts w:ascii="Times New Roman" w:hAnsi="Times New Roman" w:cs="Times New Roman"/>
          <w:b/>
          <w:i/>
          <w:sz w:val="28"/>
          <w:szCs w:val="28"/>
        </w:rPr>
        <w:t>Senna</w:t>
      </w:r>
      <w:proofErr w:type="spellEnd"/>
      <w:r w:rsidR="004078C5"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078C5" w:rsidRPr="00F359B5">
        <w:rPr>
          <w:rFonts w:ascii="Times New Roman" w:hAnsi="Times New Roman" w:cs="Times New Roman"/>
          <w:b/>
          <w:i/>
          <w:sz w:val="28"/>
          <w:szCs w:val="28"/>
        </w:rPr>
        <w:t>alata</w:t>
      </w:r>
      <w:proofErr w:type="spellEnd"/>
      <w:r w:rsidR="00905D59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C5" w:rsidRPr="00F359B5">
        <w:rPr>
          <w:rFonts w:ascii="Times New Roman" w:hAnsi="Times New Roman" w:cs="Times New Roman"/>
          <w:b/>
          <w:sz w:val="28"/>
          <w:szCs w:val="28"/>
        </w:rPr>
        <w:t>leaves</w:t>
      </w:r>
    </w:p>
    <w:tbl>
      <w:tblPr>
        <w:tblStyle w:val="LightShading-Accent1"/>
        <w:tblW w:w="0" w:type="auto"/>
        <w:tblLook w:val="04A0"/>
      </w:tblPr>
      <w:tblGrid>
        <w:gridCol w:w="4792"/>
        <w:gridCol w:w="4784"/>
      </w:tblGrid>
      <w:tr w:rsidR="008B06CB" w:rsidRPr="00F359B5" w:rsidTr="00410C9F">
        <w:trPr>
          <w:cnfStyle w:val="100000000000"/>
        </w:trPr>
        <w:tc>
          <w:tcPr>
            <w:cnfStyle w:val="001000000000"/>
            <w:tcW w:w="4790" w:type="dxa"/>
          </w:tcPr>
          <w:p w:rsidR="008B06CB" w:rsidRPr="00F359B5" w:rsidRDefault="008B06CB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Phytochemical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parameters</w:t>
            </w:r>
          </w:p>
        </w:tc>
        <w:tc>
          <w:tcPr>
            <w:tcW w:w="4786" w:type="dxa"/>
          </w:tcPr>
          <w:p w:rsidR="008B06CB" w:rsidRPr="00F359B5" w:rsidRDefault="008B06CB" w:rsidP="00470003">
            <w:pPr>
              <w:tabs>
                <w:tab w:val="left" w:pos="2074"/>
              </w:tabs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composition</w:t>
            </w:r>
          </w:p>
        </w:tc>
      </w:tr>
      <w:tr w:rsidR="008B06CB" w:rsidRPr="00F359B5" w:rsidTr="00410C9F">
        <w:trPr>
          <w:cnfStyle w:val="000000100000"/>
        </w:trPr>
        <w:tc>
          <w:tcPr>
            <w:cnfStyle w:val="001000000000"/>
            <w:tcW w:w="4790" w:type="dxa"/>
          </w:tcPr>
          <w:p w:rsidR="008B06CB" w:rsidRPr="00F359B5" w:rsidRDefault="008B06CB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Tannins</w:t>
            </w:r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+++</w:t>
            </w:r>
          </w:p>
        </w:tc>
      </w:tr>
      <w:tr w:rsidR="008B06CB" w:rsidRPr="00F359B5" w:rsidTr="00410C9F">
        <w:tc>
          <w:tcPr>
            <w:cnfStyle w:val="001000000000"/>
            <w:tcW w:w="4790" w:type="dxa"/>
          </w:tcPr>
          <w:p w:rsidR="008B06CB" w:rsidRPr="00F359B5" w:rsidRDefault="008B06CB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Sap</w:t>
            </w:r>
            <w:r w:rsidR="00882C77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onins</w:t>
            </w:r>
            <w:proofErr w:type="spellEnd"/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</w:t>
            </w:r>
          </w:p>
        </w:tc>
      </w:tr>
      <w:tr w:rsidR="008B06CB" w:rsidRPr="00F359B5" w:rsidTr="00410C9F">
        <w:trPr>
          <w:cnfStyle w:val="000000100000"/>
        </w:trPr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Alkaloids</w:t>
            </w:r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+++</w:t>
            </w:r>
          </w:p>
        </w:tc>
      </w:tr>
      <w:tr w:rsidR="008B06CB" w:rsidRPr="00F359B5" w:rsidTr="00410C9F"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Flavonoids</w:t>
            </w:r>
            <w:proofErr w:type="spellEnd"/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</w:t>
            </w:r>
          </w:p>
        </w:tc>
      </w:tr>
      <w:tr w:rsidR="008B06CB" w:rsidRPr="00F359B5" w:rsidTr="00410C9F">
        <w:trPr>
          <w:cnfStyle w:val="000000100000"/>
        </w:trPr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Phlobatamins</w:t>
            </w:r>
            <w:proofErr w:type="spellEnd"/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+++</w:t>
            </w:r>
          </w:p>
        </w:tc>
      </w:tr>
      <w:tr w:rsidR="008B06CB" w:rsidRPr="00F359B5" w:rsidTr="00410C9F"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Steroids</w:t>
            </w:r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8B06CB" w:rsidRPr="00F359B5" w:rsidTr="00410C9F">
        <w:trPr>
          <w:cnfStyle w:val="000000100000"/>
        </w:trPr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Terpenoids</w:t>
            </w:r>
            <w:proofErr w:type="spellEnd"/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</w:t>
            </w:r>
          </w:p>
        </w:tc>
      </w:tr>
      <w:tr w:rsidR="008B06CB" w:rsidRPr="00F359B5" w:rsidTr="00410C9F">
        <w:trPr>
          <w:trHeight w:val="580"/>
        </w:trPr>
        <w:tc>
          <w:tcPr>
            <w:cnfStyle w:val="001000000000"/>
            <w:tcW w:w="4790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ind w:left="108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Glycosides</w:t>
            </w:r>
          </w:p>
        </w:tc>
        <w:tc>
          <w:tcPr>
            <w:tcW w:w="4786" w:type="dxa"/>
          </w:tcPr>
          <w:p w:rsidR="008B06CB" w:rsidRPr="00F359B5" w:rsidRDefault="00882C77" w:rsidP="00470003">
            <w:pPr>
              <w:tabs>
                <w:tab w:val="left" w:pos="2074"/>
              </w:tabs>
              <w:spacing w:line="360" w:lineRule="auto"/>
              <w:ind w:left="108"/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</w:tr>
      <w:tr w:rsidR="008B06CB" w:rsidRPr="00F359B5" w:rsidTr="00410C9F">
        <w:trPr>
          <w:cnfStyle w:val="000000100000"/>
          <w:trHeight w:val="570"/>
        </w:trPr>
        <w:tc>
          <w:tcPr>
            <w:cnfStyle w:val="001000000000"/>
            <w:tcW w:w="4793" w:type="dxa"/>
          </w:tcPr>
          <w:p w:rsidR="008B06CB" w:rsidRPr="00F359B5" w:rsidRDefault="00882C77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Phenol</w:t>
            </w:r>
          </w:p>
        </w:tc>
        <w:tc>
          <w:tcPr>
            <w:tcW w:w="4783" w:type="dxa"/>
          </w:tcPr>
          <w:p w:rsidR="008B06CB" w:rsidRPr="00F359B5" w:rsidRDefault="00882C77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+++</w:t>
            </w:r>
          </w:p>
        </w:tc>
      </w:tr>
    </w:tbl>
    <w:p w:rsidR="00C00934" w:rsidRPr="00F359B5" w:rsidRDefault="00882C77" w:rsidP="00470003">
      <w:pPr>
        <w:tabs>
          <w:tab w:val="left" w:pos="207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Key </w:t>
      </w:r>
    </w:p>
    <w:p w:rsidR="00882C77" w:rsidRPr="00F359B5" w:rsidRDefault="00882C77" w:rsidP="00470003">
      <w:pPr>
        <w:tabs>
          <w:tab w:val="left" w:pos="207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Slightly present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>=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p w:rsidR="00882C77" w:rsidRPr="00F359B5" w:rsidRDefault="00882C77" w:rsidP="00470003">
      <w:pPr>
        <w:tabs>
          <w:tab w:val="left" w:pos="207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Moderately Present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>=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++</w:t>
      </w:r>
    </w:p>
    <w:p w:rsidR="00882C77" w:rsidRPr="00F359B5" w:rsidRDefault="00882C77" w:rsidP="00470003">
      <w:pPr>
        <w:tabs>
          <w:tab w:val="left" w:pos="207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Highly present 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>=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9B5">
        <w:rPr>
          <w:rFonts w:ascii="Times New Roman" w:hAnsi="Times New Roman" w:cs="Times New Roman"/>
          <w:b/>
          <w:sz w:val="28"/>
          <w:szCs w:val="28"/>
        </w:rPr>
        <w:t>+++</w:t>
      </w:r>
    </w:p>
    <w:p w:rsidR="008866A6" w:rsidRPr="00F359B5" w:rsidRDefault="00882C77" w:rsidP="00470003">
      <w:pPr>
        <w:tabs>
          <w:tab w:val="left" w:pos="207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 xml:space="preserve">Absent            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>=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058F" w:rsidRPr="00F35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--</w:t>
      </w:r>
    </w:p>
    <w:p w:rsidR="001541F7" w:rsidRPr="00F359B5" w:rsidRDefault="001541F7" w:rsidP="009966B7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 xml:space="preserve">The results of the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ethonolic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extract of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tested on </w:t>
      </w:r>
      <w:proofErr w:type="spellStart"/>
      <w:r w:rsidR="008C680A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8C680A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8C680A" w:rsidRPr="00F359B5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proofErr w:type="gram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73480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73480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>and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 Candida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</w:t>
      </w:r>
      <w:r w:rsidRPr="00F359B5">
        <w:rPr>
          <w:rFonts w:ascii="Times New Roman" w:hAnsi="Times New Roman" w:cs="Times New Roman"/>
          <w:sz w:val="24"/>
          <w:szCs w:val="24"/>
        </w:rPr>
        <w:t>lbicans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revealed that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crude extract have antifungal activity and is dose dependent .T</w:t>
      </w:r>
      <w:r w:rsidR="00602514" w:rsidRPr="00F359B5">
        <w:rPr>
          <w:rFonts w:ascii="Times New Roman" w:hAnsi="Times New Roman" w:cs="Times New Roman"/>
          <w:sz w:val="24"/>
          <w:szCs w:val="24"/>
        </w:rPr>
        <w:t>able 2</w:t>
      </w:r>
      <w:r w:rsidRPr="00F359B5">
        <w:rPr>
          <w:rFonts w:ascii="Times New Roman" w:hAnsi="Times New Roman" w:cs="Times New Roman"/>
          <w:sz w:val="24"/>
          <w:szCs w:val="24"/>
        </w:rPr>
        <w:t xml:space="preserve"> below showed the growth inhibition diameter of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leaves extract</w:t>
      </w:r>
      <w:r w:rsidR="00E468C1" w:rsidRPr="00F359B5">
        <w:rPr>
          <w:rFonts w:ascii="Times New Roman" w:hAnsi="Times New Roman" w:cs="Times New Roman"/>
          <w:sz w:val="24"/>
          <w:szCs w:val="24"/>
        </w:rPr>
        <w:t xml:space="preserve"> on the tested organism</w:t>
      </w:r>
      <w:r w:rsidR="007239DE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>at different concentration</w:t>
      </w:r>
      <w:r w:rsidR="007239DE" w:rsidRPr="00F359B5">
        <w:rPr>
          <w:rFonts w:ascii="Times New Roman" w:hAnsi="Times New Roman" w:cs="Times New Roman"/>
          <w:sz w:val="24"/>
          <w:szCs w:val="24"/>
        </w:rPr>
        <w:t xml:space="preserve">. Also, </w:t>
      </w:r>
      <w:r w:rsidR="00741324" w:rsidRPr="00F359B5">
        <w:rPr>
          <w:rFonts w:ascii="Times New Roman" w:hAnsi="Times New Roman" w:cs="Times New Roman"/>
          <w:sz w:val="24"/>
          <w:szCs w:val="24"/>
        </w:rPr>
        <w:t>table 3 re</w:t>
      </w:r>
      <w:r w:rsidR="00336947" w:rsidRPr="00F359B5">
        <w:rPr>
          <w:rFonts w:ascii="Times New Roman" w:hAnsi="Times New Roman" w:cs="Times New Roman"/>
          <w:sz w:val="24"/>
          <w:szCs w:val="24"/>
        </w:rPr>
        <w:t>vealed the growth inhibition of</w:t>
      </w:r>
      <w:r w:rsidR="00741324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324" w:rsidRPr="00F359B5">
        <w:rPr>
          <w:rFonts w:ascii="Times New Roman" w:hAnsi="Times New Roman" w:cs="Times New Roman"/>
          <w:sz w:val="24"/>
          <w:szCs w:val="24"/>
        </w:rPr>
        <w:t>ketoconazole</w:t>
      </w:r>
      <w:proofErr w:type="spellEnd"/>
      <w:r w:rsidR="00741324" w:rsidRPr="00F359B5">
        <w:rPr>
          <w:rFonts w:ascii="Times New Roman" w:hAnsi="Times New Roman" w:cs="Times New Roman"/>
          <w:sz w:val="24"/>
          <w:szCs w:val="24"/>
        </w:rPr>
        <w:t xml:space="preserve"> solution, a standard drug as a positive control</w:t>
      </w:r>
      <w:r w:rsidR="007956F8" w:rsidRPr="00F359B5">
        <w:rPr>
          <w:rFonts w:ascii="Times New Roman" w:hAnsi="Times New Roman" w:cs="Times New Roman"/>
          <w:sz w:val="24"/>
          <w:szCs w:val="24"/>
        </w:rPr>
        <w:t>.</w:t>
      </w:r>
      <w:r w:rsidR="008552B2" w:rsidRPr="00F359B5">
        <w:rPr>
          <w:rFonts w:ascii="Times New Roman" w:hAnsi="Times New Roman" w:cs="Times New Roman"/>
          <w:sz w:val="24"/>
          <w:szCs w:val="24"/>
        </w:rPr>
        <w:t xml:space="preserve"> The zone inhibition diameter of the different fungi culture was found to be dose dependant with 10</w:t>
      </w:r>
      <w:r w:rsidR="0057214C" w:rsidRPr="00F359B5">
        <w:rPr>
          <w:rFonts w:ascii="Times New Roman" w:hAnsi="Times New Roman" w:cs="Times New Roman"/>
          <w:sz w:val="24"/>
          <w:szCs w:val="24"/>
        </w:rPr>
        <w:t>%</w:t>
      </w:r>
      <w:r w:rsidR="007956F8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8552B2" w:rsidRPr="00F359B5">
        <w:rPr>
          <w:rFonts w:ascii="Times New Roman" w:hAnsi="Times New Roman" w:cs="Times New Roman"/>
          <w:sz w:val="24"/>
          <w:szCs w:val="24"/>
        </w:rPr>
        <w:t>concentration having the highest zone of inhibition</w:t>
      </w:r>
      <w:r w:rsidR="0057214C"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214C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57214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214C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57214C" w:rsidRPr="00F359B5">
        <w:rPr>
          <w:rFonts w:ascii="Times New Roman" w:hAnsi="Times New Roman" w:cs="Times New Roman"/>
          <w:sz w:val="24"/>
          <w:szCs w:val="24"/>
        </w:rPr>
        <w:t xml:space="preserve"> is the most susceptible of all the tested fungi</w:t>
      </w:r>
      <w:r w:rsidR="00D2475D" w:rsidRPr="00F359B5">
        <w:rPr>
          <w:rFonts w:ascii="Times New Roman" w:hAnsi="Times New Roman" w:cs="Times New Roman"/>
          <w:sz w:val="24"/>
          <w:szCs w:val="24"/>
        </w:rPr>
        <w:t xml:space="preserve"> however, comparing the zone of inhibition at 10% there are no significant </w:t>
      </w:r>
      <w:proofErr w:type="spellStart"/>
      <w:r w:rsidR="00D2475D" w:rsidRPr="00F359B5">
        <w:rPr>
          <w:rFonts w:ascii="Times New Roman" w:hAnsi="Times New Roman" w:cs="Times New Roman"/>
          <w:sz w:val="24"/>
          <w:szCs w:val="24"/>
        </w:rPr>
        <w:t>differen</w:t>
      </w:r>
      <w:proofErr w:type="spellEnd"/>
      <w:r w:rsidR="00D2475D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75D" w:rsidRPr="00F359B5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="00D2475D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D2475D" w:rsidRPr="00F359B5">
        <w:rPr>
          <w:rFonts w:ascii="Times New Roman" w:hAnsi="Times New Roman" w:cs="Times New Roman"/>
          <w:b/>
          <w:i/>
        </w:rPr>
        <w:t>p</w:t>
      </w:r>
      <w:r w:rsidR="00D2475D" w:rsidRPr="00F359B5">
        <w:rPr>
          <w:rFonts w:ascii="Times New Roman" w:hAnsi="Times New Roman" w:cs="Times New Roman"/>
          <w:b/>
        </w:rPr>
        <w:t xml:space="preserve">&lt;0.05) </w:t>
      </w:r>
      <w:r w:rsidR="00D2475D" w:rsidRPr="00F359B5">
        <w:rPr>
          <w:rFonts w:ascii="Times New Roman" w:hAnsi="Times New Roman" w:cs="Times New Roman"/>
          <w:sz w:val="24"/>
          <w:szCs w:val="24"/>
        </w:rPr>
        <w:t xml:space="preserve">down the column between </w:t>
      </w:r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75D" w:rsidRPr="00F359B5">
        <w:rPr>
          <w:rFonts w:ascii="Times New Roman" w:hAnsi="Times New Roman" w:cs="Times New Roman"/>
          <w:sz w:val="24"/>
          <w:szCs w:val="24"/>
        </w:rPr>
        <w:t>and</w:t>
      </w:r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Candida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a</w:t>
      </w:r>
      <w:r w:rsidR="00D2475D" w:rsidRPr="00F359B5">
        <w:rPr>
          <w:rFonts w:ascii="Times New Roman" w:hAnsi="Times New Roman" w:cs="Times New Roman"/>
          <w:sz w:val="24"/>
          <w:szCs w:val="24"/>
        </w:rPr>
        <w:t>lbicans</w:t>
      </w:r>
      <w:proofErr w:type="spellEnd"/>
      <w:r w:rsidR="00D2475D" w:rsidRPr="00F359B5">
        <w:rPr>
          <w:rFonts w:ascii="Times New Roman" w:hAnsi="Times New Roman" w:cs="Times New Roman"/>
          <w:sz w:val="24"/>
          <w:szCs w:val="24"/>
        </w:rPr>
        <w:t xml:space="preserve"> but there is a </w:t>
      </w:r>
      <w:proofErr w:type="spellStart"/>
      <w:r w:rsidR="00D2475D" w:rsidRPr="00F359B5">
        <w:rPr>
          <w:rFonts w:ascii="Times New Roman" w:hAnsi="Times New Roman" w:cs="Times New Roman"/>
          <w:sz w:val="24"/>
          <w:szCs w:val="24"/>
        </w:rPr>
        <w:t>significamt</w:t>
      </w:r>
      <w:proofErr w:type="spellEnd"/>
      <w:r w:rsidR="00D2475D" w:rsidRPr="00F359B5">
        <w:rPr>
          <w:rFonts w:ascii="Times New Roman" w:hAnsi="Times New Roman" w:cs="Times New Roman"/>
          <w:sz w:val="24"/>
          <w:szCs w:val="24"/>
        </w:rPr>
        <w:t xml:space="preserve"> different with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D2475D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75D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E5526C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75D" w:rsidRPr="00F359B5">
        <w:rPr>
          <w:rFonts w:ascii="Times New Roman" w:hAnsi="Times New Roman" w:cs="Times New Roman"/>
          <w:i/>
          <w:sz w:val="24"/>
          <w:szCs w:val="24"/>
        </w:rPr>
        <w:t>.</w:t>
      </w:r>
      <w:r w:rsidR="00E5526C" w:rsidRPr="00F359B5">
        <w:rPr>
          <w:rFonts w:ascii="Times New Roman" w:hAnsi="Times New Roman" w:cs="Times New Roman"/>
          <w:sz w:val="24"/>
          <w:szCs w:val="24"/>
        </w:rPr>
        <w:t>comparing the zone of inhibition of the crude extract at 10% with the one of the positive control (</w:t>
      </w:r>
      <w:proofErr w:type="spellStart"/>
      <w:r w:rsidR="00E5526C" w:rsidRPr="00F359B5">
        <w:rPr>
          <w:rFonts w:ascii="Times New Roman" w:hAnsi="Times New Roman" w:cs="Times New Roman"/>
          <w:sz w:val="28"/>
          <w:szCs w:val="28"/>
        </w:rPr>
        <w:t>ketoconazole</w:t>
      </w:r>
      <w:proofErr w:type="spellEnd"/>
      <w:r w:rsidR="00E5526C" w:rsidRPr="00F359B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5526C" w:rsidRPr="00F359B5">
        <w:rPr>
          <w:rFonts w:ascii="Times New Roman" w:hAnsi="Times New Roman" w:cs="Times New Roman"/>
          <w:sz w:val="28"/>
          <w:szCs w:val="28"/>
        </w:rPr>
        <w:t>threr</w:t>
      </w:r>
      <w:proofErr w:type="spellEnd"/>
      <w:r w:rsidR="00E5526C" w:rsidRPr="00F359B5">
        <w:rPr>
          <w:rFonts w:ascii="Times New Roman" w:hAnsi="Times New Roman" w:cs="Times New Roman"/>
          <w:sz w:val="28"/>
          <w:szCs w:val="28"/>
        </w:rPr>
        <w:t xml:space="preserve"> is significant different between the values.</w:t>
      </w:r>
    </w:p>
    <w:p w:rsidR="002D50B8" w:rsidRPr="00F359B5" w:rsidRDefault="00907A59" w:rsidP="009966B7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="00602514" w:rsidRPr="00F359B5">
        <w:rPr>
          <w:rFonts w:ascii="Times New Roman" w:hAnsi="Times New Roman" w:cs="Times New Roman"/>
          <w:b/>
          <w:sz w:val="28"/>
          <w:szCs w:val="28"/>
        </w:rPr>
        <w:t xml:space="preserve">able </w:t>
      </w:r>
      <w:proofErr w:type="gramStart"/>
      <w:r w:rsidR="00602514" w:rsidRPr="00F359B5">
        <w:rPr>
          <w:rFonts w:ascii="Times New Roman" w:hAnsi="Times New Roman" w:cs="Times New Roman"/>
          <w:b/>
          <w:sz w:val="28"/>
          <w:szCs w:val="28"/>
        </w:rPr>
        <w:t>2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 Zone</w:t>
      </w:r>
      <w:proofErr w:type="gram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of growth inhibition of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Senna</w:t>
      </w:r>
      <w:proofErr w:type="spellEnd"/>
      <w:r w:rsidRPr="00F359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i/>
          <w:sz w:val="28"/>
          <w:szCs w:val="28"/>
        </w:rPr>
        <w:t>alata</w:t>
      </w:r>
      <w:proofErr w:type="spellEnd"/>
      <w:r w:rsidRPr="00F359B5">
        <w:rPr>
          <w:rFonts w:ascii="Times New Roman" w:hAnsi="Times New Roman" w:cs="Times New Roman"/>
          <w:b/>
          <w:sz w:val="28"/>
          <w:szCs w:val="28"/>
        </w:rPr>
        <w:t xml:space="preserve"> leaves extract on tested organism</w:t>
      </w:r>
    </w:p>
    <w:tbl>
      <w:tblPr>
        <w:tblStyle w:val="LightShading-Accent1"/>
        <w:tblW w:w="9520" w:type="dxa"/>
        <w:tblLook w:val="04A0"/>
      </w:tblPr>
      <w:tblGrid>
        <w:gridCol w:w="2380"/>
        <w:gridCol w:w="2380"/>
        <w:gridCol w:w="2380"/>
        <w:gridCol w:w="2380"/>
      </w:tblGrid>
      <w:tr w:rsidR="002D50B8" w:rsidRPr="00F359B5" w:rsidTr="009723F3">
        <w:trPr>
          <w:cnfStyle w:val="100000000000"/>
          <w:trHeight w:val="538"/>
        </w:trPr>
        <w:tc>
          <w:tcPr>
            <w:cnfStyle w:val="001000000000"/>
            <w:tcW w:w="2380" w:type="dxa"/>
          </w:tcPr>
          <w:p w:rsidR="002D50B8" w:rsidRPr="00F359B5" w:rsidRDefault="002D50B8" w:rsidP="009966B7">
            <w:pPr>
              <w:tabs>
                <w:tab w:val="left" w:pos="207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Test Organism</w:t>
            </w:r>
          </w:p>
        </w:tc>
        <w:tc>
          <w:tcPr>
            <w:tcW w:w="2380" w:type="dxa"/>
          </w:tcPr>
          <w:p w:rsidR="002D50B8" w:rsidRPr="00F359B5" w:rsidRDefault="002D50B8" w:rsidP="009966B7">
            <w:pPr>
              <w:tabs>
                <w:tab w:val="left" w:pos="2074"/>
              </w:tabs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9966B7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2380" w:type="dxa"/>
          </w:tcPr>
          <w:p w:rsidR="002D50B8" w:rsidRPr="00F359B5" w:rsidRDefault="002D50B8" w:rsidP="009966B7">
            <w:pPr>
              <w:tabs>
                <w:tab w:val="left" w:pos="2074"/>
              </w:tabs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9966B7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2380" w:type="dxa"/>
          </w:tcPr>
          <w:p w:rsidR="002D50B8" w:rsidRPr="00F359B5" w:rsidRDefault="009966B7" w:rsidP="009966B7">
            <w:pPr>
              <w:tabs>
                <w:tab w:val="left" w:pos="2074"/>
              </w:tabs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2D50B8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2D50B8" w:rsidRPr="00F359B5" w:rsidTr="009723F3">
        <w:trPr>
          <w:cnfStyle w:val="000000100000"/>
          <w:trHeight w:val="538"/>
        </w:trPr>
        <w:tc>
          <w:tcPr>
            <w:cnfStyle w:val="001000000000"/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Aspergillus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6001E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niger</w:t>
            </w:r>
            <w:proofErr w:type="spellEnd"/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.30±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9A3487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AA51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.00±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0.1</w:t>
            </w:r>
            <w:r w:rsidR="00AA516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.23±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2D50B8" w:rsidRPr="00F359B5" w:rsidTr="009723F3">
        <w:trPr>
          <w:trHeight w:val="513"/>
        </w:trPr>
        <w:tc>
          <w:tcPr>
            <w:cnfStyle w:val="001000000000"/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Rhizopus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spp</w:t>
            </w:r>
            <w:proofErr w:type="spellEnd"/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26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.15±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9A3487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.22±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.12±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2D50B8" w:rsidRPr="00F359B5" w:rsidTr="009723F3">
        <w:trPr>
          <w:cnfStyle w:val="000000100000"/>
          <w:trHeight w:val="513"/>
        </w:trPr>
        <w:tc>
          <w:tcPr>
            <w:cnfStyle w:val="001000000000"/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Penicillium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spp</w:t>
            </w:r>
            <w:proofErr w:type="spellEnd"/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30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.20±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.11±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.18</w:t>
            </w:r>
            <w:r w:rsidR="009723F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9723F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2D50B8" w:rsidRPr="00F359B5" w:rsidTr="009723F3">
        <w:trPr>
          <w:trHeight w:val="538"/>
        </w:trPr>
        <w:tc>
          <w:tcPr>
            <w:cnfStyle w:val="001000000000"/>
            <w:tcW w:w="2380" w:type="dxa"/>
          </w:tcPr>
          <w:p w:rsidR="009723F3" w:rsidRPr="00F359B5" w:rsidRDefault="002D50B8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Candida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albican</w:t>
            </w:r>
            <w:proofErr w:type="spellEnd"/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.10±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9A3487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.21±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80" w:type="dxa"/>
          </w:tcPr>
          <w:p w:rsidR="002D50B8" w:rsidRPr="00F359B5" w:rsidRDefault="002D50B8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="003B39D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.15</w:t>
            </w:r>
            <w:r w:rsidR="009723F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</w:t>
            </w:r>
            <w:r w:rsid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03</w:t>
            </w:r>
            <w:r w:rsidR="00470003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  <w:p w:rsidR="009723F3" w:rsidRPr="00F359B5" w:rsidRDefault="009723F3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DF0C4A" w:rsidRPr="00F359B5" w:rsidRDefault="00DF0C4A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</w:rPr>
      </w:pPr>
    </w:p>
    <w:p w:rsidR="00C21C8E" w:rsidRPr="00F359B5" w:rsidRDefault="007550F2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</w:rPr>
      </w:pPr>
      <w:r w:rsidRPr="00F359B5">
        <w:rPr>
          <w:rFonts w:ascii="Times New Roman" w:hAnsi="Times New Roman" w:cs="Times New Roman"/>
          <w:b/>
        </w:rPr>
        <w:t xml:space="preserve">Data are </w:t>
      </w:r>
      <w:proofErr w:type="spellStart"/>
      <w:r w:rsidRPr="00F359B5">
        <w:rPr>
          <w:rFonts w:ascii="Times New Roman" w:hAnsi="Times New Roman" w:cs="Times New Roman"/>
          <w:b/>
        </w:rPr>
        <w:t>pesented</w:t>
      </w:r>
      <w:proofErr w:type="spellEnd"/>
      <w:r w:rsidRPr="00F359B5">
        <w:rPr>
          <w:rFonts w:ascii="Times New Roman" w:hAnsi="Times New Roman" w:cs="Times New Roman"/>
          <w:b/>
        </w:rPr>
        <w:t xml:space="preserve"> as mean ± </w:t>
      </w:r>
      <w:proofErr w:type="gramStart"/>
      <w:r w:rsidRPr="00F359B5">
        <w:rPr>
          <w:rFonts w:ascii="Times New Roman" w:hAnsi="Times New Roman" w:cs="Times New Roman"/>
          <w:b/>
        </w:rPr>
        <w:t xml:space="preserve">SD </w:t>
      </w:r>
      <w:r w:rsidR="00DE4332" w:rsidRPr="00F359B5">
        <w:rPr>
          <w:rFonts w:ascii="Times New Roman" w:hAnsi="Times New Roman" w:cs="Times New Roman"/>
          <w:b/>
        </w:rPr>
        <w:t xml:space="preserve"> (</w:t>
      </w:r>
      <w:proofErr w:type="gramEnd"/>
      <w:r w:rsidR="00DE4332" w:rsidRPr="00F359B5">
        <w:rPr>
          <w:rFonts w:ascii="Times New Roman" w:hAnsi="Times New Roman" w:cs="Times New Roman"/>
          <w:b/>
        </w:rPr>
        <w:t xml:space="preserve">n=6) </w:t>
      </w:r>
      <w:r w:rsidRPr="00F359B5">
        <w:rPr>
          <w:rFonts w:ascii="Times New Roman" w:hAnsi="Times New Roman" w:cs="Times New Roman"/>
          <w:b/>
        </w:rPr>
        <w:t>of the inhibition diameter</w:t>
      </w:r>
      <w:r w:rsidR="009835E8" w:rsidRPr="00F359B5">
        <w:rPr>
          <w:rFonts w:ascii="Times New Roman" w:hAnsi="Times New Roman" w:cs="Times New Roman"/>
          <w:b/>
        </w:rPr>
        <w:t xml:space="preserve"> of the crude extracts</w:t>
      </w:r>
      <w:r w:rsidRPr="00F359B5">
        <w:rPr>
          <w:rFonts w:ascii="Times New Roman" w:hAnsi="Times New Roman" w:cs="Times New Roman"/>
          <w:b/>
        </w:rPr>
        <w:t xml:space="preserve">. Mean values having </w:t>
      </w:r>
      <w:proofErr w:type="gramStart"/>
      <w:r w:rsidRPr="00F359B5">
        <w:rPr>
          <w:rFonts w:ascii="Times New Roman" w:hAnsi="Times New Roman" w:cs="Times New Roman"/>
          <w:b/>
        </w:rPr>
        <w:t>different  alphabet</w:t>
      </w:r>
      <w:proofErr w:type="gramEnd"/>
      <w:r w:rsidRPr="00F359B5">
        <w:rPr>
          <w:rFonts w:ascii="Times New Roman" w:hAnsi="Times New Roman" w:cs="Times New Roman"/>
          <w:b/>
        </w:rPr>
        <w:t xml:space="preserve"> as superscript down the column are significantly different at </w:t>
      </w:r>
      <w:r w:rsidRPr="00F359B5">
        <w:rPr>
          <w:rFonts w:ascii="Times New Roman" w:hAnsi="Times New Roman" w:cs="Times New Roman"/>
          <w:b/>
          <w:i/>
        </w:rPr>
        <w:t>p</w:t>
      </w:r>
      <w:r w:rsidRPr="00F359B5">
        <w:rPr>
          <w:rFonts w:ascii="Times New Roman" w:hAnsi="Times New Roman" w:cs="Times New Roman"/>
          <w:b/>
        </w:rPr>
        <w:t>&lt;0.05</w:t>
      </w:r>
    </w:p>
    <w:p w:rsidR="001E43CC" w:rsidRPr="00F359B5" w:rsidRDefault="001E43CC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Table 3</w:t>
      </w:r>
      <w:r w:rsidR="00A246AC" w:rsidRPr="00F359B5">
        <w:rPr>
          <w:rFonts w:ascii="Times New Roman" w:hAnsi="Times New Roman" w:cs="Times New Roman"/>
          <w:b/>
          <w:sz w:val="28"/>
          <w:szCs w:val="28"/>
        </w:rPr>
        <w:t>:</w:t>
      </w:r>
      <w:r w:rsidRPr="00F359B5">
        <w:rPr>
          <w:rFonts w:ascii="Times New Roman" w:hAnsi="Times New Roman" w:cs="Times New Roman"/>
          <w:sz w:val="28"/>
          <w:szCs w:val="28"/>
        </w:rPr>
        <w:t xml:space="preserve"> </w:t>
      </w:r>
      <w:r w:rsidR="00A246AC" w:rsidRPr="00F359B5">
        <w:rPr>
          <w:rFonts w:ascii="Times New Roman" w:hAnsi="Times New Roman" w:cs="Times New Roman"/>
          <w:b/>
          <w:sz w:val="28"/>
          <w:szCs w:val="28"/>
        </w:rPr>
        <w:t>Zone of growth inhibition of</w:t>
      </w:r>
      <w:r w:rsidR="00A246AC" w:rsidRPr="00F3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6AC" w:rsidRPr="00F359B5">
        <w:rPr>
          <w:rFonts w:ascii="Times New Roman" w:hAnsi="Times New Roman" w:cs="Times New Roman"/>
          <w:sz w:val="28"/>
          <w:szCs w:val="28"/>
        </w:rPr>
        <w:t>ketoconazole</w:t>
      </w:r>
      <w:proofErr w:type="spellEnd"/>
      <w:r w:rsidR="00A246AC" w:rsidRPr="00F359B5">
        <w:rPr>
          <w:rFonts w:ascii="Times New Roman" w:hAnsi="Times New Roman" w:cs="Times New Roman"/>
          <w:sz w:val="28"/>
          <w:szCs w:val="28"/>
        </w:rPr>
        <w:t xml:space="preserve"> dissolved tablet</w:t>
      </w:r>
      <w:r w:rsidR="00141EA3">
        <w:rPr>
          <w:rFonts w:ascii="Times New Roman" w:hAnsi="Times New Roman" w:cs="Times New Roman"/>
          <w:sz w:val="28"/>
          <w:szCs w:val="28"/>
        </w:rPr>
        <w:t xml:space="preserve"> </w:t>
      </w:r>
      <w:r w:rsidR="00A246AC" w:rsidRPr="00F359B5">
        <w:rPr>
          <w:rFonts w:ascii="Times New Roman" w:hAnsi="Times New Roman" w:cs="Times New Roman"/>
          <w:sz w:val="28"/>
          <w:szCs w:val="28"/>
        </w:rPr>
        <w:t>solution</w:t>
      </w:r>
      <w:r w:rsidRPr="00F359B5">
        <w:rPr>
          <w:rFonts w:ascii="Times New Roman" w:hAnsi="Times New Roman" w:cs="Times New Roman"/>
          <w:b/>
          <w:sz w:val="28"/>
          <w:szCs w:val="28"/>
        </w:rPr>
        <w:t xml:space="preserve"> on tested organism</w:t>
      </w:r>
    </w:p>
    <w:tbl>
      <w:tblPr>
        <w:tblStyle w:val="LightShading-Accent1"/>
        <w:tblW w:w="0" w:type="auto"/>
        <w:tblLook w:val="04A0"/>
      </w:tblPr>
      <w:tblGrid>
        <w:gridCol w:w="2364"/>
        <w:gridCol w:w="2364"/>
        <w:gridCol w:w="2364"/>
        <w:gridCol w:w="2364"/>
      </w:tblGrid>
      <w:tr w:rsidR="00A246AC" w:rsidRPr="00F359B5" w:rsidTr="007956F8">
        <w:trPr>
          <w:cnfStyle w:val="100000000000"/>
          <w:trHeight w:val="523"/>
        </w:trPr>
        <w:tc>
          <w:tcPr>
            <w:cnfStyle w:val="001000000000"/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Test Organism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9966B7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9966B7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2364" w:type="dxa"/>
          </w:tcPr>
          <w:p w:rsidR="00A246AC" w:rsidRPr="00F359B5" w:rsidRDefault="009966B7" w:rsidP="00470003">
            <w:pPr>
              <w:tabs>
                <w:tab w:val="left" w:pos="2074"/>
              </w:tabs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246AC"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A246AC" w:rsidRPr="00F359B5" w:rsidTr="007956F8">
        <w:trPr>
          <w:cnfStyle w:val="000000100000"/>
          <w:trHeight w:val="523"/>
        </w:trPr>
        <w:tc>
          <w:tcPr>
            <w:cnfStyle w:val="001000000000"/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Aspergillus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niger</w:t>
            </w:r>
            <w:proofErr w:type="spellEnd"/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35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.51±0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.21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6F0878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.00±0</w:t>
            </w:r>
            <w:r w:rsidR="00CA3E4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00</w:t>
            </w:r>
            <w:r w:rsidR="00AD311C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2D31FE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.43±1.2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</w:t>
            </w:r>
            <w:r w:rsidR="006F0878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A246AC" w:rsidRPr="00F359B5" w:rsidTr="007956F8">
        <w:trPr>
          <w:trHeight w:val="523"/>
        </w:trPr>
        <w:tc>
          <w:tcPr>
            <w:cnfStyle w:val="001000000000"/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Rhizopus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spp</w:t>
            </w:r>
            <w:proofErr w:type="spellEnd"/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39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.14±0.2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21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.14±0.2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44</w:t>
            </w:r>
            <w:r w:rsidR="00AD311C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2D31FE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.21±0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.22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AD311C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A246AC" w:rsidRPr="00F359B5" w:rsidTr="007956F8">
        <w:trPr>
          <w:cnfStyle w:val="000000100000"/>
          <w:trHeight w:val="523"/>
        </w:trPr>
        <w:tc>
          <w:tcPr>
            <w:cnfStyle w:val="001000000000"/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Penicillium</w:t>
            </w:r>
            <w:proofErr w:type="spellEnd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spp</w:t>
            </w:r>
            <w:proofErr w:type="spellEnd"/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.42±0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.13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.21±1. 3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00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2D31FE" w:rsidP="00470003">
            <w:pPr>
              <w:tabs>
                <w:tab w:val="left" w:pos="2074"/>
              </w:tabs>
              <w:jc w:val="both"/>
              <w:cnfStyle w:val="0000001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36±0.2</w:t>
            </w:r>
            <w:r w:rsidR="00BD1267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AD311C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a</w:t>
            </w:r>
            <w:r w:rsidR="00BD1267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  <w:tr w:rsidR="00A246AC" w:rsidRPr="00F359B5" w:rsidTr="007956F8">
        <w:trPr>
          <w:trHeight w:val="523"/>
        </w:trPr>
        <w:tc>
          <w:tcPr>
            <w:cnfStyle w:val="001000000000"/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Candida </w:t>
            </w:r>
            <w:proofErr w:type="spellStart"/>
            <w:r w:rsidRPr="00F359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albican</w:t>
            </w:r>
            <w:proofErr w:type="spellEnd"/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40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.15±0.2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d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A246AC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.55±03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  <w:tc>
          <w:tcPr>
            <w:tcW w:w="2364" w:type="dxa"/>
          </w:tcPr>
          <w:p w:rsidR="00A246AC" w:rsidRPr="00F359B5" w:rsidRDefault="002D31FE" w:rsidP="00470003">
            <w:pPr>
              <w:tabs>
                <w:tab w:val="left" w:pos="2074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.55±</w:t>
            </w:r>
            <w:r w:rsidR="007C5B5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0.2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F840F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7B293E" w:rsidRPr="00F359B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mm</w:t>
            </w:r>
          </w:p>
        </w:tc>
      </w:tr>
    </w:tbl>
    <w:p w:rsidR="00FA1337" w:rsidRPr="00F359B5" w:rsidRDefault="00FA1337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</w:rPr>
      </w:pPr>
    </w:p>
    <w:p w:rsidR="00471BB1" w:rsidRPr="00F359B5" w:rsidRDefault="00471BB1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</w:rPr>
      </w:pPr>
      <w:r w:rsidRPr="00F359B5">
        <w:rPr>
          <w:rFonts w:ascii="Times New Roman" w:hAnsi="Times New Roman" w:cs="Times New Roman"/>
          <w:b/>
        </w:rPr>
        <w:t xml:space="preserve">Data are </w:t>
      </w:r>
      <w:proofErr w:type="spellStart"/>
      <w:r w:rsidRPr="00F359B5">
        <w:rPr>
          <w:rFonts w:ascii="Times New Roman" w:hAnsi="Times New Roman" w:cs="Times New Roman"/>
          <w:b/>
        </w:rPr>
        <w:t>pesented</w:t>
      </w:r>
      <w:proofErr w:type="spellEnd"/>
      <w:r w:rsidRPr="00F359B5">
        <w:rPr>
          <w:rFonts w:ascii="Times New Roman" w:hAnsi="Times New Roman" w:cs="Times New Roman"/>
          <w:b/>
        </w:rPr>
        <w:t xml:space="preserve"> as mean ± SD</w:t>
      </w:r>
      <w:r w:rsidR="00A31A3D" w:rsidRPr="00F359B5">
        <w:rPr>
          <w:rFonts w:ascii="Times New Roman" w:hAnsi="Times New Roman" w:cs="Times New Roman"/>
          <w:b/>
        </w:rPr>
        <w:t xml:space="preserve"> (n=6)</w:t>
      </w:r>
      <w:r w:rsidRPr="00F359B5">
        <w:rPr>
          <w:rFonts w:ascii="Times New Roman" w:hAnsi="Times New Roman" w:cs="Times New Roman"/>
          <w:b/>
        </w:rPr>
        <w:t xml:space="preserve"> of the inhibition diameter</w:t>
      </w:r>
      <w:r w:rsidR="00C133D7" w:rsidRPr="00F359B5">
        <w:rPr>
          <w:rFonts w:ascii="Times New Roman" w:hAnsi="Times New Roman" w:cs="Times New Roman"/>
          <w:b/>
        </w:rPr>
        <w:t xml:space="preserve"> of</w:t>
      </w:r>
      <w:r w:rsidR="00C133D7" w:rsidRPr="00F359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133D7" w:rsidRPr="00F359B5">
        <w:rPr>
          <w:rFonts w:ascii="Times New Roman" w:hAnsi="Times New Roman" w:cs="Times New Roman"/>
        </w:rPr>
        <w:t>ketoconazole</w:t>
      </w:r>
      <w:proofErr w:type="spellEnd"/>
      <w:r w:rsidR="00C133D7" w:rsidRPr="00F359B5">
        <w:rPr>
          <w:rFonts w:ascii="Times New Roman" w:hAnsi="Times New Roman" w:cs="Times New Roman"/>
          <w:b/>
        </w:rPr>
        <w:t xml:space="preserve"> </w:t>
      </w:r>
      <w:r w:rsidRPr="00F359B5">
        <w:rPr>
          <w:rFonts w:ascii="Times New Roman" w:hAnsi="Times New Roman" w:cs="Times New Roman"/>
          <w:b/>
        </w:rPr>
        <w:t>.</w:t>
      </w:r>
      <w:proofErr w:type="gramEnd"/>
      <w:r w:rsidRPr="00F359B5">
        <w:rPr>
          <w:rFonts w:ascii="Times New Roman" w:hAnsi="Times New Roman" w:cs="Times New Roman"/>
          <w:b/>
        </w:rPr>
        <w:t xml:space="preserve"> Mean values having </w:t>
      </w:r>
      <w:proofErr w:type="gramStart"/>
      <w:r w:rsidRPr="00F359B5">
        <w:rPr>
          <w:rFonts w:ascii="Times New Roman" w:hAnsi="Times New Roman" w:cs="Times New Roman"/>
          <w:b/>
        </w:rPr>
        <w:t>different  alphabet</w:t>
      </w:r>
      <w:proofErr w:type="gramEnd"/>
      <w:r w:rsidRPr="00F359B5">
        <w:rPr>
          <w:rFonts w:ascii="Times New Roman" w:hAnsi="Times New Roman" w:cs="Times New Roman"/>
          <w:b/>
        </w:rPr>
        <w:t xml:space="preserve"> as superscript down the column are significantly different at </w:t>
      </w:r>
      <w:r w:rsidRPr="00F359B5">
        <w:rPr>
          <w:rFonts w:ascii="Times New Roman" w:hAnsi="Times New Roman" w:cs="Times New Roman"/>
          <w:b/>
          <w:i/>
        </w:rPr>
        <w:t>p</w:t>
      </w:r>
      <w:r w:rsidRPr="00F359B5">
        <w:rPr>
          <w:rFonts w:ascii="Times New Roman" w:hAnsi="Times New Roman" w:cs="Times New Roman"/>
          <w:b/>
        </w:rPr>
        <w:t>&lt;0.05</w:t>
      </w:r>
    </w:p>
    <w:p w:rsidR="00A246AC" w:rsidRPr="00F359B5" w:rsidRDefault="00A246AC" w:rsidP="00470003">
      <w:pPr>
        <w:tabs>
          <w:tab w:val="left" w:pos="207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CC" w:rsidRPr="00F359B5" w:rsidRDefault="00DB2315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4.0 Discussion</w:t>
      </w:r>
    </w:p>
    <w:p w:rsidR="00FA1337" w:rsidRPr="00F359B5" w:rsidRDefault="00C21C8E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59B5">
        <w:rPr>
          <w:rFonts w:ascii="Times New Roman" w:hAnsi="Times New Roman" w:cs="Times New Roman"/>
          <w:sz w:val="24"/>
          <w:szCs w:val="24"/>
        </w:rPr>
        <w:t>All  tested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microorganism showed susceptibility to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extract at concentration</w:t>
      </w:r>
      <w:r w:rsidR="002A4A3B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 xml:space="preserve">of </w:t>
      </w:r>
      <w:r w:rsidR="009966B7" w:rsidRPr="00F359B5">
        <w:rPr>
          <w:rFonts w:ascii="Times New Roman" w:hAnsi="Times New Roman" w:cs="Times New Roman"/>
          <w:sz w:val="24"/>
          <w:szCs w:val="24"/>
        </w:rPr>
        <w:t>2</w:t>
      </w:r>
      <w:r w:rsidR="005F3845" w:rsidRPr="00F359B5">
        <w:rPr>
          <w:rFonts w:ascii="Times New Roman" w:hAnsi="Times New Roman" w:cs="Times New Roman"/>
          <w:sz w:val="24"/>
          <w:szCs w:val="24"/>
        </w:rPr>
        <w:t>5%, 5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="005F3845" w:rsidRPr="00F359B5">
        <w:rPr>
          <w:rFonts w:ascii="Times New Roman" w:hAnsi="Times New Roman" w:cs="Times New Roman"/>
          <w:sz w:val="24"/>
          <w:szCs w:val="24"/>
        </w:rPr>
        <w:t>%, 10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="005F3845" w:rsidRPr="00F359B5">
        <w:rPr>
          <w:rFonts w:ascii="Times New Roman" w:hAnsi="Times New Roman" w:cs="Times New Roman"/>
          <w:sz w:val="24"/>
          <w:szCs w:val="24"/>
        </w:rPr>
        <w:t>% . The extract at the conce</w:t>
      </w:r>
      <w:r w:rsidR="009966B7" w:rsidRPr="00F359B5">
        <w:rPr>
          <w:rFonts w:ascii="Times New Roman" w:hAnsi="Times New Roman" w:cs="Times New Roman"/>
          <w:sz w:val="24"/>
          <w:szCs w:val="24"/>
        </w:rPr>
        <w:t>ntration of 2</w:t>
      </w:r>
      <w:r w:rsidR="005F3845" w:rsidRPr="00F359B5">
        <w:rPr>
          <w:rFonts w:ascii="Times New Roman" w:hAnsi="Times New Roman" w:cs="Times New Roman"/>
          <w:sz w:val="24"/>
          <w:szCs w:val="24"/>
        </w:rPr>
        <w:t xml:space="preserve">5% was observed to have growth inhibition diameter of </w:t>
      </w:r>
      <w:r w:rsidR="00FA1337" w:rsidRPr="00F359B5">
        <w:rPr>
          <w:rFonts w:ascii="Times New Roman" w:hAnsi="Times New Roman" w:cs="Times New Roman"/>
          <w:sz w:val="24"/>
          <w:szCs w:val="24"/>
        </w:rPr>
        <w:t>5.23±17mm</w:t>
      </w:r>
      <w:r w:rsidR="0094219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942190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942190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2190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5F3845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FA1337" w:rsidRPr="00F359B5">
        <w:rPr>
          <w:rFonts w:ascii="Times New Roman" w:hAnsi="Times New Roman" w:cs="Times New Roman"/>
          <w:sz w:val="24"/>
          <w:szCs w:val="24"/>
        </w:rPr>
        <w:t>4.12±13mm</w:t>
      </w:r>
      <w:r w:rsidR="005F3845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5F3845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5F3845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3845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942190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FA1337" w:rsidRPr="00F359B5">
        <w:rPr>
          <w:rFonts w:ascii="Times New Roman" w:hAnsi="Times New Roman" w:cs="Times New Roman"/>
          <w:sz w:val="24"/>
          <w:szCs w:val="24"/>
        </w:rPr>
        <w:t>9.18±20mm</w:t>
      </w:r>
      <w:r w:rsidR="0094219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942190"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9966B7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2190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942190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r w:rsidR="00FA1337" w:rsidRPr="00F359B5">
        <w:rPr>
          <w:rFonts w:ascii="Times New Roman" w:hAnsi="Times New Roman" w:cs="Times New Roman"/>
          <w:sz w:val="24"/>
          <w:szCs w:val="24"/>
        </w:rPr>
        <w:t>10.15±19mm</w:t>
      </w:r>
    </w:p>
    <w:p w:rsidR="0069070A" w:rsidRPr="00F359B5" w:rsidRDefault="00942190" w:rsidP="009966B7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 The extract with concentration of 5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Pr="00F359B5">
        <w:rPr>
          <w:rFonts w:ascii="Times New Roman" w:hAnsi="Times New Roman" w:cs="Times New Roman"/>
          <w:sz w:val="24"/>
          <w:szCs w:val="24"/>
        </w:rPr>
        <w:t>% have an inhibition diameter</w:t>
      </w:r>
      <w:r w:rsidR="00B92880" w:rsidRPr="00F359B5">
        <w:rPr>
          <w:rFonts w:ascii="Times New Roman" w:hAnsi="Times New Roman" w:cs="Times New Roman"/>
          <w:sz w:val="24"/>
          <w:szCs w:val="24"/>
        </w:rPr>
        <w:t xml:space="preserve"> of </w:t>
      </w:r>
      <w:r w:rsidR="00D566EB" w:rsidRPr="00F359B5">
        <w:rPr>
          <w:rFonts w:ascii="Times New Roman" w:hAnsi="Times New Roman" w:cs="Times New Roman"/>
          <w:sz w:val="24"/>
          <w:szCs w:val="24"/>
        </w:rPr>
        <w:t>11.00±51mm</w:t>
      </w:r>
      <w:r w:rsidR="00B9288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B92880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B92880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2880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B92880" w:rsidRPr="00F359B5">
        <w:rPr>
          <w:rFonts w:ascii="Times New Roman" w:hAnsi="Times New Roman" w:cs="Times New Roman"/>
          <w:i/>
          <w:sz w:val="24"/>
          <w:szCs w:val="24"/>
        </w:rPr>
        <w:t>,</w:t>
      </w:r>
      <w:r w:rsidR="009966B7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6EB" w:rsidRPr="00F359B5">
        <w:rPr>
          <w:rFonts w:ascii="Times New Roman" w:hAnsi="Times New Roman" w:cs="Times New Roman"/>
          <w:sz w:val="24"/>
          <w:szCs w:val="24"/>
        </w:rPr>
        <w:t>10.22±40mm</w:t>
      </w:r>
      <w:r w:rsidR="00B9288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B92880"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="00B92880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2880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B92880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D566EB" w:rsidRPr="00F359B5">
        <w:rPr>
          <w:rFonts w:ascii="Times New Roman" w:hAnsi="Times New Roman" w:cs="Times New Roman"/>
          <w:sz w:val="24"/>
          <w:szCs w:val="24"/>
        </w:rPr>
        <w:t>14.11±48mm</w:t>
      </w:r>
      <w:r w:rsidR="005159D7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2A4A3B" w:rsidRPr="00F359B5">
        <w:rPr>
          <w:rFonts w:ascii="Times New Roman" w:hAnsi="Times New Roman" w:cs="Times New Roman"/>
          <w:i/>
          <w:sz w:val="24"/>
          <w:szCs w:val="24"/>
        </w:rPr>
        <w:t>P</w:t>
      </w:r>
      <w:r w:rsidR="005159D7" w:rsidRPr="00F359B5">
        <w:rPr>
          <w:rFonts w:ascii="Times New Roman" w:hAnsi="Times New Roman" w:cs="Times New Roman"/>
          <w:i/>
          <w:sz w:val="24"/>
          <w:szCs w:val="24"/>
        </w:rPr>
        <w:t>enicilium</w:t>
      </w:r>
      <w:proofErr w:type="spellEnd"/>
      <w:r w:rsidR="002A4A3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5159D7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5159D7" w:rsidRPr="00F359B5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="00D566EB" w:rsidRPr="00F359B5">
        <w:rPr>
          <w:rFonts w:ascii="Times New Roman" w:hAnsi="Times New Roman" w:cs="Times New Roman"/>
          <w:sz w:val="24"/>
          <w:szCs w:val="24"/>
        </w:rPr>
        <w:t xml:space="preserve"> 14.21±37mm</w:t>
      </w:r>
      <w:r w:rsidR="00B92880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r w:rsidR="00B92880"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="00B92880" w:rsidRPr="00F359B5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="00B92880" w:rsidRPr="00F359B5">
        <w:rPr>
          <w:rFonts w:ascii="Times New Roman" w:hAnsi="Times New Roman" w:cs="Times New Roman"/>
          <w:i/>
          <w:sz w:val="24"/>
          <w:szCs w:val="24"/>
        </w:rPr>
        <w:t>.</w:t>
      </w:r>
      <w:r w:rsidR="002A4A3B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D8A" w:rsidRPr="00F359B5">
        <w:rPr>
          <w:rFonts w:ascii="Times New Roman" w:hAnsi="Times New Roman" w:cs="Times New Roman"/>
          <w:sz w:val="24"/>
          <w:szCs w:val="24"/>
        </w:rPr>
        <w:t xml:space="preserve">Also, the extract with </w:t>
      </w:r>
      <w:proofErr w:type="spellStart"/>
      <w:r w:rsidR="00FE0D8A" w:rsidRPr="00F359B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E0D8A" w:rsidRPr="00F359B5">
        <w:rPr>
          <w:rFonts w:ascii="Times New Roman" w:hAnsi="Times New Roman" w:cs="Times New Roman"/>
          <w:sz w:val="24"/>
          <w:szCs w:val="24"/>
        </w:rPr>
        <w:t xml:space="preserve"> 10</w:t>
      </w:r>
      <w:r w:rsidR="009966B7" w:rsidRPr="00F359B5">
        <w:rPr>
          <w:rFonts w:ascii="Times New Roman" w:hAnsi="Times New Roman" w:cs="Times New Roman"/>
          <w:sz w:val="24"/>
          <w:szCs w:val="24"/>
        </w:rPr>
        <w:t>0</w:t>
      </w:r>
      <w:r w:rsidR="00FE0D8A" w:rsidRPr="00F359B5">
        <w:rPr>
          <w:rFonts w:ascii="Times New Roman" w:hAnsi="Times New Roman" w:cs="Times New Roman"/>
          <w:sz w:val="24"/>
          <w:szCs w:val="24"/>
        </w:rPr>
        <w:t xml:space="preserve">% concentration have a growth inhibition zone of </w:t>
      </w:r>
      <w:r w:rsidR="0069070A" w:rsidRPr="00F359B5">
        <w:rPr>
          <w:rFonts w:ascii="Times New Roman" w:hAnsi="Times New Roman" w:cs="Times New Roman"/>
          <w:sz w:val="24"/>
          <w:szCs w:val="24"/>
        </w:rPr>
        <w:t>20.30±13mm</w:t>
      </w:r>
      <w:r w:rsidR="00FE0D8A"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FE0D8A"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FE0D8A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0D8A"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proofErr w:type="gramStart"/>
      <w:r w:rsidR="0069070A" w:rsidRPr="00F359B5">
        <w:rPr>
          <w:rFonts w:ascii="Times New Roman" w:hAnsi="Times New Roman" w:cs="Times New Roman"/>
          <w:sz w:val="24"/>
          <w:szCs w:val="24"/>
        </w:rPr>
        <w:t xml:space="preserve">, </w:t>
      </w:r>
      <w:r w:rsidR="00FE0D8A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69070A" w:rsidRPr="00F359B5">
        <w:rPr>
          <w:rFonts w:ascii="Times New Roman" w:hAnsi="Times New Roman" w:cs="Times New Roman"/>
          <w:sz w:val="24"/>
          <w:szCs w:val="24"/>
        </w:rPr>
        <w:t>26.15</w:t>
      </w:r>
      <w:proofErr w:type="gramEnd"/>
      <w:r w:rsidR="0069070A" w:rsidRPr="00F359B5">
        <w:rPr>
          <w:rFonts w:ascii="Times New Roman" w:hAnsi="Times New Roman" w:cs="Times New Roman"/>
          <w:sz w:val="24"/>
          <w:szCs w:val="24"/>
        </w:rPr>
        <w:t>±11mm</w:t>
      </w:r>
    </w:p>
    <w:p w:rsidR="00DF0C4A" w:rsidRPr="00F359B5" w:rsidRDefault="00FE0D8A" w:rsidP="009966B7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9B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,</w:t>
      </w:r>
      <w:r w:rsidR="0069070A" w:rsidRPr="00F359B5">
        <w:rPr>
          <w:rFonts w:ascii="Times New Roman" w:hAnsi="Times New Roman" w:cs="Times New Roman"/>
          <w:sz w:val="24"/>
          <w:szCs w:val="24"/>
        </w:rPr>
        <w:t xml:space="preserve"> 30.20±16mm</w:t>
      </w:r>
      <w:r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Penicilium</w:t>
      </w:r>
      <w:proofErr w:type="spellEnd"/>
      <w:r w:rsidR="0090157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r w:rsidR="0069070A" w:rsidRPr="00F359B5">
        <w:rPr>
          <w:rFonts w:ascii="Times New Roman" w:hAnsi="Times New Roman" w:cs="Times New Roman"/>
          <w:sz w:val="24"/>
          <w:szCs w:val="24"/>
        </w:rPr>
        <w:t>25.10±17mm</w:t>
      </w:r>
      <w:r w:rsidRPr="00F359B5">
        <w:rPr>
          <w:rFonts w:ascii="Times New Roman" w:hAnsi="Times New Roman" w:cs="Times New Roman"/>
          <w:sz w:val="24"/>
          <w:szCs w:val="24"/>
        </w:rPr>
        <w:t xml:space="preserve"> with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Candida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albicans.</w:t>
      </w:r>
      <w:r w:rsidR="00734359" w:rsidRPr="00F359B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734359" w:rsidRPr="00F359B5">
        <w:rPr>
          <w:rFonts w:ascii="Times New Roman" w:hAnsi="Times New Roman" w:cs="Times New Roman"/>
          <w:sz w:val="24"/>
          <w:szCs w:val="24"/>
        </w:rPr>
        <w:t xml:space="preserve"> is no significant different between this values (</w:t>
      </w:r>
      <w:r w:rsidR="00734359" w:rsidRPr="00F359B5">
        <w:rPr>
          <w:rFonts w:ascii="Times New Roman" w:hAnsi="Times New Roman" w:cs="Times New Roman"/>
          <w:i/>
          <w:sz w:val="24"/>
          <w:szCs w:val="24"/>
        </w:rPr>
        <w:t>p&lt;0.05</w:t>
      </w:r>
      <w:r w:rsidR="00734359" w:rsidRPr="00F359B5">
        <w:rPr>
          <w:rFonts w:ascii="Times New Roman" w:hAnsi="Times New Roman" w:cs="Times New Roman"/>
          <w:sz w:val="24"/>
          <w:szCs w:val="24"/>
        </w:rPr>
        <w:t>).</w:t>
      </w:r>
      <w:r w:rsidRPr="00F359B5">
        <w:rPr>
          <w:rFonts w:ascii="Times New Roman" w:hAnsi="Times New Roman" w:cs="Times New Roman"/>
          <w:sz w:val="24"/>
          <w:szCs w:val="24"/>
        </w:rPr>
        <w:t xml:space="preserve"> The research is in agreement with the work of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Raji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i/>
          <w:sz w:val="24"/>
          <w:szCs w:val="24"/>
        </w:rPr>
        <w:t>et al</w:t>
      </w:r>
      <w:r w:rsidRPr="00F359B5">
        <w:rPr>
          <w:rFonts w:ascii="Times New Roman" w:hAnsi="Times New Roman" w:cs="Times New Roman"/>
          <w:sz w:val="24"/>
          <w:szCs w:val="24"/>
        </w:rPr>
        <w:t>., 2015</w:t>
      </w:r>
      <w:r w:rsidR="00705FF3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05FF3" w:rsidRPr="00F359B5">
        <w:rPr>
          <w:rFonts w:ascii="Times New Roman" w:hAnsi="Times New Roman" w:cs="Times New Roman"/>
          <w:sz w:val="24"/>
          <w:szCs w:val="24"/>
        </w:rPr>
        <w:t>Gurera</w:t>
      </w:r>
      <w:proofErr w:type="spellEnd"/>
      <w:r w:rsidR="00901573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gram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al</w:t>
      </w:r>
      <w:r w:rsidR="00705FF3" w:rsidRPr="00F359B5">
        <w:rPr>
          <w:rFonts w:ascii="Times New Roman" w:hAnsi="Times New Roman" w:cs="Times New Roman"/>
          <w:sz w:val="24"/>
          <w:szCs w:val="24"/>
        </w:rPr>
        <w:t xml:space="preserve">  2020</w:t>
      </w:r>
      <w:proofErr w:type="gramEnd"/>
      <w:r w:rsidR="00705FF3" w:rsidRPr="00F359B5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="00705FF3" w:rsidRPr="00F359B5">
        <w:rPr>
          <w:rFonts w:ascii="Times New Roman" w:hAnsi="Times New Roman" w:cs="Times New Roman"/>
          <w:sz w:val="24"/>
          <w:szCs w:val="24"/>
        </w:rPr>
        <w:t>Gurera</w:t>
      </w:r>
      <w:proofErr w:type="spellEnd"/>
      <w:r w:rsidR="00705FF3" w:rsidRPr="00F359B5">
        <w:rPr>
          <w:rFonts w:ascii="Times New Roman" w:hAnsi="Times New Roman" w:cs="Times New Roman"/>
          <w:sz w:val="24"/>
          <w:szCs w:val="24"/>
        </w:rPr>
        <w:t xml:space="preserve"> and his group carry out a research on Antifungal Activity of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Bicapsularis</w:t>
      </w:r>
      <w:proofErr w:type="spellEnd"/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705FF3" w:rsidRPr="00F359B5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Pityrogramma</w:t>
      </w:r>
      <w:proofErr w:type="spellEnd"/>
      <w:r w:rsidR="00F95A1E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Calomenalos</w:t>
      </w:r>
      <w:proofErr w:type="spellEnd"/>
      <w:r w:rsidR="00705FF3" w:rsidRPr="00F359B5">
        <w:rPr>
          <w:rFonts w:ascii="Times New Roman" w:hAnsi="Times New Roman" w:cs="Times New Roman"/>
          <w:sz w:val="24"/>
          <w:szCs w:val="24"/>
        </w:rPr>
        <w:t>. In their research t</w:t>
      </w:r>
      <w:r w:rsidR="002A1DF3" w:rsidRPr="00F359B5">
        <w:rPr>
          <w:rFonts w:ascii="Times New Roman" w:hAnsi="Times New Roman" w:cs="Times New Roman"/>
          <w:sz w:val="24"/>
          <w:szCs w:val="24"/>
        </w:rPr>
        <w:t>h</w:t>
      </w:r>
      <w:r w:rsidR="00705FF3" w:rsidRPr="00F359B5">
        <w:rPr>
          <w:rFonts w:ascii="Times New Roman" w:hAnsi="Times New Roman" w:cs="Times New Roman"/>
          <w:sz w:val="24"/>
          <w:szCs w:val="24"/>
        </w:rPr>
        <w:t xml:space="preserve">ey find out that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Pityrogramma</w:t>
      </w:r>
      <w:proofErr w:type="spellEnd"/>
      <w:r w:rsidR="0090157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Calomenalos</w:t>
      </w:r>
      <w:proofErr w:type="spellEnd"/>
      <w:r w:rsidR="00705FF3" w:rsidRPr="00F359B5">
        <w:rPr>
          <w:rFonts w:ascii="Times New Roman" w:hAnsi="Times New Roman" w:cs="Times New Roman"/>
          <w:sz w:val="24"/>
          <w:szCs w:val="24"/>
        </w:rPr>
        <w:t xml:space="preserve"> sho</w:t>
      </w:r>
      <w:r w:rsidR="002A1DF3" w:rsidRPr="00F359B5">
        <w:rPr>
          <w:rFonts w:ascii="Times New Roman" w:hAnsi="Times New Roman" w:cs="Times New Roman"/>
          <w:sz w:val="24"/>
          <w:szCs w:val="24"/>
        </w:rPr>
        <w:t>w</w:t>
      </w:r>
      <w:r w:rsidR="00705FF3" w:rsidRPr="00F359B5">
        <w:rPr>
          <w:rFonts w:ascii="Times New Roman" w:hAnsi="Times New Roman" w:cs="Times New Roman"/>
          <w:sz w:val="24"/>
          <w:szCs w:val="24"/>
        </w:rPr>
        <w:t>ed the high</w:t>
      </w:r>
      <w:r w:rsidR="002A1DF3" w:rsidRPr="00F359B5">
        <w:rPr>
          <w:rFonts w:ascii="Times New Roman" w:hAnsi="Times New Roman" w:cs="Times New Roman"/>
          <w:sz w:val="24"/>
          <w:szCs w:val="24"/>
        </w:rPr>
        <w:t>est antifungal activity and next is</w:t>
      </w:r>
      <w:r w:rsidR="00901573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705FF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90157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FF3" w:rsidRPr="00F359B5">
        <w:rPr>
          <w:rFonts w:ascii="Times New Roman" w:hAnsi="Times New Roman" w:cs="Times New Roman"/>
          <w:sz w:val="24"/>
          <w:szCs w:val="24"/>
        </w:rPr>
        <w:t xml:space="preserve">hence antifungal property exhibited by </w:t>
      </w:r>
      <w:proofErr w:type="spellStart"/>
      <w:r w:rsidR="002A4A3B" w:rsidRPr="00F359B5">
        <w:rPr>
          <w:rFonts w:ascii="Times New Roman" w:hAnsi="Times New Roman" w:cs="Times New Roman"/>
          <w:i/>
          <w:sz w:val="24"/>
          <w:szCs w:val="24"/>
        </w:rPr>
        <w:t>S</w:t>
      </w:r>
      <w:r w:rsidR="00705FF3" w:rsidRPr="00F359B5">
        <w:rPr>
          <w:rFonts w:ascii="Times New Roman" w:hAnsi="Times New Roman" w:cs="Times New Roman"/>
          <w:i/>
          <w:sz w:val="24"/>
          <w:szCs w:val="24"/>
        </w:rPr>
        <w:t>enn</w:t>
      </w:r>
      <w:r w:rsidR="00901573" w:rsidRPr="00F359B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90157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5FF3" w:rsidRPr="00F359B5">
        <w:rPr>
          <w:rFonts w:ascii="Times New Roman" w:hAnsi="Times New Roman" w:cs="Times New Roman"/>
          <w:i/>
          <w:sz w:val="24"/>
          <w:szCs w:val="24"/>
        </w:rPr>
        <w:t>aalata</w:t>
      </w:r>
      <w:proofErr w:type="spellEnd"/>
      <w:r w:rsidR="00705FF3" w:rsidRPr="00F359B5">
        <w:rPr>
          <w:rFonts w:ascii="Times New Roman" w:hAnsi="Times New Roman" w:cs="Times New Roman"/>
          <w:sz w:val="24"/>
          <w:szCs w:val="24"/>
        </w:rPr>
        <w:t xml:space="preserve"> is very significant. </w:t>
      </w:r>
      <w:r w:rsidR="00FE08A4" w:rsidRPr="00F359B5">
        <w:rPr>
          <w:rFonts w:ascii="Times New Roman" w:hAnsi="Times New Roman" w:cs="Times New Roman"/>
          <w:sz w:val="24"/>
          <w:szCs w:val="24"/>
        </w:rPr>
        <w:t xml:space="preserve">The antifungal activities of </w:t>
      </w:r>
      <w:proofErr w:type="spellStart"/>
      <w:r w:rsidR="00FE08A4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FE08A4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E08A4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901573" w:rsidRPr="00F359B5">
        <w:rPr>
          <w:rFonts w:ascii="Times New Roman" w:hAnsi="Times New Roman" w:cs="Times New Roman"/>
          <w:sz w:val="24"/>
          <w:szCs w:val="24"/>
        </w:rPr>
        <w:t xml:space="preserve">  could</w:t>
      </w:r>
      <w:proofErr w:type="gramEnd"/>
      <w:r w:rsidR="00901573" w:rsidRPr="00F359B5">
        <w:rPr>
          <w:rFonts w:ascii="Times New Roman" w:hAnsi="Times New Roman" w:cs="Times New Roman"/>
          <w:sz w:val="24"/>
          <w:szCs w:val="24"/>
        </w:rPr>
        <w:t xml:space="preserve"> be </w:t>
      </w:r>
      <w:r w:rsidR="00FE08A4" w:rsidRPr="00F359B5">
        <w:rPr>
          <w:rFonts w:ascii="Times New Roman" w:hAnsi="Times New Roman" w:cs="Times New Roman"/>
          <w:sz w:val="24"/>
          <w:szCs w:val="24"/>
        </w:rPr>
        <w:t xml:space="preserve">probably because of the presence of </w:t>
      </w:r>
      <w:proofErr w:type="spellStart"/>
      <w:r w:rsidR="00FE08A4" w:rsidRPr="00F359B5">
        <w:rPr>
          <w:rFonts w:ascii="Times New Roman" w:hAnsi="Times New Roman" w:cs="Times New Roman"/>
          <w:sz w:val="24"/>
          <w:szCs w:val="24"/>
        </w:rPr>
        <w:t>phytochemicals</w:t>
      </w:r>
      <w:proofErr w:type="spellEnd"/>
      <w:r w:rsidR="00FE08A4" w:rsidRPr="00F359B5">
        <w:rPr>
          <w:rFonts w:ascii="Times New Roman" w:hAnsi="Times New Roman" w:cs="Times New Roman"/>
          <w:sz w:val="24"/>
          <w:szCs w:val="24"/>
        </w:rPr>
        <w:t xml:space="preserve"> like Alkaloids, Tannins Phenols and </w:t>
      </w:r>
      <w:proofErr w:type="spellStart"/>
      <w:r w:rsidR="00FE08A4" w:rsidRPr="00F359B5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FE08A4" w:rsidRPr="00F359B5">
        <w:rPr>
          <w:rFonts w:ascii="Times New Roman" w:hAnsi="Times New Roman" w:cs="Times New Roman"/>
          <w:sz w:val="24"/>
          <w:szCs w:val="24"/>
        </w:rPr>
        <w:t>.</w:t>
      </w:r>
      <w:r w:rsidR="00DF0C4A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is bitter, insoluble in water and exhibit coagulating activity. </w:t>
      </w:r>
      <w:proofErr w:type="spellStart"/>
      <w:proofErr w:type="gramStart"/>
      <w:r w:rsidR="00DF0C4A" w:rsidRPr="00F359B5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also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posseses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hemolytic activity.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known as nature biological response modifiers protect plant from pathogens attack. </w:t>
      </w:r>
      <w:proofErr w:type="gramStart"/>
      <w:r w:rsidR="00DF0C4A" w:rsidRPr="00F359B5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exhibitanti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ulcer, anti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hepatotonix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0C4A" w:rsidRPr="00F359B5">
        <w:rPr>
          <w:rFonts w:ascii="Times New Roman" w:hAnsi="Times New Roman" w:cs="Times New Roman"/>
          <w:sz w:val="24"/>
          <w:szCs w:val="24"/>
        </w:rPr>
        <w:t>Anti allergic, anti viral and anti inflammatory activities (Hauptmann, 2010).</w:t>
      </w:r>
      <w:proofErr w:type="gram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They are good antioxidants capable of scavenging ROS duo to the presence of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hydroxyl group (Hauptmann, 2010). Alkaloids,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Tanins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showed medical activity against pathogens and are used in the treatment of various diseases </w:t>
      </w:r>
      <w:proofErr w:type="gramStart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Verpoorte,</w:t>
      </w:r>
      <w:r w:rsidR="00DF0C4A" w:rsidRPr="00F359B5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proofErr w:type="gramEnd"/>
      <w:r w:rsidR="00DF0C4A" w:rsidRPr="00F359B5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DF0C4A" w:rsidRPr="00F359B5">
        <w:rPr>
          <w:rFonts w:ascii="Times New Roman" w:hAnsi="Times New Roman" w:cs="Times New Roman"/>
          <w:sz w:val="24"/>
          <w:szCs w:val="24"/>
        </w:rPr>
        <w:t xml:space="preserve"> 2012). The results of the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screening of </w:t>
      </w:r>
      <w:proofErr w:type="spellStart"/>
      <w:r w:rsidR="00DF0C4A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DF0C4A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0C4A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agrees with the work of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enzo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2007.,  he reported the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presenceof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, Steroids,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Terpenoids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and trace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amountof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phenol in </w:t>
      </w:r>
      <w:proofErr w:type="spellStart"/>
      <w:r w:rsidR="00DF0C4A"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="00DF0C4A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0C4A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leaves extract hence the </w:t>
      </w:r>
      <w:proofErr w:type="spellStart"/>
      <w:r w:rsidR="00DF0C4A" w:rsidRPr="00F359B5">
        <w:rPr>
          <w:rFonts w:ascii="Times New Roman" w:hAnsi="Times New Roman" w:cs="Times New Roman"/>
          <w:sz w:val="24"/>
          <w:szCs w:val="24"/>
        </w:rPr>
        <w:t>phyto</w:t>
      </w:r>
      <w:proofErr w:type="spellEnd"/>
      <w:r w:rsidR="00DF0C4A" w:rsidRPr="00F359B5">
        <w:rPr>
          <w:rFonts w:ascii="Times New Roman" w:hAnsi="Times New Roman" w:cs="Times New Roman"/>
          <w:sz w:val="24"/>
          <w:szCs w:val="24"/>
        </w:rPr>
        <w:t xml:space="preserve"> compounds of the plant exhibit various biological activity and are of pharmaceutical importance.</w:t>
      </w:r>
    </w:p>
    <w:p w:rsidR="00907A59" w:rsidRPr="00F359B5" w:rsidRDefault="00DF0C4A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t>howe</w:t>
      </w:r>
      <w:r w:rsidR="00FE08A4" w:rsidRPr="00F359B5">
        <w:rPr>
          <w:rFonts w:ascii="Times New Roman" w:hAnsi="Times New Roman" w:cs="Times New Roman"/>
          <w:sz w:val="24"/>
          <w:szCs w:val="24"/>
        </w:rPr>
        <w:t xml:space="preserve">ver all kind of metabolites  detected in this study are well known to have significant inhibition action against fungi such as vaginal </w:t>
      </w:r>
      <w:proofErr w:type="spellStart"/>
      <w:r w:rsidR="00FE08A4" w:rsidRPr="00F359B5">
        <w:rPr>
          <w:rFonts w:ascii="Times New Roman" w:hAnsi="Times New Roman" w:cs="Times New Roman"/>
          <w:sz w:val="24"/>
          <w:szCs w:val="24"/>
        </w:rPr>
        <w:t>candidiasis</w:t>
      </w:r>
      <w:proofErr w:type="spellEnd"/>
      <w:r w:rsidR="00FE08A4" w:rsidRPr="00F359B5">
        <w:rPr>
          <w:rFonts w:ascii="Times New Roman" w:hAnsi="Times New Roman" w:cs="Times New Roman"/>
          <w:sz w:val="24"/>
          <w:szCs w:val="24"/>
        </w:rPr>
        <w:t>, r</w:t>
      </w:r>
      <w:r w:rsidR="005C51CB" w:rsidRPr="00F359B5">
        <w:rPr>
          <w:rFonts w:ascii="Times New Roman" w:hAnsi="Times New Roman" w:cs="Times New Roman"/>
          <w:sz w:val="24"/>
          <w:szCs w:val="24"/>
        </w:rPr>
        <w:t xml:space="preserve">ing worm, </w:t>
      </w:r>
      <w:r w:rsidR="00FE08A4" w:rsidRPr="00F359B5">
        <w:rPr>
          <w:rFonts w:ascii="Times New Roman" w:hAnsi="Times New Roman" w:cs="Times New Roman"/>
          <w:sz w:val="24"/>
          <w:szCs w:val="24"/>
        </w:rPr>
        <w:t xml:space="preserve">valley fever, nail infection, </w:t>
      </w:r>
      <w:r w:rsidR="00F95A1E" w:rsidRPr="00F359B5">
        <w:rPr>
          <w:rFonts w:ascii="Times New Roman" w:hAnsi="Times New Roman" w:cs="Times New Roman"/>
          <w:sz w:val="24"/>
          <w:szCs w:val="24"/>
        </w:rPr>
        <w:t>C</w:t>
      </w:r>
      <w:r w:rsidR="00FE08A4" w:rsidRPr="00F359B5">
        <w:rPr>
          <w:rFonts w:ascii="Times New Roman" w:hAnsi="Times New Roman" w:cs="Times New Roman"/>
          <w:sz w:val="24"/>
          <w:szCs w:val="24"/>
        </w:rPr>
        <w:t xml:space="preserve">andida </w:t>
      </w:r>
      <w:proofErr w:type="spellStart"/>
      <w:r w:rsidR="00FE08A4" w:rsidRPr="00F359B5">
        <w:rPr>
          <w:rFonts w:ascii="Times New Roman" w:hAnsi="Times New Roman" w:cs="Times New Roman"/>
          <w:sz w:val="24"/>
          <w:szCs w:val="24"/>
        </w:rPr>
        <w:t>auris</w:t>
      </w:r>
      <w:proofErr w:type="spellEnd"/>
      <w:r w:rsidR="00F95A1E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FE08A4" w:rsidRPr="00F359B5">
        <w:rPr>
          <w:rFonts w:ascii="Times New Roman" w:hAnsi="Times New Roman" w:cs="Times New Roman"/>
          <w:sz w:val="24"/>
          <w:szCs w:val="24"/>
        </w:rPr>
        <w:t>etc</w:t>
      </w:r>
      <w:r w:rsidR="00466D96" w:rsidRPr="00F359B5">
        <w:rPr>
          <w:rFonts w:ascii="Times New Roman" w:hAnsi="Times New Roman" w:cs="Times New Roman"/>
          <w:sz w:val="24"/>
          <w:szCs w:val="24"/>
        </w:rPr>
        <w:t xml:space="preserve">. Some of the limitation of this research is lack of adequate finance and also the minimum inhibitory concentration could not be </w:t>
      </w:r>
      <w:proofErr w:type="gramStart"/>
      <w:r w:rsidR="00D72FA0" w:rsidRPr="00F359B5">
        <w:rPr>
          <w:rFonts w:ascii="Times New Roman" w:hAnsi="Times New Roman" w:cs="Times New Roman"/>
          <w:sz w:val="24"/>
          <w:szCs w:val="24"/>
        </w:rPr>
        <w:t>determined .</w:t>
      </w:r>
      <w:proofErr w:type="gramEnd"/>
      <w:r w:rsidR="00D72FA0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FA0" w:rsidRPr="00F359B5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="00D72FA0" w:rsidRPr="00F359B5">
        <w:rPr>
          <w:rFonts w:ascii="Times New Roman" w:hAnsi="Times New Roman" w:cs="Times New Roman"/>
          <w:sz w:val="24"/>
          <w:szCs w:val="24"/>
        </w:rPr>
        <w:t xml:space="preserve"> also, the method used for the </w:t>
      </w:r>
      <w:proofErr w:type="spellStart"/>
      <w:r w:rsidR="00D72FA0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D72FA0" w:rsidRPr="00F359B5">
        <w:rPr>
          <w:rFonts w:ascii="Times New Roman" w:hAnsi="Times New Roman" w:cs="Times New Roman"/>
          <w:sz w:val="24"/>
          <w:szCs w:val="24"/>
        </w:rPr>
        <w:t xml:space="preserve"> analysis could not indicate the quantity of each </w:t>
      </w:r>
      <w:proofErr w:type="spellStart"/>
      <w:r w:rsidR="00D72FA0" w:rsidRPr="00F359B5">
        <w:rPr>
          <w:rFonts w:ascii="Times New Roman" w:hAnsi="Times New Roman" w:cs="Times New Roman"/>
          <w:sz w:val="24"/>
          <w:szCs w:val="24"/>
        </w:rPr>
        <w:t>phytochemicals</w:t>
      </w:r>
      <w:proofErr w:type="spellEnd"/>
      <w:r w:rsidR="00D72FA0" w:rsidRPr="00F359B5">
        <w:rPr>
          <w:rFonts w:ascii="Times New Roman" w:hAnsi="Times New Roman" w:cs="Times New Roman"/>
          <w:sz w:val="24"/>
          <w:szCs w:val="24"/>
        </w:rPr>
        <w:t xml:space="preserve"> in figures,  </w:t>
      </w:r>
      <w:proofErr w:type="spellStart"/>
      <w:r w:rsidR="00D72FA0" w:rsidRPr="00F359B5">
        <w:rPr>
          <w:rFonts w:ascii="Times New Roman" w:hAnsi="Times New Roman" w:cs="Times New Roman"/>
          <w:sz w:val="24"/>
          <w:szCs w:val="24"/>
        </w:rPr>
        <w:t>phytochemicals</w:t>
      </w:r>
      <w:proofErr w:type="spellEnd"/>
      <w:r w:rsidR="00D72FA0" w:rsidRPr="00F359B5">
        <w:rPr>
          <w:rFonts w:ascii="Times New Roman" w:hAnsi="Times New Roman" w:cs="Times New Roman"/>
          <w:sz w:val="24"/>
          <w:szCs w:val="24"/>
        </w:rPr>
        <w:t xml:space="preserve"> were quantified </w:t>
      </w:r>
      <w:r w:rsidR="00466D96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D72FA0" w:rsidRPr="00F359B5">
        <w:rPr>
          <w:rFonts w:ascii="Times New Roman" w:hAnsi="Times New Roman" w:cs="Times New Roman"/>
          <w:sz w:val="24"/>
          <w:szCs w:val="24"/>
        </w:rPr>
        <w:t>base on the intensity of their physical properties</w:t>
      </w:r>
    </w:p>
    <w:p w:rsidR="008A0593" w:rsidRPr="00F359B5" w:rsidRDefault="00DB2315" w:rsidP="001E09EB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B5">
        <w:rPr>
          <w:rFonts w:ascii="Times New Roman" w:hAnsi="Times New Roman" w:cs="Times New Roman"/>
          <w:b/>
          <w:sz w:val="28"/>
          <w:szCs w:val="28"/>
        </w:rPr>
        <w:t>5</w:t>
      </w:r>
      <w:r w:rsidR="00EF432A" w:rsidRPr="00F359B5">
        <w:rPr>
          <w:rFonts w:ascii="Times New Roman" w:hAnsi="Times New Roman" w:cs="Times New Roman"/>
          <w:b/>
          <w:sz w:val="28"/>
          <w:szCs w:val="28"/>
        </w:rPr>
        <w:t xml:space="preserve">.0 Conclusion </w:t>
      </w:r>
      <w:r w:rsidR="00A27AA5" w:rsidRPr="00F359B5">
        <w:rPr>
          <w:rFonts w:ascii="Times New Roman" w:hAnsi="Times New Roman" w:cs="Times New Roman"/>
          <w:b/>
          <w:sz w:val="28"/>
          <w:szCs w:val="28"/>
        </w:rPr>
        <w:tab/>
      </w:r>
    </w:p>
    <w:p w:rsidR="008A0593" w:rsidRPr="00F359B5" w:rsidRDefault="00765FC5" w:rsidP="00470003">
      <w:pPr>
        <w:tabs>
          <w:tab w:val="left" w:pos="207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sz w:val="24"/>
          <w:szCs w:val="24"/>
        </w:rPr>
        <w:lastRenderedPageBreak/>
        <w:t xml:space="preserve">The results of the research revealed that, ethanol leaves extract of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470003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32A" w:rsidRPr="00F359B5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="00EF432A" w:rsidRPr="00F359B5">
        <w:rPr>
          <w:rFonts w:ascii="Times New Roman" w:hAnsi="Times New Roman" w:cs="Times New Roman"/>
          <w:sz w:val="24"/>
          <w:szCs w:val="24"/>
        </w:rPr>
        <w:t>invittro</w:t>
      </w:r>
      <w:proofErr w:type="spellEnd"/>
      <w:r w:rsidR="00EF432A" w:rsidRPr="00F359B5">
        <w:rPr>
          <w:rFonts w:ascii="Times New Roman" w:hAnsi="Times New Roman" w:cs="Times New Roman"/>
          <w:sz w:val="24"/>
          <w:szCs w:val="24"/>
        </w:rPr>
        <w:t xml:space="preserve"> activity </w:t>
      </w:r>
      <w:r w:rsidRPr="00F359B5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Peniciliumspp</w:t>
      </w:r>
      <w:r w:rsidRPr="00F359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 Candida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</w:t>
      </w:r>
      <w:r w:rsidRPr="00F359B5">
        <w:rPr>
          <w:rFonts w:ascii="Times New Roman" w:hAnsi="Times New Roman" w:cs="Times New Roman"/>
          <w:sz w:val="24"/>
          <w:szCs w:val="24"/>
        </w:rPr>
        <w:t>lbicans</w:t>
      </w:r>
      <w:proofErr w:type="spellEnd"/>
      <w:proofErr w:type="gramStart"/>
      <w:r w:rsidR="00EF432A" w:rsidRPr="00F359B5">
        <w:rPr>
          <w:rFonts w:ascii="Times New Roman" w:hAnsi="Times New Roman" w:cs="Times New Roman"/>
          <w:sz w:val="24"/>
          <w:szCs w:val="24"/>
        </w:rPr>
        <w:t>.</w:t>
      </w:r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It also revealed that its antifungal property is dose dependent hence</w:t>
      </w:r>
      <w:r w:rsidR="00F95A1E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="00A96158" w:rsidRPr="00F359B5">
        <w:rPr>
          <w:rFonts w:ascii="Times New Roman" w:hAnsi="Times New Roman" w:cs="Times New Roman"/>
          <w:sz w:val="24"/>
          <w:szCs w:val="24"/>
        </w:rPr>
        <w:t xml:space="preserve">can serve for effective </w:t>
      </w:r>
      <w:r w:rsidR="00EF432A" w:rsidRPr="00F359B5">
        <w:rPr>
          <w:rFonts w:ascii="Times New Roman" w:hAnsi="Times New Roman" w:cs="Times New Roman"/>
          <w:sz w:val="24"/>
          <w:szCs w:val="24"/>
        </w:rPr>
        <w:t xml:space="preserve">antifungal agent. </w:t>
      </w:r>
      <w:r w:rsidR="00A96158" w:rsidRPr="00F359B5">
        <w:rPr>
          <w:rFonts w:ascii="Times New Roman" w:hAnsi="Times New Roman" w:cs="Times New Roman"/>
          <w:sz w:val="24"/>
          <w:szCs w:val="24"/>
        </w:rPr>
        <w:t>The extract is r</w:t>
      </w:r>
      <w:r w:rsidR="00EF432A" w:rsidRPr="00F359B5">
        <w:rPr>
          <w:rFonts w:ascii="Times New Roman" w:hAnsi="Times New Roman" w:cs="Times New Roman"/>
          <w:sz w:val="24"/>
          <w:szCs w:val="24"/>
        </w:rPr>
        <w:t xml:space="preserve">ich in </w:t>
      </w:r>
      <w:proofErr w:type="spellStart"/>
      <w:r w:rsidR="00EF432A"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="00EF432A" w:rsidRPr="00F359B5">
        <w:rPr>
          <w:rFonts w:ascii="Times New Roman" w:hAnsi="Times New Roman" w:cs="Times New Roman"/>
          <w:sz w:val="24"/>
          <w:szCs w:val="24"/>
        </w:rPr>
        <w:t xml:space="preserve"> components</w:t>
      </w:r>
      <w:r w:rsidR="00A96158" w:rsidRPr="00F359B5">
        <w:rPr>
          <w:rFonts w:ascii="Times New Roman" w:hAnsi="Times New Roman" w:cs="Times New Roman"/>
          <w:sz w:val="24"/>
          <w:szCs w:val="24"/>
        </w:rPr>
        <w:t xml:space="preserve"> and exerted appreciable antimicrobial activities</w:t>
      </w:r>
      <w:r w:rsidR="00EF432A" w:rsidRPr="00F359B5">
        <w:rPr>
          <w:rFonts w:ascii="Times New Roman" w:hAnsi="Times New Roman" w:cs="Times New Roman"/>
          <w:sz w:val="24"/>
          <w:szCs w:val="24"/>
        </w:rPr>
        <w:t xml:space="preserve"> therefore further investigation is required using more species of </w:t>
      </w:r>
      <w:proofErr w:type="gramStart"/>
      <w:r w:rsidR="00EF432A" w:rsidRPr="00F359B5">
        <w:rPr>
          <w:rFonts w:ascii="Times New Roman" w:hAnsi="Times New Roman" w:cs="Times New Roman"/>
          <w:sz w:val="24"/>
          <w:szCs w:val="24"/>
        </w:rPr>
        <w:t>fungi</w:t>
      </w:r>
      <w:r w:rsidR="00A96158" w:rsidRPr="00F359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96158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6158" w:rsidRPr="00F359B5">
        <w:rPr>
          <w:rFonts w:ascii="Times New Roman" w:hAnsi="Times New Roman" w:cs="Times New Roman"/>
          <w:sz w:val="24"/>
          <w:szCs w:val="24"/>
        </w:rPr>
        <w:t>Following the observation in the results and its activit</w:t>
      </w:r>
      <w:r w:rsidR="001831F1" w:rsidRPr="00F359B5">
        <w:rPr>
          <w:rFonts w:ascii="Times New Roman" w:hAnsi="Times New Roman" w:cs="Times New Roman"/>
          <w:sz w:val="24"/>
          <w:szCs w:val="24"/>
        </w:rPr>
        <w:t>ies.</w:t>
      </w:r>
      <w:proofErr w:type="gramEnd"/>
    </w:p>
    <w:p w:rsidR="00F010DB" w:rsidRPr="00F359B5" w:rsidRDefault="00F010D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359B5">
        <w:rPr>
          <w:rFonts w:ascii="Times New Roman" w:hAnsi="Times New Roman" w:cs="Times New Roman"/>
          <w:b/>
          <w:sz w:val="32"/>
          <w:szCs w:val="32"/>
        </w:rPr>
        <w:t>References</w:t>
      </w:r>
    </w:p>
    <w:p w:rsidR="00F010DB" w:rsidRPr="00F359B5" w:rsidRDefault="00F010D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Aladesanmi</w:t>
      </w:r>
      <w:proofErr w:type="spellEnd"/>
      <w:r w:rsidR="00355968" w:rsidRPr="00F359B5">
        <w:rPr>
          <w:rFonts w:ascii="Times New Roman" w:hAnsi="Times New Roman" w:cs="Times New Roman"/>
          <w:b/>
          <w:sz w:val="24"/>
          <w:szCs w:val="24"/>
        </w:rPr>
        <w:t xml:space="preserve">, A.J., </w:t>
      </w:r>
      <w:proofErr w:type="spellStart"/>
      <w:r w:rsidR="00355968" w:rsidRPr="00F359B5">
        <w:rPr>
          <w:rFonts w:ascii="Times New Roman" w:hAnsi="Times New Roman" w:cs="Times New Roman"/>
          <w:b/>
          <w:sz w:val="24"/>
          <w:szCs w:val="24"/>
        </w:rPr>
        <w:t>Adesanya</w:t>
      </w:r>
      <w:proofErr w:type="gramStart"/>
      <w:r w:rsidR="00355968" w:rsidRPr="00F359B5">
        <w:rPr>
          <w:rFonts w:ascii="Times New Roman" w:hAnsi="Times New Roman" w:cs="Times New Roman"/>
          <w:b/>
          <w:sz w:val="24"/>
          <w:szCs w:val="24"/>
        </w:rPr>
        <w:t>,S.A</w:t>
      </w:r>
      <w:proofErr w:type="spellEnd"/>
      <w:proofErr w:type="gramEnd"/>
      <w:r w:rsidR="00355968" w:rsidRPr="00F359B5">
        <w:rPr>
          <w:rFonts w:ascii="Times New Roman" w:hAnsi="Times New Roman" w:cs="Times New Roman"/>
          <w:b/>
          <w:sz w:val="24"/>
          <w:szCs w:val="24"/>
        </w:rPr>
        <w:t xml:space="preserve">. and </w:t>
      </w:r>
      <w:proofErr w:type="spellStart"/>
      <w:r w:rsidR="00355968" w:rsidRPr="00F359B5">
        <w:rPr>
          <w:rFonts w:ascii="Times New Roman" w:hAnsi="Times New Roman" w:cs="Times New Roman"/>
          <w:b/>
          <w:sz w:val="24"/>
          <w:szCs w:val="24"/>
        </w:rPr>
        <w:t>Ogunti</w:t>
      </w:r>
      <w:proofErr w:type="spellEnd"/>
      <w:r w:rsidR="00355968" w:rsidRPr="00F359B5">
        <w:rPr>
          <w:rFonts w:ascii="Times New Roman" w:hAnsi="Times New Roman" w:cs="Times New Roman"/>
          <w:sz w:val="24"/>
          <w:szCs w:val="24"/>
        </w:rPr>
        <w:t xml:space="preserve">, E.O.(2011) Antimicrobial agents from  </w:t>
      </w:r>
      <w:r w:rsidR="00355968"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="00355968"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="00355968" w:rsidRPr="00F359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5968" w:rsidRPr="00F359B5">
        <w:rPr>
          <w:rFonts w:ascii="Times New Roman" w:hAnsi="Times New Roman" w:cs="Times New Roman"/>
          <w:i/>
          <w:sz w:val="24"/>
          <w:szCs w:val="24"/>
        </w:rPr>
        <w:t>Fitoterapia</w:t>
      </w:r>
      <w:proofErr w:type="spellEnd"/>
      <w:r w:rsidR="002D6408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5968" w:rsidRPr="00F359B5">
        <w:rPr>
          <w:rFonts w:ascii="Times New Roman" w:hAnsi="Times New Roman" w:cs="Times New Roman"/>
          <w:sz w:val="24"/>
          <w:szCs w:val="24"/>
        </w:rPr>
        <w:t>62:537-539</w:t>
      </w:r>
    </w:p>
    <w:p w:rsidR="00355968" w:rsidRPr="00F359B5" w:rsidRDefault="00355968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b/>
          <w:sz w:val="24"/>
          <w:szCs w:val="24"/>
        </w:rPr>
        <w:t xml:space="preserve">Benjamin, T.U.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Lamikanra</w:t>
      </w:r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,A</w:t>
      </w:r>
      <w:proofErr w:type="spellEnd"/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(2011) Investigation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, a plant used</w:t>
      </w:r>
      <w:r w:rsidR="002D6408"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sz w:val="24"/>
          <w:szCs w:val="24"/>
        </w:rPr>
        <w:t xml:space="preserve">in Nigeria . </w:t>
      </w:r>
      <w:proofErr w:type="gramStart"/>
      <w:r w:rsidRPr="00F359B5">
        <w:rPr>
          <w:rFonts w:ascii="Times New Roman" w:hAnsi="Times New Roman" w:cs="Times New Roman"/>
          <w:i/>
          <w:sz w:val="24"/>
          <w:szCs w:val="24"/>
        </w:rPr>
        <w:t>International Journal of Crude Drug Research</w:t>
      </w:r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19: 93-97.</w:t>
      </w:r>
    </w:p>
    <w:p w:rsidR="00355968" w:rsidRPr="00F359B5" w:rsidRDefault="00355968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9B5">
        <w:rPr>
          <w:rFonts w:ascii="Times New Roman" w:hAnsi="Times New Roman" w:cs="Times New Roman"/>
          <w:b/>
          <w:sz w:val="24"/>
          <w:szCs w:val="24"/>
        </w:rPr>
        <w:t xml:space="preserve"> Benjamin, T.U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2010) Analysis of Volatile Constituents of Local Plant for Skin Diseases. </w:t>
      </w:r>
      <w:proofErr w:type="gramStart"/>
      <w:r w:rsidRPr="00F359B5">
        <w:rPr>
          <w:rFonts w:ascii="Times New Roman" w:hAnsi="Times New Roman" w:cs="Times New Roman"/>
          <w:i/>
          <w:sz w:val="24"/>
          <w:szCs w:val="24"/>
        </w:rPr>
        <w:t>African Medicinal Plan</w:t>
      </w:r>
      <w:r w:rsidR="00164329" w:rsidRPr="00F359B5">
        <w:rPr>
          <w:rFonts w:ascii="Times New Roman" w:hAnsi="Times New Roman" w:cs="Times New Roman"/>
          <w:i/>
          <w:sz w:val="24"/>
          <w:szCs w:val="24"/>
        </w:rPr>
        <w:t>t.</w:t>
      </w:r>
      <w:proofErr w:type="gramEnd"/>
      <w:r w:rsidR="00164329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329" w:rsidRPr="00F359B5">
        <w:rPr>
          <w:rFonts w:ascii="Times New Roman" w:hAnsi="Times New Roman" w:cs="Times New Roman"/>
          <w:sz w:val="24"/>
          <w:szCs w:val="24"/>
        </w:rPr>
        <w:t>3; 135-139.</w:t>
      </w:r>
    </w:p>
    <w:p w:rsidR="008956CC" w:rsidRPr="00F359B5" w:rsidRDefault="008956CC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Enzoy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A.P.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(2007). Traditional Plant and Herbal Remedies used in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theTreatment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DiarhearDiseases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, Mode of Action, Quality,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Effcacy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safetyConsiderations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In: Ahmad I,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Aqul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Qwaaiss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M, Modern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Phytomedicine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: Turning Medicine Plants into Drugs, WILEY-VCH,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Verley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GMBH &amp; Co KGQA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Weinheim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248-260.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7E3" w:rsidRPr="00F359B5" w:rsidRDefault="00FF27E3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 xml:space="preserve">Guerra, F., Abdullah </w:t>
      </w:r>
      <w:r w:rsidR="00381E9C" w:rsidRPr="00F359B5">
        <w:rPr>
          <w:rFonts w:ascii="Times New Roman" w:hAnsi="Times New Roman" w:cs="Times New Roman"/>
          <w:b/>
          <w:sz w:val="24"/>
          <w:szCs w:val="24"/>
        </w:rPr>
        <w:t xml:space="preserve">A.A., </w:t>
      </w:r>
      <w:proofErr w:type="spellStart"/>
      <w:r w:rsidR="00381E9C" w:rsidRPr="00F359B5">
        <w:rPr>
          <w:rFonts w:ascii="Times New Roman" w:hAnsi="Times New Roman" w:cs="Times New Roman"/>
          <w:b/>
          <w:sz w:val="24"/>
          <w:szCs w:val="24"/>
        </w:rPr>
        <w:t>Rajini</w:t>
      </w:r>
      <w:proofErr w:type="spellEnd"/>
      <w:r w:rsidR="00381E9C" w:rsidRPr="00F359B5">
        <w:rPr>
          <w:rFonts w:ascii="Times New Roman" w:hAnsi="Times New Roman" w:cs="Times New Roman"/>
          <w:b/>
          <w:sz w:val="24"/>
          <w:szCs w:val="24"/>
        </w:rPr>
        <w:t xml:space="preserve">, K. </w:t>
      </w:r>
      <w:proofErr w:type="spellStart"/>
      <w:r w:rsidR="00381E9C" w:rsidRPr="00F359B5">
        <w:rPr>
          <w:rFonts w:ascii="Times New Roman" w:hAnsi="Times New Roman" w:cs="Times New Roman"/>
          <w:b/>
          <w:sz w:val="24"/>
          <w:szCs w:val="24"/>
        </w:rPr>
        <w:t>and</w:t>
      </w:r>
      <w:r w:rsidRPr="00F359B5">
        <w:rPr>
          <w:rFonts w:ascii="Times New Roman" w:hAnsi="Times New Roman" w:cs="Times New Roman"/>
          <w:b/>
          <w:sz w:val="24"/>
          <w:szCs w:val="24"/>
        </w:rPr>
        <w:t>Gomathinayagam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S.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(2020).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 xml:space="preserve">Antifungal Activity of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Senna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Bicapsularis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PityrogrammaCalomenalos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i/>
          <w:sz w:val="24"/>
          <w:szCs w:val="24"/>
        </w:rPr>
        <w:t>Journal of Complementary and Alternative Medical Research</w:t>
      </w:r>
      <w:r w:rsidRPr="00F359B5">
        <w:rPr>
          <w:rFonts w:ascii="Times New Roman" w:hAnsi="Times New Roman" w:cs="Times New Roman"/>
          <w:sz w:val="24"/>
          <w:szCs w:val="24"/>
        </w:rPr>
        <w:t xml:space="preserve"> 10 (3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>11-21. https://doi.org/10.9734/jocamr/2020/v101330164.</w:t>
      </w:r>
    </w:p>
    <w:p w:rsidR="00164329" w:rsidRPr="00F359B5" w:rsidRDefault="00164329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Hauptamann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H.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Nazario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L.L.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(2010) .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Some  Constituents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of The Leaves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359B5">
        <w:rPr>
          <w:rFonts w:ascii="Times New Roman" w:hAnsi="Times New Roman" w:cs="Times New Roman"/>
          <w:i/>
          <w:sz w:val="24"/>
          <w:szCs w:val="24"/>
        </w:rPr>
        <w:t>America Chemistry Society</w:t>
      </w:r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72:1492-1495. </w:t>
      </w:r>
    </w:p>
    <w:p w:rsidR="00E67965" w:rsidRPr="00F359B5" w:rsidRDefault="00E67965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Lorke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D</w:t>
      </w:r>
      <w:r w:rsidRPr="00F359B5">
        <w:rPr>
          <w:rFonts w:ascii="Times New Roman" w:hAnsi="Times New Roman" w:cs="Times New Roman"/>
          <w:sz w:val="24"/>
          <w:szCs w:val="24"/>
        </w:rPr>
        <w:t>. (19983) ‘A new Approach in Practical Acute Toxicity Testing’ Archives of Toxicology 54: 275 -287.</w:t>
      </w:r>
    </w:p>
    <w:p w:rsidR="00164329" w:rsidRPr="00F359B5" w:rsidRDefault="00164329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lastRenderedPageBreak/>
        <w:t>Olorundare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E.E.,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Emudianugbe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T.S., </w:t>
      </w:r>
      <w:proofErr w:type="spellStart"/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Khasar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G.,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kuteyi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S.A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Irobi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O.N.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Antubacterial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Properties of Leaf Extract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 Biosciences Research Commun.4: 113-117.</w:t>
      </w:r>
      <w:r w:rsidR="00AC108B" w:rsidRPr="00F359B5">
        <w:rPr>
          <w:rFonts w:ascii="Times New Roman" w:hAnsi="Times New Roman" w:cs="Times New Roman"/>
          <w:sz w:val="24"/>
          <w:szCs w:val="24"/>
        </w:rPr>
        <w:t>)</w:t>
      </w:r>
    </w:p>
    <w:p w:rsidR="00AC108B" w:rsidRPr="00F359B5" w:rsidRDefault="00AC108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Palanichamy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S.,Bhakar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E.A.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Nagaranjan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S.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spellStart"/>
      <w:proofErr w:type="gramStart"/>
      <w:r w:rsidRPr="00F359B5">
        <w:rPr>
          <w:rFonts w:ascii="Times New Roman" w:hAnsi="Times New Roman" w:cs="Times New Roman"/>
          <w:sz w:val="24"/>
          <w:szCs w:val="24"/>
        </w:rPr>
        <w:t>Antibacteria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Activity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Fitoterapia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62: 249-252.</w:t>
      </w:r>
    </w:p>
    <w:p w:rsidR="00164329" w:rsidRPr="00F359B5" w:rsidRDefault="00164329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Palanichamy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S</w:t>
      </w:r>
      <w:r w:rsidR="00472DC0" w:rsidRPr="00F359B5">
        <w:rPr>
          <w:rFonts w:ascii="Times New Roman" w:hAnsi="Times New Roman" w:cs="Times New Roman"/>
          <w:b/>
          <w:sz w:val="24"/>
          <w:szCs w:val="24"/>
        </w:rPr>
        <w:t xml:space="preserve">. and </w:t>
      </w:r>
      <w:proofErr w:type="spellStart"/>
      <w:r w:rsidR="00472DC0" w:rsidRPr="00F359B5">
        <w:rPr>
          <w:rFonts w:ascii="Times New Roman" w:hAnsi="Times New Roman" w:cs="Times New Roman"/>
          <w:b/>
          <w:sz w:val="24"/>
          <w:szCs w:val="24"/>
        </w:rPr>
        <w:t>Nagaranjan</w:t>
      </w:r>
      <w:proofErr w:type="spellEnd"/>
      <w:r w:rsidR="00472DC0" w:rsidRPr="00F359B5">
        <w:rPr>
          <w:rFonts w:ascii="Times New Roman" w:hAnsi="Times New Roman" w:cs="Times New Roman"/>
          <w:b/>
          <w:sz w:val="24"/>
          <w:szCs w:val="24"/>
        </w:rPr>
        <w:t>, S.</w:t>
      </w:r>
      <w:r w:rsidR="00423EFC" w:rsidRPr="00F359B5">
        <w:rPr>
          <w:rFonts w:ascii="Times New Roman" w:hAnsi="Times New Roman" w:cs="Times New Roman"/>
          <w:sz w:val="24"/>
          <w:szCs w:val="24"/>
        </w:rPr>
        <w:t xml:space="preserve"> (2010).</w:t>
      </w:r>
      <w:proofErr w:type="gramEnd"/>
      <w:r w:rsidR="00423EFC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EFC" w:rsidRPr="00F359B5">
        <w:rPr>
          <w:rFonts w:ascii="Times New Roman" w:hAnsi="Times New Roman" w:cs="Times New Roman"/>
          <w:sz w:val="24"/>
          <w:szCs w:val="24"/>
        </w:rPr>
        <w:t>Antifungal Activity</w:t>
      </w:r>
      <w:r w:rsidR="00472DC0" w:rsidRPr="00F359B5">
        <w:rPr>
          <w:rFonts w:ascii="Times New Roman" w:hAnsi="Times New Roman" w:cs="Times New Roman"/>
          <w:sz w:val="24"/>
          <w:szCs w:val="24"/>
        </w:rPr>
        <w:t xml:space="preserve"> of </w:t>
      </w:r>
      <w:r w:rsidR="00472DC0"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="00472DC0" w:rsidRPr="00F359B5">
        <w:rPr>
          <w:rFonts w:ascii="Times New Roman" w:hAnsi="Times New Roman" w:cs="Times New Roman"/>
          <w:i/>
          <w:sz w:val="24"/>
          <w:szCs w:val="24"/>
        </w:rPr>
        <w:t>Alata.Journal</w:t>
      </w:r>
      <w:proofErr w:type="spellEnd"/>
      <w:r w:rsidR="00472DC0" w:rsidRPr="00F359B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472DC0" w:rsidRPr="00F359B5">
        <w:rPr>
          <w:rFonts w:ascii="Times New Roman" w:hAnsi="Times New Roman" w:cs="Times New Roman"/>
          <w:i/>
          <w:sz w:val="24"/>
          <w:szCs w:val="24"/>
        </w:rPr>
        <w:t>Ethnopharmacology</w:t>
      </w:r>
      <w:proofErr w:type="spellEnd"/>
      <w:r w:rsidR="00472DC0" w:rsidRPr="00F359B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72DC0" w:rsidRPr="00F35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DC0" w:rsidRPr="00F359B5">
        <w:rPr>
          <w:rFonts w:ascii="Times New Roman" w:hAnsi="Times New Roman" w:cs="Times New Roman"/>
          <w:sz w:val="24"/>
          <w:szCs w:val="24"/>
        </w:rPr>
        <w:t>29:337-340</w:t>
      </w:r>
    </w:p>
    <w:p w:rsidR="00472DC0" w:rsidRPr="00F359B5" w:rsidRDefault="00472DC0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Raji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P., </w:t>
      </w:r>
      <w:proofErr w:type="spellStart"/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Screenidhi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 ,J</w:t>
      </w:r>
      <w:proofErr w:type="gram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Suggithra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M.,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Renugadevi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K.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(2015). </w:t>
      </w:r>
      <w:proofErr w:type="spellStart"/>
      <w:proofErr w:type="gramStart"/>
      <w:r w:rsidRPr="00F359B5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Screening and Bioactivity Study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leaves.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r w:rsidRPr="00F359B5">
        <w:rPr>
          <w:rFonts w:ascii="Times New Roman" w:hAnsi="Times New Roman" w:cs="Times New Roman"/>
          <w:i/>
          <w:sz w:val="24"/>
          <w:szCs w:val="24"/>
        </w:rPr>
        <w:t>Biosciences Biotechnology</w:t>
      </w:r>
      <w:r w:rsidRPr="00F359B5">
        <w:rPr>
          <w:rFonts w:ascii="Times New Roman" w:hAnsi="Times New Roman" w:cs="Times New Roman"/>
          <w:sz w:val="24"/>
          <w:szCs w:val="24"/>
        </w:rPr>
        <w:t xml:space="preserve"> 12 (2):291-296. </w:t>
      </w:r>
      <w:proofErr w:type="spellStart"/>
      <w:proofErr w:type="gramStart"/>
      <w:r w:rsidRPr="00F359B5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10.13005/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bbra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/2038.</w:t>
      </w:r>
      <w:proofErr w:type="gramEnd"/>
    </w:p>
    <w:p w:rsidR="00973CCB" w:rsidRDefault="00973CC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59B5">
        <w:rPr>
          <w:rFonts w:ascii="Times New Roman" w:hAnsi="Times New Roman" w:cs="Times New Roman"/>
          <w:b/>
          <w:sz w:val="24"/>
          <w:szCs w:val="24"/>
        </w:rPr>
        <w:t>Rai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P.P.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Abdulahi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, N.I. (2018).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 xml:space="preserve">Occurrence of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Anthraquinone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in </w:t>
      </w:r>
      <w:r w:rsidRPr="00F359B5">
        <w:rPr>
          <w:rFonts w:ascii="Times New Roman" w:hAnsi="Times New Roman" w:cs="Times New Roman"/>
          <w:i/>
          <w:sz w:val="24"/>
          <w:szCs w:val="24"/>
        </w:rPr>
        <w:t>Cassia Species</w:t>
      </w:r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i/>
          <w:sz w:val="24"/>
          <w:szCs w:val="24"/>
        </w:rPr>
        <w:t xml:space="preserve">Nigerian Journal of Pharmacy </w:t>
      </w:r>
      <w:r w:rsidRPr="00F359B5">
        <w:rPr>
          <w:rFonts w:ascii="Times New Roman" w:hAnsi="Times New Roman" w:cs="Times New Roman"/>
          <w:sz w:val="24"/>
          <w:szCs w:val="24"/>
        </w:rPr>
        <w:t>38:505- 511.</w:t>
      </w:r>
      <w:proofErr w:type="gramEnd"/>
    </w:p>
    <w:p w:rsidR="00CA63C3" w:rsidRPr="007E457A" w:rsidRDefault="00CA63C3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Reynolds, J (2016) Serial Dilution Protocol. </w:t>
      </w:r>
      <w:proofErr w:type="gramStart"/>
      <w:r w:rsidR="007E457A">
        <w:rPr>
          <w:rFonts w:ascii="Times New Roman" w:hAnsi="Times New Roman" w:cs="Times New Roman"/>
          <w:sz w:val="24"/>
          <w:szCs w:val="24"/>
        </w:rPr>
        <w:t xml:space="preserve">ASM Curriculum </w:t>
      </w:r>
      <w:proofErr w:type="spellStart"/>
      <w:r w:rsidR="007E457A">
        <w:rPr>
          <w:rFonts w:ascii="Times New Roman" w:hAnsi="Times New Roman" w:cs="Times New Roman"/>
          <w:sz w:val="24"/>
          <w:szCs w:val="24"/>
        </w:rPr>
        <w:t>Recommndations</w:t>
      </w:r>
      <w:proofErr w:type="spellEnd"/>
      <w:r w:rsidR="007E45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457A">
        <w:rPr>
          <w:rFonts w:ascii="Times New Roman" w:hAnsi="Times New Roman" w:cs="Times New Roman"/>
          <w:sz w:val="24"/>
          <w:szCs w:val="24"/>
        </w:rPr>
        <w:t xml:space="preserve"> Introductory </w:t>
      </w:r>
      <w:proofErr w:type="gramStart"/>
      <w:r w:rsidR="007E457A">
        <w:rPr>
          <w:rFonts w:ascii="Times New Roman" w:hAnsi="Times New Roman" w:cs="Times New Roman"/>
          <w:sz w:val="24"/>
          <w:szCs w:val="24"/>
        </w:rPr>
        <w:t>Course  in</w:t>
      </w:r>
      <w:proofErr w:type="gramEnd"/>
      <w:r w:rsidR="007E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57A">
        <w:rPr>
          <w:rFonts w:ascii="Times New Roman" w:hAnsi="Times New Roman" w:cs="Times New Roman"/>
          <w:sz w:val="24"/>
          <w:szCs w:val="24"/>
        </w:rPr>
        <w:t>Microbiolgy</w:t>
      </w:r>
      <w:proofErr w:type="spellEnd"/>
      <w:r w:rsidR="007E457A">
        <w:rPr>
          <w:rFonts w:ascii="Times New Roman" w:hAnsi="Times New Roman" w:cs="Times New Roman"/>
          <w:sz w:val="24"/>
          <w:szCs w:val="24"/>
        </w:rPr>
        <w:t xml:space="preserve"> and The Guideline for </w:t>
      </w:r>
      <w:proofErr w:type="spellStart"/>
      <w:r w:rsidR="007E457A">
        <w:rPr>
          <w:rFonts w:ascii="Times New Roman" w:hAnsi="Times New Roman" w:cs="Times New Roman"/>
          <w:sz w:val="24"/>
          <w:szCs w:val="24"/>
        </w:rPr>
        <w:t>Biosafety</w:t>
      </w:r>
      <w:proofErr w:type="spellEnd"/>
      <w:r w:rsidR="007E457A">
        <w:rPr>
          <w:rFonts w:ascii="Times New Roman" w:hAnsi="Times New Roman" w:cs="Times New Roman"/>
          <w:sz w:val="24"/>
          <w:szCs w:val="24"/>
        </w:rPr>
        <w:t xml:space="preserve"> in Teaching </w:t>
      </w:r>
      <w:proofErr w:type="spellStart"/>
      <w:r w:rsidR="007E457A">
        <w:rPr>
          <w:rFonts w:ascii="Times New Roman" w:hAnsi="Times New Roman" w:cs="Times New Roman"/>
          <w:sz w:val="24"/>
          <w:szCs w:val="24"/>
        </w:rPr>
        <w:t>Laboratiries</w:t>
      </w:r>
      <w:proofErr w:type="spellEnd"/>
      <w:r w:rsidR="007E457A">
        <w:rPr>
          <w:rFonts w:ascii="Times New Roman" w:hAnsi="Times New Roman" w:cs="Times New Roman"/>
          <w:sz w:val="24"/>
          <w:szCs w:val="24"/>
        </w:rPr>
        <w:t xml:space="preserve">. </w:t>
      </w:r>
      <w:r w:rsidRPr="007E457A">
        <w:rPr>
          <w:rFonts w:ascii="Times New Roman" w:hAnsi="Times New Roman" w:cs="Times New Roman"/>
          <w:i/>
          <w:sz w:val="24"/>
          <w:szCs w:val="24"/>
        </w:rPr>
        <w:t xml:space="preserve">America </w:t>
      </w:r>
      <w:proofErr w:type="spellStart"/>
      <w:r w:rsidRPr="007E457A">
        <w:rPr>
          <w:rFonts w:ascii="Times New Roman" w:hAnsi="Times New Roman" w:cs="Times New Roman"/>
          <w:i/>
          <w:sz w:val="24"/>
          <w:szCs w:val="24"/>
        </w:rPr>
        <w:t>jouranal</w:t>
      </w:r>
      <w:proofErr w:type="spellEnd"/>
      <w:r w:rsidRPr="007E457A">
        <w:rPr>
          <w:rFonts w:ascii="Times New Roman" w:hAnsi="Times New Roman" w:cs="Times New Roman"/>
          <w:i/>
          <w:sz w:val="24"/>
          <w:szCs w:val="24"/>
        </w:rPr>
        <w:t xml:space="preserve"> of Microbiology</w:t>
      </w:r>
    </w:p>
    <w:p w:rsidR="00973CCB" w:rsidRPr="00F359B5" w:rsidRDefault="00973CC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Rai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P.P.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Shok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M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2012).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Anthracene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Deravatives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in Tissue Culture of Cassia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Species  indigenous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to Nigeria.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 xml:space="preserve">Plant tissue culture of </w:t>
      </w:r>
      <w:r w:rsidRPr="00F359B5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alata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Current  Science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48: 271-272.</w:t>
      </w:r>
    </w:p>
    <w:p w:rsidR="00973CCB" w:rsidRPr="00F359B5" w:rsidRDefault="00973CCB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Sawyerr</w:t>
      </w:r>
      <w:proofErr w:type="spellEnd"/>
      <w:r w:rsidR="001E367F" w:rsidRPr="00F359B5">
        <w:rPr>
          <w:rFonts w:ascii="Times New Roman" w:hAnsi="Times New Roman" w:cs="Times New Roman"/>
          <w:b/>
          <w:sz w:val="24"/>
          <w:szCs w:val="24"/>
        </w:rPr>
        <w:t>, E.</w:t>
      </w:r>
      <w:r w:rsidR="00F95A1E" w:rsidRPr="00F35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67F" w:rsidRPr="00F359B5">
        <w:rPr>
          <w:rFonts w:ascii="Times New Roman" w:hAnsi="Times New Roman" w:cs="Times New Roman"/>
          <w:b/>
          <w:sz w:val="24"/>
          <w:szCs w:val="24"/>
        </w:rPr>
        <w:t>(2012</w:t>
      </w:r>
      <w:r w:rsidR="001E367F" w:rsidRPr="00F359B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1E367F" w:rsidRPr="00F359B5">
        <w:rPr>
          <w:rFonts w:ascii="Times New Roman" w:hAnsi="Times New Roman" w:cs="Times New Roman"/>
          <w:sz w:val="24"/>
          <w:szCs w:val="24"/>
        </w:rPr>
        <w:t>Trditional</w:t>
      </w:r>
      <w:proofErr w:type="spellEnd"/>
      <w:r w:rsidR="001E367F" w:rsidRPr="00F359B5">
        <w:rPr>
          <w:rFonts w:ascii="Times New Roman" w:hAnsi="Times New Roman" w:cs="Times New Roman"/>
          <w:sz w:val="24"/>
          <w:szCs w:val="24"/>
        </w:rPr>
        <w:t xml:space="preserve">  Medicine</w:t>
      </w:r>
      <w:proofErr w:type="gramEnd"/>
      <w:r w:rsidR="001E367F" w:rsidRPr="00F359B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367F" w:rsidRPr="00F359B5">
        <w:rPr>
          <w:rFonts w:ascii="Times New Roman" w:hAnsi="Times New Roman" w:cs="Times New Roman"/>
          <w:sz w:val="24"/>
          <w:szCs w:val="24"/>
        </w:rPr>
        <w:t>Seirra</w:t>
      </w:r>
      <w:proofErr w:type="spellEnd"/>
      <w:r w:rsidR="001E367F" w:rsidRPr="00F359B5">
        <w:rPr>
          <w:rFonts w:ascii="Times New Roman" w:hAnsi="Times New Roman" w:cs="Times New Roman"/>
          <w:sz w:val="24"/>
          <w:szCs w:val="24"/>
        </w:rPr>
        <w:t xml:space="preserve"> Leone . </w:t>
      </w:r>
      <w:proofErr w:type="gramStart"/>
      <w:r w:rsidR="001E367F" w:rsidRPr="00F359B5">
        <w:rPr>
          <w:rFonts w:ascii="Times New Roman" w:hAnsi="Times New Roman" w:cs="Times New Roman"/>
          <w:sz w:val="24"/>
          <w:szCs w:val="24"/>
        </w:rPr>
        <w:t>A Critical Appraisal.</w:t>
      </w:r>
      <w:proofErr w:type="gramEnd"/>
      <w:r w:rsidR="001E367F" w:rsidRPr="00F359B5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gramStart"/>
      <w:r w:rsidR="001E367F" w:rsidRPr="00F359B5">
        <w:rPr>
          <w:rFonts w:ascii="Times New Roman" w:hAnsi="Times New Roman" w:cs="Times New Roman"/>
          <w:sz w:val="24"/>
          <w:szCs w:val="24"/>
        </w:rPr>
        <w:t>Pharmacy .</w:t>
      </w:r>
      <w:proofErr w:type="gramEnd"/>
      <w:r w:rsidR="001E367F" w:rsidRPr="00F359B5">
        <w:rPr>
          <w:rFonts w:ascii="Times New Roman" w:hAnsi="Times New Roman" w:cs="Times New Roman"/>
          <w:sz w:val="24"/>
          <w:szCs w:val="24"/>
        </w:rPr>
        <w:t xml:space="preserve"> 13:28-33.</w:t>
      </w:r>
    </w:p>
    <w:p w:rsidR="001E367F" w:rsidRPr="00F359B5" w:rsidRDefault="001E367F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Yadau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A.,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Satyyender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K. and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Khadar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>, B.S.</w:t>
      </w:r>
      <w:r w:rsidRPr="00F359B5">
        <w:rPr>
          <w:rFonts w:ascii="Times New Roman" w:hAnsi="Times New Roman" w:cs="Times New Roman"/>
          <w:sz w:val="24"/>
          <w:szCs w:val="24"/>
        </w:rPr>
        <w:t xml:space="preserve"> (2014) .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Alquinone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59B5">
        <w:rPr>
          <w:rFonts w:ascii="Times New Roman" w:hAnsi="Times New Roman" w:cs="Times New Roman"/>
          <w:sz w:val="24"/>
          <w:szCs w:val="24"/>
        </w:rPr>
        <w:t>Anthraquinone</w:t>
      </w:r>
      <w:proofErr w:type="spellEnd"/>
      <w:r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 xml:space="preserve">from  </w:t>
      </w:r>
      <w:proofErr w:type="spellStart"/>
      <w:r w:rsidRPr="00F359B5">
        <w:rPr>
          <w:rFonts w:ascii="Times New Roman" w:hAnsi="Times New Roman" w:cs="Times New Roman"/>
          <w:i/>
          <w:sz w:val="24"/>
          <w:szCs w:val="24"/>
        </w:rPr>
        <w:t>Cassiaalata</w:t>
      </w:r>
      <w:proofErr w:type="spellEnd"/>
      <w:proofErr w:type="gramEnd"/>
      <w:r w:rsidRPr="00F359B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2D6408" w:rsidRPr="00F359B5">
        <w:rPr>
          <w:rFonts w:ascii="Times New Roman" w:hAnsi="Times New Roman" w:cs="Times New Roman"/>
          <w:sz w:val="24"/>
          <w:szCs w:val="24"/>
        </w:rPr>
        <w:t>Plant medicine</w:t>
      </w:r>
      <w:r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6408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9B5">
        <w:rPr>
          <w:rFonts w:ascii="Times New Roman" w:hAnsi="Times New Roman" w:cs="Times New Roman"/>
          <w:sz w:val="24"/>
          <w:szCs w:val="24"/>
        </w:rPr>
        <w:t>60 :</w:t>
      </w:r>
      <w:proofErr w:type="gramEnd"/>
      <w:r w:rsidRPr="00F359B5">
        <w:rPr>
          <w:rFonts w:ascii="Times New Roman" w:hAnsi="Times New Roman" w:cs="Times New Roman"/>
          <w:sz w:val="24"/>
          <w:szCs w:val="24"/>
        </w:rPr>
        <w:t xml:space="preserve"> 601.</w:t>
      </w:r>
    </w:p>
    <w:p w:rsidR="001E367F" w:rsidRPr="00F359B5" w:rsidRDefault="001E367F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Verpoorte</w:t>
      </w:r>
      <w:proofErr w:type="spellEnd"/>
      <w:r w:rsidRPr="00F359B5">
        <w:rPr>
          <w:rFonts w:ascii="Times New Roman" w:hAnsi="Times New Roman" w:cs="Times New Roman"/>
          <w:b/>
          <w:sz w:val="24"/>
          <w:szCs w:val="24"/>
        </w:rPr>
        <w:t xml:space="preserve">, R., </w:t>
      </w:r>
      <w:proofErr w:type="spellStart"/>
      <w:r w:rsidRPr="00F359B5">
        <w:rPr>
          <w:rFonts w:ascii="Times New Roman" w:hAnsi="Times New Roman" w:cs="Times New Roman"/>
          <w:b/>
          <w:sz w:val="24"/>
          <w:szCs w:val="24"/>
        </w:rPr>
        <w:t>Tjnastol</w:t>
      </w:r>
      <w:proofErr w:type="spellEnd"/>
      <w:r w:rsidR="00AC108B" w:rsidRPr="00F359B5">
        <w:rPr>
          <w:rFonts w:ascii="Times New Roman" w:hAnsi="Times New Roman" w:cs="Times New Roman"/>
          <w:b/>
          <w:sz w:val="24"/>
          <w:szCs w:val="24"/>
        </w:rPr>
        <w:t xml:space="preserve">, A., Van </w:t>
      </w:r>
      <w:proofErr w:type="spellStart"/>
      <w:r w:rsidR="00AC108B" w:rsidRPr="00F359B5">
        <w:rPr>
          <w:rFonts w:ascii="Times New Roman" w:hAnsi="Times New Roman" w:cs="Times New Roman"/>
          <w:b/>
          <w:sz w:val="24"/>
          <w:szCs w:val="24"/>
        </w:rPr>
        <w:t>Doome</w:t>
      </w:r>
      <w:proofErr w:type="spellEnd"/>
      <w:r w:rsidR="00AC108B" w:rsidRPr="00F359B5">
        <w:rPr>
          <w:rFonts w:ascii="Times New Roman" w:hAnsi="Times New Roman" w:cs="Times New Roman"/>
          <w:b/>
          <w:sz w:val="24"/>
          <w:szCs w:val="24"/>
        </w:rPr>
        <w:t xml:space="preserve">, H. and </w:t>
      </w:r>
      <w:proofErr w:type="spellStart"/>
      <w:r w:rsidR="00AC108B" w:rsidRPr="00F359B5">
        <w:rPr>
          <w:rFonts w:ascii="Times New Roman" w:hAnsi="Times New Roman" w:cs="Times New Roman"/>
          <w:b/>
          <w:sz w:val="24"/>
          <w:szCs w:val="24"/>
        </w:rPr>
        <w:t>Boerheim</w:t>
      </w:r>
      <w:proofErr w:type="spellEnd"/>
      <w:r w:rsidR="00AC108B" w:rsidRPr="00F359B5">
        <w:rPr>
          <w:rFonts w:ascii="Times New Roman" w:hAnsi="Times New Roman" w:cs="Times New Roman"/>
          <w:b/>
          <w:sz w:val="24"/>
          <w:szCs w:val="24"/>
        </w:rPr>
        <w:t>, S.</w:t>
      </w:r>
      <w:r w:rsidR="00AC108B" w:rsidRPr="00F359B5"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gramStart"/>
      <w:r w:rsidR="00AC108B" w:rsidRPr="00F359B5">
        <w:rPr>
          <w:rFonts w:ascii="Times New Roman" w:hAnsi="Times New Roman" w:cs="Times New Roman"/>
          <w:sz w:val="24"/>
          <w:szCs w:val="24"/>
        </w:rPr>
        <w:t>Medicinal Plant of Surinam.</w:t>
      </w:r>
      <w:proofErr w:type="gramEnd"/>
      <w:r w:rsidR="00AC108B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08B" w:rsidRPr="00F359B5">
        <w:rPr>
          <w:rFonts w:ascii="Times New Roman" w:hAnsi="Times New Roman" w:cs="Times New Roman"/>
          <w:sz w:val="24"/>
          <w:szCs w:val="24"/>
        </w:rPr>
        <w:t>Antimicrobial activity of some medicinal plants.</w:t>
      </w:r>
      <w:proofErr w:type="gramEnd"/>
      <w:r w:rsidR="00AC108B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08B" w:rsidRPr="00F359B5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 w:rsidR="00AC108B" w:rsidRPr="00F359B5">
        <w:rPr>
          <w:rFonts w:ascii="Times New Roman" w:hAnsi="Times New Roman" w:cs="Times New Roman"/>
          <w:i/>
          <w:sz w:val="24"/>
          <w:szCs w:val="24"/>
        </w:rPr>
        <w:t>Ethnopharmacology</w:t>
      </w:r>
      <w:proofErr w:type="spellEnd"/>
      <w:r w:rsidR="00AC108B" w:rsidRPr="00F359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108B" w:rsidRPr="00F3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08B" w:rsidRPr="00F359B5">
        <w:rPr>
          <w:rFonts w:ascii="Times New Roman" w:hAnsi="Times New Roman" w:cs="Times New Roman"/>
          <w:sz w:val="24"/>
          <w:szCs w:val="24"/>
        </w:rPr>
        <w:t>5:221- 226.</w:t>
      </w:r>
      <w:proofErr w:type="gramEnd"/>
    </w:p>
    <w:p w:rsidR="00355968" w:rsidRPr="00F359B5" w:rsidRDefault="00355968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55968" w:rsidRPr="00F359B5" w:rsidRDefault="00355968" w:rsidP="005F3845">
      <w:pPr>
        <w:tabs>
          <w:tab w:val="left" w:pos="2074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55968" w:rsidRPr="00F359B5" w:rsidSect="0091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ED3C6B" w15:done="0"/>
  <w15:commentEx w15:paraId="7EFB0CAF" w15:done="0"/>
  <w15:commentEx w15:paraId="23E234F6" w15:done="0"/>
  <w15:commentEx w15:paraId="7713E9A5" w15:done="0"/>
  <w15:commentEx w15:paraId="39144455" w15:done="0"/>
  <w15:commentEx w15:paraId="12183AB5" w15:done="0"/>
  <w15:commentEx w15:paraId="018A4743" w15:done="0"/>
  <w15:commentEx w15:paraId="61B99559" w15:done="0"/>
  <w15:commentEx w15:paraId="5B4DA735" w15:done="0"/>
  <w15:commentEx w15:paraId="74926EB8" w15:done="0"/>
  <w15:commentEx w15:paraId="155D20EA" w15:done="0"/>
  <w15:commentEx w15:paraId="57170C0B" w15:done="0"/>
  <w15:commentEx w15:paraId="04B56AF9" w15:done="0"/>
  <w15:commentEx w15:paraId="708E8D24" w15:done="0"/>
  <w15:commentEx w15:paraId="34434BDF" w15:done="0"/>
  <w15:commentEx w15:paraId="3F4589E7" w15:done="0"/>
  <w15:commentEx w15:paraId="1FB296E0" w15:done="0"/>
  <w15:commentEx w15:paraId="6ECC8100" w15:done="0"/>
  <w15:commentEx w15:paraId="7830DE5F" w15:done="0"/>
  <w15:commentEx w15:paraId="16A30BE8" w15:done="0"/>
  <w15:commentEx w15:paraId="47D7ED51" w15:done="0"/>
  <w15:commentEx w15:paraId="2072B524" w15:done="0"/>
  <w15:commentEx w15:paraId="1FE76C69" w15:done="0"/>
  <w15:commentEx w15:paraId="76A3FEBF" w15:done="0"/>
  <w15:commentEx w15:paraId="6C54D17E" w15:done="0"/>
  <w15:commentEx w15:paraId="58836B73" w15:done="0"/>
  <w15:commentEx w15:paraId="711B5341" w15:done="0"/>
  <w15:commentEx w15:paraId="10586347" w15:done="0"/>
  <w15:commentEx w15:paraId="60F88E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61725" w16cex:dateUtc="2026-05-18T21:54:00Z"/>
  <w16cex:commentExtensible w16cex:durableId="2DB5CF6C" w16cex:dateUtc="2026-05-18T16:48:00Z"/>
  <w16cex:commentExtensible w16cex:durableId="2DB5D0EF" w16cex:dateUtc="2026-05-18T16:54:00Z"/>
  <w16cex:commentExtensible w16cex:durableId="2DB5D145" w16cex:dateUtc="2026-05-18T16:56:00Z"/>
  <w16cex:commentExtensible w16cex:durableId="2DB5D230" w16cex:dateUtc="2026-05-18T17:00:00Z"/>
  <w16cex:commentExtensible w16cex:durableId="2DB5D528" w16cex:dateUtc="2026-05-18T17:12:00Z"/>
  <w16cex:commentExtensible w16cex:durableId="2DB62622" w16cex:dateUtc="2026-05-18T22:58:00Z"/>
  <w16cex:commentExtensible w16cex:durableId="2DB62813" w16cex:dateUtc="2026-05-18T23:06:00Z"/>
  <w16cex:commentExtensible w16cex:durableId="2DB62830" w16cex:dateUtc="2026-05-18T23:07:00Z"/>
  <w16cex:commentExtensible w16cex:durableId="2DB6294D" w16cex:dateUtc="2026-05-18T23:11:00Z"/>
  <w16cex:commentExtensible w16cex:durableId="2DB6296C" w16cex:dateUtc="2026-05-18T23:12:00Z"/>
  <w16cex:commentExtensible w16cex:durableId="2DB62A83" w16cex:dateUtc="2026-05-18T23:17:00Z"/>
  <w16cex:commentExtensible w16cex:durableId="2DB62AC4" w16cex:dateUtc="2026-05-18T23:18:00Z"/>
  <w16cex:commentExtensible w16cex:durableId="2DB62B97" w16cex:dateUtc="2026-05-18T23:21:00Z"/>
  <w16cex:commentExtensible w16cex:durableId="2DB62BDC" w16cex:dateUtc="2026-05-18T23:22:00Z"/>
  <w16cex:commentExtensible w16cex:durableId="2DB62C50" w16cex:dateUtc="2026-05-18T23:24:00Z"/>
  <w16cex:commentExtensible w16cex:durableId="2DB62C31" w16cex:dateUtc="2026-05-18T23:24:00Z"/>
  <w16cex:commentExtensible w16cex:durableId="2DB62CA8" w16cex:dateUtc="2026-05-18T23:26:00Z"/>
  <w16cex:commentExtensible w16cex:durableId="2DB62DD0" w16cex:dateUtc="2026-05-18T23:31:00Z"/>
  <w16cex:commentExtensible w16cex:durableId="2DB62E2F" w16cex:dateUtc="2026-05-18T23:32:00Z"/>
  <w16cex:commentExtensible w16cex:durableId="2DB62E48" w16cex:dateUtc="2026-05-18T23:33:00Z"/>
  <w16cex:commentExtensible w16cex:durableId="2DB6334C" w16cex:dateUtc="2026-05-18T23:54:00Z"/>
  <w16cex:commentExtensible w16cex:durableId="2DB63385" w16cex:dateUtc="2026-05-18T23:55:00Z"/>
  <w16cex:commentExtensible w16cex:durableId="2DB62F20" w16cex:dateUtc="2026-05-18T23:36:00Z"/>
  <w16cex:commentExtensible w16cex:durableId="2DB633D9" w16cex:dateUtc="2026-05-18T23:56:00Z"/>
  <w16cex:commentExtensible w16cex:durableId="2DB62E85" w16cex:dateUtc="2026-05-18T23:34:00Z"/>
  <w16cex:commentExtensible w16cex:durableId="2DB634B6" w16cex:dateUtc="2026-05-19T00:00:00Z"/>
  <w16cex:commentExtensible w16cex:durableId="2DB6353F" w16cex:dateUtc="2026-05-19T00:02:00Z"/>
  <w16cex:commentExtensible w16cex:durableId="2DB63509" w16cex:dateUtc="2026-05-19T0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ED3C6B" w16cid:durableId="2DB61725"/>
  <w16cid:commentId w16cid:paraId="7EFB0CAF" w16cid:durableId="2DB5CF6C"/>
  <w16cid:commentId w16cid:paraId="23E234F6" w16cid:durableId="2DB5D0EF"/>
  <w16cid:commentId w16cid:paraId="7713E9A5" w16cid:durableId="2DB5D145"/>
  <w16cid:commentId w16cid:paraId="39144455" w16cid:durableId="2DB5D230"/>
  <w16cid:commentId w16cid:paraId="12183AB5" w16cid:durableId="2DB5D528"/>
  <w16cid:commentId w16cid:paraId="018A4743" w16cid:durableId="2DB62622"/>
  <w16cid:commentId w16cid:paraId="61B99559" w16cid:durableId="2DB62813"/>
  <w16cid:commentId w16cid:paraId="5B4DA735" w16cid:durableId="2DB62830"/>
  <w16cid:commentId w16cid:paraId="74926EB8" w16cid:durableId="2DB6294D"/>
  <w16cid:commentId w16cid:paraId="155D20EA" w16cid:durableId="2DB6296C"/>
  <w16cid:commentId w16cid:paraId="57170C0B" w16cid:durableId="2DB62A83"/>
  <w16cid:commentId w16cid:paraId="04B56AF9" w16cid:durableId="2DB62AC4"/>
  <w16cid:commentId w16cid:paraId="708E8D24" w16cid:durableId="2DB62B97"/>
  <w16cid:commentId w16cid:paraId="34434BDF" w16cid:durableId="2DB62BDC"/>
  <w16cid:commentId w16cid:paraId="3F4589E7" w16cid:durableId="2DB62C50"/>
  <w16cid:commentId w16cid:paraId="1FB296E0" w16cid:durableId="2DB62C31"/>
  <w16cid:commentId w16cid:paraId="6ECC8100" w16cid:durableId="2DB62CA8"/>
  <w16cid:commentId w16cid:paraId="7830DE5F" w16cid:durableId="2DB62DD0"/>
  <w16cid:commentId w16cid:paraId="16A30BE8" w16cid:durableId="2DB62E2F"/>
  <w16cid:commentId w16cid:paraId="47D7ED51" w16cid:durableId="2DB62E48"/>
  <w16cid:commentId w16cid:paraId="2072B524" w16cid:durableId="2DB6334C"/>
  <w16cid:commentId w16cid:paraId="1FE76C69" w16cid:durableId="2DB63385"/>
  <w16cid:commentId w16cid:paraId="76A3FEBF" w16cid:durableId="2DB62F20"/>
  <w16cid:commentId w16cid:paraId="6C54D17E" w16cid:durableId="2DB633D9"/>
  <w16cid:commentId w16cid:paraId="58836B73" w16cid:durableId="2DB62E85"/>
  <w16cid:commentId w16cid:paraId="711B5341" w16cid:durableId="2DB634B6"/>
  <w16cid:commentId w16cid:paraId="10586347" w16cid:durableId="2DB6353F"/>
  <w16cid:commentId w16cid:paraId="60F88E5A" w16cid:durableId="2DB6350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tyn">
    <w15:presenceInfo w15:providerId="None" w15:userId="Usty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352D"/>
    <w:rsid w:val="000134F1"/>
    <w:rsid w:val="0002254B"/>
    <w:rsid w:val="00080969"/>
    <w:rsid w:val="00081BA9"/>
    <w:rsid w:val="00082B67"/>
    <w:rsid w:val="000E4B69"/>
    <w:rsid w:val="0010390C"/>
    <w:rsid w:val="00114768"/>
    <w:rsid w:val="00116C9F"/>
    <w:rsid w:val="00141EA3"/>
    <w:rsid w:val="001541F7"/>
    <w:rsid w:val="0016001E"/>
    <w:rsid w:val="00161FAF"/>
    <w:rsid w:val="001641ED"/>
    <w:rsid w:val="00164329"/>
    <w:rsid w:val="001648DD"/>
    <w:rsid w:val="00174E96"/>
    <w:rsid w:val="001831F1"/>
    <w:rsid w:val="00184134"/>
    <w:rsid w:val="00193704"/>
    <w:rsid w:val="001D65C8"/>
    <w:rsid w:val="001E09EB"/>
    <w:rsid w:val="001E1918"/>
    <w:rsid w:val="001E367F"/>
    <w:rsid w:val="001E43CC"/>
    <w:rsid w:val="001E5644"/>
    <w:rsid w:val="001F1F13"/>
    <w:rsid w:val="001F6D39"/>
    <w:rsid w:val="00202C81"/>
    <w:rsid w:val="00221541"/>
    <w:rsid w:val="00223780"/>
    <w:rsid w:val="00226A6B"/>
    <w:rsid w:val="0025442A"/>
    <w:rsid w:val="00272A62"/>
    <w:rsid w:val="00294D5B"/>
    <w:rsid w:val="002A1DF3"/>
    <w:rsid w:val="002A4A3B"/>
    <w:rsid w:val="002D31FE"/>
    <w:rsid w:val="002D3964"/>
    <w:rsid w:val="002D50B8"/>
    <w:rsid w:val="002D6408"/>
    <w:rsid w:val="002F2DFD"/>
    <w:rsid w:val="00303312"/>
    <w:rsid w:val="00313EB1"/>
    <w:rsid w:val="00336947"/>
    <w:rsid w:val="003418EE"/>
    <w:rsid w:val="00355968"/>
    <w:rsid w:val="003727D1"/>
    <w:rsid w:val="00381E9C"/>
    <w:rsid w:val="00397770"/>
    <w:rsid w:val="003B39DE"/>
    <w:rsid w:val="004078C5"/>
    <w:rsid w:val="00410C9F"/>
    <w:rsid w:val="0041552A"/>
    <w:rsid w:val="004231A4"/>
    <w:rsid w:val="00423EFC"/>
    <w:rsid w:val="0043471C"/>
    <w:rsid w:val="00456C34"/>
    <w:rsid w:val="00466D96"/>
    <w:rsid w:val="00470003"/>
    <w:rsid w:val="00471BB1"/>
    <w:rsid w:val="00472DC0"/>
    <w:rsid w:val="004B347B"/>
    <w:rsid w:val="004C4FEB"/>
    <w:rsid w:val="004C690E"/>
    <w:rsid w:val="004D0717"/>
    <w:rsid w:val="004D52DC"/>
    <w:rsid w:val="004E3403"/>
    <w:rsid w:val="004F2475"/>
    <w:rsid w:val="005159D7"/>
    <w:rsid w:val="005171ED"/>
    <w:rsid w:val="00561D90"/>
    <w:rsid w:val="00564481"/>
    <w:rsid w:val="0057214C"/>
    <w:rsid w:val="00577618"/>
    <w:rsid w:val="0058668D"/>
    <w:rsid w:val="005943A9"/>
    <w:rsid w:val="005A680C"/>
    <w:rsid w:val="005C51CB"/>
    <w:rsid w:val="005F3845"/>
    <w:rsid w:val="005F4A63"/>
    <w:rsid w:val="005F6606"/>
    <w:rsid w:val="00602514"/>
    <w:rsid w:val="00602935"/>
    <w:rsid w:val="0063462B"/>
    <w:rsid w:val="006574BD"/>
    <w:rsid w:val="0069070A"/>
    <w:rsid w:val="00696D44"/>
    <w:rsid w:val="006D630B"/>
    <w:rsid w:val="006E1119"/>
    <w:rsid w:val="006E352D"/>
    <w:rsid w:val="006E668F"/>
    <w:rsid w:val="006F0878"/>
    <w:rsid w:val="00705FF3"/>
    <w:rsid w:val="00720A0A"/>
    <w:rsid w:val="007239DE"/>
    <w:rsid w:val="0073069B"/>
    <w:rsid w:val="00733908"/>
    <w:rsid w:val="00733F12"/>
    <w:rsid w:val="00734040"/>
    <w:rsid w:val="00734359"/>
    <w:rsid w:val="00734803"/>
    <w:rsid w:val="00740996"/>
    <w:rsid w:val="00741324"/>
    <w:rsid w:val="00746350"/>
    <w:rsid w:val="007550F2"/>
    <w:rsid w:val="00765FC5"/>
    <w:rsid w:val="007661ED"/>
    <w:rsid w:val="00791ABC"/>
    <w:rsid w:val="007956F8"/>
    <w:rsid w:val="007A1B59"/>
    <w:rsid w:val="007A702B"/>
    <w:rsid w:val="007B293E"/>
    <w:rsid w:val="007C2465"/>
    <w:rsid w:val="007C5B5E"/>
    <w:rsid w:val="007E04AA"/>
    <w:rsid w:val="007E457A"/>
    <w:rsid w:val="007E71AA"/>
    <w:rsid w:val="007E7BFF"/>
    <w:rsid w:val="00817794"/>
    <w:rsid w:val="00822318"/>
    <w:rsid w:val="008225AE"/>
    <w:rsid w:val="0083326C"/>
    <w:rsid w:val="00844120"/>
    <w:rsid w:val="0084459A"/>
    <w:rsid w:val="008552B2"/>
    <w:rsid w:val="00882C77"/>
    <w:rsid w:val="008866A6"/>
    <w:rsid w:val="008956CC"/>
    <w:rsid w:val="008A0593"/>
    <w:rsid w:val="008B06CB"/>
    <w:rsid w:val="008B4309"/>
    <w:rsid w:val="008C680A"/>
    <w:rsid w:val="008D43C8"/>
    <w:rsid w:val="00901573"/>
    <w:rsid w:val="00905D59"/>
    <w:rsid w:val="00907A59"/>
    <w:rsid w:val="00911F25"/>
    <w:rsid w:val="0092391E"/>
    <w:rsid w:val="00932404"/>
    <w:rsid w:val="009361C5"/>
    <w:rsid w:val="00942190"/>
    <w:rsid w:val="00944563"/>
    <w:rsid w:val="00945EB5"/>
    <w:rsid w:val="0095131F"/>
    <w:rsid w:val="00957DCA"/>
    <w:rsid w:val="0096329B"/>
    <w:rsid w:val="00967B79"/>
    <w:rsid w:val="009723F3"/>
    <w:rsid w:val="00973CCB"/>
    <w:rsid w:val="00981418"/>
    <w:rsid w:val="0098209B"/>
    <w:rsid w:val="009835E8"/>
    <w:rsid w:val="00993112"/>
    <w:rsid w:val="009944C0"/>
    <w:rsid w:val="009966B7"/>
    <w:rsid w:val="009A3487"/>
    <w:rsid w:val="009B6C7D"/>
    <w:rsid w:val="009D4949"/>
    <w:rsid w:val="00A132B9"/>
    <w:rsid w:val="00A17F64"/>
    <w:rsid w:val="00A241A5"/>
    <w:rsid w:val="00A246AC"/>
    <w:rsid w:val="00A27AA5"/>
    <w:rsid w:val="00A31A3D"/>
    <w:rsid w:val="00A65239"/>
    <w:rsid w:val="00A763AF"/>
    <w:rsid w:val="00A82DFD"/>
    <w:rsid w:val="00A86CBA"/>
    <w:rsid w:val="00A96158"/>
    <w:rsid w:val="00AA5164"/>
    <w:rsid w:val="00AB1B0D"/>
    <w:rsid w:val="00AB3C8E"/>
    <w:rsid w:val="00AC108B"/>
    <w:rsid w:val="00AC2549"/>
    <w:rsid w:val="00AC2EB7"/>
    <w:rsid w:val="00AD0992"/>
    <w:rsid w:val="00AD311C"/>
    <w:rsid w:val="00AE5157"/>
    <w:rsid w:val="00AE66DA"/>
    <w:rsid w:val="00AF7F55"/>
    <w:rsid w:val="00B50563"/>
    <w:rsid w:val="00B507B5"/>
    <w:rsid w:val="00B70AB2"/>
    <w:rsid w:val="00B8266F"/>
    <w:rsid w:val="00B85F29"/>
    <w:rsid w:val="00B87A5E"/>
    <w:rsid w:val="00B92880"/>
    <w:rsid w:val="00BA5413"/>
    <w:rsid w:val="00BB69F8"/>
    <w:rsid w:val="00BD1267"/>
    <w:rsid w:val="00BD678F"/>
    <w:rsid w:val="00BE20FB"/>
    <w:rsid w:val="00C00934"/>
    <w:rsid w:val="00C133D7"/>
    <w:rsid w:val="00C20BEB"/>
    <w:rsid w:val="00C21C8E"/>
    <w:rsid w:val="00C445C6"/>
    <w:rsid w:val="00C95D2D"/>
    <w:rsid w:val="00C9765D"/>
    <w:rsid w:val="00CA1EEB"/>
    <w:rsid w:val="00CA1F46"/>
    <w:rsid w:val="00CA3E40"/>
    <w:rsid w:val="00CA63C3"/>
    <w:rsid w:val="00CD3B20"/>
    <w:rsid w:val="00CD7DC7"/>
    <w:rsid w:val="00CE547C"/>
    <w:rsid w:val="00D0616D"/>
    <w:rsid w:val="00D163E0"/>
    <w:rsid w:val="00D20F01"/>
    <w:rsid w:val="00D2475D"/>
    <w:rsid w:val="00D47ECB"/>
    <w:rsid w:val="00D566EB"/>
    <w:rsid w:val="00D67878"/>
    <w:rsid w:val="00D72FA0"/>
    <w:rsid w:val="00DA0E93"/>
    <w:rsid w:val="00DA2650"/>
    <w:rsid w:val="00DA713A"/>
    <w:rsid w:val="00DB2315"/>
    <w:rsid w:val="00DD058F"/>
    <w:rsid w:val="00DD3026"/>
    <w:rsid w:val="00DE4332"/>
    <w:rsid w:val="00DF0C4A"/>
    <w:rsid w:val="00E1114C"/>
    <w:rsid w:val="00E4022F"/>
    <w:rsid w:val="00E468C1"/>
    <w:rsid w:val="00E5526C"/>
    <w:rsid w:val="00E60624"/>
    <w:rsid w:val="00E67965"/>
    <w:rsid w:val="00E74361"/>
    <w:rsid w:val="00E90619"/>
    <w:rsid w:val="00EA0962"/>
    <w:rsid w:val="00EA30F1"/>
    <w:rsid w:val="00EB537C"/>
    <w:rsid w:val="00EC5A55"/>
    <w:rsid w:val="00ED5304"/>
    <w:rsid w:val="00ED5F1E"/>
    <w:rsid w:val="00EE30E2"/>
    <w:rsid w:val="00EF432A"/>
    <w:rsid w:val="00EF6DE9"/>
    <w:rsid w:val="00F010DB"/>
    <w:rsid w:val="00F10988"/>
    <w:rsid w:val="00F2424B"/>
    <w:rsid w:val="00F2550F"/>
    <w:rsid w:val="00F359B5"/>
    <w:rsid w:val="00F40383"/>
    <w:rsid w:val="00F45699"/>
    <w:rsid w:val="00F54C15"/>
    <w:rsid w:val="00F840FE"/>
    <w:rsid w:val="00F950EE"/>
    <w:rsid w:val="00F95A1E"/>
    <w:rsid w:val="00FA1337"/>
    <w:rsid w:val="00FB31DA"/>
    <w:rsid w:val="00FE08A4"/>
    <w:rsid w:val="00FE0D8A"/>
    <w:rsid w:val="00FF27E3"/>
    <w:rsid w:val="00FF49BE"/>
    <w:rsid w:val="00FF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4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2F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410C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410C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hyperlink" Target="mailto:tundegabriel37@gmail.com" TargetMode="Externa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dcterms:created xsi:type="dcterms:W3CDTF">2011-12-15T17:33:00Z</dcterms:created>
  <dcterms:modified xsi:type="dcterms:W3CDTF">2012-01-01T07:02:00Z</dcterms:modified>
</cp:coreProperties>
</file>