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B5F5" w14:textId="38933194" w:rsidR="00F6746B" w:rsidRPr="009E060C" w:rsidRDefault="00F6746B" w:rsidP="00F6746B">
      <w:pPr>
        <w:jc w:val="center"/>
        <w:rPr>
          <w:rFonts w:ascii="Arial" w:hAnsi="Arial" w:cs="Arial"/>
          <w:b/>
          <w:bCs/>
        </w:rPr>
      </w:pPr>
      <w:r w:rsidRPr="009E060C">
        <w:rPr>
          <w:rFonts w:ascii="Arial" w:hAnsi="Arial" w:cs="Arial"/>
          <w:b/>
          <w:bCs/>
        </w:rPr>
        <w:t>Influence of Work Engagement and Family Support on the Academic Achievements of the Alternative Learning System (ALS) Senior High School Students</w:t>
      </w:r>
    </w:p>
    <w:p w14:paraId="389653CB" w14:textId="77777777" w:rsidR="00F6746B" w:rsidRPr="00F6746B" w:rsidRDefault="00F6746B" w:rsidP="00F6746B">
      <w:pPr>
        <w:rPr>
          <w:rFonts w:ascii="Arial" w:hAnsi="Arial" w:cs="Arial"/>
        </w:rPr>
      </w:pPr>
    </w:p>
    <w:p w14:paraId="7A1959C6" w14:textId="47E86CC7" w:rsidR="00F6746B" w:rsidRPr="00F6746B" w:rsidRDefault="00F6746B" w:rsidP="00F6746B">
      <w:pPr>
        <w:spacing w:after="0"/>
        <w:jc w:val="center"/>
        <w:rPr>
          <w:rFonts w:ascii="Cambria" w:hAnsi="Cambria" w:cs="Arial"/>
        </w:rPr>
      </w:pPr>
      <w:r w:rsidRPr="00F6746B">
        <w:rPr>
          <w:rFonts w:ascii="Cambria" w:hAnsi="Cambria" w:cs="Arial"/>
        </w:rPr>
        <w:t/>
      </w:r>
      <w:r>
        <w:rPr>
          <w:rFonts w:ascii="Cambria" w:hAnsi="Cambria" w:cs="Arial"/>
        </w:rPr>
        <w:t/>
      </w:r>
      <w:r w:rsidRPr="00F6746B">
        <w:rPr>
          <w:rFonts w:ascii="Cambria" w:hAnsi="Cambria" w:cs="Arial"/>
        </w:rPr>
        <w:t/>
      </w:r>
    </w:p>
    <w:p w14:paraId="399608A0" w14:textId="77777777" w:rsidR="00F6746B" w:rsidRPr="00F6746B" w:rsidRDefault="00F6746B" w:rsidP="00F6746B">
      <w:pPr>
        <w:spacing w:after="0"/>
        <w:jc w:val="center"/>
        <w:rPr>
          <w:rFonts w:ascii="Cambria" w:hAnsi="Cambria" w:cs="Arial"/>
        </w:rPr>
      </w:pPr>
      <w:r w:rsidRPr="00F6746B">
        <w:rPr>
          <w:rFonts w:ascii="Cambria" w:hAnsi="Cambria" w:cs="Arial"/>
        </w:rPr>
        <w:t/>
      </w:r>
    </w:p>
    <w:p w14:paraId="4BD5BA2A" w14:textId="77777777" w:rsidR="00F6746B" w:rsidRPr="00F6746B" w:rsidRDefault="00F6746B" w:rsidP="00F6746B">
      <w:pPr>
        <w:spacing w:after="0"/>
        <w:jc w:val="center"/>
        <w:rPr>
          <w:rFonts w:ascii="Cambria" w:hAnsi="Cambria" w:cs="Arial"/>
        </w:rPr>
      </w:pPr>
      <w:r w:rsidRPr="00F6746B">
        <w:rPr>
          <w:rFonts w:ascii="Cambria" w:hAnsi="Cambria" w:cs="Arial"/>
        </w:rPr>
        <w:t/>
      </w:r>
    </w:p>
    <w:p w14:paraId="6153C781" w14:textId="085F6695" w:rsidR="00F6746B" w:rsidRPr="00F6746B" w:rsidRDefault="00F6746B" w:rsidP="00F6746B">
      <w:pPr>
        <w:spacing w:after="0"/>
        <w:jc w:val="center"/>
        <w:rPr>
          <w:rFonts w:ascii="Cambria" w:hAnsi="Cambria" w:cs="Arial"/>
        </w:rPr>
      </w:pPr>
      <w:r w:rsidRPr="00F6746B">
        <w:rPr>
          <w:rFonts w:ascii="Cambria" w:hAnsi="Cambria" w:cs="Arial"/>
        </w:rPr>
        <w:t/>
      </w:r>
    </w:p>
    <w:p w14:paraId="66198F6E" w14:textId="77777777" w:rsidR="00F6746B" w:rsidRPr="00F6746B" w:rsidRDefault="00F6746B" w:rsidP="00F6746B">
      <w:pPr>
        <w:rPr>
          <w:rFonts w:ascii="Arial" w:hAnsi="Arial" w:cs="Arial"/>
        </w:rPr>
      </w:pPr>
    </w:p>
    <w:p w14:paraId="7DA05A8E" w14:textId="77777777" w:rsidR="00F6746B" w:rsidRPr="00F6746B" w:rsidRDefault="00F6746B" w:rsidP="00F6746B">
      <w:pPr>
        <w:jc w:val="center"/>
        <w:rPr>
          <w:rFonts w:ascii="Arial" w:hAnsi="Arial" w:cs="Arial"/>
          <w:b/>
          <w:bCs/>
          <w:i/>
          <w:iCs/>
        </w:rPr>
      </w:pPr>
      <w:r w:rsidRPr="00F6746B">
        <w:rPr>
          <w:rFonts w:ascii="Arial" w:hAnsi="Arial" w:cs="Arial"/>
          <w:b/>
          <w:bCs/>
          <w:i/>
          <w:iCs/>
        </w:rPr>
        <w:t>Abstract</w:t>
      </w:r>
    </w:p>
    <w:p w14:paraId="0BBEF37F" w14:textId="77777777" w:rsidR="00F6746B" w:rsidRPr="00F6746B" w:rsidRDefault="00F6746B" w:rsidP="00F6746B">
      <w:pPr>
        <w:rPr>
          <w:rFonts w:ascii="Arial" w:hAnsi="Arial" w:cs="Arial"/>
        </w:rPr>
      </w:pPr>
    </w:p>
    <w:p w14:paraId="2DCEEF88" w14:textId="3AA1F159" w:rsidR="00F6746B" w:rsidRDefault="00F6746B" w:rsidP="00F6746B">
      <w:pPr>
        <w:ind w:firstLine="720"/>
        <w:jc w:val="both"/>
        <w:rPr>
          <w:rFonts w:ascii="Arial" w:hAnsi="Arial" w:cs="Arial"/>
        </w:rPr>
      </w:pPr>
      <w:r w:rsidRPr="00F6746B">
        <w:rPr>
          <w:rFonts w:ascii="Arial" w:hAnsi="Arial" w:cs="Arial"/>
        </w:rPr>
        <w:t>Poor academic performance remains a major concern among Alternative Learning System (ALS) Senior High School learners due to low work engagement and inadequate family support. This study aims to determine the influence of work engagement and family support on the academic achievement of Alternative Learning System (ALS) senior high school students. The study used diagnostic research, random sampling, a survey technique, and multiple regression analysis. The results showed that work engagement had a greater impact on academic achievement than family support. This result partially affirms the Job Demands–Resources (JD-R) Theory. According to the study, future researchers should consider factors such as where Alternative Learning System students complete their schoolwork, how teachers educate, and the assistance they receive from other students. This will enhance our comprehension of how the Alternative Learning System learners succeed academically. To better understand students using the Alternative Learning System and the supports that contribute to their academic success, the study encourages future researchers to consider these issues.</w:t>
      </w:r>
    </w:p>
    <w:p w14:paraId="3E87CA1F" w14:textId="77777777" w:rsidR="00F6746B" w:rsidRPr="00F6746B" w:rsidRDefault="00F6746B" w:rsidP="00F6746B">
      <w:pPr>
        <w:ind w:firstLine="720"/>
        <w:jc w:val="both"/>
        <w:rPr>
          <w:rFonts w:ascii="Arial" w:hAnsi="Arial" w:cs="Arial"/>
        </w:rPr>
      </w:pPr>
    </w:p>
    <w:p w14:paraId="76C80567" w14:textId="77777777" w:rsidR="00F6746B" w:rsidRPr="00F6746B" w:rsidRDefault="00F6746B" w:rsidP="00F6746B">
      <w:pPr>
        <w:jc w:val="both"/>
        <w:rPr>
          <w:rFonts w:ascii="Arial" w:hAnsi="Arial" w:cs="Arial"/>
        </w:rPr>
      </w:pPr>
      <w:r w:rsidRPr="00F6746B">
        <w:rPr>
          <w:rFonts w:ascii="Arial" w:hAnsi="Arial" w:cs="Arial"/>
          <w:i/>
          <w:iCs/>
        </w:rPr>
        <w:t>Keywords</w:t>
      </w:r>
      <w:r w:rsidRPr="00F6746B">
        <w:rPr>
          <w:rFonts w:ascii="Arial" w:hAnsi="Arial" w:cs="Arial"/>
        </w:rPr>
        <w:t>: Influence of work engagement, family support, academic achievements, alternative learning system, senior high school students</w:t>
      </w:r>
    </w:p>
    <w:p w14:paraId="728427D1" w14:textId="77777777" w:rsidR="00F6746B" w:rsidRPr="00F6746B" w:rsidRDefault="00F6746B" w:rsidP="00F6746B">
      <w:pPr>
        <w:rPr>
          <w:rFonts w:ascii="Arial" w:hAnsi="Arial" w:cs="Arial"/>
        </w:rPr>
      </w:pPr>
    </w:p>
    <w:p w14:paraId="52F8703D" w14:textId="77777777" w:rsidR="00F6746B" w:rsidRPr="00F6746B" w:rsidRDefault="00F6746B" w:rsidP="00F6746B">
      <w:pPr>
        <w:rPr>
          <w:rFonts w:ascii="Arial" w:hAnsi="Arial" w:cs="Arial"/>
        </w:rPr>
      </w:pPr>
    </w:p>
    <w:p w14:paraId="1FF6C2FB" w14:textId="77777777" w:rsidR="00F6746B" w:rsidRPr="00F6746B" w:rsidRDefault="00F6746B" w:rsidP="00F6746B">
      <w:pPr>
        <w:rPr>
          <w:rFonts w:ascii="Arial" w:hAnsi="Arial" w:cs="Arial"/>
        </w:rPr>
      </w:pPr>
    </w:p>
    <w:p w14:paraId="58A2E376" w14:textId="77777777" w:rsidR="00F6746B" w:rsidRPr="00F6746B" w:rsidRDefault="00F6746B" w:rsidP="00F6746B">
      <w:pPr>
        <w:rPr>
          <w:rFonts w:ascii="Arial" w:hAnsi="Arial" w:cs="Arial"/>
        </w:rPr>
      </w:pPr>
    </w:p>
    <w:p w14:paraId="7BFCFC42" w14:textId="77777777" w:rsidR="00F6746B" w:rsidRPr="00F6746B" w:rsidRDefault="00F6746B" w:rsidP="00F6746B">
      <w:pPr>
        <w:rPr>
          <w:rFonts w:ascii="Arial" w:hAnsi="Arial" w:cs="Arial"/>
        </w:rPr>
      </w:pPr>
    </w:p>
    <w:p w14:paraId="05B35993" w14:textId="77777777" w:rsidR="00F6746B" w:rsidRPr="00F6746B" w:rsidRDefault="00F6746B" w:rsidP="00F6746B">
      <w:pPr>
        <w:rPr>
          <w:rFonts w:ascii="Arial" w:hAnsi="Arial" w:cs="Arial"/>
        </w:rPr>
      </w:pPr>
    </w:p>
    <w:p w14:paraId="4C80004B" w14:textId="77777777" w:rsidR="00F6746B" w:rsidRPr="00F6746B" w:rsidRDefault="00F6746B" w:rsidP="00F6746B">
      <w:pPr>
        <w:jc w:val="center"/>
        <w:rPr>
          <w:rFonts w:ascii="Arial" w:hAnsi="Arial" w:cs="Arial"/>
          <w:b/>
          <w:bCs/>
        </w:rPr>
      </w:pPr>
      <w:r w:rsidRPr="00F6746B">
        <w:rPr>
          <w:rFonts w:ascii="Arial" w:hAnsi="Arial" w:cs="Arial"/>
          <w:b/>
          <w:bCs/>
        </w:rPr>
        <w:lastRenderedPageBreak/>
        <w:t>INTRODUCTION</w:t>
      </w:r>
    </w:p>
    <w:p w14:paraId="6598174F" w14:textId="77777777" w:rsidR="00F6746B" w:rsidRPr="00F6746B" w:rsidRDefault="00F6746B" w:rsidP="00F6746B">
      <w:pPr>
        <w:rPr>
          <w:rFonts w:ascii="Arial" w:hAnsi="Arial" w:cs="Arial"/>
        </w:rPr>
      </w:pPr>
    </w:p>
    <w:p w14:paraId="16C31847" w14:textId="77777777" w:rsidR="00F6746B" w:rsidRPr="00F6746B" w:rsidRDefault="00F6746B" w:rsidP="00F6746B">
      <w:pPr>
        <w:rPr>
          <w:rFonts w:ascii="Arial" w:hAnsi="Arial" w:cs="Arial"/>
          <w:b/>
          <w:bCs/>
          <w:i/>
          <w:iCs/>
        </w:rPr>
      </w:pPr>
      <w:r w:rsidRPr="00F6746B">
        <w:rPr>
          <w:rFonts w:ascii="Arial" w:hAnsi="Arial" w:cs="Arial"/>
          <w:b/>
          <w:bCs/>
          <w:i/>
          <w:iCs/>
        </w:rPr>
        <w:t>The Problem and Its Scope</w:t>
      </w:r>
    </w:p>
    <w:p w14:paraId="558728D1" w14:textId="43AEF955" w:rsidR="00F6746B" w:rsidRPr="00F6746B" w:rsidRDefault="00F6746B" w:rsidP="00F6746B">
      <w:pPr>
        <w:spacing w:after="0"/>
        <w:ind w:firstLine="720"/>
        <w:jc w:val="both"/>
        <w:rPr>
          <w:rFonts w:ascii="Arial" w:hAnsi="Arial" w:cs="Arial"/>
        </w:rPr>
      </w:pPr>
      <w:r w:rsidRPr="00F6746B">
        <w:rPr>
          <w:rFonts w:ascii="Arial" w:hAnsi="Arial" w:cs="Arial"/>
        </w:rPr>
        <w:t>Poor academic performance among Alternative Learning System Senior High School pupils is a widespread issue. Students who struggle to balance work and school and receive little support from their families do poorly. Students frequently participate little, lack motivation, and perform poorly in learning environments. Their lack of interest in their schooling and lack of support at home are the causes of this. To stay motivated and engaged, students using the Alternative Learning System need support. To succeed in school, students require assistance from their families. Moreover, a recent study found that students in ALS programs face problems with academics, classroom performance, and retention. Also, this poses a global educational problem for vulnerable and disadvantaged students. (Kaliisa et al., 2023; Idulsa &amp; Luzano, 2024). Additionally, learners' educational experiences in flexible learning modalities showed that low family participation and low engagement remain common in alternative learning contexts, leading to lower educational achievement and poorer academic performance among ALS learners (Hero &amp; Gloria, 2025).</w:t>
      </w:r>
    </w:p>
    <w:p w14:paraId="3D35CFA3" w14:textId="77777777" w:rsidR="00F6746B" w:rsidRPr="00F6746B" w:rsidRDefault="00F6746B" w:rsidP="00F6746B">
      <w:pPr>
        <w:spacing w:after="0"/>
        <w:jc w:val="both"/>
        <w:rPr>
          <w:rFonts w:ascii="Arial" w:hAnsi="Arial" w:cs="Arial"/>
        </w:rPr>
      </w:pPr>
    </w:p>
    <w:p w14:paraId="546B87C4" w14:textId="77777777" w:rsidR="00F6746B" w:rsidRPr="00F6746B" w:rsidRDefault="00F6746B" w:rsidP="00F6746B">
      <w:pPr>
        <w:spacing w:after="0"/>
        <w:ind w:firstLine="720"/>
        <w:jc w:val="both"/>
        <w:rPr>
          <w:rFonts w:ascii="Arial" w:hAnsi="Arial" w:cs="Arial"/>
        </w:rPr>
      </w:pPr>
      <w:r w:rsidRPr="00F6746B">
        <w:rPr>
          <w:rFonts w:ascii="Arial" w:hAnsi="Arial" w:cs="Arial"/>
        </w:rPr>
        <w:t>In various countries, the influence of work engagement and family support on the academic achievement of alternative education learners remained a significant educational issue. In the United States, pupils in flexible school programs perform poorly. These learners have poor grades and little involvement in class. In addition, this is a result of their lack of enthusiasm for studying and lack of support at home. Learning is difficult for students in various programs, such as flexible educational programs. They lack a support network at home, which is the cause of this. One major issue for pupils in alternative and flexible educational programs is their lack of engagement with their schoolwork. (Assi, 2023). In France, pupils in non-traditional institutions are losing interest and performing poorly in class. They do not receive enough emotional support, which leads to this. They simply have no interest in learning. Students are not receiving assistance from these schools. Traditional French schools exhibit these issues. To maintain their interest and improve their academic performance, the learners require assistance.  In addition, non-traditional schools must figure out how to support these learners; as a result, the assistance must come from the schools. In addition, because they do poorly in school and receive insufficient support from their families, many students in Indonesia's non-school-based programs often struggle in the workplace. Furthermore, some Indonesian students struggle academically as a result of a lack of familial support and academic disinterest (Sari et al., 2024). These situations indicate that concerns regarding learner engagement and support systems continue to affect academic achievement in alternative education programs across different countries.</w:t>
      </w:r>
    </w:p>
    <w:p w14:paraId="3C444517" w14:textId="77777777" w:rsidR="00F6746B" w:rsidRPr="00F6746B" w:rsidRDefault="00F6746B" w:rsidP="00F6746B">
      <w:pPr>
        <w:spacing w:after="0"/>
        <w:jc w:val="both"/>
        <w:rPr>
          <w:rFonts w:ascii="Arial" w:hAnsi="Arial" w:cs="Arial"/>
        </w:rPr>
      </w:pPr>
    </w:p>
    <w:p w14:paraId="221B69DC" w14:textId="77777777" w:rsidR="00F6746B" w:rsidRPr="00F6746B" w:rsidRDefault="00F6746B" w:rsidP="00F6746B">
      <w:pPr>
        <w:spacing w:after="0"/>
        <w:ind w:firstLine="720"/>
        <w:jc w:val="both"/>
        <w:rPr>
          <w:rFonts w:ascii="Arial" w:hAnsi="Arial" w:cs="Arial"/>
        </w:rPr>
      </w:pPr>
      <w:r w:rsidRPr="00F6746B">
        <w:rPr>
          <w:rFonts w:ascii="Arial" w:hAnsi="Arial" w:cs="Arial"/>
        </w:rPr>
        <w:t>In the Philippine context, the influence of work engagement and family support on the academic achievement of ALS Senior High School learners remained a pressing educational concern. Recent studies have shown that many ALS learners do not participate much in school. They have a hard time understanding what they read. These ALS learners also lack motivation. They do not receive support from their families, including emotional and financial support. As a result, it affects how they do in school and how far they go with their education. The Alternative Learning System (ALS) learners are not doing well because they do not get the help they need from their families. Furthermore, it affects their academic performance and what they achieve in school. (Antipuesto et al., 2023; Catyong et al., 2023). Moreover, Students enrolled in the Alternative Learning System (ALS) program frequently struggle to focus in class. When they are working on their schoolwork, they give up easily. Due to the ALS program's great flexibility and lack of regulations. As a result, the students in the ALS program struggle academically and perform poorly. Furthermore, learners in the Alternative Learning System (ALS) struggle to learn because of the ALS program. Due to their participation in the Alternative Learning System (ALS) program, the pupils struggle academically. (Idulsa &amp; Luzano, 2024). Despite efforts to improve education and make ALS more effective, many students continue to struggle academically. They face challenges in keeping up with their studies and succeeding in the ALS program. Many students are still not getting the desired outcomes. To address this, educators and the government are making great efforts. It is still a big problem. Students with ALS continue to struggle academically (Wayas &amp; Dinoro, 2023).</w:t>
      </w:r>
    </w:p>
    <w:p w14:paraId="10B8E2FC" w14:textId="77777777" w:rsidR="00F6746B" w:rsidRPr="00F6746B" w:rsidRDefault="00F6746B" w:rsidP="00F6746B">
      <w:pPr>
        <w:spacing w:after="0"/>
        <w:jc w:val="both"/>
        <w:rPr>
          <w:rFonts w:ascii="Arial" w:hAnsi="Arial" w:cs="Arial"/>
        </w:rPr>
      </w:pPr>
    </w:p>
    <w:p w14:paraId="1FE88AA8" w14:textId="77777777" w:rsidR="00F6746B" w:rsidRPr="00F6746B" w:rsidRDefault="00F6746B" w:rsidP="00F6746B">
      <w:pPr>
        <w:spacing w:after="0"/>
        <w:ind w:firstLine="720"/>
        <w:jc w:val="both"/>
        <w:rPr>
          <w:rFonts w:ascii="Arial" w:hAnsi="Arial" w:cs="Arial"/>
        </w:rPr>
      </w:pPr>
      <w:r w:rsidRPr="00F6746B">
        <w:rPr>
          <w:rFonts w:ascii="Arial" w:hAnsi="Arial" w:cs="Arial"/>
        </w:rPr>
        <w:t xml:space="preserve">The consequences of low work engagement and limited family support were evident in the academic achievement and overall educational development of Alternative Learning System (ALS) learners. Learners who are distracted in class frequently perform poorly academically, are inactive, and are easily discouraged. Students in educational programs face similar challenges, as they often find it difficult to complete their programs. The need for alternative education programs becomes very important in such cases. Learners who do not participate in the learning process typically achieve poor results in alternative education programs (Bahian &amp; Brobo, 2023). Likewise, Alternative Learning System (ALS) learners suffer when their families fail to provide emotional, academic, and financial support. As a result, learners in the Alternative Learning System (ALS) may develop a lack of confidence and perform poorly in class (Cataan &amp; Baluya, 2023). These conditions can make things even worse for Alternative Learning System (ALS) learners. They may not have the chance to learn and grow as others do. In other words, they will have a hard time getting ahead in life and in their jobs. The result is that Alternative Learning System (ALS) learners will have difficulty obtaining the education and financial support they need to succeed. </w:t>
      </w:r>
    </w:p>
    <w:p w14:paraId="371C0FD8" w14:textId="77777777" w:rsidR="00F6746B" w:rsidRPr="00F6746B" w:rsidRDefault="00F6746B" w:rsidP="00F6746B">
      <w:pPr>
        <w:rPr>
          <w:rFonts w:ascii="Arial" w:hAnsi="Arial" w:cs="Arial"/>
        </w:rPr>
      </w:pPr>
    </w:p>
    <w:p w14:paraId="5EA01F7B" w14:textId="2A9FFC22" w:rsidR="00F6746B" w:rsidRPr="00F6746B" w:rsidRDefault="00F6746B" w:rsidP="00F6746B">
      <w:pPr>
        <w:rPr>
          <w:rFonts w:ascii="Arial" w:hAnsi="Arial" w:cs="Arial"/>
          <w:b/>
          <w:bCs/>
          <w:i/>
          <w:iCs/>
        </w:rPr>
      </w:pPr>
      <w:r w:rsidRPr="00F6746B">
        <w:rPr>
          <w:rFonts w:ascii="Arial" w:hAnsi="Arial" w:cs="Arial"/>
          <w:b/>
          <w:bCs/>
          <w:i/>
          <w:iCs/>
        </w:rPr>
        <w:t>Significance of the Study</w:t>
      </w:r>
    </w:p>
    <w:p w14:paraId="404A6883" w14:textId="56987E6A" w:rsidR="00F6746B" w:rsidRPr="00F6746B" w:rsidRDefault="00F6746B" w:rsidP="00F6746B">
      <w:pPr>
        <w:jc w:val="both"/>
        <w:rPr>
          <w:rFonts w:ascii="Arial" w:hAnsi="Arial" w:cs="Arial"/>
        </w:rPr>
      </w:pPr>
      <w:r w:rsidRPr="00F6746B">
        <w:rPr>
          <w:rFonts w:ascii="Arial" w:hAnsi="Arial" w:cs="Arial"/>
        </w:rPr>
        <w:tab/>
        <w:t>This study is highly relevant to both national policy and global education mandates. The study directly supported the goals of Sustainable Development Goal (SDG) 4: Quality Education by identifying the specific external factors, Work Engagement and Family Support, that drive academic success among non-traditional, marginalized learners. Understanding how different factors work together is key to improving education for everyone, helping young people and adults who are not in school learn throughout their lives. The findings will provide teachers and those who implement Alternative Learning Systems (ALS) with the information needed to create comprehensive plans that make the most of external support. Furthermore, this will help policymakers allocate resources and create flexible, supportive learning environments. It is particularly important for out-of-school youth and adults. The goal is to enhance equitable quality education and foster lifelong learning opportunities worldwide. This study really helped Alternative Learning System learners achieve their goals. Doing so helped Alternative Learning System learners get the education they needed. Also, this is important because it helps Alternative Learning System learners get jobs and become more productive. As a result, Alternative Learning System learners can help their families and communities, benefiting everyone in society.</w:t>
      </w:r>
    </w:p>
    <w:p w14:paraId="019844B5" w14:textId="77777777" w:rsidR="00F6746B" w:rsidRPr="00F6746B" w:rsidRDefault="00F6746B" w:rsidP="00F6746B">
      <w:pPr>
        <w:rPr>
          <w:rFonts w:ascii="Arial" w:hAnsi="Arial" w:cs="Arial"/>
          <w:b/>
          <w:bCs/>
          <w:i/>
          <w:iCs/>
        </w:rPr>
      </w:pPr>
      <w:r w:rsidRPr="00F6746B">
        <w:rPr>
          <w:rFonts w:ascii="Arial" w:hAnsi="Arial" w:cs="Arial"/>
          <w:b/>
          <w:bCs/>
          <w:i/>
          <w:iCs/>
        </w:rPr>
        <w:t>Statement of the Problem</w:t>
      </w:r>
    </w:p>
    <w:p w14:paraId="4990826F" w14:textId="77777777" w:rsidR="00F6746B" w:rsidRPr="00F6746B" w:rsidRDefault="00F6746B" w:rsidP="00F6746B">
      <w:pPr>
        <w:ind w:firstLine="720"/>
        <w:jc w:val="both"/>
        <w:rPr>
          <w:rFonts w:ascii="Arial" w:hAnsi="Arial" w:cs="Arial"/>
        </w:rPr>
      </w:pPr>
      <w:r w:rsidRPr="00F6746B">
        <w:rPr>
          <w:rFonts w:ascii="Arial" w:hAnsi="Arial" w:cs="Arial"/>
        </w:rPr>
        <w:t>This study determined the influence of work engagement and family support on the academic achievements of Alternative Learning System (ALS) senior high school students. Specifically, the study aimed to achieve the following objectives:</w:t>
      </w:r>
    </w:p>
    <w:p w14:paraId="47E8BC62" w14:textId="77777777" w:rsidR="00F6746B" w:rsidRPr="00F6746B" w:rsidRDefault="00F6746B" w:rsidP="00F6746B">
      <w:pPr>
        <w:pStyle w:val="ListParagraph"/>
        <w:numPr>
          <w:ilvl w:val="0"/>
          <w:numId w:val="1"/>
        </w:numPr>
        <w:jc w:val="both"/>
        <w:rPr>
          <w:rFonts w:ascii="Arial" w:hAnsi="Arial" w:cs="Arial"/>
        </w:rPr>
      </w:pPr>
      <w:r w:rsidRPr="00F6746B">
        <w:rPr>
          <w:rFonts w:ascii="Arial" w:hAnsi="Arial" w:cs="Arial"/>
        </w:rPr>
        <w:t>To determine the levels of influence of work engagement in terms of organizational support, job autonomy, and co-worker social support; family support in terms of emotional and psychological, instrumental, and financial support; and academic achievement in terms of the general average of Alternative Learning System (ALS) Senior High School students</w:t>
      </w:r>
    </w:p>
    <w:p w14:paraId="468FDBA9" w14:textId="77777777" w:rsidR="00F6746B" w:rsidRPr="00F6746B" w:rsidRDefault="00F6746B" w:rsidP="00F6746B">
      <w:pPr>
        <w:pStyle w:val="ListParagraph"/>
        <w:numPr>
          <w:ilvl w:val="0"/>
          <w:numId w:val="1"/>
        </w:numPr>
        <w:jc w:val="both"/>
        <w:rPr>
          <w:rFonts w:ascii="Arial" w:hAnsi="Arial" w:cs="Arial"/>
        </w:rPr>
      </w:pPr>
      <w:r w:rsidRPr="00F6746B">
        <w:rPr>
          <w:rFonts w:ascii="Arial" w:hAnsi="Arial" w:cs="Arial"/>
        </w:rPr>
        <w:t>To determine the significant relationship between work engagement and the academic achievement of the Alternative Learning System (ALS) Senior High School students.</w:t>
      </w:r>
    </w:p>
    <w:p w14:paraId="17EAB6FE" w14:textId="77777777" w:rsidR="00F6746B" w:rsidRPr="00F6746B" w:rsidRDefault="00F6746B" w:rsidP="00F6746B">
      <w:pPr>
        <w:pStyle w:val="ListParagraph"/>
        <w:numPr>
          <w:ilvl w:val="0"/>
          <w:numId w:val="1"/>
        </w:numPr>
        <w:jc w:val="both"/>
        <w:rPr>
          <w:rFonts w:ascii="Arial" w:hAnsi="Arial" w:cs="Arial"/>
        </w:rPr>
      </w:pPr>
      <w:r w:rsidRPr="00F6746B">
        <w:rPr>
          <w:rFonts w:ascii="Arial" w:hAnsi="Arial" w:cs="Arial"/>
        </w:rPr>
        <w:t>To determine the significant relationship between family support and the academic achievement of the Alternative Learning System (ALS) Senior High School students</w:t>
      </w:r>
    </w:p>
    <w:p w14:paraId="227AE486" w14:textId="77777777" w:rsidR="00F6746B" w:rsidRPr="00F6746B" w:rsidRDefault="00F6746B" w:rsidP="00F6746B">
      <w:pPr>
        <w:pStyle w:val="ListParagraph"/>
        <w:numPr>
          <w:ilvl w:val="0"/>
          <w:numId w:val="1"/>
        </w:numPr>
        <w:jc w:val="both"/>
        <w:rPr>
          <w:rFonts w:ascii="Arial" w:hAnsi="Arial" w:cs="Arial"/>
        </w:rPr>
      </w:pPr>
      <w:r w:rsidRPr="00F6746B">
        <w:rPr>
          <w:rFonts w:ascii="Arial" w:hAnsi="Arial" w:cs="Arial"/>
        </w:rPr>
        <w:t>To determine the significant influence or combined effect of work engagement and family support on the academic achievement of the Alternative Learning System (ALS) Senior High School students</w:t>
      </w:r>
    </w:p>
    <w:p w14:paraId="5F9DAFA3" w14:textId="77777777" w:rsidR="00F6746B" w:rsidRPr="00F6746B" w:rsidRDefault="00F6746B" w:rsidP="00F6746B">
      <w:pPr>
        <w:rPr>
          <w:rFonts w:ascii="Arial" w:hAnsi="Arial" w:cs="Arial"/>
        </w:rPr>
      </w:pPr>
    </w:p>
    <w:p w14:paraId="3F67DA94" w14:textId="77777777" w:rsidR="00F6746B" w:rsidRPr="00F6746B" w:rsidRDefault="00F6746B" w:rsidP="00F6746B">
      <w:pPr>
        <w:rPr>
          <w:rFonts w:ascii="Arial" w:hAnsi="Arial" w:cs="Arial"/>
          <w:b/>
          <w:bCs/>
          <w:i/>
          <w:iCs/>
        </w:rPr>
      </w:pPr>
      <w:r w:rsidRPr="00F6746B">
        <w:rPr>
          <w:rFonts w:ascii="Arial" w:hAnsi="Arial" w:cs="Arial"/>
          <w:b/>
          <w:bCs/>
          <w:i/>
          <w:iCs/>
        </w:rPr>
        <w:t>Hypotheses</w:t>
      </w:r>
    </w:p>
    <w:p w14:paraId="0E393BDB" w14:textId="77777777" w:rsidR="00F6746B" w:rsidRPr="00F6746B" w:rsidRDefault="00F6746B" w:rsidP="00F6746B">
      <w:pPr>
        <w:ind w:firstLine="720"/>
        <w:rPr>
          <w:rFonts w:ascii="Arial" w:hAnsi="Arial" w:cs="Arial"/>
        </w:rPr>
      </w:pPr>
      <w:r w:rsidRPr="00F6746B">
        <w:rPr>
          <w:rFonts w:ascii="Arial" w:hAnsi="Arial" w:cs="Arial"/>
        </w:rPr>
        <w:t>The following hypotheses were tested using the 0.05 level of significance:</w:t>
      </w:r>
    </w:p>
    <w:p w14:paraId="44B9FD1A" w14:textId="77777777" w:rsidR="00F6746B" w:rsidRPr="00F6746B" w:rsidRDefault="00F6746B" w:rsidP="00F6746B">
      <w:pPr>
        <w:jc w:val="both"/>
        <w:rPr>
          <w:rFonts w:ascii="Arial" w:hAnsi="Arial" w:cs="Arial"/>
        </w:rPr>
      </w:pPr>
      <w:r w:rsidRPr="00F6746B">
        <w:rPr>
          <w:rFonts w:ascii="Arial" w:hAnsi="Arial" w:cs="Arial"/>
        </w:rPr>
        <w:t>H</w:t>
      </w:r>
      <w:r w:rsidRPr="00F6746B">
        <w:rPr>
          <w:rFonts w:ascii="Arial" w:hAnsi="Arial" w:cs="Arial"/>
          <w:vertAlign w:val="subscript"/>
        </w:rPr>
        <w:t>o1</w:t>
      </w:r>
      <w:r w:rsidRPr="00F6746B">
        <w:rPr>
          <w:rFonts w:ascii="Arial" w:hAnsi="Arial" w:cs="Arial"/>
        </w:rPr>
        <w:t>: There is no significant relationship between work engagement and family support and the academic achievement of Alternative Learning System (ALS) Senior High School Students.</w:t>
      </w:r>
    </w:p>
    <w:p w14:paraId="2E2F9F4B" w14:textId="77777777" w:rsidR="00F6746B" w:rsidRPr="00F6746B" w:rsidRDefault="00F6746B" w:rsidP="00F6746B">
      <w:pPr>
        <w:jc w:val="both"/>
        <w:rPr>
          <w:rFonts w:ascii="Arial" w:hAnsi="Arial" w:cs="Arial"/>
        </w:rPr>
      </w:pPr>
      <w:r w:rsidRPr="00F6746B">
        <w:rPr>
          <w:rFonts w:ascii="Arial" w:hAnsi="Arial" w:cs="Arial"/>
        </w:rPr>
        <w:t>H</w:t>
      </w:r>
      <w:r w:rsidRPr="00F6746B">
        <w:rPr>
          <w:rFonts w:ascii="Arial" w:hAnsi="Arial" w:cs="Arial"/>
          <w:vertAlign w:val="subscript"/>
        </w:rPr>
        <w:t>o2</w:t>
      </w:r>
      <w:r w:rsidRPr="00F6746B">
        <w:rPr>
          <w:rFonts w:ascii="Arial" w:hAnsi="Arial" w:cs="Arial"/>
        </w:rPr>
        <w:t>: Work engagement and family support do not significantly influence the academic achievement of Alternative Learning System (ALS) senior high school students.</w:t>
      </w:r>
    </w:p>
    <w:p w14:paraId="73FED9B5" w14:textId="77777777" w:rsidR="00F6746B" w:rsidRPr="00F6746B" w:rsidRDefault="00F6746B" w:rsidP="00F6746B">
      <w:pPr>
        <w:rPr>
          <w:rFonts w:ascii="Arial" w:hAnsi="Arial" w:cs="Arial"/>
        </w:rPr>
      </w:pPr>
    </w:p>
    <w:p w14:paraId="12F2F050" w14:textId="77777777" w:rsidR="00F6746B" w:rsidRPr="00F6746B" w:rsidRDefault="00F6746B" w:rsidP="00F6746B">
      <w:pPr>
        <w:rPr>
          <w:rFonts w:ascii="Arial" w:hAnsi="Arial" w:cs="Arial"/>
          <w:b/>
          <w:bCs/>
          <w:i/>
          <w:iCs/>
        </w:rPr>
      </w:pPr>
      <w:r w:rsidRPr="00F6746B">
        <w:rPr>
          <w:rFonts w:ascii="Arial" w:hAnsi="Arial" w:cs="Arial"/>
          <w:b/>
          <w:bCs/>
          <w:i/>
          <w:iCs/>
        </w:rPr>
        <w:t>Theoretical/Conceptual Framework</w:t>
      </w:r>
    </w:p>
    <w:p w14:paraId="0CF9F4C6" w14:textId="77777777" w:rsidR="00F6746B" w:rsidRPr="00F6746B" w:rsidRDefault="00F6746B" w:rsidP="00F6746B">
      <w:pPr>
        <w:ind w:firstLine="720"/>
        <w:jc w:val="both"/>
        <w:rPr>
          <w:rFonts w:ascii="Arial" w:hAnsi="Arial" w:cs="Arial"/>
        </w:rPr>
      </w:pPr>
      <w:r w:rsidRPr="00F6746B">
        <w:rPr>
          <w:rFonts w:ascii="Arial" w:hAnsi="Arial" w:cs="Arial"/>
        </w:rPr>
        <w:t xml:space="preserve">This study is based on the Job Demands-Resources Theory. The Job Demands-Resources Theory says that how well people do their jobs and how much they care about their work depend on whether they have help and support. The Job Demands-Resources Theory states that factors such as family support, kind words, and assistance from the organization make people more interested in their work, more motivated, and perform better in school. If people do not have enough of these things, they might not care much about their work and might not do as well. The Job Demands-Resources Theory is important because it shows that people need a balance between demands and resources to perform at their best (Bakker et al., 2023). </w:t>
      </w:r>
    </w:p>
    <w:p w14:paraId="6C2FFCE2" w14:textId="77777777" w:rsidR="00F6746B" w:rsidRPr="00F6746B" w:rsidRDefault="00F6746B" w:rsidP="00F6746B">
      <w:pPr>
        <w:ind w:firstLine="720"/>
        <w:jc w:val="both"/>
        <w:rPr>
          <w:rFonts w:ascii="Arial" w:hAnsi="Arial" w:cs="Arial"/>
        </w:rPr>
      </w:pPr>
      <w:r w:rsidRPr="00F6746B">
        <w:rPr>
          <w:rFonts w:ascii="Arial" w:hAnsi="Arial" w:cs="Arial"/>
        </w:rPr>
        <w:t xml:space="preserve">Moreover, the JD-R Theory defines work engagement as vigor, dedication, and absorption leading to positive educational and performance outcomes among learners and workers (Demerouti, 2023). </w:t>
      </w:r>
    </w:p>
    <w:p w14:paraId="5A4889AA" w14:textId="080569B5" w:rsidR="00F6746B" w:rsidRDefault="00F6746B" w:rsidP="00F6746B">
      <w:pPr>
        <w:ind w:firstLine="720"/>
        <w:jc w:val="both"/>
        <w:rPr>
          <w:rFonts w:ascii="Arial" w:hAnsi="Arial" w:cs="Arial"/>
        </w:rPr>
      </w:pPr>
      <w:r w:rsidRPr="00F6746B">
        <w:rPr>
          <w:rFonts w:ascii="Arial" w:hAnsi="Arial" w:cs="Arial"/>
        </w:rPr>
        <w:t>The theory is important in the context of the Alternative Learning System (ALS) Senior High School learners. Learners who receive adequate family support and are highly engaged in learning activities are predicted to achieve better academic outcomes amid the demands of flexible, non-traditional education programs (Lee &amp; Jo, 2023). The theory further explains that supportive environments and sufficient personal resources strengthen learner motivation, persistence, and academic participation, which are essential factors in promoting academic success among ALS learners (Lep et al., 2023).</w:t>
      </w:r>
    </w:p>
    <w:p w14:paraId="285A58EB" w14:textId="77777777" w:rsidR="00F6746B" w:rsidRDefault="00F6746B" w:rsidP="00F6746B">
      <w:pPr>
        <w:ind w:firstLine="720"/>
        <w:jc w:val="both"/>
        <w:rPr>
          <w:rFonts w:ascii="Arial" w:hAnsi="Arial" w:cs="Arial"/>
        </w:rPr>
      </w:pPr>
    </w:p>
    <w:p w14:paraId="56CACEE6" w14:textId="77777777" w:rsidR="00F6746B" w:rsidRDefault="00F6746B" w:rsidP="00F6746B">
      <w:pPr>
        <w:spacing w:after="0" w:line="276" w:lineRule="auto"/>
        <w:jc w:val="both"/>
        <w:rPr>
          <w:rFonts w:ascii="Arial" w:eastAsia="Arial" w:hAnsi="Arial" w:cs="Arial"/>
          <w:bCs/>
          <w:kern w:val="0"/>
          <w:lang w:val="en"/>
          <w14:ligatures w14:val="none"/>
        </w:rPr>
      </w:pPr>
    </w:p>
    <w:p w14:paraId="4E6210CF" w14:textId="77777777" w:rsidR="00F6746B" w:rsidRDefault="00F6746B" w:rsidP="00F6746B">
      <w:pPr>
        <w:spacing w:after="0" w:line="276" w:lineRule="auto"/>
        <w:jc w:val="both"/>
        <w:rPr>
          <w:rFonts w:ascii="Arial" w:eastAsia="Arial" w:hAnsi="Arial" w:cs="Arial"/>
          <w:bCs/>
          <w:kern w:val="0"/>
          <w:lang w:val="en"/>
          <w14:ligatures w14:val="none"/>
        </w:rPr>
      </w:pPr>
    </w:p>
    <w:p w14:paraId="5BD5FC19" w14:textId="77777777" w:rsidR="00F6746B" w:rsidRDefault="00F6746B" w:rsidP="00F6746B">
      <w:pPr>
        <w:spacing w:after="0" w:line="276" w:lineRule="auto"/>
        <w:jc w:val="both"/>
        <w:rPr>
          <w:rFonts w:ascii="Arial" w:eastAsia="Arial" w:hAnsi="Arial" w:cs="Arial"/>
          <w:bCs/>
          <w:kern w:val="0"/>
          <w:lang w:val="en"/>
          <w14:ligatures w14:val="none"/>
        </w:rPr>
      </w:pPr>
    </w:p>
    <w:p w14:paraId="052BD17E" w14:textId="77777777" w:rsidR="00F6746B" w:rsidRDefault="00F6746B" w:rsidP="00F6746B">
      <w:pPr>
        <w:spacing w:after="0" w:line="276" w:lineRule="auto"/>
        <w:jc w:val="both"/>
        <w:rPr>
          <w:rFonts w:ascii="Arial" w:eastAsia="Arial" w:hAnsi="Arial" w:cs="Arial"/>
          <w:bCs/>
          <w:kern w:val="0"/>
          <w:lang w:val="en"/>
          <w14:ligatures w14:val="none"/>
        </w:rPr>
      </w:pPr>
    </w:p>
    <w:p w14:paraId="7AA44279" w14:textId="77777777" w:rsidR="00F6746B" w:rsidRPr="00F6746B" w:rsidRDefault="00F6746B" w:rsidP="00F6746B">
      <w:pPr>
        <w:spacing w:after="0" w:line="276" w:lineRule="auto"/>
        <w:jc w:val="both"/>
        <w:rPr>
          <w:rFonts w:ascii="Arial" w:eastAsia="Arial" w:hAnsi="Arial" w:cs="Arial"/>
          <w:bCs/>
          <w:kern w:val="0"/>
          <w:lang w:val="en"/>
          <w14:ligatures w14:val="none"/>
        </w:rPr>
      </w:pPr>
    </w:p>
    <w:p w14:paraId="3D703422" w14:textId="77777777" w:rsidR="00F6746B" w:rsidRPr="00F6746B" w:rsidRDefault="00F6746B" w:rsidP="00F6746B">
      <w:pPr>
        <w:spacing w:after="0" w:line="276" w:lineRule="auto"/>
        <w:ind w:left="360" w:firstLine="360"/>
        <w:jc w:val="both"/>
        <w:rPr>
          <w:rFonts w:ascii="Arial" w:eastAsia="Arial" w:hAnsi="Arial" w:cs="Arial"/>
          <w:bCs/>
          <w:kern w:val="0"/>
          <w:lang w:val="en"/>
          <w14:ligatures w14:val="none"/>
        </w:rPr>
      </w:pPr>
      <w:r w:rsidRPr="00F6746B">
        <w:rPr>
          <w:rFonts w:ascii="Arial" w:eastAsia="Arial" w:hAnsi="Arial" w:cs="Arial"/>
          <w:bCs/>
          <w:noProof/>
          <w:kern w:val="0"/>
          <w:lang w:eastAsia="en-PH"/>
          <w14:ligatures w14:val="none"/>
        </w:rPr>
        <w:lastRenderedPageBreak/>
        <mc:AlternateContent>
          <mc:Choice Requires="wps">
            <w:drawing>
              <wp:anchor distT="0" distB="0" distL="114300" distR="114300" simplePos="0" relativeHeight="251660288" behindDoc="0" locked="0" layoutInCell="1" allowOverlap="1" wp14:anchorId="0A2FA2B6" wp14:editId="6081DF6E">
                <wp:simplePos x="0" y="0"/>
                <wp:positionH relativeFrom="column">
                  <wp:posOffset>-320040</wp:posOffset>
                </wp:positionH>
                <wp:positionV relativeFrom="paragraph">
                  <wp:posOffset>155918</wp:posOffset>
                </wp:positionV>
                <wp:extent cx="2396490" cy="960120"/>
                <wp:effectExtent l="0" t="0" r="22860" b="11430"/>
                <wp:wrapNone/>
                <wp:docPr id="284811175" name="Rectangle 1"/>
                <wp:cNvGraphicFramePr/>
                <a:graphic xmlns:a="http://schemas.openxmlformats.org/drawingml/2006/main">
                  <a:graphicData uri="http://schemas.microsoft.com/office/word/2010/wordprocessingShape">
                    <wps:wsp>
                      <wps:cNvSpPr/>
                      <wps:spPr>
                        <a:xfrm>
                          <a:off x="0" y="0"/>
                          <a:ext cx="2396490" cy="960120"/>
                        </a:xfrm>
                        <a:prstGeom prst="rect">
                          <a:avLst/>
                        </a:prstGeom>
                        <a:solidFill>
                          <a:sysClr val="window" lastClr="FFFFFF"/>
                        </a:solidFill>
                        <a:ln w="25400" cap="flat" cmpd="sng" algn="ctr">
                          <a:solidFill>
                            <a:sysClr val="windowText" lastClr="000000"/>
                          </a:solidFill>
                          <a:prstDash val="solid"/>
                        </a:ln>
                        <a:effectLst/>
                      </wps:spPr>
                      <wps:txbx>
                        <w:txbxContent>
                          <w:p w14:paraId="7A9FFFBC" w14:textId="77777777" w:rsidR="00F6746B" w:rsidRPr="00806D62" w:rsidRDefault="00F6746B" w:rsidP="00F6746B">
                            <w:pPr>
                              <w:jc w:val="center"/>
                            </w:pPr>
                            <w:r w:rsidRPr="00806D62">
                              <w:t>Work Engagement</w:t>
                            </w:r>
                          </w:p>
                          <w:p w14:paraId="6722C4DB" w14:textId="77777777" w:rsidR="00F6746B" w:rsidRPr="00806D62" w:rsidRDefault="00F6746B" w:rsidP="00F6746B">
                            <w:pPr>
                              <w:pStyle w:val="ListParagraph"/>
                              <w:numPr>
                                <w:ilvl w:val="0"/>
                                <w:numId w:val="2"/>
                              </w:numPr>
                              <w:spacing w:line="259" w:lineRule="auto"/>
                              <w:rPr>
                                <w:rFonts w:ascii="Arial" w:hAnsi="Arial" w:cs="Arial"/>
                              </w:rPr>
                            </w:pPr>
                            <w:bookmarkStart w:id="0" w:name="_Hlk216469133"/>
                            <w:bookmarkStart w:id="1" w:name="_Hlk216469134"/>
                            <w:r w:rsidRPr="00806D62">
                              <w:rPr>
                                <w:rFonts w:ascii="Arial" w:hAnsi="Arial" w:cs="Arial"/>
                              </w:rPr>
                              <w:t xml:space="preserve">Organizational </w:t>
                            </w:r>
                            <w:r>
                              <w:rPr>
                                <w:rFonts w:ascii="Arial" w:hAnsi="Arial" w:cs="Arial"/>
                              </w:rPr>
                              <w:t>Support</w:t>
                            </w:r>
                          </w:p>
                          <w:p w14:paraId="3BE7059D" w14:textId="77777777" w:rsidR="00F6746B" w:rsidRDefault="00F6746B" w:rsidP="00F6746B">
                            <w:pPr>
                              <w:pStyle w:val="ListParagraph"/>
                              <w:numPr>
                                <w:ilvl w:val="0"/>
                                <w:numId w:val="2"/>
                              </w:numPr>
                              <w:spacing w:line="259" w:lineRule="auto"/>
                              <w:rPr>
                                <w:rFonts w:ascii="Arial" w:hAnsi="Arial" w:cs="Arial"/>
                              </w:rPr>
                            </w:pPr>
                            <w:r w:rsidRPr="00275FB8">
                              <w:rPr>
                                <w:rFonts w:ascii="Arial" w:hAnsi="Arial" w:cs="Arial"/>
                              </w:rPr>
                              <w:t xml:space="preserve">Job Autonomy </w:t>
                            </w:r>
                          </w:p>
                          <w:p w14:paraId="28CF1BC6" w14:textId="77777777" w:rsidR="00F6746B" w:rsidRDefault="00F6746B" w:rsidP="00F6746B">
                            <w:pPr>
                              <w:pStyle w:val="ListParagraph"/>
                              <w:numPr>
                                <w:ilvl w:val="0"/>
                                <w:numId w:val="2"/>
                              </w:numPr>
                              <w:spacing w:line="259" w:lineRule="auto"/>
                            </w:pPr>
                            <w:r w:rsidRPr="00275FB8">
                              <w:rPr>
                                <w:rFonts w:ascii="Arial" w:hAnsi="Arial" w:cs="Arial"/>
                              </w:rPr>
                              <w:t>Co</w:t>
                            </w:r>
                            <w:r>
                              <w:rPr>
                                <w:rFonts w:ascii="Arial" w:hAnsi="Arial" w:cs="Arial"/>
                              </w:rPr>
                              <w:t>-</w:t>
                            </w:r>
                            <w:r w:rsidRPr="00275FB8">
                              <w:rPr>
                                <w:rFonts w:ascii="Arial" w:hAnsi="Arial" w:cs="Arial"/>
                              </w:rPr>
                              <w:t>worker Social Support</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FA2B6" id="Rectangle 1" o:spid="_x0000_s1026" style="position:absolute;left:0;text-align:left;margin-left:-25.2pt;margin-top:12.3pt;width:188.7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PUYQIAAOMEAAAOAAAAZHJzL2Uyb0RvYy54bWysVE1v2zAMvQ/YfxB0X+1kabcEdYqgRYYB&#10;RVugHXpWZDk2IIuapMTOfv2eZLdNP07DfFBIkeLH42POL/pWs71yviFT8MlJzpkyksrGbAv+62H9&#10;5TtnPghTCk1GFfygPL9Yfv503tmFmlJNulSOIYjxi84WvA7BLrLMy1q1wp+QVQbGilwrAlS3zUon&#10;OkRvdTbN87OsI1daR1J5j9urwciXKX5VKRluq8qrwHTBUVtIp0vnJp7Z8lwstk7YupFjGeIfqmhF&#10;Y5D0OdSVCILtXPMuVNtIR56qcCKpzaiqGqlSD+hmkr/p5r4WVqVeAI63zzD5/xdW3uzv7Z0DDJ31&#10;Cw8xdtFXro2/qI/1CazDM1iqD0zicvp1fjabA1MJ2/wsn0wTmtnLa+t8+KGoZVEouMMwEkZif+0D&#10;MsL1ySUm86Sbct1onZSDv9SO7QXmhnGX1HGmhQ+4LPg6fXF2CPHqmTasQ2mnszwWJkCoSosAsbVl&#10;wb3Zcib0FkyVwaVaXr3275I+oNujxHn6PkocG7kSvh4qTlFHN21iPypxcez7BeoohX7Tj/hvqDzc&#10;OeZo4Km3ct0g8DUavxMOxERXWLZwi6PShFZplDiryf356D76gy+wctaB6IDh9044hbZ+GjBpPpnN&#10;4mYkZXb6DWNk7tiyObaYXXtJmMkEa21lEqN/0E9i5ah9xE6uYlaYhJHIPQA+KpdhWEBstVSrVXLD&#10;NlgRrs29lTF4hCxC+tA/CmdHAgUM44aelkIs3vBo8I0vDa12gaomkSxCPOAKukQFm5SIM259XNVj&#10;PXm9/Dct/wIAAP//AwBQSwMEFAAGAAgAAAAhAIIJKQ7gAAAACgEAAA8AAABkcnMvZG93bnJldi54&#10;bWxMj01PwzAMhu9I/IfISFymLaXsi9J0QkhIaNqFsgu3rDFptcapmqzt/j3mBEfLj18/b76bXCsG&#10;7EPjScHDIgGBVHnTkFVw/Hybb0GEqMno1hMquGKAXXF7k+vM+JE+cCijFRxCIdMK6hi7TMpQ1eh0&#10;WPgOiXffvnc68thbaXo9crhrZZoka+l0Q/yh1h2+1lidy4tjjZk8vl+HUu7tWT91h2Hcz76sUvd3&#10;08sziIhT/IPhV59voGCnk7+QCaJVMF8lS0YVpMs1CAYe0w2XOzG5WW1BFrn8X6H4AQAA//8DAFBL&#10;AQItABQABgAIAAAAIQC2gziS/gAAAOEBAAATAAAAAAAAAAAAAAAAAAAAAABbQ29udGVudF9UeXBl&#10;c10ueG1sUEsBAi0AFAAGAAgAAAAhADj9If/WAAAAlAEAAAsAAAAAAAAAAAAAAAAALwEAAF9yZWxz&#10;Ly5yZWxzUEsBAi0AFAAGAAgAAAAhAIXwo9RhAgAA4wQAAA4AAAAAAAAAAAAAAAAALgIAAGRycy9l&#10;Mm9Eb2MueG1sUEsBAi0AFAAGAAgAAAAhAIIJKQ7gAAAACgEAAA8AAAAAAAAAAAAAAAAAuwQAAGRy&#10;cy9kb3ducmV2LnhtbFBLBQYAAAAABAAEAPMAAADIBQAAAAA=&#10;" fillcolor="window" strokecolor="windowText" strokeweight="2pt">
                <v:textbox>
                  <w:txbxContent>
                    <w:p w14:paraId="7A9FFFBC" w14:textId="77777777" w:rsidR="00F6746B" w:rsidRPr="00806D62" w:rsidRDefault="00F6746B" w:rsidP="00F6746B">
                      <w:pPr>
                        <w:jc w:val="center"/>
                      </w:pPr>
                      <w:r w:rsidRPr="00806D62">
                        <w:t>Work Engagement</w:t>
                      </w:r>
                    </w:p>
                    <w:p w14:paraId="6722C4DB" w14:textId="77777777" w:rsidR="00F6746B" w:rsidRPr="00806D62" w:rsidRDefault="00F6746B" w:rsidP="00F6746B">
                      <w:pPr>
                        <w:pStyle w:val="ListParagraph"/>
                        <w:numPr>
                          <w:ilvl w:val="0"/>
                          <w:numId w:val="2"/>
                        </w:numPr>
                        <w:spacing w:line="259" w:lineRule="auto"/>
                        <w:rPr>
                          <w:rFonts w:ascii="Arial" w:hAnsi="Arial" w:cs="Arial"/>
                        </w:rPr>
                      </w:pPr>
                      <w:bookmarkStart w:id="2" w:name="_Hlk216469133"/>
                      <w:bookmarkStart w:id="3" w:name="_Hlk216469134"/>
                      <w:r w:rsidRPr="00806D62">
                        <w:rPr>
                          <w:rFonts w:ascii="Arial" w:hAnsi="Arial" w:cs="Arial"/>
                        </w:rPr>
                        <w:t xml:space="preserve">Organizational </w:t>
                      </w:r>
                      <w:r>
                        <w:rPr>
                          <w:rFonts w:ascii="Arial" w:hAnsi="Arial" w:cs="Arial"/>
                        </w:rPr>
                        <w:t>Support</w:t>
                      </w:r>
                    </w:p>
                    <w:p w14:paraId="3BE7059D" w14:textId="77777777" w:rsidR="00F6746B" w:rsidRDefault="00F6746B" w:rsidP="00F6746B">
                      <w:pPr>
                        <w:pStyle w:val="ListParagraph"/>
                        <w:numPr>
                          <w:ilvl w:val="0"/>
                          <w:numId w:val="2"/>
                        </w:numPr>
                        <w:spacing w:line="259" w:lineRule="auto"/>
                        <w:rPr>
                          <w:rFonts w:ascii="Arial" w:hAnsi="Arial" w:cs="Arial"/>
                        </w:rPr>
                      </w:pPr>
                      <w:r w:rsidRPr="00275FB8">
                        <w:rPr>
                          <w:rFonts w:ascii="Arial" w:hAnsi="Arial" w:cs="Arial"/>
                        </w:rPr>
                        <w:t xml:space="preserve">Job Autonomy </w:t>
                      </w:r>
                    </w:p>
                    <w:p w14:paraId="28CF1BC6" w14:textId="77777777" w:rsidR="00F6746B" w:rsidRDefault="00F6746B" w:rsidP="00F6746B">
                      <w:pPr>
                        <w:pStyle w:val="ListParagraph"/>
                        <w:numPr>
                          <w:ilvl w:val="0"/>
                          <w:numId w:val="2"/>
                        </w:numPr>
                        <w:spacing w:line="259" w:lineRule="auto"/>
                      </w:pPr>
                      <w:r w:rsidRPr="00275FB8">
                        <w:rPr>
                          <w:rFonts w:ascii="Arial" w:hAnsi="Arial" w:cs="Arial"/>
                        </w:rPr>
                        <w:t>Co</w:t>
                      </w:r>
                      <w:r>
                        <w:rPr>
                          <w:rFonts w:ascii="Arial" w:hAnsi="Arial" w:cs="Arial"/>
                        </w:rPr>
                        <w:t>-</w:t>
                      </w:r>
                      <w:r w:rsidRPr="00275FB8">
                        <w:rPr>
                          <w:rFonts w:ascii="Arial" w:hAnsi="Arial" w:cs="Arial"/>
                        </w:rPr>
                        <w:t>worker Social Support</w:t>
                      </w:r>
                      <w:bookmarkEnd w:id="2"/>
                      <w:bookmarkEnd w:id="3"/>
                    </w:p>
                  </w:txbxContent>
                </v:textbox>
              </v:rect>
            </w:pict>
          </mc:Fallback>
        </mc:AlternateContent>
      </w:r>
    </w:p>
    <w:p w14:paraId="148CC961" w14:textId="77777777" w:rsidR="00F6746B" w:rsidRPr="00F6746B" w:rsidRDefault="00F6746B" w:rsidP="00F6746B">
      <w:pPr>
        <w:spacing w:after="0" w:line="276" w:lineRule="auto"/>
        <w:ind w:left="360" w:firstLine="360"/>
        <w:jc w:val="both"/>
        <w:rPr>
          <w:rFonts w:ascii="Arial" w:eastAsia="Arial" w:hAnsi="Arial" w:cs="Arial"/>
          <w:bCs/>
          <w:kern w:val="0"/>
          <w:lang w:val="en"/>
          <w14:ligatures w14:val="none"/>
        </w:rPr>
      </w:pPr>
    </w:p>
    <w:p w14:paraId="78165D96" w14:textId="77777777" w:rsidR="00F6746B" w:rsidRPr="00F6746B" w:rsidRDefault="00F6746B" w:rsidP="00F6746B">
      <w:pPr>
        <w:spacing w:after="0" w:line="276" w:lineRule="auto"/>
        <w:ind w:firstLine="720"/>
        <w:jc w:val="both"/>
        <w:rPr>
          <w:rFonts w:ascii="Arial" w:eastAsia="Arial" w:hAnsi="Arial" w:cs="Arial"/>
          <w:bCs/>
          <w:kern w:val="0"/>
          <w:lang w:val="en"/>
          <w14:ligatures w14:val="none"/>
        </w:rPr>
      </w:pPr>
      <w:r w:rsidRPr="00F6746B">
        <w:rPr>
          <w:rFonts w:ascii="Arial" w:eastAsia="Arial" w:hAnsi="Arial" w:cs="Arial"/>
          <w:bCs/>
          <w:noProof/>
          <w:kern w:val="0"/>
          <w:lang w:eastAsia="en-PH"/>
          <w14:ligatures w14:val="none"/>
        </w:rPr>
        <mc:AlternateContent>
          <mc:Choice Requires="wps">
            <w:drawing>
              <wp:anchor distT="0" distB="0" distL="114300" distR="114300" simplePos="0" relativeHeight="251662336" behindDoc="0" locked="0" layoutInCell="1" allowOverlap="1" wp14:anchorId="71656B74" wp14:editId="5AD841F1">
                <wp:simplePos x="0" y="0"/>
                <wp:positionH relativeFrom="column">
                  <wp:posOffset>2080260</wp:posOffset>
                </wp:positionH>
                <wp:positionV relativeFrom="paragraph">
                  <wp:posOffset>179705</wp:posOffset>
                </wp:positionV>
                <wp:extent cx="1668780" cy="777240"/>
                <wp:effectExtent l="38100" t="38100" r="83820" b="99060"/>
                <wp:wrapNone/>
                <wp:docPr id="1775759979" name="Straight Arrow Connector 2"/>
                <wp:cNvGraphicFramePr/>
                <a:graphic xmlns:a="http://schemas.openxmlformats.org/drawingml/2006/main">
                  <a:graphicData uri="http://schemas.microsoft.com/office/word/2010/wordprocessingShape">
                    <wps:wsp>
                      <wps:cNvCnPr/>
                      <wps:spPr>
                        <a:xfrm>
                          <a:off x="0" y="0"/>
                          <a:ext cx="1668780" cy="77724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4969C364" id="_x0000_t32" coordsize="21600,21600" o:spt="32" o:oned="t" path="m,l21600,21600e" filled="f">
                <v:path arrowok="t" fillok="f" o:connecttype="none"/>
                <o:lock v:ext="edit" shapetype="t"/>
              </v:shapetype>
              <v:shape id="Straight Arrow Connector 2" o:spid="_x0000_s1026" type="#_x0000_t32" style="position:absolute;margin-left:163.8pt;margin-top:14.15pt;width:131.4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2zDQIAABAEAAAOAAAAZHJzL2Uyb0RvYy54bWysU8FuGjEQvVfqP1i+Nws0DQix5ABNL1Ub&#10;NYl6HmzvriWvbY0HFv6+Yy8htL1V5WA8Hs/Me89vV/fH3omDwWSDr+X0ZiKF8Spo69tavjw/fFhI&#10;kQi8Bhe8qeXJJHm/fv9uNcSlmYUuOG1QcBOflkOsZUcUl1WVVGd6SDchGs/JJmAPxCG2lUYYuHvv&#10;qtlkclcNAXXEoExKfLodk3Jd+jeNUfS9aZIh4WrJ2KisWNZdXqv1CpYtQuysOsOAf0DRg/U89NJq&#10;CwRij/avVr1VGFJo6EaFvgpNY5UpHJjNdPIHm6cOoilcWJwULzKl/9dWfTts/COyDENMyxQfMbM4&#10;Ntjnf8YnjkWs00UscySh+HB6d7eYL1hTxbn5fD67LWpWb9URE30xoRd5U8tECLbtaBO853cJOC2K&#10;weFrIp7Pha8FebQPD9a58jzOi6GWs0+3kzwN2CWNA+JtHzW39a0U4Fq2nyIsLVNwVufy3Cid0sah&#10;OAA7gI2jw/DMFKRwkIgTzKv8shMYwm+lGc8WUjcWl9RoGALrPnst6BTZ04QWfOvMuYXzeawp5mNq&#10;Rcc9GXzq9CB2bo8/gGEzmUxH2ywNO3kMGE6mWSIM9NNSV0yQ1S9ksN1d2JR74zm42MEI8+MiV5/Z&#10;jNcLs/CKoURX8Kq3l8+7XdCnYohyzrYr98+fSPb1dcz76w95/QsAAP//AwBQSwMEFAAGAAgAAAAh&#10;AKtWV2fiAAAACgEAAA8AAABkcnMvZG93bnJldi54bWxMj8tOwzAQRfdI/IM1SOyoQ/okxKkKFUKq&#10;WEBBKks3HpK08TiKnTT06xlWsBzdo3vPpMvB1qLH1leOFNyOIhBIuTMVFQo+3p9uFiB80GR07QgV&#10;fKOHZXZ5kerEuBO9Yb8NheAS8olWUIbQJFL6vESr/cg1SJx9udbqwGdbSNPqE5fbWsZRNJNWV8QL&#10;pW7wscT8uO2sgkP3vLOInw/95rB+mWzOq936+KrU9dWwugcRcAh/MPzqszpk7LR3HRkvagXjeD5j&#10;VEG8GINgYHoXTUDsmZxGc5BZKv+/kP0AAAD//wMAUEsBAi0AFAAGAAgAAAAhALaDOJL+AAAA4QEA&#10;ABMAAAAAAAAAAAAAAAAAAAAAAFtDb250ZW50X1R5cGVzXS54bWxQSwECLQAUAAYACAAAACEAOP0h&#10;/9YAAACUAQAACwAAAAAAAAAAAAAAAAAvAQAAX3JlbHMvLnJlbHNQSwECLQAUAAYACAAAACEAXVZd&#10;sw0CAAAQBAAADgAAAAAAAAAAAAAAAAAuAgAAZHJzL2Uyb0RvYy54bWxQSwECLQAUAAYACAAAACEA&#10;q1ZXZ+IAAAAKAQAADwAAAAAAAAAAAAAAAABnBAAAZHJzL2Rvd25yZXYueG1sUEsFBgAAAAAEAAQA&#10;8wAAAHYFAAAAAA==&#10;" strokecolor="windowText" strokeweight="2pt">
                <v:stroke endarrow="block"/>
                <v:shadow on="t" color="black" opacity="24903f" origin=",.5" offset="0,.55556mm"/>
              </v:shape>
            </w:pict>
          </mc:Fallback>
        </mc:AlternateContent>
      </w:r>
      <w:r w:rsidRPr="00F6746B">
        <w:rPr>
          <w:rFonts w:ascii="Arial" w:eastAsia="Arial" w:hAnsi="Arial" w:cs="Arial"/>
          <w:bCs/>
          <w:noProof/>
          <w:kern w:val="0"/>
          <w:lang w:eastAsia="en-PH"/>
          <w14:ligatures w14:val="none"/>
        </w:rPr>
        <mc:AlternateContent>
          <mc:Choice Requires="wps">
            <w:drawing>
              <wp:anchor distT="0" distB="0" distL="114300" distR="114300" simplePos="0" relativeHeight="251659264" behindDoc="0" locked="0" layoutInCell="1" allowOverlap="1" wp14:anchorId="35669DAF" wp14:editId="3CBC01F7">
                <wp:simplePos x="0" y="0"/>
                <wp:positionH relativeFrom="column">
                  <wp:posOffset>3749040</wp:posOffset>
                </wp:positionH>
                <wp:positionV relativeFrom="paragraph">
                  <wp:posOffset>173874</wp:posOffset>
                </wp:positionV>
                <wp:extent cx="2499360" cy="1493520"/>
                <wp:effectExtent l="0" t="0" r="15240" b="11430"/>
                <wp:wrapNone/>
                <wp:docPr id="1780423547" name="Rectangle 1"/>
                <wp:cNvGraphicFramePr/>
                <a:graphic xmlns:a="http://schemas.openxmlformats.org/drawingml/2006/main">
                  <a:graphicData uri="http://schemas.microsoft.com/office/word/2010/wordprocessingShape">
                    <wps:wsp>
                      <wps:cNvSpPr/>
                      <wps:spPr>
                        <a:xfrm>
                          <a:off x="0" y="0"/>
                          <a:ext cx="2499360" cy="1493520"/>
                        </a:xfrm>
                        <a:prstGeom prst="rect">
                          <a:avLst/>
                        </a:prstGeom>
                        <a:solidFill>
                          <a:sysClr val="window" lastClr="FFFFFF"/>
                        </a:solidFill>
                        <a:ln w="25400" cap="flat" cmpd="sng" algn="ctr">
                          <a:solidFill>
                            <a:sysClr val="windowText" lastClr="000000"/>
                          </a:solidFill>
                          <a:prstDash val="solid"/>
                        </a:ln>
                        <a:effectLst/>
                      </wps:spPr>
                      <wps:txbx>
                        <w:txbxContent>
                          <w:p w14:paraId="5B511000" w14:textId="77777777" w:rsidR="00F6746B" w:rsidRPr="00806D62" w:rsidRDefault="00F6746B" w:rsidP="00F6746B">
                            <w:pPr>
                              <w:jc w:val="center"/>
                            </w:pPr>
                            <w:r w:rsidRPr="00806D62">
                              <w:t xml:space="preserve">Academic </w:t>
                            </w:r>
                            <w:r>
                              <w:t>Achievement</w:t>
                            </w:r>
                          </w:p>
                          <w:p w14:paraId="4FDFC929" w14:textId="77777777" w:rsidR="00F6746B" w:rsidRPr="00806D62" w:rsidRDefault="00F6746B" w:rsidP="00F6746B">
                            <w:pPr>
                              <w:pStyle w:val="ListParagraph"/>
                              <w:numPr>
                                <w:ilvl w:val="0"/>
                                <w:numId w:val="4"/>
                              </w:numPr>
                              <w:spacing w:line="259" w:lineRule="auto"/>
                              <w:rPr>
                                <w:rFonts w:ascii="Arial" w:hAnsi="Arial" w:cs="Arial"/>
                              </w:rPr>
                            </w:pPr>
                            <w:r>
                              <w:rPr>
                                <w:rFonts w:ascii="Arial" w:hAnsi="Arial" w:cs="Arial"/>
                              </w:rPr>
                              <w:t>Result of the 20 items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69DAF" id="_x0000_s1027" style="position:absolute;left:0;text-align:left;margin-left:295.2pt;margin-top:13.7pt;width:196.8pt;height:11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vZgIAAOsEAAAOAAAAZHJzL2Uyb0RvYy54bWysVMlu2zAQvRfoPxC8N7IdJ42NyIGRwEWB&#10;IAmQFDnTFGUJoDgsSVtyv76PtLxkORXVgZ7hDGd588bXN12j2UY5X5PJ+fBswJkykorarHL+62Xx&#10;7YozH4QphCajcr5Vnt/Mvn65bu1UjagiXSjHEMT4aWtzXoVgp1nmZaUa4c/IKgNjSa4RAapbZYUT&#10;LaI3OhsNBpdZS66wjqTyHrd3OyOfpfhlqWR4LEuvAtM5R20hnS6dy3hms2sxXTlhq1r2ZYh/qKIR&#10;tUHSQ6g7EQRbu/pDqKaWjjyV4UxSk1FZ1lKlHtDNcPCum+dKWJV6ATjeHmDy/y+sfNg82ycHGFrr&#10;px5i7KIrXRN/UR/rEljbA1iqC0zicjSeTM4vgamEbTienF+MEpzZ8bl1PvxQ1LAo5NxhGgkksbn3&#10;ASnhuneJ2TzpuljUWidl62+1YxuBwWHeBbWcaeEDLnO+SF8cHkK8eaYNa1HbxXgQKxNgVKlFgNjY&#10;IuferDgTegWqyuBSLW9e+w9JX9DuSeJB+j5LHBu5E77aVZyi9m7axH5UImPf9xHrKIVu2bEa5Q3j&#10;i3izpGL75JijHV+9lYsa8e/R/5NwICiaw9KFRxylJnRMvcRZRe7PZ/fRH7yBlbMWhAcav9fCKXT3&#10;04BRk+F4HDckKeOL75gmc6eW5anFrJtbwmiGWG8rkxj9g96LpaPmFbs5j1lhEkYi9w73XrkNu0XE&#10;dks1nyc3bIUV4d48WxmDR+Qisi/dq3C251HATB5ovxxi+o5OO9/40tB8HaisE9eOuII1UcFGJf70&#10;2x9X9lRPXsf/qNlfAAAA//8DAFBLAwQUAAYACAAAACEAikY5HeAAAAAKAQAADwAAAGRycy9kb3du&#10;cmV2LnhtbEyPQU/DMAyF70j8h8hIXCaWUo2ylqYTQkJCExfKLty8xqTVmqRqsrb795gTnCzbz8/f&#10;K3eL7cVEY+i8U3C/TkCQa7zunFFw+Hy924IIEZ3G3jtScKEAu+r6qsRC+9l90FRHI9jEhQIVtDEO&#10;hZShacliWPuBHO++/WgxcjsaqUec2dz2Mk2STFrsHH9ocaCXlppTfbaMsZKHt8tUy705YT68T/N+&#10;9WWUur1Znp9ARFrinxh+8fkGKmY6+rPTQfQKHvJkw1IF6SNXFuTbDYc78iBLM5BVKf9HqH4AAAD/&#10;/wMAUEsBAi0AFAAGAAgAAAAhALaDOJL+AAAA4QEAABMAAAAAAAAAAAAAAAAAAAAAAFtDb250ZW50&#10;X1R5cGVzXS54bWxQSwECLQAUAAYACAAAACEAOP0h/9YAAACUAQAACwAAAAAAAAAAAAAAAAAvAQAA&#10;X3JlbHMvLnJlbHNQSwECLQAUAAYACAAAACEAYfx5b2YCAADrBAAADgAAAAAAAAAAAAAAAAAuAgAA&#10;ZHJzL2Uyb0RvYy54bWxQSwECLQAUAAYACAAAACEAikY5HeAAAAAKAQAADwAAAAAAAAAAAAAAAADA&#10;BAAAZHJzL2Rvd25yZXYueG1sUEsFBgAAAAAEAAQA8wAAAM0FAAAAAA==&#10;" fillcolor="window" strokecolor="windowText" strokeweight="2pt">
                <v:textbox>
                  <w:txbxContent>
                    <w:p w14:paraId="5B511000" w14:textId="77777777" w:rsidR="00F6746B" w:rsidRPr="00806D62" w:rsidRDefault="00F6746B" w:rsidP="00F6746B">
                      <w:pPr>
                        <w:jc w:val="center"/>
                      </w:pPr>
                      <w:r w:rsidRPr="00806D62">
                        <w:t xml:space="preserve">Academic </w:t>
                      </w:r>
                      <w:r>
                        <w:t>Achievement</w:t>
                      </w:r>
                    </w:p>
                    <w:p w14:paraId="4FDFC929" w14:textId="77777777" w:rsidR="00F6746B" w:rsidRPr="00806D62" w:rsidRDefault="00F6746B" w:rsidP="00F6746B">
                      <w:pPr>
                        <w:pStyle w:val="ListParagraph"/>
                        <w:numPr>
                          <w:ilvl w:val="0"/>
                          <w:numId w:val="4"/>
                        </w:numPr>
                        <w:spacing w:line="259" w:lineRule="auto"/>
                        <w:rPr>
                          <w:rFonts w:ascii="Arial" w:hAnsi="Arial" w:cs="Arial"/>
                        </w:rPr>
                      </w:pPr>
                      <w:r>
                        <w:rPr>
                          <w:rFonts w:ascii="Arial" w:hAnsi="Arial" w:cs="Arial"/>
                        </w:rPr>
                        <w:t>Result of the 20 items examination</w:t>
                      </w:r>
                    </w:p>
                  </w:txbxContent>
                </v:textbox>
              </v:rect>
            </w:pict>
          </mc:Fallback>
        </mc:AlternateContent>
      </w:r>
    </w:p>
    <w:p w14:paraId="0D112B0C" w14:textId="77777777" w:rsidR="00F6746B" w:rsidRPr="00F6746B" w:rsidRDefault="00F6746B" w:rsidP="00F6746B">
      <w:pPr>
        <w:spacing w:after="0" w:line="276" w:lineRule="auto"/>
        <w:ind w:firstLine="720"/>
        <w:jc w:val="both"/>
        <w:rPr>
          <w:rFonts w:ascii="Arial" w:eastAsia="Arial" w:hAnsi="Arial" w:cs="Arial"/>
          <w:bCs/>
          <w:kern w:val="0"/>
          <w:lang w:val="en"/>
          <w14:ligatures w14:val="none"/>
        </w:rPr>
      </w:pPr>
    </w:p>
    <w:p w14:paraId="66AD2008" w14:textId="77777777" w:rsidR="00F6746B" w:rsidRPr="00F6746B" w:rsidRDefault="00F6746B" w:rsidP="00F6746B">
      <w:pPr>
        <w:spacing w:after="0" w:line="276" w:lineRule="auto"/>
        <w:ind w:firstLine="720"/>
        <w:jc w:val="both"/>
        <w:rPr>
          <w:rFonts w:ascii="Arial" w:eastAsia="Arial" w:hAnsi="Arial" w:cs="Arial"/>
          <w:bCs/>
          <w:kern w:val="0"/>
          <w:lang w:val="en"/>
          <w14:ligatures w14:val="none"/>
        </w:rPr>
      </w:pPr>
    </w:p>
    <w:p w14:paraId="1AB2C759" w14:textId="77777777" w:rsidR="00F6746B" w:rsidRPr="00F6746B" w:rsidRDefault="00F6746B" w:rsidP="00F6746B">
      <w:pPr>
        <w:spacing w:after="0" w:line="276" w:lineRule="auto"/>
        <w:ind w:firstLine="720"/>
        <w:jc w:val="both"/>
        <w:rPr>
          <w:rFonts w:ascii="Arial" w:eastAsia="Arial" w:hAnsi="Arial" w:cs="Arial"/>
          <w:bCs/>
          <w:kern w:val="0"/>
          <w:lang w:val="en"/>
          <w14:ligatures w14:val="none"/>
        </w:rPr>
      </w:pPr>
    </w:p>
    <w:p w14:paraId="57965F26" w14:textId="77777777" w:rsidR="00F6746B" w:rsidRPr="00F6746B" w:rsidRDefault="00F6746B" w:rsidP="00F6746B">
      <w:pPr>
        <w:spacing w:after="0" w:line="276" w:lineRule="auto"/>
        <w:jc w:val="center"/>
        <w:rPr>
          <w:rFonts w:ascii="Arial" w:eastAsia="Arial" w:hAnsi="Arial" w:cs="Arial"/>
          <w:b/>
          <w:kern w:val="0"/>
          <w:lang w:val="en"/>
          <w14:ligatures w14:val="none"/>
        </w:rPr>
      </w:pPr>
      <w:r w:rsidRPr="00F6746B">
        <w:rPr>
          <w:rFonts w:ascii="Arial" w:eastAsia="Arial" w:hAnsi="Arial" w:cs="Arial"/>
          <w:bCs/>
          <w:noProof/>
          <w:kern w:val="0"/>
          <w:lang w:eastAsia="en-PH"/>
          <w14:ligatures w14:val="none"/>
        </w:rPr>
        <mc:AlternateContent>
          <mc:Choice Requires="wps">
            <w:drawing>
              <wp:anchor distT="0" distB="0" distL="114300" distR="114300" simplePos="0" relativeHeight="251663360" behindDoc="0" locked="0" layoutInCell="1" allowOverlap="1" wp14:anchorId="13A42DD6" wp14:editId="1C7F1AB3">
                <wp:simplePos x="0" y="0"/>
                <wp:positionH relativeFrom="column">
                  <wp:posOffset>2015490</wp:posOffset>
                </wp:positionH>
                <wp:positionV relativeFrom="paragraph">
                  <wp:posOffset>143509</wp:posOffset>
                </wp:positionV>
                <wp:extent cx="1733550" cy="651510"/>
                <wp:effectExtent l="38100" t="38100" r="57150" b="91440"/>
                <wp:wrapNone/>
                <wp:docPr id="671407555" name="Straight Arrow Connector 3"/>
                <wp:cNvGraphicFramePr/>
                <a:graphic xmlns:a="http://schemas.openxmlformats.org/drawingml/2006/main">
                  <a:graphicData uri="http://schemas.microsoft.com/office/word/2010/wordprocessingShape">
                    <wps:wsp>
                      <wps:cNvCnPr/>
                      <wps:spPr>
                        <a:xfrm flipV="1">
                          <a:off x="0" y="0"/>
                          <a:ext cx="1733550" cy="65151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E13BBC1" id="Straight Arrow Connector 3" o:spid="_x0000_s1026" type="#_x0000_t32" style="position:absolute;margin-left:158.7pt;margin-top:11.3pt;width:136.5pt;height:51.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8yEwIAABoEAAAOAAAAZHJzL2Uyb0RvYy54bWysU02P0zAQvSPxHyzfafpBl1XVdA8tywXB&#10;il3gPLWdxJJjW+Np0/57xk4pBW6IHCyPx/PmvfHL+uHUO3E0mGzwtZxNplIYr4K2vq3l15fHN/dS&#10;JAKvwQVvank2ST5sXr9aD3Fl5qELThsUDOLTaoi17IjiqqqS6kwPaRKi8ZxsAvZAHGJbaYSB0XtX&#10;zafTu2oIqCMGZVLi092YlJuC3zRG0eemSYaEqyVzo7JiWfd5rTZrWLUIsbPqQgP+gUUP1nPTK9QO&#10;CMQB7V9QvVUYUmhookJfhaaxyhQNrGY2/UPNcwfRFC08nBSvY0r/D1Z9Om79E/IYhphWKT5hVnFq&#10;sBeNs/Ebv2nRxUzFqYztfB2bOZFQfDh7t1gslzxdxbm75Ww5K3OtRpyMFzHRBxN6kTe1TIRg2462&#10;wXt+oYBjDzh+TMRMuPBnQS724dE6Vx7KeTHUcr58O83dgP3SOCDe9lEzrG+lANeyERVhoZ2CszqX&#10;Z6B0TluH4gjsBbaQDsMLS5DCQSJOsK7yZU8whd9KM58dpG4sLqnROgTWvfda0Dmyuwkt+NaZC4Tz&#10;ua0pNmRpOQgHMvjc6UHs3QG/ANNmMVmOtnk07OkxYDpZZokw0HdLXbFDnn4Rg+3+qqbcG8/BxQ5G&#10;mov7XH1RM14vyq4cSnRDr/rlgbzbB30u1ijnbMBy//KzZIffxry//aU3PwAAAP//AwBQSwMEFAAG&#10;AAgAAAAhAAmKR6HhAAAACgEAAA8AAABkcnMvZG93bnJldi54bWxMj01PwzAMhu9I/IfISFwQSxvo&#10;RkvTCYH4OHDZmMQ1a0xb1jhVk23dv8ec4Gj70evnLZeT68UBx9B50pDOEhBItbcdNRo2H8/XdyBC&#10;NGRN7wk1nDDAsjo/K01h/ZFWeFjHRnAIhcJoaGMcCilD3aIzYeYHJL59+dGZyOPYSDuaI4e7Xqok&#10;mUtnOuIPrRnwscV6t947DVe+y+1Tvgubt9X36SWdPrP3xavWlxfTwz2IiFP8g+FXn9WhYqet35MN&#10;otdwky5uGdWg1BwEA1me8GLLpMoUyKqU/ytUPwAAAP//AwBQSwECLQAUAAYACAAAACEAtoM4kv4A&#10;AADhAQAAEwAAAAAAAAAAAAAAAAAAAAAAW0NvbnRlbnRfVHlwZXNdLnhtbFBLAQItABQABgAIAAAA&#10;IQA4/SH/1gAAAJQBAAALAAAAAAAAAAAAAAAAAC8BAABfcmVscy8ucmVsc1BLAQItABQABgAIAAAA&#10;IQDuQo8yEwIAABoEAAAOAAAAAAAAAAAAAAAAAC4CAABkcnMvZTJvRG9jLnhtbFBLAQItABQABgAI&#10;AAAAIQAJikeh4QAAAAoBAAAPAAAAAAAAAAAAAAAAAG0EAABkcnMvZG93bnJldi54bWxQSwUGAAAA&#10;AAQABADzAAAAewUAAAAA&#10;" strokecolor="windowText" strokeweight="2pt">
                <v:stroke endarrow="block"/>
                <v:shadow on="t" color="black" opacity="24903f" origin=",.5" offset="0,.55556mm"/>
              </v:shape>
            </w:pict>
          </mc:Fallback>
        </mc:AlternateContent>
      </w:r>
      <w:r w:rsidRPr="00F6746B">
        <w:rPr>
          <w:rFonts w:ascii="Arial" w:eastAsia="Arial" w:hAnsi="Arial" w:cs="Arial"/>
          <w:bCs/>
          <w:noProof/>
          <w:kern w:val="0"/>
          <w:lang w:eastAsia="en-PH"/>
          <w14:ligatures w14:val="none"/>
        </w:rPr>
        <mc:AlternateContent>
          <mc:Choice Requires="wps">
            <w:drawing>
              <wp:anchor distT="0" distB="0" distL="114300" distR="114300" simplePos="0" relativeHeight="251661312" behindDoc="0" locked="0" layoutInCell="1" allowOverlap="1" wp14:anchorId="53300218" wp14:editId="73CD2DFB">
                <wp:simplePos x="0" y="0"/>
                <wp:positionH relativeFrom="column">
                  <wp:posOffset>-379517</wp:posOffset>
                </wp:positionH>
                <wp:positionV relativeFrom="paragraph">
                  <wp:posOffset>160694</wp:posOffset>
                </wp:positionV>
                <wp:extent cx="2396490" cy="979170"/>
                <wp:effectExtent l="0" t="0" r="22860" b="11430"/>
                <wp:wrapNone/>
                <wp:docPr id="706028253" name="Rectangle 1"/>
                <wp:cNvGraphicFramePr/>
                <a:graphic xmlns:a="http://schemas.openxmlformats.org/drawingml/2006/main">
                  <a:graphicData uri="http://schemas.microsoft.com/office/word/2010/wordprocessingShape">
                    <wps:wsp>
                      <wps:cNvSpPr/>
                      <wps:spPr>
                        <a:xfrm>
                          <a:off x="0" y="0"/>
                          <a:ext cx="2396490" cy="979170"/>
                        </a:xfrm>
                        <a:prstGeom prst="rect">
                          <a:avLst/>
                        </a:prstGeom>
                        <a:solidFill>
                          <a:sysClr val="window" lastClr="FFFFFF"/>
                        </a:solidFill>
                        <a:ln w="25400" cap="flat" cmpd="sng" algn="ctr">
                          <a:solidFill>
                            <a:sysClr val="windowText" lastClr="000000"/>
                          </a:solidFill>
                          <a:prstDash val="solid"/>
                        </a:ln>
                        <a:effectLst/>
                      </wps:spPr>
                      <wps:txbx>
                        <w:txbxContent>
                          <w:p w14:paraId="263687FB" w14:textId="77777777" w:rsidR="00F6746B" w:rsidRPr="00806D62" w:rsidRDefault="00F6746B" w:rsidP="00F6746B">
                            <w:pPr>
                              <w:jc w:val="center"/>
                            </w:pPr>
                            <w:r w:rsidRPr="00806D62">
                              <w:t>Family Support</w:t>
                            </w:r>
                          </w:p>
                          <w:p w14:paraId="150B798F" w14:textId="77777777" w:rsidR="00F6746B" w:rsidRPr="00806D62" w:rsidRDefault="00F6746B" w:rsidP="00F6746B">
                            <w:pPr>
                              <w:pStyle w:val="ListParagraph"/>
                              <w:numPr>
                                <w:ilvl w:val="0"/>
                                <w:numId w:val="3"/>
                              </w:numPr>
                              <w:spacing w:line="259" w:lineRule="auto"/>
                              <w:rPr>
                                <w:rFonts w:ascii="Arial" w:hAnsi="Arial" w:cs="Arial"/>
                              </w:rPr>
                            </w:pPr>
                            <w:r w:rsidRPr="00806D62">
                              <w:rPr>
                                <w:rFonts w:ascii="Arial" w:hAnsi="Arial" w:cs="Arial"/>
                              </w:rPr>
                              <w:t>Emotional and Psychological Support</w:t>
                            </w:r>
                          </w:p>
                          <w:p w14:paraId="74432076" w14:textId="77777777" w:rsidR="00F6746B" w:rsidRPr="00806D62" w:rsidRDefault="00F6746B" w:rsidP="00F6746B">
                            <w:pPr>
                              <w:pStyle w:val="ListParagraph"/>
                              <w:numPr>
                                <w:ilvl w:val="0"/>
                                <w:numId w:val="3"/>
                              </w:numPr>
                              <w:spacing w:line="259" w:lineRule="auto"/>
                              <w:rPr>
                                <w:rFonts w:ascii="Arial" w:hAnsi="Arial" w:cs="Arial"/>
                              </w:rPr>
                            </w:pPr>
                            <w:r w:rsidRPr="00806D62">
                              <w:rPr>
                                <w:rFonts w:ascii="Arial" w:hAnsi="Arial" w:cs="Arial"/>
                              </w:rPr>
                              <w:t>Instrumental Support</w:t>
                            </w:r>
                          </w:p>
                          <w:p w14:paraId="4E4153F0" w14:textId="77777777" w:rsidR="00F6746B" w:rsidRPr="00806D62" w:rsidRDefault="00F6746B" w:rsidP="00F6746B">
                            <w:pPr>
                              <w:pStyle w:val="ListParagraph"/>
                              <w:numPr>
                                <w:ilvl w:val="0"/>
                                <w:numId w:val="3"/>
                              </w:numPr>
                              <w:spacing w:line="259" w:lineRule="auto"/>
                              <w:rPr>
                                <w:rFonts w:ascii="Arial" w:hAnsi="Arial" w:cs="Arial"/>
                              </w:rPr>
                            </w:pPr>
                            <w:r w:rsidRPr="00806D62">
                              <w:rPr>
                                <w:rFonts w:ascii="Arial" w:hAnsi="Arial" w:cs="Arial"/>
                              </w:rPr>
                              <w:t>Financial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0218" id="_x0000_s1028" style="position:absolute;left:0;text-align:left;margin-left:-29.9pt;margin-top:12.65pt;width:188.7pt;height:7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pAZAIAAOoEAAAOAAAAZHJzL2Uyb0RvYy54bWysVMlu2zAQvRfoPxC8N7JdZ7EROTASuCgQ&#10;JAGSImeaoiwBFIclaUvu1/eRlpcsp6I60DOc4Sxv3vj6pms02yjnazI5H54NOFNGUlGbVc5/vSy+&#10;XXHmgzCF0GRUzrfK85vZ1y/XrZ2qEVWkC+UYghg/bW3OqxDsNMu8rFQj/BlZZWAsyTUiQHWrrHCi&#10;RfRGZ6PB4CJryRXWkVTe4/ZuZ+SzFL8slQyPZelVYDrnqC2k06VzGc9sdi2mKydsVcu+DPEPVTSi&#10;Nkh6CHUngmBrV38I1dTSkacynElqMirLWqrUA7oZDt5181wJq1IvAMfbA0z+/4WVD5tn++QAQ2v9&#10;1EOMXXSla+Iv6mNdAmt7AEt1gUlcjr5PLsYTYCphm1xOhpcJzez42joffihqWBRy7jCMhJHY3PuA&#10;jHDdu8RknnRdLGqtk7L1t9qxjcDcMO6CWs608AGXOV+kL84OId4804a1KO18PIiFCRCq1CJAbGyR&#10;c29WnAm9AlNlcKmWN6/9h6Qv6PYk8SB9nyWOjdwJX+0qTlF7N21iPypxse/7CHWUQrfsWI3yRvFF&#10;vFlSsX1yzNGOrt7KRY349+j/STjwE81h58IjjlITOqZe4qwi9+ez++gP2sDKWQu+A43fa+EUuvtp&#10;QKjJcDyOC5KU8fnlCIo7tSxPLWbd3BJGM8R2W5nE6B/0XiwdNa9YzXnMCpMwErl3uPfKbdjtIZZb&#10;qvk8uWEprAj35tnKGDwiF5F96V6Fsz2PAmbyQPvdENN3dNr5xpeG5utAZZ24dsQVrIkKFirxp1/+&#10;uLGnevI6/kXN/gIAAP//AwBQSwMEFAAGAAgAAAAhAJ+CSADhAAAACgEAAA8AAABkcnMvZG93bnJl&#10;di54bWxMj8FqwkAQhu+FvsMyhV5ENyrRJmYjpVAo0ktTL72N2TUJZmdDdk3i23d6qsdhvv+fb7L9&#10;ZFsxmN43jhQsFxEIQ6XTDVUKjt/v8xcQPiBpbB0ZBTfjYZ8/PmSYajfSlxmKUAkuIZ+igjqELpXS&#10;l7Wx6BeuM8S7s+stBh77SuoeRy63rVxF0UZabIgv1NiZt9qUl+JqWWMmjx+3oZCH6oJJ9zmMh9lP&#10;pdTz0/S6AxHMFP5h+NPnDOTsdHJX0l60CuZxwupBwSpeg2BgvdxuQJyY3CYxyDyT9y/kvwAAAP//&#10;AwBQSwECLQAUAAYACAAAACEAtoM4kv4AAADhAQAAEwAAAAAAAAAAAAAAAAAAAAAAW0NvbnRlbnRf&#10;VHlwZXNdLnhtbFBLAQItABQABgAIAAAAIQA4/SH/1gAAAJQBAAALAAAAAAAAAAAAAAAAAC8BAABf&#10;cmVscy8ucmVsc1BLAQItABQABgAIAAAAIQDxEupAZAIAAOoEAAAOAAAAAAAAAAAAAAAAAC4CAABk&#10;cnMvZTJvRG9jLnhtbFBLAQItABQABgAIAAAAIQCfgkgA4QAAAAoBAAAPAAAAAAAAAAAAAAAAAL4E&#10;AABkcnMvZG93bnJldi54bWxQSwUGAAAAAAQABADzAAAAzAUAAAAA&#10;" fillcolor="window" strokecolor="windowText" strokeweight="2pt">
                <v:textbox>
                  <w:txbxContent>
                    <w:p w14:paraId="263687FB" w14:textId="77777777" w:rsidR="00F6746B" w:rsidRPr="00806D62" w:rsidRDefault="00F6746B" w:rsidP="00F6746B">
                      <w:pPr>
                        <w:jc w:val="center"/>
                      </w:pPr>
                      <w:r w:rsidRPr="00806D62">
                        <w:t>Family Support</w:t>
                      </w:r>
                    </w:p>
                    <w:p w14:paraId="150B798F" w14:textId="77777777" w:rsidR="00F6746B" w:rsidRPr="00806D62" w:rsidRDefault="00F6746B" w:rsidP="00F6746B">
                      <w:pPr>
                        <w:pStyle w:val="ListParagraph"/>
                        <w:numPr>
                          <w:ilvl w:val="0"/>
                          <w:numId w:val="3"/>
                        </w:numPr>
                        <w:spacing w:line="259" w:lineRule="auto"/>
                        <w:rPr>
                          <w:rFonts w:ascii="Arial" w:hAnsi="Arial" w:cs="Arial"/>
                        </w:rPr>
                      </w:pPr>
                      <w:r w:rsidRPr="00806D62">
                        <w:rPr>
                          <w:rFonts w:ascii="Arial" w:hAnsi="Arial" w:cs="Arial"/>
                        </w:rPr>
                        <w:t>Emotional and Psychological Support</w:t>
                      </w:r>
                    </w:p>
                    <w:p w14:paraId="74432076" w14:textId="77777777" w:rsidR="00F6746B" w:rsidRPr="00806D62" w:rsidRDefault="00F6746B" w:rsidP="00F6746B">
                      <w:pPr>
                        <w:pStyle w:val="ListParagraph"/>
                        <w:numPr>
                          <w:ilvl w:val="0"/>
                          <w:numId w:val="3"/>
                        </w:numPr>
                        <w:spacing w:line="259" w:lineRule="auto"/>
                        <w:rPr>
                          <w:rFonts w:ascii="Arial" w:hAnsi="Arial" w:cs="Arial"/>
                        </w:rPr>
                      </w:pPr>
                      <w:r w:rsidRPr="00806D62">
                        <w:rPr>
                          <w:rFonts w:ascii="Arial" w:hAnsi="Arial" w:cs="Arial"/>
                        </w:rPr>
                        <w:t>Instrumental Support</w:t>
                      </w:r>
                    </w:p>
                    <w:p w14:paraId="4E4153F0" w14:textId="77777777" w:rsidR="00F6746B" w:rsidRPr="00806D62" w:rsidRDefault="00F6746B" w:rsidP="00F6746B">
                      <w:pPr>
                        <w:pStyle w:val="ListParagraph"/>
                        <w:numPr>
                          <w:ilvl w:val="0"/>
                          <w:numId w:val="3"/>
                        </w:numPr>
                        <w:spacing w:line="259" w:lineRule="auto"/>
                        <w:rPr>
                          <w:rFonts w:ascii="Arial" w:hAnsi="Arial" w:cs="Arial"/>
                        </w:rPr>
                      </w:pPr>
                      <w:r w:rsidRPr="00806D62">
                        <w:rPr>
                          <w:rFonts w:ascii="Arial" w:hAnsi="Arial" w:cs="Arial"/>
                        </w:rPr>
                        <w:t>Financial Support</w:t>
                      </w:r>
                    </w:p>
                  </w:txbxContent>
                </v:textbox>
              </v:rect>
            </w:pict>
          </mc:Fallback>
        </mc:AlternateContent>
      </w:r>
    </w:p>
    <w:p w14:paraId="3ECD0906" w14:textId="77777777" w:rsidR="00F6746B" w:rsidRPr="00F6746B" w:rsidRDefault="00F6746B" w:rsidP="00F6746B">
      <w:pPr>
        <w:spacing w:after="0" w:line="276" w:lineRule="auto"/>
        <w:jc w:val="center"/>
        <w:rPr>
          <w:rFonts w:ascii="Arial" w:eastAsia="Arial" w:hAnsi="Arial" w:cs="Arial"/>
          <w:b/>
          <w:kern w:val="0"/>
          <w:lang w:val="en"/>
          <w14:ligatures w14:val="none"/>
        </w:rPr>
      </w:pPr>
    </w:p>
    <w:p w14:paraId="5AE00B50" w14:textId="77777777" w:rsidR="00F6746B" w:rsidRPr="00F6746B" w:rsidRDefault="00F6746B" w:rsidP="00F6746B">
      <w:pPr>
        <w:spacing w:after="0" w:line="276" w:lineRule="auto"/>
        <w:jc w:val="center"/>
        <w:rPr>
          <w:rFonts w:ascii="Arial" w:eastAsia="Arial" w:hAnsi="Arial" w:cs="Arial"/>
          <w:b/>
          <w:kern w:val="0"/>
          <w:lang w:val="en"/>
          <w14:ligatures w14:val="none"/>
        </w:rPr>
      </w:pPr>
    </w:p>
    <w:p w14:paraId="601ED7A0" w14:textId="77777777" w:rsidR="00F6746B" w:rsidRPr="00F6746B" w:rsidRDefault="00F6746B" w:rsidP="00F6746B">
      <w:pPr>
        <w:spacing w:after="0" w:line="276" w:lineRule="auto"/>
        <w:jc w:val="center"/>
        <w:rPr>
          <w:rFonts w:ascii="Arial" w:eastAsia="Arial" w:hAnsi="Arial" w:cs="Arial"/>
          <w:b/>
          <w:kern w:val="0"/>
          <w:lang w:val="en"/>
          <w14:ligatures w14:val="none"/>
        </w:rPr>
      </w:pPr>
    </w:p>
    <w:p w14:paraId="1A42ED9E" w14:textId="77777777" w:rsidR="00F6746B" w:rsidRPr="00F6746B" w:rsidRDefault="00F6746B" w:rsidP="00F6746B">
      <w:pPr>
        <w:spacing w:after="0" w:line="276" w:lineRule="auto"/>
        <w:jc w:val="center"/>
        <w:rPr>
          <w:rFonts w:ascii="Arial" w:eastAsia="Arial" w:hAnsi="Arial" w:cs="Arial"/>
          <w:b/>
          <w:kern w:val="0"/>
          <w:lang w:val="en"/>
          <w14:ligatures w14:val="none"/>
        </w:rPr>
      </w:pPr>
    </w:p>
    <w:p w14:paraId="14A28DBC" w14:textId="77777777" w:rsidR="00F6746B" w:rsidRPr="00F6746B" w:rsidRDefault="00F6746B" w:rsidP="00F6746B">
      <w:pPr>
        <w:spacing w:after="0" w:line="276" w:lineRule="auto"/>
        <w:jc w:val="center"/>
        <w:rPr>
          <w:rFonts w:ascii="Arial" w:eastAsia="Arial" w:hAnsi="Arial" w:cs="Arial"/>
          <w:b/>
          <w:kern w:val="0"/>
          <w:lang w:val="en"/>
          <w14:ligatures w14:val="none"/>
        </w:rPr>
      </w:pPr>
    </w:p>
    <w:p w14:paraId="3B2415C7" w14:textId="77777777" w:rsidR="00F6746B" w:rsidRPr="00F6746B" w:rsidRDefault="00F6746B" w:rsidP="00F6746B">
      <w:pPr>
        <w:spacing w:after="0" w:line="276" w:lineRule="auto"/>
        <w:jc w:val="center"/>
        <w:rPr>
          <w:rFonts w:ascii="Arial" w:eastAsia="Arial" w:hAnsi="Arial" w:cs="Arial"/>
          <w:b/>
          <w:kern w:val="0"/>
          <w:lang w:val="en"/>
          <w14:ligatures w14:val="none"/>
        </w:rPr>
      </w:pPr>
      <w:r w:rsidRPr="00F6746B">
        <w:rPr>
          <w:rFonts w:ascii="Arial" w:eastAsia="Arial" w:hAnsi="Arial" w:cs="Arial"/>
          <w:b/>
          <w:kern w:val="0"/>
          <w:lang w:val="en"/>
          <w14:ligatures w14:val="none"/>
        </w:rPr>
        <w:t xml:space="preserve">Figure 1: </w:t>
      </w:r>
    </w:p>
    <w:p w14:paraId="72643AC6" w14:textId="77777777" w:rsidR="00F6746B" w:rsidRPr="00F6746B" w:rsidRDefault="00F6746B" w:rsidP="00F6746B">
      <w:pPr>
        <w:spacing w:after="0" w:line="276" w:lineRule="auto"/>
        <w:jc w:val="center"/>
        <w:rPr>
          <w:rFonts w:ascii="Arial" w:eastAsia="Arial" w:hAnsi="Arial" w:cs="Arial"/>
          <w:b/>
          <w:kern w:val="0"/>
          <w:lang w:val="en"/>
          <w14:ligatures w14:val="none"/>
        </w:rPr>
      </w:pPr>
      <w:r w:rsidRPr="00F6746B">
        <w:rPr>
          <w:rFonts w:ascii="Arial" w:eastAsia="Arial" w:hAnsi="Arial" w:cs="Arial"/>
          <w:b/>
          <w:kern w:val="0"/>
          <w:lang w:val="en"/>
          <w14:ligatures w14:val="none"/>
        </w:rPr>
        <w:t>Conceptual Framework of the Study</w:t>
      </w:r>
    </w:p>
    <w:p w14:paraId="25578C8E" w14:textId="77777777" w:rsidR="00F6746B" w:rsidRDefault="00F6746B" w:rsidP="00F6746B">
      <w:pPr>
        <w:ind w:firstLine="720"/>
        <w:jc w:val="both"/>
        <w:rPr>
          <w:rFonts w:ascii="Arial" w:hAnsi="Arial" w:cs="Arial"/>
        </w:rPr>
      </w:pPr>
    </w:p>
    <w:p w14:paraId="46FF7178" w14:textId="77777777" w:rsidR="00A80B92" w:rsidRDefault="00A80B92" w:rsidP="00F6746B">
      <w:pPr>
        <w:ind w:firstLine="720"/>
        <w:jc w:val="both"/>
        <w:rPr>
          <w:rFonts w:ascii="Arial" w:hAnsi="Arial" w:cs="Arial"/>
        </w:rPr>
      </w:pPr>
    </w:p>
    <w:p w14:paraId="2FA04ED4" w14:textId="77777777" w:rsidR="00A80B92" w:rsidRDefault="00A80B92" w:rsidP="00F6746B">
      <w:pPr>
        <w:ind w:firstLine="720"/>
        <w:jc w:val="both"/>
        <w:rPr>
          <w:rFonts w:ascii="Arial" w:hAnsi="Arial" w:cs="Arial"/>
        </w:rPr>
      </w:pPr>
    </w:p>
    <w:p w14:paraId="0ADCE0A3" w14:textId="77777777" w:rsidR="00A80B92" w:rsidRDefault="00A80B92" w:rsidP="00F6746B">
      <w:pPr>
        <w:ind w:firstLine="720"/>
        <w:jc w:val="both"/>
        <w:rPr>
          <w:rFonts w:ascii="Arial" w:hAnsi="Arial" w:cs="Arial"/>
        </w:rPr>
      </w:pPr>
    </w:p>
    <w:p w14:paraId="361E1638" w14:textId="77777777" w:rsidR="00A80B92" w:rsidRDefault="00A80B92" w:rsidP="00F6746B">
      <w:pPr>
        <w:ind w:firstLine="720"/>
        <w:jc w:val="both"/>
        <w:rPr>
          <w:rFonts w:ascii="Arial" w:hAnsi="Arial" w:cs="Arial"/>
        </w:rPr>
      </w:pPr>
    </w:p>
    <w:p w14:paraId="3694CBFB" w14:textId="77777777" w:rsidR="00A80B92" w:rsidRDefault="00A80B92" w:rsidP="00F6746B">
      <w:pPr>
        <w:ind w:firstLine="720"/>
        <w:jc w:val="both"/>
        <w:rPr>
          <w:rFonts w:ascii="Arial" w:hAnsi="Arial" w:cs="Arial"/>
        </w:rPr>
      </w:pPr>
    </w:p>
    <w:p w14:paraId="21DF4B73" w14:textId="77777777" w:rsidR="00A80B92" w:rsidRDefault="00A80B92" w:rsidP="00F6746B">
      <w:pPr>
        <w:ind w:firstLine="720"/>
        <w:jc w:val="both"/>
        <w:rPr>
          <w:rFonts w:ascii="Arial" w:hAnsi="Arial" w:cs="Arial"/>
        </w:rPr>
      </w:pPr>
    </w:p>
    <w:p w14:paraId="5376A7DB" w14:textId="77777777" w:rsidR="00A80B92" w:rsidRDefault="00A80B92" w:rsidP="00F6746B">
      <w:pPr>
        <w:ind w:firstLine="720"/>
        <w:jc w:val="both"/>
        <w:rPr>
          <w:rFonts w:ascii="Arial" w:hAnsi="Arial" w:cs="Arial"/>
        </w:rPr>
      </w:pPr>
    </w:p>
    <w:p w14:paraId="7C52BB2E" w14:textId="77777777" w:rsidR="00A80B92" w:rsidRDefault="00A80B92" w:rsidP="00F6746B">
      <w:pPr>
        <w:ind w:firstLine="720"/>
        <w:jc w:val="both"/>
        <w:rPr>
          <w:rFonts w:ascii="Arial" w:hAnsi="Arial" w:cs="Arial"/>
        </w:rPr>
      </w:pPr>
    </w:p>
    <w:p w14:paraId="1B70A7E4" w14:textId="77777777" w:rsidR="00A80B92" w:rsidRDefault="00A80B92" w:rsidP="00F6746B">
      <w:pPr>
        <w:ind w:firstLine="720"/>
        <w:jc w:val="both"/>
        <w:rPr>
          <w:rFonts w:ascii="Arial" w:hAnsi="Arial" w:cs="Arial"/>
        </w:rPr>
      </w:pPr>
    </w:p>
    <w:p w14:paraId="4412B5FE" w14:textId="77777777" w:rsidR="00A80B92" w:rsidRDefault="00A80B92" w:rsidP="00F6746B">
      <w:pPr>
        <w:ind w:firstLine="720"/>
        <w:jc w:val="both"/>
        <w:rPr>
          <w:rFonts w:ascii="Arial" w:hAnsi="Arial" w:cs="Arial"/>
        </w:rPr>
      </w:pPr>
    </w:p>
    <w:p w14:paraId="5A3296F9" w14:textId="77777777" w:rsidR="00A80B92" w:rsidRDefault="00A80B92" w:rsidP="00F6746B">
      <w:pPr>
        <w:ind w:firstLine="720"/>
        <w:jc w:val="both"/>
        <w:rPr>
          <w:rFonts w:ascii="Arial" w:hAnsi="Arial" w:cs="Arial"/>
        </w:rPr>
      </w:pPr>
    </w:p>
    <w:p w14:paraId="021A67C3" w14:textId="77777777" w:rsidR="00A80B92" w:rsidRDefault="00A80B92" w:rsidP="00F6746B">
      <w:pPr>
        <w:ind w:firstLine="720"/>
        <w:jc w:val="both"/>
        <w:rPr>
          <w:rFonts w:ascii="Arial" w:hAnsi="Arial" w:cs="Arial"/>
        </w:rPr>
      </w:pPr>
    </w:p>
    <w:p w14:paraId="2E5884AA" w14:textId="77777777" w:rsidR="00A80B92" w:rsidRDefault="00A80B92" w:rsidP="00F6746B">
      <w:pPr>
        <w:ind w:firstLine="720"/>
        <w:jc w:val="both"/>
        <w:rPr>
          <w:rFonts w:ascii="Arial" w:hAnsi="Arial" w:cs="Arial"/>
        </w:rPr>
      </w:pPr>
    </w:p>
    <w:p w14:paraId="5F6CE03D" w14:textId="77777777" w:rsidR="00A80B92" w:rsidRDefault="00A80B92" w:rsidP="00F6746B">
      <w:pPr>
        <w:ind w:firstLine="720"/>
        <w:jc w:val="both"/>
        <w:rPr>
          <w:rFonts w:ascii="Arial" w:hAnsi="Arial" w:cs="Arial"/>
        </w:rPr>
      </w:pPr>
    </w:p>
    <w:p w14:paraId="2509E71F" w14:textId="77777777" w:rsidR="00A80B92" w:rsidRDefault="00A80B92" w:rsidP="00F6746B">
      <w:pPr>
        <w:ind w:firstLine="720"/>
        <w:jc w:val="both"/>
        <w:rPr>
          <w:rFonts w:ascii="Arial" w:hAnsi="Arial" w:cs="Arial"/>
        </w:rPr>
      </w:pPr>
    </w:p>
    <w:p w14:paraId="423BEB4C" w14:textId="77777777" w:rsidR="00A80B92" w:rsidRDefault="00A80B92" w:rsidP="00F6746B">
      <w:pPr>
        <w:ind w:firstLine="720"/>
        <w:jc w:val="both"/>
        <w:rPr>
          <w:rFonts w:ascii="Arial" w:hAnsi="Arial" w:cs="Arial"/>
        </w:rPr>
      </w:pPr>
    </w:p>
    <w:p w14:paraId="1C9C0F70" w14:textId="77777777" w:rsidR="00A80B92" w:rsidRDefault="00A80B92" w:rsidP="00F6746B">
      <w:pPr>
        <w:ind w:firstLine="720"/>
        <w:jc w:val="both"/>
        <w:rPr>
          <w:rFonts w:ascii="Arial" w:hAnsi="Arial" w:cs="Arial"/>
        </w:rPr>
      </w:pPr>
    </w:p>
    <w:p w14:paraId="5518FA8B" w14:textId="56DA7214" w:rsidR="00A80B92" w:rsidRPr="00A80B92" w:rsidRDefault="00A80B92" w:rsidP="009E060C">
      <w:pPr>
        <w:spacing w:after="0"/>
        <w:ind w:firstLine="142"/>
        <w:jc w:val="center"/>
        <w:rPr>
          <w:rFonts w:ascii="Arial" w:hAnsi="Arial" w:cs="Arial"/>
          <w:b/>
          <w:bCs/>
        </w:rPr>
      </w:pPr>
      <w:r w:rsidRPr="00A80B92">
        <w:rPr>
          <w:rFonts w:ascii="Arial" w:hAnsi="Arial" w:cs="Arial"/>
          <w:b/>
          <w:bCs/>
        </w:rPr>
        <w:lastRenderedPageBreak/>
        <w:t>METHOD</w:t>
      </w:r>
    </w:p>
    <w:p w14:paraId="4054D283" w14:textId="155750AB" w:rsidR="00A80B92" w:rsidRPr="00A80B92" w:rsidRDefault="00A80B92" w:rsidP="00A80B92">
      <w:pPr>
        <w:spacing w:after="0"/>
        <w:ind w:firstLine="720"/>
        <w:jc w:val="both"/>
        <w:rPr>
          <w:rFonts w:ascii="Arial" w:hAnsi="Arial" w:cs="Arial"/>
        </w:rPr>
      </w:pPr>
      <w:r w:rsidRPr="00A80B92">
        <w:rPr>
          <w:rFonts w:ascii="Arial" w:hAnsi="Arial" w:cs="Arial"/>
        </w:rPr>
        <w:t>Discussed in this chapter are the research design, locale of the study, sample and sampling technique, data gathering, data analysis technique, and ethical considerations.</w:t>
      </w:r>
    </w:p>
    <w:p w14:paraId="0A2CE209" w14:textId="77777777" w:rsidR="00A80B92" w:rsidRDefault="00A80B92" w:rsidP="00A80B92">
      <w:pPr>
        <w:spacing w:after="0"/>
        <w:rPr>
          <w:rFonts w:ascii="Arial" w:hAnsi="Arial" w:cs="Arial"/>
          <w:b/>
          <w:bCs/>
          <w:i/>
          <w:iCs/>
        </w:rPr>
      </w:pPr>
    </w:p>
    <w:p w14:paraId="111CD551" w14:textId="5E33F438" w:rsidR="00A80B92" w:rsidRPr="00A80B92" w:rsidRDefault="00A80B92" w:rsidP="00A80B92">
      <w:pPr>
        <w:spacing w:after="0"/>
        <w:rPr>
          <w:rFonts w:ascii="Arial" w:hAnsi="Arial" w:cs="Arial"/>
          <w:b/>
          <w:bCs/>
          <w:i/>
          <w:iCs/>
        </w:rPr>
      </w:pPr>
      <w:r w:rsidRPr="00A80B92">
        <w:rPr>
          <w:rFonts w:ascii="Arial" w:hAnsi="Arial" w:cs="Arial"/>
          <w:b/>
          <w:bCs/>
          <w:i/>
          <w:iCs/>
        </w:rPr>
        <w:t>Research Design</w:t>
      </w:r>
    </w:p>
    <w:p w14:paraId="488F7710" w14:textId="51F0D801" w:rsidR="00A80B92" w:rsidRPr="00A80B92" w:rsidRDefault="00A80B92" w:rsidP="00A80B92">
      <w:pPr>
        <w:spacing w:after="0"/>
        <w:ind w:firstLine="720"/>
        <w:jc w:val="both"/>
        <w:rPr>
          <w:rFonts w:ascii="Arial" w:hAnsi="Arial" w:cs="Arial"/>
        </w:rPr>
      </w:pPr>
      <w:r w:rsidRPr="00A80B92">
        <w:rPr>
          <w:rFonts w:ascii="Arial" w:hAnsi="Arial" w:cs="Arial"/>
        </w:rPr>
        <w:t>The study used a diagnostic research design, which was appropriate as it aims to determine relationships among variables to understand educational concerns and learner performance (Creswell &amp; Guetterman, 2023), explain existing conditions (Miksza et al., 2023), and determine factors associated with students' academic outcomes (Miksza et al., 2023).</w:t>
      </w:r>
    </w:p>
    <w:p w14:paraId="459302FF" w14:textId="77777777" w:rsidR="00A80B92" w:rsidRDefault="00A80B92" w:rsidP="00A80B92">
      <w:pPr>
        <w:spacing w:after="0"/>
        <w:jc w:val="both"/>
        <w:rPr>
          <w:rFonts w:ascii="Arial" w:hAnsi="Arial" w:cs="Arial"/>
          <w:b/>
          <w:bCs/>
          <w:i/>
          <w:iCs/>
        </w:rPr>
      </w:pPr>
    </w:p>
    <w:p w14:paraId="5E3319BA" w14:textId="76E83700" w:rsidR="00A80B92" w:rsidRPr="00A80B92" w:rsidRDefault="00A80B92" w:rsidP="00A80B92">
      <w:pPr>
        <w:spacing w:after="0"/>
        <w:jc w:val="both"/>
        <w:rPr>
          <w:rFonts w:ascii="Arial" w:hAnsi="Arial" w:cs="Arial"/>
          <w:b/>
          <w:bCs/>
          <w:i/>
          <w:iCs/>
        </w:rPr>
      </w:pPr>
      <w:r w:rsidRPr="00A80B92">
        <w:rPr>
          <w:rFonts w:ascii="Arial" w:hAnsi="Arial" w:cs="Arial"/>
          <w:b/>
          <w:bCs/>
          <w:i/>
          <w:iCs/>
        </w:rPr>
        <w:t>Locale of the Study</w:t>
      </w:r>
    </w:p>
    <w:p w14:paraId="5F60D0BB" w14:textId="2B241CC1" w:rsidR="00A80B92" w:rsidRPr="00A80B92" w:rsidRDefault="00A80B92" w:rsidP="00A80B92">
      <w:pPr>
        <w:spacing w:after="0"/>
        <w:ind w:firstLine="720"/>
        <w:jc w:val="both"/>
        <w:rPr>
          <w:rFonts w:ascii="Arial" w:hAnsi="Arial" w:cs="Arial"/>
        </w:rPr>
      </w:pPr>
      <w:r w:rsidRPr="00A80B92">
        <w:rPr>
          <w:rFonts w:ascii="Arial" w:hAnsi="Arial" w:cs="Arial"/>
        </w:rPr>
        <w:t>The study's respondents were from secondary schools in the Kidapawan City Division, Region XII. In the 2nd Legislative District of the Province of North Cotabato, Kidapawan City was referred to as the "City of Fruits and Highland Springs." In the forty (40) barangays that make up Kidapawan City's geopolitical jurisdiction, there are eight (8) integrated schools under three zones, sixteen (16) public secondary schools, and fifty-three (53) elementary schools distributed among five districts.</w:t>
      </w:r>
    </w:p>
    <w:p w14:paraId="361B1134" w14:textId="77777777" w:rsidR="00A80B92" w:rsidRDefault="00A80B92" w:rsidP="00A80B92">
      <w:pPr>
        <w:spacing w:after="0"/>
        <w:jc w:val="both"/>
        <w:rPr>
          <w:rFonts w:ascii="Arial" w:hAnsi="Arial" w:cs="Arial"/>
          <w:b/>
          <w:bCs/>
          <w:i/>
          <w:iCs/>
        </w:rPr>
      </w:pPr>
    </w:p>
    <w:p w14:paraId="20348521" w14:textId="33E6BE30" w:rsidR="00A80B92" w:rsidRPr="00A80B92" w:rsidRDefault="00A80B92" w:rsidP="00A80B92">
      <w:pPr>
        <w:spacing w:after="0"/>
        <w:jc w:val="both"/>
        <w:rPr>
          <w:rFonts w:ascii="Arial" w:hAnsi="Arial" w:cs="Arial"/>
          <w:b/>
          <w:bCs/>
          <w:i/>
          <w:iCs/>
        </w:rPr>
      </w:pPr>
      <w:r w:rsidRPr="00A80B92">
        <w:rPr>
          <w:rFonts w:ascii="Arial" w:hAnsi="Arial" w:cs="Arial"/>
          <w:b/>
          <w:bCs/>
          <w:i/>
          <w:iCs/>
        </w:rPr>
        <w:t>Sample and Sampling Technique</w:t>
      </w:r>
    </w:p>
    <w:p w14:paraId="5CA3602C" w14:textId="236FF553" w:rsidR="00A80B92" w:rsidRPr="00A80B92" w:rsidRDefault="00A80B92" w:rsidP="00A80B92">
      <w:pPr>
        <w:spacing w:after="0"/>
        <w:ind w:firstLine="720"/>
        <w:jc w:val="both"/>
        <w:rPr>
          <w:rFonts w:ascii="Arial" w:hAnsi="Arial" w:cs="Arial"/>
        </w:rPr>
      </w:pPr>
      <w:r w:rsidRPr="00A80B92">
        <w:rPr>
          <w:rFonts w:ascii="Arial" w:hAnsi="Arial" w:cs="Arial"/>
        </w:rPr>
        <w:t>The study involved 120 senior high school Alternative Learning School (ALS) learners; therefore, the researcher employed random sampling, a technique in which the selection process was done in a way that corresponds (Chan, 2016), and each member of the total population had equal opportunities to be selected (a sample drawn at random was a fair representation of the population); thus, the researcher considered this type of sampling technique suitable for this study.</w:t>
      </w:r>
    </w:p>
    <w:p w14:paraId="25891EBB" w14:textId="77777777" w:rsidR="00A80B92" w:rsidRDefault="00A80B92" w:rsidP="00A80B92">
      <w:pPr>
        <w:spacing w:after="0"/>
        <w:jc w:val="both"/>
        <w:rPr>
          <w:rFonts w:ascii="Arial" w:hAnsi="Arial" w:cs="Arial"/>
          <w:b/>
          <w:bCs/>
          <w:i/>
          <w:iCs/>
        </w:rPr>
      </w:pPr>
    </w:p>
    <w:p w14:paraId="02AD6443" w14:textId="476FC298" w:rsidR="00A80B92" w:rsidRPr="00A80B92" w:rsidRDefault="00A80B92" w:rsidP="00A80B92">
      <w:pPr>
        <w:spacing w:after="0"/>
        <w:jc w:val="both"/>
        <w:rPr>
          <w:rFonts w:ascii="Arial" w:hAnsi="Arial" w:cs="Arial"/>
          <w:b/>
          <w:bCs/>
          <w:i/>
          <w:iCs/>
        </w:rPr>
      </w:pPr>
      <w:r w:rsidRPr="00A80B92">
        <w:rPr>
          <w:rFonts w:ascii="Arial" w:hAnsi="Arial" w:cs="Arial"/>
          <w:b/>
          <w:bCs/>
          <w:i/>
          <w:iCs/>
        </w:rPr>
        <w:t>Data Gathering Technique</w:t>
      </w:r>
    </w:p>
    <w:p w14:paraId="50EBFD82" w14:textId="77777777" w:rsidR="00A80B92" w:rsidRPr="00A80B92" w:rsidRDefault="00A80B92" w:rsidP="00A80B92">
      <w:pPr>
        <w:spacing w:after="0"/>
        <w:ind w:firstLine="720"/>
        <w:jc w:val="both"/>
        <w:rPr>
          <w:rFonts w:ascii="Arial" w:hAnsi="Arial" w:cs="Arial"/>
        </w:rPr>
      </w:pPr>
      <w:r w:rsidRPr="00A80B92">
        <w:rPr>
          <w:rFonts w:ascii="Arial" w:hAnsi="Arial" w:cs="Arial"/>
        </w:rPr>
        <w:t>The study used a survey method, which was appropriate for collecting the data because it allowed the researcher to systematically evaluate work engagement, family support, and academic achievement of ALS Senior High School learners (Miksza et al., 2023; Creswell &amp; Guetterman, 2023). The study used a modified survey questionnaire from previous studies on work engagement and family support, including validated and reliable statements measured on a five-point Likert scale (Taherdoost, 2023; Story &amp; Tait, 2023).</w:t>
      </w:r>
    </w:p>
    <w:p w14:paraId="086953A7" w14:textId="77777777" w:rsidR="00A80B92" w:rsidRPr="00A80B92" w:rsidRDefault="00A80B92" w:rsidP="00A80B92">
      <w:pPr>
        <w:spacing w:after="0"/>
        <w:ind w:firstLine="720"/>
        <w:jc w:val="both"/>
        <w:rPr>
          <w:rFonts w:ascii="Arial" w:hAnsi="Arial" w:cs="Arial"/>
        </w:rPr>
      </w:pPr>
    </w:p>
    <w:p w14:paraId="4BBAD59B" w14:textId="77777777" w:rsidR="00A80B92" w:rsidRPr="00A80B92" w:rsidRDefault="00A80B92" w:rsidP="00A80B92">
      <w:pPr>
        <w:spacing w:after="0"/>
        <w:jc w:val="both"/>
        <w:rPr>
          <w:rFonts w:ascii="Arial" w:hAnsi="Arial" w:cs="Arial"/>
          <w:b/>
          <w:bCs/>
          <w:i/>
          <w:iCs/>
        </w:rPr>
      </w:pPr>
      <w:r w:rsidRPr="00A80B92">
        <w:rPr>
          <w:rFonts w:ascii="Arial" w:hAnsi="Arial" w:cs="Arial"/>
          <w:b/>
          <w:bCs/>
          <w:i/>
          <w:iCs/>
        </w:rPr>
        <w:t>Data Analysis Technique</w:t>
      </w:r>
    </w:p>
    <w:p w14:paraId="59A16E07" w14:textId="77777777" w:rsidR="00A80B92" w:rsidRPr="00A80B92" w:rsidRDefault="00A80B92" w:rsidP="00A80B92">
      <w:pPr>
        <w:spacing w:after="0"/>
        <w:ind w:firstLine="720"/>
        <w:jc w:val="both"/>
        <w:rPr>
          <w:rFonts w:ascii="Arial" w:hAnsi="Arial" w:cs="Arial"/>
        </w:rPr>
      </w:pPr>
      <w:r w:rsidRPr="00A80B92">
        <w:rPr>
          <w:rFonts w:ascii="Arial" w:hAnsi="Arial" w:cs="Arial"/>
        </w:rPr>
        <w:t xml:space="preserve">The study employed descriptive statistics, correlation analysis, and multiple linear regression. </w:t>
      </w:r>
    </w:p>
    <w:p w14:paraId="2106F0C4" w14:textId="77777777" w:rsidR="00A80B92" w:rsidRDefault="00A80B92" w:rsidP="00A80B92">
      <w:pPr>
        <w:spacing w:after="0"/>
        <w:ind w:firstLine="720"/>
        <w:jc w:val="both"/>
        <w:rPr>
          <w:rFonts w:ascii="Arial" w:hAnsi="Arial" w:cs="Arial"/>
        </w:rPr>
      </w:pPr>
      <w:r w:rsidRPr="00A80B92">
        <w:rPr>
          <w:rFonts w:ascii="Arial" w:hAnsi="Arial" w:cs="Arial"/>
        </w:rPr>
        <w:lastRenderedPageBreak/>
        <w:t>Descriptive statistics (mean and standard deviation) were appropriate for summarizing, organizing, and describing the characteristics of the collected data to determine the levels and variability of respondents' perceptions of work engagement, family support, and academic achievement (Casinillo, 2023). Furthermore, descriptive statistics are also frequently employed in educational research due to their ability to clearly present and interpret quantitative data and learner responses (Rahadian &amp; Budiningsih, 2023).</w:t>
      </w:r>
    </w:p>
    <w:p w14:paraId="38C5B257" w14:textId="77777777" w:rsidR="00A80B92" w:rsidRPr="00A80B92" w:rsidRDefault="00A80B92" w:rsidP="00A80B92">
      <w:pPr>
        <w:spacing w:after="0"/>
        <w:ind w:firstLine="720"/>
        <w:jc w:val="both"/>
        <w:rPr>
          <w:rFonts w:ascii="Arial" w:hAnsi="Arial" w:cs="Arial"/>
        </w:rPr>
      </w:pPr>
    </w:p>
    <w:p w14:paraId="353BDF60" w14:textId="224F4A19" w:rsidR="00A80B92" w:rsidRDefault="00A80B92" w:rsidP="00A80B92">
      <w:pPr>
        <w:spacing w:after="0"/>
        <w:ind w:firstLine="720"/>
        <w:jc w:val="both"/>
        <w:rPr>
          <w:rFonts w:ascii="Arial" w:hAnsi="Arial" w:cs="Arial"/>
        </w:rPr>
      </w:pPr>
      <w:r w:rsidRPr="00A80B92">
        <w:rPr>
          <w:rFonts w:ascii="Arial" w:hAnsi="Arial" w:cs="Arial"/>
        </w:rPr>
        <w:t>The following scale was used to interpret the level of variables:</w:t>
      </w:r>
    </w:p>
    <w:tbl>
      <w:tblPr>
        <w:tblStyle w:val="TableGrid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1380"/>
        <w:gridCol w:w="2169"/>
        <w:gridCol w:w="2492"/>
        <w:gridCol w:w="2008"/>
      </w:tblGrid>
      <w:tr w:rsidR="00B279B6" w:rsidRPr="00B279B6" w14:paraId="67EE0E92" w14:textId="77777777" w:rsidTr="009D1A54">
        <w:tc>
          <w:tcPr>
            <w:tcW w:w="1401" w:type="dxa"/>
          </w:tcPr>
          <w:p w14:paraId="6E6C2711" w14:textId="77777777" w:rsidR="00B279B6" w:rsidRPr="00B279B6" w:rsidRDefault="00B279B6" w:rsidP="00B279B6">
            <w:pPr>
              <w:jc w:val="both"/>
              <w:rPr>
                <w:rFonts w:ascii="Arial" w:eastAsia="Cambria" w:hAnsi="Arial" w:cs="Arial"/>
                <w:b/>
                <w:bCs/>
                <w:sz w:val="24"/>
                <w:szCs w:val="24"/>
              </w:rPr>
            </w:pPr>
            <w:r w:rsidRPr="00B279B6">
              <w:rPr>
                <w:rFonts w:ascii="Arial" w:eastAsia="Cambria" w:hAnsi="Arial" w:cs="Arial"/>
                <w:b/>
                <w:bCs/>
                <w:sz w:val="24"/>
                <w:szCs w:val="24"/>
              </w:rPr>
              <w:t xml:space="preserve">Scale </w:t>
            </w:r>
          </w:p>
        </w:tc>
        <w:tc>
          <w:tcPr>
            <w:tcW w:w="1380" w:type="dxa"/>
          </w:tcPr>
          <w:p w14:paraId="4623B162" w14:textId="77777777" w:rsidR="00B279B6" w:rsidRPr="00B279B6" w:rsidRDefault="00B279B6" w:rsidP="00B279B6">
            <w:pPr>
              <w:jc w:val="both"/>
              <w:rPr>
                <w:rFonts w:ascii="Arial" w:eastAsia="Cambria" w:hAnsi="Arial" w:cs="Arial"/>
                <w:b/>
                <w:bCs/>
                <w:sz w:val="24"/>
                <w:szCs w:val="24"/>
              </w:rPr>
            </w:pPr>
            <w:r w:rsidRPr="00B279B6">
              <w:rPr>
                <w:rFonts w:ascii="Arial" w:eastAsia="Cambria" w:hAnsi="Arial" w:cs="Arial"/>
                <w:b/>
                <w:bCs/>
                <w:sz w:val="24"/>
                <w:szCs w:val="24"/>
              </w:rPr>
              <w:t xml:space="preserve">Level </w:t>
            </w:r>
          </w:p>
        </w:tc>
        <w:tc>
          <w:tcPr>
            <w:tcW w:w="2169" w:type="dxa"/>
          </w:tcPr>
          <w:p w14:paraId="6258E054" w14:textId="77777777" w:rsidR="00B279B6" w:rsidRPr="00B279B6" w:rsidRDefault="00B279B6" w:rsidP="00B279B6">
            <w:pPr>
              <w:jc w:val="center"/>
              <w:rPr>
                <w:rFonts w:ascii="Arial" w:eastAsia="Cambria" w:hAnsi="Arial" w:cs="Arial"/>
                <w:b/>
                <w:bCs/>
                <w:sz w:val="24"/>
                <w:szCs w:val="24"/>
              </w:rPr>
            </w:pPr>
            <w:r w:rsidRPr="00B279B6">
              <w:rPr>
                <w:rFonts w:ascii="Arial" w:eastAsia="Cambria" w:hAnsi="Arial" w:cs="Arial"/>
                <w:b/>
                <w:bCs/>
                <w:sz w:val="24"/>
                <w:szCs w:val="24"/>
              </w:rPr>
              <w:t>Work Engagement</w:t>
            </w:r>
          </w:p>
        </w:tc>
        <w:tc>
          <w:tcPr>
            <w:tcW w:w="2492" w:type="dxa"/>
          </w:tcPr>
          <w:p w14:paraId="06A2EDA8" w14:textId="77777777" w:rsidR="00B279B6" w:rsidRPr="00B279B6" w:rsidRDefault="00B279B6" w:rsidP="00B279B6">
            <w:pPr>
              <w:jc w:val="center"/>
              <w:rPr>
                <w:rFonts w:ascii="Arial" w:eastAsia="Cambria" w:hAnsi="Arial" w:cs="Arial"/>
                <w:b/>
                <w:bCs/>
                <w:sz w:val="24"/>
                <w:szCs w:val="24"/>
              </w:rPr>
            </w:pPr>
            <w:r w:rsidRPr="00B279B6">
              <w:rPr>
                <w:rFonts w:ascii="Arial" w:eastAsia="Cambria" w:hAnsi="Arial" w:cs="Arial"/>
                <w:b/>
                <w:bCs/>
                <w:sz w:val="24"/>
                <w:szCs w:val="24"/>
              </w:rPr>
              <w:t>Family Support</w:t>
            </w:r>
          </w:p>
        </w:tc>
        <w:tc>
          <w:tcPr>
            <w:tcW w:w="2008" w:type="dxa"/>
          </w:tcPr>
          <w:p w14:paraId="3383F22A" w14:textId="77777777" w:rsidR="00B279B6" w:rsidRPr="00B279B6" w:rsidRDefault="00B279B6" w:rsidP="00B279B6">
            <w:pPr>
              <w:jc w:val="center"/>
              <w:rPr>
                <w:rFonts w:ascii="Arial" w:eastAsia="Cambria" w:hAnsi="Arial" w:cs="Arial"/>
                <w:b/>
                <w:bCs/>
                <w:sz w:val="24"/>
                <w:szCs w:val="24"/>
              </w:rPr>
            </w:pPr>
            <w:r w:rsidRPr="00B279B6">
              <w:rPr>
                <w:rFonts w:ascii="Arial" w:eastAsia="Cambria" w:hAnsi="Arial" w:cs="Arial"/>
                <w:b/>
                <w:bCs/>
                <w:sz w:val="24"/>
                <w:szCs w:val="24"/>
              </w:rPr>
              <w:t>Academic Achievement</w:t>
            </w:r>
          </w:p>
        </w:tc>
      </w:tr>
      <w:tr w:rsidR="00B279B6" w:rsidRPr="00B279B6" w14:paraId="1308FA80" w14:textId="77777777" w:rsidTr="009D1A54">
        <w:tc>
          <w:tcPr>
            <w:tcW w:w="1401" w:type="dxa"/>
          </w:tcPr>
          <w:p w14:paraId="32B1E4A9"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4.20 - 5.00</w:t>
            </w:r>
          </w:p>
        </w:tc>
        <w:tc>
          <w:tcPr>
            <w:tcW w:w="1380" w:type="dxa"/>
          </w:tcPr>
          <w:p w14:paraId="6D9DF744"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Very High</w:t>
            </w:r>
          </w:p>
        </w:tc>
        <w:tc>
          <w:tcPr>
            <w:tcW w:w="2169" w:type="dxa"/>
          </w:tcPr>
          <w:p w14:paraId="6023DDAB"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Very Strongly Agree</w:t>
            </w:r>
          </w:p>
        </w:tc>
        <w:tc>
          <w:tcPr>
            <w:tcW w:w="2492" w:type="dxa"/>
          </w:tcPr>
          <w:p w14:paraId="5AFBCD99"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Very Strongly Agree</w:t>
            </w:r>
          </w:p>
        </w:tc>
        <w:tc>
          <w:tcPr>
            <w:tcW w:w="2008" w:type="dxa"/>
          </w:tcPr>
          <w:p w14:paraId="090B56AE"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Very Strongly Agree</w:t>
            </w:r>
          </w:p>
        </w:tc>
      </w:tr>
      <w:tr w:rsidR="00B279B6" w:rsidRPr="00B279B6" w14:paraId="27ED686E" w14:textId="77777777" w:rsidTr="009D1A54">
        <w:tc>
          <w:tcPr>
            <w:tcW w:w="1401" w:type="dxa"/>
          </w:tcPr>
          <w:p w14:paraId="5A7EB732"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3.40 - 4.19</w:t>
            </w:r>
          </w:p>
        </w:tc>
        <w:tc>
          <w:tcPr>
            <w:tcW w:w="1380" w:type="dxa"/>
          </w:tcPr>
          <w:p w14:paraId="4A46E9EE"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High</w:t>
            </w:r>
          </w:p>
        </w:tc>
        <w:tc>
          <w:tcPr>
            <w:tcW w:w="2169" w:type="dxa"/>
          </w:tcPr>
          <w:p w14:paraId="1D893777"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Strongly Agree</w:t>
            </w:r>
          </w:p>
        </w:tc>
        <w:tc>
          <w:tcPr>
            <w:tcW w:w="2492" w:type="dxa"/>
          </w:tcPr>
          <w:p w14:paraId="34218834"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Strongly Agree</w:t>
            </w:r>
          </w:p>
        </w:tc>
        <w:tc>
          <w:tcPr>
            <w:tcW w:w="2008" w:type="dxa"/>
          </w:tcPr>
          <w:p w14:paraId="057300AC"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Strongly Agree</w:t>
            </w:r>
          </w:p>
        </w:tc>
      </w:tr>
      <w:tr w:rsidR="00B279B6" w:rsidRPr="00B279B6" w14:paraId="6C64A56C" w14:textId="77777777" w:rsidTr="009D1A54">
        <w:tc>
          <w:tcPr>
            <w:tcW w:w="1401" w:type="dxa"/>
          </w:tcPr>
          <w:p w14:paraId="59CC024D"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2.60 - 3.39</w:t>
            </w:r>
          </w:p>
        </w:tc>
        <w:tc>
          <w:tcPr>
            <w:tcW w:w="1380" w:type="dxa"/>
          </w:tcPr>
          <w:p w14:paraId="0281229C"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Moderate</w:t>
            </w:r>
          </w:p>
        </w:tc>
        <w:tc>
          <w:tcPr>
            <w:tcW w:w="2169" w:type="dxa"/>
          </w:tcPr>
          <w:p w14:paraId="2F197DF5"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Moderately Agree</w:t>
            </w:r>
          </w:p>
        </w:tc>
        <w:tc>
          <w:tcPr>
            <w:tcW w:w="2492" w:type="dxa"/>
          </w:tcPr>
          <w:p w14:paraId="0001FE32"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Moderately Agree</w:t>
            </w:r>
          </w:p>
        </w:tc>
        <w:tc>
          <w:tcPr>
            <w:tcW w:w="2008" w:type="dxa"/>
          </w:tcPr>
          <w:p w14:paraId="678174A4"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Moderately Agree</w:t>
            </w:r>
          </w:p>
        </w:tc>
      </w:tr>
      <w:tr w:rsidR="00B279B6" w:rsidRPr="00B279B6" w14:paraId="097BED92" w14:textId="77777777" w:rsidTr="009D1A54">
        <w:tc>
          <w:tcPr>
            <w:tcW w:w="1401" w:type="dxa"/>
          </w:tcPr>
          <w:p w14:paraId="6C2B12DF"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1.80 - 2.59</w:t>
            </w:r>
          </w:p>
        </w:tc>
        <w:tc>
          <w:tcPr>
            <w:tcW w:w="1380" w:type="dxa"/>
          </w:tcPr>
          <w:p w14:paraId="4B7FF1EB"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Low</w:t>
            </w:r>
          </w:p>
        </w:tc>
        <w:tc>
          <w:tcPr>
            <w:tcW w:w="2169" w:type="dxa"/>
          </w:tcPr>
          <w:p w14:paraId="0670966C"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Rarely Agree</w:t>
            </w:r>
          </w:p>
        </w:tc>
        <w:tc>
          <w:tcPr>
            <w:tcW w:w="2492" w:type="dxa"/>
          </w:tcPr>
          <w:p w14:paraId="28475CBE"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Rarely Agree</w:t>
            </w:r>
          </w:p>
        </w:tc>
        <w:tc>
          <w:tcPr>
            <w:tcW w:w="2008" w:type="dxa"/>
          </w:tcPr>
          <w:p w14:paraId="54BD9EA4"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Rarely Agree</w:t>
            </w:r>
          </w:p>
        </w:tc>
      </w:tr>
      <w:tr w:rsidR="00B279B6" w:rsidRPr="00B279B6" w14:paraId="212B3402" w14:textId="77777777" w:rsidTr="009D1A54">
        <w:tc>
          <w:tcPr>
            <w:tcW w:w="1401" w:type="dxa"/>
          </w:tcPr>
          <w:p w14:paraId="7255B468" w14:textId="77777777" w:rsidR="00B279B6" w:rsidRPr="00B279B6" w:rsidRDefault="00B279B6" w:rsidP="00B279B6">
            <w:pPr>
              <w:spacing w:line="259" w:lineRule="auto"/>
              <w:contextualSpacing/>
              <w:jc w:val="both"/>
              <w:rPr>
                <w:rFonts w:ascii="Arial" w:eastAsia="Calibri" w:hAnsi="Arial" w:cs="Arial"/>
                <w:sz w:val="24"/>
                <w:szCs w:val="24"/>
              </w:rPr>
            </w:pPr>
            <w:r w:rsidRPr="00B279B6">
              <w:rPr>
                <w:rFonts w:ascii="Arial" w:eastAsia="Calibri" w:hAnsi="Arial" w:cs="Arial"/>
                <w:sz w:val="24"/>
                <w:szCs w:val="24"/>
              </w:rPr>
              <w:t>1.0 – 1.79</w:t>
            </w:r>
          </w:p>
        </w:tc>
        <w:tc>
          <w:tcPr>
            <w:tcW w:w="1380" w:type="dxa"/>
          </w:tcPr>
          <w:p w14:paraId="5CF6E6BA" w14:textId="77777777" w:rsidR="00B279B6" w:rsidRPr="00B279B6" w:rsidRDefault="00B279B6" w:rsidP="00B279B6">
            <w:pPr>
              <w:jc w:val="both"/>
              <w:rPr>
                <w:rFonts w:ascii="Arial" w:eastAsia="Cambria" w:hAnsi="Arial" w:cs="Arial"/>
                <w:sz w:val="24"/>
                <w:szCs w:val="24"/>
              </w:rPr>
            </w:pPr>
            <w:r w:rsidRPr="00B279B6">
              <w:rPr>
                <w:rFonts w:ascii="Arial" w:eastAsia="Cambria" w:hAnsi="Arial" w:cs="Arial"/>
                <w:sz w:val="24"/>
                <w:szCs w:val="24"/>
              </w:rPr>
              <w:t>Very Low</w:t>
            </w:r>
          </w:p>
        </w:tc>
        <w:tc>
          <w:tcPr>
            <w:tcW w:w="2169" w:type="dxa"/>
          </w:tcPr>
          <w:p w14:paraId="06FE4B9C"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Never Agree</w:t>
            </w:r>
          </w:p>
        </w:tc>
        <w:tc>
          <w:tcPr>
            <w:tcW w:w="2492" w:type="dxa"/>
          </w:tcPr>
          <w:p w14:paraId="64A75192"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Never Agree</w:t>
            </w:r>
          </w:p>
        </w:tc>
        <w:tc>
          <w:tcPr>
            <w:tcW w:w="2008" w:type="dxa"/>
          </w:tcPr>
          <w:p w14:paraId="01F14D32" w14:textId="77777777" w:rsidR="00B279B6" w:rsidRPr="00B279B6" w:rsidRDefault="00B279B6" w:rsidP="00B279B6">
            <w:pPr>
              <w:rPr>
                <w:rFonts w:ascii="Arial" w:eastAsia="Cambria" w:hAnsi="Arial" w:cs="Arial"/>
                <w:sz w:val="24"/>
                <w:szCs w:val="24"/>
              </w:rPr>
            </w:pPr>
            <w:r w:rsidRPr="00B279B6">
              <w:rPr>
                <w:rFonts w:ascii="Arial" w:eastAsia="Cambria" w:hAnsi="Arial" w:cs="Arial"/>
                <w:sz w:val="24"/>
                <w:szCs w:val="24"/>
              </w:rPr>
              <w:t>Never Agree</w:t>
            </w:r>
          </w:p>
        </w:tc>
      </w:tr>
    </w:tbl>
    <w:p w14:paraId="3836E946" w14:textId="77777777" w:rsidR="00A80B92" w:rsidRPr="009D147E" w:rsidRDefault="00A80B92" w:rsidP="00B279B6">
      <w:pPr>
        <w:spacing w:line="240" w:lineRule="auto"/>
        <w:jc w:val="both"/>
      </w:pPr>
    </w:p>
    <w:p w14:paraId="2D9FF095" w14:textId="77777777" w:rsidR="00A80B92" w:rsidRPr="00A80B92" w:rsidRDefault="00A80B92" w:rsidP="00B279B6">
      <w:pPr>
        <w:spacing w:after="0" w:line="240" w:lineRule="auto"/>
        <w:ind w:firstLine="720"/>
        <w:jc w:val="center"/>
        <w:rPr>
          <w:rFonts w:ascii="Arial" w:hAnsi="Arial" w:cs="Arial"/>
        </w:rPr>
      </w:pPr>
      <w:r w:rsidRPr="00A80B92">
        <w:rPr>
          <w:rFonts w:ascii="Arial" w:hAnsi="Arial" w:cs="Arial"/>
        </w:rPr>
        <w:t>Standard Deviation Value of Ranges and Interpretation</w:t>
      </w:r>
    </w:p>
    <w:p w14:paraId="6BDD48E9" w14:textId="77777777" w:rsidR="00A80B92" w:rsidRPr="00A80B92" w:rsidRDefault="00A80B92" w:rsidP="00B279B6">
      <w:pPr>
        <w:pBdr>
          <w:top w:val="single" w:sz="4" w:space="1" w:color="auto"/>
          <w:bottom w:val="single" w:sz="4" w:space="1" w:color="auto"/>
        </w:pBdr>
        <w:spacing w:after="0" w:line="240" w:lineRule="auto"/>
        <w:ind w:firstLine="720"/>
        <w:rPr>
          <w:rFonts w:ascii="Arial" w:hAnsi="Arial" w:cs="Arial"/>
        </w:rPr>
      </w:pPr>
      <w:r w:rsidRPr="00A80B92">
        <w:rPr>
          <w:rFonts w:ascii="Arial" w:hAnsi="Arial" w:cs="Arial"/>
        </w:rPr>
        <w:t>SD Value Range     Level of Variability                         Interpretation</w:t>
      </w:r>
    </w:p>
    <w:p w14:paraId="2343091C" w14:textId="77777777" w:rsidR="00A80B92" w:rsidRPr="00A80B92" w:rsidRDefault="00A80B92" w:rsidP="00B279B6">
      <w:pPr>
        <w:spacing w:after="0" w:line="240" w:lineRule="auto"/>
        <w:ind w:firstLine="720"/>
        <w:rPr>
          <w:rFonts w:ascii="Arial" w:hAnsi="Arial" w:cs="Arial"/>
        </w:rPr>
      </w:pPr>
      <w:r w:rsidRPr="00A80B92">
        <w:rPr>
          <w:rFonts w:ascii="Arial" w:hAnsi="Arial" w:cs="Arial"/>
        </w:rPr>
        <w:t>0.00 – 0.50</w:t>
      </w:r>
      <w:r w:rsidRPr="00A80B92">
        <w:rPr>
          <w:rFonts w:ascii="Arial" w:hAnsi="Arial" w:cs="Arial"/>
        </w:rPr>
        <w:tab/>
      </w:r>
      <w:r w:rsidRPr="00A80B92">
        <w:rPr>
          <w:rFonts w:ascii="Arial" w:hAnsi="Arial" w:cs="Arial"/>
        </w:rPr>
        <w:tab/>
        <w:t xml:space="preserve">Very low </w:t>
      </w:r>
      <w:r w:rsidRPr="00A80B92">
        <w:rPr>
          <w:rFonts w:ascii="Arial" w:hAnsi="Arial" w:cs="Arial"/>
        </w:rPr>
        <w:tab/>
        <w:t>Variability/responses are very consistent.</w:t>
      </w:r>
    </w:p>
    <w:p w14:paraId="5DC13164" w14:textId="77777777" w:rsidR="00A80B92" w:rsidRPr="00A80B92" w:rsidRDefault="00A80B92" w:rsidP="00B279B6">
      <w:pPr>
        <w:spacing w:after="0" w:line="240" w:lineRule="auto"/>
        <w:ind w:firstLine="720"/>
        <w:jc w:val="both"/>
        <w:rPr>
          <w:rFonts w:ascii="Arial" w:hAnsi="Arial" w:cs="Arial"/>
        </w:rPr>
      </w:pPr>
      <w:r w:rsidRPr="00A80B92">
        <w:rPr>
          <w:rFonts w:ascii="Arial" w:hAnsi="Arial" w:cs="Arial"/>
        </w:rPr>
        <w:t>0.51 – 1.00</w:t>
      </w:r>
      <w:r w:rsidRPr="00A80B92">
        <w:rPr>
          <w:rFonts w:ascii="Arial" w:hAnsi="Arial" w:cs="Arial"/>
        </w:rPr>
        <w:tab/>
      </w:r>
      <w:r w:rsidRPr="00A80B92">
        <w:rPr>
          <w:rFonts w:ascii="Arial" w:hAnsi="Arial" w:cs="Arial"/>
        </w:rPr>
        <w:tab/>
        <w:t xml:space="preserve">Low </w:t>
      </w:r>
      <w:r w:rsidRPr="00A80B92">
        <w:rPr>
          <w:rFonts w:ascii="Arial" w:hAnsi="Arial" w:cs="Arial"/>
        </w:rPr>
        <w:tab/>
      </w:r>
      <w:r w:rsidRPr="00A80B92">
        <w:rPr>
          <w:rFonts w:ascii="Arial" w:hAnsi="Arial" w:cs="Arial"/>
        </w:rPr>
        <w:tab/>
        <w:t>Variability/responses are relatively consistent.</w:t>
      </w:r>
    </w:p>
    <w:p w14:paraId="5790A856" w14:textId="77777777" w:rsidR="00A80B92" w:rsidRPr="00A80B92" w:rsidRDefault="00A80B92" w:rsidP="00B279B6">
      <w:pPr>
        <w:spacing w:after="0" w:line="240" w:lineRule="auto"/>
        <w:ind w:firstLine="720"/>
        <w:jc w:val="both"/>
        <w:rPr>
          <w:rFonts w:ascii="Arial" w:hAnsi="Arial" w:cs="Arial"/>
        </w:rPr>
      </w:pPr>
      <w:r w:rsidRPr="00A80B92">
        <w:rPr>
          <w:rFonts w:ascii="Arial" w:hAnsi="Arial" w:cs="Arial"/>
        </w:rPr>
        <w:t>1.01 – 1.50</w:t>
      </w:r>
      <w:r w:rsidRPr="00A80B92">
        <w:rPr>
          <w:rFonts w:ascii="Arial" w:hAnsi="Arial" w:cs="Arial"/>
        </w:rPr>
        <w:tab/>
      </w:r>
      <w:r w:rsidRPr="00A80B92">
        <w:rPr>
          <w:rFonts w:ascii="Arial" w:hAnsi="Arial" w:cs="Arial"/>
        </w:rPr>
        <w:tab/>
        <w:t xml:space="preserve">Moderate </w:t>
      </w:r>
      <w:r w:rsidRPr="00A80B92">
        <w:rPr>
          <w:rFonts w:ascii="Arial" w:hAnsi="Arial" w:cs="Arial"/>
        </w:rPr>
        <w:tab/>
        <w:t>Variability/responses vary significantly.</w:t>
      </w:r>
    </w:p>
    <w:p w14:paraId="6396D15E" w14:textId="77777777" w:rsidR="00A80B92" w:rsidRPr="00A80B92" w:rsidRDefault="00A80B92" w:rsidP="00B279B6">
      <w:pPr>
        <w:spacing w:after="0" w:line="240" w:lineRule="auto"/>
        <w:ind w:firstLine="720"/>
        <w:jc w:val="both"/>
        <w:rPr>
          <w:rFonts w:ascii="Arial" w:hAnsi="Arial" w:cs="Arial"/>
        </w:rPr>
      </w:pPr>
      <w:r w:rsidRPr="00A80B92">
        <w:rPr>
          <w:rFonts w:ascii="Arial" w:hAnsi="Arial" w:cs="Arial"/>
        </w:rPr>
        <w:t>1.51 – 2.00</w:t>
      </w:r>
      <w:r w:rsidRPr="00A80B92">
        <w:rPr>
          <w:rFonts w:ascii="Arial" w:hAnsi="Arial" w:cs="Arial"/>
        </w:rPr>
        <w:tab/>
      </w:r>
      <w:r w:rsidRPr="00A80B92">
        <w:rPr>
          <w:rFonts w:ascii="Arial" w:hAnsi="Arial" w:cs="Arial"/>
        </w:rPr>
        <w:tab/>
        <w:t xml:space="preserve">High </w:t>
      </w:r>
      <w:r w:rsidRPr="00A80B92">
        <w:rPr>
          <w:rFonts w:ascii="Arial" w:hAnsi="Arial" w:cs="Arial"/>
        </w:rPr>
        <w:tab/>
      </w:r>
      <w:r w:rsidRPr="00A80B92">
        <w:rPr>
          <w:rFonts w:ascii="Arial" w:hAnsi="Arial" w:cs="Arial"/>
        </w:rPr>
        <w:tab/>
        <w:t>Variability/responses vary significantly.</w:t>
      </w:r>
    </w:p>
    <w:p w14:paraId="2BEAF318" w14:textId="77777777" w:rsidR="00A80B92" w:rsidRPr="00A80B92" w:rsidRDefault="00A80B92" w:rsidP="00B279B6">
      <w:pPr>
        <w:spacing w:after="0" w:line="240" w:lineRule="auto"/>
        <w:ind w:firstLine="720"/>
        <w:jc w:val="both"/>
        <w:rPr>
          <w:rFonts w:ascii="Arial" w:hAnsi="Arial" w:cs="Arial"/>
        </w:rPr>
      </w:pPr>
      <w:r w:rsidRPr="00A80B92">
        <w:rPr>
          <w:rFonts w:ascii="Arial" w:hAnsi="Arial" w:cs="Arial"/>
        </w:rPr>
        <w:t>Above 2.00</w:t>
      </w:r>
      <w:r w:rsidRPr="00A80B92">
        <w:rPr>
          <w:rFonts w:ascii="Arial" w:hAnsi="Arial" w:cs="Arial"/>
        </w:rPr>
        <w:tab/>
      </w:r>
      <w:r w:rsidRPr="00A80B92">
        <w:rPr>
          <w:rFonts w:ascii="Arial" w:hAnsi="Arial" w:cs="Arial"/>
        </w:rPr>
        <w:tab/>
        <w:t xml:space="preserve">Very high </w:t>
      </w:r>
      <w:r w:rsidRPr="00A80B92">
        <w:rPr>
          <w:rFonts w:ascii="Arial" w:hAnsi="Arial" w:cs="Arial"/>
        </w:rPr>
        <w:tab/>
        <w:t>Variability/responses are highly dispersed.</w:t>
      </w:r>
    </w:p>
    <w:p w14:paraId="6F7CA16E" w14:textId="77777777" w:rsidR="00A80B92" w:rsidRPr="00A80B92" w:rsidRDefault="00A80B92" w:rsidP="00B279B6">
      <w:pPr>
        <w:spacing w:after="0" w:line="240" w:lineRule="auto"/>
        <w:ind w:firstLine="720"/>
        <w:jc w:val="both"/>
        <w:rPr>
          <w:rFonts w:ascii="Arial" w:hAnsi="Arial" w:cs="Arial"/>
        </w:rPr>
      </w:pPr>
    </w:p>
    <w:p w14:paraId="34377237" w14:textId="77777777" w:rsidR="00B279B6" w:rsidRPr="00B279B6" w:rsidRDefault="00B279B6" w:rsidP="00B279B6">
      <w:pPr>
        <w:spacing w:after="0"/>
        <w:ind w:firstLine="720"/>
        <w:jc w:val="both"/>
        <w:rPr>
          <w:rFonts w:ascii="Arial" w:hAnsi="Arial" w:cs="Arial"/>
        </w:rPr>
      </w:pPr>
      <w:r w:rsidRPr="00B279B6">
        <w:rPr>
          <w:rFonts w:ascii="Arial" w:hAnsi="Arial" w:cs="Arial"/>
        </w:rPr>
        <w:t>Moreover, to determine the significant relationship between work engagement, family support, and academic achievement, the Pearson Product-Moment Correlation Coefficient (Pearson r) was utilized. Correlation analysis is a statistical method for exploring the nature of the relationship between two variables and is most suitable for examining whether increases or decreases in one variable are linked to changes in another variable (Miksza et al., 2023). In addition, correlation analysis is frequently employed in educational and behavioral research to investigate relationships among learner-related variables and academic outcomes (Osorio et al., 2023).</w:t>
      </w:r>
    </w:p>
    <w:p w14:paraId="42F1AAE9" w14:textId="4E2574DB" w:rsidR="00A80B92" w:rsidRDefault="00B279B6" w:rsidP="00B279B6">
      <w:pPr>
        <w:spacing w:after="0"/>
        <w:ind w:firstLine="720"/>
        <w:jc w:val="both"/>
        <w:rPr>
          <w:rFonts w:ascii="Arial" w:hAnsi="Arial" w:cs="Arial"/>
        </w:rPr>
      </w:pPr>
      <w:r w:rsidRPr="00B279B6">
        <w:rPr>
          <w:rFonts w:ascii="Arial" w:hAnsi="Arial" w:cs="Arial"/>
        </w:rPr>
        <w:t xml:space="preserve">For the interpretation scale of r-value, the following scheme, </w:t>
      </w:r>
      <w:r w:rsidRPr="00B279B6">
        <w:rPr>
          <w:rFonts w:ascii="Arial" w:hAnsi="Arial" w:cs="Arial"/>
          <w:b/>
          <w:bCs/>
        </w:rPr>
        <w:t>as proposed by Guilford (1956), was used</w:t>
      </w:r>
      <w:r w:rsidRPr="00B279B6">
        <w:rPr>
          <w:rFonts w:ascii="Arial" w:hAnsi="Arial" w:cs="Arial"/>
        </w:rPr>
        <w:t>:</w:t>
      </w:r>
    </w:p>
    <w:p w14:paraId="3FD9E597" w14:textId="77777777" w:rsidR="00B279B6" w:rsidRPr="00B279B6" w:rsidRDefault="00B279B6" w:rsidP="00B279B6">
      <w:pPr>
        <w:spacing w:after="0" w:line="240" w:lineRule="auto"/>
        <w:ind w:firstLine="720"/>
        <w:jc w:val="both"/>
        <w:rPr>
          <w:rFonts w:ascii="Arial" w:eastAsia="Arial" w:hAnsi="Arial" w:cs="Arial"/>
          <w:b/>
          <w:bCs/>
          <w:kern w:val="0"/>
          <w:lang w:val="en"/>
          <w14:ligatures w14:val="none"/>
        </w:rPr>
      </w:pPr>
      <w:r w:rsidRPr="00B279B6">
        <w:rPr>
          <w:rFonts w:ascii="Arial" w:eastAsia="Arial" w:hAnsi="Arial" w:cs="Arial"/>
          <w:b/>
          <w:bCs/>
          <w:kern w:val="0"/>
          <w:lang w:val="en"/>
          <w14:ligatures w14:val="none"/>
        </w:rPr>
        <w:t xml:space="preserve">Computed r Descriptive </w:t>
      </w:r>
      <w:r w:rsidRPr="00B279B6">
        <w:rPr>
          <w:rFonts w:ascii="Arial" w:eastAsia="Arial" w:hAnsi="Arial" w:cs="Arial"/>
          <w:b/>
          <w:bCs/>
          <w:kern w:val="0"/>
          <w:lang w:val="en"/>
          <w14:ligatures w14:val="none"/>
        </w:rPr>
        <w:tab/>
      </w:r>
      <w:r w:rsidRPr="00B279B6">
        <w:rPr>
          <w:rFonts w:ascii="Arial" w:eastAsia="Arial" w:hAnsi="Arial" w:cs="Arial"/>
          <w:b/>
          <w:bCs/>
          <w:kern w:val="0"/>
          <w:lang w:val="en"/>
          <w14:ligatures w14:val="none"/>
        </w:rPr>
        <w:tab/>
      </w:r>
      <w:r w:rsidRPr="00B279B6">
        <w:rPr>
          <w:rFonts w:ascii="Arial" w:eastAsia="Arial" w:hAnsi="Arial" w:cs="Arial"/>
          <w:b/>
          <w:bCs/>
          <w:kern w:val="0"/>
          <w:lang w:val="en"/>
          <w14:ligatures w14:val="none"/>
        </w:rPr>
        <w:tab/>
        <w:t>Interpretation</w:t>
      </w:r>
      <w:r w:rsidRPr="00B279B6">
        <w:rPr>
          <w:rFonts w:ascii="Arial" w:eastAsia="Arial" w:hAnsi="Arial" w:cs="Arial"/>
          <w:b/>
          <w:bCs/>
          <w:kern w:val="0"/>
          <w:lang w:val="en"/>
          <w14:ligatures w14:val="none"/>
        </w:rPr>
        <w:tab/>
      </w:r>
      <w:r w:rsidRPr="00B279B6">
        <w:rPr>
          <w:rFonts w:ascii="Arial" w:eastAsia="Arial" w:hAnsi="Arial" w:cs="Arial"/>
          <w:b/>
          <w:bCs/>
          <w:kern w:val="0"/>
          <w:lang w:val="en"/>
          <w14:ligatures w14:val="none"/>
        </w:rPr>
        <w:tab/>
      </w:r>
      <w:r w:rsidRPr="00B279B6">
        <w:rPr>
          <w:rFonts w:ascii="Arial" w:eastAsia="Arial" w:hAnsi="Arial" w:cs="Arial"/>
          <w:b/>
          <w:bCs/>
          <w:kern w:val="0"/>
          <w:lang w:val="en"/>
          <w14:ligatures w14:val="none"/>
        </w:rPr>
        <w:tab/>
      </w:r>
    </w:p>
    <w:p w14:paraId="2549A8ED" w14:textId="77777777" w:rsidR="00B279B6" w:rsidRPr="00B279B6" w:rsidRDefault="00B279B6" w:rsidP="00B279B6">
      <w:pPr>
        <w:spacing w:after="0" w:line="240" w:lineRule="auto"/>
        <w:ind w:firstLine="720"/>
        <w:jc w:val="both"/>
        <w:rPr>
          <w:rFonts w:ascii="Arial" w:eastAsia="Arial" w:hAnsi="Arial" w:cs="Arial"/>
          <w:kern w:val="0"/>
          <w:lang w:val="en"/>
          <w14:ligatures w14:val="none"/>
        </w:rPr>
      </w:pPr>
      <w:r w:rsidRPr="00B279B6">
        <w:rPr>
          <w:rFonts w:ascii="Arial" w:eastAsia="Arial" w:hAnsi="Arial" w:cs="Arial"/>
          <w:kern w:val="0"/>
          <w:lang w:val="en"/>
          <w14:ligatures w14:val="none"/>
        </w:rPr>
        <w:t xml:space="preserve">+/- 1.00 </w:t>
      </w:r>
      <w:r w:rsidRPr="00B279B6">
        <w:rPr>
          <w:rFonts w:ascii="Arial" w:eastAsia="Arial" w:hAnsi="Arial" w:cs="Arial"/>
          <w:kern w:val="0"/>
          <w:lang w:val="en"/>
          <w14:ligatures w14:val="none"/>
        </w:rPr>
        <w:tab/>
      </w:r>
      <w:r w:rsidRPr="00B279B6">
        <w:rPr>
          <w:rFonts w:ascii="Arial" w:eastAsia="Arial" w:hAnsi="Arial" w:cs="Arial"/>
          <w:kern w:val="0"/>
          <w:lang w:val="en"/>
          <w14:ligatures w14:val="none"/>
        </w:rPr>
        <w:tab/>
      </w:r>
      <w:r w:rsidRPr="00B279B6">
        <w:rPr>
          <w:rFonts w:ascii="Arial" w:eastAsia="Arial" w:hAnsi="Arial" w:cs="Arial"/>
          <w:kern w:val="0"/>
          <w:lang w:val="en"/>
          <w14:ligatures w14:val="none"/>
        </w:rPr>
        <w:tab/>
      </w:r>
      <w:r w:rsidRPr="00B279B6">
        <w:rPr>
          <w:rFonts w:ascii="Arial" w:eastAsia="Arial" w:hAnsi="Arial" w:cs="Arial"/>
          <w:kern w:val="0"/>
          <w:lang w:val="en"/>
          <w14:ligatures w14:val="none"/>
        </w:rPr>
        <w:tab/>
      </w:r>
      <w:r w:rsidRPr="00B279B6">
        <w:rPr>
          <w:rFonts w:ascii="Arial" w:eastAsia="Arial" w:hAnsi="Arial" w:cs="Arial"/>
          <w:kern w:val="0"/>
          <w:lang w:val="en"/>
          <w14:ligatures w14:val="none"/>
        </w:rPr>
        <w:tab/>
        <w:t>Perfect correlation</w:t>
      </w:r>
    </w:p>
    <w:p w14:paraId="15E24220" w14:textId="77777777" w:rsidR="00B279B6" w:rsidRPr="00B279B6" w:rsidRDefault="00B279B6" w:rsidP="00B279B6">
      <w:pPr>
        <w:spacing w:after="0" w:line="240" w:lineRule="auto"/>
        <w:ind w:firstLine="720"/>
        <w:jc w:val="both"/>
        <w:rPr>
          <w:rFonts w:ascii="Arial" w:eastAsia="Arial" w:hAnsi="Arial" w:cs="Arial"/>
          <w:kern w:val="0"/>
          <w:lang w:val="en"/>
          <w14:ligatures w14:val="none"/>
        </w:rPr>
      </w:pPr>
      <w:r w:rsidRPr="00B279B6">
        <w:rPr>
          <w:rFonts w:ascii="Arial" w:eastAsia="Arial" w:hAnsi="Arial" w:cs="Arial"/>
          <w:kern w:val="0"/>
          <w:lang w:val="en"/>
          <w14:ligatures w14:val="none"/>
        </w:rPr>
        <w:t xml:space="preserve">Between +/- 0.75 – +/- 0.99 </w:t>
      </w:r>
      <w:r w:rsidRPr="00B279B6">
        <w:rPr>
          <w:rFonts w:ascii="Arial" w:eastAsia="Arial" w:hAnsi="Arial" w:cs="Arial"/>
          <w:kern w:val="0"/>
          <w:lang w:val="en"/>
          <w14:ligatures w14:val="none"/>
        </w:rPr>
        <w:tab/>
      </w:r>
      <w:r w:rsidRPr="00B279B6">
        <w:rPr>
          <w:rFonts w:ascii="Arial" w:eastAsia="Arial" w:hAnsi="Arial" w:cs="Arial"/>
          <w:kern w:val="0"/>
          <w:lang w:val="en"/>
          <w14:ligatures w14:val="none"/>
        </w:rPr>
        <w:tab/>
        <w:t>High correlation</w:t>
      </w:r>
    </w:p>
    <w:p w14:paraId="240F77AE" w14:textId="77777777" w:rsidR="00B279B6" w:rsidRPr="00B279B6" w:rsidRDefault="00B279B6" w:rsidP="00B279B6">
      <w:pPr>
        <w:spacing w:after="0" w:line="240" w:lineRule="auto"/>
        <w:ind w:firstLine="720"/>
        <w:jc w:val="both"/>
        <w:rPr>
          <w:rFonts w:ascii="Arial" w:eastAsia="Arial" w:hAnsi="Arial" w:cs="Arial"/>
          <w:kern w:val="0"/>
          <w:lang w:val="en"/>
          <w14:ligatures w14:val="none"/>
        </w:rPr>
      </w:pPr>
      <w:r w:rsidRPr="00B279B6">
        <w:rPr>
          <w:rFonts w:ascii="Arial" w:eastAsia="Arial" w:hAnsi="Arial" w:cs="Arial"/>
          <w:kern w:val="0"/>
          <w:lang w:val="en"/>
          <w14:ligatures w14:val="none"/>
        </w:rPr>
        <w:t xml:space="preserve">Between +/- 0.51 – +/- 0.74 </w:t>
      </w:r>
      <w:r w:rsidRPr="00B279B6">
        <w:rPr>
          <w:rFonts w:ascii="Arial" w:eastAsia="Arial" w:hAnsi="Arial" w:cs="Arial"/>
          <w:kern w:val="0"/>
          <w:lang w:val="en"/>
          <w14:ligatures w14:val="none"/>
        </w:rPr>
        <w:tab/>
      </w:r>
      <w:r w:rsidRPr="00B279B6">
        <w:rPr>
          <w:rFonts w:ascii="Arial" w:eastAsia="Arial" w:hAnsi="Arial" w:cs="Arial"/>
          <w:kern w:val="0"/>
          <w:lang w:val="en"/>
          <w14:ligatures w14:val="none"/>
        </w:rPr>
        <w:tab/>
        <w:t>Moderately high correlation</w:t>
      </w:r>
    </w:p>
    <w:p w14:paraId="006F0E94" w14:textId="77777777" w:rsidR="00B279B6" w:rsidRPr="00B279B6" w:rsidRDefault="00B279B6" w:rsidP="00B279B6">
      <w:pPr>
        <w:spacing w:after="0" w:line="240" w:lineRule="auto"/>
        <w:ind w:firstLine="720"/>
        <w:jc w:val="both"/>
        <w:rPr>
          <w:rFonts w:ascii="Arial" w:eastAsia="Arial" w:hAnsi="Arial" w:cs="Arial"/>
          <w:kern w:val="0"/>
          <w:lang w:val="en"/>
          <w14:ligatures w14:val="none"/>
        </w:rPr>
      </w:pPr>
      <w:r w:rsidRPr="00B279B6">
        <w:rPr>
          <w:rFonts w:ascii="Arial" w:eastAsia="Arial" w:hAnsi="Arial" w:cs="Arial"/>
          <w:kern w:val="0"/>
          <w:lang w:val="en"/>
          <w14:ligatures w14:val="none"/>
        </w:rPr>
        <w:t xml:space="preserve">Between +/- 0.31 – +/- 0.50 </w:t>
      </w:r>
      <w:r w:rsidRPr="00B279B6">
        <w:rPr>
          <w:rFonts w:ascii="Arial" w:eastAsia="Arial" w:hAnsi="Arial" w:cs="Arial"/>
          <w:kern w:val="0"/>
          <w:lang w:val="en"/>
          <w14:ligatures w14:val="none"/>
        </w:rPr>
        <w:tab/>
      </w:r>
      <w:r w:rsidRPr="00B279B6">
        <w:rPr>
          <w:rFonts w:ascii="Arial" w:eastAsia="Arial" w:hAnsi="Arial" w:cs="Arial"/>
          <w:kern w:val="0"/>
          <w:lang w:val="en"/>
          <w14:ligatures w14:val="none"/>
        </w:rPr>
        <w:tab/>
        <w:t>Moderately low correlation</w:t>
      </w:r>
    </w:p>
    <w:p w14:paraId="3F8EF85E" w14:textId="77777777" w:rsidR="00B279B6" w:rsidRPr="00B279B6" w:rsidRDefault="00B279B6" w:rsidP="00B279B6">
      <w:pPr>
        <w:spacing w:after="0" w:line="240" w:lineRule="auto"/>
        <w:ind w:firstLine="720"/>
        <w:jc w:val="both"/>
        <w:rPr>
          <w:rFonts w:ascii="Arial" w:eastAsia="Arial" w:hAnsi="Arial" w:cs="Arial"/>
          <w:kern w:val="0"/>
          <w:lang w:val="en"/>
          <w14:ligatures w14:val="none"/>
        </w:rPr>
      </w:pPr>
      <w:r w:rsidRPr="00B279B6">
        <w:rPr>
          <w:rFonts w:ascii="Arial" w:eastAsia="Arial" w:hAnsi="Arial" w:cs="Arial"/>
          <w:kern w:val="0"/>
          <w:lang w:val="en"/>
          <w14:ligatures w14:val="none"/>
        </w:rPr>
        <w:t xml:space="preserve">Between +/- 0.01 – +/- 0.30 </w:t>
      </w:r>
      <w:r w:rsidRPr="00B279B6">
        <w:rPr>
          <w:rFonts w:ascii="Arial" w:eastAsia="Arial" w:hAnsi="Arial" w:cs="Arial"/>
          <w:kern w:val="0"/>
          <w:lang w:val="en"/>
          <w14:ligatures w14:val="none"/>
        </w:rPr>
        <w:tab/>
      </w:r>
      <w:r w:rsidRPr="00B279B6">
        <w:rPr>
          <w:rFonts w:ascii="Arial" w:eastAsia="Arial" w:hAnsi="Arial" w:cs="Arial"/>
          <w:kern w:val="0"/>
          <w:lang w:val="en"/>
          <w14:ligatures w14:val="none"/>
        </w:rPr>
        <w:tab/>
        <w:t>Low correlation</w:t>
      </w:r>
    </w:p>
    <w:p w14:paraId="6ADAF541" w14:textId="77777777" w:rsidR="00B279B6" w:rsidRPr="00B279B6" w:rsidRDefault="00B279B6" w:rsidP="00B279B6">
      <w:pPr>
        <w:numPr>
          <w:ilvl w:val="0"/>
          <w:numId w:val="5"/>
        </w:numPr>
        <w:spacing w:after="0" w:line="240" w:lineRule="auto"/>
        <w:contextualSpacing/>
        <w:jc w:val="both"/>
        <w:rPr>
          <w:rFonts w:ascii="Calibri" w:eastAsia="Calibri" w:hAnsi="Calibri" w:cs="Calibri"/>
          <w:kern w:val="0"/>
          <w:lang w:val="en-US"/>
          <w14:ligatures w14:val="none"/>
        </w:rPr>
      </w:pPr>
      <w:r w:rsidRPr="00B279B6">
        <w:rPr>
          <w:rFonts w:ascii="Calibri" w:eastAsia="Calibri" w:hAnsi="Calibri" w:cs="Calibri"/>
          <w:kern w:val="0"/>
          <w:lang w:val="en-US"/>
          <w14:ligatures w14:val="none"/>
        </w:rPr>
        <w:lastRenderedPageBreak/>
        <w:tab/>
      </w:r>
      <w:r w:rsidRPr="00B279B6">
        <w:rPr>
          <w:rFonts w:ascii="Calibri" w:eastAsia="Calibri" w:hAnsi="Calibri" w:cs="Calibri"/>
          <w:kern w:val="0"/>
          <w:lang w:val="en-US"/>
          <w14:ligatures w14:val="none"/>
        </w:rPr>
        <w:tab/>
      </w:r>
      <w:r w:rsidRPr="00B279B6">
        <w:rPr>
          <w:rFonts w:ascii="Calibri" w:eastAsia="Calibri" w:hAnsi="Calibri" w:cs="Calibri"/>
          <w:kern w:val="0"/>
          <w:lang w:val="en-US"/>
          <w14:ligatures w14:val="none"/>
        </w:rPr>
        <w:tab/>
      </w:r>
      <w:r w:rsidRPr="00B279B6">
        <w:rPr>
          <w:rFonts w:ascii="Calibri" w:eastAsia="Calibri" w:hAnsi="Calibri" w:cs="Calibri"/>
          <w:kern w:val="0"/>
          <w:lang w:val="en-US"/>
          <w14:ligatures w14:val="none"/>
        </w:rPr>
        <w:tab/>
      </w:r>
      <w:r w:rsidRPr="00B279B6">
        <w:rPr>
          <w:rFonts w:ascii="Calibri" w:eastAsia="Calibri" w:hAnsi="Calibri" w:cs="Calibri"/>
          <w:kern w:val="0"/>
          <w:lang w:val="en-US"/>
          <w14:ligatures w14:val="none"/>
        </w:rPr>
        <w:tab/>
        <w:t>No correlation</w:t>
      </w:r>
    </w:p>
    <w:p w14:paraId="077E0E3C" w14:textId="77777777" w:rsidR="00B279B6" w:rsidRDefault="00B279B6" w:rsidP="00B279B6">
      <w:pPr>
        <w:spacing w:after="0"/>
        <w:ind w:firstLine="720"/>
        <w:jc w:val="both"/>
        <w:rPr>
          <w:rFonts w:ascii="Arial" w:hAnsi="Arial" w:cs="Arial"/>
        </w:rPr>
      </w:pPr>
    </w:p>
    <w:p w14:paraId="4D724EDE" w14:textId="77777777" w:rsidR="00B279B6" w:rsidRPr="00B279B6" w:rsidRDefault="00B279B6" w:rsidP="00B279B6">
      <w:pPr>
        <w:spacing w:after="0"/>
        <w:ind w:firstLine="720"/>
        <w:jc w:val="both"/>
        <w:rPr>
          <w:rFonts w:ascii="Arial" w:hAnsi="Arial" w:cs="Arial"/>
        </w:rPr>
      </w:pPr>
      <w:r w:rsidRPr="00B279B6">
        <w:rPr>
          <w:rFonts w:ascii="Arial" w:hAnsi="Arial" w:cs="Arial"/>
        </w:rPr>
        <w:t>Finally, multiple linear regression analysis was conducted to determine which independent variables (work engagement and family support) were significant predictors of the dependent variable (academic achievement) of learners of ALS Senior High School (Beñalet et al., 2023). Additionally, regression analysis is applicable to educational research because it explains how predictor variables affect variability in student academic outcomes and academic performance (Leem, 2023).</w:t>
      </w:r>
    </w:p>
    <w:p w14:paraId="354885A6" w14:textId="77777777" w:rsidR="00B279B6" w:rsidRPr="00B279B6" w:rsidRDefault="00B279B6" w:rsidP="00B279B6">
      <w:pPr>
        <w:spacing w:after="0"/>
        <w:ind w:firstLine="720"/>
        <w:jc w:val="both"/>
        <w:rPr>
          <w:rFonts w:ascii="Arial" w:hAnsi="Arial" w:cs="Arial"/>
        </w:rPr>
      </w:pPr>
    </w:p>
    <w:p w14:paraId="3A3BF378" w14:textId="77777777" w:rsidR="00B279B6" w:rsidRPr="00B279B6" w:rsidRDefault="00B279B6" w:rsidP="00B279B6">
      <w:pPr>
        <w:spacing w:after="0"/>
        <w:ind w:firstLine="720"/>
        <w:jc w:val="both"/>
        <w:rPr>
          <w:rFonts w:ascii="Arial" w:hAnsi="Arial" w:cs="Arial"/>
        </w:rPr>
      </w:pPr>
      <w:r w:rsidRPr="00B279B6">
        <w:rPr>
          <w:rFonts w:ascii="Arial" w:hAnsi="Arial" w:cs="Arial"/>
        </w:rPr>
        <w:t xml:space="preserve">Further, unstandardized and standardized Beta (β) coefficients were used to determine the strength and direction of each predictor (Hair et al., 2023). </w:t>
      </w:r>
    </w:p>
    <w:p w14:paraId="28F804FB" w14:textId="77777777" w:rsidR="00B279B6" w:rsidRPr="00B279B6" w:rsidRDefault="00B279B6" w:rsidP="00B279B6">
      <w:pPr>
        <w:spacing w:after="0"/>
        <w:ind w:firstLine="720"/>
        <w:jc w:val="both"/>
        <w:rPr>
          <w:rFonts w:ascii="Arial" w:hAnsi="Arial" w:cs="Arial"/>
        </w:rPr>
      </w:pPr>
    </w:p>
    <w:p w14:paraId="74A3A2AE" w14:textId="4DE3E879" w:rsidR="00B279B6" w:rsidRDefault="00B279B6" w:rsidP="00B279B6">
      <w:pPr>
        <w:spacing w:after="0"/>
        <w:ind w:firstLine="720"/>
        <w:jc w:val="both"/>
        <w:rPr>
          <w:rFonts w:ascii="Arial" w:hAnsi="Arial" w:cs="Arial"/>
        </w:rPr>
      </w:pPr>
      <w:r w:rsidRPr="00B279B6">
        <w:rPr>
          <w:rFonts w:ascii="Arial" w:hAnsi="Arial" w:cs="Arial"/>
        </w:rPr>
        <w:t>In terms of Scale of Beta (β) Coefficient Strength, the following scheme, as proposed by Cohen (1988) and Hair et al. (2019), was used:</w:t>
      </w:r>
    </w:p>
    <w:p w14:paraId="5D00E3B4" w14:textId="77777777" w:rsidR="00B279B6" w:rsidRDefault="00B279B6" w:rsidP="00B279B6">
      <w:pPr>
        <w:spacing w:after="0"/>
        <w:ind w:firstLine="720"/>
        <w:jc w:val="both"/>
        <w:rPr>
          <w:rFonts w:ascii="Arial" w:hAnsi="Arial" w:cs="Arial"/>
        </w:rPr>
      </w:pPr>
    </w:p>
    <w:p w14:paraId="0CBE0104" w14:textId="77777777" w:rsidR="00B279B6" w:rsidRPr="00B279B6" w:rsidRDefault="00B279B6" w:rsidP="00B279B6">
      <w:pPr>
        <w:spacing w:before="281" w:after="0" w:line="240" w:lineRule="auto"/>
        <w:ind w:firstLine="720"/>
        <w:rPr>
          <w:rFonts w:ascii="Times New Roman" w:eastAsia="Times New Roman" w:hAnsi="Times New Roman" w:cs="Times New Roman"/>
          <w:kern w:val="0"/>
          <w:lang w:val="en-US"/>
          <w14:ligatures w14:val="none"/>
        </w:rPr>
      </w:pPr>
      <w:r w:rsidRPr="00B279B6">
        <w:rPr>
          <w:rFonts w:ascii="Arial" w:eastAsia="Times New Roman" w:hAnsi="Arial" w:cs="Arial"/>
          <w:b/>
          <w:bCs/>
          <w:i/>
          <w:iCs/>
          <w:color w:val="000000"/>
          <w:kern w:val="0"/>
          <w:lang w:val="en-US"/>
          <w14:ligatures w14:val="none"/>
        </w:rPr>
        <w:t>β Value Range</w:t>
      </w:r>
      <w:r w:rsidRPr="00B279B6">
        <w:rPr>
          <w:rFonts w:ascii="Arial" w:eastAsia="Times New Roman" w:hAnsi="Arial" w:cs="Arial"/>
          <w:b/>
          <w:bCs/>
          <w:i/>
          <w:iCs/>
          <w:color w:val="000000"/>
          <w:kern w:val="0"/>
          <w:lang w:val="en-US"/>
          <w14:ligatures w14:val="none"/>
        </w:rPr>
        <w:tab/>
      </w:r>
      <w:r w:rsidRPr="00B279B6">
        <w:rPr>
          <w:rFonts w:ascii="Arial" w:eastAsia="Times New Roman" w:hAnsi="Arial" w:cs="Arial"/>
          <w:b/>
          <w:bCs/>
          <w:i/>
          <w:iCs/>
          <w:color w:val="000000"/>
          <w:kern w:val="0"/>
          <w:lang w:val="en-US"/>
          <w14:ligatures w14:val="none"/>
        </w:rPr>
        <w:tab/>
      </w:r>
      <w:r w:rsidRPr="00B279B6">
        <w:rPr>
          <w:rFonts w:ascii="Arial" w:eastAsia="Times New Roman" w:hAnsi="Arial" w:cs="Arial"/>
          <w:b/>
          <w:bCs/>
          <w:i/>
          <w:iCs/>
          <w:color w:val="000000"/>
          <w:kern w:val="0"/>
          <w:lang w:val="en-US"/>
          <w14:ligatures w14:val="none"/>
        </w:rPr>
        <w:tab/>
      </w:r>
      <w:r w:rsidRPr="00B279B6">
        <w:rPr>
          <w:rFonts w:ascii="Arial" w:eastAsia="Times New Roman" w:hAnsi="Arial" w:cs="Arial"/>
          <w:b/>
          <w:bCs/>
          <w:i/>
          <w:iCs/>
          <w:color w:val="000000"/>
          <w:kern w:val="0"/>
          <w:lang w:val="en-US"/>
          <w14:ligatures w14:val="none"/>
        </w:rPr>
        <w:tab/>
      </w:r>
      <w:r w:rsidRPr="00B279B6">
        <w:rPr>
          <w:rFonts w:ascii="Arial" w:eastAsia="Times New Roman" w:hAnsi="Arial" w:cs="Arial"/>
          <w:b/>
          <w:bCs/>
          <w:color w:val="000000"/>
          <w:kern w:val="0"/>
          <w:lang w:val="en-US"/>
          <w14:ligatures w14:val="none"/>
        </w:rPr>
        <w:t>Strength of Influence</w:t>
      </w:r>
    </w:p>
    <w:p w14:paraId="7039ABB9" w14:textId="77777777" w:rsidR="00B279B6" w:rsidRPr="00B279B6" w:rsidRDefault="00B279B6" w:rsidP="00B279B6">
      <w:pPr>
        <w:spacing w:before="3" w:after="0" w:line="240" w:lineRule="auto"/>
        <w:ind w:firstLine="720"/>
        <w:rPr>
          <w:rFonts w:ascii="Times New Roman" w:eastAsia="Times New Roman" w:hAnsi="Times New Roman" w:cs="Times New Roman"/>
          <w:kern w:val="0"/>
          <w:lang w:val="en-US"/>
          <w14:ligatures w14:val="none"/>
        </w:rPr>
      </w:pPr>
      <w:r w:rsidRPr="00B279B6">
        <w:rPr>
          <w:rFonts w:ascii="Arial" w:eastAsia="Times New Roman" w:hAnsi="Arial" w:cs="Arial"/>
          <w:color w:val="000000"/>
          <w:kern w:val="0"/>
          <w:lang w:val="en-US"/>
          <w14:ligatures w14:val="none"/>
        </w:rPr>
        <w:t>±0.00 – ±0.09</w:t>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t>Very Weak </w:t>
      </w:r>
    </w:p>
    <w:p w14:paraId="6F7DDE07" w14:textId="77777777" w:rsidR="00B279B6" w:rsidRPr="00B279B6" w:rsidRDefault="00B279B6" w:rsidP="00B279B6">
      <w:pPr>
        <w:spacing w:after="0" w:line="240" w:lineRule="auto"/>
        <w:ind w:firstLine="720"/>
        <w:rPr>
          <w:rFonts w:ascii="Times New Roman" w:eastAsia="Times New Roman" w:hAnsi="Times New Roman" w:cs="Times New Roman"/>
          <w:kern w:val="0"/>
          <w:lang w:val="en-US"/>
          <w14:ligatures w14:val="none"/>
        </w:rPr>
      </w:pPr>
      <w:r w:rsidRPr="00B279B6">
        <w:rPr>
          <w:rFonts w:ascii="Arial" w:eastAsia="Times New Roman" w:hAnsi="Arial" w:cs="Arial"/>
          <w:color w:val="000000"/>
          <w:kern w:val="0"/>
          <w:lang w:val="en-US"/>
          <w14:ligatures w14:val="none"/>
        </w:rPr>
        <w:t>±0.10 – ±0.29</w:t>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t>Weak </w:t>
      </w:r>
    </w:p>
    <w:p w14:paraId="4ABB9C44" w14:textId="77777777" w:rsidR="00B279B6" w:rsidRPr="00B279B6" w:rsidRDefault="00B279B6" w:rsidP="00B279B6">
      <w:pPr>
        <w:spacing w:before="3" w:after="0" w:line="240" w:lineRule="auto"/>
        <w:ind w:firstLine="720"/>
        <w:rPr>
          <w:rFonts w:ascii="Times New Roman" w:eastAsia="Times New Roman" w:hAnsi="Times New Roman" w:cs="Times New Roman"/>
          <w:kern w:val="0"/>
          <w:lang w:val="en-US"/>
          <w14:ligatures w14:val="none"/>
        </w:rPr>
      </w:pPr>
      <w:r w:rsidRPr="00B279B6">
        <w:rPr>
          <w:rFonts w:ascii="Arial" w:eastAsia="Times New Roman" w:hAnsi="Arial" w:cs="Arial"/>
          <w:color w:val="000000"/>
          <w:kern w:val="0"/>
          <w:lang w:val="en-US"/>
          <w14:ligatures w14:val="none"/>
        </w:rPr>
        <w:t>±0.30 – ±0.49</w:t>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t>Moderate </w:t>
      </w:r>
    </w:p>
    <w:p w14:paraId="1A66C1EF" w14:textId="77777777" w:rsidR="00B279B6" w:rsidRPr="00B279B6" w:rsidRDefault="00B279B6" w:rsidP="00B279B6">
      <w:pPr>
        <w:spacing w:before="3" w:after="0" w:line="240" w:lineRule="auto"/>
        <w:ind w:firstLine="720"/>
        <w:rPr>
          <w:rFonts w:ascii="Times New Roman" w:eastAsia="Times New Roman" w:hAnsi="Times New Roman" w:cs="Times New Roman"/>
          <w:kern w:val="0"/>
          <w:lang w:val="en-US"/>
          <w14:ligatures w14:val="none"/>
        </w:rPr>
      </w:pPr>
      <w:r w:rsidRPr="00B279B6">
        <w:rPr>
          <w:rFonts w:ascii="Arial" w:eastAsia="Times New Roman" w:hAnsi="Arial" w:cs="Arial"/>
          <w:color w:val="000000"/>
          <w:kern w:val="0"/>
          <w:lang w:val="en-US"/>
          <w14:ligatures w14:val="none"/>
        </w:rPr>
        <w:t>±0.50 – ±0.69</w:t>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t>Strong </w:t>
      </w:r>
    </w:p>
    <w:p w14:paraId="732AB082" w14:textId="77777777" w:rsidR="00B279B6" w:rsidRPr="00B279B6" w:rsidRDefault="00B279B6" w:rsidP="00B279B6">
      <w:pPr>
        <w:spacing w:after="0" w:line="240" w:lineRule="auto"/>
        <w:ind w:firstLine="720"/>
        <w:rPr>
          <w:rFonts w:ascii="Times New Roman" w:eastAsia="Times New Roman" w:hAnsi="Times New Roman" w:cs="Times New Roman"/>
          <w:kern w:val="0"/>
          <w:lang w:val="en-US"/>
          <w14:ligatures w14:val="none"/>
        </w:rPr>
      </w:pPr>
      <w:r w:rsidRPr="00B279B6">
        <w:rPr>
          <w:rFonts w:ascii="Arial" w:eastAsia="Times New Roman" w:hAnsi="Arial" w:cs="Arial"/>
          <w:color w:val="000000"/>
          <w:kern w:val="0"/>
          <w:lang w:val="en-US"/>
          <w14:ligatures w14:val="none"/>
        </w:rPr>
        <w:t>±0.70 and above</w:t>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r>
      <w:r w:rsidRPr="00B279B6">
        <w:rPr>
          <w:rFonts w:ascii="Arial" w:eastAsia="Times New Roman" w:hAnsi="Arial" w:cs="Arial"/>
          <w:color w:val="000000"/>
          <w:kern w:val="0"/>
          <w:lang w:val="en-US"/>
          <w14:ligatures w14:val="none"/>
        </w:rPr>
        <w:tab/>
        <w:t>Very Strong </w:t>
      </w:r>
    </w:p>
    <w:p w14:paraId="380AA63A" w14:textId="77777777" w:rsidR="00B279B6" w:rsidRDefault="00B279B6" w:rsidP="00B279B6">
      <w:pPr>
        <w:spacing w:after="0"/>
        <w:ind w:firstLine="720"/>
        <w:jc w:val="both"/>
        <w:rPr>
          <w:rFonts w:ascii="Arial" w:hAnsi="Arial" w:cs="Arial"/>
        </w:rPr>
      </w:pPr>
    </w:p>
    <w:p w14:paraId="59106F58" w14:textId="4E323178" w:rsidR="00B279B6" w:rsidRDefault="00B279B6" w:rsidP="00B279B6">
      <w:pPr>
        <w:spacing w:after="0"/>
        <w:jc w:val="both"/>
        <w:rPr>
          <w:rFonts w:ascii="Arial" w:hAnsi="Arial" w:cs="Arial"/>
          <w:b/>
          <w:bCs/>
          <w:i/>
          <w:iCs/>
        </w:rPr>
      </w:pPr>
      <w:r w:rsidRPr="00B279B6">
        <w:rPr>
          <w:rFonts w:ascii="Arial" w:hAnsi="Arial" w:cs="Arial"/>
          <w:b/>
          <w:bCs/>
          <w:i/>
          <w:iCs/>
        </w:rPr>
        <w:t>Ethical Considerations</w:t>
      </w:r>
    </w:p>
    <w:p w14:paraId="5F8CF14D" w14:textId="151EF5FC" w:rsidR="00B279B6" w:rsidRDefault="00B279B6" w:rsidP="00B279B6">
      <w:pPr>
        <w:spacing w:after="0"/>
        <w:jc w:val="both"/>
        <w:rPr>
          <w:rFonts w:ascii="Arial" w:hAnsi="Arial" w:cs="Arial"/>
        </w:rPr>
      </w:pPr>
      <w:r>
        <w:rPr>
          <w:rFonts w:ascii="Arial" w:hAnsi="Arial" w:cs="Arial"/>
        </w:rPr>
        <w:tab/>
      </w:r>
      <w:r w:rsidRPr="00B279B6">
        <w:rPr>
          <w:rFonts w:ascii="Arial" w:hAnsi="Arial" w:cs="Arial"/>
        </w:rPr>
        <w:t>The researcher observed ethical standards in the conduct of the study, obtained informed consent, ensured voluntary participation, anonymity, and confidentiality, used data for academic purposes only, provided respondents the option to withdraw from the study at any time, sought approval from relevant school authorities before collecting data, and followed the Data Privacy Act of 2012. It was also reviewed and approved by the Society of Moral Integrity and Legal Ethics (SMILE) to adhere to ethical and legal principles for research.</w:t>
      </w:r>
    </w:p>
    <w:p w14:paraId="0155C527" w14:textId="77777777" w:rsidR="00782490" w:rsidRDefault="00782490" w:rsidP="00B279B6">
      <w:pPr>
        <w:spacing w:after="0"/>
        <w:jc w:val="both"/>
        <w:rPr>
          <w:rFonts w:ascii="Arial" w:hAnsi="Arial" w:cs="Arial"/>
        </w:rPr>
      </w:pPr>
    </w:p>
    <w:p w14:paraId="08729878" w14:textId="77777777" w:rsidR="00782490" w:rsidRDefault="00782490" w:rsidP="00B279B6">
      <w:pPr>
        <w:spacing w:after="0"/>
        <w:jc w:val="both"/>
        <w:rPr>
          <w:rFonts w:ascii="Arial" w:hAnsi="Arial" w:cs="Arial"/>
        </w:rPr>
      </w:pPr>
    </w:p>
    <w:p w14:paraId="24EAEB89" w14:textId="77777777" w:rsidR="00782490" w:rsidRDefault="00782490" w:rsidP="00B279B6">
      <w:pPr>
        <w:spacing w:after="0"/>
        <w:jc w:val="both"/>
        <w:rPr>
          <w:rFonts w:ascii="Arial" w:hAnsi="Arial" w:cs="Arial"/>
        </w:rPr>
      </w:pPr>
    </w:p>
    <w:p w14:paraId="28D0328C" w14:textId="77777777" w:rsidR="00782490" w:rsidRDefault="00782490" w:rsidP="00B279B6">
      <w:pPr>
        <w:spacing w:after="0"/>
        <w:jc w:val="both"/>
        <w:rPr>
          <w:rFonts w:ascii="Arial" w:hAnsi="Arial" w:cs="Arial"/>
        </w:rPr>
      </w:pPr>
    </w:p>
    <w:p w14:paraId="08C6DC29" w14:textId="77777777" w:rsidR="00782490" w:rsidRDefault="00782490" w:rsidP="00B279B6">
      <w:pPr>
        <w:spacing w:after="0"/>
        <w:jc w:val="both"/>
        <w:rPr>
          <w:rFonts w:ascii="Arial" w:hAnsi="Arial" w:cs="Arial"/>
        </w:rPr>
      </w:pPr>
    </w:p>
    <w:p w14:paraId="1863C1BA" w14:textId="77777777" w:rsidR="00782490" w:rsidRDefault="00782490" w:rsidP="00B279B6">
      <w:pPr>
        <w:spacing w:after="0"/>
        <w:jc w:val="both"/>
        <w:rPr>
          <w:rFonts w:ascii="Arial" w:hAnsi="Arial" w:cs="Arial"/>
        </w:rPr>
      </w:pPr>
    </w:p>
    <w:p w14:paraId="4992EC5A" w14:textId="77777777" w:rsidR="00782490" w:rsidRDefault="00782490" w:rsidP="00B279B6">
      <w:pPr>
        <w:spacing w:after="0"/>
        <w:jc w:val="both"/>
        <w:rPr>
          <w:rFonts w:ascii="Arial" w:hAnsi="Arial" w:cs="Arial"/>
        </w:rPr>
      </w:pPr>
    </w:p>
    <w:p w14:paraId="2AB51E79" w14:textId="77777777" w:rsidR="00782490" w:rsidRDefault="00782490" w:rsidP="00B279B6">
      <w:pPr>
        <w:spacing w:after="0"/>
        <w:jc w:val="both"/>
        <w:rPr>
          <w:rFonts w:ascii="Arial" w:hAnsi="Arial" w:cs="Arial"/>
        </w:rPr>
      </w:pPr>
    </w:p>
    <w:p w14:paraId="2CD025E6" w14:textId="77777777" w:rsidR="00782490" w:rsidRDefault="00782490" w:rsidP="00B279B6">
      <w:pPr>
        <w:spacing w:after="0"/>
        <w:jc w:val="both"/>
        <w:rPr>
          <w:rFonts w:ascii="Arial" w:hAnsi="Arial" w:cs="Arial"/>
        </w:rPr>
      </w:pPr>
    </w:p>
    <w:p w14:paraId="760525E4" w14:textId="77777777" w:rsidR="00782490" w:rsidRDefault="00782490" w:rsidP="00B279B6">
      <w:pPr>
        <w:spacing w:after="0"/>
        <w:jc w:val="both"/>
        <w:rPr>
          <w:rFonts w:ascii="Arial" w:hAnsi="Arial" w:cs="Arial"/>
        </w:rPr>
      </w:pPr>
    </w:p>
    <w:p w14:paraId="64EB1573" w14:textId="2F28EBAC" w:rsidR="00782490" w:rsidRDefault="00782490" w:rsidP="00782490">
      <w:pPr>
        <w:spacing w:after="0"/>
        <w:jc w:val="center"/>
        <w:rPr>
          <w:rFonts w:ascii="Arial" w:hAnsi="Arial" w:cs="Arial"/>
          <w:b/>
          <w:bCs/>
        </w:rPr>
      </w:pPr>
      <w:r w:rsidRPr="00782490">
        <w:rPr>
          <w:rFonts w:ascii="Arial" w:hAnsi="Arial" w:cs="Arial"/>
          <w:b/>
          <w:bCs/>
        </w:rPr>
        <w:lastRenderedPageBreak/>
        <w:t>RESULTS</w:t>
      </w:r>
    </w:p>
    <w:p w14:paraId="452AA8B4" w14:textId="77777777" w:rsidR="00782490" w:rsidRDefault="00782490" w:rsidP="00782490">
      <w:pPr>
        <w:spacing w:after="0"/>
        <w:rPr>
          <w:rFonts w:ascii="Arial" w:hAnsi="Arial" w:cs="Arial"/>
          <w:b/>
          <w:bCs/>
        </w:rPr>
      </w:pPr>
    </w:p>
    <w:p w14:paraId="384905D6" w14:textId="77777777" w:rsidR="00782490" w:rsidRPr="00782490" w:rsidRDefault="00782490" w:rsidP="00782490">
      <w:pPr>
        <w:spacing w:after="0"/>
        <w:ind w:firstLine="720"/>
        <w:jc w:val="both"/>
        <w:rPr>
          <w:rFonts w:ascii="Arial" w:hAnsi="Arial" w:cs="Arial"/>
        </w:rPr>
      </w:pPr>
      <w:r w:rsidRPr="00782490">
        <w:rPr>
          <w:rFonts w:ascii="Arial" w:hAnsi="Arial" w:cs="Arial"/>
        </w:rPr>
        <w:t>This chapter presented descriptive, correlation, and regression analyses, along with their corresponding interpretations. It concluded with a summary of findings.</w:t>
      </w:r>
    </w:p>
    <w:p w14:paraId="6471BC34" w14:textId="77777777" w:rsidR="00782490" w:rsidRPr="00782490" w:rsidRDefault="00782490" w:rsidP="00782490">
      <w:pPr>
        <w:spacing w:after="0"/>
        <w:rPr>
          <w:rFonts w:ascii="Arial" w:hAnsi="Arial" w:cs="Arial"/>
          <w:b/>
          <w:bCs/>
        </w:rPr>
      </w:pPr>
    </w:p>
    <w:p w14:paraId="7A4E1272" w14:textId="77777777" w:rsidR="00782490" w:rsidRPr="00782490" w:rsidRDefault="00782490" w:rsidP="00782490">
      <w:pPr>
        <w:spacing w:after="0"/>
        <w:rPr>
          <w:rFonts w:ascii="Arial" w:hAnsi="Arial" w:cs="Arial"/>
          <w:b/>
          <w:bCs/>
        </w:rPr>
      </w:pPr>
      <w:r w:rsidRPr="00782490">
        <w:rPr>
          <w:rFonts w:ascii="Arial" w:hAnsi="Arial" w:cs="Arial"/>
          <w:b/>
          <w:bCs/>
        </w:rPr>
        <w:t>Descriptive Result</w:t>
      </w:r>
    </w:p>
    <w:p w14:paraId="079BAA24" w14:textId="20268D69" w:rsidR="00782490" w:rsidRDefault="00782490" w:rsidP="00782490">
      <w:pPr>
        <w:spacing w:after="0"/>
        <w:jc w:val="both"/>
        <w:rPr>
          <w:rFonts w:ascii="Arial" w:hAnsi="Arial" w:cs="Arial"/>
        </w:rPr>
      </w:pPr>
      <w:r w:rsidRPr="00782490">
        <w:rPr>
          <w:rFonts w:ascii="Arial" w:hAnsi="Arial" w:cs="Arial"/>
          <w:b/>
          <w:bCs/>
        </w:rPr>
        <w:tab/>
      </w:r>
      <w:r w:rsidRPr="00782490">
        <w:rPr>
          <w:rFonts w:ascii="Arial" w:hAnsi="Arial" w:cs="Arial"/>
        </w:rPr>
        <w:t>Table 1 is the descriptive Table. It contains the predictive and criterion variables involved in the study. It also includes the number of respondents, standard deviations, computed means, and the corresponding descriptive interpretations.</w:t>
      </w:r>
    </w:p>
    <w:p w14:paraId="0DFAAFF8" w14:textId="77777777" w:rsidR="00782490" w:rsidRDefault="00782490" w:rsidP="00782490">
      <w:pPr>
        <w:spacing w:after="0"/>
        <w:jc w:val="both"/>
        <w:rPr>
          <w:rFonts w:ascii="Arial" w:hAnsi="Arial" w:cs="Arial"/>
        </w:rPr>
      </w:pPr>
    </w:p>
    <w:p w14:paraId="19B2EC1B" w14:textId="77777777" w:rsidR="00782490" w:rsidRPr="00782490" w:rsidRDefault="00782490" w:rsidP="00782490">
      <w:pPr>
        <w:spacing w:after="0" w:line="240" w:lineRule="auto"/>
        <w:jc w:val="both"/>
        <w:rPr>
          <w:rFonts w:ascii="Arial" w:eastAsia="Aptos" w:hAnsi="Arial" w:cs="Arial"/>
          <w:b/>
          <w:lang w:val="en-US"/>
        </w:rPr>
      </w:pPr>
      <w:r w:rsidRPr="00782490">
        <w:rPr>
          <w:rFonts w:ascii="Arial" w:eastAsia="Aptos" w:hAnsi="Arial" w:cs="Arial"/>
          <w:b/>
          <w:lang w:val="en-US"/>
        </w:rPr>
        <w:t>Table 1. Descriptive Table</w:t>
      </w:r>
      <w:r w:rsidRPr="00782490">
        <w:rPr>
          <w:rFonts w:ascii="Arial" w:eastAsia="Aptos" w:hAnsi="Arial" w:cs="Arial"/>
          <w:bCs/>
          <w:lang w:val="en-US"/>
        </w:rPr>
        <w:t xml:space="preserve"> </w:t>
      </w:r>
      <w:r w:rsidRPr="00782490">
        <w:rPr>
          <w:rFonts w:ascii="Arial" w:eastAsia="Aptos" w:hAnsi="Arial" w:cs="Arial"/>
          <w:b/>
          <w:lang w:val="en-US"/>
        </w:rPr>
        <w:t>(n=120)</w:t>
      </w:r>
    </w:p>
    <w:tbl>
      <w:tblPr>
        <w:tblStyle w:val="TableGrid11"/>
        <w:tblW w:w="4695" w:type="pct"/>
        <w:jc w:val="center"/>
        <w:tblLook w:val="04A0" w:firstRow="1" w:lastRow="0" w:firstColumn="1" w:lastColumn="0" w:noHBand="0" w:noVBand="1"/>
      </w:tblPr>
      <w:tblGrid>
        <w:gridCol w:w="4673"/>
        <w:gridCol w:w="852"/>
        <w:gridCol w:w="848"/>
        <w:gridCol w:w="2407"/>
      </w:tblGrid>
      <w:tr w:rsidR="00782490" w:rsidRPr="00782490" w14:paraId="46D3385E" w14:textId="77777777" w:rsidTr="009D1A54">
        <w:trPr>
          <w:trHeight w:val="389"/>
          <w:jc w:val="center"/>
        </w:trPr>
        <w:tc>
          <w:tcPr>
            <w:tcW w:w="2661" w:type="pct"/>
            <w:vAlign w:val="center"/>
          </w:tcPr>
          <w:p w14:paraId="001881FF" w14:textId="77777777" w:rsidR="00782490" w:rsidRPr="00782490" w:rsidRDefault="00782490" w:rsidP="00782490">
            <w:pPr>
              <w:jc w:val="both"/>
              <w:rPr>
                <w:rFonts w:ascii="Arial" w:hAnsi="Arial" w:cs="Arial"/>
                <w:lang w:val="en-US"/>
              </w:rPr>
            </w:pPr>
            <w:r w:rsidRPr="00782490">
              <w:rPr>
                <w:rFonts w:ascii="Arial" w:hAnsi="Arial" w:cs="Arial"/>
                <w:b/>
                <w:lang w:val="en-US"/>
              </w:rPr>
              <w:t>Variables</w:t>
            </w:r>
          </w:p>
        </w:tc>
        <w:tc>
          <w:tcPr>
            <w:tcW w:w="485" w:type="pct"/>
            <w:vAlign w:val="center"/>
          </w:tcPr>
          <w:p w14:paraId="473FB59E" w14:textId="77777777" w:rsidR="00782490" w:rsidRPr="00782490" w:rsidRDefault="00782490" w:rsidP="00782490">
            <w:pPr>
              <w:jc w:val="both"/>
              <w:rPr>
                <w:rFonts w:ascii="Arial" w:hAnsi="Arial" w:cs="Arial"/>
                <w:b/>
                <w:lang w:val="en-US"/>
              </w:rPr>
            </w:pPr>
            <w:r w:rsidRPr="00782490">
              <w:rPr>
                <w:rFonts w:ascii="Arial" w:hAnsi="Arial" w:cs="Arial"/>
                <w:b/>
                <w:lang w:val="en-US"/>
              </w:rPr>
              <w:t>SD</w:t>
            </w:r>
          </w:p>
        </w:tc>
        <w:tc>
          <w:tcPr>
            <w:tcW w:w="483" w:type="pct"/>
            <w:vAlign w:val="center"/>
          </w:tcPr>
          <w:p w14:paraId="72274367" w14:textId="77777777" w:rsidR="00782490" w:rsidRPr="00782490" w:rsidRDefault="00782490" w:rsidP="00782490">
            <w:pPr>
              <w:jc w:val="both"/>
              <w:rPr>
                <w:rFonts w:ascii="Arial" w:hAnsi="Arial" w:cs="Arial"/>
                <w:lang w:val="en-US"/>
              </w:rPr>
            </w:pPr>
            <w:r w:rsidRPr="00782490">
              <w:rPr>
                <w:rFonts w:ascii="Arial" w:hAnsi="Arial" w:cs="Arial"/>
                <w:b/>
                <w:lang w:val="en-US"/>
              </w:rPr>
              <w:t>Mean</w:t>
            </w:r>
          </w:p>
        </w:tc>
        <w:tc>
          <w:tcPr>
            <w:tcW w:w="1371" w:type="pct"/>
            <w:vAlign w:val="center"/>
          </w:tcPr>
          <w:p w14:paraId="6751C3D9" w14:textId="77777777" w:rsidR="00782490" w:rsidRPr="00782490" w:rsidRDefault="00782490" w:rsidP="00782490">
            <w:pPr>
              <w:jc w:val="both"/>
              <w:rPr>
                <w:rFonts w:ascii="Arial" w:hAnsi="Arial" w:cs="Arial"/>
                <w:lang w:val="en-US"/>
              </w:rPr>
            </w:pPr>
            <w:r w:rsidRPr="00782490">
              <w:rPr>
                <w:rFonts w:ascii="Arial" w:hAnsi="Arial" w:cs="Arial"/>
                <w:b/>
                <w:lang w:val="en-US"/>
              </w:rPr>
              <w:t>Interpretation</w:t>
            </w:r>
          </w:p>
        </w:tc>
      </w:tr>
      <w:tr w:rsidR="00782490" w:rsidRPr="00782490" w14:paraId="5F985DF2" w14:textId="77777777" w:rsidTr="009D1A54">
        <w:trPr>
          <w:trHeight w:val="393"/>
          <w:jc w:val="center"/>
        </w:trPr>
        <w:tc>
          <w:tcPr>
            <w:tcW w:w="2661" w:type="pct"/>
            <w:vAlign w:val="center"/>
          </w:tcPr>
          <w:p w14:paraId="30265480" w14:textId="77777777" w:rsidR="00782490" w:rsidRPr="00782490" w:rsidRDefault="00782490" w:rsidP="00782490">
            <w:pPr>
              <w:jc w:val="both"/>
              <w:rPr>
                <w:rFonts w:ascii="Arial" w:hAnsi="Arial" w:cs="Arial"/>
                <w:b/>
                <w:bCs/>
                <w:color w:val="000000"/>
                <w:lang w:val="en-US"/>
              </w:rPr>
            </w:pPr>
            <w:r w:rsidRPr="00782490">
              <w:rPr>
                <w:rFonts w:ascii="Arial" w:hAnsi="Arial" w:cs="Arial"/>
                <w:b/>
                <w:bCs/>
                <w:color w:val="000000"/>
                <w:lang w:val="en-US"/>
              </w:rPr>
              <w:t>Work Engagement</w:t>
            </w:r>
          </w:p>
        </w:tc>
        <w:tc>
          <w:tcPr>
            <w:tcW w:w="485" w:type="pct"/>
            <w:vAlign w:val="center"/>
          </w:tcPr>
          <w:p w14:paraId="498490FC"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0.35</w:t>
            </w:r>
          </w:p>
        </w:tc>
        <w:tc>
          <w:tcPr>
            <w:tcW w:w="483" w:type="pct"/>
            <w:vAlign w:val="center"/>
          </w:tcPr>
          <w:p w14:paraId="7DBAEF41"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4.30</w:t>
            </w:r>
          </w:p>
        </w:tc>
        <w:tc>
          <w:tcPr>
            <w:tcW w:w="1371" w:type="pct"/>
            <w:vAlign w:val="center"/>
          </w:tcPr>
          <w:p w14:paraId="07799D68"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Very High</w:t>
            </w:r>
          </w:p>
        </w:tc>
      </w:tr>
      <w:tr w:rsidR="00782490" w:rsidRPr="00782490" w14:paraId="713BC366" w14:textId="77777777" w:rsidTr="009D1A54">
        <w:trPr>
          <w:trHeight w:val="403"/>
          <w:jc w:val="center"/>
        </w:trPr>
        <w:tc>
          <w:tcPr>
            <w:tcW w:w="2661" w:type="pct"/>
            <w:vAlign w:val="center"/>
          </w:tcPr>
          <w:p w14:paraId="7358EB79" w14:textId="77777777" w:rsidR="00782490" w:rsidRPr="00782490" w:rsidRDefault="00782490" w:rsidP="00782490">
            <w:pPr>
              <w:jc w:val="both"/>
              <w:rPr>
                <w:rFonts w:ascii="Arial" w:hAnsi="Arial" w:cs="Arial"/>
                <w:i/>
                <w:iCs/>
                <w:color w:val="000000"/>
                <w:lang w:val="en-US"/>
              </w:rPr>
            </w:pPr>
            <w:r w:rsidRPr="00782490">
              <w:rPr>
                <w:rFonts w:ascii="Arial" w:hAnsi="Arial" w:cs="Arial"/>
                <w:i/>
                <w:iCs/>
                <w:color w:val="000000"/>
                <w:lang w:val="en-US"/>
              </w:rPr>
              <w:t xml:space="preserve">   Behavioral Engagement</w:t>
            </w:r>
          </w:p>
        </w:tc>
        <w:tc>
          <w:tcPr>
            <w:tcW w:w="485" w:type="pct"/>
            <w:vAlign w:val="center"/>
          </w:tcPr>
          <w:p w14:paraId="354E63A3" w14:textId="77777777" w:rsidR="00782490" w:rsidRPr="00782490" w:rsidRDefault="00782490" w:rsidP="00782490">
            <w:pPr>
              <w:jc w:val="center"/>
              <w:rPr>
                <w:rFonts w:ascii="Arial" w:hAnsi="Arial" w:cs="Arial"/>
                <w:lang w:val="en-US"/>
              </w:rPr>
            </w:pPr>
            <w:r w:rsidRPr="00782490">
              <w:rPr>
                <w:rFonts w:ascii="Arial" w:hAnsi="Arial" w:cs="Arial"/>
                <w:lang w:val="en-US"/>
              </w:rPr>
              <w:t>0.43</w:t>
            </w:r>
          </w:p>
        </w:tc>
        <w:tc>
          <w:tcPr>
            <w:tcW w:w="483" w:type="pct"/>
            <w:vAlign w:val="center"/>
          </w:tcPr>
          <w:p w14:paraId="1B514699" w14:textId="77777777" w:rsidR="00782490" w:rsidRPr="00782490" w:rsidRDefault="00782490" w:rsidP="00782490">
            <w:pPr>
              <w:jc w:val="center"/>
              <w:rPr>
                <w:rFonts w:ascii="Arial" w:hAnsi="Arial" w:cs="Arial"/>
                <w:lang w:val="en-US"/>
              </w:rPr>
            </w:pPr>
            <w:r w:rsidRPr="00782490">
              <w:rPr>
                <w:rFonts w:ascii="Arial" w:hAnsi="Arial" w:cs="Arial"/>
                <w:lang w:val="en-US"/>
              </w:rPr>
              <w:t>4.35</w:t>
            </w:r>
          </w:p>
        </w:tc>
        <w:tc>
          <w:tcPr>
            <w:tcW w:w="1371" w:type="pct"/>
            <w:vAlign w:val="center"/>
          </w:tcPr>
          <w:p w14:paraId="180E2204" w14:textId="77777777" w:rsidR="00782490" w:rsidRPr="00782490" w:rsidRDefault="00782490" w:rsidP="00782490">
            <w:pPr>
              <w:jc w:val="center"/>
              <w:rPr>
                <w:rFonts w:ascii="Arial" w:hAnsi="Arial" w:cs="Arial"/>
                <w:lang w:val="en-US"/>
              </w:rPr>
            </w:pPr>
            <w:r w:rsidRPr="00782490">
              <w:rPr>
                <w:rFonts w:ascii="Arial" w:hAnsi="Arial" w:cs="Arial"/>
                <w:lang w:val="en-US"/>
              </w:rPr>
              <w:t>Very High</w:t>
            </w:r>
          </w:p>
        </w:tc>
      </w:tr>
      <w:tr w:rsidR="00782490" w:rsidRPr="00782490" w14:paraId="62543831" w14:textId="77777777" w:rsidTr="009D1A54">
        <w:trPr>
          <w:trHeight w:val="403"/>
          <w:jc w:val="center"/>
        </w:trPr>
        <w:tc>
          <w:tcPr>
            <w:tcW w:w="2661" w:type="pct"/>
            <w:vAlign w:val="center"/>
          </w:tcPr>
          <w:p w14:paraId="1CC418FE" w14:textId="77777777" w:rsidR="00782490" w:rsidRPr="00782490" w:rsidRDefault="00782490" w:rsidP="00782490">
            <w:pPr>
              <w:jc w:val="both"/>
              <w:rPr>
                <w:rFonts w:ascii="Arial" w:hAnsi="Arial" w:cs="Arial"/>
                <w:i/>
                <w:iCs/>
                <w:color w:val="000000"/>
                <w:lang w:val="en-US"/>
              </w:rPr>
            </w:pPr>
            <w:r w:rsidRPr="00782490">
              <w:rPr>
                <w:rFonts w:ascii="Arial" w:hAnsi="Arial" w:cs="Arial"/>
                <w:i/>
                <w:iCs/>
                <w:color w:val="000000"/>
                <w:lang w:val="en-US"/>
              </w:rPr>
              <w:t xml:space="preserve">   Cognitive Engagement</w:t>
            </w:r>
          </w:p>
        </w:tc>
        <w:tc>
          <w:tcPr>
            <w:tcW w:w="485" w:type="pct"/>
            <w:vAlign w:val="center"/>
          </w:tcPr>
          <w:p w14:paraId="29FF8258" w14:textId="77777777" w:rsidR="00782490" w:rsidRPr="00782490" w:rsidRDefault="00782490" w:rsidP="00782490">
            <w:pPr>
              <w:jc w:val="center"/>
              <w:rPr>
                <w:rFonts w:ascii="Arial" w:hAnsi="Arial" w:cs="Arial"/>
                <w:lang w:val="en-US"/>
              </w:rPr>
            </w:pPr>
            <w:r w:rsidRPr="00782490">
              <w:rPr>
                <w:rFonts w:ascii="Arial" w:hAnsi="Arial" w:cs="Arial"/>
                <w:lang w:val="en-US"/>
              </w:rPr>
              <w:t>0.47</w:t>
            </w:r>
          </w:p>
        </w:tc>
        <w:tc>
          <w:tcPr>
            <w:tcW w:w="483" w:type="pct"/>
            <w:vAlign w:val="center"/>
          </w:tcPr>
          <w:p w14:paraId="4A383B0A" w14:textId="77777777" w:rsidR="00782490" w:rsidRPr="00782490" w:rsidRDefault="00782490" w:rsidP="00782490">
            <w:pPr>
              <w:jc w:val="center"/>
              <w:rPr>
                <w:rFonts w:ascii="Arial" w:hAnsi="Arial" w:cs="Arial"/>
                <w:lang w:val="en-US"/>
              </w:rPr>
            </w:pPr>
            <w:r w:rsidRPr="00782490">
              <w:rPr>
                <w:rFonts w:ascii="Arial" w:hAnsi="Arial" w:cs="Arial"/>
                <w:lang w:val="en-US"/>
              </w:rPr>
              <w:t>4.04</w:t>
            </w:r>
          </w:p>
        </w:tc>
        <w:tc>
          <w:tcPr>
            <w:tcW w:w="1371" w:type="pct"/>
            <w:vAlign w:val="center"/>
          </w:tcPr>
          <w:p w14:paraId="6A3DDD00" w14:textId="77777777" w:rsidR="00782490" w:rsidRPr="00782490" w:rsidRDefault="00782490" w:rsidP="00782490">
            <w:pPr>
              <w:jc w:val="center"/>
              <w:rPr>
                <w:rFonts w:ascii="Arial" w:hAnsi="Arial" w:cs="Arial"/>
                <w:lang w:val="en-US"/>
              </w:rPr>
            </w:pPr>
            <w:r w:rsidRPr="00782490">
              <w:rPr>
                <w:rFonts w:ascii="Arial" w:hAnsi="Arial" w:cs="Arial"/>
                <w:lang w:val="en-US"/>
              </w:rPr>
              <w:t>High</w:t>
            </w:r>
          </w:p>
        </w:tc>
      </w:tr>
      <w:tr w:rsidR="00782490" w:rsidRPr="00782490" w14:paraId="0DD09663" w14:textId="77777777" w:rsidTr="009D1A54">
        <w:trPr>
          <w:trHeight w:val="403"/>
          <w:jc w:val="center"/>
        </w:trPr>
        <w:tc>
          <w:tcPr>
            <w:tcW w:w="2661" w:type="pct"/>
            <w:vAlign w:val="center"/>
          </w:tcPr>
          <w:p w14:paraId="53FC9EEB" w14:textId="77777777" w:rsidR="00782490" w:rsidRPr="00782490" w:rsidRDefault="00782490" w:rsidP="00782490">
            <w:pPr>
              <w:jc w:val="both"/>
              <w:rPr>
                <w:rFonts w:ascii="Arial" w:hAnsi="Arial" w:cs="Arial"/>
                <w:i/>
                <w:iCs/>
                <w:color w:val="000000"/>
                <w:lang w:val="en-US"/>
              </w:rPr>
            </w:pPr>
            <w:r w:rsidRPr="00782490">
              <w:rPr>
                <w:rFonts w:ascii="Arial" w:hAnsi="Arial" w:cs="Arial"/>
                <w:i/>
                <w:iCs/>
                <w:color w:val="000000"/>
                <w:lang w:val="en-US"/>
              </w:rPr>
              <w:t xml:space="preserve">   Emotional Engagement</w:t>
            </w:r>
          </w:p>
        </w:tc>
        <w:tc>
          <w:tcPr>
            <w:tcW w:w="485" w:type="pct"/>
            <w:vAlign w:val="center"/>
          </w:tcPr>
          <w:p w14:paraId="1D698586" w14:textId="77777777" w:rsidR="00782490" w:rsidRPr="00782490" w:rsidRDefault="00782490" w:rsidP="00782490">
            <w:pPr>
              <w:jc w:val="center"/>
              <w:rPr>
                <w:rFonts w:ascii="Arial" w:hAnsi="Arial" w:cs="Arial"/>
                <w:lang w:val="en-US"/>
              </w:rPr>
            </w:pPr>
            <w:r w:rsidRPr="00782490">
              <w:rPr>
                <w:rFonts w:ascii="Arial" w:hAnsi="Arial" w:cs="Arial"/>
                <w:lang w:val="en-US"/>
              </w:rPr>
              <w:t>0.46</w:t>
            </w:r>
          </w:p>
        </w:tc>
        <w:tc>
          <w:tcPr>
            <w:tcW w:w="483" w:type="pct"/>
            <w:vAlign w:val="center"/>
          </w:tcPr>
          <w:p w14:paraId="74342B96" w14:textId="77777777" w:rsidR="00782490" w:rsidRPr="00782490" w:rsidRDefault="00782490" w:rsidP="00782490">
            <w:pPr>
              <w:jc w:val="center"/>
              <w:rPr>
                <w:rFonts w:ascii="Arial" w:hAnsi="Arial" w:cs="Arial"/>
                <w:lang w:val="en-US"/>
              </w:rPr>
            </w:pPr>
            <w:r w:rsidRPr="00782490">
              <w:rPr>
                <w:rFonts w:ascii="Arial" w:hAnsi="Arial" w:cs="Arial"/>
                <w:lang w:val="en-US"/>
              </w:rPr>
              <w:t>4.34</w:t>
            </w:r>
          </w:p>
        </w:tc>
        <w:tc>
          <w:tcPr>
            <w:tcW w:w="1371" w:type="pct"/>
            <w:vAlign w:val="center"/>
          </w:tcPr>
          <w:p w14:paraId="10790564" w14:textId="77777777" w:rsidR="00782490" w:rsidRPr="00782490" w:rsidRDefault="00782490" w:rsidP="00782490">
            <w:pPr>
              <w:jc w:val="center"/>
              <w:rPr>
                <w:rFonts w:ascii="Arial" w:hAnsi="Arial" w:cs="Arial"/>
                <w:lang w:val="en-US"/>
              </w:rPr>
            </w:pPr>
            <w:r w:rsidRPr="00782490">
              <w:rPr>
                <w:rFonts w:ascii="Arial" w:hAnsi="Arial" w:cs="Arial"/>
                <w:lang w:val="en-US"/>
              </w:rPr>
              <w:t>Very High</w:t>
            </w:r>
          </w:p>
        </w:tc>
      </w:tr>
      <w:tr w:rsidR="00782490" w:rsidRPr="00782490" w14:paraId="1309C0C6" w14:textId="77777777" w:rsidTr="009D1A54">
        <w:trPr>
          <w:trHeight w:val="403"/>
          <w:jc w:val="center"/>
        </w:trPr>
        <w:tc>
          <w:tcPr>
            <w:tcW w:w="2661" w:type="pct"/>
            <w:vAlign w:val="center"/>
          </w:tcPr>
          <w:p w14:paraId="16260B44" w14:textId="77777777" w:rsidR="00782490" w:rsidRPr="00782490" w:rsidRDefault="00782490" w:rsidP="00782490">
            <w:pPr>
              <w:jc w:val="both"/>
              <w:rPr>
                <w:rFonts w:ascii="Arial" w:hAnsi="Arial" w:cs="Arial"/>
                <w:i/>
                <w:iCs/>
                <w:color w:val="000000"/>
                <w:lang w:val="en-US"/>
              </w:rPr>
            </w:pPr>
            <w:r w:rsidRPr="00782490">
              <w:rPr>
                <w:rFonts w:ascii="Arial" w:hAnsi="Arial" w:cs="Arial"/>
                <w:i/>
                <w:iCs/>
                <w:color w:val="000000"/>
                <w:lang w:val="en-US"/>
              </w:rPr>
              <w:t xml:space="preserve">   Motivational Engagement</w:t>
            </w:r>
          </w:p>
        </w:tc>
        <w:tc>
          <w:tcPr>
            <w:tcW w:w="485" w:type="pct"/>
            <w:vAlign w:val="center"/>
          </w:tcPr>
          <w:p w14:paraId="4C8AE520" w14:textId="77777777" w:rsidR="00782490" w:rsidRPr="00782490" w:rsidRDefault="00782490" w:rsidP="00782490">
            <w:pPr>
              <w:jc w:val="center"/>
              <w:rPr>
                <w:rFonts w:ascii="Arial" w:hAnsi="Arial" w:cs="Arial"/>
                <w:lang w:val="en-US"/>
              </w:rPr>
            </w:pPr>
            <w:r w:rsidRPr="00782490">
              <w:rPr>
                <w:rFonts w:ascii="Arial" w:hAnsi="Arial" w:cs="Arial"/>
                <w:lang w:val="en-US"/>
              </w:rPr>
              <w:t>0.42</w:t>
            </w:r>
          </w:p>
        </w:tc>
        <w:tc>
          <w:tcPr>
            <w:tcW w:w="483" w:type="pct"/>
            <w:vAlign w:val="center"/>
          </w:tcPr>
          <w:p w14:paraId="0784EA06" w14:textId="77777777" w:rsidR="00782490" w:rsidRPr="00782490" w:rsidRDefault="00782490" w:rsidP="00782490">
            <w:pPr>
              <w:jc w:val="center"/>
              <w:rPr>
                <w:rFonts w:ascii="Arial" w:hAnsi="Arial" w:cs="Arial"/>
                <w:lang w:val="en-US"/>
              </w:rPr>
            </w:pPr>
            <w:r w:rsidRPr="00782490">
              <w:rPr>
                <w:rFonts w:ascii="Arial" w:hAnsi="Arial" w:cs="Arial"/>
                <w:lang w:val="en-US"/>
              </w:rPr>
              <w:t>4.48</w:t>
            </w:r>
          </w:p>
        </w:tc>
        <w:tc>
          <w:tcPr>
            <w:tcW w:w="1371" w:type="pct"/>
            <w:vAlign w:val="center"/>
          </w:tcPr>
          <w:p w14:paraId="1112A327" w14:textId="77777777" w:rsidR="00782490" w:rsidRPr="00782490" w:rsidRDefault="00782490" w:rsidP="00782490">
            <w:pPr>
              <w:jc w:val="center"/>
              <w:rPr>
                <w:rFonts w:ascii="Arial" w:hAnsi="Arial" w:cs="Arial"/>
                <w:lang w:val="en-US"/>
              </w:rPr>
            </w:pPr>
            <w:r w:rsidRPr="00782490">
              <w:rPr>
                <w:rFonts w:ascii="Arial" w:hAnsi="Arial" w:cs="Arial"/>
                <w:lang w:val="en-US"/>
              </w:rPr>
              <w:t>Very High</w:t>
            </w:r>
          </w:p>
        </w:tc>
      </w:tr>
      <w:tr w:rsidR="00782490" w:rsidRPr="00782490" w14:paraId="477FCB19" w14:textId="77777777" w:rsidTr="009D1A54">
        <w:trPr>
          <w:trHeight w:val="403"/>
          <w:jc w:val="center"/>
        </w:trPr>
        <w:tc>
          <w:tcPr>
            <w:tcW w:w="2661" w:type="pct"/>
            <w:vAlign w:val="center"/>
          </w:tcPr>
          <w:p w14:paraId="783528D8" w14:textId="77777777" w:rsidR="00782490" w:rsidRPr="00782490" w:rsidRDefault="00782490" w:rsidP="00782490">
            <w:pPr>
              <w:jc w:val="both"/>
              <w:rPr>
                <w:rFonts w:ascii="Arial" w:hAnsi="Arial" w:cs="Arial"/>
                <w:b/>
                <w:bCs/>
                <w:color w:val="000000"/>
                <w:lang w:val="en-US"/>
              </w:rPr>
            </w:pPr>
            <w:r w:rsidRPr="00782490">
              <w:rPr>
                <w:rFonts w:ascii="Arial" w:hAnsi="Arial" w:cs="Arial"/>
                <w:b/>
                <w:bCs/>
                <w:color w:val="000000"/>
                <w:lang w:val="en-US"/>
              </w:rPr>
              <w:t>Family Support</w:t>
            </w:r>
          </w:p>
        </w:tc>
        <w:tc>
          <w:tcPr>
            <w:tcW w:w="485" w:type="pct"/>
            <w:vAlign w:val="center"/>
          </w:tcPr>
          <w:p w14:paraId="2A6CDA29"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0.78</w:t>
            </w:r>
          </w:p>
        </w:tc>
        <w:tc>
          <w:tcPr>
            <w:tcW w:w="483" w:type="pct"/>
            <w:vAlign w:val="center"/>
          </w:tcPr>
          <w:p w14:paraId="2CFA1BC1"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4.00</w:t>
            </w:r>
          </w:p>
        </w:tc>
        <w:tc>
          <w:tcPr>
            <w:tcW w:w="1371" w:type="pct"/>
            <w:vAlign w:val="center"/>
          </w:tcPr>
          <w:p w14:paraId="1207922F"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High</w:t>
            </w:r>
          </w:p>
        </w:tc>
      </w:tr>
      <w:tr w:rsidR="00782490" w:rsidRPr="00782490" w14:paraId="205B0E5C" w14:textId="77777777" w:rsidTr="009D1A54">
        <w:trPr>
          <w:trHeight w:val="403"/>
          <w:jc w:val="center"/>
        </w:trPr>
        <w:tc>
          <w:tcPr>
            <w:tcW w:w="2661" w:type="pct"/>
            <w:vAlign w:val="center"/>
          </w:tcPr>
          <w:p w14:paraId="0C9F5680" w14:textId="77777777" w:rsidR="00782490" w:rsidRPr="00782490" w:rsidRDefault="00782490" w:rsidP="00782490">
            <w:pPr>
              <w:jc w:val="both"/>
              <w:rPr>
                <w:rFonts w:ascii="Arial" w:hAnsi="Arial" w:cs="Arial"/>
                <w:i/>
                <w:iCs/>
                <w:color w:val="000000"/>
                <w:lang w:val="en-US"/>
              </w:rPr>
            </w:pPr>
            <w:r w:rsidRPr="00782490">
              <w:rPr>
                <w:rFonts w:ascii="Arial" w:hAnsi="Arial" w:cs="Arial"/>
                <w:i/>
                <w:iCs/>
                <w:color w:val="000000"/>
                <w:lang w:val="en-US"/>
              </w:rPr>
              <w:t xml:space="preserve">   Emotional and Psychological Support</w:t>
            </w:r>
          </w:p>
        </w:tc>
        <w:tc>
          <w:tcPr>
            <w:tcW w:w="485" w:type="pct"/>
            <w:vAlign w:val="center"/>
          </w:tcPr>
          <w:p w14:paraId="57C62CDD" w14:textId="77777777" w:rsidR="00782490" w:rsidRPr="00782490" w:rsidRDefault="00782490" w:rsidP="00782490">
            <w:pPr>
              <w:jc w:val="center"/>
              <w:rPr>
                <w:rFonts w:ascii="Arial" w:hAnsi="Arial" w:cs="Arial"/>
                <w:lang w:val="en-US"/>
              </w:rPr>
            </w:pPr>
            <w:r w:rsidRPr="00782490">
              <w:rPr>
                <w:rFonts w:ascii="Arial" w:hAnsi="Arial" w:cs="Arial"/>
                <w:lang w:val="en-US"/>
              </w:rPr>
              <w:t>0.80</w:t>
            </w:r>
          </w:p>
        </w:tc>
        <w:tc>
          <w:tcPr>
            <w:tcW w:w="483" w:type="pct"/>
            <w:vAlign w:val="center"/>
          </w:tcPr>
          <w:p w14:paraId="68B3F53F" w14:textId="77777777" w:rsidR="00782490" w:rsidRPr="00782490" w:rsidRDefault="00782490" w:rsidP="00782490">
            <w:pPr>
              <w:jc w:val="center"/>
              <w:rPr>
                <w:rFonts w:ascii="Arial" w:hAnsi="Arial" w:cs="Arial"/>
                <w:lang w:val="en-US"/>
              </w:rPr>
            </w:pPr>
            <w:r w:rsidRPr="00782490">
              <w:rPr>
                <w:rFonts w:ascii="Arial" w:hAnsi="Arial" w:cs="Arial"/>
                <w:lang w:val="en-US"/>
              </w:rPr>
              <w:t>4.10</w:t>
            </w:r>
          </w:p>
        </w:tc>
        <w:tc>
          <w:tcPr>
            <w:tcW w:w="1371" w:type="pct"/>
            <w:vAlign w:val="center"/>
          </w:tcPr>
          <w:p w14:paraId="5AD45F5B" w14:textId="77777777" w:rsidR="00782490" w:rsidRPr="00782490" w:rsidRDefault="00782490" w:rsidP="00782490">
            <w:pPr>
              <w:jc w:val="center"/>
              <w:rPr>
                <w:rFonts w:ascii="Arial" w:hAnsi="Arial" w:cs="Arial"/>
                <w:lang w:val="en-US"/>
              </w:rPr>
            </w:pPr>
            <w:r w:rsidRPr="00782490">
              <w:rPr>
                <w:rFonts w:ascii="Arial" w:hAnsi="Arial" w:cs="Arial"/>
                <w:lang w:val="en-US"/>
              </w:rPr>
              <w:t>High</w:t>
            </w:r>
          </w:p>
        </w:tc>
      </w:tr>
      <w:tr w:rsidR="00782490" w:rsidRPr="00782490" w14:paraId="0EF715C0" w14:textId="77777777" w:rsidTr="009D1A54">
        <w:trPr>
          <w:trHeight w:val="403"/>
          <w:jc w:val="center"/>
        </w:trPr>
        <w:tc>
          <w:tcPr>
            <w:tcW w:w="2661" w:type="pct"/>
            <w:vAlign w:val="center"/>
          </w:tcPr>
          <w:p w14:paraId="6042B344" w14:textId="77777777" w:rsidR="00782490" w:rsidRPr="00782490" w:rsidRDefault="00782490" w:rsidP="00782490">
            <w:pPr>
              <w:jc w:val="both"/>
              <w:rPr>
                <w:rFonts w:ascii="Arial" w:hAnsi="Arial" w:cs="Arial"/>
                <w:i/>
                <w:iCs/>
                <w:color w:val="000000"/>
                <w:lang w:val="en-US"/>
              </w:rPr>
            </w:pPr>
            <w:r w:rsidRPr="00782490">
              <w:rPr>
                <w:rFonts w:ascii="Arial" w:hAnsi="Arial" w:cs="Arial"/>
                <w:i/>
                <w:iCs/>
                <w:color w:val="000000"/>
                <w:lang w:val="en-US"/>
              </w:rPr>
              <w:t xml:space="preserve">   Instrumental and Academic Support</w:t>
            </w:r>
          </w:p>
        </w:tc>
        <w:tc>
          <w:tcPr>
            <w:tcW w:w="485" w:type="pct"/>
            <w:vAlign w:val="center"/>
          </w:tcPr>
          <w:p w14:paraId="79E41B5B" w14:textId="77777777" w:rsidR="00782490" w:rsidRPr="00782490" w:rsidRDefault="00782490" w:rsidP="00782490">
            <w:pPr>
              <w:jc w:val="center"/>
              <w:rPr>
                <w:rFonts w:ascii="Arial" w:hAnsi="Arial" w:cs="Arial"/>
                <w:lang w:val="en-US"/>
              </w:rPr>
            </w:pPr>
            <w:r w:rsidRPr="00782490">
              <w:rPr>
                <w:rFonts w:ascii="Arial" w:hAnsi="Arial" w:cs="Arial"/>
                <w:lang w:val="en-US"/>
              </w:rPr>
              <w:t>0.82</w:t>
            </w:r>
          </w:p>
        </w:tc>
        <w:tc>
          <w:tcPr>
            <w:tcW w:w="483" w:type="pct"/>
            <w:vAlign w:val="center"/>
          </w:tcPr>
          <w:p w14:paraId="3EFA623A" w14:textId="77777777" w:rsidR="00782490" w:rsidRPr="00782490" w:rsidRDefault="00782490" w:rsidP="00782490">
            <w:pPr>
              <w:jc w:val="center"/>
              <w:rPr>
                <w:rFonts w:ascii="Arial" w:hAnsi="Arial" w:cs="Arial"/>
                <w:lang w:val="en-US"/>
              </w:rPr>
            </w:pPr>
            <w:r w:rsidRPr="00782490">
              <w:rPr>
                <w:rFonts w:ascii="Arial" w:hAnsi="Arial" w:cs="Arial"/>
                <w:lang w:val="en-US"/>
              </w:rPr>
              <w:t>3.96</w:t>
            </w:r>
          </w:p>
        </w:tc>
        <w:tc>
          <w:tcPr>
            <w:tcW w:w="1371" w:type="pct"/>
            <w:vAlign w:val="center"/>
          </w:tcPr>
          <w:p w14:paraId="269721C4" w14:textId="77777777" w:rsidR="00782490" w:rsidRPr="00782490" w:rsidRDefault="00782490" w:rsidP="00782490">
            <w:pPr>
              <w:jc w:val="center"/>
              <w:rPr>
                <w:rFonts w:ascii="Arial" w:hAnsi="Arial" w:cs="Arial"/>
                <w:lang w:val="en-US"/>
              </w:rPr>
            </w:pPr>
            <w:r w:rsidRPr="00782490">
              <w:rPr>
                <w:rFonts w:ascii="Arial" w:hAnsi="Arial" w:cs="Arial"/>
                <w:lang w:val="en-US"/>
              </w:rPr>
              <w:t>High</w:t>
            </w:r>
          </w:p>
        </w:tc>
      </w:tr>
      <w:tr w:rsidR="00782490" w:rsidRPr="00782490" w14:paraId="663B4C62" w14:textId="77777777" w:rsidTr="009D1A54">
        <w:trPr>
          <w:trHeight w:val="403"/>
          <w:jc w:val="center"/>
        </w:trPr>
        <w:tc>
          <w:tcPr>
            <w:tcW w:w="2661" w:type="pct"/>
            <w:vAlign w:val="center"/>
          </w:tcPr>
          <w:p w14:paraId="380A2D68" w14:textId="77777777" w:rsidR="00782490" w:rsidRPr="00782490" w:rsidRDefault="00782490" w:rsidP="00782490">
            <w:pPr>
              <w:jc w:val="both"/>
              <w:rPr>
                <w:rFonts w:ascii="Arial" w:hAnsi="Arial" w:cs="Arial"/>
                <w:i/>
                <w:iCs/>
                <w:color w:val="000000"/>
                <w:lang w:val="en-US"/>
              </w:rPr>
            </w:pPr>
            <w:r w:rsidRPr="00782490">
              <w:rPr>
                <w:rFonts w:ascii="Arial" w:hAnsi="Arial" w:cs="Arial"/>
                <w:i/>
                <w:iCs/>
                <w:color w:val="000000"/>
                <w:lang w:val="en-US"/>
              </w:rPr>
              <w:t xml:space="preserve">   Financial Support</w:t>
            </w:r>
          </w:p>
        </w:tc>
        <w:tc>
          <w:tcPr>
            <w:tcW w:w="485" w:type="pct"/>
            <w:vAlign w:val="center"/>
          </w:tcPr>
          <w:p w14:paraId="797CD3A2" w14:textId="77777777" w:rsidR="00782490" w:rsidRPr="00782490" w:rsidRDefault="00782490" w:rsidP="00782490">
            <w:pPr>
              <w:jc w:val="center"/>
              <w:rPr>
                <w:rFonts w:ascii="Arial" w:hAnsi="Arial" w:cs="Arial"/>
                <w:lang w:val="en-US"/>
              </w:rPr>
            </w:pPr>
            <w:r w:rsidRPr="00782490">
              <w:rPr>
                <w:rFonts w:ascii="Arial" w:hAnsi="Arial" w:cs="Arial"/>
                <w:lang w:val="en-US"/>
              </w:rPr>
              <w:t>0.79</w:t>
            </w:r>
          </w:p>
        </w:tc>
        <w:tc>
          <w:tcPr>
            <w:tcW w:w="483" w:type="pct"/>
            <w:vAlign w:val="center"/>
          </w:tcPr>
          <w:p w14:paraId="44CFDA6C" w14:textId="77777777" w:rsidR="00782490" w:rsidRPr="00782490" w:rsidRDefault="00782490" w:rsidP="00782490">
            <w:pPr>
              <w:jc w:val="center"/>
              <w:rPr>
                <w:rFonts w:ascii="Arial" w:hAnsi="Arial" w:cs="Arial"/>
                <w:lang w:val="en-US"/>
              </w:rPr>
            </w:pPr>
            <w:r w:rsidRPr="00782490">
              <w:rPr>
                <w:rFonts w:ascii="Arial" w:hAnsi="Arial" w:cs="Arial"/>
                <w:lang w:val="en-US"/>
              </w:rPr>
              <w:t>3.95</w:t>
            </w:r>
          </w:p>
        </w:tc>
        <w:tc>
          <w:tcPr>
            <w:tcW w:w="1371" w:type="pct"/>
            <w:vAlign w:val="center"/>
          </w:tcPr>
          <w:p w14:paraId="74FB42B7" w14:textId="77777777" w:rsidR="00782490" w:rsidRPr="00782490" w:rsidRDefault="00782490" w:rsidP="00782490">
            <w:pPr>
              <w:jc w:val="center"/>
              <w:rPr>
                <w:rFonts w:ascii="Arial" w:hAnsi="Arial" w:cs="Arial"/>
                <w:lang w:val="en-US"/>
              </w:rPr>
            </w:pPr>
            <w:r w:rsidRPr="00782490">
              <w:rPr>
                <w:rFonts w:ascii="Arial" w:hAnsi="Arial" w:cs="Arial"/>
                <w:lang w:val="en-US"/>
              </w:rPr>
              <w:t>High</w:t>
            </w:r>
          </w:p>
        </w:tc>
      </w:tr>
      <w:tr w:rsidR="00782490" w:rsidRPr="00782490" w14:paraId="177ECCDC" w14:textId="77777777" w:rsidTr="009D1A54">
        <w:trPr>
          <w:trHeight w:val="403"/>
          <w:jc w:val="center"/>
        </w:trPr>
        <w:tc>
          <w:tcPr>
            <w:tcW w:w="2661" w:type="pct"/>
            <w:vAlign w:val="center"/>
          </w:tcPr>
          <w:p w14:paraId="0BEE26A5" w14:textId="77777777" w:rsidR="00782490" w:rsidRPr="00782490" w:rsidRDefault="00782490" w:rsidP="00782490">
            <w:pPr>
              <w:jc w:val="both"/>
              <w:rPr>
                <w:rFonts w:ascii="Arial" w:hAnsi="Arial" w:cs="Arial"/>
                <w:b/>
                <w:bCs/>
                <w:color w:val="000000"/>
                <w:lang w:val="en-US"/>
              </w:rPr>
            </w:pPr>
            <w:r w:rsidRPr="00782490">
              <w:rPr>
                <w:rFonts w:ascii="Arial" w:hAnsi="Arial" w:cs="Arial"/>
                <w:b/>
                <w:bCs/>
                <w:color w:val="000000"/>
                <w:lang w:val="en-US"/>
              </w:rPr>
              <w:t>Academic Achievement</w:t>
            </w:r>
          </w:p>
        </w:tc>
        <w:tc>
          <w:tcPr>
            <w:tcW w:w="485" w:type="pct"/>
            <w:vAlign w:val="center"/>
          </w:tcPr>
          <w:p w14:paraId="4A4D2FA7"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0.58</w:t>
            </w:r>
          </w:p>
        </w:tc>
        <w:tc>
          <w:tcPr>
            <w:tcW w:w="483" w:type="pct"/>
            <w:vAlign w:val="center"/>
          </w:tcPr>
          <w:p w14:paraId="0E29FDDA"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3.93</w:t>
            </w:r>
          </w:p>
        </w:tc>
        <w:tc>
          <w:tcPr>
            <w:tcW w:w="1371" w:type="pct"/>
            <w:vAlign w:val="center"/>
          </w:tcPr>
          <w:p w14:paraId="7BFC420C" w14:textId="77777777" w:rsidR="00782490" w:rsidRPr="00782490" w:rsidRDefault="00782490" w:rsidP="00782490">
            <w:pPr>
              <w:jc w:val="center"/>
              <w:rPr>
                <w:rFonts w:ascii="Arial" w:hAnsi="Arial" w:cs="Arial"/>
                <w:b/>
                <w:bCs/>
                <w:lang w:val="en-US"/>
              </w:rPr>
            </w:pPr>
            <w:r w:rsidRPr="00782490">
              <w:rPr>
                <w:rFonts w:ascii="Arial" w:hAnsi="Arial" w:cs="Arial"/>
                <w:b/>
                <w:bCs/>
                <w:lang w:val="en-US"/>
              </w:rPr>
              <w:t>Very Satisfactory</w:t>
            </w:r>
          </w:p>
        </w:tc>
      </w:tr>
    </w:tbl>
    <w:p w14:paraId="7685C931" w14:textId="77777777" w:rsidR="00782490" w:rsidRPr="00782490" w:rsidRDefault="00782490" w:rsidP="00782490">
      <w:pPr>
        <w:spacing w:after="0" w:line="240" w:lineRule="auto"/>
        <w:jc w:val="center"/>
        <w:rPr>
          <w:rFonts w:ascii="Arial" w:eastAsia="Aptos" w:hAnsi="Arial" w:cs="Arial"/>
          <w:vertAlign w:val="subscript"/>
          <w:lang w:val="en-US"/>
        </w:rPr>
      </w:pPr>
      <w:r w:rsidRPr="00782490">
        <w:rPr>
          <w:rFonts w:ascii="Arial" w:eastAsia="Aptos" w:hAnsi="Arial" w:cs="Arial"/>
          <w:vertAlign w:val="subscript"/>
          <w:lang w:val="en-US"/>
        </w:rPr>
        <w:t>For FI and SC: 1.00-1.79 Very Low, 1.80.-2.59 Low, 2.60-3.19 Moderate, 3.20-4.19 High, 4.20-5.00 Very High</w:t>
      </w:r>
    </w:p>
    <w:p w14:paraId="03FFC117" w14:textId="058462A0" w:rsidR="00782490" w:rsidRPr="00782490" w:rsidRDefault="00782490" w:rsidP="00782490">
      <w:pPr>
        <w:spacing w:after="0"/>
        <w:jc w:val="both"/>
        <w:rPr>
          <w:rFonts w:ascii="Arial" w:hAnsi="Arial" w:cs="Arial"/>
        </w:rPr>
      </w:pPr>
      <w:r w:rsidRPr="00782490">
        <w:rPr>
          <w:rFonts w:ascii="Arial" w:eastAsia="Aptos" w:hAnsi="Arial" w:cs="Arial"/>
          <w:vertAlign w:val="subscript"/>
          <w:lang w:val="en-US"/>
        </w:rPr>
        <w:t>For AA: 1.00-1.79 DNME, 1.80.-2.59 FS, 2.60-3.19 Satisfactory, 3.20-4.19 Very Satisfactory, 4.20-5.00 Outstanding</w:t>
      </w:r>
    </w:p>
    <w:p w14:paraId="6601D201" w14:textId="77777777" w:rsidR="00782490" w:rsidRDefault="00782490" w:rsidP="00B279B6">
      <w:pPr>
        <w:spacing w:after="0"/>
        <w:jc w:val="both"/>
        <w:rPr>
          <w:rFonts w:ascii="Arial" w:hAnsi="Arial" w:cs="Arial"/>
        </w:rPr>
      </w:pPr>
    </w:p>
    <w:p w14:paraId="0965B0E4" w14:textId="77777777" w:rsidR="00782490" w:rsidRPr="00782490" w:rsidRDefault="00782490" w:rsidP="00782490">
      <w:pPr>
        <w:spacing w:after="0"/>
        <w:ind w:firstLine="720"/>
        <w:jc w:val="both"/>
        <w:rPr>
          <w:rFonts w:ascii="Arial" w:hAnsi="Arial" w:cs="Arial"/>
        </w:rPr>
      </w:pPr>
      <w:r w:rsidRPr="00782490">
        <w:rPr>
          <w:rFonts w:ascii="Arial" w:hAnsi="Arial" w:cs="Arial"/>
        </w:rPr>
        <w:t>Specifically, the Table shows that the work engagement factor variable had a mean of 4.30, indicating very high engagement. This indicates that Alternative Learning System (ALS) learners demonstrate very strong work engagement. All the indicators registered very high. The corresponding standard deviation of 0.49 shows that the variability is very consistent.</w:t>
      </w:r>
    </w:p>
    <w:p w14:paraId="1D3FBF9F" w14:textId="77777777" w:rsidR="00782490" w:rsidRPr="00782490" w:rsidRDefault="00782490" w:rsidP="00782490">
      <w:pPr>
        <w:spacing w:after="0"/>
        <w:jc w:val="both"/>
        <w:rPr>
          <w:rFonts w:ascii="Arial" w:hAnsi="Arial" w:cs="Arial"/>
        </w:rPr>
      </w:pPr>
      <w:r w:rsidRPr="00782490">
        <w:rPr>
          <w:rFonts w:ascii="Arial" w:hAnsi="Arial" w:cs="Arial"/>
        </w:rPr>
        <w:tab/>
        <w:t>The second variable, family support, had a mean of 4.00, indicating high levels of support. It indicates that family support for Alternative Learning System (ALS) learners is strong. The standard deviation of 0.78, described as variability, is relatively consistent.</w:t>
      </w:r>
    </w:p>
    <w:p w14:paraId="31A6F15B" w14:textId="77777777" w:rsidR="00782490" w:rsidRPr="00782490" w:rsidRDefault="00782490" w:rsidP="00782490">
      <w:pPr>
        <w:spacing w:after="0"/>
        <w:jc w:val="both"/>
        <w:rPr>
          <w:rFonts w:ascii="Arial" w:hAnsi="Arial" w:cs="Arial"/>
        </w:rPr>
      </w:pPr>
      <w:r w:rsidRPr="00782490">
        <w:rPr>
          <w:rFonts w:ascii="Arial" w:hAnsi="Arial" w:cs="Arial"/>
        </w:rPr>
        <w:tab/>
        <w:t>Lastly, for academic achievement, the mean is 3.93, which is a very satisfactory performance. It implies that the Alternative Learning System (ALS) learners have shown very satisfactory performance levels. The standard deviation value of 0.58 denotes consistent variation.</w:t>
      </w:r>
    </w:p>
    <w:p w14:paraId="6C860B8B" w14:textId="77777777" w:rsidR="00782490" w:rsidRPr="00782490" w:rsidRDefault="00782490" w:rsidP="00782490">
      <w:pPr>
        <w:spacing w:after="0"/>
        <w:jc w:val="both"/>
        <w:rPr>
          <w:rFonts w:ascii="Arial" w:hAnsi="Arial" w:cs="Arial"/>
        </w:rPr>
      </w:pPr>
    </w:p>
    <w:p w14:paraId="6D75CB61" w14:textId="77777777" w:rsidR="00782490" w:rsidRDefault="00782490" w:rsidP="00782490">
      <w:pPr>
        <w:spacing w:after="0"/>
        <w:jc w:val="both"/>
        <w:rPr>
          <w:rFonts w:ascii="Arial" w:hAnsi="Arial" w:cs="Arial"/>
        </w:rPr>
      </w:pPr>
      <w:r w:rsidRPr="00782490">
        <w:rPr>
          <w:rFonts w:ascii="Arial" w:hAnsi="Arial" w:cs="Arial"/>
        </w:rPr>
        <w:t>Based on the findings, it can be seen that ALS learners demonstrated high levels of work engagement; however, their families also contributed to some degree. Moreover, they also performed exceptionally well academically.</w:t>
      </w:r>
    </w:p>
    <w:p w14:paraId="0C1C30C5" w14:textId="77777777" w:rsidR="00782490" w:rsidRPr="00782490" w:rsidRDefault="00782490" w:rsidP="00782490">
      <w:pPr>
        <w:spacing w:after="0"/>
        <w:jc w:val="both"/>
        <w:rPr>
          <w:rFonts w:ascii="Arial" w:hAnsi="Arial" w:cs="Arial"/>
        </w:rPr>
      </w:pPr>
    </w:p>
    <w:p w14:paraId="5B083A0E" w14:textId="77777777" w:rsidR="00782490" w:rsidRPr="00782490" w:rsidRDefault="00782490" w:rsidP="00782490">
      <w:pPr>
        <w:spacing w:after="0"/>
        <w:jc w:val="both"/>
        <w:rPr>
          <w:rFonts w:ascii="Arial" w:hAnsi="Arial" w:cs="Arial"/>
          <w:b/>
          <w:bCs/>
          <w:i/>
          <w:iCs/>
        </w:rPr>
      </w:pPr>
      <w:r w:rsidRPr="00782490">
        <w:rPr>
          <w:rFonts w:ascii="Arial" w:hAnsi="Arial" w:cs="Arial"/>
          <w:b/>
          <w:bCs/>
          <w:i/>
          <w:iCs/>
        </w:rPr>
        <w:t>Correlation Analysis</w:t>
      </w:r>
    </w:p>
    <w:p w14:paraId="7B849034" w14:textId="65A801A0" w:rsidR="00782490" w:rsidRDefault="00782490" w:rsidP="00782490">
      <w:pPr>
        <w:spacing w:after="0"/>
        <w:jc w:val="both"/>
        <w:rPr>
          <w:rFonts w:ascii="Arial" w:hAnsi="Arial" w:cs="Arial"/>
        </w:rPr>
      </w:pPr>
      <w:r w:rsidRPr="00782490">
        <w:rPr>
          <w:rFonts w:ascii="Arial" w:hAnsi="Arial" w:cs="Arial"/>
        </w:rPr>
        <w:tab/>
        <w:t>Table 2 is the correlation table. It presents the predictive and criterion variables. Likewise, the Table shows the r-value indicating the strength of the correlation, the p-value describing the level of significance at the 0.05 confidence level, and the corresponding interpretation.</w:t>
      </w:r>
    </w:p>
    <w:p w14:paraId="1713D287" w14:textId="77777777" w:rsidR="00782490" w:rsidRDefault="00782490" w:rsidP="00782490">
      <w:pPr>
        <w:spacing w:after="0"/>
        <w:jc w:val="both"/>
        <w:rPr>
          <w:rFonts w:ascii="Arial" w:hAnsi="Arial" w:cs="Arial"/>
        </w:rPr>
      </w:pPr>
    </w:p>
    <w:p w14:paraId="642209C6" w14:textId="77777777" w:rsidR="00782490" w:rsidRPr="00782490" w:rsidRDefault="00782490" w:rsidP="00782490">
      <w:pPr>
        <w:spacing w:after="0" w:line="240" w:lineRule="auto"/>
        <w:contextualSpacing/>
        <w:jc w:val="both"/>
        <w:rPr>
          <w:rFonts w:ascii="Arial" w:eastAsia="Aptos" w:hAnsi="Arial" w:cs="Arial"/>
          <w:bCs/>
          <w:lang w:val="en-US"/>
        </w:rPr>
      </w:pPr>
      <w:r w:rsidRPr="00782490">
        <w:rPr>
          <w:rFonts w:ascii="Arial" w:eastAsia="Aptos" w:hAnsi="Arial" w:cs="Arial"/>
          <w:b/>
          <w:lang w:val="en-US"/>
        </w:rPr>
        <w:t>Table 2. Correlation Table (n-120)</w:t>
      </w:r>
    </w:p>
    <w:p w14:paraId="08DDCAFF" w14:textId="77777777" w:rsidR="00782490" w:rsidRPr="00782490" w:rsidRDefault="00782490" w:rsidP="00782490">
      <w:pPr>
        <w:spacing w:after="0" w:line="240" w:lineRule="auto"/>
        <w:contextualSpacing/>
        <w:jc w:val="both"/>
        <w:rPr>
          <w:rFonts w:ascii="Arial" w:eastAsia="Aptos" w:hAnsi="Arial" w:cs="Arial"/>
          <w:lang w:val="en-US"/>
        </w:rPr>
      </w:pPr>
    </w:p>
    <w:tbl>
      <w:tblPr>
        <w:tblW w:w="8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gridCol w:w="1134"/>
        <w:gridCol w:w="3340"/>
      </w:tblGrid>
      <w:tr w:rsidR="00782490" w:rsidRPr="00782490" w14:paraId="2F300A0F" w14:textId="77777777" w:rsidTr="009D1A54">
        <w:trPr>
          <w:trHeight w:val="488"/>
          <w:jc w:val="center"/>
        </w:trPr>
        <w:tc>
          <w:tcPr>
            <w:tcW w:w="2835" w:type="dxa"/>
            <w:vMerge w:val="restart"/>
            <w:noWrap/>
            <w:vAlign w:val="center"/>
            <w:hideMark/>
          </w:tcPr>
          <w:p w14:paraId="3FC158DA" w14:textId="77777777" w:rsidR="00782490" w:rsidRPr="00782490" w:rsidRDefault="00782490" w:rsidP="00782490">
            <w:pPr>
              <w:spacing w:after="0" w:line="240" w:lineRule="auto"/>
              <w:jc w:val="center"/>
              <w:rPr>
                <w:rFonts w:ascii="Arial" w:eastAsia="Aptos" w:hAnsi="Arial" w:cs="Arial"/>
                <w:b/>
                <w:bCs/>
                <w:color w:val="000000"/>
                <w:lang w:val="en-US" w:eastAsia="en-PH"/>
              </w:rPr>
            </w:pPr>
            <w:r w:rsidRPr="00782490">
              <w:rPr>
                <w:rFonts w:ascii="Arial" w:eastAsia="Aptos" w:hAnsi="Arial" w:cs="Arial"/>
                <w:b/>
                <w:bCs/>
                <w:color w:val="000000"/>
                <w:lang w:val="en-US" w:eastAsia="en-PH"/>
              </w:rPr>
              <w:t>Variables</w:t>
            </w:r>
          </w:p>
        </w:tc>
        <w:tc>
          <w:tcPr>
            <w:tcW w:w="5608" w:type="dxa"/>
            <w:gridSpan w:val="3"/>
            <w:noWrap/>
            <w:vAlign w:val="center"/>
            <w:hideMark/>
          </w:tcPr>
          <w:p w14:paraId="777A7038" w14:textId="77777777" w:rsidR="00782490" w:rsidRPr="00782490" w:rsidRDefault="00782490" w:rsidP="00782490">
            <w:pPr>
              <w:spacing w:after="0" w:line="240" w:lineRule="auto"/>
              <w:jc w:val="center"/>
              <w:rPr>
                <w:rFonts w:ascii="Arial" w:eastAsia="Aptos" w:hAnsi="Arial" w:cs="Arial"/>
                <w:b/>
                <w:color w:val="000000"/>
                <w:lang w:val="en-US" w:eastAsia="en-PH"/>
              </w:rPr>
            </w:pPr>
            <w:r w:rsidRPr="00782490">
              <w:rPr>
                <w:rFonts w:ascii="Arial" w:eastAsia="Aptos" w:hAnsi="Arial" w:cs="Arial"/>
                <w:b/>
                <w:bCs/>
                <w:color w:val="000000"/>
                <w:lang w:val="en-US"/>
              </w:rPr>
              <w:t>Academic Achievement</w:t>
            </w:r>
          </w:p>
        </w:tc>
      </w:tr>
      <w:tr w:rsidR="00782490" w:rsidRPr="00782490" w14:paraId="4DD20B15" w14:textId="77777777" w:rsidTr="009D1A54">
        <w:trPr>
          <w:trHeight w:val="345"/>
          <w:jc w:val="center"/>
        </w:trPr>
        <w:tc>
          <w:tcPr>
            <w:tcW w:w="2835" w:type="dxa"/>
            <w:vMerge/>
            <w:vAlign w:val="center"/>
            <w:hideMark/>
          </w:tcPr>
          <w:p w14:paraId="60FEA2B6" w14:textId="77777777" w:rsidR="00782490" w:rsidRPr="00782490" w:rsidRDefault="00782490" w:rsidP="00782490">
            <w:pPr>
              <w:spacing w:after="0" w:line="240" w:lineRule="auto"/>
              <w:jc w:val="both"/>
              <w:rPr>
                <w:rFonts w:ascii="Arial" w:eastAsia="Aptos" w:hAnsi="Arial" w:cs="Arial"/>
                <w:b/>
                <w:bCs/>
                <w:color w:val="000000"/>
                <w:lang w:val="en-US" w:eastAsia="en-PH"/>
              </w:rPr>
            </w:pPr>
          </w:p>
        </w:tc>
        <w:tc>
          <w:tcPr>
            <w:tcW w:w="1134" w:type="dxa"/>
            <w:noWrap/>
            <w:vAlign w:val="center"/>
            <w:hideMark/>
          </w:tcPr>
          <w:p w14:paraId="23B501FA" w14:textId="77777777" w:rsidR="00782490" w:rsidRPr="00782490" w:rsidRDefault="00782490" w:rsidP="00782490">
            <w:pPr>
              <w:spacing w:after="0" w:line="240" w:lineRule="auto"/>
              <w:jc w:val="center"/>
              <w:rPr>
                <w:rFonts w:ascii="Arial" w:eastAsia="Aptos" w:hAnsi="Arial" w:cs="Arial"/>
                <w:b/>
                <w:bCs/>
                <w:color w:val="000000"/>
                <w:lang w:val="en-US" w:eastAsia="en-PH"/>
              </w:rPr>
            </w:pPr>
            <w:r w:rsidRPr="00782490">
              <w:rPr>
                <w:rFonts w:ascii="Arial" w:eastAsia="Aptos" w:hAnsi="Arial" w:cs="Arial"/>
                <w:b/>
                <w:bCs/>
                <w:color w:val="000000"/>
                <w:lang w:val="en-US" w:eastAsia="en-PH"/>
              </w:rPr>
              <w:t>r-value</w:t>
            </w:r>
          </w:p>
        </w:tc>
        <w:tc>
          <w:tcPr>
            <w:tcW w:w="1134" w:type="dxa"/>
            <w:noWrap/>
            <w:vAlign w:val="center"/>
            <w:hideMark/>
          </w:tcPr>
          <w:p w14:paraId="72198FD6" w14:textId="77777777" w:rsidR="00782490" w:rsidRPr="00782490" w:rsidRDefault="00782490" w:rsidP="00782490">
            <w:pPr>
              <w:spacing w:after="0" w:line="240" w:lineRule="auto"/>
              <w:jc w:val="center"/>
              <w:rPr>
                <w:rFonts w:ascii="Arial" w:eastAsia="Aptos" w:hAnsi="Arial" w:cs="Arial"/>
                <w:b/>
                <w:bCs/>
                <w:color w:val="000000"/>
                <w:lang w:val="en-US" w:eastAsia="en-PH"/>
              </w:rPr>
            </w:pPr>
            <w:r w:rsidRPr="00782490">
              <w:rPr>
                <w:rFonts w:ascii="Arial" w:eastAsia="Aptos" w:hAnsi="Arial" w:cs="Arial"/>
                <w:b/>
                <w:bCs/>
                <w:color w:val="000000"/>
                <w:lang w:val="en-US" w:eastAsia="en-PH"/>
              </w:rPr>
              <w:t>p-value</w:t>
            </w:r>
          </w:p>
        </w:tc>
        <w:tc>
          <w:tcPr>
            <w:tcW w:w="3340" w:type="dxa"/>
            <w:noWrap/>
            <w:vAlign w:val="center"/>
            <w:hideMark/>
          </w:tcPr>
          <w:p w14:paraId="59AFF189" w14:textId="77777777" w:rsidR="00782490" w:rsidRPr="00782490" w:rsidRDefault="00782490" w:rsidP="00782490">
            <w:pPr>
              <w:spacing w:after="0" w:line="240" w:lineRule="auto"/>
              <w:jc w:val="center"/>
              <w:rPr>
                <w:rFonts w:ascii="Arial" w:eastAsia="Aptos" w:hAnsi="Arial" w:cs="Arial"/>
                <w:b/>
                <w:bCs/>
                <w:color w:val="000000"/>
                <w:lang w:val="en-US" w:eastAsia="en-PH"/>
              </w:rPr>
            </w:pPr>
            <w:r w:rsidRPr="00782490">
              <w:rPr>
                <w:rFonts w:ascii="Arial" w:eastAsia="Aptos" w:hAnsi="Arial" w:cs="Arial"/>
                <w:b/>
                <w:bCs/>
                <w:color w:val="000000"/>
                <w:lang w:val="en-US" w:eastAsia="en-PH"/>
              </w:rPr>
              <w:t>Interpretation</w:t>
            </w:r>
          </w:p>
        </w:tc>
      </w:tr>
      <w:tr w:rsidR="00782490" w:rsidRPr="00782490" w14:paraId="55C3BBDF" w14:textId="77777777" w:rsidTr="009D1A54">
        <w:trPr>
          <w:trHeight w:val="514"/>
          <w:jc w:val="center"/>
        </w:trPr>
        <w:tc>
          <w:tcPr>
            <w:tcW w:w="2835" w:type="dxa"/>
            <w:noWrap/>
            <w:vAlign w:val="center"/>
          </w:tcPr>
          <w:p w14:paraId="0DFFF734" w14:textId="77777777" w:rsidR="00782490" w:rsidRPr="00782490" w:rsidRDefault="00782490" w:rsidP="00782490">
            <w:pPr>
              <w:spacing w:after="0" w:line="240" w:lineRule="auto"/>
              <w:jc w:val="both"/>
              <w:rPr>
                <w:rFonts w:ascii="Arial" w:eastAsia="Aptos" w:hAnsi="Arial" w:cs="Arial"/>
                <w:b/>
                <w:color w:val="000000"/>
                <w:lang w:val="en-US" w:eastAsia="en-PH"/>
              </w:rPr>
            </w:pPr>
            <w:r w:rsidRPr="00782490">
              <w:rPr>
                <w:rFonts w:ascii="Arial" w:eastAsia="Aptos" w:hAnsi="Arial" w:cs="Arial"/>
                <w:b/>
                <w:bCs/>
                <w:color w:val="000000"/>
                <w:lang w:val="en-US"/>
              </w:rPr>
              <w:t>Work Engagement</w:t>
            </w:r>
          </w:p>
        </w:tc>
        <w:tc>
          <w:tcPr>
            <w:tcW w:w="1134" w:type="dxa"/>
            <w:noWrap/>
            <w:vAlign w:val="center"/>
          </w:tcPr>
          <w:p w14:paraId="2FBB3FD0" w14:textId="77777777" w:rsidR="00782490" w:rsidRPr="00782490" w:rsidRDefault="00782490" w:rsidP="00782490">
            <w:pPr>
              <w:spacing w:after="0" w:line="240" w:lineRule="auto"/>
              <w:jc w:val="center"/>
              <w:rPr>
                <w:rFonts w:ascii="Arial" w:eastAsia="Aptos" w:hAnsi="Arial" w:cs="Arial"/>
                <w:color w:val="000000"/>
                <w:lang w:val="en-US" w:eastAsia="en-PH"/>
              </w:rPr>
            </w:pPr>
            <w:r w:rsidRPr="00782490">
              <w:rPr>
                <w:rFonts w:ascii="Arial" w:eastAsia="Aptos" w:hAnsi="Arial" w:cs="Arial"/>
                <w:color w:val="000000"/>
                <w:lang w:val="en-US" w:eastAsia="en-PH"/>
              </w:rPr>
              <w:t>0.327</w:t>
            </w:r>
          </w:p>
        </w:tc>
        <w:tc>
          <w:tcPr>
            <w:tcW w:w="1134" w:type="dxa"/>
            <w:noWrap/>
            <w:vAlign w:val="center"/>
          </w:tcPr>
          <w:p w14:paraId="3D8BD1B3" w14:textId="77777777" w:rsidR="00782490" w:rsidRPr="00782490" w:rsidRDefault="00782490" w:rsidP="00782490">
            <w:pPr>
              <w:spacing w:after="0" w:line="240" w:lineRule="auto"/>
              <w:jc w:val="center"/>
              <w:rPr>
                <w:rFonts w:ascii="Arial" w:eastAsia="Aptos" w:hAnsi="Arial" w:cs="Arial"/>
                <w:color w:val="000000"/>
                <w:lang w:val="en-US" w:eastAsia="en-PH"/>
              </w:rPr>
            </w:pPr>
            <w:r w:rsidRPr="00782490">
              <w:rPr>
                <w:rFonts w:ascii="Arial" w:eastAsia="Aptos" w:hAnsi="Arial" w:cs="Arial"/>
                <w:color w:val="000000"/>
                <w:lang w:val="en-US" w:eastAsia="en-PH"/>
              </w:rPr>
              <w:t>0.000</w:t>
            </w:r>
          </w:p>
        </w:tc>
        <w:tc>
          <w:tcPr>
            <w:tcW w:w="3340" w:type="dxa"/>
            <w:noWrap/>
            <w:vAlign w:val="center"/>
          </w:tcPr>
          <w:p w14:paraId="37F89047" w14:textId="77777777" w:rsidR="00782490" w:rsidRPr="00782490" w:rsidRDefault="00782490" w:rsidP="00782490">
            <w:pPr>
              <w:spacing w:after="0" w:line="240" w:lineRule="auto"/>
              <w:jc w:val="center"/>
              <w:rPr>
                <w:rFonts w:ascii="Arial" w:eastAsia="Aptos" w:hAnsi="Arial" w:cs="Arial"/>
                <w:bCs/>
                <w:i/>
                <w:iCs/>
                <w:lang w:val="en-US"/>
              </w:rPr>
            </w:pPr>
            <w:r w:rsidRPr="00782490">
              <w:rPr>
                <w:rFonts w:ascii="Arial" w:eastAsia="Aptos" w:hAnsi="Arial" w:cs="Arial"/>
                <w:bCs/>
                <w:i/>
                <w:iCs/>
                <w:lang w:val="en-US"/>
              </w:rPr>
              <w:t>Positive, Weak but Significant Relationship</w:t>
            </w:r>
          </w:p>
        </w:tc>
      </w:tr>
      <w:tr w:rsidR="00782490" w:rsidRPr="00782490" w14:paraId="6E145B28" w14:textId="77777777" w:rsidTr="009D1A54">
        <w:trPr>
          <w:trHeight w:val="514"/>
          <w:jc w:val="center"/>
        </w:trPr>
        <w:tc>
          <w:tcPr>
            <w:tcW w:w="2835" w:type="dxa"/>
            <w:noWrap/>
            <w:vAlign w:val="center"/>
          </w:tcPr>
          <w:p w14:paraId="510B502C" w14:textId="77777777" w:rsidR="00782490" w:rsidRPr="00782490" w:rsidRDefault="00782490" w:rsidP="00782490">
            <w:pPr>
              <w:spacing w:after="0" w:line="240" w:lineRule="auto"/>
              <w:jc w:val="both"/>
              <w:rPr>
                <w:rFonts w:ascii="Arial" w:eastAsia="Aptos" w:hAnsi="Arial" w:cs="Arial"/>
                <w:b/>
                <w:bCs/>
                <w:color w:val="000000"/>
                <w:lang w:val="en-US"/>
              </w:rPr>
            </w:pPr>
            <w:r w:rsidRPr="00782490">
              <w:rPr>
                <w:rFonts w:ascii="Arial" w:eastAsia="Aptos" w:hAnsi="Arial" w:cs="Arial"/>
                <w:b/>
                <w:bCs/>
                <w:color w:val="000000"/>
                <w:lang w:val="en-US"/>
              </w:rPr>
              <w:t>Family Support</w:t>
            </w:r>
          </w:p>
        </w:tc>
        <w:tc>
          <w:tcPr>
            <w:tcW w:w="1134" w:type="dxa"/>
            <w:noWrap/>
            <w:vAlign w:val="center"/>
          </w:tcPr>
          <w:p w14:paraId="3A0F92FC" w14:textId="77777777" w:rsidR="00782490" w:rsidRPr="00782490" w:rsidRDefault="00782490" w:rsidP="00782490">
            <w:pPr>
              <w:spacing w:after="0" w:line="240" w:lineRule="auto"/>
              <w:jc w:val="center"/>
              <w:rPr>
                <w:rFonts w:ascii="Arial" w:eastAsia="Aptos" w:hAnsi="Arial" w:cs="Arial"/>
                <w:color w:val="000000"/>
                <w:lang w:val="en-US" w:eastAsia="en-PH"/>
              </w:rPr>
            </w:pPr>
            <w:r w:rsidRPr="00782490">
              <w:rPr>
                <w:rFonts w:ascii="Arial" w:eastAsia="Aptos" w:hAnsi="Arial" w:cs="Arial"/>
                <w:color w:val="000000"/>
                <w:lang w:val="en-US" w:eastAsia="en-PH"/>
              </w:rPr>
              <w:t>0.207</w:t>
            </w:r>
          </w:p>
        </w:tc>
        <w:tc>
          <w:tcPr>
            <w:tcW w:w="1134" w:type="dxa"/>
            <w:noWrap/>
            <w:vAlign w:val="center"/>
          </w:tcPr>
          <w:p w14:paraId="02868FB6" w14:textId="77777777" w:rsidR="00782490" w:rsidRPr="00782490" w:rsidRDefault="00782490" w:rsidP="00782490">
            <w:pPr>
              <w:spacing w:after="0" w:line="240" w:lineRule="auto"/>
              <w:jc w:val="center"/>
              <w:rPr>
                <w:rFonts w:ascii="Arial" w:eastAsia="Aptos" w:hAnsi="Arial" w:cs="Arial"/>
                <w:color w:val="000000"/>
                <w:lang w:val="en-US" w:eastAsia="en-PH"/>
              </w:rPr>
            </w:pPr>
            <w:r w:rsidRPr="00782490">
              <w:rPr>
                <w:rFonts w:ascii="Arial" w:eastAsia="Aptos" w:hAnsi="Arial" w:cs="Arial"/>
                <w:color w:val="000000"/>
                <w:lang w:val="en-US" w:eastAsia="en-PH"/>
              </w:rPr>
              <w:t>0.023</w:t>
            </w:r>
          </w:p>
        </w:tc>
        <w:tc>
          <w:tcPr>
            <w:tcW w:w="3340" w:type="dxa"/>
            <w:noWrap/>
            <w:vAlign w:val="center"/>
          </w:tcPr>
          <w:p w14:paraId="7F43FB80" w14:textId="77777777" w:rsidR="00782490" w:rsidRPr="00782490" w:rsidRDefault="00782490" w:rsidP="00782490">
            <w:pPr>
              <w:spacing w:after="0" w:line="240" w:lineRule="auto"/>
              <w:jc w:val="center"/>
              <w:rPr>
                <w:rFonts w:ascii="Arial" w:eastAsia="Aptos" w:hAnsi="Arial" w:cs="Arial"/>
                <w:bCs/>
                <w:i/>
                <w:iCs/>
                <w:lang w:val="en-US"/>
              </w:rPr>
            </w:pPr>
            <w:r w:rsidRPr="00782490">
              <w:rPr>
                <w:rFonts w:ascii="Arial" w:eastAsia="Aptos" w:hAnsi="Arial" w:cs="Arial"/>
                <w:bCs/>
                <w:i/>
                <w:iCs/>
                <w:lang w:val="en-US"/>
              </w:rPr>
              <w:t>Positive, Weak but Significant Relationship</w:t>
            </w:r>
          </w:p>
        </w:tc>
      </w:tr>
    </w:tbl>
    <w:p w14:paraId="4C3547C0" w14:textId="77777777" w:rsidR="00782490" w:rsidRDefault="00782490" w:rsidP="00782490">
      <w:pPr>
        <w:spacing w:after="0"/>
        <w:jc w:val="both"/>
        <w:rPr>
          <w:rFonts w:ascii="Arial" w:hAnsi="Arial" w:cs="Arial"/>
        </w:rPr>
      </w:pPr>
    </w:p>
    <w:p w14:paraId="52A28529" w14:textId="77777777" w:rsidR="00782490" w:rsidRPr="00782490" w:rsidRDefault="00782490" w:rsidP="00782490">
      <w:pPr>
        <w:spacing w:after="0"/>
        <w:ind w:firstLine="720"/>
        <w:jc w:val="both"/>
        <w:rPr>
          <w:rFonts w:ascii="Arial" w:hAnsi="Arial" w:cs="Arial"/>
        </w:rPr>
      </w:pPr>
      <w:r w:rsidRPr="00782490">
        <w:rPr>
          <w:rFonts w:ascii="Arial" w:hAnsi="Arial" w:cs="Arial"/>
        </w:rPr>
        <w:t>Specifically, the Table shows that the correlation between work engagement and academic performance variables yielded a p-value of 0.000, which is less than 0.05, indicating a significant association. Hence, the null hypothesis was rejected. It means that there is statistical significance in the correlation. The r-value is 0.327, indicating a weak positive correlation. Meaning that students who show greater engagement are likely to perform better academically, but the association between the two is weak.</w:t>
      </w:r>
    </w:p>
    <w:p w14:paraId="3FDB49D1" w14:textId="77777777" w:rsidR="00782490" w:rsidRPr="00782490" w:rsidRDefault="00782490" w:rsidP="00782490">
      <w:pPr>
        <w:spacing w:after="0"/>
        <w:ind w:firstLine="720"/>
        <w:jc w:val="both"/>
        <w:rPr>
          <w:rFonts w:ascii="Arial" w:hAnsi="Arial" w:cs="Arial"/>
        </w:rPr>
      </w:pPr>
      <w:r w:rsidRPr="00782490">
        <w:rPr>
          <w:rFonts w:ascii="Arial" w:hAnsi="Arial" w:cs="Arial"/>
        </w:rPr>
        <w:t>Additionally, the correlation between the family support variable and the academic performance variables yielded a p-value of 0.023. It is lower than the 0.05 confidence level. Therefore, the null hypothesis is not accepted in this instance. In other words, it means the correlation is already significant. The correlation coefficient r is 0.207 for this particular study. There is a positive but weak correlation between the two variables. Those with more support, whether emotional, academic, or financial, usually achieve better academic grades than others.</w:t>
      </w:r>
    </w:p>
    <w:p w14:paraId="4B0A6C62" w14:textId="5AAB9B2F" w:rsidR="00782490" w:rsidRDefault="00782490" w:rsidP="00782490">
      <w:pPr>
        <w:spacing w:after="0"/>
        <w:ind w:firstLine="720"/>
        <w:jc w:val="both"/>
        <w:rPr>
          <w:rFonts w:ascii="Arial" w:hAnsi="Arial" w:cs="Arial"/>
        </w:rPr>
      </w:pPr>
      <w:r w:rsidRPr="00782490">
        <w:rPr>
          <w:rFonts w:ascii="Arial" w:hAnsi="Arial" w:cs="Arial"/>
        </w:rPr>
        <w:t>From the above results, it can be concluded that there is a significant relationship between the two variables examined, namely, work engagement and family support, with academic accomplishment. However, given the correlation coefficients, there may be other significant variables affecting learners' performance in alternative learning systems.</w:t>
      </w:r>
    </w:p>
    <w:p w14:paraId="5186F511" w14:textId="77777777" w:rsidR="00782490" w:rsidRDefault="00782490" w:rsidP="00B279B6">
      <w:pPr>
        <w:spacing w:after="0"/>
        <w:jc w:val="both"/>
        <w:rPr>
          <w:rFonts w:ascii="Arial" w:hAnsi="Arial" w:cs="Arial"/>
        </w:rPr>
      </w:pPr>
    </w:p>
    <w:p w14:paraId="633C7B2F" w14:textId="77777777" w:rsidR="00782490" w:rsidRDefault="00782490" w:rsidP="00782490">
      <w:pPr>
        <w:spacing w:after="0"/>
        <w:jc w:val="both"/>
        <w:rPr>
          <w:rFonts w:ascii="Arial" w:hAnsi="Arial" w:cs="Arial"/>
          <w:b/>
          <w:bCs/>
          <w:i/>
          <w:iCs/>
        </w:rPr>
      </w:pPr>
    </w:p>
    <w:p w14:paraId="3C25A2D3" w14:textId="77777777" w:rsidR="00782490" w:rsidRDefault="00782490" w:rsidP="00782490">
      <w:pPr>
        <w:spacing w:after="0"/>
        <w:jc w:val="both"/>
        <w:rPr>
          <w:rFonts w:ascii="Arial" w:hAnsi="Arial" w:cs="Arial"/>
          <w:b/>
          <w:bCs/>
          <w:i/>
          <w:iCs/>
        </w:rPr>
      </w:pPr>
    </w:p>
    <w:p w14:paraId="27822998" w14:textId="224E97E3" w:rsidR="00782490" w:rsidRPr="00782490" w:rsidRDefault="00782490" w:rsidP="00782490">
      <w:pPr>
        <w:spacing w:after="0"/>
        <w:jc w:val="both"/>
        <w:rPr>
          <w:rFonts w:ascii="Arial" w:hAnsi="Arial" w:cs="Arial"/>
          <w:b/>
          <w:bCs/>
          <w:i/>
          <w:iCs/>
        </w:rPr>
      </w:pPr>
      <w:r w:rsidRPr="00782490">
        <w:rPr>
          <w:rFonts w:ascii="Arial" w:hAnsi="Arial" w:cs="Arial"/>
          <w:b/>
          <w:bCs/>
          <w:i/>
          <w:iCs/>
        </w:rPr>
        <w:lastRenderedPageBreak/>
        <w:t>Regression Analysis</w:t>
      </w:r>
    </w:p>
    <w:p w14:paraId="478265FD" w14:textId="77777777" w:rsidR="00782490" w:rsidRPr="00782490" w:rsidRDefault="00782490" w:rsidP="00782490">
      <w:pPr>
        <w:spacing w:after="0"/>
        <w:jc w:val="both"/>
        <w:rPr>
          <w:rFonts w:ascii="Arial" w:hAnsi="Arial" w:cs="Arial"/>
        </w:rPr>
      </w:pPr>
    </w:p>
    <w:p w14:paraId="2C9A93DB" w14:textId="708F7678" w:rsidR="00782490" w:rsidRDefault="00782490" w:rsidP="00782490">
      <w:pPr>
        <w:spacing w:after="0"/>
        <w:jc w:val="both"/>
        <w:rPr>
          <w:rFonts w:ascii="Arial" w:hAnsi="Arial" w:cs="Arial"/>
        </w:rPr>
      </w:pPr>
      <w:r w:rsidRPr="00782490">
        <w:rPr>
          <w:rFonts w:ascii="Arial" w:hAnsi="Arial" w:cs="Arial"/>
        </w:rPr>
        <w:tab/>
        <w:t>Table 3 presents the regression analysis. It examined the influence of the predictive variables and criterion variables. Furthermore, the Table showed the unstandardized beta, beta coefficient, t-value, p-value, and the corresponding interpretation.</w:t>
      </w:r>
    </w:p>
    <w:p w14:paraId="1039646A" w14:textId="77777777" w:rsidR="00782490" w:rsidRDefault="00782490" w:rsidP="00B279B6">
      <w:pPr>
        <w:spacing w:after="0"/>
        <w:jc w:val="both"/>
        <w:rPr>
          <w:rFonts w:ascii="Arial" w:hAnsi="Arial" w:cs="Arial"/>
        </w:rPr>
      </w:pPr>
    </w:p>
    <w:p w14:paraId="2CE7CA0D" w14:textId="77777777" w:rsidR="00782490" w:rsidRPr="00782490" w:rsidRDefault="00782490" w:rsidP="00782490">
      <w:pPr>
        <w:spacing w:after="0" w:line="240" w:lineRule="auto"/>
        <w:contextualSpacing/>
        <w:jc w:val="both"/>
        <w:rPr>
          <w:rFonts w:ascii="Arial" w:eastAsia="Aptos" w:hAnsi="Arial" w:cs="Arial"/>
          <w:b/>
          <w:lang w:val="en-US"/>
        </w:rPr>
      </w:pPr>
      <w:r w:rsidRPr="00782490">
        <w:rPr>
          <w:rFonts w:ascii="Arial" w:eastAsia="Aptos" w:hAnsi="Arial" w:cs="Arial"/>
          <w:b/>
          <w:lang w:val="en-US"/>
        </w:rPr>
        <w:t>Table 3. Regression Table (n-120)</w:t>
      </w:r>
    </w:p>
    <w:p w14:paraId="533F274B" w14:textId="77777777" w:rsidR="00782490" w:rsidRPr="00782490" w:rsidRDefault="00782490" w:rsidP="00782490">
      <w:pPr>
        <w:spacing w:after="0" w:line="240" w:lineRule="auto"/>
        <w:contextualSpacing/>
        <w:jc w:val="both"/>
        <w:rPr>
          <w:rFonts w:ascii="Arial" w:eastAsia="Aptos" w:hAnsi="Arial" w:cs="Arial"/>
          <w:bCs/>
          <w:lang w:val="en-US"/>
        </w:rPr>
      </w:pPr>
    </w:p>
    <w:tbl>
      <w:tblPr>
        <w:tblW w:w="8562"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134"/>
        <w:gridCol w:w="1134"/>
        <w:gridCol w:w="851"/>
        <w:gridCol w:w="992"/>
        <w:gridCol w:w="851"/>
        <w:gridCol w:w="1842"/>
      </w:tblGrid>
      <w:tr w:rsidR="00782490" w:rsidRPr="00782490" w14:paraId="338F40BF" w14:textId="77777777" w:rsidTr="009D1A54">
        <w:trPr>
          <w:cantSplit/>
          <w:trHeight w:val="461"/>
        </w:trPr>
        <w:tc>
          <w:tcPr>
            <w:tcW w:w="1758" w:type="dxa"/>
            <w:vMerge w:val="restart"/>
            <w:vAlign w:val="center"/>
          </w:tcPr>
          <w:p w14:paraId="38D34888" w14:textId="77777777" w:rsidR="00782490" w:rsidRPr="00782490" w:rsidRDefault="00782490" w:rsidP="00782490">
            <w:pPr>
              <w:spacing w:after="0" w:line="240" w:lineRule="auto"/>
              <w:jc w:val="both"/>
              <w:rPr>
                <w:rFonts w:ascii="Arial" w:eastAsia="Aptos" w:hAnsi="Arial" w:cs="Arial"/>
                <w:b/>
                <w:bCs/>
                <w:color w:val="000000"/>
                <w:lang w:val="en-US" w:eastAsia="en-PH"/>
              </w:rPr>
            </w:pPr>
            <w:r w:rsidRPr="00782490">
              <w:rPr>
                <w:rFonts w:ascii="Arial" w:eastAsia="Aptos" w:hAnsi="Arial" w:cs="Arial"/>
                <w:b/>
                <w:bCs/>
                <w:color w:val="000000"/>
                <w:lang w:val="en-US" w:eastAsia="en-PH"/>
              </w:rPr>
              <w:t>Independent Variables</w:t>
            </w:r>
          </w:p>
        </w:tc>
        <w:tc>
          <w:tcPr>
            <w:tcW w:w="6804" w:type="dxa"/>
            <w:gridSpan w:val="6"/>
            <w:vAlign w:val="center"/>
          </w:tcPr>
          <w:p w14:paraId="1C924C8B" w14:textId="77777777" w:rsidR="00782490" w:rsidRPr="00782490" w:rsidRDefault="00782490" w:rsidP="00782490">
            <w:pPr>
              <w:spacing w:after="0" w:line="240" w:lineRule="auto"/>
              <w:jc w:val="center"/>
              <w:rPr>
                <w:rFonts w:ascii="Arial" w:eastAsia="Aptos" w:hAnsi="Arial" w:cs="Arial"/>
                <w:b/>
                <w:lang w:val="en-US"/>
              </w:rPr>
            </w:pPr>
            <w:r w:rsidRPr="00782490">
              <w:rPr>
                <w:rFonts w:ascii="Arial" w:eastAsia="Aptos" w:hAnsi="Arial" w:cs="Arial"/>
                <w:b/>
                <w:bCs/>
                <w:color w:val="000000"/>
                <w:lang w:val="en-US"/>
              </w:rPr>
              <w:t>Academic Achievement</w:t>
            </w:r>
          </w:p>
        </w:tc>
      </w:tr>
      <w:tr w:rsidR="00782490" w:rsidRPr="00782490" w14:paraId="58A63E55" w14:textId="77777777" w:rsidTr="009D1A54">
        <w:trPr>
          <w:cantSplit/>
          <w:trHeight w:val="424"/>
        </w:trPr>
        <w:tc>
          <w:tcPr>
            <w:tcW w:w="1758" w:type="dxa"/>
            <w:vMerge/>
            <w:vAlign w:val="center"/>
            <w:hideMark/>
          </w:tcPr>
          <w:p w14:paraId="19B3A778" w14:textId="77777777" w:rsidR="00782490" w:rsidRPr="00782490" w:rsidRDefault="00782490" w:rsidP="00782490">
            <w:pPr>
              <w:spacing w:after="0" w:line="240" w:lineRule="auto"/>
              <w:jc w:val="both"/>
              <w:rPr>
                <w:rFonts w:ascii="Arial" w:eastAsia="Aptos" w:hAnsi="Arial" w:cs="Arial"/>
                <w:b/>
                <w:bCs/>
                <w:color w:val="000000"/>
                <w:lang w:val="en-US" w:eastAsia="en-PH"/>
              </w:rPr>
            </w:pPr>
          </w:p>
        </w:tc>
        <w:tc>
          <w:tcPr>
            <w:tcW w:w="1134" w:type="dxa"/>
            <w:vAlign w:val="center"/>
            <w:hideMark/>
          </w:tcPr>
          <w:p w14:paraId="1C2C7665" w14:textId="77777777" w:rsidR="00782490" w:rsidRPr="00782490" w:rsidRDefault="00782490" w:rsidP="00782490">
            <w:pPr>
              <w:spacing w:after="0" w:line="240" w:lineRule="auto"/>
              <w:jc w:val="both"/>
              <w:rPr>
                <w:rFonts w:ascii="Arial" w:eastAsia="Aptos" w:hAnsi="Arial" w:cs="Arial"/>
                <w:b/>
                <w:bCs/>
                <w:color w:val="000000"/>
                <w:lang w:val="en-US" w:eastAsia="en-PH"/>
              </w:rPr>
            </w:pPr>
            <w:r w:rsidRPr="00782490">
              <w:rPr>
                <w:rFonts w:ascii="Arial" w:eastAsia="Aptos" w:hAnsi="Arial" w:cs="Arial"/>
                <w:b/>
                <w:bCs/>
                <w:color w:val="000000"/>
                <w:lang w:val="en-US" w:eastAsia="en-PH"/>
              </w:rPr>
              <w:t>Estimate</w:t>
            </w:r>
          </w:p>
        </w:tc>
        <w:tc>
          <w:tcPr>
            <w:tcW w:w="1134" w:type="dxa"/>
            <w:vAlign w:val="center"/>
            <w:hideMark/>
          </w:tcPr>
          <w:p w14:paraId="70C6C553" w14:textId="77777777" w:rsidR="00782490" w:rsidRPr="00782490" w:rsidRDefault="00782490" w:rsidP="00782490">
            <w:pPr>
              <w:spacing w:after="0" w:line="240" w:lineRule="auto"/>
              <w:jc w:val="both"/>
              <w:rPr>
                <w:rFonts w:ascii="Arial" w:eastAsia="Aptos" w:hAnsi="Arial" w:cs="Arial"/>
                <w:b/>
                <w:bCs/>
                <w:color w:val="000000"/>
                <w:lang w:val="en-US" w:eastAsia="en-PH"/>
              </w:rPr>
            </w:pPr>
            <w:r w:rsidRPr="00782490">
              <w:rPr>
                <w:rFonts w:ascii="Arial" w:eastAsia="Aptos" w:hAnsi="Arial" w:cs="Arial"/>
                <w:b/>
                <w:bCs/>
                <w:color w:val="000000"/>
                <w:lang w:val="en-US" w:eastAsia="en-PH"/>
              </w:rPr>
              <w:t>Std. Estimate</w:t>
            </w:r>
          </w:p>
        </w:tc>
        <w:tc>
          <w:tcPr>
            <w:tcW w:w="851" w:type="dxa"/>
            <w:vAlign w:val="center"/>
            <w:hideMark/>
          </w:tcPr>
          <w:p w14:paraId="148CE9AE" w14:textId="77777777" w:rsidR="00782490" w:rsidRPr="00782490" w:rsidRDefault="00782490" w:rsidP="00782490">
            <w:pPr>
              <w:spacing w:after="0" w:line="240" w:lineRule="auto"/>
              <w:jc w:val="both"/>
              <w:rPr>
                <w:rFonts w:ascii="Arial" w:eastAsia="Aptos" w:hAnsi="Arial" w:cs="Arial"/>
                <w:b/>
                <w:bCs/>
                <w:color w:val="000000"/>
                <w:lang w:val="en-US" w:eastAsia="en-PH"/>
              </w:rPr>
            </w:pPr>
            <w:r w:rsidRPr="00782490">
              <w:rPr>
                <w:rFonts w:ascii="Arial" w:eastAsia="Aptos" w:hAnsi="Arial" w:cs="Arial"/>
                <w:b/>
                <w:bCs/>
                <w:color w:val="000000"/>
                <w:lang w:val="en-US" w:eastAsia="en-PH"/>
              </w:rPr>
              <w:t>SE</w:t>
            </w:r>
          </w:p>
        </w:tc>
        <w:tc>
          <w:tcPr>
            <w:tcW w:w="992" w:type="dxa"/>
            <w:vAlign w:val="center"/>
            <w:hideMark/>
          </w:tcPr>
          <w:p w14:paraId="7CED7AAB" w14:textId="77777777" w:rsidR="00782490" w:rsidRPr="00782490" w:rsidRDefault="00782490" w:rsidP="00782490">
            <w:pPr>
              <w:spacing w:after="0" w:line="240" w:lineRule="auto"/>
              <w:jc w:val="both"/>
              <w:rPr>
                <w:rFonts w:ascii="Arial" w:eastAsia="Aptos" w:hAnsi="Arial" w:cs="Arial"/>
                <w:b/>
                <w:bCs/>
                <w:color w:val="000000"/>
                <w:lang w:val="en-US" w:eastAsia="en-PH"/>
              </w:rPr>
            </w:pPr>
            <w:r w:rsidRPr="00782490">
              <w:rPr>
                <w:rFonts w:ascii="Arial" w:eastAsia="Aptos" w:hAnsi="Arial" w:cs="Arial"/>
                <w:b/>
                <w:bCs/>
                <w:color w:val="000000"/>
                <w:lang w:val="en-US" w:eastAsia="en-PH"/>
              </w:rPr>
              <w:t>t</w:t>
            </w:r>
          </w:p>
        </w:tc>
        <w:tc>
          <w:tcPr>
            <w:tcW w:w="851" w:type="dxa"/>
            <w:vAlign w:val="center"/>
            <w:hideMark/>
          </w:tcPr>
          <w:p w14:paraId="3D87F6BF" w14:textId="77777777" w:rsidR="00782490" w:rsidRPr="00782490" w:rsidRDefault="00782490" w:rsidP="00782490">
            <w:pPr>
              <w:spacing w:after="0" w:line="240" w:lineRule="auto"/>
              <w:jc w:val="both"/>
              <w:rPr>
                <w:rFonts w:ascii="Arial" w:eastAsia="Aptos" w:hAnsi="Arial" w:cs="Arial"/>
                <w:b/>
                <w:lang w:val="en-US"/>
              </w:rPr>
            </w:pPr>
            <w:r w:rsidRPr="00782490">
              <w:rPr>
                <w:rFonts w:ascii="Arial" w:eastAsia="Aptos" w:hAnsi="Arial" w:cs="Arial"/>
                <w:b/>
                <w:lang w:val="en-US"/>
              </w:rPr>
              <w:t>p</w:t>
            </w:r>
          </w:p>
        </w:tc>
        <w:tc>
          <w:tcPr>
            <w:tcW w:w="1842" w:type="dxa"/>
            <w:vAlign w:val="center"/>
            <w:hideMark/>
          </w:tcPr>
          <w:p w14:paraId="2411C459" w14:textId="77777777" w:rsidR="00782490" w:rsidRPr="00782490" w:rsidRDefault="00782490" w:rsidP="00782490">
            <w:pPr>
              <w:spacing w:after="0" w:line="240" w:lineRule="auto"/>
              <w:jc w:val="both"/>
              <w:rPr>
                <w:rFonts w:ascii="Arial" w:eastAsia="Aptos" w:hAnsi="Arial" w:cs="Arial"/>
                <w:b/>
                <w:bCs/>
                <w:color w:val="000000"/>
                <w:lang w:val="en-US" w:eastAsia="en-PH"/>
              </w:rPr>
            </w:pPr>
            <w:r w:rsidRPr="00782490">
              <w:rPr>
                <w:rFonts w:ascii="Arial" w:eastAsia="Aptos" w:hAnsi="Arial" w:cs="Arial"/>
                <w:b/>
                <w:bCs/>
                <w:color w:val="000000"/>
                <w:lang w:val="en-US" w:eastAsia="en-PH"/>
              </w:rPr>
              <w:t>Interpretation</w:t>
            </w:r>
          </w:p>
        </w:tc>
      </w:tr>
      <w:tr w:rsidR="00782490" w:rsidRPr="00782490" w14:paraId="2B3F9432" w14:textId="77777777" w:rsidTr="009D1A54">
        <w:trPr>
          <w:cantSplit/>
          <w:trHeight w:val="534"/>
        </w:trPr>
        <w:tc>
          <w:tcPr>
            <w:tcW w:w="1758" w:type="dxa"/>
            <w:vAlign w:val="center"/>
            <w:hideMark/>
          </w:tcPr>
          <w:p w14:paraId="7CB21EF6" w14:textId="77777777" w:rsidR="00782490" w:rsidRPr="00782490" w:rsidRDefault="00782490" w:rsidP="00782490">
            <w:pPr>
              <w:spacing w:after="0" w:line="240" w:lineRule="auto"/>
              <w:jc w:val="both"/>
              <w:rPr>
                <w:rFonts w:ascii="Arial" w:eastAsia="Aptos" w:hAnsi="Arial" w:cs="Arial"/>
                <w:color w:val="000000"/>
                <w:vertAlign w:val="superscript"/>
                <w:lang w:val="en-US" w:eastAsia="en-PH"/>
              </w:rPr>
            </w:pPr>
            <w:r w:rsidRPr="00782490">
              <w:rPr>
                <w:rFonts w:ascii="Arial" w:eastAsia="Aptos" w:hAnsi="Arial" w:cs="Arial"/>
                <w:color w:val="000000"/>
                <w:lang w:val="en-US" w:eastAsia="en-PH"/>
              </w:rPr>
              <w:t>Intercept</w:t>
            </w:r>
          </w:p>
        </w:tc>
        <w:tc>
          <w:tcPr>
            <w:tcW w:w="1134" w:type="dxa"/>
            <w:vAlign w:val="center"/>
            <w:hideMark/>
          </w:tcPr>
          <w:p w14:paraId="585ACCA2"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1.43</w:t>
            </w:r>
          </w:p>
        </w:tc>
        <w:tc>
          <w:tcPr>
            <w:tcW w:w="1134" w:type="dxa"/>
            <w:vAlign w:val="center"/>
            <w:hideMark/>
          </w:tcPr>
          <w:p w14:paraId="2E695A10" w14:textId="77777777" w:rsidR="00782490" w:rsidRPr="00782490" w:rsidRDefault="00782490" w:rsidP="00782490">
            <w:pPr>
              <w:spacing w:after="0" w:line="240" w:lineRule="auto"/>
              <w:jc w:val="both"/>
              <w:rPr>
                <w:rFonts w:ascii="Arial" w:eastAsia="Aptos" w:hAnsi="Arial" w:cs="Arial"/>
                <w:color w:val="000000"/>
                <w:lang w:val="en-US"/>
              </w:rPr>
            </w:pPr>
          </w:p>
        </w:tc>
        <w:tc>
          <w:tcPr>
            <w:tcW w:w="851" w:type="dxa"/>
            <w:vAlign w:val="center"/>
            <w:hideMark/>
          </w:tcPr>
          <w:p w14:paraId="1AB0F148"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0.64</w:t>
            </w:r>
          </w:p>
        </w:tc>
        <w:tc>
          <w:tcPr>
            <w:tcW w:w="992" w:type="dxa"/>
            <w:vAlign w:val="center"/>
            <w:hideMark/>
          </w:tcPr>
          <w:p w14:paraId="112505FD"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2.24</w:t>
            </w:r>
          </w:p>
        </w:tc>
        <w:tc>
          <w:tcPr>
            <w:tcW w:w="851" w:type="dxa"/>
            <w:vAlign w:val="center"/>
            <w:hideMark/>
          </w:tcPr>
          <w:p w14:paraId="5463828A"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0.027</w:t>
            </w:r>
          </w:p>
        </w:tc>
        <w:tc>
          <w:tcPr>
            <w:tcW w:w="1842" w:type="dxa"/>
            <w:vAlign w:val="center"/>
            <w:hideMark/>
          </w:tcPr>
          <w:p w14:paraId="0893DADA" w14:textId="77777777" w:rsidR="00782490" w:rsidRPr="00782490" w:rsidRDefault="00782490" w:rsidP="00782490">
            <w:pPr>
              <w:spacing w:after="0" w:line="240" w:lineRule="auto"/>
              <w:jc w:val="both"/>
              <w:rPr>
                <w:rFonts w:ascii="Arial" w:eastAsia="Aptos" w:hAnsi="Arial" w:cs="Arial"/>
                <w:color w:val="000000"/>
                <w:lang w:val="en-US" w:eastAsia="en-PH"/>
              </w:rPr>
            </w:pPr>
          </w:p>
        </w:tc>
      </w:tr>
      <w:tr w:rsidR="00782490" w:rsidRPr="00782490" w14:paraId="5BF01118" w14:textId="77777777" w:rsidTr="009D1A54">
        <w:trPr>
          <w:cantSplit/>
          <w:trHeight w:val="534"/>
        </w:trPr>
        <w:tc>
          <w:tcPr>
            <w:tcW w:w="1758" w:type="dxa"/>
            <w:vAlign w:val="center"/>
          </w:tcPr>
          <w:p w14:paraId="41250214"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Work Engagement</w:t>
            </w:r>
          </w:p>
        </w:tc>
        <w:tc>
          <w:tcPr>
            <w:tcW w:w="1134" w:type="dxa"/>
            <w:vAlign w:val="center"/>
          </w:tcPr>
          <w:p w14:paraId="43CD90C8"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0.49</w:t>
            </w:r>
          </w:p>
        </w:tc>
        <w:tc>
          <w:tcPr>
            <w:tcW w:w="1134" w:type="dxa"/>
            <w:vAlign w:val="center"/>
          </w:tcPr>
          <w:p w14:paraId="4038287D"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0.29</w:t>
            </w:r>
          </w:p>
        </w:tc>
        <w:tc>
          <w:tcPr>
            <w:tcW w:w="851" w:type="dxa"/>
            <w:vAlign w:val="center"/>
          </w:tcPr>
          <w:p w14:paraId="45762976"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0.15</w:t>
            </w:r>
          </w:p>
        </w:tc>
        <w:tc>
          <w:tcPr>
            <w:tcW w:w="992" w:type="dxa"/>
            <w:vAlign w:val="center"/>
          </w:tcPr>
          <w:p w14:paraId="61217CD7"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3.26</w:t>
            </w:r>
          </w:p>
        </w:tc>
        <w:tc>
          <w:tcPr>
            <w:tcW w:w="851" w:type="dxa"/>
            <w:vAlign w:val="center"/>
          </w:tcPr>
          <w:p w14:paraId="5CBF304D"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0.001</w:t>
            </w:r>
          </w:p>
        </w:tc>
        <w:tc>
          <w:tcPr>
            <w:tcW w:w="1842" w:type="dxa"/>
            <w:vAlign w:val="center"/>
          </w:tcPr>
          <w:p w14:paraId="2DACDEE7" w14:textId="77777777" w:rsidR="00782490" w:rsidRPr="00782490" w:rsidRDefault="00782490" w:rsidP="00782490">
            <w:pPr>
              <w:spacing w:after="0" w:line="240" w:lineRule="auto"/>
              <w:jc w:val="both"/>
              <w:rPr>
                <w:rFonts w:ascii="Arial" w:eastAsia="Aptos" w:hAnsi="Arial" w:cs="Arial"/>
                <w:color w:val="000000"/>
                <w:lang w:val="en-US" w:eastAsia="en-PH"/>
              </w:rPr>
            </w:pPr>
            <w:r w:rsidRPr="00782490">
              <w:rPr>
                <w:rFonts w:ascii="Arial" w:eastAsia="Aptos" w:hAnsi="Arial" w:cs="Arial"/>
                <w:color w:val="000000"/>
                <w:lang w:val="en-US" w:eastAsia="en-PH"/>
              </w:rPr>
              <w:t>Significant Influence</w:t>
            </w:r>
          </w:p>
        </w:tc>
      </w:tr>
      <w:tr w:rsidR="00782490" w:rsidRPr="00782490" w14:paraId="20E85A82" w14:textId="77777777" w:rsidTr="009D1A54">
        <w:trPr>
          <w:cantSplit/>
          <w:trHeight w:val="534"/>
        </w:trPr>
        <w:tc>
          <w:tcPr>
            <w:tcW w:w="1758" w:type="dxa"/>
            <w:vAlign w:val="center"/>
          </w:tcPr>
          <w:p w14:paraId="23CCA302" w14:textId="77777777" w:rsidR="00782490" w:rsidRPr="00782490" w:rsidRDefault="00782490" w:rsidP="00782490">
            <w:pPr>
              <w:spacing w:after="0" w:line="240" w:lineRule="auto"/>
              <w:jc w:val="both"/>
              <w:rPr>
                <w:rFonts w:ascii="Arial" w:eastAsia="Aptos" w:hAnsi="Arial" w:cs="Arial"/>
                <w:lang w:val="en-US"/>
              </w:rPr>
            </w:pPr>
            <w:r w:rsidRPr="00782490">
              <w:rPr>
                <w:rFonts w:ascii="Arial" w:eastAsia="Aptos" w:hAnsi="Arial" w:cs="Arial"/>
                <w:color w:val="000000"/>
                <w:lang w:val="en-US"/>
              </w:rPr>
              <w:t>Family Support</w:t>
            </w:r>
          </w:p>
        </w:tc>
        <w:tc>
          <w:tcPr>
            <w:tcW w:w="1134" w:type="dxa"/>
            <w:vAlign w:val="center"/>
          </w:tcPr>
          <w:p w14:paraId="7C963CAB"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0.10</w:t>
            </w:r>
          </w:p>
        </w:tc>
        <w:tc>
          <w:tcPr>
            <w:tcW w:w="1134" w:type="dxa"/>
            <w:vAlign w:val="center"/>
          </w:tcPr>
          <w:p w14:paraId="2AA26E20"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0.13</w:t>
            </w:r>
          </w:p>
        </w:tc>
        <w:tc>
          <w:tcPr>
            <w:tcW w:w="851" w:type="dxa"/>
            <w:vAlign w:val="center"/>
          </w:tcPr>
          <w:p w14:paraId="34677ACC"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0.07</w:t>
            </w:r>
          </w:p>
        </w:tc>
        <w:tc>
          <w:tcPr>
            <w:tcW w:w="992" w:type="dxa"/>
            <w:vAlign w:val="center"/>
          </w:tcPr>
          <w:p w14:paraId="00DEAE4B"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1.45</w:t>
            </w:r>
          </w:p>
        </w:tc>
        <w:tc>
          <w:tcPr>
            <w:tcW w:w="851" w:type="dxa"/>
            <w:vAlign w:val="center"/>
          </w:tcPr>
          <w:p w14:paraId="79D11FFA" w14:textId="77777777" w:rsidR="00782490" w:rsidRPr="00782490" w:rsidRDefault="00782490" w:rsidP="00782490">
            <w:pPr>
              <w:spacing w:after="0" w:line="240" w:lineRule="auto"/>
              <w:jc w:val="both"/>
              <w:rPr>
                <w:rFonts w:ascii="Arial" w:eastAsia="Aptos" w:hAnsi="Arial" w:cs="Arial"/>
                <w:color w:val="000000"/>
                <w:lang w:val="en-US"/>
              </w:rPr>
            </w:pPr>
            <w:r w:rsidRPr="00782490">
              <w:rPr>
                <w:rFonts w:ascii="Arial" w:eastAsia="Aptos" w:hAnsi="Arial" w:cs="Arial"/>
                <w:color w:val="000000"/>
                <w:lang w:val="en-US"/>
              </w:rPr>
              <w:t>0.151</w:t>
            </w:r>
          </w:p>
        </w:tc>
        <w:tc>
          <w:tcPr>
            <w:tcW w:w="1842" w:type="dxa"/>
            <w:vAlign w:val="center"/>
          </w:tcPr>
          <w:p w14:paraId="66C4A484" w14:textId="77777777" w:rsidR="00782490" w:rsidRPr="00782490" w:rsidRDefault="00782490" w:rsidP="00782490">
            <w:pPr>
              <w:spacing w:after="0" w:line="240" w:lineRule="auto"/>
              <w:jc w:val="both"/>
              <w:rPr>
                <w:rFonts w:ascii="Arial" w:eastAsia="Aptos" w:hAnsi="Arial" w:cs="Arial"/>
                <w:color w:val="000000"/>
                <w:lang w:val="en-US" w:eastAsia="en-PH"/>
              </w:rPr>
            </w:pPr>
            <w:r w:rsidRPr="00782490">
              <w:rPr>
                <w:rFonts w:ascii="Arial" w:eastAsia="Aptos" w:hAnsi="Arial" w:cs="Arial"/>
                <w:color w:val="000000"/>
                <w:lang w:val="en-US" w:eastAsia="en-PH"/>
              </w:rPr>
              <w:t>Not Significant Influence</w:t>
            </w:r>
          </w:p>
        </w:tc>
      </w:tr>
      <w:tr w:rsidR="00782490" w:rsidRPr="00782490" w14:paraId="481956AF" w14:textId="77777777" w:rsidTr="009D1A54">
        <w:trPr>
          <w:cantSplit/>
          <w:trHeight w:val="534"/>
        </w:trPr>
        <w:tc>
          <w:tcPr>
            <w:tcW w:w="8562" w:type="dxa"/>
            <w:gridSpan w:val="7"/>
            <w:vAlign w:val="center"/>
            <w:hideMark/>
          </w:tcPr>
          <w:p w14:paraId="0CE4FF0D" w14:textId="77777777" w:rsidR="00782490" w:rsidRPr="00782490" w:rsidRDefault="00782490" w:rsidP="00782490">
            <w:pPr>
              <w:spacing w:after="0" w:line="240" w:lineRule="auto"/>
              <w:jc w:val="both"/>
              <w:rPr>
                <w:rFonts w:ascii="Arial" w:eastAsia="Aptos" w:hAnsi="Arial" w:cs="Arial"/>
                <w:color w:val="000000"/>
                <w:lang w:val="en-US" w:eastAsia="en-PH"/>
              </w:rPr>
            </w:pPr>
            <w:r w:rsidRPr="00782490">
              <w:rPr>
                <w:rFonts w:ascii="Arial" w:eastAsia="Aptos" w:hAnsi="Arial" w:cs="Arial"/>
                <w:color w:val="000000"/>
                <w:lang w:val="en-US" w:eastAsia="en-PH"/>
              </w:rPr>
              <w:t>R= 0.350,     R</w:t>
            </w:r>
            <w:r w:rsidRPr="00782490">
              <w:rPr>
                <w:rFonts w:ascii="Arial" w:eastAsia="Aptos" w:hAnsi="Arial" w:cs="Arial"/>
                <w:color w:val="000000"/>
                <w:vertAlign w:val="superscript"/>
                <w:lang w:val="en-US" w:eastAsia="en-PH"/>
              </w:rPr>
              <w:t>2</w:t>
            </w:r>
            <w:r w:rsidRPr="00782490">
              <w:rPr>
                <w:rFonts w:ascii="Arial" w:eastAsia="Aptos" w:hAnsi="Arial" w:cs="Arial"/>
                <w:color w:val="000000"/>
                <w:lang w:val="en-US" w:eastAsia="en-PH"/>
              </w:rPr>
              <w:t>= 0.123,     Adjusted R</w:t>
            </w:r>
            <w:r w:rsidRPr="00782490">
              <w:rPr>
                <w:rFonts w:ascii="Arial" w:eastAsia="Aptos" w:hAnsi="Arial" w:cs="Arial"/>
                <w:color w:val="000000"/>
                <w:vertAlign w:val="superscript"/>
                <w:lang w:val="en-US" w:eastAsia="en-PH"/>
              </w:rPr>
              <w:t>2</w:t>
            </w:r>
            <w:r w:rsidRPr="00782490">
              <w:rPr>
                <w:rFonts w:ascii="Arial" w:eastAsia="Aptos" w:hAnsi="Arial" w:cs="Arial"/>
                <w:color w:val="000000"/>
                <w:lang w:val="en-US" w:eastAsia="en-PH"/>
              </w:rPr>
              <w:t>=0.108,     F=8.17,     Sig.=0.000</w:t>
            </w:r>
          </w:p>
        </w:tc>
      </w:tr>
    </w:tbl>
    <w:p w14:paraId="0F1F63ED" w14:textId="77777777" w:rsidR="00782490" w:rsidRPr="00782490" w:rsidRDefault="00782490" w:rsidP="00782490">
      <w:pPr>
        <w:widowControl w:val="0"/>
        <w:autoSpaceDE w:val="0"/>
        <w:autoSpaceDN w:val="0"/>
        <w:spacing w:after="0" w:line="240" w:lineRule="auto"/>
        <w:jc w:val="both"/>
        <w:rPr>
          <w:rFonts w:ascii="Arial" w:eastAsia="Times New Roman" w:hAnsi="Arial" w:cs="Arial"/>
          <w:i/>
          <w:iCs/>
          <w:color w:val="000000"/>
          <w:kern w:val="0"/>
          <w:lang w:val="en-US"/>
          <w14:ligatures w14:val="none"/>
        </w:rPr>
      </w:pPr>
      <w:r w:rsidRPr="00782490">
        <w:rPr>
          <w:rFonts w:ascii="Arial" w:eastAsia="Times New Roman" w:hAnsi="Arial" w:cs="Arial"/>
          <w:i/>
          <w:iCs/>
          <w:color w:val="000000"/>
          <w:kern w:val="0"/>
          <w:lang w:val="en-US"/>
          <w14:ligatures w14:val="none"/>
        </w:rPr>
        <w:t>Level of Significant: 0.05</w:t>
      </w:r>
    </w:p>
    <w:p w14:paraId="4249213D" w14:textId="77777777" w:rsidR="00782490" w:rsidRPr="00782490" w:rsidRDefault="00782490" w:rsidP="00782490">
      <w:pPr>
        <w:widowControl w:val="0"/>
        <w:autoSpaceDE w:val="0"/>
        <w:autoSpaceDN w:val="0"/>
        <w:spacing w:after="0" w:line="240" w:lineRule="auto"/>
        <w:jc w:val="both"/>
        <w:rPr>
          <w:rFonts w:ascii="Arial" w:eastAsia="Times New Roman" w:hAnsi="Arial" w:cs="Arial"/>
          <w:i/>
          <w:iCs/>
          <w:color w:val="000000"/>
          <w:kern w:val="0"/>
          <w:lang w:val="en-US"/>
          <w14:ligatures w14:val="none"/>
        </w:rPr>
      </w:pPr>
      <w:r w:rsidRPr="00782490">
        <w:rPr>
          <w:rFonts w:ascii="Arial" w:eastAsia="Times New Roman" w:hAnsi="Arial" w:cs="Arial"/>
          <w:i/>
          <w:iCs/>
          <w:color w:val="000000"/>
          <w:kern w:val="0"/>
          <w:lang w:val="en-US"/>
          <w14:ligatures w14:val="none"/>
        </w:rPr>
        <w:t>Decision Rule: Reject H if p&lt;0.05</w:t>
      </w:r>
    </w:p>
    <w:p w14:paraId="6C5985EA" w14:textId="77777777" w:rsidR="00782490" w:rsidRDefault="00782490" w:rsidP="00B279B6">
      <w:pPr>
        <w:spacing w:after="0"/>
        <w:jc w:val="both"/>
        <w:rPr>
          <w:rFonts w:ascii="Arial" w:hAnsi="Arial" w:cs="Arial"/>
        </w:rPr>
      </w:pPr>
    </w:p>
    <w:p w14:paraId="79E8D43D" w14:textId="77777777" w:rsidR="00782490" w:rsidRPr="00782490" w:rsidRDefault="00782490" w:rsidP="00782490">
      <w:pPr>
        <w:spacing w:after="0"/>
        <w:ind w:firstLine="720"/>
        <w:jc w:val="both"/>
        <w:rPr>
          <w:rFonts w:ascii="Arial" w:hAnsi="Arial" w:cs="Arial"/>
        </w:rPr>
      </w:pPr>
      <w:r w:rsidRPr="00782490">
        <w:rPr>
          <w:rFonts w:ascii="Arial" w:hAnsi="Arial" w:cs="Arial"/>
        </w:rPr>
        <w:t>From the Table, it can be observed that the influence of work engagement on academic achievement attained a standardized Beta coefficient value of 0.29. From this, it is evident that the influence of work engagement on the criterion variable is rather weak. Considering that the p-value associated with it is 0.001, which is below the 0.05 level of significance, the null hypothesis is rejected. It means that work engagement affects academic achievement. It thus follows that a one-unit change in work engagement results in a 0.29 change in academic achievement.</w:t>
      </w:r>
    </w:p>
    <w:p w14:paraId="74232EA7" w14:textId="77777777" w:rsidR="00782490" w:rsidRPr="00782490" w:rsidRDefault="00782490" w:rsidP="00782490">
      <w:pPr>
        <w:spacing w:after="0"/>
        <w:jc w:val="both"/>
        <w:rPr>
          <w:rFonts w:ascii="Arial" w:hAnsi="Arial" w:cs="Arial"/>
        </w:rPr>
      </w:pPr>
      <w:r w:rsidRPr="00782490">
        <w:rPr>
          <w:rFonts w:ascii="Arial" w:hAnsi="Arial" w:cs="Arial"/>
        </w:rPr>
        <w:tab/>
        <w:t>However, the effect of family support on performance was associated with a Beta coefficient of 0.13. The above suggests that the effect of family support on the criterion is relatively very weak. Considering a p-value of 0.151 that exceeds the level of significance (0.05), the null hypothesis was accepted. The above means that family support does not have any significant effect on performance levels. It is worth noting that with an additional unit of family support, performance increases by 0.13 units, with a p-value of 0.000, which is less than the level of significance of 0.05.</w:t>
      </w:r>
    </w:p>
    <w:p w14:paraId="04C1BEAC" w14:textId="77777777" w:rsidR="00782490" w:rsidRPr="00782490" w:rsidRDefault="00782490" w:rsidP="00782490">
      <w:pPr>
        <w:spacing w:after="0"/>
        <w:jc w:val="both"/>
        <w:rPr>
          <w:rFonts w:ascii="Arial" w:hAnsi="Arial" w:cs="Arial"/>
        </w:rPr>
      </w:pPr>
      <w:r w:rsidRPr="00782490">
        <w:rPr>
          <w:rFonts w:ascii="Arial" w:hAnsi="Arial" w:cs="Arial"/>
        </w:rPr>
        <w:tab/>
        <w:t xml:space="preserve">The Table also shows the R-squared of 0.108, indicating the combined influence of work engagement and family support on the academic achievement of Alternative Learning System (ALS) senior high school students. Hence, the null hypothesis was rejected. Indicating that about 12.3% of the variation in academic achievement is </w:t>
      </w:r>
      <w:r w:rsidRPr="00782490">
        <w:rPr>
          <w:rFonts w:ascii="Arial" w:hAnsi="Arial" w:cs="Arial"/>
        </w:rPr>
        <w:lastRenderedPageBreak/>
        <w:t>explained by work engagement and family support, while the remaining percentage is attributed to other unmeasured factors.</w:t>
      </w:r>
    </w:p>
    <w:p w14:paraId="17BC85A8" w14:textId="77777777" w:rsidR="00782490" w:rsidRPr="00782490" w:rsidRDefault="00782490" w:rsidP="00782490">
      <w:pPr>
        <w:spacing w:after="0"/>
        <w:jc w:val="both"/>
        <w:rPr>
          <w:rFonts w:ascii="Arial" w:hAnsi="Arial" w:cs="Arial"/>
        </w:rPr>
      </w:pPr>
      <w:r w:rsidRPr="00782490">
        <w:rPr>
          <w:rFonts w:ascii="Arial" w:hAnsi="Arial" w:cs="Arial"/>
        </w:rPr>
        <w:t>The results revealed that among the two determinant variables, only work engagement significantly explains variations in academic achievement. At the same time, family support does not show a statistically significant effect in the regression model.</w:t>
      </w:r>
    </w:p>
    <w:p w14:paraId="36604836" w14:textId="77777777" w:rsidR="00782490" w:rsidRPr="00782490" w:rsidRDefault="00782490" w:rsidP="00782490">
      <w:pPr>
        <w:spacing w:after="0"/>
        <w:jc w:val="both"/>
        <w:rPr>
          <w:rFonts w:ascii="Arial" w:hAnsi="Arial" w:cs="Arial"/>
        </w:rPr>
      </w:pPr>
    </w:p>
    <w:p w14:paraId="26BF12B7" w14:textId="77777777" w:rsidR="00782490" w:rsidRPr="00782490" w:rsidRDefault="00782490" w:rsidP="00782490">
      <w:pPr>
        <w:spacing w:after="0"/>
        <w:jc w:val="both"/>
        <w:rPr>
          <w:rFonts w:ascii="Arial" w:hAnsi="Arial" w:cs="Arial"/>
          <w:b/>
          <w:bCs/>
          <w:i/>
          <w:iCs/>
        </w:rPr>
      </w:pPr>
      <w:r w:rsidRPr="00782490">
        <w:rPr>
          <w:rFonts w:ascii="Arial" w:hAnsi="Arial" w:cs="Arial"/>
          <w:b/>
          <w:bCs/>
          <w:i/>
          <w:iCs/>
        </w:rPr>
        <w:t>Summary of Findings</w:t>
      </w:r>
    </w:p>
    <w:p w14:paraId="0B3DBAD2" w14:textId="77777777" w:rsidR="00782490" w:rsidRPr="00782490" w:rsidRDefault="00782490" w:rsidP="00782490">
      <w:pPr>
        <w:spacing w:after="0"/>
        <w:jc w:val="both"/>
        <w:rPr>
          <w:rFonts w:ascii="Arial" w:hAnsi="Arial" w:cs="Arial"/>
        </w:rPr>
      </w:pPr>
    </w:p>
    <w:p w14:paraId="5A34B093" w14:textId="77777777" w:rsidR="00782490" w:rsidRPr="00782490" w:rsidRDefault="00782490" w:rsidP="00782490">
      <w:pPr>
        <w:spacing w:after="0"/>
        <w:jc w:val="both"/>
        <w:rPr>
          <w:rFonts w:ascii="Arial" w:hAnsi="Arial" w:cs="Arial"/>
        </w:rPr>
      </w:pPr>
      <w:r w:rsidRPr="00782490">
        <w:rPr>
          <w:rFonts w:ascii="Arial" w:hAnsi="Arial" w:cs="Arial"/>
        </w:rPr>
        <w:t>Based on statistical results, it specifically found that:</w:t>
      </w:r>
    </w:p>
    <w:p w14:paraId="3266F0A3" w14:textId="77777777" w:rsidR="00782490" w:rsidRPr="00782490" w:rsidRDefault="00782490" w:rsidP="00782490">
      <w:pPr>
        <w:pStyle w:val="ListParagraph"/>
        <w:numPr>
          <w:ilvl w:val="0"/>
          <w:numId w:val="6"/>
        </w:numPr>
        <w:spacing w:after="0"/>
        <w:jc w:val="both"/>
        <w:rPr>
          <w:rFonts w:ascii="Arial" w:hAnsi="Arial" w:cs="Arial"/>
        </w:rPr>
      </w:pPr>
      <w:r w:rsidRPr="00782490">
        <w:rPr>
          <w:rFonts w:ascii="Arial" w:hAnsi="Arial" w:cs="Arial"/>
        </w:rPr>
        <w:t>Work engagement and family support are strongly correlated with academic achievement.</w:t>
      </w:r>
    </w:p>
    <w:p w14:paraId="70174DEA" w14:textId="322A7302" w:rsidR="00782490" w:rsidRDefault="00782490" w:rsidP="00782490">
      <w:pPr>
        <w:pStyle w:val="ListParagraph"/>
        <w:numPr>
          <w:ilvl w:val="0"/>
          <w:numId w:val="6"/>
        </w:numPr>
        <w:spacing w:after="0"/>
        <w:jc w:val="both"/>
        <w:rPr>
          <w:rFonts w:ascii="Arial" w:hAnsi="Arial" w:cs="Arial"/>
        </w:rPr>
      </w:pPr>
      <w:r w:rsidRPr="00782490">
        <w:rPr>
          <w:rFonts w:ascii="Arial" w:hAnsi="Arial" w:cs="Arial"/>
        </w:rPr>
        <w:t>Work engagement, not family support, significantly influences academic achievement.</w:t>
      </w:r>
    </w:p>
    <w:p w14:paraId="1278EB5D" w14:textId="77777777" w:rsidR="00782490" w:rsidRDefault="00782490" w:rsidP="00782490">
      <w:pPr>
        <w:spacing w:after="0"/>
        <w:jc w:val="both"/>
        <w:rPr>
          <w:rFonts w:ascii="Arial" w:hAnsi="Arial" w:cs="Arial"/>
        </w:rPr>
      </w:pPr>
    </w:p>
    <w:p w14:paraId="4628E6AF" w14:textId="77777777" w:rsidR="00782490" w:rsidRDefault="00782490" w:rsidP="00782490">
      <w:pPr>
        <w:spacing w:after="0"/>
        <w:jc w:val="both"/>
        <w:rPr>
          <w:rFonts w:ascii="Arial" w:hAnsi="Arial" w:cs="Arial"/>
        </w:rPr>
      </w:pPr>
    </w:p>
    <w:p w14:paraId="2508A855" w14:textId="77777777" w:rsidR="00782490" w:rsidRDefault="00782490" w:rsidP="00782490">
      <w:pPr>
        <w:spacing w:after="0"/>
        <w:jc w:val="both"/>
        <w:rPr>
          <w:rFonts w:ascii="Arial" w:hAnsi="Arial" w:cs="Arial"/>
        </w:rPr>
      </w:pPr>
    </w:p>
    <w:p w14:paraId="0B0B1E61" w14:textId="77777777" w:rsidR="00782490" w:rsidRDefault="00782490" w:rsidP="00782490">
      <w:pPr>
        <w:spacing w:after="0"/>
        <w:jc w:val="both"/>
        <w:rPr>
          <w:rFonts w:ascii="Arial" w:hAnsi="Arial" w:cs="Arial"/>
        </w:rPr>
      </w:pPr>
    </w:p>
    <w:p w14:paraId="423473E2" w14:textId="77777777" w:rsidR="00782490" w:rsidRDefault="00782490" w:rsidP="00782490">
      <w:pPr>
        <w:spacing w:after="0"/>
        <w:jc w:val="both"/>
        <w:rPr>
          <w:rFonts w:ascii="Arial" w:hAnsi="Arial" w:cs="Arial"/>
        </w:rPr>
      </w:pPr>
    </w:p>
    <w:p w14:paraId="6DF537DD" w14:textId="77777777" w:rsidR="00782490" w:rsidRDefault="00782490" w:rsidP="00782490">
      <w:pPr>
        <w:spacing w:after="0"/>
        <w:jc w:val="both"/>
        <w:rPr>
          <w:rFonts w:ascii="Arial" w:hAnsi="Arial" w:cs="Arial"/>
        </w:rPr>
      </w:pPr>
    </w:p>
    <w:p w14:paraId="3932FC48" w14:textId="77777777" w:rsidR="00782490" w:rsidRDefault="00782490" w:rsidP="00782490">
      <w:pPr>
        <w:spacing w:after="0"/>
        <w:jc w:val="both"/>
        <w:rPr>
          <w:rFonts w:ascii="Arial" w:hAnsi="Arial" w:cs="Arial"/>
        </w:rPr>
      </w:pPr>
    </w:p>
    <w:p w14:paraId="055163D9" w14:textId="77777777" w:rsidR="00782490" w:rsidRDefault="00782490" w:rsidP="00782490">
      <w:pPr>
        <w:spacing w:after="0"/>
        <w:jc w:val="both"/>
        <w:rPr>
          <w:rFonts w:ascii="Arial" w:hAnsi="Arial" w:cs="Arial"/>
        </w:rPr>
      </w:pPr>
    </w:p>
    <w:p w14:paraId="5146B633" w14:textId="77777777" w:rsidR="00782490" w:rsidRDefault="00782490" w:rsidP="00782490">
      <w:pPr>
        <w:spacing w:after="0"/>
        <w:jc w:val="both"/>
        <w:rPr>
          <w:rFonts w:ascii="Arial" w:hAnsi="Arial" w:cs="Arial"/>
        </w:rPr>
      </w:pPr>
    </w:p>
    <w:p w14:paraId="495D6841" w14:textId="77777777" w:rsidR="00782490" w:rsidRDefault="00782490" w:rsidP="00782490">
      <w:pPr>
        <w:spacing w:after="0"/>
        <w:jc w:val="both"/>
        <w:rPr>
          <w:rFonts w:ascii="Arial" w:hAnsi="Arial" w:cs="Arial"/>
        </w:rPr>
      </w:pPr>
    </w:p>
    <w:p w14:paraId="74A23965" w14:textId="77777777" w:rsidR="00782490" w:rsidRDefault="00782490" w:rsidP="00782490">
      <w:pPr>
        <w:spacing w:after="0"/>
        <w:jc w:val="both"/>
        <w:rPr>
          <w:rFonts w:ascii="Arial" w:hAnsi="Arial" w:cs="Arial"/>
        </w:rPr>
      </w:pPr>
    </w:p>
    <w:p w14:paraId="00B074E4" w14:textId="77777777" w:rsidR="00782490" w:rsidRDefault="00782490" w:rsidP="00782490">
      <w:pPr>
        <w:spacing w:after="0"/>
        <w:jc w:val="both"/>
        <w:rPr>
          <w:rFonts w:ascii="Arial" w:hAnsi="Arial" w:cs="Arial"/>
        </w:rPr>
      </w:pPr>
    </w:p>
    <w:p w14:paraId="4A3FB328" w14:textId="77777777" w:rsidR="00782490" w:rsidRDefault="00782490" w:rsidP="00782490">
      <w:pPr>
        <w:spacing w:after="0"/>
        <w:jc w:val="both"/>
        <w:rPr>
          <w:rFonts w:ascii="Arial" w:hAnsi="Arial" w:cs="Arial"/>
        </w:rPr>
      </w:pPr>
    </w:p>
    <w:p w14:paraId="20265EF1" w14:textId="77777777" w:rsidR="00782490" w:rsidRDefault="00782490" w:rsidP="00782490">
      <w:pPr>
        <w:spacing w:after="0"/>
        <w:jc w:val="both"/>
        <w:rPr>
          <w:rFonts w:ascii="Arial" w:hAnsi="Arial" w:cs="Arial"/>
        </w:rPr>
      </w:pPr>
    </w:p>
    <w:p w14:paraId="711E7924" w14:textId="77777777" w:rsidR="00782490" w:rsidRDefault="00782490" w:rsidP="00782490">
      <w:pPr>
        <w:spacing w:after="0"/>
        <w:jc w:val="both"/>
        <w:rPr>
          <w:rFonts w:ascii="Arial" w:hAnsi="Arial" w:cs="Arial"/>
        </w:rPr>
      </w:pPr>
    </w:p>
    <w:p w14:paraId="3F4BF8D7" w14:textId="77777777" w:rsidR="00782490" w:rsidRDefault="00782490" w:rsidP="00782490">
      <w:pPr>
        <w:spacing w:after="0"/>
        <w:jc w:val="both"/>
        <w:rPr>
          <w:rFonts w:ascii="Arial" w:hAnsi="Arial" w:cs="Arial"/>
        </w:rPr>
      </w:pPr>
    </w:p>
    <w:p w14:paraId="7ADFA593" w14:textId="77777777" w:rsidR="00782490" w:rsidRDefault="00782490" w:rsidP="00782490">
      <w:pPr>
        <w:spacing w:after="0"/>
        <w:jc w:val="both"/>
        <w:rPr>
          <w:rFonts w:ascii="Arial" w:hAnsi="Arial" w:cs="Arial"/>
        </w:rPr>
      </w:pPr>
    </w:p>
    <w:p w14:paraId="5C007C17" w14:textId="77777777" w:rsidR="00782490" w:rsidRDefault="00782490" w:rsidP="00782490">
      <w:pPr>
        <w:spacing w:after="0"/>
        <w:jc w:val="both"/>
        <w:rPr>
          <w:rFonts w:ascii="Arial" w:hAnsi="Arial" w:cs="Arial"/>
        </w:rPr>
      </w:pPr>
    </w:p>
    <w:p w14:paraId="79B92ADD" w14:textId="77777777" w:rsidR="00782490" w:rsidRDefault="00782490" w:rsidP="00782490">
      <w:pPr>
        <w:spacing w:after="0"/>
        <w:jc w:val="both"/>
        <w:rPr>
          <w:rFonts w:ascii="Arial" w:hAnsi="Arial" w:cs="Arial"/>
        </w:rPr>
      </w:pPr>
    </w:p>
    <w:p w14:paraId="6F4B3212" w14:textId="77777777" w:rsidR="00782490" w:rsidRDefault="00782490" w:rsidP="00782490">
      <w:pPr>
        <w:spacing w:after="0"/>
        <w:jc w:val="both"/>
        <w:rPr>
          <w:rFonts w:ascii="Arial" w:hAnsi="Arial" w:cs="Arial"/>
        </w:rPr>
      </w:pPr>
    </w:p>
    <w:p w14:paraId="73F04839" w14:textId="77777777" w:rsidR="00782490" w:rsidRDefault="00782490" w:rsidP="00782490">
      <w:pPr>
        <w:spacing w:after="0"/>
        <w:jc w:val="both"/>
        <w:rPr>
          <w:rFonts w:ascii="Arial" w:hAnsi="Arial" w:cs="Arial"/>
        </w:rPr>
      </w:pPr>
    </w:p>
    <w:p w14:paraId="4A0FFDCD" w14:textId="77777777" w:rsidR="00782490" w:rsidRDefault="00782490" w:rsidP="00782490">
      <w:pPr>
        <w:spacing w:after="0"/>
        <w:jc w:val="both"/>
        <w:rPr>
          <w:rFonts w:ascii="Arial" w:hAnsi="Arial" w:cs="Arial"/>
        </w:rPr>
      </w:pPr>
    </w:p>
    <w:p w14:paraId="29D29385" w14:textId="77777777" w:rsidR="00782490" w:rsidRDefault="00782490" w:rsidP="00782490">
      <w:pPr>
        <w:spacing w:after="0"/>
        <w:jc w:val="both"/>
        <w:rPr>
          <w:rFonts w:ascii="Arial" w:hAnsi="Arial" w:cs="Arial"/>
        </w:rPr>
      </w:pPr>
    </w:p>
    <w:p w14:paraId="4AAAE42E" w14:textId="77777777" w:rsidR="00782490" w:rsidRDefault="00782490" w:rsidP="00782490">
      <w:pPr>
        <w:spacing w:after="0"/>
        <w:jc w:val="both"/>
        <w:rPr>
          <w:rFonts w:ascii="Arial" w:hAnsi="Arial" w:cs="Arial"/>
        </w:rPr>
      </w:pPr>
    </w:p>
    <w:p w14:paraId="483383AD" w14:textId="77777777" w:rsidR="00782490" w:rsidRDefault="00782490" w:rsidP="00782490">
      <w:pPr>
        <w:spacing w:after="0"/>
        <w:jc w:val="both"/>
        <w:rPr>
          <w:rFonts w:ascii="Arial" w:hAnsi="Arial" w:cs="Arial"/>
        </w:rPr>
      </w:pPr>
    </w:p>
    <w:p w14:paraId="2F0657E5" w14:textId="77777777" w:rsidR="00782490" w:rsidRDefault="00782490" w:rsidP="00782490">
      <w:pPr>
        <w:spacing w:after="0"/>
        <w:jc w:val="both"/>
        <w:rPr>
          <w:rFonts w:ascii="Arial" w:hAnsi="Arial" w:cs="Arial"/>
        </w:rPr>
      </w:pPr>
    </w:p>
    <w:p w14:paraId="7D41042A" w14:textId="77777777" w:rsidR="00782490" w:rsidRDefault="00782490" w:rsidP="00782490">
      <w:pPr>
        <w:spacing w:after="0"/>
        <w:jc w:val="both"/>
        <w:rPr>
          <w:rFonts w:ascii="Arial" w:hAnsi="Arial" w:cs="Arial"/>
        </w:rPr>
      </w:pPr>
    </w:p>
    <w:p w14:paraId="460619D3" w14:textId="77777777" w:rsidR="00782490" w:rsidRPr="00782490" w:rsidRDefault="00782490" w:rsidP="00782490">
      <w:pPr>
        <w:spacing w:after="0"/>
        <w:jc w:val="center"/>
        <w:rPr>
          <w:rFonts w:ascii="Arial" w:hAnsi="Arial" w:cs="Arial"/>
          <w:b/>
          <w:bCs/>
        </w:rPr>
      </w:pPr>
      <w:r w:rsidRPr="00782490">
        <w:rPr>
          <w:rFonts w:ascii="Arial" w:hAnsi="Arial" w:cs="Arial"/>
          <w:b/>
          <w:bCs/>
        </w:rPr>
        <w:lastRenderedPageBreak/>
        <w:t>CHAPTER 4</w:t>
      </w:r>
    </w:p>
    <w:p w14:paraId="73199030" w14:textId="77777777" w:rsidR="00782490" w:rsidRPr="00782490" w:rsidRDefault="00782490" w:rsidP="00782490">
      <w:pPr>
        <w:spacing w:after="0"/>
        <w:jc w:val="center"/>
        <w:rPr>
          <w:rFonts w:ascii="Arial" w:hAnsi="Arial" w:cs="Arial"/>
          <w:b/>
          <w:bCs/>
        </w:rPr>
      </w:pPr>
      <w:r w:rsidRPr="00782490">
        <w:rPr>
          <w:rFonts w:ascii="Arial" w:hAnsi="Arial" w:cs="Arial"/>
          <w:b/>
          <w:bCs/>
        </w:rPr>
        <w:t>Discussions</w:t>
      </w:r>
    </w:p>
    <w:p w14:paraId="36BD67CA" w14:textId="77777777" w:rsidR="00782490" w:rsidRPr="00782490" w:rsidRDefault="00782490" w:rsidP="00782490">
      <w:pPr>
        <w:spacing w:after="0"/>
        <w:jc w:val="both"/>
        <w:rPr>
          <w:rFonts w:ascii="Arial" w:hAnsi="Arial" w:cs="Arial"/>
        </w:rPr>
      </w:pPr>
    </w:p>
    <w:p w14:paraId="1B438F05" w14:textId="77777777" w:rsidR="00782490" w:rsidRPr="00782490" w:rsidRDefault="00782490" w:rsidP="00782490">
      <w:pPr>
        <w:spacing w:after="0"/>
        <w:jc w:val="both"/>
        <w:rPr>
          <w:rFonts w:ascii="Arial" w:hAnsi="Arial" w:cs="Arial"/>
        </w:rPr>
      </w:pPr>
      <w:r w:rsidRPr="00782490">
        <w:rPr>
          <w:rFonts w:ascii="Arial" w:hAnsi="Arial" w:cs="Arial"/>
        </w:rPr>
        <w:tab/>
        <w:t xml:space="preserve">This chapter presents the discussion and the study's results. Specifically, it includes reviews of previously published studies that either supported or denied the results of this study. </w:t>
      </w:r>
    </w:p>
    <w:p w14:paraId="09D2761B" w14:textId="77777777" w:rsidR="00782490" w:rsidRPr="00782490" w:rsidRDefault="00782490" w:rsidP="00782490">
      <w:pPr>
        <w:spacing w:after="0"/>
        <w:jc w:val="both"/>
        <w:rPr>
          <w:rFonts w:ascii="Arial" w:hAnsi="Arial" w:cs="Arial"/>
        </w:rPr>
      </w:pPr>
    </w:p>
    <w:p w14:paraId="6A09A1A1" w14:textId="77777777" w:rsidR="00782490" w:rsidRPr="00782490" w:rsidRDefault="00782490" w:rsidP="00782490">
      <w:pPr>
        <w:spacing w:after="0"/>
        <w:jc w:val="both"/>
        <w:rPr>
          <w:rFonts w:ascii="Arial" w:hAnsi="Arial" w:cs="Arial"/>
          <w:b/>
          <w:bCs/>
          <w:i/>
          <w:iCs/>
        </w:rPr>
      </w:pPr>
      <w:r w:rsidRPr="00782490">
        <w:rPr>
          <w:rFonts w:ascii="Arial" w:hAnsi="Arial" w:cs="Arial"/>
          <w:b/>
          <w:bCs/>
          <w:i/>
          <w:iCs/>
        </w:rPr>
        <w:t>Correlation between Work Engagement and Academic Achievement</w:t>
      </w:r>
    </w:p>
    <w:p w14:paraId="0E8A83B2" w14:textId="77777777" w:rsidR="00782490" w:rsidRPr="00782490" w:rsidRDefault="00782490" w:rsidP="00782490">
      <w:pPr>
        <w:spacing w:after="0"/>
        <w:ind w:firstLine="720"/>
        <w:jc w:val="both"/>
        <w:rPr>
          <w:rFonts w:ascii="Arial" w:hAnsi="Arial" w:cs="Arial"/>
        </w:rPr>
      </w:pPr>
      <w:r w:rsidRPr="00782490">
        <w:rPr>
          <w:rFonts w:ascii="Arial" w:hAnsi="Arial" w:cs="Arial"/>
        </w:rPr>
        <w:t>The results from the study presented in this paper confirm those of Fredricks et al. (2023), who found that learners who exhibit high engagement behaviorally, emotionally, and cognitively generally achieve academic success. The study by Fredricks et al. (2023) highlighted the positive influence that engagement, motivation, and commitment have on academic success among learners. In this case, the study conducted showed that ALS SHS learners exhibiting high work engagement were more academically successful than their peers.</w:t>
      </w:r>
    </w:p>
    <w:p w14:paraId="72EAEDD9" w14:textId="77777777" w:rsidR="00782490" w:rsidRPr="00782490" w:rsidRDefault="00782490" w:rsidP="00782490">
      <w:pPr>
        <w:spacing w:after="0"/>
        <w:ind w:firstLine="720"/>
        <w:jc w:val="both"/>
        <w:rPr>
          <w:rFonts w:ascii="Arial" w:hAnsi="Arial" w:cs="Arial"/>
        </w:rPr>
      </w:pPr>
      <w:r w:rsidRPr="00782490">
        <w:rPr>
          <w:rFonts w:ascii="Arial" w:hAnsi="Arial" w:cs="Arial"/>
        </w:rPr>
        <w:t>However, the current study disapproves of the findings of Bahian &amp; Brobo (2023), who argue that work engagement does not always correlate with educational achievement, as even among learners enrolled in different forms of learning institutions, their motivation and engagement do not necessarily guarantee good performance. They suggest that socioeconomic issues, learning difficulties, and a lack of learning materials can affect learners' academic achievement. Therefore, the current study contradicts the findings of Bahian &amp; Brobo (2023) because other variables beyond work engagement are at play.</w:t>
      </w:r>
    </w:p>
    <w:p w14:paraId="39B381C9" w14:textId="77777777" w:rsidR="00782490" w:rsidRPr="00782490" w:rsidRDefault="00782490" w:rsidP="00782490">
      <w:pPr>
        <w:spacing w:after="0"/>
        <w:jc w:val="both"/>
        <w:rPr>
          <w:rFonts w:ascii="Arial" w:hAnsi="Arial" w:cs="Arial"/>
        </w:rPr>
      </w:pPr>
    </w:p>
    <w:p w14:paraId="3686E1D9" w14:textId="77777777" w:rsidR="00782490" w:rsidRPr="00782490" w:rsidRDefault="00782490" w:rsidP="00782490">
      <w:pPr>
        <w:spacing w:after="0"/>
        <w:jc w:val="both"/>
        <w:rPr>
          <w:rFonts w:ascii="Arial" w:hAnsi="Arial" w:cs="Arial"/>
          <w:b/>
          <w:bCs/>
          <w:i/>
          <w:iCs/>
        </w:rPr>
      </w:pPr>
      <w:r w:rsidRPr="00782490">
        <w:rPr>
          <w:rFonts w:ascii="Arial" w:hAnsi="Arial" w:cs="Arial"/>
          <w:b/>
          <w:bCs/>
          <w:i/>
          <w:iCs/>
        </w:rPr>
        <w:t xml:space="preserve">Correlations between Family Support and Academic Achievement </w:t>
      </w:r>
    </w:p>
    <w:p w14:paraId="6F9315E6" w14:textId="77777777" w:rsidR="00782490" w:rsidRPr="00782490" w:rsidRDefault="00782490" w:rsidP="00782490">
      <w:pPr>
        <w:spacing w:after="0"/>
        <w:jc w:val="both"/>
        <w:rPr>
          <w:rFonts w:ascii="Arial" w:hAnsi="Arial" w:cs="Arial"/>
        </w:rPr>
      </w:pPr>
      <w:r w:rsidRPr="00782490">
        <w:rPr>
          <w:rFonts w:ascii="Arial" w:hAnsi="Arial" w:cs="Arial"/>
        </w:rPr>
        <w:tab/>
        <w:t>The current findings affirm the study of Hero and Gloria (2025), which stated that learners who receive strong emotional and academic support from their families tend to demonstrate better academic performance and persistence in school. According to their research, family support and encouragement have a good impact on students' motivation and academic success in the Alternative Learning System (ALS). In a similar vein, the current study found a positive correlation between academic success among ALS Senior High School students and family support.</w:t>
      </w:r>
    </w:p>
    <w:p w14:paraId="78BC111C" w14:textId="77777777" w:rsidR="00782490" w:rsidRPr="00782490" w:rsidRDefault="00782490" w:rsidP="00782490">
      <w:pPr>
        <w:spacing w:after="0"/>
        <w:ind w:firstLine="720"/>
        <w:jc w:val="both"/>
        <w:rPr>
          <w:rFonts w:ascii="Arial" w:hAnsi="Arial" w:cs="Arial"/>
        </w:rPr>
      </w:pPr>
      <w:r w:rsidRPr="00782490">
        <w:rPr>
          <w:rFonts w:ascii="Arial" w:hAnsi="Arial" w:cs="Arial"/>
        </w:rPr>
        <w:t>On the other hand, the current findings oppose the study of Idulsa and Luzano (2024), which explained that family support does not always directly influence academic achievement because learner motivation and academic engagement may have a stronger effect on educational performance. Their findings suggested that academic success among ALS learners may still depend more on personal engagement and self-regulation rather than family assistance alone.</w:t>
      </w:r>
    </w:p>
    <w:p w14:paraId="61E9696A" w14:textId="77777777" w:rsidR="00782490" w:rsidRDefault="00782490" w:rsidP="00782490">
      <w:pPr>
        <w:spacing w:after="0"/>
        <w:jc w:val="both"/>
        <w:rPr>
          <w:rFonts w:ascii="Arial" w:hAnsi="Arial" w:cs="Arial"/>
        </w:rPr>
      </w:pPr>
    </w:p>
    <w:p w14:paraId="04AB5671" w14:textId="77777777" w:rsidR="00782490" w:rsidRPr="00782490" w:rsidRDefault="00782490" w:rsidP="00782490">
      <w:pPr>
        <w:spacing w:after="0"/>
        <w:jc w:val="both"/>
        <w:rPr>
          <w:rFonts w:ascii="Arial" w:hAnsi="Arial" w:cs="Arial"/>
        </w:rPr>
      </w:pPr>
    </w:p>
    <w:p w14:paraId="527DE64B" w14:textId="77777777" w:rsidR="00782490" w:rsidRPr="00782490" w:rsidRDefault="00782490" w:rsidP="00782490">
      <w:pPr>
        <w:spacing w:after="0"/>
        <w:jc w:val="both"/>
        <w:rPr>
          <w:rFonts w:ascii="Arial" w:hAnsi="Arial" w:cs="Arial"/>
          <w:b/>
          <w:bCs/>
          <w:i/>
          <w:iCs/>
        </w:rPr>
      </w:pPr>
      <w:r w:rsidRPr="00782490">
        <w:rPr>
          <w:rFonts w:ascii="Arial" w:hAnsi="Arial" w:cs="Arial"/>
          <w:b/>
          <w:bCs/>
          <w:i/>
          <w:iCs/>
        </w:rPr>
        <w:lastRenderedPageBreak/>
        <w:t>Academic Achievement as Influenced by Work Engagement and Family Support</w:t>
      </w:r>
    </w:p>
    <w:p w14:paraId="42F89C78" w14:textId="77777777" w:rsidR="00782490" w:rsidRPr="00782490" w:rsidRDefault="00782490" w:rsidP="00782490">
      <w:pPr>
        <w:spacing w:after="0"/>
        <w:jc w:val="both"/>
        <w:rPr>
          <w:rFonts w:ascii="Arial" w:hAnsi="Arial" w:cs="Arial"/>
        </w:rPr>
      </w:pPr>
      <w:r w:rsidRPr="00782490">
        <w:rPr>
          <w:rFonts w:ascii="Arial" w:hAnsi="Arial" w:cs="Arial"/>
        </w:rPr>
        <w:tab/>
        <w:t>The current findings affirm the study of Lee and Jo (2023), which explained that work engagement and supportive environments positively contribute to learners' academic achievement. Their study emphasized that engaged learners who receive adequate emotional and social support tend to perform better academically and persist in school. Similarly, the present study revealed that work engagement and family support positively influenced the academic achievement of Alternative Learning System (ALS) Senior High School learners.</w:t>
      </w:r>
    </w:p>
    <w:p w14:paraId="56977D89" w14:textId="77777777" w:rsidR="00782490" w:rsidRPr="00782490" w:rsidRDefault="00782490" w:rsidP="00782490">
      <w:pPr>
        <w:spacing w:after="0"/>
        <w:jc w:val="both"/>
        <w:rPr>
          <w:rFonts w:ascii="Arial" w:hAnsi="Arial" w:cs="Arial"/>
        </w:rPr>
      </w:pPr>
      <w:r w:rsidRPr="00782490">
        <w:rPr>
          <w:rFonts w:ascii="Arial" w:hAnsi="Arial" w:cs="Arial"/>
        </w:rPr>
        <w:tab/>
        <w:t>However, the present study rejects the findings reported by Bahian and Brobo (2023), who reported that engagement by the learners as well as the support provided by their families may not necessarily lead to success in academics since there could be other factors involved, such as the socioeconomic status of the learners, the learning gaps, and insufficient educational materials.</w:t>
      </w:r>
    </w:p>
    <w:p w14:paraId="0CB7D7B9" w14:textId="77777777" w:rsidR="00782490" w:rsidRPr="00782490" w:rsidRDefault="00782490" w:rsidP="00782490">
      <w:pPr>
        <w:spacing w:after="0"/>
        <w:jc w:val="both"/>
        <w:rPr>
          <w:rFonts w:ascii="Arial" w:hAnsi="Arial" w:cs="Arial"/>
        </w:rPr>
      </w:pPr>
    </w:p>
    <w:p w14:paraId="03DB9DB7" w14:textId="77777777" w:rsidR="00782490" w:rsidRPr="00782490" w:rsidRDefault="00782490" w:rsidP="00782490">
      <w:pPr>
        <w:spacing w:after="0"/>
        <w:jc w:val="both"/>
        <w:rPr>
          <w:rFonts w:ascii="Arial" w:hAnsi="Arial" w:cs="Arial"/>
          <w:b/>
          <w:bCs/>
          <w:i/>
          <w:iCs/>
        </w:rPr>
      </w:pPr>
      <w:r w:rsidRPr="00782490">
        <w:rPr>
          <w:rFonts w:ascii="Arial" w:hAnsi="Arial" w:cs="Arial"/>
          <w:b/>
          <w:bCs/>
          <w:i/>
          <w:iCs/>
        </w:rPr>
        <w:t>Conclusion</w:t>
      </w:r>
    </w:p>
    <w:p w14:paraId="1B3E303A" w14:textId="77777777" w:rsidR="00782490" w:rsidRPr="00782490" w:rsidRDefault="00782490" w:rsidP="00782490">
      <w:pPr>
        <w:spacing w:after="0"/>
        <w:jc w:val="both"/>
        <w:rPr>
          <w:rFonts w:ascii="Arial" w:hAnsi="Arial" w:cs="Arial"/>
        </w:rPr>
      </w:pPr>
      <w:r w:rsidRPr="00782490">
        <w:rPr>
          <w:rFonts w:ascii="Arial" w:hAnsi="Arial" w:cs="Arial"/>
        </w:rPr>
        <w:tab/>
        <w:t>Based on the findings of the study, engagement at work is more significant than family support for students' academic achievement at ALS Senior High School. The above observation could be seen as some kind of proof of the JD-R theory, which suggests that the imbalance between demands and resources influences a person's productivity and engagement. It should be noted that, according to the theory, resources, including family support, boost engagement and academic performance (Bakker et al., 2023).</w:t>
      </w:r>
    </w:p>
    <w:p w14:paraId="3BCCE422" w14:textId="77777777" w:rsidR="00782490" w:rsidRPr="00782490" w:rsidRDefault="00782490" w:rsidP="00782490">
      <w:pPr>
        <w:spacing w:after="0"/>
        <w:jc w:val="both"/>
        <w:rPr>
          <w:rFonts w:ascii="Arial" w:hAnsi="Arial" w:cs="Arial"/>
        </w:rPr>
      </w:pPr>
    </w:p>
    <w:p w14:paraId="6C3CD40D" w14:textId="3C1FEAF1" w:rsidR="00782490" w:rsidRPr="00782490" w:rsidRDefault="00782490" w:rsidP="00782490">
      <w:pPr>
        <w:spacing w:after="0"/>
        <w:jc w:val="both"/>
        <w:rPr>
          <w:rFonts w:ascii="Arial" w:hAnsi="Arial" w:cs="Arial"/>
          <w:b/>
          <w:bCs/>
          <w:i/>
          <w:iCs/>
        </w:rPr>
      </w:pPr>
      <w:r w:rsidRPr="00782490">
        <w:rPr>
          <w:rFonts w:ascii="Arial" w:hAnsi="Arial" w:cs="Arial"/>
          <w:b/>
          <w:bCs/>
          <w:i/>
          <w:iCs/>
        </w:rPr>
        <w:t>Recommendations</w:t>
      </w:r>
    </w:p>
    <w:p w14:paraId="749FEC82" w14:textId="77777777" w:rsidR="00782490" w:rsidRPr="00782490" w:rsidRDefault="00782490" w:rsidP="00782490">
      <w:pPr>
        <w:spacing w:after="0"/>
        <w:jc w:val="both"/>
        <w:rPr>
          <w:rFonts w:ascii="Arial" w:hAnsi="Arial" w:cs="Arial"/>
        </w:rPr>
      </w:pPr>
      <w:r w:rsidRPr="00782490">
        <w:rPr>
          <w:rFonts w:ascii="Arial" w:hAnsi="Arial" w:cs="Arial"/>
        </w:rPr>
        <w:t>Based on the conclusion, the following recommendations are proposed:</w:t>
      </w:r>
    </w:p>
    <w:p w14:paraId="364125BF" w14:textId="77777777" w:rsidR="00782490" w:rsidRPr="00782490" w:rsidRDefault="00782490" w:rsidP="00782490">
      <w:pPr>
        <w:pStyle w:val="ListParagraph"/>
        <w:numPr>
          <w:ilvl w:val="0"/>
          <w:numId w:val="7"/>
        </w:numPr>
        <w:spacing w:after="0"/>
        <w:jc w:val="both"/>
        <w:rPr>
          <w:rFonts w:ascii="Arial" w:hAnsi="Arial" w:cs="Arial"/>
        </w:rPr>
      </w:pPr>
      <w:r w:rsidRPr="00782490">
        <w:rPr>
          <w:rFonts w:ascii="Arial" w:hAnsi="Arial" w:cs="Arial"/>
        </w:rPr>
        <w:t>Developed a continuous professional development for all Alternative Learning System teachers and facilitators that focuses on strategies and techniques that enhance students' behavioral, emotional, and cognitive engagement to be able to sustain the interest and participation of the learners.</w:t>
      </w:r>
    </w:p>
    <w:p w14:paraId="7C51E73A" w14:textId="77777777" w:rsidR="00782490" w:rsidRPr="00782490" w:rsidRDefault="00782490" w:rsidP="00782490">
      <w:pPr>
        <w:pStyle w:val="ListParagraph"/>
        <w:numPr>
          <w:ilvl w:val="0"/>
          <w:numId w:val="7"/>
        </w:numPr>
        <w:spacing w:after="0"/>
        <w:jc w:val="both"/>
        <w:rPr>
          <w:rFonts w:ascii="Arial" w:hAnsi="Arial" w:cs="Arial"/>
        </w:rPr>
      </w:pPr>
      <w:r w:rsidRPr="00782490">
        <w:rPr>
          <w:rFonts w:ascii="Arial" w:hAnsi="Arial" w:cs="Arial"/>
        </w:rPr>
        <w:t>Promote an active family involvement through orientation and programs that emphasize the role of positive reinforcement and emotional encouragement in strengthening the learners' motivation and engagement.</w:t>
      </w:r>
    </w:p>
    <w:p w14:paraId="1FF2BE42" w14:textId="6D2089EA" w:rsidR="00782490" w:rsidRPr="00782490" w:rsidRDefault="00782490" w:rsidP="00782490">
      <w:pPr>
        <w:pStyle w:val="ListParagraph"/>
        <w:numPr>
          <w:ilvl w:val="0"/>
          <w:numId w:val="7"/>
        </w:numPr>
        <w:spacing w:after="0"/>
        <w:jc w:val="both"/>
        <w:rPr>
          <w:rFonts w:ascii="Arial" w:hAnsi="Arial" w:cs="Arial"/>
        </w:rPr>
      </w:pPr>
      <w:r w:rsidRPr="00782490">
        <w:rPr>
          <w:rFonts w:ascii="Arial" w:hAnsi="Arial" w:cs="Arial"/>
        </w:rPr>
        <w:t>Conduct future studies that include additional variables or factors, such as the learning environment, teaching strategies, or peer support, to explain further academic achievement among Alternative Learning System (ALS) senior high school students.</w:t>
      </w:r>
    </w:p>
    <w:p w14:paraId="5C520906" w14:textId="77777777" w:rsidR="00782490" w:rsidRDefault="00782490" w:rsidP="00782490">
      <w:pPr>
        <w:spacing w:after="0"/>
        <w:jc w:val="both"/>
        <w:rPr>
          <w:rFonts w:ascii="Arial" w:hAnsi="Arial" w:cs="Arial"/>
        </w:rPr>
      </w:pPr>
    </w:p>
    <w:p w14:paraId="6C12A51D" w14:textId="77777777" w:rsidR="009E060C" w:rsidRDefault="009E060C" w:rsidP="00782490">
      <w:pPr>
        <w:spacing w:after="0"/>
        <w:jc w:val="both"/>
        <w:rPr>
          <w:rFonts w:ascii="Arial" w:hAnsi="Arial" w:cs="Arial"/>
        </w:rPr>
      </w:pPr>
    </w:p>
    <w:p w14:paraId="3C17938D" w14:textId="77777777" w:rsidR="009E060C" w:rsidRDefault="009E060C" w:rsidP="00782490">
      <w:pPr>
        <w:spacing w:after="0"/>
        <w:jc w:val="both"/>
        <w:rPr>
          <w:rFonts w:ascii="Arial" w:hAnsi="Arial" w:cs="Arial"/>
        </w:rPr>
      </w:pPr>
    </w:p>
    <w:p w14:paraId="41AD9446" w14:textId="77777777" w:rsidR="009E060C" w:rsidRDefault="009E060C" w:rsidP="00782490">
      <w:pPr>
        <w:spacing w:after="0"/>
        <w:jc w:val="both"/>
        <w:rPr>
          <w:rFonts w:ascii="Arial" w:hAnsi="Arial" w:cs="Arial"/>
        </w:rPr>
      </w:pPr>
    </w:p>
    <w:p w14:paraId="0C623F3E" w14:textId="77777777" w:rsidR="009E060C" w:rsidRDefault="009E060C" w:rsidP="00782490">
      <w:pPr>
        <w:spacing w:after="0"/>
        <w:jc w:val="both"/>
        <w:rPr>
          <w:rFonts w:ascii="Arial" w:hAnsi="Arial" w:cs="Arial"/>
        </w:rPr>
      </w:pPr>
    </w:p>
    <w:p w14:paraId="5494EFC1" w14:textId="77777777" w:rsidR="005F7260" w:rsidRPr="005F7260" w:rsidRDefault="005F7260" w:rsidP="005F7260">
      <w:pPr>
        <w:spacing w:after="0"/>
        <w:jc w:val="both"/>
        <w:rPr>
          <w:rFonts w:ascii="Arial" w:hAnsi="Arial" w:cs="Arial"/>
        </w:rPr>
      </w:pPr>
      <w:r w:rsidRPr="005F7260">
        <w:rPr>
          <w:rFonts w:ascii="Arial" w:hAnsi="Arial" w:cs="Arial"/>
        </w:rPr>
        <w:lastRenderedPageBreak/>
        <w:t>References[LD1.1][LD1.2][LD1.3]</w:t>
      </w:r>
    </w:p>
    <w:p w14:paraId="70BEADA1" w14:textId="77777777" w:rsidR="005F7260" w:rsidRPr="005F7260" w:rsidRDefault="005F7260" w:rsidP="005F7260">
      <w:pPr>
        <w:spacing w:after="0"/>
        <w:jc w:val="both"/>
        <w:rPr>
          <w:rFonts w:ascii="Arial" w:hAnsi="Arial" w:cs="Arial"/>
        </w:rPr>
      </w:pPr>
    </w:p>
    <w:p w14:paraId="5E17F69E" w14:textId="77777777" w:rsidR="005F7260" w:rsidRPr="005F7260" w:rsidRDefault="005F7260" w:rsidP="005F7260">
      <w:pPr>
        <w:spacing w:after="0"/>
        <w:jc w:val="both"/>
        <w:rPr>
          <w:rFonts w:ascii="Arial" w:hAnsi="Arial" w:cs="Arial"/>
        </w:rPr>
      </w:pPr>
      <w:r w:rsidRPr="005F7260">
        <w:rPr>
          <w:rFonts w:ascii="Arial" w:hAnsi="Arial" w:cs="Arial"/>
        </w:rPr>
        <w:t>Antipuesto, I., Quibranza, A. L., Ugbaniel, M. R., &amp; Cabello, C. (2023). The Alternative Learning System (ALS) students’ challenges in untangling the reading comprehension ability. Psychology and Education: A Multidisciplinary Journal, 12(4), 320–328. https://doi.org/10.5281/zenodo.8251133</w:t>
      </w:r>
    </w:p>
    <w:p w14:paraId="585CF26C" w14:textId="77777777" w:rsidR="005F7260" w:rsidRPr="005F7260" w:rsidRDefault="005F7260" w:rsidP="005F7260">
      <w:pPr>
        <w:spacing w:after="0"/>
        <w:jc w:val="both"/>
        <w:rPr>
          <w:rFonts w:ascii="Arial" w:hAnsi="Arial" w:cs="Arial"/>
        </w:rPr>
      </w:pPr>
    </w:p>
    <w:p w14:paraId="00CD1013" w14:textId="77777777" w:rsidR="005F7260" w:rsidRPr="005F7260" w:rsidRDefault="005F7260" w:rsidP="005F7260">
      <w:pPr>
        <w:spacing w:after="0"/>
        <w:jc w:val="both"/>
        <w:rPr>
          <w:rFonts w:ascii="Arial" w:hAnsi="Arial" w:cs="Arial"/>
        </w:rPr>
      </w:pPr>
      <w:r w:rsidRPr="005F7260">
        <w:rPr>
          <w:rFonts w:ascii="Arial" w:hAnsi="Arial" w:cs="Arial"/>
        </w:rPr>
        <w:t>Assi, S. A. (2023). A work and school perspective on the experiences of working students (Master’s thesis, Concordia University).</w:t>
      </w:r>
    </w:p>
    <w:p w14:paraId="55EE5F86" w14:textId="77777777" w:rsidR="005F7260" w:rsidRPr="005F7260" w:rsidRDefault="005F7260" w:rsidP="005F7260">
      <w:pPr>
        <w:spacing w:after="0"/>
        <w:jc w:val="both"/>
        <w:rPr>
          <w:rFonts w:ascii="Arial" w:hAnsi="Arial" w:cs="Arial"/>
        </w:rPr>
      </w:pPr>
    </w:p>
    <w:p w14:paraId="34D3817B" w14:textId="77777777" w:rsidR="005F7260" w:rsidRPr="005F7260" w:rsidRDefault="005F7260" w:rsidP="005F7260">
      <w:pPr>
        <w:spacing w:after="0"/>
        <w:jc w:val="both"/>
        <w:rPr>
          <w:rFonts w:ascii="Arial" w:hAnsi="Arial" w:cs="Arial"/>
        </w:rPr>
      </w:pPr>
      <w:r w:rsidRPr="005F7260">
        <w:rPr>
          <w:rFonts w:ascii="Arial" w:hAnsi="Arial" w:cs="Arial"/>
        </w:rPr>
        <w:t>Bahian, R. V., &amp; Brobo, M. A. (2023). Instructional approaches and learners’ attitude towards Alternative Learning System (ALS). International Journal of Research Publication, 126(1), 90–101. https://doi.org/10.47119/IJRP1001261620224996</w:t>
      </w:r>
    </w:p>
    <w:p w14:paraId="311B1CE8" w14:textId="77777777" w:rsidR="005F7260" w:rsidRPr="005F7260" w:rsidRDefault="005F7260" w:rsidP="005F7260">
      <w:pPr>
        <w:spacing w:after="0"/>
        <w:jc w:val="both"/>
        <w:rPr>
          <w:rFonts w:ascii="Arial" w:hAnsi="Arial" w:cs="Arial"/>
        </w:rPr>
      </w:pPr>
    </w:p>
    <w:p w14:paraId="7830C639" w14:textId="77777777" w:rsidR="005F7260" w:rsidRPr="005F7260" w:rsidRDefault="005F7260" w:rsidP="005F7260">
      <w:pPr>
        <w:spacing w:after="0"/>
        <w:jc w:val="both"/>
        <w:rPr>
          <w:rFonts w:ascii="Arial" w:hAnsi="Arial" w:cs="Arial"/>
        </w:rPr>
      </w:pPr>
      <w:r w:rsidRPr="005F7260">
        <w:rPr>
          <w:rFonts w:ascii="Arial" w:hAnsi="Arial" w:cs="Arial"/>
        </w:rPr>
        <w:t>Bakker, A. B., Demerouti, E., &amp; Sanz-Vergel, A. (2023). Job demands–resources theory: Ten years later. Annual Review of Organizational Psychology and Organizational Behavior, 10, 25–53. https://doi.org/10.1146/annurev-orgpsych-120920-053933</w:t>
      </w:r>
    </w:p>
    <w:p w14:paraId="02315FAA" w14:textId="77777777" w:rsidR="005F7260" w:rsidRPr="005F7260" w:rsidRDefault="005F7260" w:rsidP="005F7260">
      <w:pPr>
        <w:spacing w:after="0"/>
        <w:jc w:val="both"/>
        <w:rPr>
          <w:rFonts w:ascii="Arial" w:hAnsi="Arial" w:cs="Arial"/>
        </w:rPr>
      </w:pPr>
    </w:p>
    <w:p w14:paraId="3B2FA00D" w14:textId="77777777" w:rsidR="005F7260" w:rsidRPr="005F7260" w:rsidRDefault="005F7260" w:rsidP="005F7260">
      <w:pPr>
        <w:spacing w:after="0"/>
        <w:jc w:val="both"/>
        <w:rPr>
          <w:rFonts w:ascii="Arial" w:hAnsi="Arial" w:cs="Arial"/>
        </w:rPr>
      </w:pPr>
      <w:r w:rsidRPr="005F7260">
        <w:rPr>
          <w:rFonts w:ascii="Arial" w:hAnsi="Arial" w:cs="Arial"/>
        </w:rPr>
        <w:t>Beñalet, C. E. C., Pacquiao, M. E., Hatagi, M. C. A., Iñigo, E. O., &amp; Edig, M. M. N. (2023). The influence of social media usage and the level of motivation on students’ academic performance: A linear regression analysis. International Journal of Research and Innovation in Social Science. https://dx.doi.org/10.47772/IJRISS.2023.71065</w:t>
      </w:r>
    </w:p>
    <w:p w14:paraId="2D1BDB68" w14:textId="77777777" w:rsidR="005F7260" w:rsidRPr="005F7260" w:rsidRDefault="005F7260" w:rsidP="005F7260">
      <w:pPr>
        <w:spacing w:after="0"/>
        <w:jc w:val="both"/>
        <w:rPr>
          <w:rFonts w:ascii="Arial" w:hAnsi="Arial" w:cs="Arial"/>
        </w:rPr>
      </w:pPr>
    </w:p>
    <w:p w14:paraId="20BCF69B" w14:textId="77777777" w:rsidR="005F7260" w:rsidRPr="005F7260" w:rsidRDefault="005F7260" w:rsidP="005F7260">
      <w:pPr>
        <w:spacing w:after="0"/>
        <w:jc w:val="both"/>
        <w:rPr>
          <w:rFonts w:ascii="Arial" w:hAnsi="Arial" w:cs="Arial"/>
        </w:rPr>
      </w:pPr>
      <w:r w:rsidRPr="005F7260">
        <w:rPr>
          <w:rFonts w:ascii="Arial" w:hAnsi="Arial" w:cs="Arial"/>
        </w:rPr>
        <w:t>Casinillo, L. F. (2023). Regression model for students’ learning style in distance statistics education. EDUCATUM Journal of Science, Mathematics and Technology, 10(1). https://doi.org/10.37134/ejsmt.vol10.1.8.2023</w:t>
      </w:r>
    </w:p>
    <w:p w14:paraId="0C4D5946" w14:textId="77777777" w:rsidR="005F7260" w:rsidRPr="005F7260" w:rsidRDefault="005F7260" w:rsidP="005F7260">
      <w:pPr>
        <w:spacing w:after="0"/>
        <w:jc w:val="both"/>
        <w:rPr>
          <w:rFonts w:ascii="Arial" w:hAnsi="Arial" w:cs="Arial"/>
        </w:rPr>
      </w:pPr>
    </w:p>
    <w:p w14:paraId="0E66986B" w14:textId="77777777" w:rsidR="005F7260" w:rsidRPr="005F7260" w:rsidRDefault="005F7260" w:rsidP="005F7260">
      <w:pPr>
        <w:spacing w:after="0"/>
        <w:jc w:val="both"/>
        <w:rPr>
          <w:rFonts w:ascii="Arial" w:hAnsi="Arial" w:cs="Arial"/>
        </w:rPr>
      </w:pPr>
      <w:r w:rsidRPr="005F7260">
        <w:rPr>
          <w:rFonts w:ascii="Arial" w:hAnsi="Arial" w:cs="Arial"/>
        </w:rPr>
        <w:t>Cataan, J., &amp; Baluya, J. (2023). Traces of the past: A glimpse into the journey of Alternative Learning System students. Philippine E-Journals.</w:t>
      </w:r>
    </w:p>
    <w:p w14:paraId="10F1E703" w14:textId="77777777" w:rsidR="005F7260" w:rsidRPr="005F7260" w:rsidRDefault="005F7260" w:rsidP="005F7260">
      <w:pPr>
        <w:spacing w:after="0"/>
        <w:jc w:val="both"/>
        <w:rPr>
          <w:rFonts w:ascii="Arial" w:hAnsi="Arial" w:cs="Arial"/>
        </w:rPr>
      </w:pPr>
    </w:p>
    <w:p w14:paraId="2B382307" w14:textId="77777777" w:rsidR="005F7260" w:rsidRPr="005F7260" w:rsidRDefault="005F7260" w:rsidP="005F7260">
      <w:pPr>
        <w:spacing w:after="0"/>
        <w:jc w:val="both"/>
        <w:rPr>
          <w:rFonts w:ascii="Arial" w:hAnsi="Arial" w:cs="Arial"/>
        </w:rPr>
      </w:pPr>
      <w:r w:rsidRPr="005F7260">
        <w:rPr>
          <w:rFonts w:ascii="Arial" w:hAnsi="Arial" w:cs="Arial"/>
        </w:rPr>
        <w:t>Cataan, J., &amp; Baluya, J. (2024). Traces of the past: A glimpse into the journey of Alternative Learning System students. Philippine EJournals. https://ejournals.ph/article.php?id=32593</w:t>
      </w:r>
    </w:p>
    <w:p w14:paraId="23A47B37" w14:textId="77777777" w:rsidR="005F7260" w:rsidRPr="005F7260" w:rsidRDefault="005F7260" w:rsidP="005F7260">
      <w:pPr>
        <w:spacing w:after="0"/>
        <w:jc w:val="both"/>
        <w:rPr>
          <w:rFonts w:ascii="Arial" w:hAnsi="Arial" w:cs="Arial"/>
        </w:rPr>
      </w:pPr>
    </w:p>
    <w:p w14:paraId="7817C53E" w14:textId="77777777" w:rsidR="005F7260" w:rsidRPr="005F7260" w:rsidRDefault="005F7260" w:rsidP="005F7260">
      <w:pPr>
        <w:spacing w:after="0"/>
        <w:jc w:val="both"/>
        <w:rPr>
          <w:rFonts w:ascii="Arial" w:hAnsi="Arial" w:cs="Arial"/>
        </w:rPr>
      </w:pPr>
      <w:r w:rsidRPr="005F7260">
        <w:rPr>
          <w:rFonts w:ascii="Arial" w:hAnsi="Arial" w:cs="Arial"/>
        </w:rPr>
        <w:t>Catyong, C. I., Luchavez, M. D. A., &amp; Garciano, L. M. (2023). Recognizing the status, needs, and challenges of Alternative Learning System students in a rural district. Journal of Education and Practice, 14(17). https://doi.org/10.7176/JEP/14-17-04</w:t>
      </w:r>
    </w:p>
    <w:p w14:paraId="42F6DAAD" w14:textId="77777777" w:rsidR="005F7260" w:rsidRPr="005F7260" w:rsidRDefault="005F7260" w:rsidP="005F7260">
      <w:pPr>
        <w:spacing w:after="0"/>
        <w:jc w:val="both"/>
        <w:rPr>
          <w:rFonts w:ascii="Arial" w:hAnsi="Arial" w:cs="Arial"/>
        </w:rPr>
      </w:pPr>
    </w:p>
    <w:p w14:paraId="13300221" w14:textId="77777777" w:rsidR="005F7260" w:rsidRPr="005F7260" w:rsidRDefault="005F7260" w:rsidP="005F7260">
      <w:pPr>
        <w:spacing w:after="0"/>
        <w:jc w:val="both"/>
        <w:rPr>
          <w:rFonts w:ascii="Arial" w:hAnsi="Arial" w:cs="Arial"/>
        </w:rPr>
      </w:pPr>
      <w:r w:rsidRPr="005F7260">
        <w:rPr>
          <w:rFonts w:ascii="Arial" w:hAnsi="Arial" w:cs="Arial"/>
        </w:rPr>
        <w:lastRenderedPageBreak/>
        <w:t>Chan, C. H. Y. (2016). Building an online library for interpretation training: Explorations into an effective blended-learning mode. Computer Assisted Language Learning, 27(5), 454–479.</w:t>
      </w:r>
    </w:p>
    <w:p w14:paraId="33CE7951" w14:textId="77777777" w:rsidR="005F7260" w:rsidRPr="005F7260" w:rsidRDefault="005F7260" w:rsidP="005F7260">
      <w:pPr>
        <w:spacing w:after="0"/>
        <w:jc w:val="both"/>
        <w:rPr>
          <w:rFonts w:ascii="Arial" w:hAnsi="Arial" w:cs="Arial"/>
        </w:rPr>
      </w:pPr>
    </w:p>
    <w:p w14:paraId="1310DD4A" w14:textId="77777777" w:rsidR="005F7260" w:rsidRPr="005F7260" w:rsidRDefault="005F7260" w:rsidP="005F7260">
      <w:pPr>
        <w:spacing w:after="0"/>
        <w:jc w:val="both"/>
        <w:rPr>
          <w:rFonts w:ascii="Arial" w:hAnsi="Arial" w:cs="Arial"/>
        </w:rPr>
      </w:pPr>
      <w:r w:rsidRPr="005F7260">
        <w:rPr>
          <w:rFonts w:ascii="Arial" w:hAnsi="Arial" w:cs="Arial"/>
        </w:rPr>
        <w:t>Creswell, J. W., &amp; Guetterman, T. C. (2023). Educational research: Planning, conducting, and evaluating quantitative and qualitative research (7th ed.). Pearson Education.</w:t>
      </w:r>
    </w:p>
    <w:p w14:paraId="09061097" w14:textId="77777777" w:rsidR="005F7260" w:rsidRPr="005F7260" w:rsidRDefault="005F7260" w:rsidP="005F7260">
      <w:pPr>
        <w:spacing w:after="0"/>
        <w:jc w:val="both"/>
        <w:rPr>
          <w:rFonts w:ascii="Arial" w:hAnsi="Arial" w:cs="Arial"/>
        </w:rPr>
      </w:pPr>
    </w:p>
    <w:p w14:paraId="48B726E1" w14:textId="77777777" w:rsidR="005F7260" w:rsidRPr="005F7260" w:rsidRDefault="005F7260" w:rsidP="005F7260">
      <w:pPr>
        <w:spacing w:after="0"/>
        <w:jc w:val="both"/>
        <w:rPr>
          <w:rFonts w:ascii="Arial" w:hAnsi="Arial" w:cs="Arial"/>
        </w:rPr>
      </w:pPr>
      <w:r w:rsidRPr="005F7260">
        <w:rPr>
          <w:rFonts w:ascii="Arial" w:hAnsi="Arial" w:cs="Arial"/>
        </w:rPr>
        <w:t>Cohen, J. (1988). Statistical power analysis for the behavioral sciences (2nd ed.). Lawrence Erlbaum Associates.</w:t>
      </w:r>
    </w:p>
    <w:p w14:paraId="355B5E28" w14:textId="77777777" w:rsidR="005F7260" w:rsidRPr="005F7260" w:rsidRDefault="005F7260" w:rsidP="005F7260">
      <w:pPr>
        <w:spacing w:after="0"/>
        <w:jc w:val="both"/>
        <w:rPr>
          <w:rFonts w:ascii="Arial" w:hAnsi="Arial" w:cs="Arial"/>
        </w:rPr>
      </w:pPr>
    </w:p>
    <w:p w14:paraId="0D37E4E6" w14:textId="77777777" w:rsidR="005F7260" w:rsidRPr="005F7260" w:rsidRDefault="005F7260" w:rsidP="005F7260">
      <w:pPr>
        <w:spacing w:after="0"/>
        <w:jc w:val="both"/>
        <w:rPr>
          <w:rFonts w:ascii="Arial" w:hAnsi="Arial" w:cs="Arial"/>
        </w:rPr>
      </w:pPr>
      <w:r w:rsidRPr="005F7260">
        <w:rPr>
          <w:rFonts w:ascii="Arial" w:hAnsi="Arial" w:cs="Arial"/>
        </w:rPr>
        <w:t>Demerouti, E. (2023). Job demands-resources theory: Ten years later. Annual Review of Organizational Psychology and Organizational Behavior, 10, 25–53. https://doi.org/10.1146/annurev-orgpsych-120920-053933</w:t>
      </w:r>
    </w:p>
    <w:p w14:paraId="34550028" w14:textId="77777777" w:rsidR="005F7260" w:rsidRPr="005F7260" w:rsidRDefault="005F7260" w:rsidP="005F7260">
      <w:pPr>
        <w:spacing w:after="0"/>
        <w:jc w:val="both"/>
        <w:rPr>
          <w:rFonts w:ascii="Arial" w:hAnsi="Arial" w:cs="Arial"/>
        </w:rPr>
      </w:pPr>
    </w:p>
    <w:p w14:paraId="3BF3C5A4" w14:textId="77777777" w:rsidR="005F7260" w:rsidRPr="005F7260" w:rsidRDefault="005F7260" w:rsidP="005F7260">
      <w:pPr>
        <w:spacing w:after="0"/>
        <w:jc w:val="both"/>
        <w:rPr>
          <w:rFonts w:ascii="Arial" w:hAnsi="Arial" w:cs="Arial"/>
        </w:rPr>
      </w:pPr>
      <w:r w:rsidRPr="005F7260">
        <w:rPr>
          <w:rFonts w:ascii="Arial" w:hAnsi="Arial" w:cs="Arial"/>
        </w:rPr>
        <w:t>Fredricks, J. A., Blumenfeld, P. C., &amp; Paris, A. H. (2023). School engagement and academic achievement in flexible learning environments. Journal of Educational Psychology, 115(4), 522–538.</w:t>
      </w:r>
    </w:p>
    <w:p w14:paraId="11F1E685" w14:textId="77777777" w:rsidR="005F7260" w:rsidRPr="005F7260" w:rsidRDefault="005F7260" w:rsidP="005F7260">
      <w:pPr>
        <w:spacing w:after="0"/>
        <w:jc w:val="both"/>
        <w:rPr>
          <w:rFonts w:ascii="Arial" w:hAnsi="Arial" w:cs="Arial"/>
        </w:rPr>
      </w:pPr>
    </w:p>
    <w:p w14:paraId="082529CD" w14:textId="77777777" w:rsidR="005F7260" w:rsidRPr="005F7260" w:rsidRDefault="005F7260" w:rsidP="005F7260">
      <w:pPr>
        <w:spacing w:after="0"/>
        <w:jc w:val="both"/>
        <w:rPr>
          <w:rFonts w:ascii="Arial" w:hAnsi="Arial" w:cs="Arial"/>
        </w:rPr>
      </w:pPr>
      <w:r w:rsidRPr="005F7260">
        <w:rPr>
          <w:rFonts w:ascii="Arial" w:hAnsi="Arial" w:cs="Arial"/>
        </w:rPr>
        <w:t>Hair et al. (2019). When to use and how to report the results of PLS-SEM. European Business Review, 31(1), 2–24.</w:t>
      </w:r>
    </w:p>
    <w:p w14:paraId="14C15AC4" w14:textId="77777777" w:rsidR="005F7260" w:rsidRPr="005F7260" w:rsidRDefault="005F7260" w:rsidP="005F7260">
      <w:pPr>
        <w:spacing w:after="0"/>
        <w:jc w:val="both"/>
        <w:rPr>
          <w:rFonts w:ascii="Arial" w:hAnsi="Arial" w:cs="Arial"/>
        </w:rPr>
      </w:pPr>
    </w:p>
    <w:p w14:paraId="58C3DB02" w14:textId="77777777" w:rsidR="005F7260" w:rsidRPr="005F7260" w:rsidRDefault="005F7260" w:rsidP="005F7260">
      <w:pPr>
        <w:spacing w:after="0"/>
        <w:jc w:val="both"/>
        <w:rPr>
          <w:rFonts w:ascii="Arial" w:hAnsi="Arial" w:cs="Arial"/>
        </w:rPr>
      </w:pPr>
      <w:r w:rsidRPr="005F7260">
        <w:rPr>
          <w:rFonts w:ascii="Arial" w:hAnsi="Arial" w:cs="Arial"/>
        </w:rPr>
        <w:t>Hair et al. (2023) Multivariate data analysis (9th ed.). Cengage Learning.</w:t>
      </w:r>
    </w:p>
    <w:p w14:paraId="6CB5B257" w14:textId="77777777" w:rsidR="005F7260" w:rsidRPr="005F7260" w:rsidRDefault="005F7260" w:rsidP="005F7260">
      <w:pPr>
        <w:spacing w:after="0"/>
        <w:jc w:val="both"/>
        <w:rPr>
          <w:rFonts w:ascii="Arial" w:hAnsi="Arial" w:cs="Arial"/>
        </w:rPr>
      </w:pPr>
    </w:p>
    <w:p w14:paraId="1187B2E9" w14:textId="77777777" w:rsidR="005F7260" w:rsidRPr="005F7260" w:rsidRDefault="005F7260" w:rsidP="005F7260">
      <w:pPr>
        <w:spacing w:after="0"/>
        <w:jc w:val="both"/>
        <w:rPr>
          <w:rFonts w:ascii="Arial" w:hAnsi="Arial" w:cs="Arial"/>
        </w:rPr>
      </w:pPr>
      <w:r w:rsidRPr="005F7260">
        <w:rPr>
          <w:rFonts w:ascii="Arial" w:hAnsi="Arial" w:cs="Arial"/>
        </w:rPr>
        <w:t>Hero, J. L., &amp; Gloria, D. S. (2025). Self-regulated learning of alternative learning system senior high school learners in flexible learning modality. Journal of Education and Learning (EduLearn), 19(4). https://doi.org/10.11591/edulearn.v19i4.22800</w:t>
      </w:r>
    </w:p>
    <w:p w14:paraId="1DE75F80" w14:textId="77777777" w:rsidR="005F7260" w:rsidRPr="005F7260" w:rsidRDefault="005F7260" w:rsidP="005F7260">
      <w:pPr>
        <w:spacing w:after="0"/>
        <w:jc w:val="both"/>
        <w:rPr>
          <w:rFonts w:ascii="Arial" w:hAnsi="Arial" w:cs="Arial"/>
        </w:rPr>
      </w:pPr>
    </w:p>
    <w:p w14:paraId="50477695" w14:textId="77777777" w:rsidR="005F7260" w:rsidRPr="005F7260" w:rsidRDefault="005F7260" w:rsidP="005F7260">
      <w:pPr>
        <w:spacing w:after="0"/>
        <w:jc w:val="both"/>
        <w:rPr>
          <w:rFonts w:ascii="Arial" w:hAnsi="Arial" w:cs="Arial"/>
        </w:rPr>
      </w:pPr>
      <w:r w:rsidRPr="005F7260">
        <w:rPr>
          <w:rFonts w:ascii="Arial" w:hAnsi="Arial" w:cs="Arial"/>
        </w:rPr>
        <w:t>Idulsa, F. L., Jr., &amp; Luzano, R. A. (2024). Students’ motivation and academic engagement in Alternative Learning System. International Journal of Multidisciplinary Research and Analysis, 7(3), 1019–1032. https://doi.org/10.47191/ijmra/v7-i03-21</w:t>
      </w:r>
    </w:p>
    <w:p w14:paraId="609D1E19" w14:textId="77777777" w:rsidR="005F7260" w:rsidRPr="005F7260" w:rsidRDefault="005F7260" w:rsidP="005F7260">
      <w:pPr>
        <w:spacing w:after="0"/>
        <w:jc w:val="both"/>
        <w:rPr>
          <w:rFonts w:ascii="Arial" w:hAnsi="Arial" w:cs="Arial"/>
        </w:rPr>
      </w:pPr>
    </w:p>
    <w:p w14:paraId="06989B79" w14:textId="77777777" w:rsidR="005F7260" w:rsidRPr="005F7260" w:rsidRDefault="005F7260" w:rsidP="005F7260">
      <w:pPr>
        <w:spacing w:after="0"/>
        <w:jc w:val="both"/>
        <w:rPr>
          <w:rFonts w:ascii="Arial" w:hAnsi="Arial" w:cs="Arial"/>
        </w:rPr>
      </w:pPr>
      <w:r w:rsidRPr="005F7260">
        <w:rPr>
          <w:rFonts w:ascii="Arial" w:hAnsi="Arial" w:cs="Arial"/>
        </w:rPr>
        <w:t>Kaliisa, R., Mugisha, J., &amp; Mwesigwa, A. (2023). Learner engagement and academic performance in flexible learning environments. International Journal of Educational Development, 98, 102744.</w:t>
      </w:r>
    </w:p>
    <w:p w14:paraId="27912423" w14:textId="77777777" w:rsidR="005F7260" w:rsidRPr="005F7260" w:rsidRDefault="005F7260" w:rsidP="005F7260">
      <w:pPr>
        <w:spacing w:after="0"/>
        <w:jc w:val="both"/>
        <w:rPr>
          <w:rFonts w:ascii="Arial" w:hAnsi="Arial" w:cs="Arial"/>
        </w:rPr>
      </w:pPr>
    </w:p>
    <w:p w14:paraId="06240884" w14:textId="77777777" w:rsidR="005F7260" w:rsidRPr="005F7260" w:rsidRDefault="005F7260" w:rsidP="005F7260">
      <w:pPr>
        <w:spacing w:after="0"/>
        <w:jc w:val="both"/>
        <w:rPr>
          <w:rFonts w:ascii="Arial" w:hAnsi="Arial" w:cs="Arial"/>
        </w:rPr>
      </w:pPr>
      <w:r w:rsidRPr="005F7260">
        <w:rPr>
          <w:rFonts w:ascii="Arial" w:hAnsi="Arial" w:cs="Arial"/>
        </w:rPr>
        <w:t>Lee, D. Y., &amp; Jo, Y. (2023). The job demands-resource model and performance: The mediating role of employee engagement. Frontiers in Psychology, 14, 1194018. https://doi.org/10.3389/fpsyg.2023.1194018</w:t>
      </w:r>
    </w:p>
    <w:p w14:paraId="2F677377" w14:textId="77777777" w:rsidR="005F7260" w:rsidRPr="005F7260" w:rsidRDefault="005F7260" w:rsidP="005F7260">
      <w:pPr>
        <w:spacing w:after="0"/>
        <w:jc w:val="both"/>
        <w:rPr>
          <w:rFonts w:ascii="Arial" w:hAnsi="Arial" w:cs="Arial"/>
        </w:rPr>
      </w:pPr>
    </w:p>
    <w:p w14:paraId="2EC568F5" w14:textId="77777777" w:rsidR="005F7260" w:rsidRPr="005F7260" w:rsidRDefault="005F7260" w:rsidP="005F7260">
      <w:pPr>
        <w:spacing w:after="0"/>
        <w:jc w:val="both"/>
        <w:rPr>
          <w:rFonts w:ascii="Arial" w:hAnsi="Arial" w:cs="Arial"/>
        </w:rPr>
      </w:pPr>
      <w:r w:rsidRPr="005F7260">
        <w:rPr>
          <w:rFonts w:ascii="Arial" w:hAnsi="Arial" w:cs="Arial"/>
        </w:rPr>
        <w:lastRenderedPageBreak/>
        <w:t>Leem, B. H. (2023). Impact of interactivity on learning outcome in online learning settings: Ordinal logit model. Journal of Educational Technology Systems. https://doi.org/10.1177/18479790231203107</w:t>
      </w:r>
    </w:p>
    <w:p w14:paraId="665858D7" w14:textId="77777777" w:rsidR="005F7260" w:rsidRPr="005F7260" w:rsidRDefault="005F7260" w:rsidP="005F7260">
      <w:pPr>
        <w:spacing w:after="0"/>
        <w:jc w:val="both"/>
        <w:rPr>
          <w:rFonts w:ascii="Arial" w:hAnsi="Arial" w:cs="Arial"/>
        </w:rPr>
      </w:pPr>
    </w:p>
    <w:p w14:paraId="66552823" w14:textId="77777777" w:rsidR="005F7260" w:rsidRPr="005F7260" w:rsidRDefault="005F7260" w:rsidP="005F7260">
      <w:pPr>
        <w:spacing w:after="0"/>
        <w:jc w:val="both"/>
        <w:rPr>
          <w:rFonts w:ascii="Arial" w:hAnsi="Arial" w:cs="Arial"/>
        </w:rPr>
      </w:pPr>
      <w:r w:rsidRPr="005F7260">
        <w:rPr>
          <w:rFonts w:ascii="Arial" w:hAnsi="Arial" w:cs="Arial"/>
        </w:rPr>
        <w:t>Lep, Ž., Klemenčič Mirazchiyski, E., &amp; Mirazchiyski, P. V. (2023). The relative effect of job demands, resources, and personal resources on teaching quality and students’ engagement during the COVID-19 pandemic. Frontiers in Psychology, 14, 1282775. https://doi.org/10.3389/fpsyg.2023.1282775</w:t>
      </w:r>
    </w:p>
    <w:p w14:paraId="6BF1C677" w14:textId="77777777" w:rsidR="005F7260" w:rsidRPr="005F7260" w:rsidRDefault="005F7260" w:rsidP="005F7260">
      <w:pPr>
        <w:spacing w:after="0"/>
        <w:jc w:val="both"/>
        <w:rPr>
          <w:rFonts w:ascii="Arial" w:hAnsi="Arial" w:cs="Arial"/>
        </w:rPr>
      </w:pPr>
    </w:p>
    <w:p w14:paraId="3557B7D2" w14:textId="77777777" w:rsidR="005F7260" w:rsidRPr="005F7260" w:rsidRDefault="005F7260" w:rsidP="005F7260">
      <w:pPr>
        <w:spacing w:after="0"/>
        <w:jc w:val="both"/>
        <w:rPr>
          <w:rFonts w:ascii="Arial" w:hAnsi="Arial" w:cs="Arial"/>
        </w:rPr>
      </w:pPr>
      <w:r w:rsidRPr="005F7260">
        <w:rPr>
          <w:rFonts w:ascii="Arial" w:hAnsi="Arial" w:cs="Arial"/>
        </w:rPr>
        <w:t>Magatines, G. L., &amp; Flores, G. T. (2024). A study of challenges in delivering instruction, learning resources, and student attitudes: The case of ALS program. Retrieved from Google Scholar.</w:t>
      </w:r>
    </w:p>
    <w:p w14:paraId="0133BF0C" w14:textId="77777777" w:rsidR="005F7260" w:rsidRPr="005F7260" w:rsidRDefault="005F7260" w:rsidP="005F7260">
      <w:pPr>
        <w:spacing w:after="0"/>
        <w:jc w:val="both"/>
        <w:rPr>
          <w:rFonts w:ascii="Arial" w:hAnsi="Arial" w:cs="Arial"/>
        </w:rPr>
      </w:pPr>
    </w:p>
    <w:p w14:paraId="3934D4F9" w14:textId="77777777" w:rsidR="005F7260" w:rsidRPr="005F7260" w:rsidRDefault="005F7260" w:rsidP="005F7260">
      <w:pPr>
        <w:spacing w:after="0"/>
        <w:jc w:val="both"/>
        <w:rPr>
          <w:rFonts w:ascii="Arial" w:hAnsi="Arial" w:cs="Arial"/>
        </w:rPr>
      </w:pPr>
      <w:r w:rsidRPr="005F7260">
        <w:rPr>
          <w:rFonts w:ascii="Arial" w:hAnsi="Arial" w:cs="Arial"/>
        </w:rPr>
        <w:t>Miksza, P., Shaw, J. T., Richerme, L. K., Hash, P. M., &amp; Hodges, D. A. (2023). Correlational statistics. In Music Education Research: An Introduction (pp. 347–370). Oxford University Press. https://doi.org/10.1093/oso/9780197639757.003.0017</w:t>
      </w:r>
    </w:p>
    <w:p w14:paraId="3ADB3557" w14:textId="77777777" w:rsidR="005F7260" w:rsidRPr="005F7260" w:rsidRDefault="005F7260" w:rsidP="005F7260">
      <w:pPr>
        <w:spacing w:after="0"/>
        <w:jc w:val="both"/>
        <w:rPr>
          <w:rFonts w:ascii="Arial" w:hAnsi="Arial" w:cs="Arial"/>
        </w:rPr>
      </w:pPr>
    </w:p>
    <w:p w14:paraId="069A2A98" w14:textId="77777777" w:rsidR="005F7260" w:rsidRPr="005F7260" w:rsidRDefault="005F7260" w:rsidP="005F7260">
      <w:pPr>
        <w:spacing w:after="0"/>
        <w:jc w:val="both"/>
        <w:rPr>
          <w:rFonts w:ascii="Arial" w:hAnsi="Arial" w:cs="Arial"/>
        </w:rPr>
      </w:pPr>
      <w:r w:rsidRPr="005F7260">
        <w:rPr>
          <w:rFonts w:ascii="Arial" w:hAnsi="Arial" w:cs="Arial"/>
        </w:rPr>
        <w:t>Nadaud, S., Bernard, P., &amp; Fournier, M. (2023). Academic engagement and learning persistence among students in alternative education settings in France. European Journal of Education, 58(2), 221–235.</w:t>
      </w:r>
    </w:p>
    <w:p w14:paraId="6360B07B" w14:textId="77777777" w:rsidR="005F7260" w:rsidRPr="005F7260" w:rsidRDefault="005F7260" w:rsidP="005F7260">
      <w:pPr>
        <w:spacing w:after="0"/>
        <w:jc w:val="both"/>
        <w:rPr>
          <w:rFonts w:ascii="Arial" w:hAnsi="Arial" w:cs="Arial"/>
        </w:rPr>
      </w:pPr>
    </w:p>
    <w:p w14:paraId="0F5F3F6B" w14:textId="77777777" w:rsidR="005F7260" w:rsidRPr="005F7260" w:rsidRDefault="005F7260" w:rsidP="005F7260">
      <w:pPr>
        <w:spacing w:after="0"/>
        <w:jc w:val="both"/>
        <w:rPr>
          <w:rFonts w:ascii="Arial" w:hAnsi="Arial" w:cs="Arial"/>
        </w:rPr>
      </w:pPr>
      <w:r w:rsidRPr="005F7260">
        <w:rPr>
          <w:rFonts w:ascii="Arial" w:hAnsi="Arial" w:cs="Arial"/>
        </w:rPr>
        <w:t>Osorio, E. A., Inzunza, S., &amp; Ward, S. E. (2023). Modelación estadística para el aprendizaje de la correlación y regresión lineal. PNA, 17(3), 295–321. https://doi.org/10.30827/pna.v17i.3.23937</w:t>
      </w:r>
    </w:p>
    <w:p w14:paraId="5410B274" w14:textId="77777777" w:rsidR="005F7260" w:rsidRPr="005F7260" w:rsidRDefault="005F7260" w:rsidP="005F7260">
      <w:pPr>
        <w:spacing w:after="0"/>
        <w:jc w:val="both"/>
        <w:rPr>
          <w:rFonts w:ascii="Arial" w:hAnsi="Arial" w:cs="Arial"/>
        </w:rPr>
      </w:pPr>
    </w:p>
    <w:p w14:paraId="1F9AEA07" w14:textId="77777777" w:rsidR="005F7260" w:rsidRPr="005F7260" w:rsidRDefault="005F7260" w:rsidP="005F7260">
      <w:pPr>
        <w:spacing w:after="0"/>
        <w:jc w:val="both"/>
        <w:rPr>
          <w:rFonts w:ascii="Arial" w:hAnsi="Arial" w:cs="Arial"/>
        </w:rPr>
      </w:pPr>
      <w:r w:rsidRPr="005F7260">
        <w:rPr>
          <w:rFonts w:ascii="Arial" w:hAnsi="Arial" w:cs="Arial"/>
        </w:rPr>
        <w:t>Sari, D. P., Nugroho, A., &amp; Hartono, R. (2024). Family support and academic engagement among alternative education learners in Indonesia. International Journal of Instruction, 17(1), 455–470.</w:t>
      </w:r>
    </w:p>
    <w:p w14:paraId="1510D8E0" w14:textId="77777777" w:rsidR="005F7260" w:rsidRPr="005F7260" w:rsidRDefault="005F7260" w:rsidP="005F7260">
      <w:pPr>
        <w:spacing w:after="0"/>
        <w:jc w:val="both"/>
        <w:rPr>
          <w:rFonts w:ascii="Arial" w:hAnsi="Arial" w:cs="Arial"/>
        </w:rPr>
      </w:pPr>
    </w:p>
    <w:p w14:paraId="425CC40B" w14:textId="77777777" w:rsidR="005F7260" w:rsidRPr="005F7260" w:rsidRDefault="005F7260" w:rsidP="005F7260">
      <w:pPr>
        <w:spacing w:after="0"/>
        <w:jc w:val="both"/>
        <w:rPr>
          <w:rFonts w:ascii="Arial" w:hAnsi="Arial" w:cs="Arial"/>
        </w:rPr>
      </w:pPr>
      <w:r w:rsidRPr="005F7260">
        <w:rPr>
          <w:rFonts w:ascii="Arial" w:hAnsi="Arial" w:cs="Arial"/>
        </w:rPr>
        <w:t>Story, D. A., &amp; Tait, A. R. (2023). Survey research. Anesthesiology, 138(3), 481–489. https://doi.org/10.1097/ALN.0000000000004478</w:t>
      </w:r>
    </w:p>
    <w:p w14:paraId="7BD9BC73" w14:textId="77777777" w:rsidR="005F7260" w:rsidRPr="005F7260" w:rsidRDefault="005F7260" w:rsidP="005F7260">
      <w:pPr>
        <w:spacing w:after="0"/>
        <w:jc w:val="both"/>
        <w:rPr>
          <w:rFonts w:ascii="Arial" w:hAnsi="Arial" w:cs="Arial"/>
        </w:rPr>
      </w:pPr>
    </w:p>
    <w:p w14:paraId="6B1F7B8A" w14:textId="77777777" w:rsidR="005F7260" w:rsidRPr="005F7260" w:rsidRDefault="005F7260" w:rsidP="005F7260">
      <w:pPr>
        <w:spacing w:after="0"/>
        <w:jc w:val="both"/>
        <w:rPr>
          <w:rFonts w:ascii="Arial" w:hAnsi="Arial" w:cs="Arial"/>
        </w:rPr>
      </w:pPr>
      <w:r w:rsidRPr="005F7260">
        <w:rPr>
          <w:rFonts w:ascii="Arial" w:hAnsi="Arial" w:cs="Arial"/>
        </w:rPr>
        <w:t>Taherdoost, H. (2023). Designing a questionnaire for a research paper: A comprehensive guide to design and develop an effective questionnaire. Asian Journal of Managerial Science, 12(1), 8–16. https://doi.org/10.51983/ajms-2023.12.1.3087</w:t>
      </w:r>
    </w:p>
    <w:p w14:paraId="31D34F66" w14:textId="77777777" w:rsidR="005F7260" w:rsidRPr="005F7260" w:rsidRDefault="005F7260" w:rsidP="005F7260">
      <w:pPr>
        <w:spacing w:after="0"/>
        <w:jc w:val="both"/>
        <w:rPr>
          <w:rFonts w:ascii="Arial" w:hAnsi="Arial" w:cs="Arial"/>
        </w:rPr>
      </w:pPr>
    </w:p>
    <w:p w14:paraId="5AFCB762" w14:textId="1299D60C" w:rsidR="009E060C" w:rsidRPr="00782490" w:rsidRDefault="005F7260" w:rsidP="005F7260">
      <w:pPr>
        <w:spacing w:after="0"/>
        <w:jc w:val="both"/>
        <w:rPr>
          <w:rFonts w:ascii="Arial" w:hAnsi="Arial" w:cs="Arial"/>
        </w:rPr>
      </w:pPr>
      <w:r w:rsidRPr="005F7260">
        <w:rPr>
          <w:rFonts w:ascii="Arial" w:hAnsi="Arial" w:cs="Arial"/>
        </w:rPr>
        <w:t>Wayas, S., &amp; Dinoro, A. (2023). An assessment of Alternative Learning System (ALS) in the Philippine rural areas. Asia Research Network Journal of Education. https://so05.tci-thaijo.org/index.php/arnje/article/view/267027</w:t>
      </w:r>
    </w:p>
    <w:sectPr w:rsidR="009E060C" w:rsidRPr="007824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81B"/>
    <w:multiLevelType w:val="hybridMultilevel"/>
    <w:tmpl w:val="296A27E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EC7565C"/>
    <w:multiLevelType w:val="hybridMultilevel"/>
    <w:tmpl w:val="A27E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D5D37"/>
    <w:multiLevelType w:val="hybridMultilevel"/>
    <w:tmpl w:val="E7CACA90"/>
    <w:lvl w:ilvl="0" w:tplc="A6FA762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94D1A"/>
    <w:multiLevelType w:val="hybridMultilevel"/>
    <w:tmpl w:val="54F2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07994"/>
    <w:multiLevelType w:val="hybridMultilevel"/>
    <w:tmpl w:val="0E72AFA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6E232D0"/>
    <w:multiLevelType w:val="multilevel"/>
    <w:tmpl w:val="06E00DBE"/>
    <w:lvl w:ilvl="0">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6ACA199E"/>
    <w:multiLevelType w:val="hybridMultilevel"/>
    <w:tmpl w:val="127EAC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59197211">
    <w:abstractNumId w:val="0"/>
  </w:num>
  <w:num w:numId="2" w16cid:durableId="1210268499">
    <w:abstractNumId w:val="2"/>
  </w:num>
  <w:num w:numId="3" w16cid:durableId="118111737">
    <w:abstractNumId w:val="1"/>
  </w:num>
  <w:num w:numId="4" w16cid:durableId="780419002">
    <w:abstractNumId w:val="3"/>
  </w:num>
  <w:num w:numId="5" w16cid:durableId="648752185">
    <w:abstractNumId w:val="5"/>
  </w:num>
  <w:num w:numId="6" w16cid:durableId="125054741">
    <w:abstractNumId w:val="6"/>
  </w:num>
  <w:num w:numId="7" w16cid:durableId="2052612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6B"/>
    <w:rsid w:val="005F7260"/>
    <w:rsid w:val="00782490"/>
    <w:rsid w:val="007D30A7"/>
    <w:rsid w:val="008543E3"/>
    <w:rsid w:val="009E060C"/>
    <w:rsid w:val="00A80B92"/>
    <w:rsid w:val="00B279B6"/>
    <w:rsid w:val="00B65006"/>
    <w:rsid w:val="00F674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41E9"/>
  <w15:chartTrackingRefBased/>
  <w15:docId w15:val="{F33B06D9-BC51-470B-AFF1-46D9F9EF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46B"/>
    <w:rPr>
      <w:rFonts w:eastAsiaTheme="majorEastAsia" w:cstheme="majorBidi"/>
      <w:color w:val="272727" w:themeColor="text1" w:themeTint="D8"/>
    </w:rPr>
  </w:style>
  <w:style w:type="paragraph" w:styleId="Title">
    <w:name w:val="Title"/>
    <w:basedOn w:val="Normal"/>
    <w:next w:val="Normal"/>
    <w:link w:val="TitleChar"/>
    <w:uiPriority w:val="10"/>
    <w:qFormat/>
    <w:rsid w:val="00F67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46B"/>
    <w:pPr>
      <w:spacing w:before="160"/>
      <w:jc w:val="center"/>
    </w:pPr>
    <w:rPr>
      <w:i/>
      <w:iCs/>
      <w:color w:val="404040" w:themeColor="text1" w:themeTint="BF"/>
    </w:rPr>
  </w:style>
  <w:style w:type="character" w:customStyle="1" w:styleId="QuoteChar">
    <w:name w:val="Quote Char"/>
    <w:basedOn w:val="DefaultParagraphFont"/>
    <w:link w:val="Quote"/>
    <w:uiPriority w:val="29"/>
    <w:rsid w:val="00F6746B"/>
    <w:rPr>
      <w:i/>
      <w:iCs/>
      <w:color w:val="404040" w:themeColor="text1" w:themeTint="BF"/>
    </w:rPr>
  </w:style>
  <w:style w:type="paragraph" w:styleId="ListParagraph">
    <w:name w:val="List Paragraph"/>
    <w:basedOn w:val="Normal"/>
    <w:uiPriority w:val="34"/>
    <w:qFormat/>
    <w:rsid w:val="00F6746B"/>
    <w:pPr>
      <w:ind w:left="720"/>
      <w:contextualSpacing/>
    </w:pPr>
  </w:style>
  <w:style w:type="character" w:styleId="IntenseEmphasis">
    <w:name w:val="Intense Emphasis"/>
    <w:basedOn w:val="DefaultParagraphFont"/>
    <w:uiPriority w:val="21"/>
    <w:qFormat/>
    <w:rsid w:val="00F6746B"/>
    <w:rPr>
      <w:i/>
      <w:iCs/>
      <w:color w:val="0F4761" w:themeColor="accent1" w:themeShade="BF"/>
    </w:rPr>
  </w:style>
  <w:style w:type="paragraph" w:styleId="IntenseQuote">
    <w:name w:val="Intense Quote"/>
    <w:basedOn w:val="Normal"/>
    <w:next w:val="Normal"/>
    <w:link w:val="IntenseQuoteChar"/>
    <w:uiPriority w:val="30"/>
    <w:qFormat/>
    <w:rsid w:val="00F67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46B"/>
    <w:rPr>
      <w:i/>
      <w:iCs/>
      <w:color w:val="0F4761" w:themeColor="accent1" w:themeShade="BF"/>
    </w:rPr>
  </w:style>
  <w:style w:type="character" w:styleId="IntenseReference">
    <w:name w:val="Intense Reference"/>
    <w:basedOn w:val="DefaultParagraphFont"/>
    <w:uiPriority w:val="32"/>
    <w:qFormat/>
    <w:rsid w:val="00F6746B"/>
    <w:rPr>
      <w:b/>
      <w:bCs/>
      <w:smallCaps/>
      <w:color w:val="0F4761" w:themeColor="accent1" w:themeShade="BF"/>
      <w:spacing w:val="5"/>
    </w:rPr>
  </w:style>
  <w:style w:type="table" w:customStyle="1" w:styleId="TableGrid1">
    <w:name w:val="Table Grid1"/>
    <w:basedOn w:val="TableNormal"/>
    <w:next w:val="TableGrid"/>
    <w:uiPriority w:val="39"/>
    <w:rsid w:val="00B279B6"/>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782490"/>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5464</Words>
  <Characters>31146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XYRA LOU CRISOSTOMO</dc:creator>
  <cp:keywords/>
  <dc:description/>
  <cp:lastModifiedBy>XYRA LOU CRISOSTOMO</cp:lastModifiedBy>
  <cp:revision>4</cp:revision>
  <dcterms:created xsi:type="dcterms:W3CDTF">2026-06-09T07:32:00Z</dcterms:created>
  <dcterms:modified xsi:type="dcterms:W3CDTF">2026-06-11T11:56:00Z</dcterms:modified>
</cp:coreProperties>
</file>