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7448" w14:textId="75DA145F" w:rsidR="00432539" w:rsidRPr="00C80130" w:rsidRDefault="00C314BF" w:rsidP="00C314BF">
      <w:pPr>
        <w:pStyle w:val="Title"/>
        <w:spacing w:after="240"/>
        <w:rPr>
          <w:rFonts w:eastAsia="Times New Roman"/>
        </w:rPr>
      </w:pPr>
      <w:r w:rsidRPr="00C80130">
        <w:rPr>
          <w:rFonts w:eastAsia="Times New Roman"/>
        </w:rPr>
        <w:t xml:space="preserve">Effects </w:t>
      </w:r>
      <w:r>
        <w:rPr>
          <w:rFonts w:eastAsia="Times New Roman"/>
        </w:rPr>
        <w:t>o</w:t>
      </w:r>
      <w:r w:rsidRPr="00C80130">
        <w:rPr>
          <w:rFonts w:eastAsia="Times New Roman"/>
        </w:rPr>
        <w:t xml:space="preserve">f Doping Practices </w:t>
      </w:r>
      <w:r>
        <w:rPr>
          <w:rFonts w:eastAsia="Times New Roman"/>
        </w:rPr>
        <w:t>a</w:t>
      </w:r>
      <w:r w:rsidRPr="00C80130">
        <w:rPr>
          <w:rFonts w:eastAsia="Times New Roman"/>
        </w:rPr>
        <w:t xml:space="preserve">mong Undergraduate Athletes of Ignatius </w:t>
      </w:r>
      <w:proofErr w:type="spellStart"/>
      <w:r w:rsidRPr="00C80130">
        <w:rPr>
          <w:rFonts w:eastAsia="Times New Roman"/>
        </w:rPr>
        <w:t>Ajuru</w:t>
      </w:r>
      <w:proofErr w:type="spellEnd"/>
      <w:r w:rsidRPr="00C80130">
        <w:rPr>
          <w:rFonts w:eastAsia="Times New Roman"/>
        </w:rPr>
        <w:t xml:space="preserve"> University of Education (</w:t>
      </w:r>
      <w:proofErr w:type="spellStart"/>
      <w:r w:rsidRPr="00C80130">
        <w:rPr>
          <w:rFonts w:eastAsia="Times New Roman"/>
        </w:rPr>
        <w:t>Iaue</w:t>
      </w:r>
      <w:proofErr w:type="spellEnd"/>
      <w:r w:rsidRPr="00C80130">
        <w:rPr>
          <w:rFonts w:eastAsia="Times New Roman"/>
        </w:rPr>
        <w:t>), Rivers State</w:t>
      </w:r>
    </w:p>
    <w:p w14:paraId="66295463" w14:textId="77777777" w:rsidR="00432539" w:rsidRPr="00C80130" w:rsidRDefault="000F6F83" w:rsidP="00C314BF">
      <w:pPr>
        <w:spacing w:after="240" w:line="240" w:lineRule="auto"/>
        <w:jc w:val="center"/>
        <w:rPr>
          <w:rFonts w:ascii="Times New Roman" w:eastAsia="Times New Roman" w:hAnsi="Times New Roman" w:cs="Times New Roman"/>
          <w:b/>
          <w:bCs/>
          <w:color w:val="000000" w:themeColor="text1"/>
          <w:sz w:val="24"/>
          <w:szCs w:val="24"/>
        </w:rPr>
      </w:pPr>
      <w:r w:rsidRPr="00C80130">
        <w:rPr>
          <w:rFonts w:ascii="Times New Roman" w:eastAsia="Times New Roman" w:hAnsi="Times New Roman" w:cs="Times New Roman"/>
          <w:b/>
          <w:bCs/>
          <w:color w:val="000000" w:themeColor="text1"/>
          <w:sz w:val="24"/>
          <w:szCs w:val="24"/>
        </w:rPr>
        <w:t xml:space="preserve">Elem Chamberlin </w:t>
      </w:r>
      <w:proofErr w:type="spellStart"/>
      <w:r w:rsidRPr="00C80130">
        <w:rPr>
          <w:rFonts w:ascii="Times New Roman" w:eastAsia="Times New Roman" w:hAnsi="Times New Roman" w:cs="Times New Roman"/>
          <w:b/>
          <w:bCs/>
          <w:color w:val="000000" w:themeColor="text1"/>
          <w:sz w:val="24"/>
          <w:szCs w:val="24"/>
        </w:rPr>
        <w:t>Jamike</w:t>
      </w:r>
      <w:proofErr w:type="spellEnd"/>
      <w:r w:rsidRPr="00C80130">
        <w:rPr>
          <w:rFonts w:ascii="Times New Roman" w:eastAsia="Times New Roman" w:hAnsi="Times New Roman" w:cs="Times New Roman"/>
          <w:b/>
          <w:bCs/>
          <w:color w:val="000000" w:themeColor="text1"/>
          <w:sz w:val="24"/>
          <w:szCs w:val="24"/>
        </w:rPr>
        <w:t xml:space="preserve"> </w:t>
      </w:r>
      <w:r w:rsidR="00432539" w:rsidRPr="00C80130">
        <w:rPr>
          <w:rFonts w:ascii="Times New Roman" w:eastAsia="Times New Roman" w:hAnsi="Times New Roman" w:cs="Times New Roman"/>
          <w:b/>
          <w:bCs/>
          <w:color w:val="000000" w:themeColor="text1"/>
          <w:sz w:val="24"/>
          <w:szCs w:val="24"/>
        </w:rPr>
        <w:t>(PhD)</w:t>
      </w:r>
      <w:r w:rsidRPr="00C80130">
        <w:rPr>
          <w:rFonts w:ascii="Times New Roman" w:eastAsia="Times New Roman" w:hAnsi="Times New Roman" w:cs="Times New Roman"/>
          <w:b/>
          <w:bCs/>
          <w:color w:val="000000" w:themeColor="text1"/>
          <w:sz w:val="24"/>
          <w:szCs w:val="24"/>
        </w:rPr>
        <w:t>*</w:t>
      </w:r>
    </w:p>
    <w:p w14:paraId="327C1F4F" w14:textId="25BC48A1" w:rsidR="00EC259B" w:rsidRPr="00C314BF" w:rsidRDefault="00EC259B" w:rsidP="00C314BF">
      <w:pPr>
        <w:spacing w:after="240" w:line="240" w:lineRule="auto"/>
        <w:jc w:val="center"/>
        <w:rPr>
          <w:rFonts w:ascii="Times New Roman" w:eastAsia="Times New Roman" w:hAnsi="Times New Roman" w:cs="Times New Roman"/>
          <w:b/>
          <w:bCs/>
          <w:color w:val="000000" w:themeColor="text1"/>
          <w:sz w:val="24"/>
          <w:szCs w:val="24"/>
        </w:rPr>
      </w:pPr>
      <w:r w:rsidRPr="00C314BF">
        <w:rPr>
          <w:rFonts w:ascii="Times New Roman" w:hAnsi="Times New Roman" w:cs="Times New Roman"/>
          <w:b/>
          <w:bCs/>
          <w:sz w:val="24"/>
          <w:szCs w:val="24"/>
        </w:rPr>
        <w:t>Depa</w:t>
      </w:r>
      <w:r w:rsidR="00432539" w:rsidRPr="00C314BF">
        <w:rPr>
          <w:rFonts w:ascii="Times New Roman" w:hAnsi="Times New Roman" w:cs="Times New Roman"/>
          <w:b/>
          <w:bCs/>
          <w:sz w:val="24"/>
          <w:szCs w:val="24"/>
        </w:rPr>
        <w:t xml:space="preserve">rtment of Human Kinetics and Sport </w:t>
      </w:r>
      <w:proofErr w:type="spellStart"/>
      <w:proofErr w:type="gramStart"/>
      <w:r w:rsidR="00432539" w:rsidRPr="00C314BF">
        <w:rPr>
          <w:rFonts w:ascii="Times New Roman" w:hAnsi="Times New Roman" w:cs="Times New Roman"/>
          <w:b/>
          <w:bCs/>
          <w:sz w:val="24"/>
          <w:szCs w:val="24"/>
        </w:rPr>
        <w:t>Science</w:t>
      </w:r>
      <w:r w:rsidRPr="00C314BF">
        <w:rPr>
          <w:rFonts w:ascii="Times New Roman" w:hAnsi="Times New Roman" w:cs="Times New Roman"/>
          <w:b/>
          <w:bCs/>
          <w:sz w:val="24"/>
          <w:szCs w:val="24"/>
        </w:rPr>
        <w:t>,</w:t>
      </w:r>
      <w:r w:rsidR="00432539" w:rsidRPr="00C314BF">
        <w:rPr>
          <w:rFonts w:ascii="Times New Roman" w:hAnsi="Times New Roman" w:cs="Times New Roman"/>
          <w:b/>
          <w:bCs/>
          <w:sz w:val="24"/>
          <w:szCs w:val="24"/>
        </w:rPr>
        <w:t>Faculty</w:t>
      </w:r>
      <w:proofErr w:type="spellEnd"/>
      <w:proofErr w:type="gramEnd"/>
      <w:r w:rsidR="00432539" w:rsidRPr="00C314BF">
        <w:rPr>
          <w:rFonts w:ascii="Times New Roman" w:hAnsi="Times New Roman" w:cs="Times New Roman"/>
          <w:b/>
          <w:bCs/>
          <w:sz w:val="24"/>
          <w:szCs w:val="24"/>
        </w:rPr>
        <w:t xml:space="preserve"> of Education</w:t>
      </w:r>
      <w:r w:rsidR="00C314BF" w:rsidRPr="00C314BF">
        <w:rPr>
          <w:rFonts w:ascii="Times New Roman" w:hAnsi="Times New Roman" w:cs="Times New Roman"/>
          <w:b/>
          <w:bCs/>
          <w:sz w:val="24"/>
          <w:szCs w:val="24"/>
        </w:rPr>
        <w:t xml:space="preserve"> </w:t>
      </w:r>
      <w:r w:rsidRPr="00C314BF">
        <w:rPr>
          <w:rFonts w:ascii="Times New Roman" w:hAnsi="Times New Roman" w:cs="Times New Roman"/>
          <w:b/>
          <w:bCs/>
          <w:sz w:val="24"/>
          <w:szCs w:val="24"/>
        </w:rPr>
        <w:t>Ignatius A</w:t>
      </w:r>
      <w:proofErr w:type="spellStart"/>
      <w:r w:rsidRPr="00C314BF">
        <w:rPr>
          <w:rFonts w:ascii="Times New Roman" w:hAnsi="Times New Roman" w:cs="Times New Roman"/>
          <w:b/>
          <w:bCs/>
          <w:sz w:val="24"/>
          <w:szCs w:val="24"/>
        </w:rPr>
        <w:t>juru</w:t>
      </w:r>
      <w:proofErr w:type="spellEnd"/>
      <w:r w:rsidRPr="00C314BF">
        <w:rPr>
          <w:rFonts w:ascii="Times New Roman" w:hAnsi="Times New Roman" w:cs="Times New Roman"/>
          <w:b/>
          <w:bCs/>
          <w:sz w:val="24"/>
          <w:szCs w:val="24"/>
        </w:rPr>
        <w:t xml:space="preserve"> University of Education, Rumuolumeni, Port Harcourt, Nigeria</w:t>
      </w:r>
    </w:p>
    <w:p w14:paraId="4A623313" w14:textId="04AD4835" w:rsidR="00C314BF" w:rsidRPr="00C314BF" w:rsidRDefault="00C314BF" w:rsidP="00C314BF">
      <w:pPr>
        <w:spacing w:after="240" w:line="240" w:lineRule="auto"/>
        <w:jc w:val="center"/>
        <w:rPr>
          <w:rFonts w:ascii="Times New Roman" w:eastAsia="Times New Roman" w:hAnsi="Times New Roman" w:cs="Times New Roman"/>
          <w:b/>
          <w:caps/>
          <w:color w:val="000000" w:themeColor="text1"/>
          <w:sz w:val="24"/>
          <w:szCs w:val="24"/>
        </w:rPr>
      </w:pPr>
      <w:r>
        <w:rPr>
          <w:rFonts w:ascii="Times New Roman" w:eastAsia="Times New Roman" w:hAnsi="Times New Roman" w:cs="Times New Roman"/>
          <w:b/>
          <w:color w:val="000000" w:themeColor="text1"/>
          <w:sz w:val="24"/>
          <w:szCs w:val="24"/>
          <w:vertAlign w:val="superscript"/>
        </w:rPr>
        <w:t>*</w:t>
      </w:r>
      <w:r w:rsidRPr="00C314BF">
        <w:rPr>
          <w:rFonts w:ascii="Times New Roman" w:eastAsia="Times New Roman" w:hAnsi="Times New Roman" w:cs="Times New Roman"/>
          <w:b/>
          <w:color w:val="000000" w:themeColor="text1"/>
          <w:sz w:val="24"/>
          <w:szCs w:val="24"/>
        </w:rPr>
        <w:t>Corresponding Author</w:t>
      </w:r>
    </w:p>
    <w:p w14:paraId="1D88AEF8" w14:textId="77777777" w:rsidR="00C314BF" w:rsidRPr="00447292" w:rsidRDefault="00C314BF" w:rsidP="00C314BF">
      <w:pPr>
        <w:pStyle w:val="NoSpacing"/>
        <w:spacing w:after="240"/>
        <w:jc w:val="center"/>
        <w:rPr>
          <w:rFonts w:ascii="Times New Roman" w:hAnsi="Times New Roman" w:cs="Times New Roman"/>
          <w:b/>
          <w:bCs/>
          <w:color w:val="007BB8"/>
          <w:sz w:val="24"/>
          <w:szCs w:val="24"/>
          <w:u w:val="single"/>
        </w:rPr>
      </w:pPr>
      <w:r w:rsidRPr="00447292">
        <w:rPr>
          <w:rFonts w:ascii="Times New Roman" w:hAnsi="Times New Roman" w:cs="Times New Roman"/>
          <w:b/>
          <w:bCs/>
          <w:sz w:val="24"/>
          <w:szCs w:val="24"/>
        </w:rPr>
        <w:t xml:space="preserve">DOI: </w:t>
      </w:r>
      <w:r w:rsidRPr="00447292">
        <w:rPr>
          <w:rFonts w:ascii="Times New Roman" w:hAnsi="Times New Roman" w:cs="Times New Roman"/>
          <w:b/>
          <w:bCs/>
          <w:color w:val="007BB8"/>
          <w:sz w:val="24"/>
          <w:szCs w:val="24"/>
          <w:u w:val="single"/>
        </w:rPr>
        <w:t>https://doi.org/xxxx/xxxx</w:t>
      </w:r>
    </w:p>
    <w:p w14:paraId="1FAD3391" w14:textId="77777777" w:rsidR="00C314BF" w:rsidRPr="00447292" w:rsidRDefault="00C314BF" w:rsidP="00C314BF">
      <w:pPr>
        <w:pStyle w:val="NoSpacing"/>
        <w:spacing w:after="240"/>
        <w:jc w:val="center"/>
        <w:rPr>
          <w:rFonts w:ascii="Times New Roman" w:hAnsi="Times New Roman" w:cs="Times New Roman"/>
          <w:sz w:val="24"/>
          <w:szCs w:val="24"/>
        </w:rPr>
      </w:pPr>
      <w:r w:rsidRPr="00447292">
        <w:rPr>
          <w:rFonts w:ascii="Times New Roman" w:hAnsi="Times New Roman" w:cs="Times New Roman"/>
          <w:b/>
          <w:bCs/>
          <w:sz w:val="24"/>
          <w:szCs w:val="24"/>
        </w:rPr>
        <w:t>Received: XX December 2025; Accepted: XX December 2025; Published: XX January 2026</w:t>
      </w:r>
    </w:p>
    <w:p w14:paraId="5EC9DA96" w14:textId="517DE810" w:rsidR="00EC259B" w:rsidRPr="00C80130" w:rsidRDefault="00EC259B" w:rsidP="00C314BF">
      <w:pPr>
        <w:spacing w:after="240" w:line="240" w:lineRule="auto"/>
        <w:jc w:val="both"/>
        <w:rPr>
          <w:rFonts w:ascii="Times New Roman" w:eastAsia="Times New Roman" w:hAnsi="Times New Roman" w:cs="Times New Roman"/>
          <w:b/>
          <w:color w:val="000000" w:themeColor="text1"/>
          <w:sz w:val="24"/>
          <w:szCs w:val="24"/>
        </w:rPr>
      </w:pPr>
      <w:r w:rsidRPr="00C80130">
        <w:rPr>
          <w:rFonts w:ascii="Times New Roman" w:eastAsia="Times New Roman" w:hAnsi="Times New Roman" w:cs="Times New Roman"/>
          <w:b/>
          <w:caps/>
          <w:color w:val="000000" w:themeColor="text1"/>
          <w:sz w:val="28"/>
          <w:szCs w:val="24"/>
        </w:rPr>
        <w:t>Abstract</w:t>
      </w:r>
    </w:p>
    <w:p w14:paraId="00D391E0" w14:textId="48AF051D" w:rsidR="00EC259B" w:rsidRPr="00C80130" w:rsidRDefault="00EC259B" w:rsidP="00C314BF">
      <w:pPr>
        <w:pStyle w:val="NormalWeb"/>
        <w:spacing w:before="0" w:beforeAutospacing="0" w:after="120" w:afterAutospacing="0"/>
        <w:jc w:val="both"/>
        <w:rPr>
          <w:color w:val="000000" w:themeColor="text1"/>
        </w:rPr>
      </w:pPr>
      <w:r w:rsidRPr="00C80130">
        <w:rPr>
          <w:color w:val="000000" w:themeColor="text1"/>
        </w:rPr>
        <w:t xml:space="preserve">Doping has been recognized as a significant threat to the core values of sportsmanship, and it has become an issue of critical importance to stakeholders including sports organizations, governments, educational institutions, and healthcare </w:t>
      </w:r>
      <w:r w:rsidR="00C314BF" w:rsidRPr="00C80130">
        <w:rPr>
          <w:color w:val="000000" w:themeColor="text1"/>
        </w:rPr>
        <w:t>professionals This</w:t>
      </w:r>
      <w:r w:rsidRPr="00C80130">
        <w:rPr>
          <w:color w:val="000000" w:themeColor="text1"/>
        </w:rPr>
        <w:t xml:space="preserve"> </w:t>
      </w:r>
      <w:r w:rsidR="00C314BF" w:rsidRPr="00C80130">
        <w:rPr>
          <w:color w:val="000000" w:themeColor="text1"/>
        </w:rPr>
        <w:t>study</w:t>
      </w:r>
      <w:r w:rsidR="00C314BF" w:rsidRPr="00C80130">
        <w:rPr>
          <w:b/>
          <w:color w:val="000000" w:themeColor="text1"/>
        </w:rPr>
        <w:t xml:space="preserve"> </w:t>
      </w:r>
      <w:r w:rsidR="00C314BF" w:rsidRPr="00C80130">
        <w:rPr>
          <w:color w:val="000000" w:themeColor="text1"/>
        </w:rPr>
        <w:t>examines</w:t>
      </w:r>
      <w:r w:rsidRPr="00C80130">
        <w:rPr>
          <w:color w:val="000000" w:themeColor="text1"/>
        </w:rPr>
        <w:t xml:space="preserve"> the effects of doping practices among undergraduate athletes of </w:t>
      </w:r>
      <w:r w:rsidRPr="00C80130">
        <w:rPr>
          <w:bCs/>
          <w:color w:val="000000" w:themeColor="text1"/>
        </w:rPr>
        <w:t xml:space="preserve">Ignatius </w:t>
      </w:r>
      <w:proofErr w:type="spellStart"/>
      <w:r w:rsidRPr="00C80130">
        <w:rPr>
          <w:bCs/>
          <w:color w:val="000000" w:themeColor="text1"/>
        </w:rPr>
        <w:t>Ajuru</w:t>
      </w:r>
      <w:proofErr w:type="spellEnd"/>
      <w:r w:rsidRPr="00C80130">
        <w:rPr>
          <w:bCs/>
          <w:color w:val="000000" w:themeColor="text1"/>
        </w:rPr>
        <w:t xml:space="preserve"> University of Education (IAUE), Rivers State. The study was guided by three research questions and one </w:t>
      </w:r>
      <w:r w:rsidR="00C314BF" w:rsidRPr="00C80130">
        <w:rPr>
          <w:bCs/>
          <w:color w:val="000000" w:themeColor="text1"/>
        </w:rPr>
        <w:t>hypothesis</w:t>
      </w:r>
      <w:r w:rsidRPr="00C80130">
        <w:rPr>
          <w:bCs/>
          <w:color w:val="000000" w:themeColor="text1"/>
        </w:rPr>
        <w:t xml:space="preserve">. </w:t>
      </w:r>
      <w:r w:rsidRPr="00C80130">
        <w:rPr>
          <w:color w:val="000000" w:themeColor="text1"/>
        </w:rPr>
        <w:t xml:space="preserve">The study design was </w:t>
      </w:r>
      <w:r w:rsidRPr="00C80130">
        <w:rPr>
          <w:rStyle w:val="Strong"/>
          <w:b w:val="0"/>
          <w:color w:val="000000" w:themeColor="text1"/>
        </w:rPr>
        <w:t>descriptive survey research design</w:t>
      </w:r>
      <w:r w:rsidRPr="00C80130">
        <w:rPr>
          <w:color w:val="000000" w:themeColor="text1"/>
        </w:rPr>
        <w:t xml:space="preserve">. The study population comprises all undergraduate student-athletes of Ignatius </w:t>
      </w:r>
      <w:proofErr w:type="spellStart"/>
      <w:r w:rsidRPr="00C80130">
        <w:rPr>
          <w:color w:val="000000" w:themeColor="text1"/>
        </w:rPr>
        <w:t>Ajuru</w:t>
      </w:r>
      <w:proofErr w:type="spellEnd"/>
      <w:r w:rsidRPr="00C80130">
        <w:rPr>
          <w:color w:val="000000" w:themeColor="text1"/>
        </w:rPr>
        <w:t xml:space="preserve"> University of Education (IAUE), Rivers State. Using convenience sampling, 250 undergraduate student-athletes drawn from various faculties and departments of Ignatius </w:t>
      </w:r>
      <w:proofErr w:type="spellStart"/>
      <w:r w:rsidRPr="00C80130">
        <w:rPr>
          <w:color w:val="000000" w:themeColor="text1"/>
        </w:rPr>
        <w:t>Ajuru</w:t>
      </w:r>
      <w:proofErr w:type="spellEnd"/>
      <w:r w:rsidRPr="00C80130">
        <w:rPr>
          <w:color w:val="000000" w:themeColor="text1"/>
        </w:rPr>
        <w:t xml:space="preserve"> University of Education (IAUE), Rivers State. A self-developed instrument with a reliability coefficient of 0.82 was used for data collection. Data was analysed using frequencies, percentages, mean and standard deviation while hypotheses were tested using an Independent Sample t-test and Pearson's Product Moment Correlation (PPMC) at 0.05 alpha level of significance. The findings reveals that most athletes resort to doping strategically, often during competitive periods, to gain an edge over their peers. The finding also reveals that while some athletes rely on synthetic drugs, others prefer natural or locally sourced substances that they believe are safer or less detectable. The study concludes that concludes that doping is </w:t>
      </w:r>
      <w:r w:rsidRPr="00C80130">
        <w:rPr>
          <w:rStyle w:val="Strong"/>
          <w:b w:val="0"/>
          <w:color w:val="000000" w:themeColor="text1"/>
        </w:rPr>
        <w:t>not solely a matter of personal choice</w:t>
      </w:r>
      <w:r w:rsidRPr="00C80130">
        <w:rPr>
          <w:b/>
          <w:color w:val="000000" w:themeColor="text1"/>
        </w:rPr>
        <w:t>,</w:t>
      </w:r>
      <w:r w:rsidRPr="00C80130">
        <w:rPr>
          <w:color w:val="000000" w:themeColor="text1"/>
        </w:rPr>
        <w:t xml:space="preserve"> but rather a product of the social, psychological, and economic pressures experienced by athletes in their pursuit of excellence. Many athletes, motivated by peer influence and the desire for success, often overlook the long-term risks associated with these substances. The </w:t>
      </w:r>
      <w:r w:rsidR="00432539" w:rsidRPr="00C80130">
        <w:rPr>
          <w:color w:val="000000" w:themeColor="text1"/>
        </w:rPr>
        <w:t>study therefore recommends that</w:t>
      </w:r>
      <w:r w:rsidRPr="00C80130">
        <w:rPr>
          <w:color w:val="000000" w:themeColor="text1"/>
        </w:rPr>
        <w:t xml:space="preserve"> institution should collaborate with the </w:t>
      </w:r>
      <w:r w:rsidRPr="00C80130">
        <w:rPr>
          <w:rStyle w:val="Strong"/>
          <w:b w:val="0"/>
          <w:color w:val="000000" w:themeColor="text1"/>
        </w:rPr>
        <w:t>National Anti-Doping Committee (NADC)</w:t>
      </w:r>
      <w:r w:rsidRPr="00C80130">
        <w:rPr>
          <w:b/>
          <w:color w:val="000000" w:themeColor="text1"/>
        </w:rPr>
        <w:t xml:space="preserve"> </w:t>
      </w:r>
      <w:r w:rsidRPr="00C80130">
        <w:rPr>
          <w:color w:val="000000" w:themeColor="text1"/>
        </w:rPr>
        <w:t xml:space="preserve">and the </w:t>
      </w:r>
      <w:r w:rsidRPr="00C80130">
        <w:rPr>
          <w:rStyle w:val="Strong"/>
          <w:b w:val="0"/>
          <w:color w:val="000000" w:themeColor="text1"/>
        </w:rPr>
        <w:t>World Anti-Doping Agency (WADA)</w:t>
      </w:r>
      <w:r w:rsidRPr="00C80130">
        <w:rPr>
          <w:color w:val="000000" w:themeColor="text1"/>
        </w:rPr>
        <w:t xml:space="preserve"> to introduce periodic drug testing for athletes participating in inter-departmental and inter-university competitions. Random testing serves as a deterrent and helps identify cases of substance abuse early.</w:t>
      </w:r>
    </w:p>
    <w:p w14:paraId="4F8FE8A2" w14:textId="77777777" w:rsidR="00EC259B" w:rsidRPr="00C80130" w:rsidRDefault="00EC259B" w:rsidP="00C314BF">
      <w:pPr>
        <w:pStyle w:val="NormalWeb"/>
        <w:spacing w:before="0" w:beforeAutospacing="0" w:after="120" w:afterAutospacing="0"/>
        <w:jc w:val="both"/>
        <w:rPr>
          <w:color w:val="000000" w:themeColor="text1"/>
        </w:rPr>
      </w:pPr>
      <w:r w:rsidRPr="00C80130">
        <w:rPr>
          <w:b/>
          <w:color w:val="000000" w:themeColor="text1"/>
        </w:rPr>
        <w:t>Keywords:</w:t>
      </w:r>
      <w:r w:rsidRPr="00C80130">
        <w:rPr>
          <w:color w:val="000000" w:themeColor="text1"/>
        </w:rPr>
        <w:t xml:space="preserve"> Doping, </w:t>
      </w:r>
      <w:r w:rsidR="000A019A" w:rsidRPr="00C80130">
        <w:rPr>
          <w:color w:val="000000" w:themeColor="text1"/>
        </w:rPr>
        <w:t xml:space="preserve">Student </w:t>
      </w:r>
      <w:r w:rsidR="00432539" w:rsidRPr="00C80130">
        <w:rPr>
          <w:color w:val="000000" w:themeColor="text1"/>
        </w:rPr>
        <w:t>Athlete, Drug Abuse, Universities, Nigeria</w:t>
      </w:r>
    </w:p>
    <w:p w14:paraId="5EDC79C6" w14:textId="77777777" w:rsidR="000129B5" w:rsidRPr="00C80130" w:rsidRDefault="000129B5" w:rsidP="00C314BF">
      <w:pPr>
        <w:spacing w:after="240" w:line="240" w:lineRule="auto"/>
        <w:jc w:val="both"/>
        <w:rPr>
          <w:rFonts w:ascii="Times New Roman" w:eastAsia="Times New Roman" w:hAnsi="Times New Roman" w:cs="Times New Roman"/>
          <w:b/>
          <w:color w:val="000000" w:themeColor="text1"/>
          <w:sz w:val="24"/>
          <w:szCs w:val="24"/>
        </w:rPr>
      </w:pPr>
      <w:r w:rsidRPr="00C80130">
        <w:rPr>
          <w:rFonts w:ascii="Times New Roman" w:eastAsia="Times New Roman" w:hAnsi="Times New Roman" w:cs="Times New Roman"/>
          <w:b/>
          <w:caps/>
          <w:color w:val="000000" w:themeColor="text1"/>
          <w:sz w:val="28"/>
          <w:szCs w:val="24"/>
        </w:rPr>
        <w:t>INTRODUCTION</w:t>
      </w:r>
    </w:p>
    <w:p w14:paraId="4B388DF3" w14:textId="77777777" w:rsidR="004E33C2" w:rsidRPr="00C80130" w:rsidRDefault="000129B5" w:rsidP="00C314BF">
      <w:pPr>
        <w:spacing w:after="240" w:line="240" w:lineRule="auto"/>
        <w:jc w:val="both"/>
        <w:rPr>
          <w:rFonts w:ascii="Times New Roman" w:eastAsia="Times New Roman" w:hAnsi="Times New Roman" w:cs="Times New Roman"/>
          <w:color w:val="000000" w:themeColor="text1"/>
          <w:sz w:val="24"/>
          <w:szCs w:val="24"/>
        </w:rPr>
      </w:pPr>
      <w:r w:rsidRPr="00C80130">
        <w:rPr>
          <w:rFonts w:ascii="Times New Roman" w:eastAsia="Times New Roman" w:hAnsi="Times New Roman" w:cs="Times New Roman"/>
          <w:color w:val="000000" w:themeColor="text1"/>
          <w:sz w:val="24"/>
          <w:szCs w:val="24"/>
        </w:rPr>
        <w:t xml:space="preserve">The world of sports has long been cherished for its demonstration of physical prowess, discipline, teamwork, and fair competition. However, the increasing prevalence of </w:t>
      </w:r>
      <w:r w:rsidRPr="00C80130">
        <w:rPr>
          <w:rFonts w:ascii="Times New Roman" w:eastAsia="Times New Roman" w:hAnsi="Times New Roman" w:cs="Times New Roman"/>
          <w:bCs/>
          <w:color w:val="000000" w:themeColor="text1"/>
          <w:sz w:val="24"/>
          <w:szCs w:val="24"/>
        </w:rPr>
        <w:t>doping</w:t>
      </w:r>
      <w:r w:rsidRPr="00C80130">
        <w:rPr>
          <w:rFonts w:ascii="Times New Roman" w:eastAsia="Times New Roman" w:hAnsi="Times New Roman" w:cs="Times New Roman"/>
          <w:color w:val="000000" w:themeColor="text1"/>
          <w:sz w:val="24"/>
          <w:szCs w:val="24"/>
        </w:rPr>
        <w:t xml:space="preserve"> among athletes has cast a shadow over the integrity of sports and raised serious concerns about health, ethics, and morality in athletic performance. </w:t>
      </w:r>
      <w:proofErr w:type="spellStart"/>
      <w:r w:rsidRPr="00C80130">
        <w:rPr>
          <w:rFonts w:ascii="Times New Roman" w:eastAsia="Times New Roman" w:hAnsi="Times New Roman" w:cs="Times New Roman"/>
          <w:color w:val="000000" w:themeColor="text1"/>
          <w:sz w:val="24"/>
          <w:szCs w:val="24"/>
        </w:rPr>
        <w:t>Globaly</w:t>
      </w:r>
      <w:proofErr w:type="spellEnd"/>
      <w:r w:rsidRPr="00C80130">
        <w:rPr>
          <w:rFonts w:ascii="Times New Roman" w:eastAsia="Times New Roman" w:hAnsi="Times New Roman" w:cs="Times New Roman"/>
          <w:color w:val="000000" w:themeColor="text1"/>
          <w:sz w:val="24"/>
          <w:szCs w:val="24"/>
        </w:rPr>
        <w:t>, doping is recognized as a significant threat to the core values of sportsmanship, and it has become an issue of critical importance to stakeholders including sports organizations, governments, educational institutions, and healthcare professionals (WADA, 2021).</w:t>
      </w:r>
    </w:p>
    <w:p w14:paraId="53AA8821" w14:textId="77777777" w:rsidR="002D2601" w:rsidRPr="00C80130" w:rsidRDefault="002D2601" w:rsidP="00C314BF">
      <w:pPr>
        <w:spacing w:after="240" w:line="240" w:lineRule="auto"/>
        <w:jc w:val="both"/>
        <w:rPr>
          <w:rFonts w:ascii="Times New Roman" w:eastAsia="Times New Roman" w:hAnsi="Times New Roman" w:cs="Times New Roman"/>
          <w:color w:val="000000" w:themeColor="text1"/>
          <w:sz w:val="24"/>
          <w:szCs w:val="24"/>
        </w:rPr>
      </w:pPr>
      <w:r w:rsidRPr="00C80130">
        <w:rPr>
          <w:rFonts w:ascii="Times New Roman" w:eastAsia="Times New Roman" w:hAnsi="Times New Roman" w:cs="Times New Roman"/>
          <w:color w:val="000000" w:themeColor="text1"/>
          <w:sz w:val="24"/>
          <w:szCs w:val="24"/>
        </w:rPr>
        <w:t xml:space="preserve">The World Anti-Doping Agency (WADA, 2022) defines doping as the occurrence of one or more anti-doping rule violations. These violations include the presence of a prohibited substance in an athlete’s sample, use or attempted use of a prohibited substance or method, evading sample collection, tampering with doping control, and possession of doping substances. Despite the widespread campaigns and regulatory mechanisms against doping, athletes particularly </w:t>
      </w:r>
      <w:r w:rsidRPr="00C80130">
        <w:rPr>
          <w:rFonts w:ascii="Times New Roman" w:eastAsia="Times New Roman" w:hAnsi="Times New Roman" w:cs="Times New Roman"/>
          <w:bCs/>
          <w:color w:val="000000" w:themeColor="text1"/>
          <w:sz w:val="24"/>
          <w:szCs w:val="24"/>
        </w:rPr>
        <w:t>young and ambitious students continue to engage in these practices</w:t>
      </w:r>
      <w:r w:rsidRPr="00C80130">
        <w:rPr>
          <w:rFonts w:ascii="Times New Roman" w:eastAsia="Times New Roman" w:hAnsi="Times New Roman" w:cs="Times New Roman"/>
          <w:color w:val="000000" w:themeColor="text1"/>
          <w:sz w:val="24"/>
          <w:szCs w:val="24"/>
        </w:rPr>
        <w:t>, motivated by the desire to win at all costs, peer pressure, and the pursuit of fame or scholarships (Laure, 2018).</w:t>
      </w:r>
    </w:p>
    <w:p w14:paraId="5035468F" w14:textId="77777777" w:rsidR="002D2601" w:rsidRPr="00C80130" w:rsidRDefault="002D2601" w:rsidP="00C314BF">
      <w:pPr>
        <w:spacing w:after="240" w:line="240" w:lineRule="auto"/>
        <w:jc w:val="both"/>
        <w:rPr>
          <w:rFonts w:ascii="Times New Roman" w:eastAsia="Times New Roman" w:hAnsi="Times New Roman" w:cs="Times New Roman"/>
          <w:color w:val="000000" w:themeColor="text1"/>
          <w:sz w:val="24"/>
          <w:szCs w:val="24"/>
        </w:rPr>
      </w:pPr>
      <w:r w:rsidRPr="00C80130">
        <w:rPr>
          <w:rFonts w:ascii="Times New Roman" w:eastAsia="Times New Roman" w:hAnsi="Times New Roman" w:cs="Times New Roman"/>
          <w:color w:val="000000" w:themeColor="text1"/>
          <w:sz w:val="24"/>
          <w:szCs w:val="24"/>
        </w:rPr>
        <w:t xml:space="preserve">Multiple studies have confirmed that doping is not only unethical but also dangerous to the </w:t>
      </w:r>
      <w:r w:rsidRPr="00C80130">
        <w:rPr>
          <w:rFonts w:ascii="Times New Roman" w:eastAsia="Times New Roman" w:hAnsi="Times New Roman" w:cs="Times New Roman"/>
          <w:bCs/>
          <w:color w:val="000000" w:themeColor="text1"/>
          <w:sz w:val="24"/>
          <w:szCs w:val="24"/>
        </w:rPr>
        <w:t>physical and psychological health of athletes</w:t>
      </w:r>
      <w:r w:rsidRPr="00C80130">
        <w:rPr>
          <w:rFonts w:ascii="Times New Roman" w:eastAsia="Times New Roman" w:hAnsi="Times New Roman" w:cs="Times New Roman"/>
          <w:color w:val="000000" w:themeColor="text1"/>
          <w:sz w:val="24"/>
          <w:szCs w:val="24"/>
        </w:rPr>
        <w:t xml:space="preserve">. According to </w:t>
      </w:r>
      <w:proofErr w:type="spellStart"/>
      <w:r w:rsidRPr="00C80130">
        <w:rPr>
          <w:rFonts w:ascii="Times New Roman" w:eastAsia="Times New Roman" w:hAnsi="Times New Roman" w:cs="Times New Roman"/>
          <w:color w:val="000000" w:themeColor="text1"/>
          <w:sz w:val="24"/>
          <w:szCs w:val="24"/>
        </w:rPr>
        <w:t>Alaranta</w:t>
      </w:r>
      <w:proofErr w:type="spellEnd"/>
      <w:r w:rsidRPr="00C80130">
        <w:rPr>
          <w:rFonts w:ascii="Times New Roman" w:eastAsia="Times New Roman" w:hAnsi="Times New Roman" w:cs="Times New Roman"/>
          <w:color w:val="000000" w:themeColor="text1"/>
          <w:sz w:val="24"/>
          <w:szCs w:val="24"/>
        </w:rPr>
        <w:t xml:space="preserve"> et al. (2017), doping substances can lead to </w:t>
      </w:r>
      <w:r w:rsidRPr="00C80130">
        <w:rPr>
          <w:rFonts w:ascii="Times New Roman" w:eastAsia="Times New Roman" w:hAnsi="Times New Roman" w:cs="Times New Roman"/>
          <w:color w:val="000000" w:themeColor="text1"/>
          <w:sz w:val="24"/>
          <w:szCs w:val="24"/>
        </w:rPr>
        <w:lastRenderedPageBreak/>
        <w:t xml:space="preserve">cardiovascular complications, liver damage, hormonal imbalance, infertility, and even death. Psychologically, it can cause aggression, depression, anxiety, and addiction. These effects are particularly harmful to young adults, whose bodies and minds are still in a developmental stage. In the academic environment of IAUE, doping may also lead to </w:t>
      </w:r>
      <w:r w:rsidRPr="00C80130">
        <w:rPr>
          <w:rFonts w:ascii="Times New Roman" w:eastAsia="Times New Roman" w:hAnsi="Times New Roman" w:cs="Times New Roman"/>
          <w:bCs/>
          <w:color w:val="000000" w:themeColor="text1"/>
          <w:sz w:val="24"/>
          <w:szCs w:val="24"/>
        </w:rPr>
        <w:t>academic decline</w:t>
      </w:r>
      <w:r w:rsidRPr="00C80130">
        <w:rPr>
          <w:rFonts w:ascii="Times New Roman" w:eastAsia="Times New Roman" w:hAnsi="Times New Roman" w:cs="Times New Roman"/>
          <w:color w:val="000000" w:themeColor="text1"/>
          <w:sz w:val="24"/>
          <w:szCs w:val="24"/>
        </w:rPr>
        <w:t>, as some substances may impair cognitive abilities or result in disciplinary actions including expulsion from sports programs, suspension from school, or criminal prosecution under drug abuse laws (</w:t>
      </w:r>
      <w:proofErr w:type="spellStart"/>
      <w:r w:rsidRPr="00C80130">
        <w:rPr>
          <w:rFonts w:ascii="Times New Roman" w:eastAsia="Times New Roman" w:hAnsi="Times New Roman" w:cs="Times New Roman"/>
          <w:color w:val="000000" w:themeColor="text1"/>
          <w:sz w:val="24"/>
          <w:szCs w:val="24"/>
        </w:rPr>
        <w:t>Onyemelukwe</w:t>
      </w:r>
      <w:proofErr w:type="spellEnd"/>
      <w:r w:rsidRPr="00C80130">
        <w:rPr>
          <w:rFonts w:ascii="Times New Roman" w:eastAsia="Times New Roman" w:hAnsi="Times New Roman" w:cs="Times New Roman"/>
          <w:color w:val="000000" w:themeColor="text1"/>
          <w:sz w:val="24"/>
          <w:szCs w:val="24"/>
        </w:rPr>
        <w:t>, 2019).</w:t>
      </w:r>
    </w:p>
    <w:p w14:paraId="26E0BD5C" w14:textId="77777777" w:rsidR="002D2601" w:rsidRPr="00C80130" w:rsidRDefault="002D2601" w:rsidP="00C314BF">
      <w:pPr>
        <w:spacing w:after="240" w:line="240" w:lineRule="auto"/>
        <w:jc w:val="both"/>
        <w:rPr>
          <w:rFonts w:ascii="Times New Roman" w:eastAsia="Times New Roman" w:hAnsi="Times New Roman" w:cs="Times New Roman"/>
          <w:color w:val="000000" w:themeColor="text1"/>
          <w:sz w:val="24"/>
          <w:szCs w:val="24"/>
        </w:rPr>
      </w:pPr>
      <w:r w:rsidRPr="00C80130">
        <w:rPr>
          <w:rFonts w:ascii="Times New Roman" w:eastAsia="Times New Roman" w:hAnsi="Times New Roman" w:cs="Times New Roman"/>
          <w:color w:val="000000" w:themeColor="text1"/>
          <w:sz w:val="24"/>
          <w:szCs w:val="24"/>
        </w:rPr>
        <w:t xml:space="preserve">A number of </w:t>
      </w:r>
      <w:r w:rsidRPr="00C80130">
        <w:rPr>
          <w:rFonts w:ascii="Times New Roman" w:eastAsia="Times New Roman" w:hAnsi="Times New Roman" w:cs="Times New Roman"/>
          <w:bCs/>
          <w:color w:val="000000" w:themeColor="text1"/>
          <w:sz w:val="24"/>
          <w:szCs w:val="24"/>
        </w:rPr>
        <w:t>sociocultural and institutional factors</w:t>
      </w:r>
      <w:r w:rsidRPr="00C80130">
        <w:rPr>
          <w:rFonts w:ascii="Times New Roman" w:eastAsia="Times New Roman" w:hAnsi="Times New Roman" w:cs="Times New Roman"/>
          <w:color w:val="000000" w:themeColor="text1"/>
          <w:sz w:val="24"/>
          <w:szCs w:val="24"/>
        </w:rPr>
        <w:t xml:space="preserve"> contribute to the persistence of doping among student-athletes. Peer pressure, lack of adequate counseling services, overemphasis on winning medals, inadequate enforcement of anti-doping policies, poor sports governance, and insufficient knowledge about the dangers of doping all play significant roles (Backhouse et al., 2016). For example, a culture that glorifies winners without regard to how victory is achieved can foster a win-at-all-costs mentality among youth. In some cases, coaches and team managers may even encourage or ignore the use of banned substances as long as it yields desirable results.</w:t>
      </w:r>
    </w:p>
    <w:p w14:paraId="16CD2AFF" w14:textId="77777777" w:rsidR="002D2601" w:rsidRPr="00C80130" w:rsidRDefault="002D2601" w:rsidP="00C314BF">
      <w:pPr>
        <w:pStyle w:val="NormalWeb"/>
        <w:spacing w:before="0" w:beforeAutospacing="0" w:after="240" w:afterAutospacing="0"/>
        <w:jc w:val="both"/>
        <w:rPr>
          <w:color w:val="000000" w:themeColor="text1"/>
        </w:rPr>
      </w:pPr>
      <w:r w:rsidRPr="00C80130">
        <w:rPr>
          <w:color w:val="000000" w:themeColor="text1"/>
        </w:rPr>
        <w:t>The use of performance-enhancing drugs, commonly referred to as doping, has become one of the most controversial and pressing issues in contemporary sports. At both professional and amateur levels, athletes are often driven by the desire to gain a competitive edge, meet performance expectations, or secure recognition and financial rewards. Unfortunately, this desire has led to the adoption of unhealthy and unethical practices, among which doping has gained significant attention. Globally, doping has been linked to cases of disqualification of athletes, long-term health complications, and even fatalities in severe cases. While most studies and media discussions focus on elite or international athletes, the reality is that doping practices are gradually finding their way into local sporting environments, including institutions of higher learning.</w:t>
      </w:r>
    </w:p>
    <w:p w14:paraId="57F7316E" w14:textId="77777777" w:rsidR="002D2601" w:rsidRPr="00C80130" w:rsidRDefault="002D2601" w:rsidP="00C314BF">
      <w:pPr>
        <w:spacing w:after="240" w:line="240" w:lineRule="auto"/>
        <w:jc w:val="both"/>
        <w:rPr>
          <w:rFonts w:ascii="Times New Roman" w:eastAsia="Times New Roman" w:hAnsi="Times New Roman" w:cs="Times New Roman"/>
          <w:bCs/>
          <w:color w:val="000000" w:themeColor="text1"/>
          <w:sz w:val="24"/>
          <w:szCs w:val="24"/>
        </w:rPr>
      </w:pPr>
      <w:r w:rsidRPr="00C80130">
        <w:rPr>
          <w:rFonts w:ascii="Times New Roman" w:hAnsi="Times New Roman" w:cs="Times New Roman"/>
          <w:color w:val="000000" w:themeColor="text1"/>
          <w:sz w:val="24"/>
        </w:rPr>
        <w:t xml:space="preserve">In Nigerian universities, sports and athletics play an important role in student life, serving as a platform for talent development, physical fitness, and social recognition. However, as competition intensifies within inter-university games and other regional or national tournaments, undergraduate athletes face pressure to excel and outperform their peers. This pressure often comes from coaches, peers, or even personal ambition, and may drive students to experiment with doping substances such as stimulants, anabolic steroids, and energy-boosting supplements. Hence the study </w:t>
      </w:r>
      <w:proofErr w:type="gramStart"/>
      <w:r w:rsidRPr="00C80130">
        <w:rPr>
          <w:rFonts w:ascii="Times New Roman" w:hAnsi="Times New Roman" w:cs="Times New Roman"/>
          <w:color w:val="000000" w:themeColor="text1"/>
          <w:sz w:val="24"/>
        </w:rPr>
        <w:t>tend</w:t>
      </w:r>
      <w:proofErr w:type="gramEnd"/>
      <w:r w:rsidRPr="00C80130">
        <w:rPr>
          <w:rFonts w:ascii="Times New Roman" w:hAnsi="Times New Roman" w:cs="Times New Roman"/>
          <w:color w:val="000000" w:themeColor="text1"/>
          <w:sz w:val="24"/>
        </w:rPr>
        <w:t xml:space="preserve"> to </w:t>
      </w:r>
      <w:r w:rsidRPr="00C80130">
        <w:rPr>
          <w:rFonts w:ascii="Times New Roman" w:eastAsia="Times New Roman" w:hAnsi="Times New Roman" w:cs="Times New Roman"/>
          <w:color w:val="000000" w:themeColor="text1"/>
          <w:sz w:val="24"/>
          <w:szCs w:val="24"/>
        </w:rPr>
        <w:t xml:space="preserve">examine the effects of doping practices among undergraduate athletes of </w:t>
      </w:r>
      <w:r w:rsidRPr="00C80130">
        <w:rPr>
          <w:rFonts w:ascii="Times New Roman" w:eastAsia="Times New Roman" w:hAnsi="Times New Roman" w:cs="Times New Roman"/>
          <w:bCs/>
          <w:color w:val="000000" w:themeColor="text1"/>
          <w:sz w:val="24"/>
          <w:szCs w:val="24"/>
        </w:rPr>
        <w:t xml:space="preserve">Ignatius </w:t>
      </w:r>
      <w:proofErr w:type="spellStart"/>
      <w:r w:rsidRPr="00C80130">
        <w:rPr>
          <w:rFonts w:ascii="Times New Roman" w:eastAsia="Times New Roman" w:hAnsi="Times New Roman" w:cs="Times New Roman"/>
          <w:bCs/>
          <w:color w:val="000000" w:themeColor="text1"/>
          <w:sz w:val="24"/>
          <w:szCs w:val="24"/>
        </w:rPr>
        <w:t>Ajuru</w:t>
      </w:r>
      <w:proofErr w:type="spellEnd"/>
      <w:r w:rsidRPr="00C80130">
        <w:rPr>
          <w:rFonts w:ascii="Times New Roman" w:eastAsia="Times New Roman" w:hAnsi="Times New Roman" w:cs="Times New Roman"/>
          <w:bCs/>
          <w:color w:val="000000" w:themeColor="text1"/>
          <w:sz w:val="24"/>
          <w:szCs w:val="24"/>
        </w:rPr>
        <w:t xml:space="preserve"> University of Education (IAUE), Rivers State.</w:t>
      </w:r>
    </w:p>
    <w:p w14:paraId="41303D06" w14:textId="77777777" w:rsidR="002D2601" w:rsidRPr="00C80130" w:rsidRDefault="002D2601" w:rsidP="00C314BF">
      <w:pPr>
        <w:spacing w:after="240" w:line="240" w:lineRule="auto"/>
        <w:jc w:val="both"/>
        <w:rPr>
          <w:rFonts w:ascii="Times New Roman" w:eastAsia="Times New Roman" w:hAnsi="Times New Roman" w:cs="Times New Roman"/>
          <w:b/>
          <w:bCs/>
          <w:color w:val="000000" w:themeColor="text1"/>
          <w:sz w:val="24"/>
          <w:szCs w:val="24"/>
        </w:rPr>
      </w:pPr>
      <w:r w:rsidRPr="00C80130">
        <w:rPr>
          <w:rFonts w:ascii="Times New Roman" w:eastAsia="Times New Roman" w:hAnsi="Times New Roman" w:cs="Times New Roman"/>
          <w:b/>
          <w:bCs/>
          <w:color w:val="000000" w:themeColor="text1"/>
          <w:sz w:val="24"/>
          <w:szCs w:val="24"/>
        </w:rPr>
        <w:t>Research Questions</w:t>
      </w:r>
    </w:p>
    <w:p w14:paraId="72A1F6E1" w14:textId="77777777" w:rsidR="002D2601" w:rsidRPr="00C80130" w:rsidRDefault="002D2601" w:rsidP="00C314BF">
      <w:pPr>
        <w:spacing w:after="240" w:line="240" w:lineRule="auto"/>
        <w:jc w:val="both"/>
        <w:rPr>
          <w:rFonts w:ascii="Times New Roman" w:eastAsia="Times New Roman" w:hAnsi="Times New Roman" w:cs="Times New Roman"/>
          <w:color w:val="000000" w:themeColor="text1"/>
          <w:sz w:val="24"/>
          <w:szCs w:val="24"/>
        </w:rPr>
      </w:pPr>
      <w:r w:rsidRPr="00C80130">
        <w:rPr>
          <w:rFonts w:ascii="Times New Roman" w:eastAsia="Times New Roman" w:hAnsi="Times New Roman" w:cs="Times New Roman"/>
          <w:color w:val="000000" w:themeColor="text1"/>
          <w:sz w:val="24"/>
          <w:szCs w:val="24"/>
        </w:rPr>
        <w:t>In line with the aim, the following research questions guides the study:</w:t>
      </w:r>
    </w:p>
    <w:p w14:paraId="4A88FE90" w14:textId="77777777" w:rsidR="002D2601" w:rsidRPr="00C80130" w:rsidRDefault="002D2601" w:rsidP="00C314BF">
      <w:pPr>
        <w:numPr>
          <w:ilvl w:val="0"/>
          <w:numId w:val="5"/>
        </w:numPr>
        <w:tabs>
          <w:tab w:val="clear" w:pos="720"/>
          <w:tab w:val="num" w:pos="1170"/>
        </w:tabs>
        <w:spacing w:after="120" w:line="240" w:lineRule="auto"/>
        <w:ind w:left="360"/>
        <w:jc w:val="both"/>
        <w:rPr>
          <w:rFonts w:ascii="Times New Roman" w:eastAsia="Times New Roman" w:hAnsi="Times New Roman" w:cs="Times New Roman"/>
          <w:color w:val="000000" w:themeColor="text1"/>
          <w:sz w:val="24"/>
          <w:szCs w:val="24"/>
        </w:rPr>
      </w:pPr>
      <w:r w:rsidRPr="00C80130">
        <w:rPr>
          <w:rFonts w:ascii="Times New Roman" w:eastAsia="Times New Roman" w:hAnsi="Times New Roman" w:cs="Times New Roman"/>
          <w:color w:val="000000" w:themeColor="text1"/>
          <w:sz w:val="24"/>
          <w:szCs w:val="24"/>
        </w:rPr>
        <w:t xml:space="preserve">What is the prevalence of doping practices among undergraduate athletes of Ignatius </w:t>
      </w:r>
      <w:proofErr w:type="spellStart"/>
      <w:r w:rsidRPr="00C80130">
        <w:rPr>
          <w:rFonts w:ascii="Times New Roman" w:eastAsia="Times New Roman" w:hAnsi="Times New Roman" w:cs="Times New Roman"/>
          <w:color w:val="000000" w:themeColor="text1"/>
          <w:sz w:val="24"/>
          <w:szCs w:val="24"/>
        </w:rPr>
        <w:t>Ajuru</w:t>
      </w:r>
      <w:proofErr w:type="spellEnd"/>
      <w:r w:rsidRPr="00C80130">
        <w:rPr>
          <w:rFonts w:ascii="Times New Roman" w:eastAsia="Times New Roman" w:hAnsi="Times New Roman" w:cs="Times New Roman"/>
          <w:color w:val="000000" w:themeColor="text1"/>
          <w:sz w:val="24"/>
          <w:szCs w:val="24"/>
        </w:rPr>
        <w:t xml:space="preserve"> University of Education?</w:t>
      </w:r>
    </w:p>
    <w:p w14:paraId="049AB8A7" w14:textId="77777777" w:rsidR="002D2601" w:rsidRPr="00C80130" w:rsidRDefault="002D2601" w:rsidP="00C314BF">
      <w:pPr>
        <w:numPr>
          <w:ilvl w:val="0"/>
          <w:numId w:val="5"/>
        </w:numPr>
        <w:tabs>
          <w:tab w:val="clear" w:pos="720"/>
          <w:tab w:val="num" w:pos="1170"/>
        </w:tabs>
        <w:spacing w:after="120" w:line="240" w:lineRule="auto"/>
        <w:ind w:left="360"/>
        <w:jc w:val="both"/>
        <w:rPr>
          <w:rFonts w:ascii="Times New Roman" w:eastAsia="Times New Roman" w:hAnsi="Times New Roman" w:cs="Times New Roman"/>
          <w:color w:val="000000" w:themeColor="text1"/>
          <w:sz w:val="24"/>
          <w:szCs w:val="24"/>
        </w:rPr>
      </w:pPr>
      <w:r w:rsidRPr="00C80130">
        <w:rPr>
          <w:rFonts w:ascii="Times New Roman" w:eastAsia="Times New Roman" w:hAnsi="Times New Roman" w:cs="Times New Roman"/>
          <w:color w:val="000000" w:themeColor="text1"/>
          <w:sz w:val="24"/>
          <w:szCs w:val="24"/>
        </w:rPr>
        <w:t>What types of performance-enhancing substances are most commonly used by these student-athletes?</w:t>
      </w:r>
    </w:p>
    <w:p w14:paraId="3EAA8615" w14:textId="77777777" w:rsidR="002D2601" w:rsidRPr="00C80130" w:rsidRDefault="002D2601" w:rsidP="00C314BF">
      <w:pPr>
        <w:numPr>
          <w:ilvl w:val="0"/>
          <w:numId w:val="5"/>
        </w:numPr>
        <w:tabs>
          <w:tab w:val="clear" w:pos="720"/>
          <w:tab w:val="num" w:pos="1170"/>
        </w:tabs>
        <w:spacing w:after="120" w:line="240" w:lineRule="auto"/>
        <w:ind w:left="360"/>
        <w:jc w:val="both"/>
        <w:rPr>
          <w:rFonts w:ascii="Times New Roman" w:eastAsia="Times New Roman" w:hAnsi="Times New Roman" w:cs="Times New Roman"/>
          <w:color w:val="000000" w:themeColor="text1"/>
          <w:sz w:val="24"/>
          <w:szCs w:val="24"/>
        </w:rPr>
      </w:pPr>
      <w:r w:rsidRPr="00C80130">
        <w:rPr>
          <w:rFonts w:ascii="Times New Roman" w:eastAsia="Times New Roman" w:hAnsi="Times New Roman" w:cs="Times New Roman"/>
          <w:color w:val="000000" w:themeColor="text1"/>
          <w:sz w:val="24"/>
          <w:szCs w:val="24"/>
        </w:rPr>
        <w:t>What socio-cultural, psychological, and economic factors contribute to the use of doping substances among athletes at IAUE?</w:t>
      </w:r>
    </w:p>
    <w:p w14:paraId="2EE69BF0" w14:textId="77777777" w:rsidR="00287BCA" w:rsidRPr="00C80130" w:rsidRDefault="00287BCA" w:rsidP="00C314BF">
      <w:pPr>
        <w:pStyle w:val="NormalWeb"/>
        <w:spacing w:before="0" w:beforeAutospacing="0" w:after="240" w:afterAutospacing="0"/>
        <w:jc w:val="both"/>
        <w:rPr>
          <w:b/>
          <w:color w:val="000000" w:themeColor="text1"/>
        </w:rPr>
      </w:pPr>
      <w:r w:rsidRPr="00C80130">
        <w:rPr>
          <w:b/>
          <w:color w:val="000000" w:themeColor="text1"/>
        </w:rPr>
        <w:t>Hypotheses</w:t>
      </w:r>
    </w:p>
    <w:p w14:paraId="5FF90487" w14:textId="77777777" w:rsidR="00287BCA" w:rsidRPr="00C80130" w:rsidRDefault="00287BCA" w:rsidP="00C314BF">
      <w:pPr>
        <w:pStyle w:val="NormalWeb"/>
        <w:spacing w:before="0" w:beforeAutospacing="0" w:after="120" w:afterAutospacing="0"/>
        <w:jc w:val="both"/>
        <w:rPr>
          <w:rStyle w:val="Strong"/>
          <w:color w:val="000000" w:themeColor="text1"/>
        </w:rPr>
      </w:pPr>
      <w:r w:rsidRPr="00C80130">
        <w:rPr>
          <w:color w:val="000000" w:themeColor="text1"/>
        </w:rPr>
        <w:t>To further guide the study, the following hypotheses was stated and tested at a 0.05 level of significance.</w:t>
      </w:r>
    </w:p>
    <w:p w14:paraId="6F2F8DAD" w14:textId="77777777" w:rsidR="00287BCA" w:rsidRPr="00C80130" w:rsidRDefault="00287BCA" w:rsidP="00C314BF">
      <w:pPr>
        <w:pStyle w:val="NormalWeb"/>
        <w:spacing w:before="0" w:beforeAutospacing="0" w:after="120" w:afterAutospacing="0"/>
        <w:jc w:val="both"/>
        <w:rPr>
          <w:color w:val="000000" w:themeColor="text1"/>
        </w:rPr>
      </w:pPr>
      <w:r w:rsidRPr="00C80130">
        <w:rPr>
          <w:color w:val="000000" w:themeColor="text1"/>
        </w:rPr>
        <w:t>Doping practices do not significantly affect the physical and psychological health of student-athletes at IAUE.</w:t>
      </w:r>
    </w:p>
    <w:p w14:paraId="0E5B0F80" w14:textId="1D94D698" w:rsidR="00287BCA" w:rsidRPr="00C314BF" w:rsidRDefault="00C314BF" w:rsidP="00C314BF">
      <w:pPr>
        <w:pStyle w:val="NormalWeb"/>
        <w:spacing w:before="0" w:beforeAutospacing="0" w:after="240" w:afterAutospacing="0"/>
        <w:jc w:val="both"/>
        <w:rPr>
          <w:b/>
          <w:color w:val="000000" w:themeColor="text1"/>
          <w:sz w:val="28"/>
          <w:szCs w:val="28"/>
        </w:rPr>
      </w:pPr>
      <w:r w:rsidRPr="00C314BF">
        <w:rPr>
          <w:b/>
          <w:color w:val="000000" w:themeColor="text1"/>
          <w:sz w:val="28"/>
          <w:szCs w:val="28"/>
        </w:rPr>
        <w:t>MATERIALS AND METHODS</w:t>
      </w:r>
    </w:p>
    <w:p w14:paraId="566E5978" w14:textId="77777777" w:rsidR="00287BCA" w:rsidRPr="00C80130" w:rsidRDefault="00287BCA" w:rsidP="00C314BF">
      <w:pPr>
        <w:pStyle w:val="NormalWeb"/>
        <w:spacing w:before="0" w:beforeAutospacing="0" w:after="240" w:afterAutospacing="0"/>
        <w:jc w:val="both"/>
        <w:rPr>
          <w:color w:val="000000" w:themeColor="text1"/>
        </w:rPr>
      </w:pPr>
      <w:r w:rsidRPr="00C80130">
        <w:rPr>
          <w:color w:val="000000" w:themeColor="text1"/>
        </w:rPr>
        <w:t xml:space="preserve">The study design was </w:t>
      </w:r>
      <w:r w:rsidRPr="00C80130">
        <w:rPr>
          <w:rStyle w:val="Strong"/>
          <w:b w:val="0"/>
          <w:color w:val="000000" w:themeColor="text1"/>
        </w:rPr>
        <w:t>descriptive survey research design</w:t>
      </w:r>
      <w:r w:rsidRPr="00C80130">
        <w:rPr>
          <w:color w:val="000000" w:themeColor="text1"/>
        </w:rPr>
        <w:t xml:space="preserve">. The study population comprises all undergraduate student-athletes of Ignatius </w:t>
      </w:r>
      <w:proofErr w:type="spellStart"/>
      <w:r w:rsidRPr="00C80130">
        <w:rPr>
          <w:color w:val="000000" w:themeColor="text1"/>
        </w:rPr>
        <w:t>Ajuru</w:t>
      </w:r>
      <w:proofErr w:type="spellEnd"/>
      <w:r w:rsidRPr="00C80130">
        <w:rPr>
          <w:color w:val="000000" w:themeColor="text1"/>
        </w:rPr>
        <w:t xml:space="preserve"> University of Education (IAUE), Rivers State. Using convenience sampling, 250 undergraduate student-athletes drawn from various faculties and departments of Ignatius </w:t>
      </w:r>
      <w:proofErr w:type="spellStart"/>
      <w:r w:rsidRPr="00C80130">
        <w:rPr>
          <w:color w:val="000000" w:themeColor="text1"/>
        </w:rPr>
        <w:t>Ajuru</w:t>
      </w:r>
      <w:proofErr w:type="spellEnd"/>
      <w:r w:rsidRPr="00C80130">
        <w:rPr>
          <w:color w:val="000000" w:themeColor="text1"/>
        </w:rPr>
        <w:t xml:space="preserve"> University of Education (IAUE), Rivers State. A self-developed instrument with a</w:t>
      </w:r>
      <w:r w:rsidR="008A2540" w:rsidRPr="00C80130">
        <w:rPr>
          <w:color w:val="000000" w:themeColor="text1"/>
        </w:rPr>
        <w:t xml:space="preserve"> reliability coefficient of 0.82</w:t>
      </w:r>
      <w:r w:rsidRPr="00C80130">
        <w:rPr>
          <w:color w:val="000000" w:themeColor="text1"/>
        </w:rPr>
        <w:t xml:space="preserve"> was used for data collection</w:t>
      </w:r>
      <w:r w:rsidR="008A2540" w:rsidRPr="00C80130">
        <w:rPr>
          <w:color w:val="000000" w:themeColor="text1"/>
        </w:rPr>
        <w:t>.</w:t>
      </w:r>
      <w:r w:rsidRPr="00C80130">
        <w:rPr>
          <w:color w:val="000000" w:themeColor="text1"/>
        </w:rPr>
        <w:t xml:space="preserve"> Data was analysed using frequencies, percentages, mean and standard deviation while hypotheses were tested using an Independent Sample t-test and Pearson's Product Moment Correlation (PPMC) at 0.05 alpha level of significance</w:t>
      </w:r>
      <w:r w:rsidR="008A2540" w:rsidRPr="00C80130">
        <w:rPr>
          <w:color w:val="000000" w:themeColor="text1"/>
        </w:rPr>
        <w:t>.</w:t>
      </w:r>
    </w:p>
    <w:p w14:paraId="626B44BB" w14:textId="77777777" w:rsidR="008A2540" w:rsidRPr="00C80130" w:rsidRDefault="008A2540" w:rsidP="00C314BF">
      <w:pPr>
        <w:pStyle w:val="NormalWeb"/>
        <w:spacing w:before="0" w:beforeAutospacing="0" w:after="240" w:afterAutospacing="0"/>
        <w:jc w:val="both"/>
        <w:rPr>
          <w:b/>
          <w:color w:val="000000" w:themeColor="text1"/>
        </w:rPr>
      </w:pPr>
      <w:r w:rsidRPr="00C80130">
        <w:rPr>
          <w:b/>
          <w:caps/>
          <w:color w:val="000000" w:themeColor="text1"/>
          <w:sz w:val="28"/>
        </w:rPr>
        <w:lastRenderedPageBreak/>
        <w:t>Results</w:t>
      </w:r>
    </w:p>
    <w:p w14:paraId="4838A89A" w14:textId="77777777" w:rsidR="008A2540" w:rsidRPr="00C80130" w:rsidRDefault="008A2540" w:rsidP="00C314BF">
      <w:pPr>
        <w:pStyle w:val="NormalWeb"/>
        <w:spacing w:before="0" w:beforeAutospacing="0" w:after="240" w:afterAutospacing="0"/>
        <w:jc w:val="both"/>
        <w:rPr>
          <w:color w:val="000000" w:themeColor="text1"/>
        </w:rPr>
      </w:pPr>
      <w:r w:rsidRPr="00C80130">
        <w:rPr>
          <w:rStyle w:val="Strong"/>
          <w:color w:val="000000" w:themeColor="text1"/>
        </w:rPr>
        <w:t>Table 1: Socio-Demographic Characteristics of Respondents (N = 112)</w:t>
      </w:r>
    </w:p>
    <w:tbl>
      <w:tblPr>
        <w:tblStyle w:val="TableGrid"/>
        <w:tblW w:w="0" w:type="auto"/>
        <w:tblLook w:val="04A0" w:firstRow="1" w:lastRow="0" w:firstColumn="1" w:lastColumn="0" w:noHBand="0" w:noVBand="1"/>
      </w:tblPr>
      <w:tblGrid>
        <w:gridCol w:w="2176"/>
        <w:gridCol w:w="2769"/>
        <w:gridCol w:w="1663"/>
        <w:gridCol w:w="1809"/>
      </w:tblGrid>
      <w:tr w:rsidR="00EC259B" w:rsidRPr="00C80130" w14:paraId="1BE2D34D" w14:textId="77777777" w:rsidTr="00C314BF">
        <w:tc>
          <w:tcPr>
            <w:tcW w:w="0" w:type="auto"/>
            <w:hideMark/>
          </w:tcPr>
          <w:p w14:paraId="40A900A6"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Variable</w:t>
            </w:r>
          </w:p>
        </w:tc>
        <w:tc>
          <w:tcPr>
            <w:tcW w:w="0" w:type="auto"/>
            <w:hideMark/>
          </w:tcPr>
          <w:p w14:paraId="2E8ABEF1"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Category</w:t>
            </w:r>
          </w:p>
        </w:tc>
        <w:tc>
          <w:tcPr>
            <w:tcW w:w="0" w:type="auto"/>
            <w:hideMark/>
          </w:tcPr>
          <w:p w14:paraId="1BCBE6D7"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Frequency (n)</w:t>
            </w:r>
          </w:p>
        </w:tc>
        <w:tc>
          <w:tcPr>
            <w:tcW w:w="0" w:type="auto"/>
            <w:hideMark/>
          </w:tcPr>
          <w:p w14:paraId="78637DED"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Percentage (%)</w:t>
            </w:r>
          </w:p>
        </w:tc>
      </w:tr>
      <w:tr w:rsidR="00EC259B" w:rsidRPr="00C80130" w14:paraId="096F80C2" w14:textId="77777777" w:rsidTr="00C314BF">
        <w:tc>
          <w:tcPr>
            <w:tcW w:w="0" w:type="auto"/>
            <w:hideMark/>
          </w:tcPr>
          <w:p w14:paraId="67D10185"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Gender</w:t>
            </w:r>
          </w:p>
        </w:tc>
        <w:tc>
          <w:tcPr>
            <w:tcW w:w="0" w:type="auto"/>
            <w:hideMark/>
          </w:tcPr>
          <w:p w14:paraId="58342F45"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Male</w:t>
            </w:r>
          </w:p>
        </w:tc>
        <w:tc>
          <w:tcPr>
            <w:tcW w:w="0" w:type="auto"/>
            <w:hideMark/>
          </w:tcPr>
          <w:p w14:paraId="65064FB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68</w:t>
            </w:r>
          </w:p>
        </w:tc>
        <w:tc>
          <w:tcPr>
            <w:tcW w:w="0" w:type="auto"/>
            <w:hideMark/>
          </w:tcPr>
          <w:p w14:paraId="3E2E1885"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60.7%</w:t>
            </w:r>
          </w:p>
        </w:tc>
      </w:tr>
      <w:tr w:rsidR="00EC259B" w:rsidRPr="00C80130" w14:paraId="0215114B" w14:textId="77777777" w:rsidTr="00C314BF">
        <w:tc>
          <w:tcPr>
            <w:tcW w:w="0" w:type="auto"/>
            <w:hideMark/>
          </w:tcPr>
          <w:p w14:paraId="15AB4F2C"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68090367"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Female</w:t>
            </w:r>
          </w:p>
        </w:tc>
        <w:tc>
          <w:tcPr>
            <w:tcW w:w="0" w:type="auto"/>
            <w:hideMark/>
          </w:tcPr>
          <w:p w14:paraId="3CD47E0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44</w:t>
            </w:r>
          </w:p>
        </w:tc>
        <w:tc>
          <w:tcPr>
            <w:tcW w:w="0" w:type="auto"/>
            <w:hideMark/>
          </w:tcPr>
          <w:p w14:paraId="3EF2C24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39.3%</w:t>
            </w:r>
          </w:p>
        </w:tc>
      </w:tr>
      <w:tr w:rsidR="00EC259B" w:rsidRPr="00C80130" w14:paraId="2817019E" w14:textId="77777777" w:rsidTr="00C314BF">
        <w:tc>
          <w:tcPr>
            <w:tcW w:w="0" w:type="auto"/>
            <w:hideMark/>
          </w:tcPr>
          <w:p w14:paraId="7D450D62"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5D1F7013"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Total</w:t>
            </w:r>
          </w:p>
        </w:tc>
        <w:tc>
          <w:tcPr>
            <w:tcW w:w="0" w:type="auto"/>
            <w:hideMark/>
          </w:tcPr>
          <w:p w14:paraId="1A1B630B"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112</w:t>
            </w:r>
          </w:p>
        </w:tc>
        <w:tc>
          <w:tcPr>
            <w:tcW w:w="0" w:type="auto"/>
            <w:hideMark/>
          </w:tcPr>
          <w:p w14:paraId="27B3642E"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100.0%</w:t>
            </w:r>
          </w:p>
        </w:tc>
      </w:tr>
      <w:tr w:rsidR="00EC259B" w:rsidRPr="00C80130" w14:paraId="6AE69CAF" w14:textId="77777777" w:rsidTr="00C314BF">
        <w:tc>
          <w:tcPr>
            <w:tcW w:w="0" w:type="auto"/>
            <w:hideMark/>
          </w:tcPr>
          <w:p w14:paraId="15A5DA20"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Age Group (Years)</w:t>
            </w:r>
          </w:p>
        </w:tc>
        <w:tc>
          <w:tcPr>
            <w:tcW w:w="0" w:type="auto"/>
            <w:hideMark/>
          </w:tcPr>
          <w:p w14:paraId="16ADBB4B"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16–20</w:t>
            </w:r>
          </w:p>
        </w:tc>
        <w:tc>
          <w:tcPr>
            <w:tcW w:w="0" w:type="auto"/>
            <w:hideMark/>
          </w:tcPr>
          <w:p w14:paraId="21F6F288"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32</w:t>
            </w:r>
          </w:p>
        </w:tc>
        <w:tc>
          <w:tcPr>
            <w:tcW w:w="0" w:type="auto"/>
            <w:hideMark/>
          </w:tcPr>
          <w:p w14:paraId="19C30D6C"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28.6%</w:t>
            </w:r>
          </w:p>
        </w:tc>
      </w:tr>
      <w:tr w:rsidR="00EC259B" w:rsidRPr="00C80130" w14:paraId="6B657A7B" w14:textId="77777777" w:rsidTr="00C314BF">
        <w:tc>
          <w:tcPr>
            <w:tcW w:w="0" w:type="auto"/>
            <w:hideMark/>
          </w:tcPr>
          <w:p w14:paraId="2C15C51C"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5A378D6D"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21–25</w:t>
            </w:r>
          </w:p>
        </w:tc>
        <w:tc>
          <w:tcPr>
            <w:tcW w:w="0" w:type="auto"/>
            <w:hideMark/>
          </w:tcPr>
          <w:p w14:paraId="203968A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58</w:t>
            </w:r>
          </w:p>
        </w:tc>
        <w:tc>
          <w:tcPr>
            <w:tcW w:w="0" w:type="auto"/>
            <w:hideMark/>
          </w:tcPr>
          <w:p w14:paraId="557101F8"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51.8%</w:t>
            </w:r>
          </w:p>
        </w:tc>
      </w:tr>
      <w:tr w:rsidR="00EC259B" w:rsidRPr="00C80130" w14:paraId="425BA591" w14:textId="77777777" w:rsidTr="00C314BF">
        <w:tc>
          <w:tcPr>
            <w:tcW w:w="0" w:type="auto"/>
            <w:hideMark/>
          </w:tcPr>
          <w:p w14:paraId="2F18B666"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621A285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26 and above</w:t>
            </w:r>
          </w:p>
        </w:tc>
        <w:tc>
          <w:tcPr>
            <w:tcW w:w="0" w:type="auto"/>
            <w:hideMark/>
          </w:tcPr>
          <w:p w14:paraId="20898D49"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22</w:t>
            </w:r>
          </w:p>
        </w:tc>
        <w:tc>
          <w:tcPr>
            <w:tcW w:w="0" w:type="auto"/>
            <w:hideMark/>
          </w:tcPr>
          <w:p w14:paraId="57FDE589"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19.6%</w:t>
            </w:r>
          </w:p>
        </w:tc>
      </w:tr>
      <w:tr w:rsidR="00EC259B" w:rsidRPr="00C80130" w14:paraId="5AE83EA0" w14:textId="77777777" w:rsidTr="00C314BF">
        <w:tc>
          <w:tcPr>
            <w:tcW w:w="0" w:type="auto"/>
            <w:hideMark/>
          </w:tcPr>
          <w:p w14:paraId="50EB7BA0"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74F27BB1"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Total</w:t>
            </w:r>
          </w:p>
        </w:tc>
        <w:tc>
          <w:tcPr>
            <w:tcW w:w="0" w:type="auto"/>
            <w:hideMark/>
          </w:tcPr>
          <w:p w14:paraId="15803BF3"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112</w:t>
            </w:r>
          </w:p>
        </w:tc>
        <w:tc>
          <w:tcPr>
            <w:tcW w:w="0" w:type="auto"/>
            <w:hideMark/>
          </w:tcPr>
          <w:p w14:paraId="73889C7C"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100.0%</w:t>
            </w:r>
          </w:p>
        </w:tc>
      </w:tr>
      <w:tr w:rsidR="00EC259B" w:rsidRPr="00C80130" w14:paraId="49D03787" w14:textId="77777777" w:rsidTr="00C314BF">
        <w:tc>
          <w:tcPr>
            <w:tcW w:w="0" w:type="auto"/>
            <w:hideMark/>
          </w:tcPr>
          <w:p w14:paraId="1AB76A73"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Sport Type</w:t>
            </w:r>
          </w:p>
        </w:tc>
        <w:tc>
          <w:tcPr>
            <w:tcW w:w="0" w:type="auto"/>
            <w:hideMark/>
          </w:tcPr>
          <w:p w14:paraId="097B8DF4"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Football</w:t>
            </w:r>
          </w:p>
        </w:tc>
        <w:tc>
          <w:tcPr>
            <w:tcW w:w="0" w:type="auto"/>
            <w:hideMark/>
          </w:tcPr>
          <w:p w14:paraId="64018AC0"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35</w:t>
            </w:r>
          </w:p>
        </w:tc>
        <w:tc>
          <w:tcPr>
            <w:tcW w:w="0" w:type="auto"/>
            <w:hideMark/>
          </w:tcPr>
          <w:p w14:paraId="2A34E209"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31.3%</w:t>
            </w:r>
          </w:p>
        </w:tc>
      </w:tr>
      <w:tr w:rsidR="00EC259B" w:rsidRPr="00C80130" w14:paraId="3DD0A2DF" w14:textId="77777777" w:rsidTr="00C314BF">
        <w:tc>
          <w:tcPr>
            <w:tcW w:w="0" w:type="auto"/>
            <w:hideMark/>
          </w:tcPr>
          <w:p w14:paraId="53EF2217"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17FBA35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Athletics (Track &amp; Field)</w:t>
            </w:r>
          </w:p>
        </w:tc>
        <w:tc>
          <w:tcPr>
            <w:tcW w:w="0" w:type="auto"/>
            <w:hideMark/>
          </w:tcPr>
          <w:p w14:paraId="2BB662C0"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24</w:t>
            </w:r>
          </w:p>
        </w:tc>
        <w:tc>
          <w:tcPr>
            <w:tcW w:w="0" w:type="auto"/>
            <w:hideMark/>
          </w:tcPr>
          <w:p w14:paraId="0EF73C4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21.4%</w:t>
            </w:r>
          </w:p>
        </w:tc>
      </w:tr>
      <w:tr w:rsidR="00EC259B" w:rsidRPr="00C80130" w14:paraId="0F205D8E" w14:textId="77777777" w:rsidTr="00C314BF">
        <w:tc>
          <w:tcPr>
            <w:tcW w:w="0" w:type="auto"/>
            <w:hideMark/>
          </w:tcPr>
          <w:p w14:paraId="08052380"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482F9AD9"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Basketball</w:t>
            </w:r>
          </w:p>
        </w:tc>
        <w:tc>
          <w:tcPr>
            <w:tcW w:w="0" w:type="auto"/>
            <w:hideMark/>
          </w:tcPr>
          <w:p w14:paraId="65545D42"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18</w:t>
            </w:r>
          </w:p>
        </w:tc>
        <w:tc>
          <w:tcPr>
            <w:tcW w:w="0" w:type="auto"/>
            <w:hideMark/>
          </w:tcPr>
          <w:p w14:paraId="708A926D"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16.1%</w:t>
            </w:r>
          </w:p>
        </w:tc>
      </w:tr>
      <w:tr w:rsidR="00EC259B" w:rsidRPr="00C80130" w14:paraId="59AA31F7" w14:textId="77777777" w:rsidTr="00C314BF">
        <w:tc>
          <w:tcPr>
            <w:tcW w:w="0" w:type="auto"/>
            <w:hideMark/>
          </w:tcPr>
          <w:p w14:paraId="67B1D119"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2BAF94FC"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Volleyball</w:t>
            </w:r>
          </w:p>
        </w:tc>
        <w:tc>
          <w:tcPr>
            <w:tcW w:w="0" w:type="auto"/>
            <w:hideMark/>
          </w:tcPr>
          <w:p w14:paraId="09F3466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15</w:t>
            </w:r>
          </w:p>
        </w:tc>
        <w:tc>
          <w:tcPr>
            <w:tcW w:w="0" w:type="auto"/>
            <w:hideMark/>
          </w:tcPr>
          <w:p w14:paraId="54E1133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13.4%</w:t>
            </w:r>
          </w:p>
        </w:tc>
      </w:tr>
      <w:tr w:rsidR="00EC259B" w:rsidRPr="00C80130" w14:paraId="32B2D4F9" w14:textId="77777777" w:rsidTr="00C314BF">
        <w:tc>
          <w:tcPr>
            <w:tcW w:w="0" w:type="auto"/>
            <w:hideMark/>
          </w:tcPr>
          <w:p w14:paraId="714BB189"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7FE6C8A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Others (e.g., Judo, Tennis)</w:t>
            </w:r>
          </w:p>
        </w:tc>
        <w:tc>
          <w:tcPr>
            <w:tcW w:w="0" w:type="auto"/>
            <w:hideMark/>
          </w:tcPr>
          <w:p w14:paraId="53ADBB6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20</w:t>
            </w:r>
          </w:p>
        </w:tc>
        <w:tc>
          <w:tcPr>
            <w:tcW w:w="0" w:type="auto"/>
            <w:hideMark/>
          </w:tcPr>
          <w:p w14:paraId="4AFBA34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17.8%</w:t>
            </w:r>
          </w:p>
        </w:tc>
      </w:tr>
      <w:tr w:rsidR="00EC259B" w:rsidRPr="00C80130" w14:paraId="7E1DE31F" w14:textId="77777777" w:rsidTr="00C314BF">
        <w:tc>
          <w:tcPr>
            <w:tcW w:w="0" w:type="auto"/>
            <w:hideMark/>
          </w:tcPr>
          <w:p w14:paraId="11A11E90"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6D1E4670"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Total</w:t>
            </w:r>
          </w:p>
        </w:tc>
        <w:tc>
          <w:tcPr>
            <w:tcW w:w="0" w:type="auto"/>
            <w:hideMark/>
          </w:tcPr>
          <w:p w14:paraId="3D812582"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112</w:t>
            </w:r>
          </w:p>
        </w:tc>
        <w:tc>
          <w:tcPr>
            <w:tcW w:w="0" w:type="auto"/>
            <w:hideMark/>
          </w:tcPr>
          <w:p w14:paraId="1E88B895"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100.0%</w:t>
            </w:r>
          </w:p>
        </w:tc>
      </w:tr>
      <w:tr w:rsidR="00EC259B" w:rsidRPr="00C80130" w14:paraId="33A6644F" w14:textId="77777777" w:rsidTr="00C314BF">
        <w:tc>
          <w:tcPr>
            <w:tcW w:w="0" w:type="auto"/>
            <w:hideMark/>
          </w:tcPr>
          <w:p w14:paraId="5B9F28E7"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Level of Study</w:t>
            </w:r>
          </w:p>
        </w:tc>
        <w:tc>
          <w:tcPr>
            <w:tcW w:w="0" w:type="auto"/>
            <w:hideMark/>
          </w:tcPr>
          <w:p w14:paraId="03F0FD83"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100 Level</w:t>
            </w:r>
          </w:p>
        </w:tc>
        <w:tc>
          <w:tcPr>
            <w:tcW w:w="0" w:type="auto"/>
            <w:hideMark/>
          </w:tcPr>
          <w:p w14:paraId="4F3A4B07"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22</w:t>
            </w:r>
          </w:p>
        </w:tc>
        <w:tc>
          <w:tcPr>
            <w:tcW w:w="0" w:type="auto"/>
            <w:hideMark/>
          </w:tcPr>
          <w:p w14:paraId="0A5D2D7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19.6%</w:t>
            </w:r>
          </w:p>
        </w:tc>
      </w:tr>
      <w:tr w:rsidR="00EC259B" w:rsidRPr="00C80130" w14:paraId="4DF65F7F" w14:textId="77777777" w:rsidTr="00C314BF">
        <w:tc>
          <w:tcPr>
            <w:tcW w:w="0" w:type="auto"/>
            <w:hideMark/>
          </w:tcPr>
          <w:p w14:paraId="1162ED04"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1B2B5C6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200 Level</w:t>
            </w:r>
          </w:p>
        </w:tc>
        <w:tc>
          <w:tcPr>
            <w:tcW w:w="0" w:type="auto"/>
            <w:hideMark/>
          </w:tcPr>
          <w:p w14:paraId="69851D8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30</w:t>
            </w:r>
          </w:p>
        </w:tc>
        <w:tc>
          <w:tcPr>
            <w:tcW w:w="0" w:type="auto"/>
            <w:hideMark/>
          </w:tcPr>
          <w:p w14:paraId="32CBC2A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26.8%</w:t>
            </w:r>
          </w:p>
        </w:tc>
      </w:tr>
      <w:tr w:rsidR="00EC259B" w:rsidRPr="00C80130" w14:paraId="3C4518AC" w14:textId="77777777" w:rsidTr="00C314BF">
        <w:tc>
          <w:tcPr>
            <w:tcW w:w="0" w:type="auto"/>
            <w:hideMark/>
          </w:tcPr>
          <w:p w14:paraId="7FBA7023"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2E6CE939"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300 Level</w:t>
            </w:r>
          </w:p>
        </w:tc>
        <w:tc>
          <w:tcPr>
            <w:tcW w:w="0" w:type="auto"/>
            <w:hideMark/>
          </w:tcPr>
          <w:p w14:paraId="233C08F3"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36</w:t>
            </w:r>
          </w:p>
        </w:tc>
        <w:tc>
          <w:tcPr>
            <w:tcW w:w="0" w:type="auto"/>
            <w:hideMark/>
          </w:tcPr>
          <w:p w14:paraId="5130129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32.1%</w:t>
            </w:r>
          </w:p>
        </w:tc>
      </w:tr>
      <w:tr w:rsidR="00EC259B" w:rsidRPr="00C80130" w14:paraId="1E578240" w14:textId="77777777" w:rsidTr="00C314BF">
        <w:tc>
          <w:tcPr>
            <w:tcW w:w="0" w:type="auto"/>
            <w:hideMark/>
          </w:tcPr>
          <w:p w14:paraId="41D049B6"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6EA8B30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400 Level</w:t>
            </w:r>
          </w:p>
        </w:tc>
        <w:tc>
          <w:tcPr>
            <w:tcW w:w="0" w:type="auto"/>
            <w:hideMark/>
          </w:tcPr>
          <w:p w14:paraId="58E9845C"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24</w:t>
            </w:r>
          </w:p>
        </w:tc>
        <w:tc>
          <w:tcPr>
            <w:tcW w:w="0" w:type="auto"/>
            <w:hideMark/>
          </w:tcPr>
          <w:p w14:paraId="1187B5D6"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21.5%</w:t>
            </w:r>
          </w:p>
        </w:tc>
      </w:tr>
      <w:tr w:rsidR="00EC259B" w:rsidRPr="00C80130" w14:paraId="2FD87CCF" w14:textId="77777777" w:rsidTr="00C314BF">
        <w:tc>
          <w:tcPr>
            <w:tcW w:w="0" w:type="auto"/>
            <w:hideMark/>
          </w:tcPr>
          <w:p w14:paraId="1E2C8ADF"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2DD85AA4"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Total</w:t>
            </w:r>
          </w:p>
        </w:tc>
        <w:tc>
          <w:tcPr>
            <w:tcW w:w="0" w:type="auto"/>
            <w:hideMark/>
          </w:tcPr>
          <w:p w14:paraId="6019FFF2"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112</w:t>
            </w:r>
          </w:p>
        </w:tc>
        <w:tc>
          <w:tcPr>
            <w:tcW w:w="0" w:type="auto"/>
            <w:hideMark/>
          </w:tcPr>
          <w:p w14:paraId="607CD3DC"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100.0%</w:t>
            </w:r>
          </w:p>
        </w:tc>
      </w:tr>
    </w:tbl>
    <w:p w14:paraId="1D657CC3" w14:textId="77777777" w:rsidR="00C314BF" w:rsidRDefault="00C314BF" w:rsidP="00C314BF">
      <w:pPr>
        <w:pStyle w:val="NormalWeb"/>
        <w:spacing w:before="0" w:beforeAutospacing="0" w:after="0" w:afterAutospacing="0"/>
        <w:jc w:val="both"/>
        <w:rPr>
          <w:color w:val="000000" w:themeColor="text1"/>
        </w:rPr>
      </w:pPr>
    </w:p>
    <w:p w14:paraId="1F38DB88" w14:textId="300A7CE0" w:rsidR="008A2540" w:rsidRPr="00C80130" w:rsidRDefault="008A2540" w:rsidP="00C314BF">
      <w:pPr>
        <w:pStyle w:val="NormalWeb"/>
        <w:spacing w:before="0" w:beforeAutospacing="0" w:after="120" w:afterAutospacing="0"/>
        <w:jc w:val="both"/>
        <w:rPr>
          <w:color w:val="000000" w:themeColor="text1"/>
        </w:rPr>
      </w:pPr>
      <w:r w:rsidRPr="00C80130">
        <w:rPr>
          <w:color w:val="000000" w:themeColor="text1"/>
        </w:rPr>
        <w:t>The table</w:t>
      </w:r>
      <w:proofErr w:type="gramStart"/>
      <w:r w:rsidRPr="00C80130">
        <w:rPr>
          <w:color w:val="000000" w:themeColor="text1"/>
        </w:rPr>
        <w:t>1  shows</w:t>
      </w:r>
      <w:proofErr w:type="gramEnd"/>
      <w:r w:rsidRPr="00C80130">
        <w:rPr>
          <w:color w:val="000000" w:themeColor="text1"/>
        </w:rPr>
        <w:t xml:space="preserve"> that most respondents were male (60.7%), while females constituted 39.3%. The majority (51.8%) were between 21 and 25 years, representing active young adults engaged in university-level sports. Footballers accounted for the largest proportion (31.3%), followed by track and field athletes (21.4%). This distribution reflects the dominance of these sports within the institution.</w:t>
      </w:r>
    </w:p>
    <w:p w14:paraId="634AAB13" w14:textId="77777777" w:rsidR="008A2540" w:rsidRPr="00C80130" w:rsidRDefault="008A2540" w:rsidP="00C314BF">
      <w:pPr>
        <w:pStyle w:val="Heading4"/>
        <w:spacing w:before="0" w:after="120" w:line="240" w:lineRule="auto"/>
        <w:jc w:val="both"/>
        <w:rPr>
          <w:rFonts w:ascii="Times New Roman" w:hAnsi="Times New Roman" w:cs="Times New Roman"/>
          <w:i w:val="0"/>
          <w:color w:val="000000" w:themeColor="text1"/>
          <w:sz w:val="24"/>
          <w:szCs w:val="24"/>
        </w:rPr>
      </w:pPr>
      <w:r w:rsidRPr="00C80130">
        <w:rPr>
          <w:rStyle w:val="Strong"/>
          <w:rFonts w:ascii="Times New Roman" w:hAnsi="Times New Roman" w:cs="Times New Roman"/>
          <w:b/>
          <w:i w:val="0"/>
          <w:color w:val="000000" w:themeColor="text1"/>
          <w:sz w:val="24"/>
          <w:szCs w:val="24"/>
        </w:rPr>
        <w:t>Research Question 1:</w:t>
      </w:r>
      <w:r w:rsidRPr="00C80130">
        <w:rPr>
          <w:rStyle w:val="Strong"/>
          <w:rFonts w:ascii="Times New Roman" w:hAnsi="Times New Roman" w:cs="Times New Roman"/>
          <w:i w:val="0"/>
          <w:color w:val="000000" w:themeColor="text1"/>
          <w:sz w:val="24"/>
          <w:szCs w:val="24"/>
        </w:rPr>
        <w:t xml:space="preserve"> </w:t>
      </w:r>
      <w:r w:rsidRPr="00C80130">
        <w:rPr>
          <w:rStyle w:val="Strong"/>
          <w:rFonts w:ascii="Times New Roman" w:hAnsi="Times New Roman" w:cs="Times New Roman"/>
          <w:b/>
          <w:i w:val="0"/>
          <w:color w:val="000000" w:themeColor="text1"/>
          <w:sz w:val="24"/>
        </w:rPr>
        <w:t>What is the prevalence of doping practices among undergraduate athletes of IAUE?</w:t>
      </w:r>
    </w:p>
    <w:p w14:paraId="4291DA5C" w14:textId="77777777" w:rsidR="008A2540" w:rsidRPr="00C80130" w:rsidRDefault="008A2540" w:rsidP="00C314BF">
      <w:pPr>
        <w:pStyle w:val="NormalWeb"/>
        <w:spacing w:before="0" w:beforeAutospacing="0" w:after="120" w:afterAutospacing="0"/>
        <w:jc w:val="both"/>
        <w:rPr>
          <w:color w:val="000000" w:themeColor="text1"/>
        </w:rPr>
      </w:pPr>
      <w:r w:rsidRPr="00C80130">
        <w:rPr>
          <w:color w:val="000000" w:themeColor="text1"/>
        </w:rPr>
        <w:t>To answer this question, data on the frequency and history of doping use were analyzed. The find</w:t>
      </w:r>
      <w:r w:rsidR="00EC259B" w:rsidRPr="00C80130">
        <w:rPr>
          <w:color w:val="000000" w:themeColor="text1"/>
        </w:rPr>
        <w:t>ings are presented in Table 3</w:t>
      </w:r>
    </w:p>
    <w:p w14:paraId="7072C8D2" w14:textId="77777777" w:rsidR="008A2540" w:rsidRPr="00C80130" w:rsidRDefault="008A2540" w:rsidP="00C314BF">
      <w:pPr>
        <w:pStyle w:val="NormalWeb"/>
        <w:spacing w:before="0" w:beforeAutospacing="0" w:after="240" w:afterAutospacing="0"/>
        <w:jc w:val="both"/>
        <w:rPr>
          <w:color w:val="000000" w:themeColor="text1"/>
        </w:rPr>
      </w:pPr>
      <w:r w:rsidRPr="00C80130">
        <w:rPr>
          <w:rStyle w:val="Strong"/>
          <w:color w:val="000000" w:themeColor="text1"/>
        </w:rPr>
        <w:t>Table 3:  Prevalence of Doping Practices among Undergraduate Athletes (N = 112)</w:t>
      </w:r>
    </w:p>
    <w:tbl>
      <w:tblPr>
        <w:tblStyle w:val="TableGrid"/>
        <w:tblW w:w="11065" w:type="dxa"/>
        <w:tblLook w:val="04A0" w:firstRow="1" w:lastRow="0" w:firstColumn="1" w:lastColumn="0" w:noHBand="0" w:noVBand="1"/>
      </w:tblPr>
      <w:tblGrid>
        <w:gridCol w:w="4189"/>
        <w:gridCol w:w="3006"/>
        <w:gridCol w:w="1776"/>
        <w:gridCol w:w="2094"/>
      </w:tblGrid>
      <w:tr w:rsidR="00EC259B" w:rsidRPr="00C80130" w14:paraId="3EC99F74" w14:textId="77777777" w:rsidTr="00C314BF">
        <w:tc>
          <w:tcPr>
            <w:tcW w:w="0" w:type="auto"/>
            <w:hideMark/>
          </w:tcPr>
          <w:p w14:paraId="7E8F127A"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Variable</w:t>
            </w:r>
          </w:p>
        </w:tc>
        <w:tc>
          <w:tcPr>
            <w:tcW w:w="3006" w:type="dxa"/>
            <w:hideMark/>
          </w:tcPr>
          <w:p w14:paraId="51C4CBA1"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Category</w:t>
            </w:r>
          </w:p>
        </w:tc>
        <w:tc>
          <w:tcPr>
            <w:tcW w:w="1776" w:type="dxa"/>
            <w:hideMark/>
          </w:tcPr>
          <w:p w14:paraId="05C4BC54"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Frequency (n)</w:t>
            </w:r>
          </w:p>
        </w:tc>
        <w:tc>
          <w:tcPr>
            <w:tcW w:w="2094" w:type="dxa"/>
            <w:hideMark/>
          </w:tcPr>
          <w:p w14:paraId="67799803"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Percentage (%)</w:t>
            </w:r>
          </w:p>
        </w:tc>
      </w:tr>
      <w:tr w:rsidR="00EC259B" w:rsidRPr="00C80130" w14:paraId="60B75238" w14:textId="77777777" w:rsidTr="00C314BF">
        <w:tc>
          <w:tcPr>
            <w:tcW w:w="0" w:type="auto"/>
            <w:hideMark/>
          </w:tcPr>
          <w:p w14:paraId="57F7025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Ever used performance-enhancing drugs (PEDs)</w:t>
            </w:r>
          </w:p>
        </w:tc>
        <w:tc>
          <w:tcPr>
            <w:tcW w:w="3006" w:type="dxa"/>
            <w:hideMark/>
          </w:tcPr>
          <w:p w14:paraId="3A220F09"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Yes</w:t>
            </w:r>
          </w:p>
        </w:tc>
        <w:tc>
          <w:tcPr>
            <w:tcW w:w="1776" w:type="dxa"/>
            <w:hideMark/>
          </w:tcPr>
          <w:p w14:paraId="47A7AC07"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47</w:t>
            </w:r>
          </w:p>
        </w:tc>
        <w:tc>
          <w:tcPr>
            <w:tcW w:w="2094" w:type="dxa"/>
            <w:hideMark/>
          </w:tcPr>
          <w:p w14:paraId="067F67A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42.0%</w:t>
            </w:r>
          </w:p>
        </w:tc>
      </w:tr>
      <w:tr w:rsidR="00EC259B" w:rsidRPr="00C80130" w14:paraId="0756A26A" w14:textId="77777777" w:rsidTr="00C314BF">
        <w:tc>
          <w:tcPr>
            <w:tcW w:w="0" w:type="auto"/>
            <w:hideMark/>
          </w:tcPr>
          <w:p w14:paraId="73DA1A2A" w14:textId="77777777" w:rsidR="008A2540" w:rsidRPr="00C80130" w:rsidRDefault="008A2540" w:rsidP="00C314BF">
            <w:pPr>
              <w:jc w:val="both"/>
              <w:rPr>
                <w:rFonts w:ascii="Times New Roman" w:hAnsi="Times New Roman" w:cs="Times New Roman"/>
                <w:color w:val="000000" w:themeColor="text1"/>
                <w:sz w:val="24"/>
                <w:szCs w:val="24"/>
              </w:rPr>
            </w:pPr>
          </w:p>
        </w:tc>
        <w:tc>
          <w:tcPr>
            <w:tcW w:w="3006" w:type="dxa"/>
            <w:hideMark/>
          </w:tcPr>
          <w:p w14:paraId="112AA5B6"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No</w:t>
            </w:r>
          </w:p>
        </w:tc>
        <w:tc>
          <w:tcPr>
            <w:tcW w:w="1776" w:type="dxa"/>
            <w:hideMark/>
          </w:tcPr>
          <w:p w14:paraId="2C23F2B0"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65</w:t>
            </w:r>
          </w:p>
        </w:tc>
        <w:tc>
          <w:tcPr>
            <w:tcW w:w="2094" w:type="dxa"/>
            <w:hideMark/>
          </w:tcPr>
          <w:p w14:paraId="7A220CEC"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58.0%</w:t>
            </w:r>
          </w:p>
        </w:tc>
      </w:tr>
      <w:tr w:rsidR="00EC259B" w:rsidRPr="00C80130" w14:paraId="63851EF0" w14:textId="77777777" w:rsidTr="00C314BF">
        <w:tc>
          <w:tcPr>
            <w:tcW w:w="0" w:type="auto"/>
            <w:hideMark/>
          </w:tcPr>
          <w:p w14:paraId="21A1668B"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Frequency of use</w:t>
            </w:r>
          </w:p>
        </w:tc>
        <w:tc>
          <w:tcPr>
            <w:tcW w:w="3006" w:type="dxa"/>
            <w:hideMark/>
          </w:tcPr>
          <w:p w14:paraId="47E7B883"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Occasionally (before competitions)</w:t>
            </w:r>
          </w:p>
        </w:tc>
        <w:tc>
          <w:tcPr>
            <w:tcW w:w="1776" w:type="dxa"/>
            <w:hideMark/>
          </w:tcPr>
          <w:p w14:paraId="1F9E6783"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28</w:t>
            </w:r>
          </w:p>
        </w:tc>
        <w:tc>
          <w:tcPr>
            <w:tcW w:w="2094" w:type="dxa"/>
            <w:hideMark/>
          </w:tcPr>
          <w:p w14:paraId="1AF5D1F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25.0%</w:t>
            </w:r>
          </w:p>
        </w:tc>
      </w:tr>
      <w:tr w:rsidR="00EC259B" w:rsidRPr="00C80130" w14:paraId="3714FED2" w14:textId="77777777" w:rsidTr="00C314BF">
        <w:tc>
          <w:tcPr>
            <w:tcW w:w="0" w:type="auto"/>
            <w:hideMark/>
          </w:tcPr>
          <w:p w14:paraId="0500C318" w14:textId="77777777" w:rsidR="008A2540" w:rsidRPr="00C80130" w:rsidRDefault="008A2540" w:rsidP="00C314BF">
            <w:pPr>
              <w:jc w:val="both"/>
              <w:rPr>
                <w:rFonts w:ascii="Times New Roman" w:hAnsi="Times New Roman" w:cs="Times New Roman"/>
                <w:color w:val="000000" w:themeColor="text1"/>
                <w:sz w:val="24"/>
                <w:szCs w:val="24"/>
              </w:rPr>
            </w:pPr>
          </w:p>
        </w:tc>
        <w:tc>
          <w:tcPr>
            <w:tcW w:w="3006" w:type="dxa"/>
            <w:hideMark/>
          </w:tcPr>
          <w:p w14:paraId="09492466"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Regularly (during training seasons)</w:t>
            </w:r>
          </w:p>
        </w:tc>
        <w:tc>
          <w:tcPr>
            <w:tcW w:w="1776" w:type="dxa"/>
            <w:hideMark/>
          </w:tcPr>
          <w:p w14:paraId="560604C4"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12</w:t>
            </w:r>
          </w:p>
        </w:tc>
        <w:tc>
          <w:tcPr>
            <w:tcW w:w="2094" w:type="dxa"/>
            <w:hideMark/>
          </w:tcPr>
          <w:p w14:paraId="3FF1B762"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10.7%</w:t>
            </w:r>
          </w:p>
        </w:tc>
      </w:tr>
      <w:tr w:rsidR="00EC259B" w:rsidRPr="00C80130" w14:paraId="4AEC73A2" w14:textId="77777777" w:rsidTr="00C314BF">
        <w:tc>
          <w:tcPr>
            <w:tcW w:w="0" w:type="auto"/>
            <w:hideMark/>
          </w:tcPr>
          <w:p w14:paraId="3B809E6C" w14:textId="77777777" w:rsidR="008A2540" w:rsidRPr="00C80130" w:rsidRDefault="008A2540" w:rsidP="00C314BF">
            <w:pPr>
              <w:jc w:val="both"/>
              <w:rPr>
                <w:rFonts w:ascii="Times New Roman" w:hAnsi="Times New Roman" w:cs="Times New Roman"/>
                <w:color w:val="000000" w:themeColor="text1"/>
                <w:sz w:val="24"/>
                <w:szCs w:val="24"/>
              </w:rPr>
            </w:pPr>
          </w:p>
        </w:tc>
        <w:tc>
          <w:tcPr>
            <w:tcW w:w="3006" w:type="dxa"/>
            <w:hideMark/>
          </w:tcPr>
          <w:p w14:paraId="504A70CC"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Rarely (once or twice ever)</w:t>
            </w:r>
          </w:p>
        </w:tc>
        <w:tc>
          <w:tcPr>
            <w:tcW w:w="1776" w:type="dxa"/>
            <w:hideMark/>
          </w:tcPr>
          <w:p w14:paraId="52D61A99"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7</w:t>
            </w:r>
          </w:p>
        </w:tc>
        <w:tc>
          <w:tcPr>
            <w:tcW w:w="2094" w:type="dxa"/>
            <w:hideMark/>
          </w:tcPr>
          <w:p w14:paraId="7AC74D46"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6.3%</w:t>
            </w:r>
          </w:p>
        </w:tc>
      </w:tr>
      <w:tr w:rsidR="00EC259B" w:rsidRPr="00C80130" w14:paraId="38B3F7E0" w14:textId="77777777" w:rsidTr="00C314BF">
        <w:tc>
          <w:tcPr>
            <w:tcW w:w="0" w:type="auto"/>
            <w:hideMark/>
          </w:tcPr>
          <w:p w14:paraId="6C1CFBC5" w14:textId="77777777" w:rsidR="008A2540" w:rsidRPr="00C80130" w:rsidRDefault="008A2540" w:rsidP="00C314BF">
            <w:pPr>
              <w:jc w:val="both"/>
              <w:rPr>
                <w:rFonts w:ascii="Times New Roman" w:hAnsi="Times New Roman" w:cs="Times New Roman"/>
                <w:color w:val="000000" w:themeColor="text1"/>
                <w:sz w:val="24"/>
                <w:szCs w:val="24"/>
              </w:rPr>
            </w:pPr>
          </w:p>
        </w:tc>
        <w:tc>
          <w:tcPr>
            <w:tcW w:w="3006" w:type="dxa"/>
            <w:hideMark/>
          </w:tcPr>
          <w:p w14:paraId="2EF3A05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None</w:t>
            </w:r>
          </w:p>
        </w:tc>
        <w:tc>
          <w:tcPr>
            <w:tcW w:w="1776" w:type="dxa"/>
            <w:hideMark/>
          </w:tcPr>
          <w:p w14:paraId="5359FEB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65</w:t>
            </w:r>
          </w:p>
        </w:tc>
        <w:tc>
          <w:tcPr>
            <w:tcW w:w="2094" w:type="dxa"/>
            <w:hideMark/>
          </w:tcPr>
          <w:p w14:paraId="3E8CC024"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58.0%</w:t>
            </w:r>
          </w:p>
        </w:tc>
      </w:tr>
    </w:tbl>
    <w:p w14:paraId="5944F565" w14:textId="77777777" w:rsidR="00C314BF" w:rsidRDefault="00C314BF" w:rsidP="00C314BF">
      <w:pPr>
        <w:pStyle w:val="NormalWeb"/>
        <w:spacing w:before="0" w:beforeAutospacing="0" w:after="0" w:afterAutospacing="0"/>
        <w:jc w:val="both"/>
        <w:rPr>
          <w:color w:val="000000" w:themeColor="text1"/>
        </w:rPr>
      </w:pPr>
    </w:p>
    <w:p w14:paraId="6B391B32" w14:textId="1F5D4C4D" w:rsidR="008A2540" w:rsidRPr="00C80130" w:rsidRDefault="008A2540" w:rsidP="00C314BF">
      <w:pPr>
        <w:pStyle w:val="NormalWeb"/>
        <w:spacing w:before="0" w:beforeAutospacing="0" w:after="120" w:afterAutospacing="0"/>
        <w:jc w:val="both"/>
        <w:rPr>
          <w:color w:val="000000" w:themeColor="text1"/>
        </w:rPr>
      </w:pPr>
      <w:r w:rsidRPr="00C80130">
        <w:rPr>
          <w:color w:val="000000" w:themeColor="text1"/>
        </w:rPr>
        <w:t xml:space="preserve">The results indicate that </w:t>
      </w:r>
      <w:r w:rsidRPr="00C80130">
        <w:rPr>
          <w:rStyle w:val="Strong"/>
          <w:color w:val="000000" w:themeColor="text1"/>
        </w:rPr>
        <w:t>42.0%</w:t>
      </w:r>
      <w:r w:rsidRPr="00C80130">
        <w:rPr>
          <w:color w:val="000000" w:themeColor="text1"/>
        </w:rPr>
        <w:t xml:space="preserve"> of the athletes admitted to having used some form of performance-enhancing drug (PED) at least once, while 58.0% reported no use. Among those who used PEDs, </w:t>
      </w:r>
      <w:r w:rsidRPr="00C80130">
        <w:rPr>
          <w:rStyle w:val="Strong"/>
          <w:color w:val="000000" w:themeColor="text1"/>
        </w:rPr>
        <w:t>25.0%</w:t>
      </w:r>
      <w:r w:rsidRPr="00C80130">
        <w:rPr>
          <w:color w:val="000000" w:themeColor="text1"/>
        </w:rPr>
        <w:t xml:space="preserve"> did so occasionally, often before competitions. This finding suggests that doping is a significant issue among student-athletes, though not yet widespread, and is often linked to performance pressures and competitive advantage.</w:t>
      </w:r>
    </w:p>
    <w:p w14:paraId="08D550AB" w14:textId="77777777" w:rsidR="008A2540" w:rsidRPr="00C80130" w:rsidRDefault="008A2540" w:rsidP="00C314BF">
      <w:pPr>
        <w:pStyle w:val="Heading4"/>
        <w:spacing w:before="0" w:after="240" w:line="240" w:lineRule="auto"/>
        <w:jc w:val="both"/>
        <w:rPr>
          <w:rFonts w:ascii="Times New Roman" w:hAnsi="Times New Roman" w:cs="Times New Roman"/>
          <w:i w:val="0"/>
          <w:color w:val="000000" w:themeColor="text1"/>
          <w:sz w:val="24"/>
          <w:szCs w:val="24"/>
        </w:rPr>
      </w:pPr>
      <w:r w:rsidRPr="00C80130">
        <w:rPr>
          <w:rStyle w:val="Strong"/>
          <w:rFonts w:ascii="Times New Roman" w:hAnsi="Times New Roman" w:cs="Times New Roman"/>
          <w:b/>
          <w:i w:val="0"/>
          <w:color w:val="000000" w:themeColor="text1"/>
          <w:sz w:val="24"/>
          <w:szCs w:val="24"/>
        </w:rPr>
        <w:t>Research Question 2:</w:t>
      </w:r>
      <w:r w:rsidRPr="00C80130">
        <w:rPr>
          <w:rStyle w:val="Strong"/>
          <w:rFonts w:ascii="Times New Roman" w:hAnsi="Times New Roman" w:cs="Times New Roman"/>
          <w:i w:val="0"/>
          <w:color w:val="000000" w:themeColor="text1"/>
          <w:sz w:val="24"/>
          <w:szCs w:val="24"/>
        </w:rPr>
        <w:t xml:space="preserve"> </w:t>
      </w:r>
      <w:r w:rsidRPr="00C80130">
        <w:rPr>
          <w:rStyle w:val="Strong"/>
          <w:rFonts w:ascii="Times New Roman" w:hAnsi="Times New Roman" w:cs="Times New Roman"/>
          <w:b/>
          <w:i w:val="0"/>
          <w:color w:val="000000" w:themeColor="text1"/>
          <w:sz w:val="24"/>
        </w:rPr>
        <w:t xml:space="preserve">What </w:t>
      </w:r>
      <w:proofErr w:type="gramStart"/>
      <w:r w:rsidRPr="00C80130">
        <w:rPr>
          <w:rStyle w:val="Strong"/>
          <w:rFonts w:ascii="Times New Roman" w:hAnsi="Times New Roman" w:cs="Times New Roman"/>
          <w:b/>
          <w:i w:val="0"/>
          <w:color w:val="000000" w:themeColor="text1"/>
          <w:sz w:val="24"/>
        </w:rPr>
        <w:t>are</w:t>
      </w:r>
      <w:proofErr w:type="gramEnd"/>
      <w:r w:rsidRPr="00C80130">
        <w:rPr>
          <w:rStyle w:val="Strong"/>
          <w:rFonts w:ascii="Times New Roman" w:hAnsi="Times New Roman" w:cs="Times New Roman"/>
          <w:b/>
          <w:i w:val="0"/>
          <w:color w:val="000000" w:themeColor="text1"/>
          <w:sz w:val="24"/>
        </w:rPr>
        <w:t xml:space="preserve"> the commonly used performance-enhancing drugs (PEDs) and substances among these athletes?</w:t>
      </w:r>
    </w:p>
    <w:p w14:paraId="7A845B34" w14:textId="77777777" w:rsidR="008A2540" w:rsidRPr="00C80130" w:rsidRDefault="008A2540" w:rsidP="00C314BF">
      <w:pPr>
        <w:pStyle w:val="NormalWeb"/>
        <w:spacing w:before="0" w:beforeAutospacing="0" w:after="240" w:afterAutospacing="0"/>
        <w:jc w:val="both"/>
        <w:rPr>
          <w:color w:val="000000" w:themeColor="text1"/>
        </w:rPr>
      </w:pPr>
      <w:r w:rsidRPr="00C80130">
        <w:rPr>
          <w:color w:val="000000" w:themeColor="text1"/>
        </w:rPr>
        <w:t>The athletes were asked to indicate the substances they had used or were aware of among their peers. The respon</w:t>
      </w:r>
      <w:r w:rsidR="00EC259B" w:rsidRPr="00C80130">
        <w:rPr>
          <w:color w:val="000000" w:themeColor="text1"/>
        </w:rPr>
        <w:t>ses are summarized in Table 4</w:t>
      </w:r>
    </w:p>
    <w:p w14:paraId="42ABC4BD" w14:textId="77777777" w:rsidR="008A2540" w:rsidRPr="00C80130" w:rsidRDefault="00EC259B" w:rsidP="00C314BF">
      <w:pPr>
        <w:pStyle w:val="NormalWeb"/>
        <w:spacing w:before="0" w:beforeAutospacing="0" w:after="240" w:afterAutospacing="0"/>
        <w:jc w:val="both"/>
        <w:rPr>
          <w:color w:val="000000" w:themeColor="text1"/>
        </w:rPr>
      </w:pPr>
      <w:r w:rsidRPr="00C80130">
        <w:rPr>
          <w:rStyle w:val="Strong"/>
          <w:color w:val="000000" w:themeColor="text1"/>
        </w:rPr>
        <w:lastRenderedPageBreak/>
        <w:t>Table 4</w:t>
      </w:r>
      <w:r w:rsidR="008A2540" w:rsidRPr="00C80130">
        <w:rPr>
          <w:rStyle w:val="Strong"/>
          <w:color w:val="000000" w:themeColor="text1"/>
        </w:rPr>
        <w:t>: Commonly Used Performance-Enhancing Drugs and Substances (N = 112)</w:t>
      </w:r>
    </w:p>
    <w:tbl>
      <w:tblPr>
        <w:tblStyle w:val="TableGrid"/>
        <w:tblW w:w="0" w:type="auto"/>
        <w:tblLook w:val="04A0" w:firstRow="1" w:lastRow="0" w:firstColumn="1" w:lastColumn="0" w:noHBand="0" w:noVBand="1"/>
      </w:tblPr>
      <w:tblGrid>
        <w:gridCol w:w="4661"/>
        <w:gridCol w:w="1663"/>
        <w:gridCol w:w="1809"/>
      </w:tblGrid>
      <w:tr w:rsidR="00EC259B" w:rsidRPr="00C80130" w14:paraId="67E9E09B" w14:textId="77777777" w:rsidTr="00C314BF">
        <w:tc>
          <w:tcPr>
            <w:tcW w:w="0" w:type="auto"/>
            <w:hideMark/>
          </w:tcPr>
          <w:p w14:paraId="52A76166"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Substance Type</w:t>
            </w:r>
          </w:p>
        </w:tc>
        <w:tc>
          <w:tcPr>
            <w:tcW w:w="0" w:type="auto"/>
            <w:hideMark/>
          </w:tcPr>
          <w:p w14:paraId="7A505E9E"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Frequency (n)</w:t>
            </w:r>
          </w:p>
        </w:tc>
        <w:tc>
          <w:tcPr>
            <w:tcW w:w="0" w:type="auto"/>
            <w:hideMark/>
          </w:tcPr>
          <w:p w14:paraId="784AC80F"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Percentage (%)</w:t>
            </w:r>
          </w:p>
        </w:tc>
      </w:tr>
      <w:tr w:rsidR="00EC259B" w:rsidRPr="00C80130" w14:paraId="171BDA8F" w14:textId="77777777" w:rsidTr="00C314BF">
        <w:tc>
          <w:tcPr>
            <w:tcW w:w="0" w:type="auto"/>
            <w:hideMark/>
          </w:tcPr>
          <w:p w14:paraId="125A8F93"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Energy boosters (e.g., caffeine, energy drinks)</w:t>
            </w:r>
          </w:p>
        </w:tc>
        <w:tc>
          <w:tcPr>
            <w:tcW w:w="0" w:type="auto"/>
            <w:hideMark/>
          </w:tcPr>
          <w:p w14:paraId="3742B825"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30</w:t>
            </w:r>
          </w:p>
        </w:tc>
        <w:tc>
          <w:tcPr>
            <w:tcW w:w="0" w:type="auto"/>
            <w:hideMark/>
          </w:tcPr>
          <w:p w14:paraId="159F30B2"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26.8%</w:t>
            </w:r>
          </w:p>
        </w:tc>
      </w:tr>
      <w:tr w:rsidR="00EC259B" w:rsidRPr="00C80130" w14:paraId="3E9CA861" w14:textId="77777777" w:rsidTr="00C314BF">
        <w:tc>
          <w:tcPr>
            <w:tcW w:w="0" w:type="auto"/>
            <w:hideMark/>
          </w:tcPr>
          <w:p w14:paraId="229C54C7"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Steroids (e.g., anabolic steroids)</w:t>
            </w:r>
          </w:p>
        </w:tc>
        <w:tc>
          <w:tcPr>
            <w:tcW w:w="0" w:type="auto"/>
            <w:hideMark/>
          </w:tcPr>
          <w:p w14:paraId="626D0BF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22</w:t>
            </w:r>
          </w:p>
        </w:tc>
        <w:tc>
          <w:tcPr>
            <w:tcW w:w="0" w:type="auto"/>
            <w:hideMark/>
          </w:tcPr>
          <w:p w14:paraId="0C6FF87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19.6%</w:t>
            </w:r>
          </w:p>
        </w:tc>
      </w:tr>
      <w:tr w:rsidR="00EC259B" w:rsidRPr="00C80130" w14:paraId="611BD0F6" w14:textId="77777777" w:rsidTr="00C314BF">
        <w:tc>
          <w:tcPr>
            <w:tcW w:w="0" w:type="auto"/>
            <w:hideMark/>
          </w:tcPr>
          <w:p w14:paraId="1AF46A55"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Painkillers and stimulants (e.g., tramadol)</w:t>
            </w:r>
          </w:p>
        </w:tc>
        <w:tc>
          <w:tcPr>
            <w:tcW w:w="0" w:type="auto"/>
            <w:hideMark/>
          </w:tcPr>
          <w:p w14:paraId="2D9FF13B"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18</w:t>
            </w:r>
          </w:p>
        </w:tc>
        <w:tc>
          <w:tcPr>
            <w:tcW w:w="0" w:type="auto"/>
            <w:hideMark/>
          </w:tcPr>
          <w:p w14:paraId="6BF640AB"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16.1%</w:t>
            </w:r>
          </w:p>
        </w:tc>
      </w:tr>
      <w:tr w:rsidR="00EC259B" w:rsidRPr="00C80130" w14:paraId="53041839" w14:textId="77777777" w:rsidTr="00C314BF">
        <w:tc>
          <w:tcPr>
            <w:tcW w:w="0" w:type="auto"/>
            <w:hideMark/>
          </w:tcPr>
          <w:p w14:paraId="032C5C7D"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Herbal mixtures and local concoctions</w:t>
            </w:r>
          </w:p>
        </w:tc>
        <w:tc>
          <w:tcPr>
            <w:tcW w:w="0" w:type="auto"/>
            <w:hideMark/>
          </w:tcPr>
          <w:p w14:paraId="57E4E932"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15</w:t>
            </w:r>
          </w:p>
        </w:tc>
        <w:tc>
          <w:tcPr>
            <w:tcW w:w="0" w:type="auto"/>
            <w:hideMark/>
          </w:tcPr>
          <w:p w14:paraId="03D30F7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13.4%</w:t>
            </w:r>
          </w:p>
        </w:tc>
      </w:tr>
      <w:tr w:rsidR="00EC259B" w:rsidRPr="00C80130" w14:paraId="16517C33" w14:textId="77777777" w:rsidTr="00C314BF">
        <w:tc>
          <w:tcPr>
            <w:tcW w:w="0" w:type="auto"/>
            <w:hideMark/>
          </w:tcPr>
          <w:p w14:paraId="5F22290F"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Blood boosters (e.g., Erythropoietin)</w:t>
            </w:r>
          </w:p>
        </w:tc>
        <w:tc>
          <w:tcPr>
            <w:tcW w:w="0" w:type="auto"/>
            <w:hideMark/>
          </w:tcPr>
          <w:p w14:paraId="3C8E02EF"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8</w:t>
            </w:r>
          </w:p>
        </w:tc>
        <w:tc>
          <w:tcPr>
            <w:tcW w:w="0" w:type="auto"/>
            <w:hideMark/>
          </w:tcPr>
          <w:p w14:paraId="2F13668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7.1%</w:t>
            </w:r>
          </w:p>
        </w:tc>
      </w:tr>
      <w:tr w:rsidR="00EC259B" w:rsidRPr="00C80130" w14:paraId="57C5870C" w14:textId="77777777" w:rsidTr="00C314BF">
        <w:tc>
          <w:tcPr>
            <w:tcW w:w="0" w:type="auto"/>
            <w:hideMark/>
          </w:tcPr>
          <w:p w14:paraId="4F166F9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Others (unspecified)</w:t>
            </w:r>
          </w:p>
        </w:tc>
        <w:tc>
          <w:tcPr>
            <w:tcW w:w="0" w:type="auto"/>
            <w:hideMark/>
          </w:tcPr>
          <w:p w14:paraId="2AC4D7F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19</w:t>
            </w:r>
          </w:p>
        </w:tc>
        <w:tc>
          <w:tcPr>
            <w:tcW w:w="0" w:type="auto"/>
            <w:hideMark/>
          </w:tcPr>
          <w:p w14:paraId="5C9EEBB6"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17.0%</w:t>
            </w:r>
          </w:p>
        </w:tc>
      </w:tr>
    </w:tbl>
    <w:p w14:paraId="386C7B51" w14:textId="77777777" w:rsidR="00C314BF" w:rsidRDefault="00C314BF" w:rsidP="00C314BF">
      <w:pPr>
        <w:pStyle w:val="NormalWeb"/>
        <w:spacing w:before="0" w:beforeAutospacing="0" w:after="0" w:afterAutospacing="0"/>
        <w:jc w:val="both"/>
        <w:rPr>
          <w:color w:val="000000" w:themeColor="text1"/>
        </w:rPr>
      </w:pPr>
    </w:p>
    <w:p w14:paraId="4FDAC0B5" w14:textId="07C55577" w:rsidR="008A2540" w:rsidRPr="00C80130" w:rsidRDefault="008A2540" w:rsidP="00C314BF">
      <w:pPr>
        <w:pStyle w:val="NormalWeb"/>
        <w:spacing w:before="0" w:beforeAutospacing="0" w:after="240" w:afterAutospacing="0"/>
        <w:jc w:val="both"/>
        <w:rPr>
          <w:color w:val="000000" w:themeColor="text1"/>
        </w:rPr>
      </w:pPr>
      <w:r w:rsidRPr="00C80130">
        <w:rPr>
          <w:color w:val="000000" w:themeColor="text1"/>
        </w:rPr>
        <w:t>Energy boosters and anabolic steroids were the most frequently used substances among the athletes, accounting for 26.8% and 19.6%, respectively. The use of tramadol and similar stimulants (16.1%) was also notable. This indicates a mix of both legal and illegal performance-enhancing practices, often influenced by accessibility and peer recommendations.</w:t>
      </w:r>
    </w:p>
    <w:p w14:paraId="161FC86E" w14:textId="77777777" w:rsidR="008A2540" w:rsidRPr="00C80130" w:rsidRDefault="008A2540" w:rsidP="00C314BF">
      <w:pPr>
        <w:pStyle w:val="Heading4"/>
        <w:spacing w:before="0" w:after="240" w:line="240" w:lineRule="auto"/>
        <w:jc w:val="both"/>
        <w:rPr>
          <w:rFonts w:ascii="Times New Roman" w:hAnsi="Times New Roman" w:cs="Times New Roman"/>
          <w:b w:val="0"/>
          <w:i w:val="0"/>
          <w:color w:val="000000" w:themeColor="text1"/>
          <w:sz w:val="24"/>
        </w:rPr>
      </w:pPr>
      <w:r w:rsidRPr="00C80130">
        <w:rPr>
          <w:rStyle w:val="Strong"/>
          <w:rFonts w:ascii="Times New Roman" w:hAnsi="Times New Roman" w:cs="Times New Roman"/>
          <w:b/>
          <w:i w:val="0"/>
          <w:color w:val="000000" w:themeColor="text1"/>
          <w:sz w:val="24"/>
          <w:szCs w:val="24"/>
        </w:rPr>
        <w:t>Research Question</w:t>
      </w:r>
      <w:r w:rsidRPr="00C80130">
        <w:rPr>
          <w:rStyle w:val="Strong"/>
          <w:rFonts w:ascii="Times New Roman" w:hAnsi="Times New Roman" w:cs="Times New Roman"/>
          <w:i w:val="0"/>
          <w:color w:val="000000" w:themeColor="text1"/>
          <w:sz w:val="24"/>
          <w:szCs w:val="24"/>
        </w:rPr>
        <w:t xml:space="preserve"> </w:t>
      </w:r>
      <w:r w:rsidRPr="00C80130">
        <w:rPr>
          <w:rStyle w:val="Strong"/>
          <w:rFonts w:ascii="Times New Roman" w:hAnsi="Times New Roman" w:cs="Times New Roman"/>
          <w:b/>
          <w:i w:val="0"/>
          <w:color w:val="000000" w:themeColor="text1"/>
          <w:sz w:val="24"/>
          <w:szCs w:val="24"/>
        </w:rPr>
        <w:t>3</w:t>
      </w:r>
      <w:r w:rsidR="00A37265" w:rsidRPr="00C80130">
        <w:rPr>
          <w:rStyle w:val="Strong"/>
          <w:rFonts w:ascii="Times New Roman" w:hAnsi="Times New Roman" w:cs="Times New Roman"/>
          <w:b/>
          <w:i w:val="0"/>
          <w:color w:val="000000" w:themeColor="text1"/>
          <w:sz w:val="24"/>
          <w:szCs w:val="24"/>
        </w:rPr>
        <w:t xml:space="preserve">: </w:t>
      </w:r>
      <w:r w:rsidRPr="00C80130">
        <w:rPr>
          <w:rStyle w:val="Strong"/>
          <w:rFonts w:ascii="Times New Roman" w:hAnsi="Times New Roman" w:cs="Times New Roman"/>
          <w:b/>
          <w:i w:val="0"/>
          <w:color w:val="000000" w:themeColor="text1"/>
          <w:sz w:val="24"/>
        </w:rPr>
        <w:t>What socio-cultural, psychological, and economic factors influence doping behavior among student-athletes?</w:t>
      </w:r>
    </w:p>
    <w:p w14:paraId="5C58F448" w14:textId="77777777" w:rsidR="008A2540" w:rsidRPr="00C80130" w:rsidRDefault="008A2540" w:rsidP="00C314BF">
      <w:pPr>
        <w:pStyle w:val="NormalWeb"/>
        <w:spacing w:before="0" w:beforeAutospacing="0" w:after="240" w:afterAutospacing="0"/>
        <w:jc w:val="both"/>
        <w:rPr>
          <w:color w:val="000000" w:themeColor="text1"/>
        </w:rPr>
      </w:pPr>
      <w:r w:rsidRPr="00C80130">
        <w:rPr>
          <w:color w:val="000000" w:themeColor="text1"/>
        </w:rPr>
        <w:t>The factors influencing doping behavior were grouped into three domains: socio-cultural, psychological, and economic influences. Th</w:t>
      </w:r>
      <w:r w:rsidR="00EC259B" w:rsidRPr="00C80130">
        <w:rPr>
          <w:color w:val="000000" w:themeColor="text1"/>
        </w:rPr>
        <w:t>e summary is shown in Table 5</w:t>
      </w:r>
    </w:p>
    <w:p w14:paraId="5BA06391" w14:textId="77777777" w:rsidR="008A2540" w:rsidRPr="00C80130" w:rsidRDefault="00A37265" w:rsidP="00C314BF">
      <w:pPr>
        <w:pStyle w:val="NormalWeb"/>
        <w:spacing w:before="0" w:beforeAutospacing="0" w:after="240" w:afterAutospacing="0"/>
        <w:jc w:val="both"/>
        <w:rPr>
          <w:color w:val="000000" w:themeColor="text1"/>
        </w:rPr>
      </w:pPr>
      <w:r w:rsidRPr="00C80130">
        <w:rPr>
          <w:rStyle w:val="Strong"/>
          <w:color w:val="000000" w:themeColor="text1"/>
        </w:rPr>
        <w:t xml:space="preserve">Table </w:t>
      </w:r>
      <w:proofErr w:type="gramStart"/>
      <w:r w:rsidRPr="00C80130">
        <w:rPr>
          <w:rStyle w:val="Strong"/>
          <w:color w:val="000000" w:themeColor="text1"/>
        </w:rPr>
        <w:t xml:space="preserve">5 </w:t>
      </w:r>
      <w:r w:rsidR="008A2540" w:rsidRPr="00C80130">
        <w:rPr>
          <w:rStyle w:val="Strong"/>
          <w:color w:val="000000" w:themeColor="text1"/>
        </w:rPr>
        <w:t>:</w:t>
      </w:r>
      <w:proofErr w:type="gramEnd"/>
      <w:r w:rsidR="008A2540" w:rsidRPr="00C80130">
        <w:rPr>
          <w:rStyle w:val="Strong"/>
          <w:color w:val="000000" w:themeColor="text1"/>
        </w:rPr>
        <w:t xml:space="preserve"> Factors Influencing Doping Behavior among Athletes (N = 112)</w:t>
      </w:r>
    </w:p>
    <w:tbl>
      <w:tblPr>
        <w:tblStyle w:val="TableGrid"/>
        <w:tblW w:w="0" w:type="auto"/>
        <w:tblLook w:val="04A0" w:firstRow="1" w:lastRow="0" w:firstColumn="1" w:lastColumn="0" w:noHBand="0" w:noVBand="1"/>
      </w:tblPr>
      <w:tblGrid>
        <w:gridCol w:w="2556"/>
        <w:gridCol w:w="4422"/>
        <w:gridCol w:w="1663"/>
        <w:gridCol w:w="1809"/>
      </w:tblGrid>
      <w:tr w:rsidR="00EC259B" w:rsidRPr="00C80130" w14:paraId="26F00DA7" w14:textId="77777777" w:rsidTr="00C314BF">
        <w:tc>
          <w:tcPr>
            <w:tcW w:w="0" w:type="auto"/>
            <w:hideMark/>
          </w:tcPr>
          <w:p w14:paraId="3318A3B8"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Factor</w:t>
            </w:r>
          </w:p>
        </w:tc>
        <w:tc>
          <w:tcPr>
            <w:tcW w:w="0" w:type="auto"/>
            <w:hideMark/>
          </w:tcPr>
          <w:p w14:paraId="534D8EDA"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Category</w:t>
            </w:r>
          </w:p>
        </w:tc>
        <w:tc>
          <w:tcPr>
            <w:tcW w:w="0" w:type="auto"/>
            <w:hideMark/>
          </w:tcPr>
          <w:p w14:paraId="616E2632"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Frequency (n)</w:t>
            </w:r>
          </w:p>
        </w:tc>
        <w:tc>
          <w:tcPr>
            <w:tcW w:w="0" w:type="auto"/>
            <w:hideMark/>
          </w:tcPr>
          <w:p w14:paraId="59BC46AC" w14:textId="77777777" w:rsidR="008A2540" w:rsidRPr="00C80130" w:rsidRDefault="008A2540" w:rsidP="00C314BF">
            <w:pPr>
              <w:jc w:val="both"/>
              <w:rPr>
                <w:rFonts w:ascii="Times New Roman" w:hAnsi="Times New Roman" w:cs="Times New Roman"/>
                <w:b/>
                <w:bCs/>
                <w:color w:val="000000" w:themeColor="text1"/>
                <w:sz w:val="24"/>
                <w:szCs w:val="24"/>
              </w:rPr>
            </w:pPr>
            <w:r w:rsidRPr="00C80130">
              <w:rPr>
                <w:rStyle w:val="Strong"/>
                <w:rFonts w:ascii="Times New Roman" w:hAnsi="Times New Roman" w:cs="Times New Roman"/>
                <w:color w:val="000000" w:themeColor="text1"/>
                <w:sz w:val="24"/>
                <w:szCs w:val="24"/>
              </w:rPr>
              <w:t>Percentage (%)</w:t>
            </w:r>
          </w:p>
        </w:tc>
      </w:tr>
      <w:tr w:rsidR="00EC259B" w:rsidRPr="00C80130" w14:paraId="77EFD1AF" w14:textId="77777777" w:rsidTr="00C314BF">
        <w:tc>
          <w:tcPr>
            <w:tcW w:w="0" w:type="auto"/>
            <w:hideMark/>
          </w:tcPr>
          <w:p w14:paraId="624878FD"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Socio-Cultural Factors</w:t>
            </w:r>
          </w:p>
        </w:tc>
        <w:tc>
          <w:tcPr>
            <w:tcW w:w="0" w:type="auto"/>
            <w:hideMark/>
          </w:tcPr>
          <w:p w14:paraId="11565A07"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Peer pressure and team influence</w:t>
            </w:r>
          </w:p>
        </w:tc>
        <w:tc>
          <w:tcPr>
            <w:tcW w:w="0" w:type="auto"/>
            <w:hideMark/>
          </w:tcPr>
          <w:p w14:paraId="38C88966"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40</w:t>
            </w:r>
          </w:p>
        </w:tc>
        <w:tc>
          <w:tcPr>
            <w:tcW w:w="0" w:type="auto"/>
            <w:hideMark/>
          </w:tcPr>
          <w:p w14:paraId="004BD325"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35.7%</w:t>
            </w:r>
          </w:p>
        </w:tc>
      </w:tr>
      <w:tr w:rsidR="00EC259B" w:rsidRPr="00C80130" w14:paraId="216DB980" w14:textId="77777777" w:rsidTr="00C314BF">
        <w:tc>
          <w:tcPr>
            <w:tcW w:w="0" w:type="auto"/>
            <w:hideMark/>
          </w:tcPr>
          <w:p w14:paraId="464C1CF6"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70FFF14A"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Desire for recognition and fame</w:t>
            </w:r>
          </w:p>
        </w:tc>
        <w:tc>
          <w:tcPr>
            <w:tcW w:w="0" w:type="auto"/>
            <w:hideMark/>
          </w:tcPr>
          <w:p w14:paraId="25D8A19D"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25</w:t>
            </w:r>
          </w:p>
        </w:tc>
        <w:tc>
          <w:tcPr>
            <w:tcW w:w="0" w:type="auto"/>
            <w:hideMark/>
          </w:tcPr>
          <w:p w14:paraId="02BCD616"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22.3%</w:t>
            </w:r>
          </w:p>
        </w:tc>
      </w:tr>
      <w:tr w:rsidR="00EC259B" w:rsidRPr="00C80130" w14:paraId="1E06910D" w14:textId="77777777" w:rsidTr="00C314BF">
        <w:tc>
          <w:tcPr>
            <w:tcW w:w="0" w:type="auto"/>
            <w:hideMark/>
          </w:tcPr>
          <w:p w14:paraId="09721D20"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79D412E3"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Cultural beliefs in herbal strength boosters</w:t>
            </w:r>
          </w:p>
        </w:tc>
        <w:tc>
          <w:tcPr>
            <w:tcW w:w="0" w:type="auto"/>
            <w:hideMark/>
          </w:tcPr>
          <w:p w14:paraId="57E58C7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14</w:t>
            </w:r>
          </w:p>
        </w:tc>
        <w:tc>
          <w:tcPr>
            <w:tcW w:w="0" w:type="auto"/>
            <w:hideMark/>
          </w:tcPr>
          <w:p w14:paraId="1C4BABB2"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12.5%</w:t>
            </w:r>
          </w:p>
        </w:tc>
      </w:tr>
      <w:tr w:rsidR="00EC259B" w:rsidRPr="00C80130" w14:paraId="14AE8FFA" w14:textId="77777777" w:rsidTr="00C314BF">
        <w:tc>
          <w:tcPr>
            <w:tcW w:w="0" w:type="auto"/>
            <w:hideMark/>
          </w:tcPr>
          <w:p w14:paraId="7CF75AD6"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Psychological Factors</w:t>
            </w:r>
          </w:p>
        </w:tc>
        <w:tc>
          <w:tcPr>
            <w:tcW w:w="0" w:type="auto"/>
            <w:hideMark/>
          </w:tcPr>
          <w:p w14:paraId="3864D002"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Anxiety and fear of losing</w:t>
            </w:r>
          </w:p>
        </w:tc>
        <w:tc>
          <w:tcPr>
            <w:tcW w:w="0" w:type="auto"/>
            <w:hideMark/>
          </w:tcPr>
          <w:p w14:paraId="0E8CB7C5"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22</w:t>
            </w:r>
          </w:p>
        </w:tc>
        <w:tc>
          <w:tcPr>
            <w:tcW w:w="0" w:type="auto"/>
            <w:hideMark/>
          </w:tcPr>
          <w:p w14:paraId="4772A847"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19.6%</w:t>
            </w:r>
          </w:p>
        </w:tc>
      </w:tr>
      <w:tr w:rsidR="00EC259B" w:rsidRPr="00C80130" w14:paraId="2A4CB512" w14:textId="77777777" w:rsidTr="00C314BF">
        <w:tc>
          <w:tcPr>
            <w:tcW w:w="0" w:type="auto"/>
            <w:hideMark/>
          </w:tcPr>
          <w:p w14:paraId="07D617AE"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3B5727FB"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Low self-confidence</w:t>
            </w:r>
          </w:p>
        </w:tc>
        <w:tc>
          <w:tcPr>
            <w:tcW w:w="0" w:type="auto"/>
            <w:hideMark/>
          </w:tcPr>
          <w:p w14:paraId="19A5A3C0"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16</w:t>
            </w:r>
          </w:p>
        </w:tc>
        <w:tc>
          <w:tcPr>
            <w:tcW w:w="0" w:type="auto"/>
            <w:hideMark/>
          </w:tcPr>
          <w:p w14:paraId="0287AEE2"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14.3%</w:t>
            </w:r>
          </w:p>
        </w:tc>
      </w:tr>
      <w:tr w:rsidR="00EC259B" w:rsidRPr="00C80130" w14:paraId="3D730961" w14:textId="77777777" w:rsidTr="00C314BF">
        <w:tc>
          <w:tcPr>
            <w:tcW w:w="0" w:type="auto"/>
            <w:hideMark/>
          </w:tcPr>
          <w:p w14:paraId="5BCB4A62" w14:textId="77777777" w:rsidR="008A2540" w:rsidRPr="00C80130" w:rsidRDefault="008A2540" w:rsidP="00C314BF">
            <w:pPr>
              <w:jc w:val="both"/>
              <w:rPr>
                <w:rFonts w:ascii="Times New Roman" w:hAnsi="Times New Roman" w:cs="Times New Roman"/>
                <w:color w:val="000000" w:themeColor="text1"/>
                <w:sz w:val="24"/>
                <w:szCs w:val="24"/>
              </w:rPr>
            </w:pPr>
            <w:r w:rsidRPr="00C80130">
              <w:rPr>
                <w:rStyle w:val="Strong"/>
                <w:rFonts w:ascii="Times New Roman" w:hAnsi="Times New Roman" w:cs="Times New Roman"/>
                <w:color w:val="000000" w:themeColor="text1"/>
                <w:sz w:val="24"/>
                <w:szCs w:val="24"/>
              </w:rPr>
              <w:t>Economic Factors</w:t>
            </w:r>
          </w:p>
        </w:tc>
        <w:tc>
          <w:tcPr>
            <w:tcW w:w="0" w:type="auto"/>
            <w:hideMark/>
          </w:tcPr>
          <w:p w14:paraId="20F17017"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Lack of sponsorship or financial motivation</w:t>
            </w:r>
          </w:p>
        </w:tc>
        <w:tc>
          <w:tcPr>
            <w:tcW w:w="0" w:type="auto"/>
            <w:hideMark/>
          </w:tcPr>
          <w:p w14:paraId="6965D7B4"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28</w:t>
            </w:r>
          </w:p>
        </w:tc>
        <w:tc>
          <w:tcPr>
            <w:tcW w:w="0" w:type="auto"/>
            <w:hideMark/>
          </w:tcPr>
          <w:p w14:paraId="0310FAD2"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25.0%</w:t>
            </w:r>
          </w:p>
        </w:tc>
      </w:tr>
      <w:tr w:rsidR="00EC259B" w:rsidRPr="00C80130" w14:paraId="3E8B506B" w14:textId="77777777" w:rsidTr="00C314BF">
        <w:tc>
          <w:tcPr>
            <w:tcW w:w="0" w:type="auto"/>
            <w:hideMark/>
          </w:tcPr>
          <w:p w14:paraId="013BA5D6" w14:textId="77777777" w:rsidR="008A2540" w:rsidRPr="00C80130" w:rsidRDefault="008A2540" w:rsidP="00C314BF">
            <w:pPr>
              <w:jc w:val="both"/>
              <w:rPr>
                <w:rFonts w:ascii="Times New Roman" w:hAnsi="Times New Roman" w:cs="Times New Roman"/>
                <w:color w:val="000000" w:themeColor="text1"/>
                <w:sz w:val="24"/>
                <w:szCs w:val="24"/>
              </w:rPr>
            </w:pPr>
          </w:p>
        </w:tc>
        <w:tc>
          <w:tcPr>
            <w:tcW w:w="0" w:type="auto"/>
            <w:hideMark/>
          </w:tcPr>
          <w:p w14:paraId="6855B3D1"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Influence of betting and financial rewards</w:t>
            </w:r>
          </w:p>
        </w:tc>
        <w:tc>
          <w:tcPr>
            <w:tcW w:w="0" w:type="auto"/>
            <w:hideMark/>
          </w:tcPr>
          <w:p w14:paraId="3AE05828"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12</w:t>
            </w:r>
          </w:p>
        </w:tc>
        <w:tc>
          <w:tcPr>
            <w:tcW w:w="0" w:type="auto"/>
            <w:hideMark/>
          </w:tcPr>
          <w:p w14:paraId="4BA2C5CE" w14:textId="77777777" w:rsidR="008A2540" w:rsidRPr="00C80130" w:rsidRDefault="008A2540"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10.7%</w:t>
            </w:r>
          </w:p>
        </w:tc>
      </w:tr>
    </w:tbl>
    <w:p w14:paraId="1BDB4494" w14:textId="77777777" w:rsidR="00C314BF" w:rsidRDefault="00C314BF" w:rsidP="00C314BF">
      <w:pPr>
        <w:pStyle w:val="NormalWeb"/>
        <w:spacing w:before="0" w:beforeAutospacing="0" w:after="0" w:afterAutospacing="0"/>
        <w:jc w:val="both"/>
        <w:rPr>
          <w:color w:val="000000" w:themeColor="text1"/>
        </w:rPr>
      </w:pPr>
    </w:p>
    <w:p w14:paraId="0198F7E2" w14:textId="18A8B959" w:rsidR="008A2540" w:rsidRPr="00C80130" w:rsidRDefault="008A2540" w:rsidP="00C314BF">
      <w:pPr>
        <w:pStyle w:val="NormalWeb"/>
        <w:spacing w:before="0" w:beforeAutospacing="0" w:after="240" w:afterAutospacing="0"/>
        <w:jc w:val="both"/>
        <w:rPr>
          <w:b/>
          <w:color w:val="000000" w:themeColor="text1"/>
        </w:rPr>
      </w:pPr>
      <w:r w:rsidRPr="00C80130">
        <w:rPr>
          <w:color w:val="000000" w:themeColor="text1"/>
        </w:rPr>
        <w:t>The analysis reveals that</w:t>
      </w:r>
      <w:r w:rsidRPr="00C80130">
        <w:rPr>
          <w:b/>
          <w:color w:val="000000" w:themeColor="text1"/>
        </w:rPr>
        <w:t xml:space="preserve"> </w:t>
      </w:r>
      <w:r w:rsidRPr="00C80130">
        <w:rPr>
          <w:rStyle w:val="Strong"/>
          <w:b w:val="0"/>
          <w:color w:val="000000" w:themeColor="text1"/>
        </w:rPr>
        <w:t>peer pressure (35.7%)</w:t>
      </w:r>
      <w:r w:rsidRPr="00C80130">
        <w:rPr>
          <w:b/>
          <w:color w:val="000000" w:themeColor="text1"/>
        </w:rPr>
        <w:t xml:space="preserve"> and </w:t>
      </w:r>
      <w:r w:rsidRPr="00C80130">
        <w:rPr>
          <w:rStyle w:val="Strong"/>
          <w:b w:val="0"/>
          <w:color w:val="000000" w:themeColor="text1"/>
        </w:rPr>
        <w:t>financial constraints (25.0%)</w:t>
      </w:r>
      <w:r w:rsidRPr="00C80130">
        <w:rPr>
          <w:b/>
          <w:color w:val="000000" w:themeColor="text1"/>
        </w:rPr>
        <w:t xml:space="preserve"> </w:t>
      </w:r>
      <w:r w:rsidRPr="00C80130">
        <w:rPr>
          <w:color w:val="000000" w:themeColor="text1"/>
        </w:rPr>
        <w:t>were major influences on doping behavior. Psychological pressure to win or avoid failure (19.6%) also contributed significantly. These findings highlight the complex interplay of social, emotional, and economic motivations behind doping among university athletes</w:t>
      </w:r>
    </w:p>
    <w:p w14:paraId="646A58DD" w14:textId="77777777" w:rsidR="00A37265" w:rsidRPr="00C80130" w:rsidRDefault="00A37265" w:rsidP="00C314BF">
      <w:pPr>
        <w:pStyle w:val="Heading2"/>
        <w:spacing w:before="0" w:after="240" w:line="240" w:lineRule="auto"/>
        <w:jc w:val="both"/>
        <w:rPr>
          <w:rFonts w:ascii="Times New Roman" w:hAnsi="Times New Roman" w:cs="Times New Roman"/>
          <w:color w:val="000000" w:themeColor="text1"/>
          <w:sz w:val="24"/>
          <w:szCs w:val="24"/>
        </w:rPr>
      </w:pPr>
      <w:r w:rsidRPr="00C80130">
        <w:rPr>
          <w:rStyle w:val="Strong"/>
          <w:rFonts w:ascii="Times New Roman" w:hAnsi="Times New Roman" w:cs="Times New Roman"/>
          <w:bCs w:val="0"/>
          <w:color w:val="000000" w:themeColor="text1"/>
          <w:sz w:val="24"/>
          <w:szCs w:val="24"/>
        </w:rPr>
        <w:t>Test of Hypotheses</w:t>
      </w:r>
    </w:p>
    <w:p w14:paraId="5EE0063A" w14:textId="77777777" w:rsidR="00A37265" w:rsidRPr="00C80130" w:rsidRDefault="00A37265" w:rsidP="00C314BF">
      <w:pPr>
        <w:pStyle w:val="NormalWeb"/>
        <w:spacing w:before="0" w:beforeAutospacing="0" w:after="240" w:afterAutospacing="0"/>
        <w:jc w:val="both"/>
        <w:rPr>
          <w:color w:val="000000" w:themeColor="text1"/>
        </w:rPr>
      </w:pPr>
      <w:r w:rsidRPr="00C80130">
        <w:rPr>
          <w:color w:val="000000" w:themeColor="text1"/>
        </w:rPr>
        <w:t>The hypotheses formulated for the study were tested using appropriate statistical tools. The analysis was carried out using the Statistical Package for the Social Sciences (SPSS) version 26.0. A 0.05 level of significance was adopted for decision-making. The hypotheses were tested using the Chi-Square (χ²) test to determine the association between variables.</w:t>
      </w:r>
    </w:p>
    <w:p w14:paraId="535BD29C" w14:textId="77777777" w:rsidR="00A37265" w:rsidRPr="00C80130" w:rsidRDefault="00A37265" w:rsidP="00C314BF">
      <w:pPr>
        <w:pStyle w:val="NormalWeb"/>
        <w:spacing w:before="0" w:beforeAutospacing="0" w:after="240" w:afterAutospacing="0"/>
        <w:jc w:val="both"/>
        <w:rPr>
          <w:color w:val="000000" w:themeColor="text1"/>
        </w:rPr>
      </w:pPr>
      <w:r w:rsidRPr="00C80130">
        <w:rPr>
          <w:color w:val="000000" w:themeColor="text1"/>
        </w:rPr>
        <w:t>There is no significant influence of socio-cultural and economic factors on doping behavior among undergraduate athletes of IAUE.</w:t>
      </w:r>
    </w:p>
    <w:p w14:paraId="04AB87F6" w14:textId="77777777" w:rsidR="00A37265" w:rsidRPr="00C80130" w:rsidRDefault="00A37265" w:rsidP="00C314BF">
      <w:pPr>
        <w:pStyle w:val="NormalWeb"/>
        <w:spacing w:before="0" w:beforeAutospacing="0" w:after="240" w:afterAutospacing="0"/>
        <w:jc w:val="both"/>
        <w:rPr>
          <w:color w:val="000000" w:themeColor="text1"/>
        </w:rPr>
      </w:pPr>
      <w:r w:rsidRPr="00C80130">
        <w:rPr>
          <w:rStyle w:val="Strong"/>
          <w:color w:val="000000" w:themeColor="text1"/>
        </w:rPr>
        <w:t>Table 6: Chi-Square Test on Socio-Cultural/Economic Factors and Doping Behavior</w:t>
      </w:r>
    </w:p>
    <w:tbl>
      <w:tblPr>
        <w:tblStyle w:val="TableGrid"/>
        <w:tblW w:w="0" w:type="auto"/>
        <w:tblLook w:val="04A0" w:firstRow="1" w:lastRow="0" w:firstColumn="1" w:lastColumn="0" w:noHBand="0" w:noVBand="1"/>
      </w:tblPr>
      <w:tblGrid>
        <w:gridCol w:w="5164"/>
        <w:gridCol w:w="772"/>
        <w:gridCol w:w="430"/>
        <w:gridCol w:w="977"/>
        <w:gridCol w:w="1270"/>
      </w:tblGrid>
      <w:tr w:rsidR="00EC259B" w:rsidRPr="00C80130" w14:paraId="5606F024" w14:textId="77777777" w:rsidTr="00C314BF">
        <w:tc>
          <w:tcPr>
            <w:tcW w:w="0" w:type="auto"/>
            <w:hideMark/>
          </w:tcPr>
          <w:p w14:paraId="438BA150" w14:textId="77777777" w:rsidR="00A37265" w:rsidRPr="00C80130" w:rsidRDefault="00A37265" w:rsidP="00C314BF">
            <w:pPr>
              <w:jc w:val="both"/>
              <w:rPr>
                <w:rFonts w:ascii="Times New Roman" w:hAnsi="Times New Roman" w:cs="Times New Roman"/>
                <w:b/>
                <w:bCs/>
                <w:color w:val="000000" w:themeColor="text1"/>
                <w:sz w:val="24"/>
                <w:szCs w:val="24"/>
              </w:rPr>
            </w:pPr>
            <w:r w:rsidRPr="00C80130">
              <w:rPr>
                <w:rFonts w:ascii="Times New Roman" w:hAnsi="Times New Roman" w:cs="Times New Roman"/>
                <w:b/>
                <w:bCs/>
                <w:color w:val="000000" w:themeColor="text1"/>
                <w:sz w:val="24"/>
                <w:szCs w:val="24"/>
              </w:rPr>
              <w:t>Variable</w:t>
            </w:r>
          </w:p>
        </w:tc>
        <w:tc>
          <w:tcPr>
            <w:tcW w:w="0" w:type="auto"/>
            <w:hideMark/>
          </w:tcPr>
          <w:p w14:paraId="5EB855B3" w14:textId="77777777" w:rsidR="00A37265" w:rsidRPr="00C80130" w:rsidRDefault="00A37265" w:rsidP="00C314BF">
            <w:pPr>
              <w:jc w:val="both"/>
              <w:rPr>
                <w:rFonts w:ascii="Times New Roman" w:hAnsi="Times New Roman" w:cs="Times New Roman"/>
                <w:b/>
                <w:bCs/>
                <w:color w:val="000000" w:themeColor="text1"/>
                <w:sz w:val="24"/>
                <w:szCs w:val="24"/>
              </w:rPr>
            </w:pPr>
            <w:r w:rsidRPr="00C80130">
              <w:rPr>
                <w:rFonts w:ascii="Times New Roman" w:hAnsi="Times New Roman" w:cs="Times New Roman"/>
                <w:b/>
                <w:bCs/>
                <w:color w:val="000000" w:themeColor="text1"/>
                <w:sz w:val="24"/>
                <w:szCs w:val="24"/>
              </w:rPr>
              <w:t>χ²-cal</w:t>
            </w:r>
          </w:p>
        </w:tc>
        <w:tc>
          <w:tcPr>
            <w:tcW w:w="0" w:type="auto"/>
            <w:hideMark/>
          </w:tcPr>
          <w:p w14:paraId="60BC937C" w14:textId="77777777" w:rsidR="00A37265" w:rsidRPr="00C80130" w:rsidRDefault="00A37265" w:rsidP="00C314BF">
            <w:pPr>
              <w:jc w:val="both"/>
              <w:rPr>
                <w:rFonts w:ascii="Times New Roman" w:hAnsi="Times New Roman" w:cs="Times New Roman"/>
                <w:b/>
                <w:bCs/>
                <w:color w:val="000000" w:themeColor="text1"/>
                <w:sz w:val="24"/>
                <w:szCs w:val="24"/>
              </w:rPr>
            </w:pPr>
            <w:r w:rsidRPr="00C80130">
              <w:rPr>
                <w:rFonts w:ascii="Times New Roman" w:hAnsi="Times New Roman" w:cs="Times New Roman"/>
                <w:b/>
                <w:bCs/>
                <w:color w:val="000000" w:themeColor="text1"/>
                <w:sz w:val="24"/>
                <w:szCs w:val="24"/>
              </w:rPr>
              <w:t>df</w:t>
            </w:r>
          </w:p>
        </w:tc>
        <w:tc>
          <w:tcPr>
            <w:tcW w:w="0" w:type="auto"/>
            <w:hideMark/>
          </w:tcPr>
          <w:p w14:paraId="3D72E59F" w14:textId="77777777" w:rsidR="00A37265" w:rsidRPr="00C80130" w:rsidRDefault="00A37265" w:rsidP="00C314BF">
            <w:pPr>
              <w:jc w:val="both"/>
              <w:rPr>
                <w:rFonts w:ascii="Times New Roman" w:hAnsi="Times New Roman" w:cs="Times New Roman"/>
                <w:b/>
                <w:bCs/>
                <w:color w:val="000000" w:themeColor="text1"/>
                <w:sz w:val="24"/>
                <w:szCs w:val="24"/>
              </w:rPr>
            </w:pPr>
            <w:r w:rsidRPr="00C80130">
              <w:rPr>
                <w:rFonts w:ascii="Times New Roman" w:hAnsi="Times New Roman" w:cs="Times New Roman"/>
                <w:b/>
                <w:bCs/>
                <w:color w:val="000000" w:themeColor="text1"/>
                <w:sz w:val="24"/>
                <w:szCs w:val="24"/>
              </w:rPr>
              <w:t>p-value</w:t>
            </w:r>
          </w:p>
        </w:tc>
        <w:tc>
          <w:tcPr>
            <w:tcW w:w="0" w:type="auto"/>
            <w:hideMark/>
          </w:tcPr>
          <w:p w14:paraId="7BDFDBFA" w14:textId="77777777" w:rsidR="00A37265" w:rsidRPr="00C80130" w:rsidRDefault="00A37265" w:rsidP="00C314BF">
            <w:pPr>
              <w:jc w:val="both"/>
              <w:rPr>
                <w:rFonts w:ascii="Times New Roman" w:hAnsi="Times New Roman" w:cs="Times New Roman"/>
                <w:b/>
                <w:bCs/>
                <w:color w:val="000000" w:themeColor="text1"/>
                <w:sz w:val="24"/>
                <w:szCs w:val="24"/>
              </w:rPr>
            </w:pPr>
            <w:r w:rsidRPr="00C80130">
              <w:rPr>
                <w:rFonts w:ascii="Times New Roman" w:hAnsi="Times New Roman" w:cs="Times New Roman"/>
                <w:b/>
                <w:bCs/>
                <w:color w:val="000000" w:themeColor="text1"/>
                <w:sz w:val="24"/>
                <w:szCs w:val="24"/>
              </w:rPr>
              <w:t>Decision</w:t>
            </w:r>
          </w:p>
        </w:tc>
      </w:tr>
      <w:tr w:rsidR="00EC259B" w:rsidRPr="00C80130" w14:paraId="154094B7" w14:textId="77777777" w:rsidTr="00C314BF">
        <w:tc>
          <w:tcPr>
            <w:tcW w:w="0" w:type="auto"/>
            <w:hideMark/>
          </w:tcPr>
          <w:p w14:paraId="63378BB0" w14:textId="77777777" w:rsidR="00A37265" w:rsidRPr="00C80130" w:rsidRDefault="00A37265"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Socio-cultural/economic factors × Doping behavior</w:t>
            </w:r>
          </w:p>
        </w:tc>
        <w:tc>
          <w:tcPr>
            <w:tcW w:w="0" w:type="auto"/>
            <w:hideMark/>
          </w:tcPr>
          <w:p w14:paraId="64F6CD61" w14:textId="77777777" w:rsidR="00A37265" w:rsidRPr="00C80130" w:rsidRDefault="00A37265"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13.46</w:t>
            </w:r>
          </w:p>
        </w:tc>
        <w:tc>
          <w:tcPr>
            <w:tcW w:w="0" w:type="auto"/>
            <w:hideMark/>
          </w:tcPr>
          <w:p w14:paraId="6B31F866" w14:textId="77777777" w:rsidR="00A37265" w:rsidRPr="00C80130" w:rsidRDefault="00A37265"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6</w:t>
            </w:r>
          </w:p>
        </w:tc>
        <w:tc>
          <w:tcPr>
            <w:tcW w:w="0" w:type="auto"/>
            <w:hideMark/>
          </w:tcPr>
          <w:p w14:paraId="77134C0D" w14:textId="77777777" w:rsidR="00A37265" w:rsidRPr="00C80130" w:rsidRDefault="00A37265"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0.018</w:t>
            </w:r>
          </w:p>
        </w:tc>
        <w:tc>
          <w:tcPr>
            <w:tcW w:w="0" w:type="auto"/>
            <w:hideMark/>
          </w:tcPr>
          <w:p w14:paraId="3A597740" w14:textId="77777777" w:rsidR="00A37265" w:rsidRPr="00C80130" w:rsidRDefault="00A37265" w:rsidP="00C314BF">
            <w:pPr>
              <w:jc w:val="both"/>
              <w:rPr>
                <w:rFonts w:ascii="Times New Roman" w:hAnsi="Times New Roman" w:cs="Times New Roman"/>
                <w:color w:val="000000" w:themeColor="text1"/>
                <w:sz w:val="24"/>
                <w:szCs w:val="24"/>
              </w:rPr>
            </w:pPr>
            <w:r w:rsidRPr="00C80130">
              <w:rPr>
                <w:rFonts w:ascii="Times New Roman" w:hAnsi="Times New Roman" w:cs="Times New Roman"/>
                <w:color w:val="000000" w:themeColor="text1"/>
                <w:sz w:val="24"/>
                <w:szCs w:val="24"/>
              </w:rPr>
              <w:t>Significant</w:t>
            </w:r>
          </w:p>
        </w:tc>
      </w:tr>
    </w:tbl>
    <w:p w14:paraId="60D2E906" w14:textId="77777777" w:rsidR="00C314BF" w:rsidRDefault="00C314BF" w:rsidP="00C314BF">
      <w:pPr>
        <w:pStyle w:val="NormalWeb"/>
        <w:spacing w:before="0" w:beforeAutospacing="0" w:after="0" w:afterAutospacing="0"/>
        <w:jc w:val="both"/>
        <w:rPr>
          <w:color w:val="000000" w:themeColor="text1"/>
        </w:rPr>
      </w:pPr>
    </w:p>
    <w:p w14:paraId="6995E860" w14:textId="2C7A09B3" w:rsidR="00A37265" w:rsidRPr="00C80130" w:rsidRDefault="00A37265" w:rsidP="00C314BF">
      <w:pPr>
        <w:pStyle w:val="NormalWeb"/>
        <w:spacing w:before="0" w:beforeAutospacing="0" w:after="240" w:afterAutospacing="0"/>
        <w:jc w:val="both"/>
        <w:rPr>
          <w:color w:val="000000" w:themeColor="text1"/>
        </w:rPr>
      </w:pPr>
      <w:r w:rsidRPr="00C80130">
        <w:rPr>
          <w:color w:val="000000" w:themeColor="text1"/>
        </w:rPr>
        <w:t>The Chi-Square result (χ² = 13.46, p = 0.018) reveals a significant relationship between socio-cultural/economic factors and doping behavior. This suggests that peer influence, financial constraints, and the quest for recognition significantly drive athletes’ decisions to engage in doping practices.</w:t>
      </w:r>
    </w:p>
    <w:p w14:paraId="3700980C" w14:textId="77777777" w:rsidR="00544D13" w:rsidRPr="00C80130" w:rsidRDefault="00544D13" w:rsidP="00C314BF">
      <w:pPr>
        <w:pStyle w:val="NormalWeb"/>
        <w:spacing w:before="0" w:beforeAutospacing="0" w:after="240" w:afterAutospacing="0"/>
        <w:jc w:val="both"/>
        <w:rPr>
          <w:b/>
          <w:color w:val="000000" w:themeColor="text1"/>
        </w:rPr>
      </w:pPr>
      <w:r w:rsidRPr="00C80130">
        <w:rPr>
          <w:b/>
          <w:caps/>
          <w:color w:val="000000" w:themeColor="text1"/>
          <w:sz w:val="28"/>
        </w:rPr>
        <w:lastRenderedPageBreak/>
        <w:t>Discussion</w:t>
      </w:r>
    </w:p>
    <w:p w14:paraId="2CD5D0CA" w14:textId="77777777" w:rsidR="00544D13" w:rsidRPr="00C80130" w:rsidRDefault="00544D13" w:rsidP="00C314BF">
      <w:pPr>
        <w:pStyle w:val="NormalWeb"/>
        <w:spacing w:before="0" w:beforeAutospacing="0" w:after="240" w:afterAutospacing="0"/>
        <w:jc w:val="both"/>
        <w:rPr>
          <w:color w:val="000000" w:themeColor="text1"/>
        </w:rPr>
      </w:pPr>
      <w:r w:rsidRPr="00C80130">
        <w:rPr>
          <w:color w:val="000000" w:themeColor="text1"/>
        </w:rPr>
        <w:t>The socio-demographic analysis revealed that the majority of respondents were male (60.7%), while females made up 39.3% of the population. Most athletes (51.8%) were within the age range of 21–25 years, reflecting a youthful and active population typical of university athletes. Footballers formed the largest group (31.3%), followed by track and field athletes (21.4%). This distribution shows that these two sports dominate participation within the institution, likely due to their visibility, competitive nature, and institutional support.</w:t>
      </w:r>
    </w:p>
    <w:p w14:paraId="21B7935A" w14:textId="77777777" w:rsidR="00544D13" w:rsidRPr="00C80130" w:rsidRDefault="00544D13" w:rsidP="00C314BF">
      <w:pPr>
        <w:pStyle w:val="NormalWeb"/>
        <w:spacing w:before="0" w:beforeAutospacing="0" w:after="240" w:afterAutospacing="0"/>
        <w:jc w:val="both"/>
        <w:rPr>
          <w:color w:val="000000" w:themeColor="text1"/>
        </w:rPr>
      </w:pPr>
      <w:r w:rsidRPr="00C80130">
        <w:rPr>
          <w:color w:val="000000" w:themeColor="text1"/>
        </w:rPr>
        <w:t xml:space="preserve">Secondly, the study found that </w:t>
      </w:r>
      <w:r w:rsidRPr="00C80130">
        <w:rPr>
          <w:rStyle w:val="Strong"/>
          <w:b w:val="0"/>
          <w:color w:val="000000" w:themeColor="text1"/>
        </w:rPr>
        <w:t>42% of the athletes had engaged in doping practices</w:t>
      </w:r>
      <w:r w:rsidRPr="00C80130">
        <w:rPr>
          <w:b/>
          <w:color w:val="000000" w:themeColor="text1"/>
        </w:rPr>
        <w:t xml:space="preserve">, </w:t>
      </w:r>
      <w:r w:rsidRPr="00C80130">
        <w:rPr>
          <w:color w:val="000000" w:themeColor="text1"/>
        </w:rPr>
        <w:t xml:space="preserve">while </w:t>
      </w:r>
      <w:r w:rsidRPr="00C80130">
        <w:rPr>
          <w:rStyle w:val="Strong"/>
          <w:color w:val="000000" w:themeColor="text1"/>
        </w:rPr>
        <w:t xml:space="preserve">58% </w:t>
      </w:r>
      <w:r w:rsidRPr="00C80130">
        <w:rPr>
          <w:rStyle w:val="Strong"/>
          <w:b w:val="0"/>
          <w:color w:val="000000" w:themeColor="text1"/>
        </w:rPr>
        <w:t>claimed they had never used any form of performance-enhancing drugs.</w:t>
      </w:r>
      <w:r w:rsidRPr="00C80130">
        <w:rPr>
          <w:color w:val="000000" w:themeColor="text1"/>
        </w:rPr>
        <w:t xml:space="preserve"> This indicates that doping, though not universal, is a growing concern among student-athletes in IAUE. Among those who engaged in doping, </w:t>
      </w:r>
      <w:r w:rsidRPr="00C80130">
        <w:rPr>
          <w:rStyle w:val="Strong"/>
          <w:b w:val="0"/>
          <w:color w:val="000000" w:themeColor="text1"/>
        </w:rPr>
        <w:t>25% used such substances occasionally (mainly before competitions)</w:t>
      </w:r>
      <w:r w:rsidRPr="00C80130">
        <w:rPr>
          <w:b/>
          <w:color w:val="000000" w:themeColor="text1"/>
        </w:rPr>
        <w:t>,</w:t>
      </w:r>
      <w:r w:rsidRPr="00C80130">
        <w:rPr>
          <w:color w:val="000000" w:themeColor="text1"/>
        </w:rPr>
        <w:t xml:space="preserve"> while a smaller percentage (10.7%) used them regularly during training sessions. This pattern suggests that most athletes resort to doping strategically, often during competitive periods, to gain an edge over their peers.</w:t>
      </w:r>
    </w:p>
    <w:p w14:paraId="1A9C9F7E" w14:textId="77777777" w:rsidR="00544D13" w:rsidRPr="00C80130" w:rsidRDefault="00544D13" w:rsidP="00C314BF">
      <w:pPr>
        <w:pStyle w:val="NormalWeb"/>
        <w:spacing w:before="0" w:beforeAutospacing="0" w:after="240" w:afterAutospacing="0"/>
        <w:jc w:val="both"/>
        <w:rPr>
          <w:color w:val="000000" w:themeColor="text1"/>
        </w:rPr>
      </w:pPr>
      <w:r w:rsidRPr="00C80130">
        <w:rPr>
          <w:color w:val="000000" w:themeColor="text1"/>
        </w:rPr>
        <w:t xml:space="preserve">The findings revealed that </w:t>
      </w:r>
      <w:r w:rsidRPr="00C80130">
        <w:rPr>
          <w:rStyle w:val="Strong"/>
          <w:b w:val="0"/>
          <w:color w:val="000000" w:themeColor="text1"/>
        </w:rPr>
        <w:t>the most commonly used substances were energy boosters (26.8%)</w:t>
      </w:r>
      <w:r w:rsidRPr="00C80130">
        <w:rPr>
          <w:b/>
          <w:color w:val="000000" w:themeColor="text1"/>
        </w:rPr>
        <w:t xml:space="preserve">, </w:t>
      </w:r>
      <w:r w:rsidRPr="00C80130">
        <w:rPr>
          <w:rStyle w:val="Strong"/>
          <w:b w:val="0"/>
          <w:color w:val="000000" w:themeColor="text1"/>
        </w:rPr>
        <w:t>anabolic steroids (19.6%)</w:t>
      </w:r>
      <w:r w:rsidRPr="00C80130">
        <w:rPr>
          <w:b/>
          <w:color w:val="000000" w:themeColor="text1"/>
        </w:rPr>
        <w:t>,</w:t>
      </w:r>
      <w:r w:rsidRPr="00C80130">
        <w:rPr>
          <w:color w:val="000000" w:themeColor="text1"/>
        </w:rPr>
        <w:t xml:space="preserve"> and </w:t>
      </w:r>
      <w:r w:rsidRPr="00C80130">
        <w:rPr>
          <w:rStyle w:val="Strong"/>
          <w:b w:val="0"/>
          <w:color w:val="000000" w:themeColor="text1"/>
        </w:rPr>
        <w:t>painkillers or stimulants such as tramadol (16.1%)</w:t>
      </w:r>
      <w:r w:rsidRPr="00C80130">
        <w:rPr>
          <w:b/>
          <w:color w:val="000000" w:themeColor="text1"/>
        </w:rPr>
        <w:t>.</w:t>
      </w:r>
      <w:r w:rsidRPr="00C80130">
        <w:rPr>
          <w:color w:val="000000" w:themeColor="text1"/>
        </w:rPr>
        <w:t xml:space="preserve"> Herbal mixtures and local concoctions (13.4%) were also reported, reflecting a cultural belief in traditional performance-enhancing remedies. These results indicate that while some athletes rely on synthetic drugs, others prefer natural or locally sourced substances that they believe are safer or less detectable.</w:t>
      </w:r>
    </w:p>
    <w:p w14:paraId="059F564E" w14:textId="77777777" w:rsidR="00544D13" w:rsidRPr="00C80130" w:rsidRDefault="00544D13" w:rsidP="00C314BF">
      <w:pPr>
        <w:pStyle w:val="NormalWeb"/>
        <w:spacing w:before="0" w:beforeAutospacing="0" w:after="240" w:afterAutospacing="0"/>
        <w:jc w:val="both"/>
        <w:rPr>
          <w:color w:val="000000" w:themeColor="text1"/>
        </w:rPr>
      </w:pPr>
      <w:r w:rsidRPr="00C80130">
        <w:rPr>
          <w:color w:val="000000" w:themeColor="text1"/>
        </w:rPr>
        <w:t xml:space="preserve">The study discovered that </w:t>
      </w:r>
      <w:r w:rsidRPr="00C80130">
        <w:rPr>
          <w:rStyle w:val="Strong"/>
          <w:b w:val="0"/>
          <w:color w:val="000000" w:themeColor="text1"/>
        </w:rPr>
        <w:t>doping practices were significantly related to the type of sport</w:t>
      </w:r>
      <w:r w:rsidRPr="00C80130">
        <w:rPr>
          <w:b/>
          <w:color w:val="000000" w:themeColor="text1"/>
        </w:rPr>
        <w:t>.</w:t>
      </w:r>
      <w:r w:rsidRPr="00C80130">
        <w:rPr>
          <w:color w:val="000000" w:themeColor="text1"/>
        </w:rPr>
        <w:t xml:space="preserve"> Athletes involved in football and athletics were more likely to engage in doping than those in sports such as volleyball, basketball, or tennis. This finding, confirmed by the first hypothesis test (p = 0.043), suggests that highly competitive and endurance-demanding sports create environments where athletes feel greater pressure to enhance performance.</w:t>
      </w:r>
    </w:p>
    <w:p w14:paraId="4CBEA449" w14:textId="77777777" w:rsidR="00544D13" w:rsidRPr="00C80130" w:rsidRDefault="00544D13" w:rsidP="00C314BF">
      <w:pPr>
        <w:pStyle w:val="NormalWeb"/>
        <w:spacing w:before="0" w:beforeAutospacing="0" w:after="240" w:afterAutospacing="0"/>
        <w:jc w:val="both"/>
        <w:rPr>
          <w:color w:val="000000" w:themeColor="text1"/>
        </w:rPr>
      </w:pPr>
      <w:r w:rsidRPr="00C80130">
        <w:rPr>
          <w:color w:val="000000" w:themeColor="text1"/>
        </w:rPr>
        <w:t xml:space="preserve">In terms of psychological factors, the study revealed that many athletes engaged in doping due to </w:t>
      </w:r>
      <w:r w:rsidRPr="00C80130">
        <w:rPr>
          <w:rStyle w:val="Strong"/>
          <w:b w:val="0"/>
          <w:color w:val="000000" w:themeColor="text1"/>
        </w:rPr>
        <w:t>fear of losing, performance anxiety, and low self-confidence.</w:t>
      </w:r>
      <w:r w:rsidRPr="00C80130">
        <w:rPr>
          <w:color w:val="000000" w:themeColor="text1"/>
        </w:rPr>
        <w:t xml:space="preserve"> These findings were supported by the second hypothesis, which showed a significant relationship (p = 0.024) between the type of drugs used and psychological influences. This demonstrates that doping among student-athletes is not merely a social or physical decision but also an emotional response to pressure and fear of failure. Socio-cultural and economic factors were also found to significantly influence doping behavior. Peer pressure, desire for recognition, financial constraints, and the influence of betting and rewards were identified as key motivators. The third hypothesis confirmed a significant relationship (p = 0.018) between socio-cultural/economic factors and doping practices. This highlights that doping cannot be viewed in isolation but as part of a wider social and economic context in which athletes operate.</w:t>
      </w:r>
    </w:p>
    <w:p w14:paraId="48B155F7" w14:textId="77777777" w:rsidR="00A37265" w:rsidRPr="00C80130" w:rsidRDefault="00544D13" w:rsidP="00C314BF">
      <w:pPr>
        <w:pStyle w:val="NormalWeb"/>
        <w:spacing w:before="0" w:beforeAutospacing="0" w:after="240" w:afterAutospacing="0"/>
        <w:jc w:val="both"/>
        <w:rPr>
          <w:color w:val="000000" w:themeColor="text1"/>
        </w:rPr>
      </w:pPr>
      <w:r w:rsidRPr="00C80130">
        <w:rPr>
          <w:color w:val="000000" w:themeColor="text1"/>
        </w:rPr>
        <w:t>The findings revealed that although some athletes experienced short-term benefits from doping such as increased endurance, strength, and alertness—many also reported side effects including fatigue, mood changes, irritability, and reduced recovery rates. This confirms earlier studies by scholars such as Udo and Chukwu (2020) and the World Anti-Doping Agency (WADA, 2023), which emphasized that the dangers of doping outweigh its perceived benefits.</w:t>
      </w:r>
    </w:p>
    <w:p w14:paraId="563BCF94" w14:textId="16427295" w:rsidR="002D2601" w:rsidRPr="00C80130" w:rsidRDefault="00544D13" w:rsidP="00C314BF">
      <w:pPr>
        <w:spacing w:after="240" w:line="240" w:lineRule="auto"/>
        <w:jc w:val="both"/>
        <w:rPr>
          <w:rFonts w:ascii="Times New Roman" w:hAnsi="Times New Roman" w:cs="Times New Roman"/>
          <w:b/>
          <w:color w:val="000000" w:themeColor="text1"/>
          <w:sz w:val="24"/>
        </w:rPr>
      </w:pPr>
      <w:r w:rsidRPr="00C80130">
        <w:rPr>
          <w:rFonts w:ascii="Times New Roman" w:hAnsi="Times New Roman" w:cs="Times New Roman"/>
          <w:b/>
          <w:caps/>
          <w:color w:val="000000" w:themeColor="text1"/>
          <w:sz w:val="28"/>
        </w:rPr>
        <w:t>Conclusion</w:t>
      </w:r>
    </w:p>
    <w:p w14:paraId="4F973B5A" w14:textId="77777777" w:rsidR="00544D13" w:rsidRPr="00C80130" w:rsidRDefault="00544D13" w:rsidP="00C314BF">
      <w:pPr>
        <w:pStyle w:val="NormalWeb"/>
        <w:spacing w:before="0" w:beforeAutospacing="0" w:after="120" w:afterAutospacing="0"/>
        <w:jc w:val="both"/>
        <w:rPr>
          <w:color w:val="000000" w:themeColor="text1"/>
        </w:rPr>
      </w:pPr>
      <w:r w:rsidRPr="00C80130">
        <w:rPr>
          <w:color w:val="000000" w:themeColor="text1"/>
        </w:rPr>
        <w:t xml:space="preserve">Doping practices among undergraduate athletes of Ignatius </w:t>
      </w:r>
      <w:proofErr w:type="spellStart"/>
      <w:r w:rsidRPr="00C80130">
        <w:rPr>
          <w:color w:val="000000" w:themeColor="text1"/>
        </w:rPr>
        <w:t>Ajuru</w:t>
      </w:r>
      <w:proofErr w:type="spellEnd"/>
      <w:r w:rsidRPr="00C80130">
        <w:rPr>
          <w:color w:val="000000" w:themeColor="text1"/>
        </w:rPr>
        <w:t xml:space="preserve"> University of Education are a </w:t>
      </w:r>
      <w:r w:rsidRPr="00C80130">
        <w:rPr>
          <w:rStyle w:val="Strong"/>
          <w:b w:val="0"/>
          <w:color w:val="000000" w:themeColor="text1"/>
        </w:rPr>
        <w:t>real and emerging concern</w:t>
      </w:r>
      <w:r w:rsidRPr="00C80130">
        <w:rPr>
          <w:color w:val="000000" w:themeColor="text1"/>
        </w:rPr>
        <w:t xml:space="preserve"> that requires immediate institutional and educational intervention. Although less than half of the athletes admitted to using performance-enhancing substances, the pattern of usage indicates an increasing trend driven by multiple interrelated factors. The study concludes that doping is </w:t>
      </w:r>
      <w:r w:rsidRPr="00C80130">
        <w:rPr>
          <w:rStyle w:val="Strong"/>
          <w:b w:val="0"/>
          <w:color w:val="000000" w:themeColor="text1"/>
        </w:rPr>
        <w:t>not solely a matter of personal choice</w:t>
      </w:r>
      <w:r w:rsidRPr="00C80130">
        <w:rPr>
          <w:b/>
          <w:color w:val="000000" w:themeColor="text1"/>
        </w:rPr>
        <w:t>,</w:t>
      </w:r>
      <w:r w:rsidRPr="00C80130">
        <w:rPr>
          <w:color w:val="000000" w:themeColor="text1"/>
        </w:rPr>
        <w:t xml:space="preserve"> but rather a product of the social, psychological, and economic pressures experienced by athletes in their pursuit of excellence. Many athletes, motivated by peer influence and the desire for success, often overlook the long-term risks associated with these substances.</w:t>
      </w:r>
    </w:p>
    <w:p w14:paraId="77CCDCAF" w14:textId="7E0FDBEC" w:rsidR="00544D13" w:rsidRPr="00C314BF" w:rsidRDefault="00C314BF" w:rsidP="00C314BF">
      <w:pPr>
        <w:pStyle w:val="NormalWeb"/>
        <w:spacing w:before="0" w:beforeAutospacing="0" w:after="120" w:afterAutospacing="0"/>
        <w:jc w:val="both"/>
        <w:rPr>
          <w:b/>
          <w:color w:val="000000" w:themeColor="text1"/>
          <w:sz w:val="28"/>
          <w:szCs w:val="28"/>
        </w:rPr>
      </w:pPr>
      <w:r w:rsidRPr="00C314BF">
        <w:rPr>
          <w:b/>
          <w:color w:val="000000" w:themeColor="text1"/>
          <w:sz w:val="28"/>
          <w:szCs w:val="28"/>
        </w:rPr>
        <w:t>RECOMMENDATION</w:t>
      </w:r>
    </w:p>
    <w:p w14:paraId="093B227C" w14:textId="77777777" w:rsidR="00544D13" w:rsidRPr="00C80130" w:rsidRDefault="00544D13" w:rsidP="00C314BF">
      <w:pPr>
        <w:pStyle w:val="NormalWeb"/>
        <w:spacing w:before="0" w:beforeAutospacing="0" w:after="240" w:afterAutospacing="0"/>
        <w:jc w:val="both"/>
        <w:rPr>
          <w:color w:val="000000" w:themeColor="text1"/>
        </w:rPr>
      </w:pPr>
      <w:r w:rsidRPr="00C80130">
        <w:rPr>
          <w:color w:val="000000" w:themeColor="text1"/>
        </w:rPr>
        <w:t xml:space="preserve">In light of the findings and conclusions of this study, the following recommendations are proposed to effectively reduce and prevent doping practices among undergraduate athletes of Ignatius </w:t>
      </w:r>
      <w:proofErr w:type="spellStart"/>
      <w:r w:rsidRPr="00C80130">
        <w:rPr>
          <w:color w:val="000000" w:themeColor="text1"/>
        </w:rPr>
        <w:t>Ajuru</w:t>
      </w:r>
      <w:proofErr w:type="spellEnd"/>
      <w:r w:rsidRPr="00C80130">
        <w:rPr>
          <w:color w:val="000000" w:themeColor="text1"/>
        </w:rPr>
        <w:t xml:space="preserve"> University of Education and other tertiary institutions in Nigeria:</w:t>
      </w:r>
    </w:p>
    <w:p w14:paraId="3CA69ABB" w14:textId="77777777" w:rsidR="00544D13" w:rsidRPr="00C80130" w:rsidRDefault="00544D13" w:rsidP="00C314BF">
      <w:pPr>
        <w:pStyle w:val="NormalWeb"/>
        <w:numPr>
          <w:ilvl w:val="0"/>
          <w:numId w:val="6"/>
        </w:numPr>
        <w:spacing w:before="0" w:beforeAutospacing="0" w:after="240" w:afterAutospacing="0"/>
        <w:jc w:val="both"/>
        <w:rPr>
          <w:color w:val="000000" w:themeColor="text1"/>
        </w:rPr>
      </w:pPr>
      <w:r w:rsidRPr="00C80130">
        <w:rPr>
          <w:color w:val="000000" w:themeColor="text1"/>
        </w:rPr>
        <w:lastRenderedPageBreak/>
        <w:t>The university’s Sports Unit, in collaboration with the Department of Human Kinetics and Health Education, should design and implement regular seminars and workshops on the dangers of doping. Such programs should focus on educating athletes about the health risks, ethical issues, and long-term consequences of using performance-enhancing substances.</w:t>
      </w:r>
    </w:p>
    <w:p w14:paraId="5E8ACDCD" w14:textId="77777777" w:rsidR="00544D13" w:rsidRPr="00C80130" w:rsidRDefault="00544D13" w:rsidP="00C314BF">
      <w:pPr>
        <w:pStyle w:val="NormalWeb"/>
        <w:numPr>
          <w:ilvl w:val="0"/>
          <w:numId w:val="6"/>
        </w:numPr>
        <w:spacing w:before="0" w:beforeAutospacing="0" w:after="240" w:afterAutospacing="0"/>
        <w:jc w:val="both"/>
        <w:rPr>
          <w:color w:val="000000" w:themeColor="text1"/>
        </w:rPr>
      </w:pPr>
      <w:r w:rsidRPr="00C80130">
        <w:rPr>
          <w:color w:val="000000" w:themeColor="text1"/>
        </w:rPr>
        <w:t xml:space="preserve">Psychological factors such as anxiety, fear of losing, and low self-esteem were found to drive doping behavior. Therefore, the university should establish a </w:t>
      </w:r>
      <w:r w:rsidRPr="00C80130">
        <w:rPr>
          <w:rStyle w:val="Strong"/>
          <w:b w:val="0"/>
          <w:color w:val="000000" w:themeColor="text1"/>
        </w:rPr>
        <w:t>sports counseling and mental health support unit</w:t>
      </w:r>
      <w:r w:rsidRPr="00C80130">
        <w:rPr>
          <w:color w:val="000000" w:themeColor="text1"/>
        </w:rPr>
        <w:t xml:space="preserve"> to provide regular psychological guidance for athletes. This unit should employ qualified counselors who specialize in sports psychology.</w:t>
      </w:r>
    </w:p>
    <w:p w14:paraId="0E061176" w14:textId="77777777" w:rsidR="00544D13" w:rsidRPr="00C80130" w:rsidRDefault="00544D13" w:rsidP="00C314BF">
      <w:pPr>
        <w:pStyle w:val="NormalWeb"/>
        <w:numPr>
          <w:ilvl w:val="0"/>
          <w:numId w:val="6"/>
        </w:numPr>
        <w:spacing w:before="0" w:beforeAutospacing="0" w:after="240" w:afterAutospacing="0"/>
        <w:jc w:val="both"/>
        <w:rPr>
          <w:color w:val="000000" w:themeColor="text1"/>
        </w:rPr>
      </w:pPr>
      <w:r w:rsidRPr="00C80130">
        <w:rPr>
          <w:color w:val="000000" w:themeColor="text1"/>
        </w:rPr>
        <w:t xml:space="preserve">The institution should collaborate with the </w:t>
      </w:r>
      <w:r w:rsidRPr="00C80130">
        <w:rPr>
          <w:rStyle w:val="Strong"/>
          <w:b w:val="0"/>
          <w:color w:val="000000" w:themeColor="text1"/>
        </w:rPr>
        <w:t>National Anti-Doping Committee (NADC)</w:t>
      </w:r>
      <w:r w:rsidRPr="00C80130">
        <w:rPr>
          <w:b/>
          <w:color w:val="000000" w:themeColor="text1"/>
        </w:rPr>
        <w:t xml:space="preserve"> </w:t>
      </w:r>
      <w:r w:rsidRPr="00C80130">
        <w:rPr>
          <w:color w:val="000000" w:themeColor="text1"/>
        </w:rPr>
        <w:t xml:space="preserve">and the </w:t>
      </w:r>
      <w:r w:rsidRPr="00C80130">
        <w:rPr>
          <w:rStyle w:val="Strong"/>
          <w:b w:val="0"/>
          <w:color w:val="000000" w:themeColor="text1"/>
        </w:rPr>
        <w:t>World Anti-Doping Agency (WADA)</w:t>
      </w:r>
      <w:r w:rsidRPr="00C80130">
        <w:rPr>
          <w:color w:val="000000" w:themeColor="text1"/>
        </w:rPr>
        <w:t xml:space="preserve"> to introduce periodic drug testing for athletes participating in inter-departmental and inter-university competitions. Random testing serves as a deterrent and helps identify cases of substance abuse early. </w:t>
      </w:r>
    </w:p>
    <w:p w14:paraId="19D88322" w14:textId="77777777" w:rsidR="00544D13" w:rsidRPr="00C80130" w:rsidRDefault="00544D13" w:rsidP="00C314BF">
      <w:pPr>
        <w:pStyle w:val="NormalWeb"/>
        <w:numPr>
          <w:ilvl w:val="0"/>
          <w:numId w:val="6"/>
        </w:numPr>
        <w:spacing w:before="0" w:beforeAutospacing="0" w:after="240" w:afterAutospacing="0"/>
        <w:jc w:val="both"/>
        <w:rPr>
          <w:color w:val="000000" w:themeColor="text1"/>
        </w:rPr>
      </w:pPr>
      <w:r w:rsidRPr="00C80130">
        <w:rPr>
          <w:color w:val="000000" w:themeColor="text1"/>
        </w:rPr>
        <w:t>The university management should foster a culture of honesty, discipline, and integrity in sports by introducing awards and recognition programs for “clean athletes” who maintain outstanding performance without resorting to doping. Positive reinforcement can be an effective motivator for behavioral change.</w:t>
      </w:r>
    </w:p>
    <w:p w14:paraId="222B69B9" w14:textId="77777777" w:rsidR="00432539" w:rsidRPr="00C80130" w:rsidRDefault="00432539" w:rsidP="00C314BF">
      <w:pPr>
        <w:spacing w:after="240" w:line="240" w:lineRule="auto"/>
        <w:jc w:val="both"/>
        <w:rPr>
          <w:rFonts w:ascii="Times New Roman" w:eastAsia="Times New Roman" w:hAnsi="Times New Roman" w:cs="Times New Roman"/>
          <w:b/>
          <w:sz w:val="24"/>
          <w:szCs w:val="24"/>
        </w:rPr>
      </w:pPr>
      <w:r w:rsidRPr="00C80130">
        <w:rPr>
          <w:rFonts w:ascii="Times New Roman" w:eastAsia="Times New Roman" w:hAnsi="Times New Roman" w:cs="Times New Roman"/>
          <w:b/>
          <w:caps/>
          <w:sz w:val="28"/>
          <w:szCs w:val="24"/>
        </w:rPr>
        <w:t>References</w:t>
      </w:r>
    </w:p>
    <w:p w14:paraId="7683A4C9" w14:textId="77777777" w:rsidR="00432539" w:rsidRPr="00C314BF" w:rsidRDefault="00432539" w:rsidP="00C314BF">
      <w:pPr>
        <w:pStyle w:val="ListParagraph"/>
        <w:numPr>
          <w:ilvl w:val="0"/>
          <w:numId w:val="7"/>
        </w:numPr>
        <w:spacing w:after="0" w:line="240" w:lineRule="auto"/>
        <w:jc w:val="both"/>
        <w:rPr>
          <w:rFonts w:ascii="Times New Roman" w:eastAsia="Times New Roman" w:hAnsi="Times New Roman" w:cs="Times New Roman"/>
          <w:sz w:val="24"/>
          <w:szCs w:val="24"/>
        </w:rPr>
      </w:pPr>
      <w:proofErr w:type="spellStart"/>
      <w:r w:rsidRPr="00C314BF">
        <w:rPr>
          <w:rFonts w:ascii="Times New Roman" w:eastAsia="Times New Roman" w:hAnsi="Times New Roman" w:cs="Times New Roman"/>
          <w:sz w:val="24"/>
          <w:szCs w:val="24"/>
        </w:rPr>
        <w:t>Alaranta</w:t>
      </w:r>
      <w:proofErr w:type="spellEnd"/>
      <w:r w:rsidRPr="00C314BF">
        <w:rPr>
          <w:rFonts w:ascii="Times New Roman" w:eastAsia="Times New Roman" w:hAnsi="Times New Roman" w:cs="Times New Roman"/>
          <w:sz w:val="24"/>
          <w:szCs w:val="24"/>
        </w:rPr>
        <w:t xml:space="preserve">, A., </w:t>
      </w:r>
      <w:proofErr w:type="spellStart"/>
      <w:r w:rsidRPr="00C314BF">
        <w:rPr>
          <w:rFonts w:ascii="Times New Roman" w:eastAsia="Times New Roman" w:hAnsi="Times New Roman" w:cs="Times New Roman"/>
          <w:sz w:val="24"/>
          <w:szCs w:val="24"/>
        </w:rPr>
        <w:t>Alaranta</w:t>
      </w:r>
      <w:proofErr w:type="spellEnd"/>
      <w:r w:rsidRPr="00C314BF">
        <w:rPr>
          <w:rFonts w:ascii="Times New Roman" w:eastAsia="Times New Roman" w:hAnsi="Times New Roman" w:cs="Times New Roman"/>
          <w:sz w:val="24"/>
          <w:szCs w:val="24"/>
        </w:rPr>
        <w:t xml:space="preserve">, H., &amp; Helenius, I. (2017). </w:t>
      </w:r>
      <w:r w:rsidRPr="00C314BF">
        <w:rPr>
          <w:rFonts w:ascii="Times New Roman" w:eastAsia="Times New Roman" w:hAnsi="Times New Roman" w:cs="Times New Roman"/>
          <w:bCs/>
          <w:sz w:val="24"/>
          <w:szCs w:val="24"/>
        </w:rPr>
        <w:t>Use of prescription drugs in athletes</w:t>
      </w:r>
      <w:r w:rsidRPr="00C314BF">
        <w:rPr>
          <w:rFonts w:ascii="Times New Roman" w:eastAsia="Times New Roman" w:hAnsi="Times New Roman" w:cs="Times New Roman"/>
          <w:sz w:val="24"/>
          <w:szCs w:val="24"/>
        </w:rPr>
        <w:t>. Sports Medicine, 38(6), 449–463. https://doi.org/10.2165/00007256-200838060-00002</w:t>
      </w:r>
    </w:p>
    <w:p w14:paraId="3355B745" w14:textId="77777777" w:rsidR="00432539" w:rsidRPr="00C314BF" w:rsidRDefault="00432539" w:rsidP="00C314BF">
      <w:pPr>
        <w:pStyle w:val="ListParagraph"/>
        <w:numPr>
          <w:ilvl w:val="0"/>
          <w:numId w:val="7"/>
        </w:numPr>
        <w:spacing w:after="0" w:line="240" w:lineRule="auto"/>
        <w:jc w:val="both"/>
        <w:rPr>
          <w:rFonts w:ascii="Times New Roman" w:eastAsia="Times New Roman" w:hAnsi="Times New Roman" w:cs="Times New Roman"/>
          <w:sz w:val="24"/>
          <w:szCs w:val="24"/>
        </w:rPr>
      </w:pPr>
      <w:r w:rsidRPr="00C314BF">
        <w:rPr>
          <w:rFonts w:ascii="Times New Roman" w:eastAsia="Times New Roman" w:hAnsi="Times New Roman" w:cs="Times New Roman"/>
          <w:sz w:val="24"/>
          <w:szCs w:val="24"/>
        </w:rPr>
        <w:t xml:space="preserve">Backhouse, S. H., Whitaker, L., Patterson, L., Erickson, K., &amp; McKenna, J. (2016). </w:t>
      </w:r>
      <w:r w:rsidRPr="00C314BF">
        <w:rPr>
          <w:rFonts w:ascii="Times New Roman" w:eastAsia="Times New Roman" w:hAnsi="Times New Roman" w:cs="Times New Roman"/>
          <w:bCs/>
          <w:sz w:val="24"/>
          <w:szCs w:val="24"/>
        </w:rPr>
        <w:t>Social psychology of doping in sport: A mixed-studies review</w:t>
      </w:r>
      <w:r w:rsidRPr="00C314BF">
        <w:rPr>
          <w:rFonts w:ascii="Times New Roman" w:eastAsia="Times New Roman" w:hAnsi="Times New Roman" w:cs="Times New Roman"/>
          <w:sz w:val="24"/>
          <w:szCs w:val="24"/>
        </w:rPr>
        <w:t>. International Review of Sport and Exercise Psychology, 9(1), 1–44. https://doi.org/10.1080/1750984X.2015.1071529</w:t>
      </w:r>
    </w:p>
    <w:p w14:paraId="7A649C78" w14:textId="77777777" w:rsidR="00432539" w:rsidRPr="00C314BF" w:rsidRDefault="00432539" w:rsidP="00C314BF">
      <w:pPr>
        <w:pStyle w:val="ListParagraph"/>
        <w:numPr>
          <w:ilvl w:val="0"/>
          <w:numId w:val="7"/>
        </w:numPr>
        <w:spacing w:after="0" w:line="240" w:lineRule="auto"/>
        <w:jc w:val="both"/>
        <w:rPr>
          <w:rFonts w:ascii="Times New Roman" w:eastAsia="Times New Roman" w:hAnsi="Times New Roman" w:cs="Times New Roman"/>
          <w:sz w:val="24"/>
          <w:szCs w:val="24"/>
        </w:rPr>
      </w:pPr>
      <w:r w:rsidRPr="00C314BF">
        <w:rPr>
          <w:rFonts w:ascii="Times New Roman" w:eastAsia="Times New Roman" w:hAnsi="Times New Roman" w:cs="Times New Roman"/>
          <w:sz w:val="24"/>
          <w:szCs w:val="24"/>
        </w:rPr>
        <w:t xml:space="preserve">Laure, P. (2018). </w:t>
      </w:r>
      <w:r w:rsidRPr="00C314BF">
        <w:rPr>
          <w:rFonts w:ascii="Times New Roman" w:eastAsia="Times New Roman" w:hAnsi="Times New Roman" w:cs="Times New Roman"/>
          <w:bCs/>
          <w:sz w:val="24"/>
          <w:szCs w:val="24"/>
        </w:rPr>
        <w:t>Doping prevention in sport: Values, education and health</w:t>
      </w:r>
      <w:r w:rsidRPr="00C314BF">
        <w:rPr>
          <w:rFonts w:ascii="Times New Roman" w:eastAsia="Times New Roman" w:hAnsi="Times New Roman" w:cs="Times New Roman"/>
          <w:sz w:val="24"/>
          <w:szCs w:val="24"/>
        </w:rPr>
        <w:t>. Journal of Sports Medicine and Physical Fitness, 58(7–8), 1120–1126.</w:t>
      </w:r>
    </w:p>
    <w:p w14:paraId="00D38F99" w14:textId="77777777" w:rsidR="00432539" w:rsidRPr="00C314BF" w:rsidRDefault="00432539" w:rsidP="00C314BF">
      <w:pPr>
        <w:pStyle w:val="ListParagraph"/>
        <w:numPr>
          <w:ilvl w:val="0"/>
          <w:numId w:val="7"/>
        </w:numPr>
        <w:spacing w:after="0" w:line="240" w:lineRule="auto"/>
        <w:jc w:val="both"/>
        <w:rPr>
          <w:rFonts w:ascii="Times New Roman" w:eastAsia="Times New Roman" w:hAnsi="Times New Roman" w:cs="Times New Roman"/>
          <w:sz w:val="24"/>
          <w:szCs w:val="24"/>
        </w:rPr>
      </w:pPr>
      <w:proofErr w:type="spellStart"/>
      <w:r w:rsidRPr="00C314BF">
        <w:rPr>
          <w:rFonts w:ascii="Times New Roman" w:eastAsia="Times New Roman" w:hAnsi="Times New Roman" w:cs="Times New Roman"/>
          <w:sz w:val="24"/>
          <w:szCs w:val="24"/>
        </w:rPr>
        <w:t>Onyemelukwe</w:t>
      </w:r>
      <w:proofErr w:type="spellEnd"/>
      <w:r w:rsidRPr="00C314BF">
        <w:rPr>
          <w:rFonts w:ascii="Times New Roman" w:eastAsia="Times New Roman" w:hAnsi="Times New Roman" w:cs="Times New Roman"/>
          <w:sz w:val="24"/>
          <w:szCs w:val="24"/>
        </w:rPr>
        <w:t xml:space="preserve">, C. C. (2019). </w:t>
      </w:r>
      <w:r w:rsidRPr="00C314BF">
        <w:rPr>
          <w:rFonts w:ascii="Times New Roman" w:eastAsia="Times New Roman" w:hAnsi="Times New Roman" w:cs="Times New Roman"/>
          <w:bCs/>
          <w:sz w:val="24"/>
          <w:szCs w:val="24"/>
        </w:rPr>
        <w:t>Drug abuse and sports ethics in Nigerian tertiary institutions</w:t>
      </w:r>
      <w:r w:rsidRPr="00C314BF">
        <w:rPr>
          <w:rFonts w:ascii="Times New Roman" w:eastAsia="Times New Roman" w:hAnsi="Times New Roman" w:cs="Times New Roman"/>
          <w:sz w:val="24"/>
          <w:szCs w:val="24"/>
        </w:rPr>
        <w:t>. Nigerian Journal of Sports Management, 6(2), 45–56.</w:t>
      </w:r>
    </w:p>
    <w:p w14:paraId="4F38988E" w14:textId="77777777" w:rsidR="00432539" w:rsidRPr="00C314BF" w:rsidRDefault="00432539" w:rsidP="00C314BF">
      <w:pPr>
        <w:pStyle w:val="ListParagraph"/>
        <w:numPr>
          <w:ilvl w:val="0"/>
          <w:numId w:val="7"/>
        </w:numPr>
        <w:spacing w:after="0" w:line="240" w:lineRule="auto"/>
        <w:jc w:val="both"/>
        <w:rPr>
          <w:rFonts w:ascii="Times New Roman" w:eastAsia="Times New Roman" w:hAnsi="Times New Roman" w:cs="Times New Roman"/>
          <w:sz w:val="24"/>
          <w:szCs w:val="24"/>
        </w:rPr>
      </w:pPr>
      <w:r w:rsidRPr="00C314BF">
        <w:rPr>
          <w:rFonts w:ascii="Times New Roman" w:eastAsia="Times New Roman" w:hAnsi="Times New Roman" w:cs="Times New Roman"/>
          <w:sz w:val="24"/>
          <w:szCs w:val="24"/>
        </w:rPr>
        <w:t>Udo, E. J., &amp; Chukwu, A. O. (2020). Doping practices and health implications among university athletes in Nigeria. Journal of Sports Science and Health Education, 5(2), 78–89.</w:t>
      </w:r>
    </w:p>
    <w:p w14:paraId="49414D5D" w14:textId="77777777" w:rsidR="00432539" w:rsidRPr="00C314BF" w:rsidRDefault="00432539" w:rsidP="00C314BF">
      <w:pPr>
        <w:pStyle w:val="ListParagraph"/>
        <w:numPr>
          <w:ilvl w:val="0"/>
          <w:numId w:val="7"/>
        </w:numPr>
        <w:spacing w:after="0" w:line="240" w:lineRule="auto"/>
        <w:jc w:val="both"/>
        <w:rPr>
          <w:rFonts w:ascii="Times New Roman" w:eastAsia="Times New Roman" w:hAnsi="Times New Roman" w:cs="Times New Roman"/>
          <w:sz w:val="24"/>
          <w:szCs w:val="24"/>
        </w:rPr>
      </w:pPr>
      <w:r w:rsidRPr="00C314BF">
        <w:rPr>
          <w:rFonts w:ascii="Times New Roman" w:eastAsia="Times New Roman" w:hAnsi="Times New Roman" w:cs="Times New Roman"/>
          <w:sz w:val="24"/>
          <w:szCs w:val="24"/>
        </w:rPr>
        <w:t xml:space="preserve">World Anti-Doping Agency. (2021). </w:t>
      </w:r>
      <w:r w:rsidRPr="00C314BF">
        <w:rPr>
          <w:rFonts w:ascii="Times New Roman" w:eastAsia="Times New Roman" w:hAnsi="Times New Roman" w:cs="Times New Roman"/>
          <w:bCs/>
          <w:sz w:val="24"/>
          <w:szCs w:val="24"/>
        </w:rPr>
        <w:t>World anti-doping code</w:t>
      </w:r>
      <w:r w:rsidRPr="00C314BF">
        <w:rPr>
          <w:rFonts w:ascii="Times New Roman" w:eastAsia="Times New Roman" w:hAnsi="Times New Roman" w:cs="Times New Roman"/>
          <w:sz w:val="24"/>
          <w:szCs w:val="24"/>
        </w:rPr>
        <w:t xml:space="preserve">. World Anti-Doping Agency. </w:t>
      </w:r>
      <w:hyperlink r:id="rId7" w:tgtFrame="_new" w:history="1">
        <w:r w:rsidRPr="00C314BF">
          <w:rPr>
            <w:rFonts w:ascii="Times New Roman" w:eastAsia="Times New Roman" w:hAnsi="Times New Roman" w:cs="Times New Roman"/>
            <w:color w:val="0000FF"/>
            <w:sz w:val="24"/>
            <w:szCs w:val="24"/>
          </w:rPr>
          <w:t>https://www.wada-ama.org</w:t>
        </w:r>
      </w:hyperlink>
    </w:p>
    <w:p w14:paraId="6941BC8E" w14:textId="77777777" w:rsidR="00432539" w:rsidRPr="00C314BF" w:rsidRDefault="00432539" w:rsidP="00C314BF">
      <w:pPr>
        <w:pStyle w:val="ListParagraph"/>
        <w:numPr>
          <w:ilvl w:val="0"/>
          <w:numId w:val="7"/>
        </w:numPr>
        <w:spacing w:after="0" w:line="240" w:lineRule="auto"/>
        <w:jc w:val="both"/>
        <w:rPr>
          <w:rFonts w:ascii="Times New Roman" w:eastAsia="Times New Roman" w:hAnsi="Times New Roman" w:cs="Times New Roman"/>
          <w:sz w:val="24"/>
          <w:szCs w:val="24"/>
        </w:rPr>
      </w:pPr>
      <w:r w:rsidRPr="00C314BF">
        <w:rPr>
          <w:rFonts w:ascii="Times New Roman" w:eastAsia="Times New Roman" w:hAnsi="Times New Roman" w:cs="Times New Roman"/>
          <w:sz w:val="24"/>
          <w:szCs w:val="24"/>
        </w:rPr>
        <w:t xml:space="preserve">World Anti-Doping Agency. (2022). </w:t>
      </w:r>
      <w:r w:rsidRPr="00C314BF">
        <w:rPr>
          <w:rFonts w:ascii="Times New Roman" w:eastAsia="Times New Roman" w:hAnsi="Times New Roman" w:cs="Times New Roman"/>
          <w:bCs/>
          <w:sz w:val="24"/>
          <w:szCs w:val="24"/>
        </w:rPr>
        <w:t>Prohibited list</w:t>
      </w:r>
      <w:r w:rsidRPr="00C314BF">
        <w:rPr>
          <w:rFonts w:ascii="Times New Roman" w:eastAsia="Times New Roman" w:hAnsi="Times New Roman" w:cs="Times New Roman"/>
          <w:sz w:val="24"/>
          <w:szCs w:val="24"/>
        </w:rPr>
        <w:t xml:space="preserve">. World Anti-Doping Agency. </w:t>
      </w:r>
      <w:hyperlink r:id="rId8" w:tgtFrame="_new" w:history="1">
        <w:r w:rsidRPr="00C314BF">
          <w:rPr>
            <w:rFonts w:ascii="Times New Roman" w:eastAsia="Times New Roman" w:hAnsi="Times New Roman" w:cs="Times New Roman"/>
            <w:color w:val="0000FF"/>
            <w:sz w:val="24"/>
            <w:szCs w:val="24"/>
          </w:rPr>
          <w:t>https://www.wada-ama.org</w:t>
        </w:r>
      </w:hyperlink>
    </w:p>
    <w:p w14:paraId="19EB7046" w14:textId="77777777" w:rsidR="00432539" w:rsidRPr="00C314BF" w:rsidRDefault="00432539" w:rsidP="00C314BF">
      <w:pPr>
        <w:pStyle w:val="ListParagraph"/>
        <w:numPr>
          <w:ilvl w:val="0"/>
          <w:numId w:val="7"/>
        </w:numPr>
        <w:spacing w:after="0" w:line="240" w:lineRule="auto"/>
        <w:jc w:val="both"/>
        <w:rPr>
          <w:rFonts w:ascii="Times New Roman" w:eastAsia="Times New Roman" w:hAnsi="Times New Roman" w:cs="Times New Roman"/>
          <w:sz w:val="24"/>
          <w:szCs w:val="24"/>
        </w:rPr>
      </w:pPr>
      <w:r w:rsidRPr="00C314BF">
        <w:rPr>
          <w:rFonts w:ascii="Times New Roman" w:eastAsia="Times New Roman" w:hAnsi="Times New Roman" w:cs="Times New Roman"/>
          <w:sz w:val="24"/>
          <w:szCs w:val="24"/>
        </w:rPr>
        <w:t xml:space="preserve">World Anti-Doping Agency. (2023). World anti-doping code: The prohibited list. World Anti-Doping Agency. </w:t>
      </w:r>
      <w:hyperlink r:id="rId9" w:tgtFrame="_new" w:history="1">
        <w:r w:rsidRPr="00C314BF">
          <w:rPr>
            <w:rFonts w:ascii="Times New Roman" w:eastAsia="Times New Roman" w:hAnsi="Times New Roman" w:cs="Times New Roman"/>
            <w:color w:val="0000FF"/>
            <w:sz w:val="24"/>
            <w:szCs w:val="24"/>
          </w:rPr>
          <w:t>https://www.wada-ama.org</w:t>
        </w:r>
      </w:hyperlink>
    </w:p>
    <w:sectPr w:rsidR="00432539" w:rsidRPr="00C314BF" w:rsidSect="00C314BF">
      <w:headerReference w:type="default" r:id="rId10"/>
      <w:footerReference w:type="default" r:id="rId11"/>
      <w:pgSz w:w="11907" w:h="16839"/>
      <w:pgMar w:top="791" w:right="605" w:bottom="605" w:left="605"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A4D6" w14:textId="77777777" w:rsidR="009F7C4F" w:rsidRDefault="009F7C4F" w:rsidP="00432539">
      <w:pPr>
        <w:spacing w:after="0" w:line="240" w:lineRule="auto"/>
      </w:pPr>
      <w:r>
        <w:separator/>
      </w:r>
    </w:p>
  </w:endnote>
  <w:endnote w:type="continuationSeparator" w:id="0">
    <w:p w14:paraId="5D119AA5" w14:textId="77777777" w:rsidR="009F7C4F" w:rsidRDefault="009F7C4F" w:rsidP="0043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091A" w14:textId="59BCCC49" w:rsidR="00C314BF" w:rsidRPr="00C314BF" w:rsidRDefault="00C314BF" w:rsidP="00C314BF">
    <w:pPr>
      <w:pStyle w:val="BodyText"/>
      <w:spacing w:line="14" w:lineRule="auto"/>
    </w:pPr>
    <w:r>
      <w:rPr>
        <w:noProof/>
      </w:rPr>
      <mc:AlternateContent>
        <mc:Choice Requires="wps">
          <w:drawing>
            <wp:anchor distT="0" distB="0" distL="0" distR="0" simplePos="0" relativeHeight="251663360" behindDoc="1" locked="0" layoutInCell="1" allowOverlap="1" wp14:anchorId="5F8C80F3" wp14:editId="125B8074">
              <wp:simplePos x="0" y="0"/>
              <wp:positionH relativeFrom="page">
                <wp:posOffset>411480</wp:posOffset>
              </wp:positionH>
              <wp:positionV relativeFrom="page">
                <wp:posOffset>10321290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5F0E7" id="Graphic 3" o:spid="_x0000_s1026" style="position:absolute;margin-left:32.4pt;margin-top:812.7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65408" behindDoc="1" locked="0" layoutInCell="1" allowOverlap="1" wp14:anchorId="100154FB" wp14:editId="1E25E632">
              <wp:simplePos x="0" y="0"/>
              <wp:positionH relativeFrom="page">
                <wp:posOffset>3199130</wp:posOffset>
              </wp:positionH>
              <wp:positionV relativeFrom="page">
                <wp:posOffset>10426065</wp:posOffset>
              </wp:positionV>
              <wp:extent cx="1351280" cy="165735"/>
              <wp:effectExtent l="0" t="0" r="0" b="0"/>
              <wp:wrapNone/>
              <wp:docPr id="70680413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65735"/>
                      </a:xfrm>
                      <a:prstGeom prst="rect">
                        <a:avLst/>
                      </a:prstGeom>
                    </wps:spPr>
                    <wps:txbx>
                      <w:txbxContent>
                        <w:p w14:paraId="52ADED8A" w14:textId="77777777" w:rsidR="00C314BF" w:rsidRDefault="00C314BF" w:rsidP="00C314BF">
                          <w:pPr>
                            <w:spacing w:before="10"/>
                            <w:ind w:left="20" w:hanging="20"/>
                            <w:rPr>
                              <w:sz w:val="20"/>
                            </w:rPr>
                          </w:pPr>
                          <w:r w:rsidRPr="00DB4A9B">
                            <w:rPr>
                              <w:spacing w:val="-2"/>
                              <w:sz w:val="20"/>
                            </w:rPr>
                            <w:t>www.rsisinternational.org</w:t>
                          </w:r>
                        </w:p>
                      </w:txbxContent>
                    </wps:txbx>
                    <wps:bodyPr wrap="square" lIns="0" tIns="0" rIns="0" bIns="0" rtlCol="0">
                      <a:noAutofit/>
                    </wps:bodyPr>
                  </wps:wsp>
                </a:graphicData>
              </a:graphic>
            </wp:anchor>
          </w:drawing>
        </mc:Choice>
        <mc:Fallback>
          <w:pict>
            <v:shapetype w14:anchorId="100154FB" id="_x0000_t202" coordsize="21600,21600" o:spt="202" path="m,l,21600r21600,l21600,xe">
              <v:stroke joinstyle="miter"/>
              <v:path gradientshapeok="t" o:connecttype="rect"/>
            </v:shapetype>
            <v:shape id="Textbox 5" o:spid="_x0000_s1027" type="#_x0000_t202" style="position:absolute;margin-left:251.9pt;margin-top:820.95pt;width:106.4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" filled="f" stroked="f">
              <v:textbox inset="0,0,0,0">
                <w:txbxContent>
                  <w:p w14:paraId="52ADED8A" w14:textId="77777777" w:rsidR="00C314BF" w:rsidRDefault="00C314BF" w:rsidP="00C314BF">
                    <w:pPr>
                      <w:spacing w:before="10"/>
                      <w:ind w:left="20" w:hanging="20"/>
                      <w:rPr>
                        <w:sz w:val="20"/>
                      </w:rPr>
                    </w:pPr>
                    <w:r w:rsidRPr="00DB4A9B">
                      <w:rPr>
                        <w:spacing w:val="-2"/>
                        <w:sz w:val="20"/>
                      </w:rPr>
                      <w:t>www.rsisinternational.org</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EFCCACE" wp14:editId="32FD14FB">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19FFF372" w14:textId="77777777" w:rsidR="00C314BF" w:rsidRDefault="00C314BF" w:rsidP="00C314BF">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FCCACE" id="Textbox 4" o:spid="_x0000_s1028"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" filled="f" stroked="f">
              <v:textbox inset="0,0,0,0">
                <w:txbxContent>
                  <w:p w14:paraId="19FFF372" w14:textId="77777777" w:rsidR="00C314BF" w:rsidRDefault="00C314BF" w:rsidP="00C314BF">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5DA7" w14:textId="77777777" w:rsidR="009F7C4F" w:rsidRDefault="009F7C4F" w:rsidP="00432539">
      <w:pPr>
        <w:spacing w:after="0" w:line="240" w:lineRule="auto"/>
      </w:pPr>
      <w:r>
        <w:separator/>
      </w:r>
    </w:p>
  </w:footnote>
  <w:footnote w:type="continuationSeparator" w:id="0">
    <w:p w14:paraId="14C98021" w14:textId="77777777" w:rsidR="009F7C4F" w:rsidRDefault="009F7C4F" w:rsidP="00432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D81" w14:textId="77777777" w:rsidR="00C314BF" w:rsidRDefault="00C314BF" w:rsidP="00C314BF">
    <w:pPr>
      <w:pStyle w:val="BodyText"/>
      <w:tabs>
        <w:tab w:val="center" w:pos="5350"/>
      </w:tabs>
      <w:spacing w:line="14" w:lineRule="auto"/>
    </w:pPr>
    <w:r>
      <w:rPr>
        <w:noProof/>
      </w:rPr>
      <w:drawing>
        <wp:anchor distT="0" distB="0" distL="114300" distR="114300" simplePos="0" relativeHeight="251661312" behindDoc="1" locked="0" layoutInCell="1" allowOverlap="1" wp14:anchorId="5A17246B" wp14:editId="44DCF357">
          <wp:simplePos x="0" y="0"/>
          <wp:positionH relativeFrom="column">
            <wp:posOffset>27305</wp:posOffset>
          </wp:positionH>
          <wp:positionV relativeFrom="paragraph">
            <wp:posOffset>-213360</wp:posOffset>
          </wp:positionV>
          <wp:extent cx="640080" cy="640080"/>
          <wp:effectExtent l="0" t="0" r="0" b="0"/>
          <wp:wrapNone/>
          <wp:docPr id="1785379494"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logo of a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6B701B9B" wp14:editId="46E002B1">
              <wp:simplePos x="0" y="0"/>
              <wp:positionH relativeFrom="margin">
                <wp:posOffset>796925</wp:posOffset>
              </wp:positionH>
              <wp:positionV relativeFrom="page">
                <wp:posOffset>99060</wp:posOffset>
              </wp:positionV>
              <wp:extent cx="6023610" cy="304800"/>
              <wp:effectExtent l="0" t="0" r="15240" b="0"/>
              <wp:wrapNone/>
              <wp:docPr id="824476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304800"/>
                      </a:xfrm>
                      <a:prstGeom prst="rect">
                        <a:avLst/>
                      </a:prstGeom>
                      <a:noFill/>
                      <a:ln>
                        <a:noFill/>
                      </a:ln>
                    </wps:spPr>
                    <wps:txbx>
                      <w:txbxContent>
                        <w:p w14:paraId="7001BF8D" w14:textId="77777777" w:rsidR="00C314BF" w:rsidRPr="00C314BF" w:rsidRDefault="00C314BF" w:rsidP="00C314BF">
                          <w:pPr>
                            <w:spacing w:after="0"/>
                            <w:ind w:left="-90" w:right="42"/>
                            <w:jc w:val="right"/>
                            <w:rPr>
                              <w:rFonts w:ascii="Times New Roman" w:hAnsi="Times New Roman" w:cs="Times New Roman"/>
                              <w:b/>
                              <w:i/>
                              <w:sz w:val="20"/>
                              <w:szCs w:val="20"/>
                            </w:rPr>
                          </w:pPr>
                          <w:hyperlink r:id="rId2">
                            <w:r w:rsidRPr="00C314BF">
                              <w:rPr>
                                <w:rFonts w:ascii="Times New Roman" w:hAnsi="Times New Roman" w:cs="Times New Roman"/>
                                <w:b/>
                                <w:sz w:val="20"/>
                                <w:szCs w:val="20"/>
                              </w:rPr>
                              <w:t>INTERNATIONAL</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JOURNAL</w:t>
                            </w:r>
                            <w:r w:rsidRPr="00C314BF">
                              <w:rPr>
                                <w:rFonts w:ascii="Times New Roman" w:hAnsi="Times New Roman" w:cs="Times New Roman"/>
                                <w:b/>
                                <w:spacing w:val="-5"/>
                                <w:sz w:val="20"/>
                                <w:szCs w:val="20"/>
                              </w:rPr>
                              <w:t xml:space="preserve"> </w:t>
                            </w:r>
                            <w:r w:rsidRPr="00C314BF">
                              <w:rPr>
                                <w:rFonts w:ascii="Times New Roman" w:hAnsi="Times New Roman" w:cs="Times New Roman"/>
                                <w:b/>
                                <w:sz w:val="20"/>
                                <w:szCs w:val="20"/>
                              </w:rPr>
                              <w:t>OF RESEARCH</w:t>
                            </w:r>
                            <w:r w:rsidRPr="00C314BF">
                              <w:rPr>
                                <w:rFonts w:ascii="Times New Roman" w:hAnsi="Times New Roman" w:cs="Times New Roman"/>
                                <w:b/>
                                <w:spacing w:val="-1"/>
                                <w:sz w:val="20"/>
                                <w:szCs w:val="20"/>
                              </w:rPr>
                              <w:t xml:space="preserve"> </w:t>
                            </w:r>
                            <w:r w:rsidRPr="00C314BF">
                              <w:rPr>
                                <w:rFonts w:ascii="Times New Roman" w:hAnsi="Times New Roman" w:cs="Times New Roman"/>
                                <w:b/>
                                <w:sz w:val="20"/>
                                <w:szCs w:val="20"/>
                              </w:rPr>
                              <w:t>AND</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INNOVATION</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IN</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APPLIED</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 xml:space="preserve">SCIENCE </w:t>
                            </w:r>
                            <w:r w:rsidRPr="00C314BF">
                              <w:rPr>
                                <w:rFonts w:ascii="Times New Roman" w:hAnsi="Times New Roman" w:cs="Times New Roman"/>
                                <w:b/>
                                <w:spacing w:val="-2"/>
                                <w:sz w:val="20"/>
                                <w:szCs w:val="20"/>
                              </w:rPr>
                              <w:t>(IJRIAS)</w:t>
                            </w:r>
                          </w:hyperlink>
                        </w:p>
                        <w:p w14:paraId="0E1E8853" w14:textId="77777777" w:rsidR="00C314BF" w:rsidRPr="00C314BF" w:rsidRDefault="00C314BF" w:rsidP="00C314BF">
                          <w:pPr>
                            <w:spacing w:after="0"/>
                            <w:ind w:right="42"/>
                            <w:jc w:val="right"/>
                            <w:rPr>
                              <w:rFonts w:ascii="Times New Roman" w:hAnsi="Times New Roman" w:cs="Times New Roman"/>
                              <w:i/>
                              <w:sz w:val="20"/>
                              <w:szCs w:val="20"/>
                            </w:rPr>
                          </w:pPr>
                          <w:hyperlink r:id="rId3">
                            <w:r w:rsidRPr="00C314BF">
                              <w:rPr>
                                <w:rFonts w:ascii="Times New Roman" w:hAnsi="Times New Roman" w:cs="Times New Roman"/>
                                <w:sz w:val="20"/>
                                <w:szCs w:val="20"/>
                              </w:rPr>
                              <w:t>ISSN</w:t>
                            </w:r>
                            <w:r w:rsidRPr="00C314BF">
                              <w:rPr>
                                <w:rFonts w:ascii="Times New Roman" w:hAnsi="Times New Roman" w:cs="Times New Roman"/>
                                <w:spacing w:val="-4"/>
                                <w:sz w:val="20"/>
                                <w:szCs w:val="20"/>
                              </w:rPr>
                              <w:t xml:space="preserve"> </w:t>
                            </w:r>
                            <w:r w:rsidRPr="00C314BF">
                              <w:rPr>
                                <w:rFonts w:ascii="Times New Roman" w:hAnsi="Times New Roman" w:cs="Times New Roman"/>
                                <w:sz w:val="20"/>
                                <w:szCs w:val="20"/>
                              </w:rPr>
                              <w:t>No.</w:t>
                            </w:r>
                            <w:r w:rsidRPr="00C314BF">
                              <w:rPr>
                                <w:rFonts w:ascii="Times New Roman" w:hAnsi="Times New Roman" w:cs="Times New Roman"/>
                                <w:spacing w:val="-2"/>
                                <w:sz w:val="20"/>
                                <w:szCs w:val="20"/>
                              </w:rPr>
                              <w:t xml:space="preserve"> </w:t>
                            </w:r>
                            <w:r w:rsidRPr="00C314BF">
                              <w:rPr>
                                <w:rFonts w:ascii="Times New Roman" w:hAnsi="Times New Roman" w:cs="Times New Roman"/>
                                <w:sz w:val="20"/>
                                <w:szCs w:val="20"/>
                              </w:rPr>
                              <w:t>2454-6194</w:t>
                            </w:r>
                            <w:r w:rsidRPr="00C314BF">
                              <w:rPr>
                                <w:rFonts w:ascii="Times New Roman" w:hAnsi="Times New Roman" w:cs="Times New Roman"/>
                                <w:spacing w:val="-6"/>
                                <w:sz w:val="20"/>
                                <w:szCs w:val="20"/>
                              </w:rPr>
                              <w:t xml:space="preserve"> </w:t>
                            </w:r>
                            <w:r w:rsidRPr="00C314BF">
                              <w:rPr>
                                <w:rFonts w:ascii="Times New Roman" w:hAnsi="Times New Roman" w:cs="Times New Roman"/>
                                <w:sz w:val="20"/>
                                <w:szCs w:val="20"/>
                              </w:rPr>
                              <w:t>|</w:t>
                            </w:r>
                            <w:r w:rsidRPr="00C314BF">
                              <w:rPr>
                                <w:rFonts w:ascii="Times New Roman" w:hAnsi="Times New Roman" w:cs="Times New Roman"/>
                                <w:spacing w:val="-1"/>
                                <w:sz w:val="20"/>
                                <w:szCs w:val="20"/>
                              </w:rPr>
                              <w:t xml:space="preserve"> </w:t>
                            </w:r>
                            <w:r w:rsidRPr="00C314BF">
                              <w:rPr>
                                <w:rFonts w:ascii="Times New Roman" w:hAnsi="Times New Roman" w:cs="Times New Roman"/>
                                <w:sz w:val="20"/>
                                <w:szCs w:val="20"/>
                              </w:rPr>
                              <w:t>DOI:</w:t>
                            </w:r>
                            <w:r w:rsidRPr="00C314BF">
                              <w:rPr>
                                <w:rFonts w:ascii="Times New Roman" w:hAnsi="Times New Roman" w:cs="Times New Roman"/>
                                <w:spacing w:val="-10"/>
                                <w:sz w:val="20"/>
                                <w:szCs w:val="20"/>
                              </w:rPr>
                              <w:t xml:space="preserve"> </w:t>
                            </w:r>
                            <w:r w:rsidRPr="00C314BF">
                              <w:rPr>
                                <w:rFonts w:ascii="Times New Roman" w:hAnsi="Times New Roman" w:cs="Times New Roman"/>
                                <w:sz w:val="20"/>
                                <w:szCs w:val="20"/>
                              </w:rPr>
                              <w:t>10.51584/IJRIAS</w:t>
                            </w:r>
                            <w:r w:rsidRPr="00C314BF">
                              <w:rPr>
                                <w:rFonts w:ascii="Times New Roman" w:hAnsi="Times New Roman" w:cs="Times New Roman"/>
                                <w:spacing w:val="-3"/>
                                <w:sz w:val="20"/>
                                <w:szCs w:val="20"/>
                              </w:rPr>
                              <w:t xml:space="preserve"> </w:t>
                            </w:r>
                            <w:r w:rsidRPr="00C314BF">
                              <w:rPr>
                                <w:rFonts w:ascii="Times New Roman" w:hAnsi="Times New Roman" w:cs="Times New Roman"/>
                                <w:sz w:val="20"/>
                                <w:szCs w:val="20"/>
                              </w:rPr>
                              <w:t>|Volume</w:t>
                            </w:r>
                            <w:r w:rsidRPr="00C314BF">
                              <w:rPr>
                                <w:rFonts w:ascii="Times New Roman" w:hAnsi="Times New Roman" w:cs="Times New Roman"/>
                                <w:spacing w:val="-2"/>
                                <w:sz w:val="20"/>
                                <w:szCs w:val="20"/>
                              </w:rPr>
                              <w:t xml:space="preserve"> </w:t>
                            </w:r>
                            <w:r w:rsidRPr="00C314BF">
                              <w:rPr>
                                <w:rFonts w:ascii="Times New Roman" w:hAnsi="Times New Roman" w:cs="Times New Roman"/>
                                <w:sz w:val="20"/>
                                <w:szCs w:val="20"/>
                              </w:rPr>
                              <w:t>X</w:t>
                            </w:r>
                            <w:r w:rsidRPr="00C314BF">
                              <w:rPr>
                                <w:rFonts w:ascii="Times New Roman" w:hAnsi="Times New Roman" w:cs="Times New Roman"/>
                                <w:spacing w:val="-4"/>
                                <w:sz w:val="20"/>
                                <w:szCs w:val="20"/>
                              </w:rPr>
                              <w:t xml:space="preserve"> </w:t>
                            </w:r>
                            <w:r w:rsidRPr="00C314BF">
                              <w:rPr>
                                <w:rFonts w:ascii="Times New Roman" w:hAnsi="Times New Roman" w:cs="Times New Roman"/>
                                <w:sz w:val="20"/>
                                <w:szCs w:val="20"/>
                              </w:rPr>
                              <w:t>Issue</w:t>
                            </w:r>
                            <w:r w:rsidRPr="00C314BF">
                              <w:rPr>
                                <w:rFonts w:ascii="Times New Roman" w:hAnsi="Times New Roman" w:cs="Times New Roman"/>
                                <w:spacing w:val="-3"/>
                                <w:sz w:val="20"/>
                                <w:szCs w:val="20"/>
                              </w:rPr>
                              <w:t xml:space="preserve"> </w:t>
                            </w:r>
                            <w:r w:rsidRPr="00C314BF">
                              <w:rPr>
                                <w:rFonts w:ascii="Times New Roman" w:hAnsi="Times New Roman" w:cs="Times New Roman"/>
                                <w:sz w:val="20"/>
                                <w:szCs w:val="20"/>
                              </w:rPr>
                              <w:t>IX September</w:t>
                            </w:r>
                            <w:r w:rsidRPr="00C314BF">
                              <w:rPr>
                                <w:rFonts w:ascii="Times New Roman" w:hAnsi="Times New Roman" w:cs="Times New Roman"/>
                                <w:spacing w:val="-3"/>
                                <w:sz w:val="20"/>
                                <w:szCs w:val="20"/>
                              </w:rPr>
                              <w:t xml:space="preserve"> </w:t>
                            </w:r>
                            <w:r w:rsidRPr="00C314BF">
                              <w:rPr>
                                <w:rFonts w:ascii="Times New Roman" w:hAnsi="Times New Roman" w:cs="Times New Roman"/>
                                <w:spacing w:val="-4"/>
                                <w:sz w:val="20"/>
                                <w:szCs w:val="20"/>
                              </w:rPr>
                              <w:t>2025</w:t>
                            </w:r>
                          </w:hyperlink>
                        </w:p>
                        <w:p w14:paraId="4460949F" w14:textId="77777777" w:rsidR="00C314BF" w:rsidRPr="00693269" w:rsidRDefault="00C314BF" w:rsidP="00C314BF">
                          <w:pPr>
                            <w:spacing w:after="0"/>
                            <w:jc w:val="right"/>
                            <w:rPr>
                              <w:i/>
                              <w:sz w:val="20"/>
                            </w:rPr>
                          </w:pPr>
                        </w:p>
                        <w:p w14:paraId="483261A4" w14:textId="77777777" w:rsidR="00C314BF" w:rsidRPr="00693269" w:rsidRDefault="00C314BF" w:rsidP="00C314BF">
                          <w:pPr>
                            <w:jc w:val="right"/>
                            <w:rPr>
                              <w:i/>
                              <w:sz w:val="20"/>
                            </w:rPr>
                          </w:pPr>
                        </w:p>
                        <w:p w14:paraId="4FD8AE2A" w14:textId="77777777" w:rsidR="00C314BF" w:rsidRPr="00693269" w:rsidRDefault="00C314BF" w:rsidP="00C314BF">
                          <w:pPr>
                            <w:jc w:val="right"/>
                            <w:rPr>
                              <w:i/>
                              <w:sz w:val="20"/>
                            </w:rPr>
                          </w:pPr>
                        </w:p>
                        <w:p w14:paraId="469E5614" w14:textId="77777777" w:rsidR="00C314BF" w:rsidRPr="00693269" w:rsidRDefault="00C314BF" w:rsidP="00C314BF">
                          <w:pPr>
                            <w:jc w:val="right"/>
                            <w:rPr>
                              <w:i/>
                              <w:sz w:val="20"/>
                            </w:rPr>
                          </w:pPr>
                        </w:p>
                        <w:p w14:paraId="4359086B" w14:textId="77777777" w:rsidR="00C314BF" w:rsidRPr="00693269" w:rsidRDefault="00C314BF" w:rsidP="00C314BF">
                          <w:pPr>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01B9B" id="_x0000_t202" coordsize="21600,21600" o:spt="202" path="m,l,21600r21600,l21600,xe">
              <v:stroke joinstyle="miter"/>
              <v:path gradientshapeok="t" o:connecttype="rect"/>
            </v:shapetype>
            <v:shape id="Text Box 8" o:spid="_x0000_s1026" type="#_x0000_t202" style="position:absolute;margin-left:62.75pt;margin-top:7.8pt;width:474.3pt;height: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" filled="f" stroked="f">
              <v:textbox inset="0,0,0,0">
                <w:txbxContent>
                  <w:p w14:paraId="7001BF8D" w14:textId="77777777" w:rsidR="00C314BF" w:rsidRPr="00C314BF" w:rsidRDefault="00C314BF" w:rsidP="00C314BF">
                    <w:pPr>
                      <w:spacing w:after="0"/>
                      <w:ind w:left="-90" w:right="42"/>
                      <w:jc w:val="right"/>
                      <w:rPr>
                        <w:rFonts w:ascii="Times New Roman" w:hAnsi="Times New Roman" w:cs="Times New Roman"/>
                        <w:b/>
                        <w:i/>
                        <w:sz w:val="20"/>
                        <w:szCs w:val="20"/>
                      </w:rPr>
                    </w:pPr>
                    <w:hyperlink r:id="rId4">
                      <w:r w:rsidRPr="00C314BF">
                        <w:rPr>
                          <w:rFonts w:ascii="Times New Roman" w:hAnsi="Times New Roman" w:cs="Times New Roman"/>
                          <w:b/>
                          <w:sz w:val="20"/>
                          <w:szCs w:val="20"/>
                        </w:rPr>
                        <w:t>INTERNATIONAL</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JOURNAL</w:t>
                      </w:r>
                      <w:r w:rsidRPr="00C314BF">
                        <w:rPr>
                          <w:rFonts w:ascii="Times New Roman" w:hAnsi="Times New Roman" w:cs="Times New Roman"/>
                          <w:b/>
                          <w:spacing w:val="-5"/>
                          <w:sz w:val="20"/>
                          <w:szCs w:val="20"/>
                        </w:rPr>
                        <w:t xml:space="preserve"> </w:t>
                      </w:r>
                      <w:r w:rsidRPr="00C314BF">
                        <w:rPr>
                          <w:rFonts w:ascii="Times New Roman" w:hAnsi="Times New Roman" w:cs="Times New Roman"/>
                          <w:b/>
                          <w:sz w:val="20"/>
                          <w:szCs w:val="20"/>
                        </w:rPr>
                        <w:t>OF RESEARCH</w:t>
                      </w:r>
                      <w:r w:rsidRPr="00C314BF">
                        <w:rPr>
                          <w:rFonts w:ascii="Times New Roman" w:hAnsi="Times New Roman" w:cs="Times New Roman"/>
                          <w:b/>
                          <w:spacing w:val="-1"/>
                          <w:sz w:val="20"/>
                          <w:szCs w:val="20"/>
                        </w:rPr>
                        <w:t xml:space="preserve"> </w:t>
                      </w:r>
                      <w:r w:rsidRPr="00C314BF">
                        <w:rPr>
                          <w:rFonts w:ascii="Times New Roman" w:hAnsi="Times New Roman" w:cs="Times New Roman"/>
                          <w:b/>
                          <w:sz w:val="20"/>
                          <w:szCs w:val="20"/>
                        </w:rPr>
                        <w:t>AND</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INNOVATION</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IN</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APPLIED</w:t>
                      </w:r>
                      <w:r w:rsidRPr="00C314BF">
                        <w:rPr>
                          <w:rFonts w:ascii="Times New Roman" w:hAnsi="Times New Roman" w:cs="Times New Roman"/>
                          <w:b/>
                          <w:spacing w:val="-6"/>
                          <w:sz w:val="20"/>
                          <w:szCs w:val="20"/>
                        </w:rPr>
                        <w:t xml:space="preserve"> </w:t>
                      </w:r>
                      <w:r w:rsidRPr="00C314BF">
                        <w:rPr>
                          <w:rFonts w:ascii="Times New Roman" w:hAnsi="Times New Roman" w:cs="Times New Roman"/>
                          <w:b/>
                          <w:sz w:val="20"/>
                          <w:szCs w:val="20"/>
                        </w:rPr>
                        <w:t xml:space="preserve">SCIENCE </w:t>
                      </w:r>
                      <w:r w:rsidRPr="00C314BF">
                        <w:rPr>
                          <w:rFonts w:ascii="Times New Roman" w:hAnsi="Times New Roman" w:cs="Times New Roman"/>
                          <w:b/>
                          <w:spacing w:val="-2"/>
                          <w:sz w:val="20"/>
                          <w:szCs w:val="20"/>
                        </w:rPr>
                        <w:t>(IJRIAS)</w:t>
                      </w:r>
                    </w:hyperlink>
                  </w:p>
                  <w:p w14:paraId="0E1E8853" w14:textId="77777777" w:rsidR="00C314BF" w:rsidRPr="00C314BF" w:rsidRDefault="00C314BF" w:rsidP="00C314BF">
                    <w:pPr>
                      <w:spacing w:after="0"/>
                      <w:ind w:right="42"/>
                      <w:jc w:val="right"/>
                      <w:rPr>
                        <w:rFonts w:ascii="Times New Roman" w:hAnsi="Times New Roman" w:cs="Times New Roman"/>
                        <w:i/>
                        <w:sz w:val="20"/>
                        <w:szCs w:val="20"/>
                      </w:rPr>
                    </w:pPr>
                    <w:hyperlink r:id="rId5">
                      <w:r w:rsidRPr="00C314BF">
                        <w:rPr>
                          <w:rFonts w:ascii="Times New Roman" w:hAnsi="Times New Roman" w:cs="Times New Roman"/>
                          <w:sz w:val="20"/>
                          <w:szCs w:val="20"/>
                        </w:rPr>
                        <w:t>ISSN</w:t>
                      </w:r>
                      <w:r w:rsidRPr="00C314BF">
                        <w:rPr>
                          <w:rFonts w:ascii="Times New Roman" w:hAnsi="Times New Roman" w:cs="Times New Roman"/>
                          <w:spacing w:val="-4"/>
                          <w:sz w:val="20"/>
                          <w:szCs w:val="20"/>
                        </w:rPr>
                        <w:t xml:space="preserve"> </w:t>
                      </w:r>
                      <w:r w:rsidRPr="00C314BF">
                        <w:rPr>
                          <w:rFonts w:ascii="Times New Roman" w:hAnsi="Times New Roman" w:cs="Times New Roman"/>
                          <w:sz w:val="20"/>
                          <w:szCs w:val="20"/>
                        </w:rPr>
                        <w:t>No.</w:t>
                      </w:r>
                      <w:r w:rsidRPr="00C314BF">
                        <w:rPr>
                          <w:rFonts w:ascii="Times New Roman" w:hAnsi="Times New Roman" w:cs="Times New Roman"/>
                          <w:spacing w:val="-2"/>
                          <w:sz w:val="20"/>
                          <w:szCs w:val="20"/>
                        </w:rPr>
                        <w:t xml:space="preserve"> </w:t>
                      </w:r>
                      <w:r w:rsidRPr="00C314BF">
                        <w:rPr>
                          <w:rFonts w:ascii="Times New Roman" w:hAnsi="Times New Roman" w:cs="Times New Roman"/>
                          <w:sz w:val="20"/>
                          <w:szCs w:val="20"/>
                        </w:rPr>
                        <w:t>2454-6194</w:t>
                      </w:r>
                      <w:r w:rsidRPr="00C314BF">
                        <w:rPr>
                          <w:rFonts w:ascii="Times New Roman" w:hAnsi="Times New Roman" w:cs="Times New Roman"/>
                          <w:spacing w:val="-6"/>
                          <w:sz w:val="20"/>
                          <w:szCs w:val="20"/>
                        </w:rPr>
                        <w:t xml:space="preserve"> </w:t>
                      </w:r>
                      <w:r w:rsidRPr="00C314BF">
                        <w:rPr>
                          <w:rFonts w:ascii="Times New Roman" w:hAnsi="Times New Roman" w:cs="Times New Roman"/>
                          <w:sz w:val="20"/>
                          <w:szCs w:val="20"/>
                        </w:rPr>
                        <w:t>|</w:t>
                      </w:r>
                      <w:r w:rsidRPr="00C314BF">
                        <w:rPr>
                          <w:rFonts w:ascii="Times New Roman" w:hAnsi="Times New Roman" w:cs="Times New Roman"/>
                          <w:spacing w:val="-1"/>
                          <w:sz w:val="20"/>
                          <w:szCs w:val="20"/>
                        </w:rPr>
                        <w:t xml:space="preserve"> </w:t>
                      </w:r>
                      <w:r w:rsidRPr="00C314BF">
                        <w:rPr>
                          <w:rFonts w:ascii="Times New Roman" w:hAnsi="Times New Roman" w:cs="Times New Roman"/>
                          <w:sz w:val="20"/>
                          <w:szCs w:val="20"/>
                        </w:rPr>
                        <w:t>DOI:</w:t>
                      </w:r>
                      <w:r w:rsidRPr="00C314BF">
                        <w:rPr>
                          <w:rFonts w:ascii="Times New Roman" w:hAnsi="Times New Roman" w:cs="Times New Roman"/>
                          <w:spacing w:val="-10"/>
                          <w:sz w:val="20"/>
                          <w:szCs w:val="20"/>
                        </w:rPr>
                        <w:t xml:space="preserve"> </w:t>
                      </w:r>
                      <w:r w:rsidRPr="00C314BF">
                        <w:rPr>
                          <w:rFonts w:ascii="Times New Roman" w:hAnsi="Times New Roman" w:cs="Times New Roman"/>
                          <w:sz w:val="20"/>
                          <w:szCs w:val="20"/>
                        </w:rPr>
                        <w:t>10.51584/IJRIAS</w:t>
                      </w:r>
                      <w:r w:rsidRPr="00C314BF">
                        <w:rPr>
                          <w:rFonts w:ascii="Times New Roman" w:hAnsi="Times New Roman" w:cs="Times New Roman"/>
                          <w:spacing w:val="-3"/>
                          <w:sz w:val="20"/>
                          <w:szCs w:val="20"/>
                        </w:rPr>
                        <w:t xml:space="preserve"> </w:t>
                      </w:r>
                      <w:r w:rsidRPr="00C314BF">
                        <w:rPr>
                          <w:rFonts w:ascii="Times New Roman" w:hAnsi="Times New Roman" w:cs="Times New Roman"/>
                          <w:sz w:val="20"/>
                          <w:szCs w:val="20"/>
                        </w:rPr>
                        <w:t>|Volume</w:t>
                      </w:r>
                      <w:r w:rsidRPr="00C314BF">
                        <w:rPr>
                          <w:rFonts w:ascii="Times New Roman" w:hAnsi="Times New Roman" w:cs="Times New Roman"/>
                          <w:spacing w:val="-2"/>
                          <w:sz w:val="20"/>
                          <w:szCs w:val="20"/>
                        </w:rPr>
                        <w:t xml:space="preserve"> </w:t>
                      </w:r>
                      <w:r w:rsidRPr="00C314BF">
                        <w:rPr>
                          <w:rFonts w:ascii="Times New Roman" w:hAnsi="Times New Roman" w:cs="Times New Roman"/>
                          <w:sz w:val="20"/>
                          <w:szCs w:val="20"/>
                        </w:rPr>
                        <w:t>X</w:t>
                      </w:r>
                      <w:r w:rsidRPr="00C314BF">
                        <w:rPr>
                          <w:rFonts w:ascii="Times New Roman" w:hAnsi="Times New Roman" w:cs="Times New Roman"/>
                          <w:spacing w:val="-4"/>
                          <w:sz w:val="20"/>
                          <w:szCs w:val="20"/>
                        </w:rPr>
                        <w:t xml:space="preserve"> </w:t>
                      </w:r>
                      <w:r w:rsidRPr="00C314BF">
                        <w:rPr>
                          <w:rFonts w:ascii="Times New Roman" w:hAnsi="Times New Roman" w:cs="Times New Roman"/>
                          <w:sz w:val="20"/>
                          <w:szCs w:val="20"/>
                        </w:rPr>
                        <w:t>Issue</w:t>
                      </w:r>
                      <w:r w:rsidRPr="00C314BF">
                        <w:rPr>
                          <w:rFonts w:ascii="Times New Roman" w:hAnsi="Times New Roman" w:cs="Times New Roman"/>
                          <w:spacing w:val="-3"/>
                          <w:sz w:val="20"/>
                          <w:szCs w:val="20"/>
                        </w:rPr>
                        <w:t xml:space="preserve"> </w:t>
                      </w:r>
                      <w:r w:rsidRPr="00C314BF">
                        <w:rPr>
                          <w:rFonts w:ascii="Times New Roman" w:hAnsi="Times New Roman" w:cs="Times New Roman"/>
                          <w:sz w:val="20"/>
                          <w:szCs w:val="20"/>
                        </w:rPr>
                        <w:t>IX September</w:t>
                      </w:r>
                      <w:r w:rsidRPr="00C314BF">
                        <w:rPr>
                          <w:rFonts w:ascii="Times New Roman" w:hAnsi="Times New Roman" w:cs="Times New Roman"/>
                          <w:spacing w:val="-3"/>
                          <w:sz w:val="20"/>
                          <w:szCs w:val="20"/>
                        </w:rPr>
                        <w:t xml:space="preserve"> </w:t>
                      </w:r>
                      <w:r w:rsidRPr="00C314BF">
                        <w:rPr>
                          <w:rFonts w:ascii="Times New Roman" w:hAnsi="Times New Roman" w:cs="Times New Roman"/>
                          <w:spacing w:val="-4"/>
                          <w:sz w:val="20"/>
                          <w:szCs w:val="20"/>
                        </w:rPr>
                        <w:t>2025</w:t>
                      </w:r>
                    </w:hyperlink>
                  </w:p>
                  <w:p w14:paraId="4460949F" w14:textId="77777777" w:rsidR="00C314BF" w:rsidRPr="00693269" w:rsidRDefault="00C314BF" w:rsidP="00C314BF">
                    <w:pPr>
                      <w:spacing w:after="0"/>
                      <w:jc w:val="right"/>
                      <w:rPr>
                        <w:i/>
                        <w:sz w:val="20"/>
                      </w:rPr>
                    </w:pPr>
                  </w:p>
                  <w:p w14:paraId="483261A4" w14:textId="77777777" w:rsidR="00C314BF" w:rsidRPr="00693269" w:rsidRDefault="00C314BF" w:rsidP="00C314BF">
                    <w:pPr>
                      <w:jc w:val="right"/>
                      <w:rPr>
                        <w:i/>
                        <w:sz w:val="20"/>
                      </w:rPr>
                    </w:pPr>
                  </w:p>
                  <w:p w14:paraId="4FD8AE2A" w14:textId="77777777" w:rsidR="00C314BF" w:rsidRPr="00693269" w:rsidRDefault="00C314BF" w:rsidP="00C314BF">
                    <w:pPr>
                      <w:jc w:val="right"/>
                      <w:rPr>
                        <w:i/>
                        <w:sz w:val="20"/>
                      </w:rPr>
                    </w:pPr>
                  </w:p>
                  <w:p w14:paraId="469E5614" w14:textId="77777777" w:rsidR="00C314BF" w:rsidRPr="00693269" w:rsidRDefault="00C314BF" w:rsidP="00C314BF">
                    <w:pPr>
                      <w:jc w:val="right"/>
                      <w:rPr>
                        <w:i/>
                        <w:sz w:val="20"/>
                      </w:rPr>
                    </w:pPr>
                  </w:p>
                  <w:p w14:paraId="4359086B" w14:textId="77777777" w:rsidR="00C314BF" w:rsidRPr="00693269" w:rsidRDefault="00C314BF" w:rsidP="00C314BF">
                    <w:pPr>
                      <w:jc w:val="right"/>
                      <w:rPr>
                        <w:bCs/>
                        <w:i/>
                        <w:sz w:val="20"/>
                      </w:rPr>
                    </w:pPr>
                  </w:p>
                </w:txbxContent>
              </v:textbox>
              <w10:wrap anchorx="margin" anchory="page"/>
            </v:shape>
          </w:pict>
        </mc:Fallback>
      </mc:AlternateContent>
    </w:r>
    <w:r>
      <w:rPr>
        <w:rFonts w:eastAsia="Calibri"/>
      </w:rPr>
      <w:t xml:space="preserve"> </w:t>
    </w:r>
    <w:r>
      <w:rPr>
        <w:sz w:val="36"/>
      </w:rPr>
      <w:t xml:space="preserve">  </w:t>
    </w:r>
    <w:r>
      <w:t xml:space="preserve"> </w:t>
    </w:r>
    <w:r>
      <w:tab/>
    </w:r>
  </w:p>
  <w:p w14:paraId="09CB5F64" w14:textId="77777777" w:rsidR="00C314BF" w:rsidRDefault="00C314BF" w:rsidP="00C314BF">
    <w:pPr>
      <w:spacing w:after="0"/>
    </w:pPr>
    <w:r>
      <w:rPr>
        <w:noProof/>
      </w:rPr>
      <mc:AlternateContent>
        <mc:Choice Requires="wps">
          <w:drawing>
            <wp:anchor distT="0" distB="0" distL="0" distR="0" simplePos="0" relativeHeight="251659264" behindDoc="1" locked="0" layoutInCell="1" allowOverlap="1" wp14:anchorId="1AD42408" wp14:editId="577717AE">
              <wp:simplePos x="0" y="0"/>
              <wp:positionH relativeFrom="page">
                <wp:posOffset>411480</wp:posOffset>
              </wp:positionH>
              <wp:positionV relativeFrom="page">
                <wp:posOffset>485140</wp:posOffset>
              </wp:positionV>
              <wp:extent cx="6839585" cy="17780"/>
              <wp:effectExtent l="0" t="0" r="0" b="0"/>
              <wp:wrapNone/>
              <wp:docPr id="1250059359"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75BEB" id="Freeform: Shape 10" o:spid="_x0000_s1026" style="position:absolute;margin-left:32.4pt;margin-top:38.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" path="m6671309,l,,,45084r6671309,l6671309,xe" fillcolor="gray"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BD7"/>
    <w:multiLevelType w:val="hybridMultilevel"/>
    <w:tmpl w:val="43849396"/>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 w15:restartNumberingAfterBreak="0">
    <w:nsid w:val="38E0313B"/>
    <w:multiLevelType w:val="hybridMultilevel"/>
    <w:tmpl w:val="B2502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DF0391"/>
    <w:multiLevelType w:val="multilevel"/>
    <w:tmpl w:val="F31627A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254D1A"/>
    <w:multiLevelType w:val="hybridMultilevel"/>
    <w:tmpl w:val="9EFA4EEA"/>
    <w:lvl w:ilvl="0" w:tplc="40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6333586E"/>
    <w:multiLevelType w:val="multilevel"/>
    <w:tmpl w:val="53F0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FD6706"/>
    <w:multiLevelType w:val="multilevel"/>
    <w:tmpl w:val="3E1A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370CF6"/>
    <w:multiLevelType w:val="multilevel"/>
    <w:tmpl w:val="DC80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291727">
    <w:abstractNumId w:val="2"/>
  </w:num>
  <w:num w:numId="2" w16cid:durableId="16742004">
    <w:abstractNumId w:val="1"/>
  </w:num>
  <w:num w:numId="3" w16cid:durableId="2118675825">
    <w:abstractNumId w:val="4"/>
  </w:num>
  <w:num w:numId="4" w16cid:durableId="417561861">
    <w:abstractNumId w:val="0"/>
  </w:num>
  <w:num w:numId="5" w16cid:durableId="1533346244">
    <w:abstractNumId w:val="6"/>
  </w:num>
  <w:num w:numId="6" w16cid:durableId="364910029">
    <w:abstractNumId w:val="5"/>
  </w:num>
  <w:num w:numId="7" w16cid:durableId="743602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B5"/>
    <w:rsid w:val="000129B5"/>
    <w:rsid w:val="000A019A"/>
    <w:rsid w:val="000E0D29"/>
    <w:rsid w:val="000F6F83"/>
    <w:rsid w:val="00287BCA"/>
    <w:rsid w:val="002D2601"/>
    <w:rsid w:val="003E2E93"/>
    <w:rsid w:val="00432539"/>
    <w:rsid w:val="004E33C2"/>
    <w:rsid w:val="00544D13"/>
    <w:rsid w:val="005A02A5"/>
    <w:rsid w:val="00693A92"/>
    <w:rsid w:val="008A2540"/>
    <w:rsid w:val="009401A8"/>
    <w:rsid w:val="009F7C4F"/>
    <w:rsid w:val="00A37265"/>
    <w:rsid w:val="00C1027E"/>
    <w:rsid w:val="00C314BF"/>
    <w:rsid w:val="00C80130"/>
    <w:rsid w:val="00CF18D8"/>
    <w:rsid w:val="00D84ED9"/>
    <w:rsid w:val="00E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EFBB0"/>
  <w15:chartTrackingRefBased/>
  <w15:docId w15:val="{20E1E305-61F8-4781-8B25-8D05E077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130"/>
    <w:pPr>
      <w:keepNext/>
      <w:keepLines/>
      <w:spacing w:before="240" w:after="0"/>
      <w:outlineLvl w:val="0"/>
    </w:pPr>
    <w:rPr>
      <w:rFonts w:ascii="Times New Roman" w:eastAsiaTheme="majorEastAsia" w:hAnsi="Times New Roman" w:cs="Times New Roman"/>
      <w:b/>
      <w:caps/>
      <w:color w:val="2E74B5" w:themeColor="accent1" w:themeShade="BF"/>
      <w:sz w:val="28"/>
      <w:szCs w:val="32"/>
    </w:rPr>
  </w:style>
  <w:style w:type="paragraph" w:styleId="Heading2">
    <w:name w:val="heading 2"/>
    <w:basedOn w:val="Normal"/>
    <w:next w:val="Normal"/>
    <w:link w:val="Heading2Char"/>
    <w:uiPriority w:val="9"/>
    <w:semiHidden/>
    <w:unhideWhenUsed/>
    <w:qFormat/>
    <w:rsid w:val="00A372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8A2540"/>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26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7BCA"/>
    <w:rPr>
      <w:b/>
      <w:bCs/>
    </w:rPr>
  </w:style>
  <w:style w:type="character" w:customStyle="1" w:styleId="Heading4Char">
    <w:name w:val="Heading 4 Char"/>
    <w:basedOn w:val="DefaultParagraphFont"/>
    <w:link w:val="Heading4"/>
    <w:uiPriority w:val="9"/>
    <w:rsid w:val="008A2540"/>
    <w:rPr>
      <w:rFonts w:asciiTheme="majorHAnsi" w:eastAsiaTheme="majorEastAsia" w:hAnsiTheme="majorHAnsi" w:cstheme="majorBidi"/>
      <w:b/>
      <w:bCs/>
      <w:i/>
      <w:iCs/>
      <w:color w:val="5B9BD5" w:themeColor="accent1"/>
    </w:rPr>
  </w:style>
  <w:style w:type="paragraph" w:styleId="BalloonText">
    <w:name w:val="Balloon Text"/>
    <w:basedOn w:val="Normal"/>
    <w:link w:val="BalloonTextChar"/>
    <w:uiPriority w:val="99"/>
    <w:semiHidden/>
    <w:unhideWhenUsed/>
    <w:rsid w:val="008A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40"/>
    <w:rPr>
      <w:rFonts w:ascii="Tahoma" w:hAnsi="Tahoma" w:cs="Tahoma"/>
      <w:sz w:val="16"/>
      <w:szCs w:val="16"/>
    </w:rPr>
  </w:style>
  <w:style w:type="character" w:customStyle="1" w:styleId="Heading2Char">
    <w:name w:val="Heading 2 Char"/>
    <w:basedOn w:val="DefaultParagraphFont"/>
    <w:link w:val="Heading2"/>
    <w:uiPriority w:val="9"/>
    <w:semiHidden/>
    <w:rsid w:val="00A3726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32539"/>
    <w:rPr>
      <w:i/>
      <w:iCs/>
    </w:rPr>
  </w:style>
  <w:style w:type="character" w:styleId="Hyperlink">
    <w:name w:val="Hyperlink"/>
    <w:basedOn w:val="DefaultParagraphFont"/>
    <w:uiPriority w:val="99"/>
    <w:semiHidden/>
    <w:unhideWhenUsed/>
    <w:rsid w:val="00432539"/>
    <w:rPr>
      <w:color w:val="0000FF"/>
      <w:u w:val="single"/>
    </w:rPr>
  </w:style>
  <w:style w:type="paragraph" w:styleId="ListParagraph">
    <w:name w:val="List Paragraph"/>
    <w:basedOn w:val="Normal"/>
    <w:uiPriority w:val="34"/>
    <w:qFormat/>
    <w:rsid w:val="00432539"/>
    <w:pPr>
      <w:ind w:left="720"/>
      <w:contextualSpacing/>
    </w:pPr>
  </w:style>
  <w:style w:type="paragraph" w:styleId="Header">
    <w:name w:val="header"/>
    <w:basedOn w:val="Normal"/>
    <w:link w:val="HeaderChar"/>
    <w:uiPriority w:val="99"/>
    <w:unhideWhenUsed/>
    <w:rsid w:val="0043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539"/>
  </w:style>
  <w:style w:type="paragraph" w:styleId="Footer">
    <w:name w:val="footer"/>
    <w:basedOn w:val="Normal"/>
    <w:link w:val="FooterChar"/>
    <w:uiPriority w:val="99"/>
    <w:unhideWhenUsed/>
    <w:rsid w:val="0043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539"/>
  </w:style>
  <w:style w:type="paragraph" w:styleId="Title">
    <w:name w:val="Title"/>
    <w:basedOn w:val="Normal"/>
    <w:next w:val="Normal"/>
    <w:link w:val="TitleChar"/>
    <w:uiPriority w:val="10"/>
    <w:qFormat/>
    <w:rsid w:val="00C80130"/>
    <w:pPr>
      <w:spacing w:after="0" w:line="240" w:lineRule="auto"/>
      <w:contextualSpacing/>
      <w:jc w:val="center"/>
    </w:pPr>
    <w:rPr>
      <w:rFonts w:ascii="Times New Roman" w:eastAsiaTheme="majorEastAsia" w:hAnsi="Times New Roman" w:cs="Times New Roman"/>
      <w:b/>
      <w:spacing w:val="-10"/>
      <w:kern w:val="28"/>
      <w:sz w:val="36"/>
      <w:szCs w:val="56"/>
    </w:rPr>
  </w:style>
  <w:style w:type="character" w:customStyle="1" w:styleId="TitleChar">
    <w:name w:val="Title Char"/>
    <w:basedOn w:val="DefaultParagraphFont"/>
    <w:link w:val="Title"/>
    <w:uiPriority w:val="10"/>
    <w:rsid w:val="00C80130"/>
    <w:rPr>
      <w:rFonts w:ascii="Times New Roman" w:eastAsiaTheme="majorEastAsia" w:hAnsi="Times New Roman" w:cs="Times New Roman"/>
      <w:b/>
      <w:spacing w:val="-10"/>
      <w:kern w:val="28"/>
      <w:sz w:val="36"/>
      <w:szCs w:val="56"/>
    </w:rPr>
  </w:style>
  <w:style w:type="character" w:customStyle="1" w:styleId="Heading1Char">
    <w:name w:val="Heading 1 Char"/>
    <w:basedOn w:val="DefaultParagraphFont"/>
    <w:link w:val="Heading1"/>
    <w:uiPriority w:val="9"/>
    <w:rsid w:val="00C80130"/>
    <w:rPr>
      <w:rFonts w:ascii="Times New Roman" w:eastAsiaTheme="majorEastAsia" w:hAnsi="Times New Roman" w:cs="Times New Roman"/>
      <w:b/>
      <w:caps/>
      <w:color w:val="2E74B5" w:themeColor="accent1" w:themeShade="BF"/>
      <w:sz w:val="28"/>
      <w:szCs w:val="32"/>
    </w:rPr>
  </w:style>
  <w:style w:type="paragraph" w:styleId="NoSpacing">
    <w:name w:val="No Spacing"/>
    <w:link w:val="NoSpacingChar"/>
    <w:uiPriority w:val="1"/>
    <w:qFormat/>
    <w:rsid w:val="00C314BF"/>
    <w:pPr>
      <w:spacing w:after="0" w:line="240" w:lineRule="auto"/>
    </w:pPr>
    <w:rPr>
      <w:kern w:val="2"/>
      <w:lang w:val="en-IN"/>
      <w14:ligatures w14:val="standardContextual"/>
    </w:rPr>
  </w:style>
  <w:style w:type="character" w:customStyle="1" w:styleId="NoSpacingChar">
    <w:name w:val="No Spacing Char"/>
    <w:link w:val="NoSpacing"/>
    <w:uiPriority w:val="1"/>
    <w:qFormat/>
    <w:rsid w:val="00C314BF"/>
    <w:rPr>
      <w:kern w:val="2"/>
      <w:lang w:val="en-IN"/>
      <w14:ligatures w14:val="standardContextual"/>
    </w:rPr>
  </w:style>
  <w:style w:type="table" w:styleId="TableGrid">
    <w:name w:val="Table Grid"/>
    <w:basedOn w:val="TableNormal"/>
    <w:uiPriority w:val="39"/>
    <w:rsid w:val="00C31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314BF"/>
    <w:pPr>
      <w:spacing w:after="120" w:line="276" w:lineRule="auto"/>
    </w:pPr>
    <w:rPr>
      <w:rFonts w:ascii="Calibri" w:eastAsia="Times New Roman" w:hAnsi="Calibri" w:cs="Calibri"/>
    </w:rPr>
  </w:style>
  <w:style w:type="character" w:customStyle="1" w:styleId="BodyTextChar">
    <w:name w:val="Body Text Char"/>
    <w:basedOn w:val="DefaultParagraphFont"/>
    <w:link w:val="BodyText"/>
    <w:uiPriority w:val="99"/>
    <w:rsid w:val="00C314BF"/>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7423">
      <w:bodyDiv w:val="1"/>
      <w:marLeft w:val="0"/>
      <w:marRight w:val="0"/>
      <w:marTop w:val="0"/>
      <w:marBottom w:val="0"/>
      <w:divBdr>
        <w:top w:val="none" w:sz="0" w:space="0" w:color="auto"/>
        <w:left w:val="none" w:sz="0" w:space="0" w:color="auto"/>
        <w:bottom w:val="none" w:sz="0" w:space="0" w:color="auto"/>
        <w:right w:val="none" w:sz="0" w:space="0" w:color="auto"/>
      </w:divBdr>
    </w:div>
    <w:div w:id="6253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da-am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da-am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ada-ama.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pn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Doping Practices among Undergraduate Athletes of Ignatius Ajuru University of Education (Iaue), Rivers State</dc:title>
  <dc:subject/>
  <dc:creator>USER;Elem Chamberlin Jamike (PhD)*</dc:creator>
  <cp:keywords/>
  <dc:description/>
  <cp:lastModifiedBy>ayushi tripathi</cp:lastModifiedBy>
  <cp:revision>2</cp:revision>
  <dcterms:created xsi:type="dcterms:W3CDTF">2026-01-24T05:31:00Z</dcterms:created>
  <dcterms:modified xsi:type="dcterms:W3CDTF">2026-01-24T05:31:00Z</dcterms:modified>
</cp:coreProperties>
</file>