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378D" w14:textId="77777777" w:rsidR="00C53BAF" w:rsidRDefault="00C53BAF">
      <w:pPr>
        <w:spacing w:after="0" w:line="360" w:lineRule="auto"/>
        <w:jc w:val="center"/>
        <w:rPr>
          <w:rFonts w:ascii="Times New Roman" w:hAnsi="Times New Roman" w:cs="Times New Roman"/>
          <w:color w:val="000000" w:themeColor="text1"/>
          <w:sz w:val="30"/>
          <w:szCs w:val="30"/>
        </w:rPr>
      </w:pPr>
    </w:p>
    <w:p w14:paraId="671A0D96" w14:textId="77777777" w:rsidR="00FD629C" w:rsidRDefault="00FD629C" w:rsidP="00FD629C">
      <w:pPr>
        <w:spacing w:afterLines="200" w:after="480" w:line="240" w:lineRule="auto"/>
        <w:contextualSpacing/>
        <w:jc w:val="center"/>
        <w:rPr>
          <w:rStyle w:val="css-15iwe0d"/>
          <w:rFonts w:ascii="Times New Roman" w:hAnsi="Times New Roman" w:cs="Times New Roman"/>
          <w:color w:val="000000" w:themeColor="text1"/>
          <w:sz w:val="30"/>
          <w:szCs w:val="30"/>
          <w:shd w:val="clear" w:color="auto" w:fill="EDFAFF"/>
        </w:rPr>
      </w:pPr>
      <w:r>
        <w:rPr>
          <w:rStyle w:val="css-8x878b"/>
          <w:rFonts w:ascii="Times New Roman" w:hAnsi="Times New Roman" w:cs="Times New Roman"/>
          <w:color w:val="000000" w:themeColor="text1"/>
          <w:sz w:val="30"/>
          <w:szCs w:val="30"/>
          <w:shd w:val="clear" w:color="auto" w:fill="EDFAFF"/>
        </w:rPr>
        <w:t>Influence </w:t>
      </w:r>
      <w:r>
        <w:rPr>
          <w:rStyle w:val="css-1eh0vfs"/>
          <w:rFonts w:ascii="Times New Roman" w:hAnsi="Times New Roman" w:cs="Times New Roman"/>
          <w:color w:val="000000" w:themeColor="text1"/>
          <w:sz w:val="30"/>
          <w:szCs w:val="30"/>
          <w:shd w:val="clear" w:color="auto" w:fill="EDFAFF"/>
        </w:rPr>
        <w:t>of </w:t>
      </w:r>
      <w:r>
        <w:rPr>
          <w:rStyle w:val="css-1ber87j"/>
          <w:rFonts w:ascii="Times New Roman" w:hAnsi="Times New Roman" w:cs="Times New Roman"/>
          <w:color w:val="000000" w:themeColor="text1"/>
          <w:sz w:val="30"/>
          <w:szCs w:val="30"/>
          <w:shd w:val="clear" w:color="auto" w:fill="EDFAFF"/>
        </w:rPr>
        <w:t>Demographic Measures on Population Growth </w:t>
      </w:r>
      <w:proofErr w:type="gramStart"/>
      <w:r>
        <w:rPr>
          <w:rStyle w:val="css-1ber87j"/>
          <w:rFonts w:ascii="Times New Roman" w:hAnsi="Times New Roman" w:cs="Times New Roman"/>
          <w:color w:val="000000" w:themeColor="text1"/>
          <w:sz w:val="30"/>
          <w:szCs w:val="30"/>
          <w:shd w:val="clear" w:color="auto" w:fill="EDFAFF"/>
        </w:rPr>
        <w:t>In</w:t>
      </w:r>
      <w:proofErr w:type="gramEnd"/>
      <w:r>
        <w:rPr>
          <w:rStyle w:val="css-1ber87j"/>
          <w:rFonts w:ascii="Times New Roman" w:hAnsi="Times New Roman" w:cs="Times New Roman"/>
          <w:color w:val="000000" w:themeColor="text1"/>
          <w:sz w:val="30"/>
          <w:szCs w:val="30"/>
          <w:shd w:val="clear" w:color="auto" w:fill="EDFAFF"/>
        </w:rPr>
        <w:t> </w:t>
      </w:r>
      <w:r>
        <w:rPr>
          <w:rStyle w:val="css-15iwe0d"/>
          <w:rFonts w:ascii="Times New Roman" w:hAnsi="Times New Roman" w:cs="Times New Roman"/>
          <w:color w:val="000000" w:themeColor="text1"/>
          <w:sz w:val="30"/>
          <w:szCs w:val="30"/>
          <w:shd w:val="clear" w:color="auto" w:fill="EDFAFF"/>
        </w:rPr>
        <w:t>Nigeria: A </w:t>
      </w:r>
    </w:p>
    <w:p w14:paraId="6D882CE0" w14:textId="77777777" w:rsidR="00FD629C" w:rsidRDefault="00FD629C" w:rsidP="00FD629C">
      <w:pPr>
        <w:spacing w:afterLines="200" w:after="480" w:line="240" w:lineRule="auto"/>
        <w:contextualSpacing/>
        <w:jc w:val="center"/>
        <w:rPr>
          <w:rFonts w:ascii="Times New Roman" w:hAnsi="Times New Roman" w:cs="Times New Roman"/>
          <w:color w:val="000000" w:themeColor="text1"/>
          <w:sz w:val="30"/>
          <w:szCs w:val="30"/>
        </w:rPr>
      </w:pPr>
      <w:r>
        <w:rPr>
          <w:rStyle w:val="css-2yp7ui"/>
          <w:rFonts w:ascii="Times New Roman" w:hAnsi="Times New Roman" w:cs="Times New Roman"/>
          <w:color w:val="000000" w:themeColor="text1"/>
          <w:sz w:val="30"/>
          <w:szCs w:val="30"/>
          <w:shd w:val="clear" w:color="auto" w:fill="EDFAFF"/>
        </w:rPr>
        <w:t>Hierarchical Multiple </w:t>
      </w:r>
      <w:r>
        <w:rPr>
          <w:rStyle w:val="css-15iwe0d"/>
          <w:rFonts w:ascii="Times New Roman" w:hAnsi="Times New Roman" w:cs="Times New Roman"/>
          <w:color w:val="000000" w:themeColor="text1"/>
          <w:sz w:val="30"/>
          <w:szCs w:val="30"/>
          <w:shd w:val="clear" w:color="auto" w:fill="EDFAFF"/>
        </w:rPr>
        <w:t>Regression Analysis</w:t>
      </w:r>
    </w:p>
    <w:p w14:paraId="1C2E711B" w14:textId="77777777" w:rsidR="00FD629C" w:rsidRDefault="00FD629C" w:rsidP="00FD629C">
      <w:pPr>
        <w:spacing w:afterLines="200" w:after="480" w:line="240" w:lineRule="auto"/>
        <w:contextualSpacing/>
        <w:jc w:val="center"/>
        <w:rPr>
          <w:rFonts w:ascii="Times New Roman" w:hAnsi="Times New Roman" w:cs="Times New Roman"/>
          <w:b/>
          <w:sz w:val="30"/>
          <w:szCs w:val="30"/>
        </w:rPr>
      </w:pPr>
    </w:p>
    <w:p w14:paraId="3CB5E9A8"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29D1AB7F"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6BACFC54"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66591082" w14:textId="77777777" w:rsidR="00C53BAF" w:rsidRDefault="00C53BAF">
      <w:pPr>
        <w:spacing w:afterLines="200" w:after="480" w:line="240" w:lineRule="auto"/>
        <w:contextualSpacing/>
        <w:jc w:val="center"/>
        <w:rPr>
          <w:rFonts w:ascii="Times New Roman" w:hAnsi="Times New Roman" w:cs="Times New Roman"/>
          <w:b/>
          <w:sz w:val="12"/>
          <w:szCs w:val="24"/>
        </w:rPr>
      </w:pPr>
    </w:p>
    <w:p w14:paraId="01DB3DF2" w14:textId="5B52BAEF" w:rsidR="009E5F1D" w:rsidRDefault="009E5F1D" w:rsidP="009E5F1D">
      <w:pPr>
        <w:spacing w:before="240" w:afterLines="200" w:after="48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Fadiji</w:t>
      </w:r>
      <w:proofErr w:type="spellEnd"/>
      <w:r>
        <w:rPr>
          <w:rFonts w:ascii="Times New Roman" w:hAnsi="Times New Roman" w:cs="Times New Roman"/>
          <w:bCs/>
          <w:sz w:val="24"/>
          <w:szCs w:val="24"/>
        </w:rPr>
        <w:t xml:space="preserve">, A.A.; </w:t>
      </w:r>
      <w:proofErr w:type="spellStart"/>
      <w:r>
        <w:rPr>
          <w:rFonts w:ascii="Times New Roman" w:hAnsi="Times New Roman" w:cs="Times New Roman"/>
          <w:bCs/>
          <w:sz w:val="24"/>
          <w:szCs w:val="24"/>
        </w:rPr>
        <w:t>Karokatose</w:t>
      </w:r>
      <w:proofErr w:type="spellEnd"/>
      <w:r>
        <w:rPr>
          <w:rFonts w:ascii="Times New Roman" w:hAnsi="Times New Roman" w:cs="Times New Roman"/>
          <w:bCs/>
          <w:sz w:val="24"/>
          <w:szCs w:val="24"/>
        </w:rPr>
        <w:t xml:space="preserve">, G.B.; </w:t>
      </w:r>
      <w:proofErr w:type="spellStart"/>
      <w:r>
        <w:rPr>
          <w:rFonts w:ascii="Times New Roman" w:hAnsi="Times New Roman" w:cs="Times New Roman"/>
          <w:bCs/>
          <w:sz w:val="24"/>
          <w:szCs w:val="24"/>
        </w:rPr>
        <w:t>Alakija</w:t>
      </w:r>
      <w:proofErr w:type="spellEnd"/>
      <w:r>
        <w:rPr>
          <w:rFonts w:ascii="Times New Roman" w:hAnsi="Times New Roman" w:cs="Times New Roman"/>
          <w:bCs/>
          <w:sz w:val="24"/>
          <w:szCs w:val="24"/>
        </w:rPr>
        <w:t xml:space="preserve">, T.O.; </w:t>
      </w:r>
      <w:r w:rsidR="00436C3A">
        <w:rPr>
          <w:rFonts w:ascii="Times New Roman" w:hAnsi="Times New Roman" w:cs="Times New Roman"/>
          <w:bCs/>
          <w:sz w:val="24"/>
          <w:szCs w:val="24"/>
        </w:rPr>
        <w:t xml:space="preserve">Amusa, S.O.; </w:t>
      </w:r>
      <w:r>
        <w:rPr>
          <w:rFonts w:ascii="Times New Roman" w:hAnsi="Times New Roman" w:cs="Times New Roman"/>
          <w:bCs/>
          <w:sz w:val="24"/>
          <w:szCs w:val="24"/>
        </w:rPr>
        <w:t>Ganiyu, Y.A.; James, T.D.</w:t>
      </w:r>
    </w:p>
    <w:p w14:paraId="52E423E9" w14:textId="77777777" w:rsidR="009E5F1D" w:rsidRDefault="009E5F1D" w:rsidP="009E5F1D">
      <w:pPr>
        <w:spacing w:before="240" w:afterLines="200" w:after="480" w:line="240" w:lineRule="auto"/>
        <w:contextualSpacing/>
        <w:jc w:val="center"/>
        <w:rPr>
          <w:rFonts w:ascii="Times New Roman" w:hAnsi="Times New Roman" w:cs="Times New Roman"/>
          <w:bCs/>
          <w:sz w:val="24"/>
          <w:szCs w:val="24"/>
        </w:rPr>
      </w:pPr>
    </w:p>
    <w:p w14:paraId="154287ED" w14:textId="19F137C6" w:rsidR="009E5F1D" w:rsidRDefault="009E5F1D" w:rsidP="009E5F1D">
      <w:pPr>
        <w:spacing w:before="240" w:afterLines="200" w:after="480" w:line="240" w:lineRule="auto"/>
        <w:contextualSpacing/>
        <w:jc w:val="center"/>
        <w:rPr>
          <w:rStyle w:val="Hyperlink"/>
          <w:rFonts w:ascii="Times New Roman" w:hAnsi="Times New Roman" w:cs="Times New Roman"/>
          <w:b/>
          <w:bCs/>
          <w:sz w:val="24"/>
          <w:szCs w:val="24"/>
          <w:u w:val="none"/>
        </w:rPr>
      </w:pPr>
      <w:r>
        <w:rPr>
          <w:rFonts w:ascii="Times New Roman" w:hAnsi="Times New Roman" w:cs="Times New Roman"/>
          <w:b/>
          <w:sz w:val="24"/>
          <w:szCs w:val="24"/>
        </w:rPr>
        <w:t>*Corresponding Author:</w:t>
      </w:r>
      <w:r w:rsidR="00087510">
        <w:rPr>
          <w:rFonts w:ascii="Times New Roman" w:hAnsi="Times New Roman" w:cs="Times New Roman"/>
          <w:b/>
          <w:sz w:val="24"/>
          <w:szCs w:val="24"/>
        </w:rPr>
        <w:t xml:space="preserve"> saidi.amusa@yabatech.edu.ng</w:t>
      </w:r>
    </w:p>
    <w:p w14:paraId="34655741" w14:textId="77777777" w:rsidR="009E5F1D" w:rsidRDefault="009E5F1D" w:rsidP="009E5F1D">
      <w:pPr>
        <w:spacing w:before="240" w:afterLines="200" w:after="480" w:line="240" w:lineRule="auto"/>
        <w:contextualSpacing/>
        <w:jc w:val="center"/>
        <w:rPr>
          <w:rFonts w:ascii="Times New Roman" w:hAnsi="Times New Roman" w:cs="Times New Roman"/>
          <w:sz w:val="24"/>
          <w:szCs w:val="24"/>
        </w:rPr>
      </w:pPr>
    </w:p>
    <w:p w14:paraId="2ED12F62" w14:textId="77777777" w:rsidR="009E5F1D" w:rsidRDefault="009E5F1D" w:rsidP="009E5F1D">
      <w:pPr>
        <w:spacing w:afterLines="200" w:after="48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Department of Statistics, Yaba College of Technology, Yaba, Lagos State, Nigeria.</w:t>
      </w:r>
    </w:p>
    <w:p w14:paraId="2A13831E" w14:textId="77777777" w:rsidR="00C53BAF" w:rsidRDefault="00C53BAF">
      <w:pPr>
        <w:spacing w:afterLines="200" w:after="480" w:line="240" w:lineRule="auto"/>
        <w:contextualSpacing/>
        <w:jc w:val="center"/>
        <w:rPr>
          <w:rFonts w:ascii="Times New Roman" w:hAnsi="Times New Roman" w:cs="Times New Roman"/>
          <w:i/>
          <w:sz w:val="24"/>
          <w:szCs w:val="24"/>
        </w:rPr>
      </w:pPr>
    </w:p>
    <w:p w14:paraId="4999D86F" w14:textId="77777777" w:rsidR="00C53BAF" w:rsidRDefault="00C53BAF">
      <w:pPr>
        <w:jc w:val="center"/>
      </w:pPr>
    </w:p>
    <w:p w14:paraId="2E10FF8E" w14:textId="77777777" w:rsidR="00C53BAF" w:rsidRDefault="00C53BAF">
      <w:pPr>
        <w:jc w:val="center"/>
      </w:pPr>
    </w:p>
    <w:p w14:paraId="5D28AD45" w14:textId="77777777" w:rsidR="00C53BAF" w:rsidRDefault="00FF2331">
      <w:pPr>
        <w:spacing w:before="240" w:afterLines="200" w:after="480" w:line="24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7C8C233A" w14:textId="77777777" w:rsidR="00BD1865" w:rsidRDefault="00BD1865">
      <w:pPr>
        <w:spacing w:before="240" w:afterLines="200" w:after="480" w:line="240" w:lineRule="auto"/>
        <w:contextualSpacing/>
        <w:rPr>
          <w:rFonts w:ascii="Times New Roman" w:hAnsi="Times New Roman" w:cs="Times New Roman"/>
          <w:b/>
          <w:sz w:val="24"/>
          <w:szCs w:val="24"/>
        </w:rPr>
      </w:pPr>
    </w:p>
    <w:p w14:paraId="27306F3E" w14:textId="77777777" w:rsidR="0031531A" w:rsidRPr="00D1729C" w:rsidRDefault="0031531A" w:rsidP="008166E2">
      <w:pPr>
        <w:spacing w:after="0" w:line="360" w:lineRule="auto"/>
        <w:jc w:val="both"/>
        <w:rPr>
          <w:rStyle w:val="css-15iwe0d"/>
          <w:rFonts w:ascii="Times New Roman" w:hAnsi="Times New Roman" w:cs="Times New Roman"/>
          <w:i/>
          <w:sz w:val="24"/>
          <w:szCs w:val="24"/>
        </w:rPr>
      </w:pPr>
      <w:r w:rsidRPr="00D1729C">
        <w:rPr>
          <w:rFonts w:ascii="Times New Roman" w:hAnsi="Times New Roman" w:cs="Times New Roman"/>
          <w:i/>
          <w:sz w:val="24"/>
          <w:szCs w:val="24"/>
        </w:rPr>
        <w:t>This study utilized hierarchical multiple regression analysis to investigate the influence of demographic measures on population growth in Nigeria. The demographic data used was extracted from world development indicators website from (1973-2022).</w:t>
      </w:r>
      <w:r w:rsidRPr="00D1729C">
        <w:rPr>
          <w:i/>
        </w:rPr>
        <w:t xml:space="preserve"> </w:t>
      </w:r>
      <w:r w:rsidRPr="00D1729C">
        <w:rPr>
          <w:rFonts w:ascii="Times New Roman" w:hAnsi="Times New Roman" w:cs="Times New Roman"/>
          <w:i/>
          <w:sz w:val="24"/>
          <w:szCs w:val="24"/>
        </w:rPr>
        <w:t>The Statistical Software used was Statistical Package for Social Science (SPSS, version 23</w:t>
      </w:r>
      <w:proofErr w:type="gramStart"/>
      <w:r w:rsidRPr="00D1729C">
        <w:rPr>
          <w:rFonts w:ascii="Times New Roman" w:hAnsi="Times New Roman" w:cs="Times New Roman"/>
          <w:i/>
          <w:sz w:val="24"/>
          <w:szCs w:val="24"/>
        </w:rPr>
        <w:t>)..</w:t>
      </w:r>
      <w:proofErr w:type="gramEnd"/>
      <w:r w:rsidRPr="00D1729C">
        <w:rPr>
          <w:rFonts w:ascii="Times New Roman" w:hAnsi="Times New Roman" w:cs="Times New Roman"/>
          <w:i/>
          <w:sz w:val="24"/>
          <w:szCs w:val="24"/>
        </w:rPr>
        <w:t xml:space="preserve"> The derived regression model is population growth </w:t>
      </w:r>
      <w:r w:rsidRPr="00D1729C">
        <w:rPr>
          <w:rFonts w:ascii="Times New Roman" w:hAnsi="Times New Roman" w:cs="Times New Roman"/>
          <w:i/>
          <w:sz w:val="24"/>
          <w:szCs w:val="24"/>
          <w:vertAlign w:val="subscript"/>
        </w:rPr>
        <w:t xml:space="preserve">= </w:t>
      </w:r>
      <w:r w:rsidRPr="00D1729C">
        <w:rPr>
          <w:rFonts w:ascii="Times New Roman" w:hAnsi="Times New Roman" w:cs="Times New Roman"/>
          <w:i/>
          <w:sz w:val="24"/>
          <w:szCs w:val="24"/>
        </w:rPr>
        <w:t xml:space="preserve">0.403+6.58E-0.07*net migration -0.097*death rate + 0.627*fertility rate, with variables such as net migration, death rate, and fertility rate, demonstrated statistical significance and explained 76.1% of population growth variance. Net migration positively influenced population growth, while death rate exhibited a negative correlation. Fertility rate emerged as the most influential factor. </w:t>
      </w:r>
      <w:r w:rsidRPr="00D1729C">
        <w:rPr>
          <w:rStyle w:val="css-15iwe0d"/>
          <w:rFonts w:ascii="Times New Roman" w:hAnsi="Times New Roman" w:cs="Times New Roman"/>
          <w:i/>
          <w:color w:val="000000" w:themeColor="text1"/>
          <w:sz w:val="24"/>
          <w:szCs w:val="24"/>
          <w:shd w:val="clear" w:color="auto" w:fill="EDFAFF"/>
        </w:rPr>
        <w:t>The results provide the stakeholders and policymakers with a more thorough understanding of Nigeria’s population growth.</w:t>
      </w:r>
    </w:p>
    <w:p w14:paraId="08286B14" w14:textId="77777777" w:rsidR="0031531A" w:rsidRDefault="0031531A" w:rsidP="008166E2">
      <w:pPr>
        <w:tabs>
          <w:tab w:val="left" w:pos="3810"/>
        </w:tabs>
        <w:spacing w:before="240" w:afterLines="200" w:after="480" w:line="360" w:lineRule="auto"/>
        <w:contextualSpacing/>
        <w:jc w:val="both"/>
        <w:rPr>
          <w:rStyle w:val="css-15iwe0d"/>
          <w:rFonts w:ascii="Times New Roman" w:hAnsi="Times New Roman" w:cs="Times New Roman"/>
          <w:color w:val="000000" w:themeColor="text1"/>
          <w:sz w:val="24"/>
          <w:szCs w:val="24"/>
          <w:shd w:val="clear" w:color="auto" w:fill="EDFAFF"/>
        </w:rPr>
      </w:pPr>
      <w:r>
        <w:rPr>
          <w:rStyle w:val="css-15iwe0d"/>
          <w:rFonts w:ascii="Times New Roman" w:hAnsi="Times New Roman" w:cs="Times New Roman"/>
          <w:color w:val="000000" w:themeColor="text1"/>
          <w:sz w:val="24"/>
          <w:szCs w:val="24"/>
          <w:shd w:val="clear" w:color="auto" w:fill="EDFAFF"/>
        </w:rPr>
        <w:tab/>
      </w:r>
    </w:p>
    <w:p w14:paraId="11A091AB" w14:textId="77777777" w:rsidR="0031531A" w:rsidRDefault="0031531A" w:rsidP="0031531A">
      <w:pPr>
        <w:spacing w:before="240" w:afterLines="200" w:after="480" w:line="240" w:lineRule="auto"/>
        <w:contextualSpacing/>
        <w:jc w:val="both"/>
        <w:rPr>
          <w:rStyle w:val="css-15iwe0d"/>
          <w:rFonts w:ascii="Times New Roman" w:hAnsi="Times New Roman" w:cs="Times New Roman"/>
          <w:color w:val="000000" w:themeColor="text1"/>
          <w:sz w:val="24"/>
          <w:szCs w:val="24"/>
          <w:shd w:val="clear" w:color="auto" w:fill="EDFAFF"/>
        </w:rPr>
      </w:pPr>
    </w:p>
    <w:p w14:paraId="580117D3" w14:textId="77777777" w:rsidR="0031531A" w:rsidRDefault="0031531A" w:rsidP="0031531A">
      <w:pPr>
        <w:spacing w:before="240" w:afterLines="200" w:after="480" w:line="240" w:lineRule="auto"/>
        <w:contextualSpacing/>
        <w:jc w:val="both"/>
        <w:rPr>
          <w:rStyle w:val="css-15iwe0d"/>
          <w:rFonts w:ascii="Times New Roman" w:hAnsi="Times New Roman" w:cs="Times New Roman"/>
          <w:color w:val="000000" w:themeColor="text1"/>
          <w:sz w:val="24"/>
          <w:szCs w:val="24"/>
          <w:shd w:val="clear" w:color="auto" w:fill="EDFAFF"/>
        </w:rPr>
      </w:pPr>
    </w:p>
    <w:p w14:paraId="3CFBD72A" w14:textId="77777777" w:rsidR="0031531A" w:rsidRDefault="0031531A" w:rsidP="0031531A">
      <w:pPr>
        <w:spacing w:before="240" w:afterLines="200" w:after="480" w:line="240" w:lineRule="auto"/>
        <w:contextualSpacing/>
        <w:jc w:val="both"/>
        <w:rPr>
          <w:rFonts w:ascii="Times New Roman" w:hAnsi="Times New Roman" w:cs="Times New Roman"/>
          <w:sz w:val="24"/>
          <w:szCs w:val="24"/>
        </w:rPr>
      </w:pPr>
      <w:r>
        <w:rPr>
          <w:rStyle w:val="css-15iwe0d"/>
          <w:rFonts w:ascii="Times New Roman" w:hAnsi="Times New Roman" w:cs="Times New Roman"/>
          <w:color w:val="000000" w:themeColor="text1"/>
          <w:sz w:val="24"/>
          <w:szCs w:val="24"/>
          <w:shd w:val="clear" w:color="auto" w:fill="EDFAFF"/>
        </w:rPr>
        <w:t xml:space="preserve"> . </w:t>
      </w:r>
    </w:p>
    <w:p w14:paraId="247A341C" w14:textId="68A69B0E" w:rsidR="0031531A" w:rsidRDefault="0031531A" w:rsidP="0031531A">
      <w:pPr>
        <w:spacing w:line="240" w:lineRule="auto"/>
        <w:rPr>
          <w:rFonts w:ascii="Times New Roman" w:hAnsi="Times New Roman" w:cs="Times New Roman"/>
          <w:sz w:val="24"/>
          <w:szCs w:val="24"/>
          <w:lang w:val="en-CA"/>
        </w:rPr>
      </w:pPr>
      <w:r>
        <w:rPr>
          <w:rFonts w:ascii="Times New Roman" w:hAnsi="Times New Roman" w:cs="Times New Roman"/>
          <w:b/>
          <w:sz w:val="24"/>
          <w:szCs w:val="24"/>
          <w:lang w:val="en-CA"/>
        </w:rPr>
        <w:t>1.0</w:t>
      </w:r>
      <w:r>
        <w:rPr>
          <w:rFonts w:ascii="Times New Roman" w:hAnsi="Times New Roman" w:cs="Times New Roman"/>
          <w:b/>
          <w:sz w:val="24"/>
          <w:szCs w:val="24"/>
          <w:lang w:val="en-CA"/>
        </w:rPr>
        <w:tab/>
        <w:t>Keywords</w:t>
      </w:r>
      <w:r>
        <w:rPr>
          <w:rFonts w:ascii="Times New Roman" w:hAnsi="Times New Roman" w:cs="Times New Roman"/>
          <w:sz w:val="24"/>
          <w:szCs w:val="24"/>
          <w:lang w:val="en-CA"/>
        </w:rPr>
        <w:t>: Population growth, Death rate, Fertility rate, Net migration</w:t>
      </w:r>
      <w:r w:rsidR="008310AD">
        <w:rPr>
          <w:rFonts w:ascii="Times New Roman" w:hAnsi="Times New Roman" w:cs="Times New Roman"/>
          <w:sz w:val="24"/>
          <w:szCs w:val="24"/>
          <w:lang w:val="en-CA"/>
        </w:rPr>
        <w:t>, Multiple Regression</w:t>
      </w:r>
    </w:p>
    <w:p w14:paraId="7F2DE571" w14:textId="77777777" w:rsidR="00C53BAF" w:rsidRDefault="00C53BAF">
      <w:pPr>
        <w:spacing w:line="240" w:lineRule="auto"/>
        <w:rPr>
          <w:rFonts w:ascii="Times New Roman" w:hAnsi="Times New Roman" w:cs="Times New Roman"/>
          <w:sz w:val="24"/>
          <w:szCs w:val="24"/>
          <w:lang w:val="en-CA"/>
        </w:rPr>
      </w:pPr>
    </w:p>
    <w:p w14:paraId="7F8CE3B8" w14:textId="19E978C4" w:rsidR="00C53BAF" w:rsidRDefault="00C53BAF">
      <w:pPr>
        <w:spacing w:line="240" w:lineRule="auto"/>
        <w:rPr>
          <w:rFonts w:ascii="Times New Roman" w:hAnsi="Times New Roman" w:cs="Times New Roman"/>
          <w:sz w:val="24"/>
          <w:szCs w:val="24"/>
          <w:lang w:val="en-CA"/>
        </w:rPr>
      </w:pPr>
    </w:p>
    <w:p w14:paraId="5B08F6F0" w14:textId="77777777" w:rsidR="00C53BAF" w:rsidRDefault="00C53BAF">
      <w:pPr>
        <w:spacing w:line="240" w:lineRule="auto"/>
        <w:rPr>
          <w:rFonts w:ascii="Times New Roman" w:hAnsi="Times New Roman" w:cs="Times New Roman"/>
          <w:sz w:val="24"/>
          <w:szCs w:val="24"/>
          <w:lang w:val="en-CA"/>
        </w:rPr>
      </w:pPr>
    </w:p>
    <w:p w14:paraId="01F64103" w14:textId="2CCABD90" w:rsidR="00C53BAF" w:rsidRDefault="00C53BAF">
      <w:pPr>
        <w:spacing w:line="240" w:lineRule="auto"/>
        <w:rPr>
          <w:rFonts w:ascii="Times New Roman" w:hAnsi="Times New Roman" w:cs="Times New Roman"/>
          <w:sz w:val="24"/>
          <w:szCs w:val="24"/>
          <w:lang w:val="en-CA"/>
        </w:rPr>
      </w:pPr>
    </w:p>
    <w:p w14:paraId="78D7064A" w14:textId="77777777" w:rsidR="00FF7C3C" w:rsidRDefault="00FF7C3C">
      <w:pPr>
        <w:spacing w:line="240" w:lineRule="auto"/>
        <w:rPr>
          <w:rFonts w:ascii="Times New Roman" w:hAnsi="Times New Roman" w:cs="Times New Roman"/>
          <w:sz w:val="24"/>
          <w:szCs w:val="24"/>
          <w:lang w:val="en-CA"/>
        </w:rPr>
      </w:pPr>
    </w:p>
    <w:p w14:paraId="5F28D22D" w14:textId="77777777" w:rsidR="00C53BAF" w:rsidRDefault="00C53BAF">
      <w:pPr>
        <w:rPr>
          <w:rFonts w:ascii="Times New Roman" w:hAnsi="Times New Roman" w:cs="Times New Roman"/>
          <w:b/>
          <w:sz w:val="28"/>
          <w:szCs w:val="28"/>
        </w:rPr>
      </w:pPr>
    </w:p>
    <w:p w14:paraId="3C13EA22" w14:textId="77777777" w:rsidR="00C53BAF" w:rsidRDefault="00C53BAF">
      <w:pPr>
        <w:rPr>
          <w:rFonts w:ascii="Times New Roman" w:hAnsi="Times New Roman" w:cs="Times New Roman"/>
          <w:b/>
          <w:sz w:val="28"/>
          <w:szCs w:val="28"/>
        </w:rPr>
      </w:pPr>
    </w:p>
    <w:p w14:paraId="6309E667" w14:textId="77777777" w:rsidR="00C53BAF" w:rsidRDefault="00C53BAF">
      <w:pPr>
        <w:rPr>
          <w:rFonts w:ascii="Times New Roman" w:hAnsi="Times New Roman" w:cs="Times New Roman"/>
          <w:b/>
          <w:sz w:val="28"/>
          <w:szCs w:val="28"/>
        </w:rPr>
      </w:pPr>
    </w:p>
    <w:p w14:paraId="0DD8E546" w14:textId="77777777" w:rsidR="00547E22" w:rsidRDefault="00547E22">
      <w:pPr>
        <w:rPr>
          <w:rFonts w:ascii="Times New Roman" w:hAnsi="Times New Roman" w:cs="Times New Roman"/>
          <w:b/>
          <w:sz w:val="28"/>
          <w:szCs w:val="28"/>
        </w:rPr>
      </w:pPr>
    </w:p>
    <w:p w14:paraId="54E05877" w14:textId="77777777" w:rsidR="00C53BAF" w:rsidRDefault="00FF2331">
      <w:pPr>
        <w:rPr>
          <w:rFonts w:ascii="Times New Roman" w:hAnsi="Times New Roman" w:cs="Times New Roman"/>
          <w:b/>
          <w:sz w:val="28"/>
          <w:szCs w:val="28"/>
        </w:rPr>
      </w:pPr>
      <w:r>
        <w:rPr>
          <w:rFonts w:ascii="Times New Roman" w:hAnsi="Times New Roman" w:cs="Times New Roman"/>
          <w:b/>
          <w:sz w:val="28"/>
          <w:szCs w:val="28"/>
        </w:rPr>
        <w:lastRenderedPageBreak/>
        <w:t>2.0</w:t>
      </w:r>
      <w:r>
        <w:rPr>
          <w:rFonts w:ascii="Times New Roman" w:hAnsi="Times New Roman" w:cs="Times New Roman"/>
          <w:b/>
          <w:sz w:val="28"/>
          <w:szCs w:val="28"/>
        </w:rPr>
        <w:tab/>
        <w:t>Introduction</w:t>
      </w:r>
    </w:p>
    <w:p w14:paraId="3DAEA340" w14:textId="77777777" w:rsidR="007A5F21" w:rsidRPr="007A5F21" w:rsidRDefault="001975CE" w:rsidP="007A5F21">
      <w:pPr>
        <w:spacing w:after="0" w:line="360" w:lineRule="auto"/>
        <w:jc w:val="both"/>
        <w:rPr>
          <w:rFonts w:ascii="Times New Roman" w:eastAsia="Times New Roman" w:hAnsi="Times New Roman" w:cs="Times New Roman"/>
          <w:sz w:val="24"/>
          <w:szCs w:val="24"/>
          <w:lang w:val="en-US" w:eastAsia="en-US"/>
        </w:rPr>
      </w:pPr>
      <w:r w:rsidRPr="001757AF">
        <w:rPr>
          <w:rFonts w:ascii="Times New Roman" w:hAnsi="Times New Roman" w:cs="Times New Roman"/>
          <w:color w:val="000000" w:themeColor="text1"/>
          <w:sz w:val="24"/>
          <w:szCs w:val="24"/>
        </w:rPr>
        <w:t>A key demographic indicator that has a substantial impact on the social, economic, and environmental facets of a country's development is population growth</w:t>
      </w:r>
      <w:r w:rsidRPr="001757AF">
        <w:rPr>
          <w:rFonts w:ascii="Times New Roman" w:hAnsi="Times New Roman" w:cs="Times New Roman"/>
          <w:b/>
          <w:color w:val="000000" w:themeColor="text1"/>
          <w:sz w:val="24"/>
          <w:szCs w:val="24"/>
        </w:rPr>
        <w:t>.</w:t>
      </w:r>
      <w:r w:rsidR="008E3141" w:rsidRPr="001757AF">
        <w:rPr>
          <w:rFonts w:ascii="Times New Roman" w:hAnsi="Times New Roman" w:cs="Times New Roman"/>
          <w:b/>
          <w:color w:val="000000" w:themeColor="text1"/>
          <w:sz w:val="24"/>
          <w:szCs w:val="24"/>
        </w:rPr>
        <w:t xml:space="preserve"> </w:t>
      </w:r>
      <w:r w:rsidR="008E3141" w:rsidRPr="001757AF">
        <w:rPr>
          <w:rFonts w:ascii="Times New Roman" w:hAnsi="Times New Roman" w:cs="Times New Roman"/>
          <w:color w:val="000000" w:themeColor="text1"/>
          <w:sz w:val="24"/>
          <w:szCs w:val="24"/>
        </w:rPr>
        <w:t>For sustainable development and effective policymaking in Nigeria, the most populous country in Africa, it is imperative to comprehend the factors that contribute to population growth.</w:t>
      </w:r>
      <w:r w:rsidR="001757AF" w:rsidRPr="001757AF">
        <w:rPr>
          <w:rFonts w:ascii="Times New Roman" w:hAnsi="Times New Roman" w:cs="Times New Roman"/>
          <w:color w:val="000000" w:themeColor="text1"/>
          <w:sz w:val="24"/>
          <w:szCs w:val="24"/>
        </w:rPr>
        <w:t xml:space="preserve"> </w:t>
      </w:r>
      <w:r w:rsidR="001757AF" w:rsidRPr="001757AF">
        <w:rPr>
          <w:rFonts w:ascii="Times New Roman" w:eastAsia="Times New Roman" w:hAnsi="Times New Roman" w:cs="Times New Roman"/>
          <w:sz w:val="24"/>
          <w:szCs w:val="24"/>
          <w:lang w:val="en-US" w:eastAsia="en-US"/>
        </w:rPr>
        <w:t>Over time, there have been significant changes to Nigeria's demographic landscape.</w:t>
      </w:r>
      <w:r w:rsidR="00AF7E26">
        <w:rPr>
          <w:rFonts w:ascii="Times New Roman" w:eastAsia="Times New Roman" w:hAnsi="Times New Roman" w:cs="Times New Roman"/>
          <w:sz w:val="24"/>
          <w:szCs w:val="24"/>
          <w:lang w:val="en-US" w:eastAsia="en-US"/>
        </w:rPr>
        <w:t xml:space="preserve"> </w:t>
      </w:r>
      <w:r w:rsidR="00AF7E26" w:rsidRPr="00AF7E26">
        <w:rPr>
          <w:rFonts w:ascii="Times New Roman" w:eastAsia="Times New Roman" w:hAnsi="Times New Roman" w:cs="Times New Roman"/>
          <w:sz w:val="24"/>
          <w:szCs w:val="24"/>
          <w:lang w:val="en-US" w:eastAsia="en-US"/>
        </w:rPr>
        <w:t>With an estimated 200 million people living there, the nation is the seventh most populous in the world, according to the National Population Commission (NPC) report from 2019. Such quick population expansion has an impact on infrastructure development, resource allocation, and the general well-being of society. It also brings with it opportunities and challenges.</w:t>
      </w:r>
      <w:r w:rsidR="00894D3D">
        <w:rPr>
          <w:rFonts w:ascii="Times New Roman" w:eastAsia="Times New Roman" w:hAnsi="Times New Roman" w:cs="Times New Roman"/>
          <w:sz w:val="24"/>
          <w:szCs w:val="24"/>
          <w:lang w:val="en-US" w:eastAsia="en-US"/>
        </w:rPr>
        <w:t xml:space="preserve"> </w:t>
      </w:r>
      <w:r w:rsidR="00894D3D" w:rsidRPr="00894D3D">
        <w:rPr>
          <w:rFonts w:ascii="Times New Roman" w:eastAsia="Times New Roman" w:hAnsi="Times New Roman" w:cs="Times New Roman"/>
          <w:sz w:val="24"/>
          <w:szCs w:val="24"/>
          <w:lang w:val="en-US" w:eastAsia="en-US"/>
        </w:rPr>
        <w:t>Nigeria has seen notable demographic changes throughout its history, with the country's population growing quickly in recent years. Increased industrialization, urbanization, and technological advancements during the post-independence era led to modifications in family structures and lifestyles.</w:t>
      </w:r>
      <w:r w:rsidR="007A5F21">
        <w:rPr>
          <w:rFonts w:ascii="Times New Roman" w:eastAsia="Times New Roman" w:hAnsi="Times New Roman" w:cs="Times New Roman"/>
          <w:sz w:val="24"/>
          <w:szCs w:val="24"/>
          <w:lang w:val="en-US" w:eastAsia="en-US"/>
        </w:rPr>
        <w:t xml:space="preserve"> </w:t>
      </w:r>
      <w:r w:rsidR="007A5F21" w:rsidRPr="007A5F21">
        <w:rPr>
          <w:rFonts w:ascii="Times New Roman" w:eastAsia="Times New Roman" w:hAnsi="Times New Roman" w:cs="Times New Roman"/>
          <w:sz w:val="24"/>
          <w:szCs w:val="24"/>
          <w:lang w:val="en-US" w:eastAsia="en-US"/>
        </w:rPr>
        <w:t>This has contributed to a significant rise in the population, along with other factors like better healthcare and lowering death rates.</w:t>
      </w:r>
      <w:r w:rsidR="005A65CD">
        <w:rPr>
          <w:rFonts w:ascii="Times New Roman" w:eastAsia="Times New Roman" w:hAnsi="Times New Roman" w:cs="Times New Roman"/>
          <w:sz w:val="24"/>
          <w:szCs w:val="24"/>
          <w:lang w:val="en-US" w:eastAsia="en-US"/>
        </w:rPr>
        <w:t xml:space="preserve"> </w:t>
      </w:r>
      <w:r w:rsidR="005A65CD" w:rsidRPr="005A65CD">
        <w:rPr>
          <w:rFonts w:ascii="Times New Roman" w:eastAsia="Times New Roman" w:hAnsi="Times New Roman" w:cs="Times New Roman"/>
          <w:sz w:val="24"/>
          <w:szCs w:val="24"/>
          <w:lang w:val="en-US" w:eastAsia="en-US"/>
        </w:rPr>
        <w:t>The age distribution, death rates, and fertility rates are some of the factors that are intrinsically related to Nigeria's demographic landscape. A sizable portion of the population in the nation is under 30 years old.</w:t>
      </w:r>
      <w:r w:rsidR="00D569A5">
        <w:rPr>
          <w:rFonts w:ascii="Times New Roman" w:eastAsia="Times New Roman" w:hAnsi="Times New Roman" w:cs="Times New Roman"/>
          <w:sz w:val="24"/>
          <w:szCs w:val="24"/>
          <w:lang w:val="en-US" w:eastAsia="en-US"/>
        </w:rPr>
        <w:t xml:space="preserve"> </w:t>
      </w:r>
      <w:r w:rsidR="00D569A5" w:rsidRPr="00D569A5">
        <w:rPr>
          <w:rFonts w:ascii="Times New Roman" w:eastAsia="Times New Roman" w:hAnsi="Times New Roman" w:cs="Times New Roman"/>
          <w:sz w:val="24"/>
          <w:szCs w:val="24"/>
          <w:lang w:val="en-US" w:eastAsia="en-US"/>
        </w:rPr>
        <w:t>Opportunities like a potential labor force and challenges like a rise in the demand for healthcare, education, and jobs are presented by this demographic structure.</w:t>
      </w:r>
      <w:r w:rsidR="0037339F">
        <w:rPr>
          <w:rFonts w:ascii="Times New Roman" w:eastAsia="Times New Roman" w:hAnsi="Times New Roman" w:cs="Times New Roman"/>
          <w:sz w:val="24"/>
          <w:szCs w:val="24"/>
          <w:lang w:val="en-US" w:eastAsia="en-US"/>
        </w:rPr>
        <w:t xml:space="preserve"> </w:t>
      </w:r>
      <w:r w:rsidR="0037339F" w:rsidRPr="0037339F">
        <w:rPr>
          <w:rFonts w:ascii="Times New Roman" w:eastAsia="Times New Roman" w:hAnsi="Times New Roman" w:cs="Times New Roman"/>
          <w:sz w:val="24"/>
          <w:szCs w:val="24"/>
          <w:lang w:val="en-US" w:eastAsia="en-US"/>
        </w:rPr>
        <w:t>There's still a gap in the literature about the hierarchical impact of particular demographic measures, which is concerning given how important it is to comprehend the complex factors driving population growth. A more detailed analysis is required to guide focused policy interventions, even though many studies have looked at the broad factors influencing population growth.</w:t>
      </w:r>
      <w:r w:rsidR="00837094">
        <w:rPr>
          <w:rFonts w:ascii="Times New Roman" w:eastAsia="Times New Roman" w:hAnsi="Times New Roman" w:cs="Times New Roman"/>
          <w:sz w:val="24"/>
          <w:szCs w:val="24"/>
          <w:lang w:val="en-US" w:eastAsia="en-US"/>
        </w:rPr>
        <w:t xml:space="preserve"> </w:t>
      </w:r>
      <w:r w:rsidR="00837094" w:rsidRPr="00837094">
        <w:rPr>
          <w:rFonts w:ascii="Times New Roman" w:eastAsia="Times New Roman" w:hAnsi="Times New Roman" w:cs="Times New Roman"/>
          <w:sz w:val="24"/>
          <w:szCs w:val="24"/>
          <w:lang w:val="en-US" w:eastAsia="en-US"/>
        </w:rPr>
        <w:t>Nigeria's population growth has significant economic ramifications. If not controlled, rapid population growth can put a strain on resources and obstruct efforts to promote economic development. Understanding the complex relationships between demographic variables and population growth is critical because policymakers seeking to put evidence-based policies into action need to be aware of these relationships.</w:t>
      </w:r>
      <w:r w:rsidR="009C5606">
        <w:rPr>
          <w:rFonts w:ascii="Times New Roman" w:eastAsia="Times New Roman" w:hAnsi="Times New Roman" w:cs="Times New Roman"/>
          <w:sz w:val="24"/>
          <w:szCs w:val="24"/>
          <w:lang w:val="en-US" w:eastAsia="en-US"/>
        </w:rPr>
        <w:t xml:space="preserve"> </w:t>
      </w:r>
      <w:r w:rsidR="009C5606" w:rsidRPr="009C5606">
        <w:rPr>
          <w:rFonts w:ascii="Times New Roman" w:eastAsia="Times New Roman" w:hAnsi="Times New Roman" w:cs="Times New Roman"/>
          <w:sz w:val="24"/>
          <w:szCs w:val="24"/>
          <w:lang w:val="en-US" w:eastAsia="en-US"/>
        </w:rPr>
        <w:t>Nigeria additionally confronts particular difficulties in controlling its population growth, such as regional differences, inadequate infrastructure, and restricted access to healthcare and education in some areas. The complex relationship between demographic indicators and population growth must be fully understood in order to identify and address these challenges.</w:t>
      </w:r>
      <w:r w:rsidR="00D94C08">
        <w:rPr>
          <w:rFonts w:ascii="Times New Roman" w:eastAsia="Times New Roman" w:hAnsi="Times New Roman" w:cs="Times New Roman"/>
          <w:sz w:val="24"/>
          <w:szCs w:val="24"/>
          <w:lang w:val="en-US" w:eastAsia="en-US"/>
        </w:rPr>
        <w:t xml:space="preserve"> </w:t>
      </w:r>
      <w:r w:rsidR="00D94C08" w:rsidRPr="00D94C08">
        <w:rPr>
          <w:rFonts w:ascii="Times New Roman" w:eastAsia="Times New Roman" w:hAnsi="Times New Roman" w:cs="Times New Roman"/>
          <w:sz w:val="24"/>
          <w:szCs w:val="24"/>
          <w:lang w:val="en-US" w:eastAsia="en-US"/>
        </w:rPr>
        <w:t>In summary, the detailed background emphasizes the historical setting and the intricate nature of Nigeria's population dynamics.</w:t>
      </w:r>
    </w:p>
    <w:p w14:paraId="6FB995CE" w14:textId="77777777" w:rsidR="001757AF" w:rsidRPr="001757AF" w:rsidRDefault="001757AF" w:rsidP="007A5F21">
      <w:pPr>
        <w:spacing w:after="0" w:line="360" w:lineRule="auto"/>
        <w:jc w:val="both"/>
        <w:rPr>
          <w:rFonts w:ascii="Times New Roman" w:eastAsia="Times New Roman" w:hAnsi="Times New Roman" w:cs="Times New Roman"/>
          <w:sz w:val="24"/>
          <w:szCs w:val="24"/>
          <w:lang w:val="en-US" w:eastAsia="en-US"/>
        </w:rPr>
      </w:pPr>
    </w:p>
    <w:p w14:paraId="3DB4EB95" w14:textId="77777777" w:rsidR="00C53BAF" w:rsidRPr="001757AF" w:rsidRDefault="00C53BAF" w:rsidP="007A5F21">
      <w:pPr>
        <w:pStyle w:val="first"/>
        <w:spacing w:line="360" w:lineRule="auto"/>
        <w:jc w:val="both"/>
        <w:rPr>
          <w:b/>
          <w:color w:val="000000" w:themeColor="text1"/>
        </w:rPr>
      </w:pPr>
    </w:p>
    <w:p w14:paraId="60BE94C2" w14:textId="77777777" w:rsidR="00547E22" w:rsidRDefault="00547E22">
      <w:pPr>
        <w:pStyle w:val="first"/>
        <w:spacing w:line="480" w:lineRule="auto"/>
        <w:jc w:val="both"/>
        <w:rPr>
          <w:b/>
          <w:color w:val="000000" w:themeColor="text1"/>
        </w:rPr>
      </w:pPr>
    </w:p>
    <w:p w14:paraId="0A5DCA52" w14:textId="77777777" w:rsidR="00547E22" w:rsidRDefault="00547E22">
      <w:pPr>
        <w:pStyle w:val="first"/>
        <w:spacing w:line="480" w:lineRule="auto"/>
        <w:jc w:val="both"/>
        <w:rPr>
          <w:b/>
          <w:color w:val="000000" w:themeColor="text1"/>
        </w:rPr>
      </w:pPr>
    </w:p>
    <w:p w14:paraId="4B275839" w14:textId="77777777" w:rsidR="00547E22" w:rsidRDefault="00547E22">
      <w:pPr>
        <w:pStyle w:val="first"/>
        <w:spacing w:line="480" w:lineRule="auto"/>
        <w:jc w:val="both"/>
        <w:rPr>
          <w:b/>
          <w:color w:val="000000" w:themeColor="text1"/>
        </w:rPr>
      </w:pPr>
    </w:p>
    <w:p w14:paraId="3F705188" w14:textId="77777777" w:rsidR="007F3874" w:rsidRDefault="00FF2331" w:rsidP="007F3874">
      <w:pPr>
        <w:pStyle w:val="first"/>
        <w:spacing w:line="480" w:lineRule="auto"/>
        <w:jc w:val="both"/>
        <w:rPr>
          <w:b/>
          <w:color w:val="000000" w:themeColor="text1"/>
        </w:rPr>
      </w:pPr>
      <w:r>
        <w:rPr>
          <w:b/>
          <w:color w:val="000000" w:themeColor="text1"/>
        </w:rPr>
        <w:t>Research Problem Statement</w:t>
      </w:r>
    </w:p>
    <w:p w14:paraId="52F4AB8B" w14:textId="77777777" w:rsidR="00997302" w:rsidRPr="007F3874" w:rsidRDefault="00997302" w:rsidP="007F3874">
      <w:pPr>
        <w:pStyle w:val="first"/>
        <w:spacing w:line="480" w:lineRule="auto"/>
        <w:jc w:val="both"/>
        <w:rPr>
          <w:b/>
          <w:color w:val="000000" w:themeColor="text1"/>
        </w:rPr>
      </w:pPr>
      <w:r w:rsidRPr="00997302">
        <w:rPr>
          <w:color w:val="000000" w:themeColor="text1"/>
        </w:rPr>
        <w:t xml:space="preserve">Nigeria's population is growing, but the literature currently in publication does not address the precise demographic metrics that drive this phenomenon. A thorough examination of the hierarchical impact of specific demographic variables is absent, despite the fact that earlier research has focused on the more general factors influencing population growth. </w:t>
      </w:r>
      <w:r w:rsidR="00DD188D" w:rsidRPr="00DD188D">
        <w:rPr>
          <w:color w:val="000000" w:themeColor="text1"/>
        </w:rPr>
        <w:t>In order to close this gap, this study uses hierarchical multiple regression analysis to identify the complex relationships between demographic variables and population growth in Nigeria.</w:t>
      </w:r>
    </w:p>
    <w:p w14:paraId="0F65C4DF" w14:textId="77777777" w:rsidR="00997302" w:rsidRDefault="00997302">
      <w:pPr>
        <w:pStyle w:val="after-p"/>
        <w:spacing w:line="276" w:lineRule="auto"/>
        <w:jc w:val="both"/>
        <w:rPr>
          <w:color w:val="000000" w:themeColor="text1"/>
        </w:rPr>
      </w:pPr>
    </w:p>
    <w:p w14:paraId="4E3E5C87" w14:textId="77777777" w:rsidR="00997302" w:rsidRDefault="00997302">
      <w:pPr>
        <w:pStyle w:val="after-p"/>
        <w:spacing w:line="276" w:lineRule="auto"/>
        <w:jc w:val="both"/>
        <w:rPr>
          <w:color w:val="000000" w:themeColor="text1"/>
        </w:rPr>
      </w:pPr>
    </w:p>
    <w:p w14:paraId="497085C1" w14:textId="77777777" w:rsidR="00C53BAF" w:rsidRDefault="00FF2331">
      <w:pPr>
        <w:pStyle w:val="after-p"/>
        <w:spacing w:line="276" w:lineRule="auto"/>
        <w:jc w:val="both"/>
        <w:rPr>
          <w:b/>
          <w:color w:val="000000" w:themeColor="text1"/>
        </w:rPr>
      </w:pPr>
      <w:r>
        <w:rPr>
          <w:b/>
          <w:color w:val="000000" w:themeColor="text1"/>
        </w:rPr>
        <w:t>The Study Objectives</w:t>
      </w:r>
    </w:p>
    <w:p w14:paraId="7CC8075D" w14:textId="77777777" w:rsidR="00B07365" w:rsidRDefault="00B07365" w:rsidP="00B07365">
      <w:pPr>
        <w:spacing w:after="0" w:line="240" w:lineRule="auto"/>
        <w:rPr>
          <w:rFonts w:ascii="Times New Roman" w:eastAsia="Times New Roman" w:hAnsi="Times New Roman" w:cs="Times New Roman"/>
          <w:sz w:val="24"/>
          <w:szCs w:val="24"/>
          <w:lang w:val="en-US"/>
        </w:rPr>
      </w:pPr>
      <w:r w:rsidRPr="00B07365">
        <w:rPr>
          <w:rFonts w:ascii="Times New Roman" w:eastAsia="Times New Roman" w:hAnsi="Times New Roman" w:cs="Times New Roman"/>
          <w:sz w:val="24"/>
          <w:szCs w:val="24"/>
          <w:lang w:val="en-US"/>
        </w:rPr>
        <w:t>The following goals were completed in order to fulfill the study's purpose:</w:t>
      </w:r>
    </w:p>
    <w:p w14:paraId="20CF7B37" w14:textId="77777777" w:rsidR="00B07365" w:rsidRPr="00B07365" w:rsidRDefault="00B07365" w:rsidP="00B07365">
      <w:pPr>
        <w:spacing w:after="0" w:line="240" w:lineRule="auto"/>
        <w:rPr>
          <w:rFonts w:ascii="Times New Roman" w:eastAsia="Times New Roman" w:hAnsi="Times New Roman" w:cs="Times New Roman"/>
          <w:sz w:val="24"/>
          <w:szCs w:val="24"/>
          <w:lang w:val="en-US"/>
        </w:rPr>
      </w:pPr>
    </w:p>
    <w:p w14:paraId="52B6AD58" w14:textId="77777777" w:rsidR="00214F43" w:rsidRPr="00214F43" w:rsidRDefault="00B07365" w:rsidP="00214F43">
      <w:pPr>
        <w:pStyle w:val="ListParagraph"/>
        <w:numPr>
          <w:ilvl w:val="0"/>
          <w:numId w:val="4"/>
        </w:numPr>
        <w:spacing w:after="0" w:line="240" w:lineRule="auto"/>
        <w:rPr>
          <w:rFonts w:ascii="Times New Roman" w:eastAsia="Times New Roman" w:hAnsi="Times New Roman" w:cs="Times New Roman"/>
          <w:sz w:val="24"/>
          <w:szCs w:val="24"/>
          <w:lang w:val="en-US"/>
        </w:rPr>
      </w:pPr>
      <w:r w:rsidRPr="00214F43">
        <w:rPr>
          <w:rFonts w:ascii="Times New Roman" w:eastAsia="Times New Roman" w:hAnsi="Times New Roman" w:cs="Times New Roman"/>
          <w:sz w:val="24"/>
          <w:szCs w:val="24"/>
          <w:lang w:val="en-US"/>
        </w:rPr>
        <w:t>Investigating</w:t>
      </w:r>
      <w:r w:rsidR="00214F43" w:rsidRPr="00214F43">
        <w:rPr>
          <w:rFonts w:ascii="Times New Roman" w:eastAsia="Times New Roman" w:hAnsi="Times New Roman" w:cs="Times New Roman"/>
          <w:sz w:val="24"/>
          <w:szCs w:val="24"/>
          <w:lang w:val="en-US"/>
        </w:rPr>
        <w:t xml:space="preserve"> the </w:t>
      </w:r>
      <w:r w:rsidR="0089120F">
        <w:rPr>
          <w:rFonts w:ascii="Times New Roman" w:hAnsi="Times New Roman" w:cs="Times New Roman"/>
          <w:sz w:val="24"/>
          <w:szCs w:val="24"/>
        </w:rPr>
        <w:t xml:space="preserve">relationship </w:t>
      </w:r>
      <w:r w:rsidR="00214F43" w:rsidRPr="00214F43">
        <w:rPr>
          <w:rFonts w:ascii="Times New Roman" w:eastAsia="Times New Roman" w:hAnsi="Times New Roman" w:cs="Times New Roman"/>
          <w:sz w:val="24"/>
          <w:szCs w:val="24"/>
          <w:lang w:val="en-US"/>
        </w:rPr>
        <w:t>between Nigeria's population growth and net migration.</w:t>
      </w:r>
    </w:p>
    <w:p w14:paraId="4524E3EF" w14:textId="77777777" w:rsidR="00B07365" w:rsidRDefault="00B07365" w:rsidP="002379DE">
      <w:pPr>
        <w:pStyle w:val="ListParagraph"/>
        <w:numPr>
          <w:ilvl w:val="0"/>
          <w:numId w:val="4"/>
        </w:num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B07365">
        <w:rPr>
          <w:rFonts w:ascii="Times New Roman" w:eastAsia="Times New Roman" w:hAnsi="Times New Roman" w:cs="Times New Roman"/>
          <w:sz w:val="24"/>
          <w:szCs w:val="24"/>
          <w:lang w:val="en-US"/>
        </w:rPr>
        <w:t xml:space="preserve">o </w:t>
      </w:r>
      <w:r>
        <w:rPr>
          <w:rFonts w:ascii="Times New Roman" w:eastAsia="Times New Roman" w:hAnsi="Times New Roman" w:cs="Times New Roman"/>
          <w:sz w:val="24"/>
          <w:szCs w:val="24"/>
          <w:lang w:val="en-US"/>
        </w:rPr>
        <w:t>examine</w:t>
      </w:r>
      <w:r w:rsidRPr="00B07365">
        <w:rPr>
          <w:rFonts w:ascii="Times New Roman" w:eastAsia="Times New Roman" w:hAnsi="Times New Roman" w:cs="Times New Roman"/>
          <w:sz w:val="24"/>
          <w:szCs w:val="24"/>
          <w:lang w:val="en-US"/>
        </w:rPr>
        <w:t xml:space="preserve"> the effects of death rate and net migration on Nigeria's population growth.</w:t>
      </w:r>
    </w:p>
    <w:p w14:paraId="33490EEF" w14:textId="77777777" w:rsidR="00A0532C" w:rsidRPr="00B07365" w:rsidRDefault="00EF66FF" w:rsidP="002379DE">
      <w:pPr>
        <w:pStyle w:val="ListParagraph"/>
        <w:numPr>
          <w:ilvl w:val="0"/>
          <w:numId w:val="4"/>
        </w:num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EF66FF">
        <w:rPr>
          <w:rFonts w:ascii="Times New Roman" w:eastAsia="Times New Roman" w:hAnsi="Times New Roman" w:cs="Times New Roman"/>
          <w:sz w:val="24"/>
          <w:szCs w:val="24"/>
          <w:lang w:val="en-US"/>
        </w:rPr>
        <w:t>nvestigat</w:t>
      </w:r>
      <w:r>
        <w:rPr>
          <w:rFonts w:ascii="Times New Roman" w:eastAsia="Times New Roman" w:hAnsi="Times New Roman" w:cs="Times New Roman"/>
          <w:sz w:val="24"/>
          <w:szCs w:val="24"/>
          <w:lang w:val="en-US"/>
        </w:rPr>
        <w:t>ing</w:t>
      </w:r>
      <w:r w:rsidRPr="00EF66FF">
        <w:rPr>
          <w:rFonts w:ascii="Times New Roman" w:eastAsia="Times New Roman" w:hAnsi="Times New Roman" w:cs="Times New Roman"/>
          <w:sz w:val="24"/>
          <w:szCs w:val="24"/>
          <w:lang w:val="en-US"/>
        </w:rPr>
        <w:t xml:space="preserve"> the impact of net migrations, the death rate, and the fertility rate on Nigeria's population growth.</w:t>
      </w:r>
    </w:p>
    <w:p w14:paraId="14CEA8C4" w14:textId="77777777" w:rsidR="00C53BAF" w:rsidRPr="00B07365" w:rsidRDefault="00C53BAF" w:rsidP="002379DE">
      <w:pPr>
        <w:spacing w:after="0" w:line="360" w:lineRule="auto"/>
        <w:jc w:val="both"/>
      </w:pPr>
    </w:p>
    <w:p w14:paraId="572D14AF" w14:textId="77777777" w:rsidR="00C53BAF" w:rsidRDefault="00C53BAF">
      <w:pPr>
        <w:spacing w:after="0" w:line="480" w:lineRule="auto"/>
        <w:jc w:val="both"/>
        <w:rPr>
          <w:rFonts w:ascii="Times New Roman" w:hAnsi="Times New Roman" w:cs="Times New Roman"/>
          <w:color w:val="000000" w:themeColor="text1"/>
          <w:sz w:val="24"/>
          <w:szCs w:val="24"/>
        </w:rPr>
      </w:pPr>
    </w:p>
    <w:p w14:paraId="777F613A" w14:textId="77777777" w:rsidR="00C53BAF" w:rsidRDefault="00FF2331">
      <w:pPr>
        <w:pStyle w:val="after-p"/>
        <w:spacing w:line="480" w:lineRule="auto"/>
        <w:jc w:val="both"/>
        <w:rPr>
          <w:b/>
          <w:color w:val="000000" w:themeColor="text1"/>
        </w:rPr>
      </w:pPr>
      <w:r>
        <w:rPr>
          <w:b/>
          <w:color w:val="000000" w:themeColor="text1"/>
        </w:rPr>
        <w:t>Literature Review</w:t>
      </w:r>
    </w:p>
    <w:p w14:paraId="6CC1DE3C" w14:textId="77777777" w:rsidR="00A61F0C" w:rsidRDefault="00F12D20">
      <w:pPr>
        <w:pStyle w:val="NormalWeb"/>
        <w:spacing w:line="480" w:lineRule="auto"/>
        <w:jc w:val="both"/>
        <w:rPr>
          <w:rFonts w:eastAsia="Calibri"/>
          <w:color w:val="000000" w:themeColor="text1"/>
        </w:rPr>
      </w:pPr>
      <w:r w:rsidRPr="00F12D20">
        <w:rPr>
          <w:rFonts w:eastAsia="Calibri"/>
          <w:color w:val="000000" w:themeColor="text1"/>
        </w:rPr>
        <w:t xml:space="preserve">Nigeria's population structure is changing dramatically, as evidenced by the constantly changing birth rates, death rates, age distribution, and socioeconomic circumstances. Comprehending the complex interrelationships among these demographic metrics and their combined influence on population expansion is crucial for well-informed policy formulation. </w:t>
      </w:r>
    </w:p>
    <w:p w14:paraId="6477A0DA" w14:textId="77777777" w:rsidR="00A61F0C" w:rsidRDefault="00A61F0C">
      <w:pPr>
        <w:pStyle w:val="NormalWeb"/>
        <w:spacing w:line="480" w:lineRule="auto"/>
        <w:jc w:val="both"/>
        <w:rPr>
          <w:rFonts w:eastAsia="Calibri"/>
          <w:color w:val="000000" w:themeColor="text1"/>
        </w:rPr>
      </w:pPr>
      <w:r w:rsidRPr="00A61F0C">
        <w:rPr>
          <w:rFonts w:eastAsia="Calibri"/>
          <w:color w:val="000000" w:themeColor="text1"/>
        </w:rPr>
        <w:t xml:space="preserve">China, India, the United States, Indonesia, Pakistan, Brazil, and Nigeria are the seven most populous countries in the world, with respective population estimates of 1.444 billion, 1.393 billion, 332 million, 276 million, 225 million, 213 million, and 211 million inhabitants, according to a 2021 World Population </w:t>
      </w:r>
      <w:r w:rsidRPr="00A61F0C">
        <w:rPr>
          <w:rFonts w:eastAsia="Calibri"/>
          <w:color w:val="000000" w:themeColor="text1"/>
        </w:rPr>
        <w:lastRenderedPageBreak/>
        <w:t>Review report.</w:t>
      </w:r>
      <w:r w:rsidR="007E0E06">
        <w:rPr>
          <w:rFonts w:eastAsia="Calibri"/>
          <w:color w:val="000000" w:themeColor="text1"/>
        </w:rPr>
        <w:t xml:space="preserve"> </w:t>
      </w:r>
      <w:r w:rsidR="007E0E06" w:rsidRPr="007E0E06">
        <w:rPr>
          <w:rFonts w:eastAsia="Calibri"/>
          <w:color w:val="000000" w:themeColor="text1"/>
        </w:rPr>
        <w:t>Their rates of population growth, however, differ; China, the world's most populous nation, has a population growth rate of 0.34%, while the rates in Brazil, India, the US, Indonesia, Pakistan, and the UK are, respectively, 0.97%, 0.58%, 1.04%, 1.95%, and 0.67%.</w:t>
      </w:r>
      <w:r w:rsidR="001A30C8">
        <w:rPr>
          <w:rFonts w:eastAsia="Calibri"/>
          <w:color w:val="000000" w:themeColor="text1"/>
        </w:rPr>
        <w:t xml:space="preserve"> </w:t>
      </w:r>
      <w:r w:rsidR="001A30C8" w:rsidRPr="001A30C8">
        <w:rPr>
          <w:rFonts w:eastAsia="Calibri"/>
          <w:color w:val="000000" w:themeColor="text1"/>
        </w:rPr>
        <w:t>Nigeria is Africa's most populous nation, with a 2.55% annual population growth rate (World Population Review, 2021).</w:t>
      </w:r>
    </w:p>
    <w:p w14:paraId="5C62AB2D" w14:textId="77777777" w:rsidR="00E81C2B" w:rsidRDefault="00E81C2B" w:rsidP="00A01527">
      <w:pPr>
        <w:pStyle w:val="NormalWeb"/>
        <w:spacing w:line="480" w:lineRule="auto"/>
        <w:jc w:val="both"/>
        <w:rPr>
          <w:rFonts w:eastAsia="Calibri"/>
          <w:color w:val="000000" w:themeColor="text1"/>
        </w:rPr>
      </w:pPr>
      <w:r w:rsidRPr="00E81C2B">
        <w:rPr>
          <w:rFonts w:eastAsia="Calibri"/>
          <w:color w:val="000000" w:themeColor="text1"/>
        </w:rPr>
        <w:t>"Economic growth always includes a purely demographic component and a purely economic component, and only the economic component allows for an improvement in the standard of living," according to Piketty (2014) in a study on population and economic growth.</w:t>
      </w:r>
    </w:p>
    <w:p w14:paraId="504DD156" w14:textId="77777777" w:rsidR="00DE4B4F" w:rsidRDefault="00DE4B4F" w:rsidP="003450A9">
      <w:pPr>
        <w:spacing w:after="0" w:line="360" w:lineRule="auto"/>
        <w:jc w:val="both"/>
        <w:rPr>
          <w:rFonts w:ascii="Times New Roman" w:eastAsia="Times New Roman" w:hAnsi="Times New Roman" w:cs="Times New Roman"/>
          <w:sz w:val="24"/>
          <w:szCs w:val="24"/>
          <w:lang w:val="en-US" w:eastAsia="en-US"/>
        </w:rPr>
      </w:pPr>
      <w:r w:rsidRPr="00DE4B4F">
        <w:rPr>
          <w:rFonts w:ascii="Times New Roman" w:eastAsia="Times New Roman" w:hAnsi="Times New Roman" w:cs="Times New Roman"/>
          <w:sz w:val="24"/>
          <w:szCs w:val="24"/>
          <w:lang w:val="en-US" w:eastAsia="en-US"/>
        </w:rPr>
        <w:t>In 2014, Eze looked into how population g</w:t>
      </w:r>
      <w:r>
        <w:rPr>
          <w:rFonts w:ascii="Times New Roman" w:eastAsia="Times New Roman" w:hAnsi="Times New Roman" w:cs="Times New Roman"/>
          <w:sz w:val="24"/>
          <w:szCs w:val="24"/>
          <w:lang w:val="en-US" w:eastAsia="en-US"/>
        </w:rPr>
        <w:t xml:space="preserve">rowth affected economic growth. </w:t>
      </w:r>
      <w:r w:rsidRPr="00DE4B4F">
        <w:rPr>
          <w:rFonts w:ascii="Times New Roman" w:eastAsia="Times New Roman" w:hAnsi="Times New Roman" w:cs="Times New Roman"/>
          <w:sz w:val="24"/>
          <w:szCs w:val="24"/>
          <w:lang w:val="en-US" w:eastAsia="en-US"/>
        </w:rPr>
        <w:t>Instead of using economic growth, the study used GDP growth pe</w:t>
      </w:r>
      <w:r w:rsidR="00330400">
        <w:rPr>
          <w:rFonts w:ascii="Times New Roman" w:eastAsia="Times New Roman" w:hAnsi="Times New Roman" w:cs="Times New Roman"/>
          <w:sz w:val="24"/>
          <w:szCs w:val="24"/>
          <w:lang w:val="en-US" w:eastAsia="en-US"/>
        </w:rPr>
        <w:t xml:space="preserve">r capita. For the analysis, </w:t>
      </w:r>
      <w:r w:rsidR="00A27822">
        <w:rPr>
          <w:rFonts w:ascii="Times New Roman" w:eastAsia="Times New Roman" w:hAnsi="Times New Roman" w:cs="Times New Roman"/>
          <w:sz w:val="24"/>
          <w:szCs w:val="24"/>
          <w:lang w:val="en-US" w:eastAsia="en-US"/>
        </w:rPr>
        <w:t>Autoregressive Distributed Lag (</w:t>
      </w:r>
      <w:r w:rsidRPr="00DE4B4F">
        <w:rPr>
          <w:rFonts w:ascii="Times New Roman" w:eastAsia="Times New Roman" w:hAnsi="Times New Roman" w:cs="Times New Roman"/>
          <w:sz w:val="24"/>
          <w:szCs w:val="24"/>
          <w:lang w:val="en-US" w:eastAsia="en-US"/>
        </w:rPr>
        <w:t>ARDL</w:t>
      </w:r>
      <w:r w:rsidR="00A27822">
        <w:rPr>
          <w:rFonts w:ascii="Times New Roman" w:eastAsia="Times New Roman" w:hAnsi="Times New Roman" w:cs="Times New Roman"/>
          <w:sz w:val="24"/>
          <w:szCs w:val="24"/>
          <w:lang w:val="en-US" w:eastAsia="en-US"/>
        </w:rPr>
        <w:t>)</w:t>
      </w:r>
      <w:r w:rsidRPr="00DE4B4F">
        <w:rPr>
          <w:rFonts w:ascii="Times New Roman" w:eastAsia="Times New Roman" w:hAnsi="Times New Roman" w:cs="Times New Roman"/>
          <w:sz w:val="24"/>
          <w:szCs w:val="24"/>
          <w:lang w:val="en-US" w:eastAsia="en-US"/>
        </w:rPr>
        <w:t xml:space="preserve"> test for cointegration was employed. Using the ARDL, the study demonstrated a long-term sustainable equilibrium between population growth and economic growth.</w:t>
      </w:r>
      <w:r w:rsidR="002D2185">
        <w:rPr>
          <w:rFonts w:ascii="Times New Roman" w:eastAsia="Times New Roman" w:hAnsi="Times New Roman" w:cs="Times New Roman"/>
          <w:sz w:val="24"/>
          <w:szCs w:val="24"/>
          <w:lang w:val="en-US" w:eastAsia="en-US"/>
        </w:rPr>
        <w:t xml:space="preserve"> </w:t>
      </w:r>
      <w:r w:rsidR="002D2185" w:rsidRPr="002D2185">
        <w:rPr>
          <w:rFonts w:ascii="Times New Roman" w:eastAsia="Times New Roman" w:hAnsi="Times New Roman" w:cs="Times New Roman"/>
          <w:sz w:val="24"/>
          <w:szCs w:val="24"/>
          <w:lang w:val="en-US" w:eastAsia="en-US"/>
        </w:rPr>
        <w:t>Through the application of the pairwise Granger Causality test technique, the study once more demonstrated a unidirectional causal relationship between the population growth and economic growth.</w:t>
      </w:r>
    </w:p>
    <w:p w14:paraId="5464B0F9" w14:textId="77777777" w:rsidR="00223338" w:rsidRDefault="00223338" w:rsidP="003450A9">
      <w:pPr>
        <w:spacing w:after="0" w:line="360" w:lineRule="auto"/>
        <w:jc w:val="both"/>
        <w:rPr>
          <w:rFonts w:ascii="Times New Roman" w:eastAsia="Times New Roman" w:hAnsi="Times New Roman" w:cs="Times New Roman"/>
          <w:sz w:val="24"/>
          <w:szCs w:val="24"/>
          <w:lang w:val="en-US" w:eastAsia="en-US"/>
        </w:rPr>
      </w:pPr>
      <w:r w:rsidRPr="00223338">
        <w:rPr>
          <w:rFonts w:ascii="Times New Roman" w:eastAsia="Times New Roman" w:hAnsi="Times New Roman" w:cs="Times New Roman"/>
          <w:sz w:val="24"/>
          <w:szCs w:val="24"/>
          <w:lang w:val="en-US" w:eastAsia="en-US"/>
        </w:rPr>
        <w:t xml:space="preserve">Multiple regression models were used in a study by Adebayo and </w:t>
      </w:r>
      <w:proofErr w:type="spellStart"/>
      <w:r w:rsidRPr="00223338">
        <w:rPr>
          <w:rFonts w:ascii="Times New Roman" w:eastAsia="Times New Roman" w:hAnsi="Times New Roman" w:cs="Times New Roman"/>
          <w:sz w:val="24"/>
          <w:szCs w:val="24"/>
          <w:lang w:val="en-US" w:eastAsia="en-US"/>
        </w:rPr>
        <w:t>Bamgboye</w:t>
      </w:r>
      <w:proofErr w:type="spellEnd"/>
      <w:r w:rsidRPr="00223338">
        <w:rPr>
          <w:rFonts w:ascii="Times New Roman" w:eastAsia="Times New Roman" w:hAnsi="Times New Roman" w:cs="Times New Roman"/>
          <w:sz w:val="24"/>
          <w:szCs w:val="24"/>
          <w:lang w:val="en-US" w:eastAsia="en-US"/>
        </w:rPr>
        <w:t xml:space="preserve"> (2018) to evaluate the impact of birth rates on population growth, and the results showed complex patterns influenced by socioeconomic factors.</w:t>
      </w:r>
    </w:p>
    <w:p w14:paraId="35E62D67" w14:textId="77777777" w:rsidR="00997196" w:rsidRDefault="00997196" w:rsidP="003450A9">
      <w:pPr>
        <w:spacing w:after="0" w:line="360" w:lineRule="auto"/>
        <w:jc w:val="both"/>
        <w:rPr>
          <w:rFonts w:ascii="Times New Roman" w:eastAsia="Times New Roman" w:hAnsi="Times New Roman" w:cs="Times New Roman"/>
          <w:sz w:val="24"/>
          <w:szCs w:val="24"/>
          <w:lang w:val="en-US" w:eastAsia="en-US"/>
        </w:rPr>
      </w:pPr>
      <w:proofErr w:type="spellStart"/>
      <w:r w:rsidRPr="00997196">
        <w:rPr>
          <w:rFonts w:ascii="Times New Roman" w:eastAsia="Times New Roman" w:hAnsi="Times New Roman" w:cs="Times New Roman"/>
          <w:sz w:val="24"/>
          <w:szCs w:val="24"/>
          <w:lang w:val="en-US" w:eastAsia="en-US"/>
        </w:rPr>
        <w:t>Ajakaiye</w:t>
      </w:r>
      <w:proofErr w:type="spellEnd"/>
      <w:r w:rsidRPr="00997196">
        <w:rPr>
          <w:rFonts w:ascii="Times New Roman" w:eastAsia="Times New Roman" w:hAnsi="Times New Roman" w:cs="Times New Roman"/>
          <w:sz w:val="24"/>
          <w:szCs w:val="24"/>
          <w:lang w:val="en-US" w:eastAsia="en-US"/>
        </w:rPr>
        <w:t xml:space="preserve"> and Olaniyan (2016) carried out a noteworthy investigation using multiple regression methods to reveal the subtle effects of age distribution. Their results emphasized how crucial it is to take demographic structure into account when predicting population growth.</w:t>
      </w:r>
    </w:p>
    <w:p w14:paraId="5A68A64D" w14:textId="77777777" w:rsidR="00474FBD" w:rsidRDefault="0091320D" w:rsidP="003450A9">
      <w:pPr>
        <w:spacing w:after="0" w:line="360" w:lineRule="auto"/>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Adeoti</w:t>
      </w:r>
      <w:proofErr w:type="spellEnd"/>
      <w:r>
        <w:rPr>
          <w:rFonts w:ascii="Times New Roman" w:eastAsia="Times New Roman" w:hAnsi="Times New Roman" w:cs="Times New Roman"/>
          <w:sz w:val="24"/>
          <w:szCs w:val="24"/>
          <w:lang w:val="en-US" w:eastAsia="en-US"/>
        </w:rPr>
        <w:t xml:space="preserve"> and Oduwole, </w:t>
      </w:r>
      <w:r w:rsidR="00474FBD">
        <w:rPr>
          <w:rFonts w:ascii="Times New Roman" w:eastAsia="Times New Roman" w:hAnsi="Times New Roman" w:cs="Times New Roman"/>
          <w:sz w:val="24"/>
          <w:szCs w:val="24"/>
          <w:lang w:val="en-US" w:eastAsia="en-US"/>
        </w:rPr>
        <w:t xml:space="preserve">(2018) </w:t>
      </w:r>
      <w:r w:rsidR="00474FBD" w:rsidRPr="00474FBD">
        <w:rPr>
          <w:rFonts w:ascii="Times New Roman" w:eastAsia="Times New Roman" w:hAnsi="Times New Roman" w:cs="Times New Roman"/>
          <w:sz w:val="24"/>
          <w:szCs w:val="24"/>
          <w:lang w:val="en-US" w:eastAsia="en-US"/>
        </w:rPr>
        <w:t>have investigated dependency ratios, which show the percentage of dependent</w:t>
      </w:r>
      <w:r w:rsidR="00474FBD">
        <w:rPr>
          <w:rFonts w:ascii="Times New Roman" w:eastAsia="Times New Roman" w:hAnsi="Times New Roman" w:cs="Times New Roman"/>
          <w:sz w:val="24"/>
          <w:szCs w:val="24"/>
          <w:lang w:val="en-US" w:eastAsia="en-US"/>
        </w:rPr>
        <w:t>s to the working-age population.</w:t>
      </w:r>
      <w:r w:rsidR="00A14D25">
        <w:rPr>
          <w:rFonts w:ascii="Times New Roman" w:eastAsia="Times New Roman" w:hAnsi="Times New Roman" w:cs="Times New Roman"/>
          <w:sz w:val="24"/>
          <w:szCs w:val="24"/>
          <w:lang w:val="en-US" w:eastAsia="en-US"/>
        </w:rPr>
        <w:t xml:space="preserve"> </w:t>
      </w:r>
      <w:r w:rsidR="00A14D25" w:rsidRPr="00A14D25">
        <w:rPr>
          <w:rFonts w:ascii="Times New Roman" w:eastAsia="Times New Roman" w:hAnsi="Times New Roman" w:cs="Times New Roman"/>
          <w:sz w:val="24"/>
          <w:szCs w:val="24"/>
          <w:lang w:val="en-US" w:eastAsia="en-US"/>
        </w:rPr>
        <w:t>They shed light on the economic aspects of demographic shifts by using multiple regression models to highlight the effects of dependency ratios on population growth.</w:t>
      </w:r>
    </w:p>
    <w:p w14:paraId="7BC0C8A9" w14:textId="77777777" w:rsidR="00121140" w:rsidRDefault="00121140" w:rsidP="003450A9">
      <w:pPr>
        <w:spacing w:after="0" w:line="360" w:lineRule="auto"/>
        <w:jc w:val="both"/>
        <w:rPr>
          <w:rFonts w:ascii="Times New Roman" w:hAnsi="Times New Roman" w:cs="Times New Roman"/>
          <w:color w:val="000000" w:themeColor="text1"/>
          <w:sz w:val="24"/>
          <w:szCs w:val="24"/>
        </w:rPr>
      </w:pPr>
      <w:r w:rsidRPr="00E17D36">
        <w:rPr>
          <w:rFonts w:ascii="Times New Roman" w:hAnsi="Times New Roman" w:cs="Times New Roman"/>
          <w:color w:val="000000" w:themeColor="text1"/>
          <w:sz w:val="24"/>
          <w:szCs w:val="24"/>
        </w:rPr>
        <w:t xml:space="preserve">In </w:t>
      </w:r>
      <w:proofErr w:type="gramStart"/>
      <w:r w:rsidRPr="00E17D36">
        <w:rPr>
          <w:rFonts w:ascii="Times New Roman" w:hAnsi="Times New Roman" w:cs="Times New Roman"/>
          <w:color w:val="000000" w:themeColor="text1"/>
          <w:sz w:val="24"/>
          <w:szCs w:val="24"/>
        </w:rPr>
        <w:t>a research</w:t>
      </w:r>
      <w:proofErr w:type="gramEnd"/>
      <w:r w:rsidRPr="00E17D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7C3400">
        <w:rPr>
          <w:rFonts w:ascii="Times New Roman" w:hAnsi="Times New Roman" w:cs="Times New Roman"/>
          <w:color w:val="000000" w:themeColor="text1"/>
          <w:sz w:val="24"/>
          <w:szCs w:val="24"/>
        </w:rPr>
        <w:t>Osili</w:t>
      </w:r>
      <w:proofErr w:type="spellEnd"/>
      <w:r w:rsidRPr="007C3400">
        <w:rPr>
          <w:rFonts w:ascii="Times New Roman" w:hAnsi="Times New Roman" w:cs="Times New Roman"/>
          <w:color w:val="000000" w:themeColor="text1"/>
          <w:sz w:val="24"/>
          <w:szCs w:val="24"/>
        </w:rPr>
        <w:t xml:space="preserve"> and Long (2019) used multiple regression techniques to conduct a longitudinal analysis that showed how Nigeria's population growth is affected by fertility rates. The importance of taking contextual factors like educational attainment and healthcare access into account was highlighted by their findings.</w:t>
      </w:r>
    </w:p>
    <w:p w14:paraId="2DDF02CB" w14:textId="77777777" w:rsidR="006C03E4" w:rsidRDefault="006C03E4" w:rsidP="003450A9">
      <w:pPr>
        <w:spacing w:after="0" w:line="360" w:lineRule="auto"/>
        <w:jc w:val="both"/>
        <w:rPr>
          <w:rFonts w:ascii="Times New Roman" w:hAnsi="Times New Roman" w:cs="Times New Roman"/>
          <w:color w:val="000000" w:themeColor="text1"/>
          <w:sz w:val="24"/>
          <w:szCs w:val="24"/>
        </w:rPr>
      </w:pPr>
      <w:r w:rsidRPr="006C03E4">
        <w:rPr>
          <w:rFonts w:ascii="Times New Roman" w:hAnsi="Times New Roman" w:cs="Times New Roman"/>
          <w:color w:val="000000" w:themeColor="text1"/>
          <w:sz w:val="24"/>
          <w:szCs w:val="24"/>
        </w:rPr>
        <w:t>Research like Okonkwo et al. (2019) included factors like income, urbanization, and education in their multiple regression analyses. It was discovered that these covariates had complex interactions with demographic metrics, influencing the direction of population growth.</w:t>
      </w:r>
    </w:p>
    <w:p w14:paraId="5F7AE1E9" w14:textId="77777777" w:rsidR="00C53BAF" w:rsidRDefault="00C53BAF" w:rsidP="0054085A">
      <w:pPr>
        <w:rPr>
          <w:rFonts w:ascii="Times New Roman" w:eastAsia="Times New Roman" w:hAnsi="Times New Roman" w:cs="Times New Roman"/>
          <w:sz w:val="24"/>
          <w:szCs w:val="24"/>
          <w:lang w:val="en-US" w:eastAsia="en-US"/>
        </w:rPr>
      </w:pPr>
    </w:p>
    <w:p w14:paraId="0839A261" w14:textId="77777777" w:rsidR="0054085A" w:rsidRDefault="0054085A" w:rsidP="0054085A">
      <w:pPr>
        <w:rPr>
          <w:rFonts w:ascii="Times New Roman" w:eastAsia="Times New Roman" w:hAnsi="Times New Roman" w:cs="Times New Roman"/>
          <w:sz w:val="24"/>
          <w:szCs w:val="24"/>
          <w:lang w:val="en-US" w:eastAsia="en-US"/>
        </w:rPr>
      </w:pPr>
    </w:p>
    <w:p w14:paraId="26172AF2" w14:textId="77777777" w:rsidR="0054085A" w:rsidRDefault="0054085A" w:rsidP="0054085A">
      <w:pPr>
        <w:rPr>
          <w:rFonts w:ascii="Times New Roman" w:hAnsi="Times New Roman" w:cs="Times New Roman"/>
          <w:b/>
          <w:sz w:val="28"/>
          <w:szCs w:val="28"/>
        </w:rPr>
      </w:pPr>
    </w:p>
    <w:p w14:paraId="61D7593C" w14:textId="77777777" w:rsidR="00C53BAF" w:rsidRDefault="00FF2331">
      <w:pPr>
        <w:spacing w:line="240" w:lineRule="auto"/>
        <w:rPr>
          <w:rFonts w:ascii="Times New Roman" w:eastAsia="SimHei" w:hAnsi="Times New Roman" w:cs="Times New Roman"/>
          <w:b/>
          <w:color w:val="000000" w:themeColor="text1"/>
          <w:sz w:val="28"/>
          <w:szCs w:val="28"/>
        </w:rPr>
      </w:pPr>
      <w:r>
        <w:rPr>
          <w:rFonts w:ascii="Times New Roman" w:eastAsia="SimHei" w:hAnsi="Times New Roman" w:cs="Times New Roman"/>
          <w:b/>
          <w:color w:val="000000" w:themeColor="text1"/>
          <w:sz w:val="28"/>
          <w:szCs w:val="28"/>
        </w:rPr>
        <w:lastRenderedPageBreak/>
        <w:t>3.0</w:t>
      </w:r>
      <w:r>
        <w:rPr>
          <w:rFonts w:ascii="Times New Roman" w:eastAsia="SimHei" w:hAnsi="Times New Roman" w:cs="Times New Roman"/>
          <w:b/>
          <w:color w:val="000000" w:themeColor="text1"/>
          <w:sz w:val="28"/>
          <w:szCs w:val="28"/>
        </w:rPr>
        <w:tab/>
        <w:t>Materials and Methods</w:t>
      </w:r>
    </w:p>
    <w:p w14:paraId="1D872C0A" w14:textId="77777777" w:rsidR="00C53BAF" w:rsidRDefault="00FF2331">
      <w:pPr>
        <w:spacing w:line="480" w:lineRule="auto"/>
        <w:contextualSpacing/>
        <w:jc w:val="both"/>
        <w:rPr>
          <w:rFonts w:ascii="Times New Roman" w:eastAsia="Calibri" w:hAnsi="Times New Roman" w:cs="Times New Roman"/>
          <w:b/>
          <w:sz w:val="28"/>
          <w:szCs w:val="28"/>
          <w:lang w:val="en-US" w:eastAsia="en-US"/>
        </w:rPr>
      </w:pPr>
      <w:r>
        <w:rPr>
          <w:rFonts w:ascii="Times New Roman" w:eastAsia="Calibri" w:hAnsi="Times New Roman" w:cs="Times New Roman"/>
          <w:sz w:val="24"/>
          <w:szCs w:val="24"/>
          <w:lang w:val="en-US" w:eastAsia="en-US"/>
        </w:rPr>
        <w:tab/>
      </w:r>
      <w:r>
        <w:rPr>
          <w:rFonts w:ascii="Times New Roman" w:eastAsia="Calibri" w:hAnsi="Times New Roman" w:cs="Times New Roman"/>
          <w:b/>
          <w:sz w:val="28"/>
          <w:szCs w:val="28"/>
          <w:lang w:val="en-US" w:eastAsia="en-US"/>
        </w:rPr>
        <w:t>Model Specification</w:t>
      </w:r>
    </w:p>
    <w:p w14:paraId="65B13BEB" w14:textId="77777777" w:rsidR="001363D1" w:rsidRDefault="001363D1">
      <w:pPr>
        <w:spacing w:line="480" w:lineRule="auto"/>
        <w:contextualSpacing/>
        <w:jc w:val="both"/>
        <w:rPr>
          <w:rFonts w:ascii="Times New Roman" w:eastAsia="Calibri" w:hAnsi="Times New Roman" w:cs="Times New Roman"/>
          <w:sz w:val="24"/>
          <w:szCs w:val="24"/>
          <w:lang w:val="en-US" w:eastAsia="en-US"/>
        </w:rPr>
      </w:pPr>
      <w:r w:rsidRPr="001363D1">
        <w:rPr>
          <w:rFonts w:ascii="Times New Roman" w:eastAsia="Calibri" w:hAnsi="Times New Roman" w:cs="Times New Roman"/>
          <w:sz w:val="24"/>
          <w:szCs w:val="24"/>
          <w:lang w:val="en-US" w:eastAsia="en-US"/>
        </w:rPr>
        <w:t>In a basic hierarchical multiple regression model, predictor variables are inserted into the regression equations in a particular order, and their effects on the dependent variables are evaluated.</w:t>
      </w:r>
    </w:p>
    <w:p w14:paraId="5B54A0BA" w14:textId="77777777" w:rsidR="00C67403" w:rsidRDefault="00C67403" w:rsidP="00C67403">
      <w:pPr>
        <w:spacing w:after="0" w:line="480" w:lineRule="auto"/>
        <w:jc w:val="both"/>
        <w:rPr>
          <w:rFonts w:ascii="Times New Roman" w:hAnsi="Times New Roman" w:cs="Times New Roman"/>
          <w:b/>
          <w:sz w:val="24"/>
          <w:szCs w:val="24"/>
        </w:rPr>
      </w:pPr>
      <w:r w:rsidRPr="001E707A">
        <w:rPr>
          <w:rFonts w:ascii="Times New Roman" w:hAnsi="Times New Roman" w:cs="Times New Roman"/>
          <w:b/>
          <w:sz w:val="24"/>
          <w:szCs w:val="24"/>
        </w:rPr>
        <w:t>Hierarchica</w:t>
      </w:r>
      <w:r>
        <w:rPr>
          <w:rFonts w:ascii="Times New Roman" w:hAnsi="Times New Roman" w:cs="Times New Roman"/>
          <w:b/>
          <w:sz w:val="24"/>
          <w:szCs w:val="24"/>
        </w:rPr>
        <w:t>l Regression Model (Two Stages)</w:t>
      </w:r>
    </w:p>
    <w:p w14:paraId="58A6F129" w14:textId="77777777" w:rsidR="00C67403" w:rsidRPr="00FD0B2B" w:rsidRDefault="009209E3" w:rsidP="00FD0B2B">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Stage 1:</w:t>
      </w:r>
      <w:r>
        <w:rPr>
          <w:rFonts w:ascii="Times New Roman" w:hAnsi="Times New Roman" w:cs="Times New Roman"/>
          <w:sz w:val="24"/>
          <w:szCs w:val="24"/>
        </w:rPr>
        <w:t xml:space="preserve"> (Baseline Model)</w:t>
      </w:r>
    </w:p>
    <w:p w14:paraId="177E99D3" w14:textId="77777777" w:rsidR="00C53BAF" w:rsidRDefault="00FF2331">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ε </m:t>
          </m:r>
        </m:oMath>
      </m:oMathPara>
    </w:p>
    <w:p w14:paraId="6EDFE4A7" w14:textId="77777777" w:rsidR="00C53BAF" w:rsidRPr="002D3551" w:rsidRDefault="00FF2331">
      <w:pPr>
        <w:spacing w:line="480" w:lineRule="auto"/>
        <w:contextualSpacing/>
        <w:jc w:val="both"/>
        <w:rPr>
          <w:rFonts w:ascii="Times New Roman" w:eastAsia="Calibri" w:hAnsi="Times New Roman" w:cs="Times New Roman"/>
          <w:sz w:val="24"/>
          <w:szCs w:val="24"/>
          <w:lang w:val="en-US" w:eastAsia="en-US"/>
        </w:rPr>
      </w:pPr>
      <w:proofErr w:type="gramStart"/>
      <w:r w:rsidRPr="002D3551">
        <w:rPr>
          <w:rFonts w:ascii="Times New Roman" w:eastAsia="Calibri" w:hAnsi="Times New Roman" w:cs="Times New Roman"/>
          <w:sz w:val="24"/>
          <w:szCs w:val="24"/>
          <w:lang w:val="en-US" w:eastAsia="en-US"/>
        </w:rPr>
        <w:t>Where</w:t>
      </w:r>
      <w:proofErr w:type="gramEnd"/>
    </w:p>
    <w:p w14:paraId="1E53D2EE" w14:textId="77777777" w:rsidR="00C53BAF" w:rsidRDefault="00FF2331">
      <w:pPr>
        <w:spacing w:line="480" w:lineRule="auto"/>
        <w:contextualSpacing/>
        <w:jc w:val="both"/>
        <w:rPr>
          <w:rFonts w:ascii="Times New Roman" w:eastAsia="Calibri" w:hAnsi="Times New Roman" w:cs="Times New Roman"/>
          <w:sz w:val="28"/>
          <w:szCs w:val="28"/>
          <w:lang w:val="en-US" w:eastAsia="en-US"/>
        </w:rPr>
      </w:pPr>
      <m:oMath>
        <m:r>
          <w:rPr>
            <w:rFonts w:ascii="Cambria Math" w:eastAsia="Calibri" w:hAnsi="Cambria Math" w:cs="Times New Roman"/>
            <w:sz w:val="28"/>
            <w:szCs w:val="28"/>
            <w:lang w:val="en-US" w:eastAsia="en-US"/>
          </w:rPr>
          <m:t xml:space="preserve">Y </m:t>
        </m:r>
      </m:oMath>
      <w:r w:rsidRPr="004A7131">
        <w:rPr>
          <w:rFonts w:ascii="Times New Roman" w:eastAsia="Calibri" w:hAnsi="Times New Roman" w:cs="Times New Roman"/>
          <w:sz w:val="24"/>
          <w:szCs w:val="24"/>
          <w:lang w:val="en-US" w:eastAsia="en-US"/>
        </w:rPr>
        <w:t>is dependent variable</w:t>
      </w:r>
      <w:r w:rsidR="00FD0B2B" w:rsidRPr="004A7131">
        <w:rPr>
          <w:rFonts w:ascii="Times New Roman" w:eastAsia="Calibri" w:hAnsi="Times New Roman" w:cs="Times New Roman"/>
          <w:sz w:val="24"/>
          <w:szCs w:val="24"/>
          <w:lang w:val="en-US" w:eastAsia="en-US"/>
        </w:rPr>
        <w:t xml:space="preserve"> (Population Growth)</w:t>
      </w:r>
      <w:r w:rsidR="00EC08D3">
        <w:rPr>
          <w:rFonts w:ascii="Times New Roman" w:eastAsia="Calibri" w:hAnsi="Times New Roman" w:cs="Times New Roman"/>
          <w:sz w:val="24"/>
          <w:szCs w:val="24"/>
          <w:lang w:val="en-US" w:eastAsia="en-US"/>
        </w:rPr>
        <w:t>;</w:t>
      </w:r>
    </w:p>
    <w:p w14:paraId="10CFBC78" w14:textId="77777777" w:rsidR="00C53BAF" w:rsidRPr="009D5D3B" w:rsidRDefault="00C6221D">
      <w:pPr>
        <w:spacing w:line="480" w:lineRule="auto"/>
        <w:contextualSpacing/>
        <w:jc w:val="both"/>
        <w:rPr>
          <w:rFonts w:ascii="Times New Roman" w:eastAsia="Calibri" w:hAnsi="Times New Roman" w:cs="Times New Roman"/>
          <w:sz w:val="24"/>
          <w:szCs w:val="24"/>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oMath>
      <w:r w:rsidR="00FF2331">
        <w:rPr>
          <w:rFonts w:ascii="Times New Roman" w:eastAsia="Calibri" w:hAnsi="Times New Roman" w:cs="Times New Roman"/>
          <w:sz w:val="28"/>
          <w:szCs w:val="28"/>
          <w:lang w:val="en-US" w:eastAsia="en-US"/>
        </w:rPr>
        <w:t xml:space="preserve"> </w:t>
      </w:r>
      <w:r w:rsidR="00FF2331" w:rsidRPr="009D5D3B">
        <w:rPr>
          <w:rFonts w:ascii="Times New Roman" w:eastAsia="Calibri" w:hAnsi="Times New Roman" w:cs="Times New Roman"/>
          <w:sz w:val="24"/>
          <w:szCs w:val="24"/>
          <w:lang w:val="en-US" w:eastAsia="en-US"/>
        </w:rPr>
        <w:t>i</w:t>
      </w:r>
      <w:r w:rsidR="00FD0B2B" w:rsidRPr="009D5D3B">
        <w:rPr>
          <w:rFonts w:ascii="Times New Roman" w:eastAsia="Calibri" w:hAnsi="Times New Roman" w:cs="Times New Roman"/>
          <w:sz w:val="24"/>
          <w:szCs w:val="24"/>
          <w:lang w:val="en-US" w:eastAsia="en-US"/>
        </w:rPr>
        <w:t>s intercept</w:t>
      </w:r>
      <w:r w:rsidR="00EC08D3">
        <w:rPr>
          <w:rFonts w:ascii="Times New Roman" w:eastAsia="Calibri" w:hAnsi="Times New Roman" w:cs="Times New Roman"/>
          <w:sz w:val="24"/>
          <w:szCs w:val="24"/>
          <w:lang w:val="en-US" w:eastAsia="en-US"/>
        </w:rPr>
        <w:t>;</w:t>
      </w:r>
    </w:p>
    <w:p w14:paraId="0C7E106D" w14:textId="77777777" w:rsidR="00F810E3" w:rsidRDefault="00C6221D">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m:t>
        </m:r>
      </m:oMath>
      <w:r w:rsidR="00F810E3">
        <w:rPr>
          <w:rFonts w:ascii="Times New Roman" w:eastAsia="Calibri" w:hAnsi="Times New Roman" w:cs="Times New Roman"/>
          <w:sz w:val="28"/>
          <w:szCs w:val="28"/>
          <w:lang w:val="en-US" w:eastAsia="en-US"/>
        </w:rPr>
        <w:t xml:space="preserve"> is </w:t>
      </w:r>
      <w:r w:rsidR="00F810E3" w:rsidRPr="009D5D3B">
        <w:rPr>
          <w:rFonts w:ascii="Times New Roman" w:eastAsia="Calibri" w:hAnsi="Times New Roman" w:cs="Times New Roman"/>
          <w:sz w:val="24"/>
          <w:szCs w:val="24"/>
          <w:lang w:val="en-US" w:eastAsia="en-US"/>
        </w:rPr>
        <w:t>coefficient for predictor</w:t>
      </w:r>
      <w:r w:rsidR="00F810E3">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oMath>
      <w:r w:rsidR="00EC08D3">
        <w:rPr>
          <w:rFonts w:ascii="Times New Roman" w:eastAsia="Calibri" w:hAnsi="Times New Roman" w:cs="Times New Roman"/>
          <w:sz w:val="28"/>
          <w:szCs w:val="28"/>
          <w:lang w:val="en-US" w:eastAsia="en-US"/>
        </w:rPr>
        <w:t>.</w:t>
      </w:r>
    </w:p>
    <w:p w14:paraId="5B48EE5A" w14:textId="77777777" w:rsidR="009D5D3B" w:rsidRDefault="009D5D3B" w:rsidP="009D5D3B">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Stage 2:</w:t>
      </w:r>
      <w:r>
        <w:rPr>
          <w:rFonts w:ascii="Times New Roman" w:hAnsi="Times New Roman" w:cs="Times New Roman"/>
          <w:sz w:val="24"/>
          <w:szCs w:val="24"/>
        </w:rPr>
        <w:t xml:space="preserve"> (Extended Model)</w:t>
      </w:r>
    </w:p>
    <w:p w14:paraId="17ECDAD9" w14:textId="77777777" w:rsidR="00233387" w:rsidRDefault="00233387" w:rsidP="00233387">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ε </m:t>
          </m:r>
        </m:oMath>
      </m:oMathPara>
    </w:p>
    <w:p w14:paraId="74947CBD" w14:textId="77777777" w:rsidR="00C058CF" w:rsidRDefault="002D3551" w:rsidP="009D5D3B">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p>
    <w:p w14:paraId="7F824A8E" w14:textId="77777777" w:rsidR="00EC08D3" w:rsidRDefault="00C6221D" w:rsidP="00EC08D3">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EC08D3">
        <w:rPr>
          <w:rFonts w:ascii="Times New Roman" w:hAnsi="Times New Roman" w:cs="Times New Roman"/>
          <w:sz w:val="24"/>
          <w:szCs w:val="24"/>
        </w:rPr>
        <w:t xml:space="preserve">  is a</w:t>
      </w:r>
      <w:r w:rsidR="00EC08D3" w:rsidRPr="00EC08D3">
        <w:rPr>
          <w:rFonts w:ascii="Times New Roman" w:hAnsi="Times New Roman" w:cs="Times New Roman"/>
          <w:sz w:val="24"/>
          <w:szCs w:val="24"/>
        </w:rPr>
        <w:t>dditional predictor added in the second stage</w:t>
      </w:r>
      <w:r w:rsidR="00275719">
        <w:rPr>
          <w:rFonts w:ascii="Times New Roman" w:hAnsi="Times New Roman" w:cs="Times New Roman"/>
          <w:sz w:val="24"/>
          <w:szCs w:val="24"/>
        </w:rPr>
        <w:t>;</w:t>
      </w:r>
    </w:p>
    <w:p w14:paraId="44731901" w14:textId="77777777" w:rsidR="00275719" w:rsidRDefault="00C6221D" w:rsidP="00275719">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m:t>
        </m:r>
      </m:oMath>
      <w:r w:rsidR="00275719">
        <w:rPr>
          <w:rFonts w:ascii="Times New Roman" w:eastAsia="Calibri" w:hAnsi="Times New Roman" w:cs="Times New Roman"/>
          <w:sz w:val="28"/>
          <w:szCs w:val="28"/>
          <w:lang w:val="en-US" w:eastAsia="en-US"/>
        </w:rPr>
        <w:t xml:space="preserve">is </w:t>
      </w:r>
      <w:r w:rsidR="00275719" w:rsidRPr="009D5D3B">
        <w:rPr>
          <w:rFonts w:ascii="Times New Roman" w:eastAsia="Calibri" w:hAnsi="Times New Roman" w:cs="Times New Roman"/>
          <w:sz w:val="24"/>
          <w:szCs w:val="24"/>
          <w:lang w:val="en-US" w:eastAsia="en-US"/>
        </w:rPr>
        <w:t>coefficient for predictor</w:t>
      </w:r>
      <w:r w:rsidR="00275719">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275719">
        <w:rPr>
          <w:rFonts w:ascii="Times New Roman" w:eastAsia="Calibri" w:hAnsi="Times New Roman" w:cs="Times New Roman"/>
          <w:sz w:val="28"/>
          <w:szCs w:val="28"/>
          <w:lang w:val="en-US" w:eastAsia="en-US"/>
        </w:rPr>
        <w:t>.</w:t>
      </w:r>
    </w:p>
    <w:p w14:paraId="0E93191A" w14:textId="77777777" w:rsidR="00C35E75" w:rsidRDefault="00C35E75" w:rsidP="00C35E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Stage 3: (Full Model)</w:t>
      </w:r>
    </w:p>
    <w:p w14:paraId="3C36B6D7" w14:textId="77777777" w:rsidR="001E4672" w:rsidRPr="00EA289E" w:rsidRDefault="001E4672" w:rsidP="001E4672">
      <w:pPr>
        <w:spacing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ε </m:t>
          </m:r>
        </m:oMath>
      </m:oMathPara>
    </w:p>
    <w:p w14:paraId="1A111905" w14:textId="77777777" w:rsidR="00EA289E" w:rsidRDefault="00EA289E" w:rsidP="00EA289E">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p>
    <w:p w14:paraId="1CF99029" w14:textId="77777777" w:rsidR="00E7377D" w:rsidRDefault="00C6221D" w:rsidP="00E7377D">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E7377D">
        <w:rPr>
          <w:rFonts w:ascii="Times New Roman" w:hAnsi="Times New Roman" w:cs="Times New Roman"/>
          <w:sz w:val="24"/>
          <w:szCs w:val="24"/>
        </w:rPr>
        <w:t xml:space="preserve">  is third predictor added in the third</w:t>
      </w:r>
      <w:r w:rsidR="00E7377D" w:rsidRPr="00EC08D3">
        <w:rPr>
          <w:rFonts w:ascii="Times New Roman" w:hAnsi="Times New Roman" w:cs="Times New Roman"/>
          <w:sz w:val="24"/>
          <w:szCs w:val="24"/>
        </w:rPr>
        <w:t xml:space="preserve"> stage</w:t>
      </w:r>
      <w:r w:rsidR="00E7377D">
        <w:rPr>
          <w:rFonts w:ascii="Times New Roman" w:hAnsi="Times New Roman" w:cs="Times New Roman"/>
          <w:sz w:val="24"/>
          <w:szCs w:val="24"/>
        </w:rPr>
        <w:t>;</w:t>
      </w:r>
    </w:p>
    <w:p w14:paraId="2D1C4957" w14:textId="77777777" w:rsidR="00AB1A3F" w:rsidRDefault="00C6221D" w:rsidP="00AB1A3F">
      <w:pPr>
        <w:spacing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m:t>
        </m:r>
      </m:oMath>
      <w:r w:rsidR="00AB1A3F">
        <w:rPr>
          <w:rFonts w:ascii="Times New Roman" w:eastAsia="Calibri" w:hAnsi="Times New Roman" w:cs="Times New Roman"/>
          <w:sz w:val="28"/>
          <w:szCs w:val="28"/>
          <w:lang w:val="en-US" w:eastAsia="en-US"/>
        </w:rPr>
        <w:t xml:space="preserve">is </w:t>
      </w:r>
      <w:r w:rsidR="00AB1A3F" w:rsidRPr="009D5D3B">
        <w:rPr>
          <w:rFonts w:ascii="Times New Roman" w:eastAsia="Calibri" w:hAnsi="Times New Roman" w:cs="Times New Roman"/>
          <w:sz w:val="24"/>
          <w:szCs w:val="24"/>
          <w:lang w:val="en-US" w:eastAsia="en-US"/>
        </w:rPr>
        <w:t>coefficient for predictor</w:t>
      </w:r>
      <w:r w:rsidR="00AB1A3F">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AB1A3F">
        <w:rPr>
          <w:rFonts w:ascii="Times New Roman" w:eastAsia="Calibri" w:hAnsi="Times New Roman" w:cs="Times New Roman"/>
          <w:sz w:val="28"/>
          <w:szCs w:val="28"/>
          <w:lang w:val="en-US" w:eastAsia="en-US"/>
        </w:rPr>
        <w:t>.</w:t>
      </w:r>
    </w:p>
    <w:p w14:paraId="31365D48" w14:textId="77777777" w:rsidR="00EA289E" w:rsidRDefault="00EA289E" w:rsidP="001E4672">
      <w:pPr>
        <w:spacing w:line="480" w:lineRule="auto"/>
        <w:contextualSpacing/>
        <w:jc w:val="both"/>
        <w:rPr>
          <w:rFonts w:ascii="Times New Roman" w:eastAsia="Calibri" w:hAnsi="Times New Roman" w:cs="Times New Roman"/>
          <w:sz w:val="28"/>
          <w:szCs w:val="28"/>
          <w:lang w:val="en-US" w:eastAsia="en-US"/>
        </w:rPr>
      </w:pPr>
    </w:p>
    <w:p w14:paraId="0DA5625C" w14:textId="77777777" w:rsidR="009D5D3B" w:rsidRDefault="009D5D3B">
      <w:pPr>
        <w:spacing w:line="480" w:lineRule="auto"/>
        <w:contextualSpacing/>
        <w:jc w:val="both"/>
        <w:rPr>
          <w:rFonts w:ascii="Times New Roman" w:eastAsia="Calibri" w:hAnsi="Times New Roman" w:cs="Times New Roman"/>
          <w:sz w:val="28"/>
          <w:szCs w:val="28"/>
          <w:lang w:val="en-US" w:eastAsia="en-US"/>
        </w:rPr>
      </w:pPr>
    </w:p>
    <w:p w14:paraId="1CBB16AD" w14:textId="77777777" w:rsidR="00C53BAF" w:rsidRDefault="00C53BAF">
      <w:pPr>
        <w:spacing w:line="480" w:lineRule="auto"/>
        <w:contextualSpacing/>
        <w:jc w:val="both"/>
        <w:rPr>
          <w:rFonts w:ascii="Times New Roman" w:eastAsia="Calibri" w:hAnsi="Times New Roman" w:cs="Times New Roman"/>
          <w:sz w:val="24"/>
          <w:szCs w:val="24"/>
          <w:lang w:val="en-US" w:eastAsia="en-US"/>
        </w:rPr>
      </w:pPr>
    </w:p>
    <w:p w14:paraId="5061A79D" w14:textId="77777777" w:rsidR="00C53BAF" w:rsidRDefault="00C53BAF">
      <w:pPr>
        <w:rPr>
          <w:rFonts w:ascii="Times New Roman" w:hAnsi="Times New Roman" w:cs="Times New Roman"/>
          <w:b/>
          <w:sz w:val="28"/>
          <w:szCs w:val="28"/>
        </w:rPr>
      </w:pPr>
    </w:p>
    <w:p w14:paraId="4D6817CA" w14:textId="77777777" w:rsidR="00C53BAF" w:rsidRDefault="00FF2331">
      <w:pPr>
        <w:rPr>
          <w:rFonts w:ascii="Times New Roman" w:hAnsi="Times New Roman" w:cs="Times New Roman"/>
          <w:b/>
          <w:sz w:val="28"/>
          <w:szCs w:val="28"/>
        </w:rPr>
      </w:pPr>
      <w:r>
        <w:rPr>
          <w:rFonts w:ascii="Times New Roman" w:hAnsi="Times New Roman" w:cs="Times New Roman"/>
          <w:b/>
          <w:sz w:val="28"/>
          <w:szCs w:val="28"/>
        </w:rPr>
        <w:lastRenderedPageBreak/>
        <w:t>4.0</w:t>
      </w:r>
      <w:r>
        <w:rPr>
          <w:rFonts w:ascii="Times New Roman" w:hAnsi="Times New Roman" w:cs="Times New Roman"/>
          <w:b/>
          <w:sz w:val="28"/>
          <w:szCs w:val="28"/>
        </w:rPr>
        <w:tab/>
        <w:t xml:space="preserve"> Results</w:t>
      </w:r>
    </w:p>
    <w:p w14:paraId="2D656D7C" w14:textId="77777777" w:rsidR="00C53BAF" w:rsidRDefault="00535E60" w:rsidP="00535E60">
      <w:pPr>
        <w:spacing w:line="480" w:lineRule="auto"/>
        <w:rPr>
          <w:rFonts w:ascii="Times New Roman" w:hAnsi="Times New Roman" w:cs="Times New Roman"/>
          <w:b/>
          <w:sz w:val="24"/>
          <w:szCs w:val="24"/>
        </w:rPr>
      </w:pPr>
      <w:r w:rsidRPr="00535E60">
        <w:rPr>
          <w:rFonts w:ascii="Times New Roman" w:hAnsi="Times New Roman" w:cs="Times New Roman"/>
          <w:sz w:val="24"/>
          <w:szCs w:val="24"/>
        </w:rPr>
        <w:t xml:space="preserve">Correlation and hierarchical multiple regression analysis were used to display the </w:t>
      </w:r>
      <w:proofErr w:type="spellStart"/>
      <w:r w:rsidRPr="00535E60">
        <w:rPr>
          <w:rFonts w:ascii="Times New Roman" w:hAnsi="Times New Roman" w:cs="Times New Roman"/>
          <w:sz w:val="24"/>
          <w:szCs w:val="24"/>
        </w:rPr>
        <w:t>analyzed</w:t>
      </w:r>
      <w:proofErr w:type="spellEnd"/>
      <w:r w:rsidRPr="00535E60">
        <w:rPr>
          <w:rFonts w:ascii="Times New Roman" w:hAnsi="Times New Roman" w:cs="Times New Roman"/>
          <w:sz w:val="24"/>
          <w:szCs w:val="24"/>
        </w:rPr>
        <w:t xml:space="preserve"> data, and the results of the analysis were checked at the 5% level of significance.</w:t>
      </w:r>
      <w:r w:rsidR="00FF2331">
        <w:rPr>
          <w:rFonts w:ascii="Times New Roman" w:hAnsi="Times New Roman" w:cs="Times New Roman"/>
          <w:b/>
          <w:sz w:val="24"/>
          <w:szCs w:val="24"/>
        </w:rPr>
        <w:tab/>
      </w:r>
    </w:p>
    <w:p w14:paraId="2726045E" w14:textId="77777777" w:rsidR="003414A2" w:rsidRDefault="003414A2" w:rsidP="00535E60">
      <w:pPr>
        <w:spacing w:line="480" w:lineRule="auto"/>
        <w:rPr>
          <w:rFonts w:ascii="Times New Roman" w:hAnsi="Times New Roman" w:cs="Times New Roman"/>
          <w:b/>
          <w:sz w:val="24"/>
          <w:szCs w:val="24"/>
        </w:rPr>
      </w:pPr>
      <w:r w:rsidRPr="005A13AE">
        <w:rPr>
          <w:rFonts w:ascii="Times New Roman" w:hAnsi="Times New Roman" w:cs="Times New Roman"/>
          <w:noProof/>
          <w:sz w:val="24"/>
          <w:szCs w:val="24"/>
          <w:lang w:val="en-US" w:eastAsia="en-US"/>
        </w:rPr>
        <w:drawing>
          <wp:inline distT="0" distB="0" distL="0" distR="0" wp14:anchorId="621C1AAA" wp14:editId="6B37D122">
            <wp:extent cx="4905375" cy="2724150"/>
            <wp:effectExtent l="0" t="0" r="9525" b="0"/>
            <wp:docPr id="420806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724150"/>
                    </a:xfrm>
                    <a:prstGeom prst="rect">
                      <a:avLst/>
                    </a:prstGeom>
                    <a:noFill/>
                    <a:ln>
                      <a:noFill/>
                    </a:ln>
                  </pic:spPr>
                </pic:pic>
              </a:graphicData>
            </a:graphic>
          </wp:inline>
        </w:drawing>
      </w:r>
    </w:p>
    <w:p w14:paraId="78824736" w14:textId="77777777" w:rsidR="00EB17A0" w:rsidRPr="00DF3435" w:rsidRDefault="00EB17A0" w:rsidP="00EB17A0">
      <w:pPr>
        <w:rPr>
          <w:rFonts w:ascii="Times New Roman" w:hAnsi="Times New Roman" w:cs="Times New Roman"/>
          <w:bCs/>
          <w:sz w:val="24"/>
          <w:szCs w:val="24"/>
        </w:rPr>
      </w:pPr>
      <w:r w:rsidRPr="00DF3435">
        <w:rPr>
          <w:rFonts w:ascii="Times New Roman" w:hAnsi="Times New Roman" w:cs="Times New Roman"/>
          <w:bCs/>
          <w:sz w:val="24"/>
          <w:szCs w:val="24"/>
        </w:rPr>
        <w:t>Figure 1: Time plot of population growth in Nigeria</w:t>
      </w:r>
      <w:r w:rsidR="00DF3435">
        <w:rPr>
          <w:rFonts w:ascii="Times New Roman" w:hAnsi="Times New Roman" w:cs="Times New Roman"/>
          <w:bCs/>
          <w:sz w:val="24"/>
          <w:szCs w:val="24"/>
        </w:rPr>
        <w:t>.</w:t>
      </w:r>
    </w:p>
    <w:p w14:paraId="38F2E43E" w14:textId="77777777" w:rsidR="00EB17A0" w:rsidRDefault="00D0794C" w:rsidP="00535E60">
      <w:pPr>
        <w:spacing w:line="480" w:lineRule="auto"/>
        <w:rPr>
          <w:rFonts w:ascii="Times New Roman" w:hAnsi="Times New Roman" w:cs="Times New Roman"/>
          <w:sz w:val="24"/>
          <w:szCs w:val="24"/>
        </w:rPr>
      </w:pPr>
      <w:r w:rsidRPr="00D0794C">
        <w:rPr>
          <w:rFonts w:ascii="Times New Roman" w:hAnsi="Times New Roman" w:cs="Times New Roman"/>
          <w:sz w:val="24"/>
          <w:szCs w:val="24"/>
        </w:rPr>
        <w:t>Figure 1 shows a graph that is rising and falling over time.</w:t>
      </w:r>
    </w:p>
    <w:p w14:paraId="592B01A7" w14:textId="77777777" w:rsidR="008129DB" w:rsidRDefault="008129DB" w:rsidP="00535E60">
      <w:pPr>
        <w:spacing w:line="480" w:lineRule="auto"/>
        <w:rPr>
          <w:rFonts w:ascii="Times New Roman" w:hAnsi="Times New Roman" w:cs="Times New Roman"/>
          <w:sz w:val="24"/>
          <w:szCs w:val="24"/>
        </w:rPr>
      </w:pPr>
      <w:r w:rsidRPr="005A13AE">
        <w:rPr>
          <w:rFonts w:ascii="Times New Roman" w:hAnsi="Times New Roman" w:cs="Times New Roman"/>
          <w:noProof/>
          <w:sz w:val="24"/>
          <w:szCs w:val="24"/>
          <w:lang w:val="en-US" w:eastAsia="en-US"/>
        </w:rPr>
        <w:drawing>
          <wp:inline distT="0" distB="0" distL="0" distR="0" wp14:anchorId="575EFC56" wp14:editId="72035A2A">
            <wp:extent cx="4676775" cy="2714625"/>
            <wp:effectExtent l="0" t="0" r="9525" b="9525"/>
            <wp:docPr id="59157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714625"/>
                    </a:xfrm>
                    <a:prstGeom prst="rect">
                      <a:avLst/>
                    </a:prstGeom>
                    <a:noFill/>
                    <a:ln>
                      <a:noFill/>
                    </a:ln>
                  </pic:spPr>
                </pic:pic>
              </a:graphicData>
            </a:graphic>
          </wp:inline>
        </w:drawing>
      </w:r>
    </w:p>
    <w:p w14:paraId="61EB496B" w14:textId="77777777" w:rsidR="008129DB" w:rsidRPr="00CB0E21" w:rsidRDefault="008129DB" w:rsidP="008129DB">
      <w:pPr>
        <w:rPr>
          <w:rFonts w:ascii="Times New Roman" w:hAnsi="Times New Roman" w:cs="Times New Roman"/>
          <w:bCs/>
          <w:sz w:val="24"/>
          <w:szCs w:val="24"/>
        </w:rPr>
      </w:pPr>
      <w:r w:rsidRPr="00CB0E21">
        <w:rPr>
          <w:rFonts w:ascii="Times New Roman" w:hAnsi="Times New Roman" w:cs="Times New Roman"/>
          <w:bCs/>
          <w:sz w:val="24"/>
          <w:szCs w:val="24"/>
        </w:rPr>
        <w:t>Figure 2: Time plot of Net Migration in Nigeria.</w:t>
      </w:r>
    </w:p>
    <w:p w14:paraId="1A6C8157" w14:textId="77777777" w:rsidR="004571F6" w:rsidRPr="004571F6" w:rsidRDefault="004571F6" w:rsidP="004571F6">
      <w:pPr>
        <w:spacing w:after="0" w:line="240" w:lineRule="auto"/>
        <w:rPr>
          <w:rFonts w:ascii="Times New Roman" w:eastAsia="Times New Roman" w:hAnsi="Times New Roman" w:cs="Times New Roman"/>
          <w:sz w:val="24"/>
          <w:szCs w:val="24"/>
          <w:lang w:val="en-US" w:eastAsia="en-US"/>
        </w:rPr>
      </w:pPr>
      <w:r w:rsidRPr="004571F6">
        <w:rPr>
          <w:rFonts w:ascii="Times New Roman" w:eastAsia="Times New Roman" w:hAnsi="Times New Roman" w:cs="Times New Roman"/>
          <w:sz w:val="24"/>
          <w:szCs w:val="24"/>
          <w:lang w:val="en-US" w:eastAsia="en-US"/>
        </w:rPr>
        <w:t>Figure 2 illustrates the net migration shock that occurred in 1982.</w:t>
      </w:r>
    </w:p>
    <w:p w14:paraId="4FAA968F" w14:textId="77777777" w:rsidR="008129DB" w:rsidRDefault="008129DB" w:rsidP="008129DB">
      <w:pPr>
        <w:rPr>
          <w:rFonts w:ascii="Times New Roman" w:hAnsi="Times New Roman" w:cs="Times New Roman"/>
          <w:bCs/>
          <w:sz w:val="24"/>
          <w:szCs w:val="24"/>
        </w:rPr>
      </w:pPr>
    </w:p>
    <w:p w14:paraId="5E5ECF61" w14:textId="77777777" w:rsidR="000F5109" w:rsidRDefault="000F5109" w:rsidP="008129DB">
      <w:pPr>
        <w:rPr>
          <w:rFonts w:ascii="Times New Roman" w:hAnsi="Times New Roman" w:cs="Times New Roman"/>
          <w:bCs/>
          <w:sz w:val="24"/>
          <w:szCs w:val="24"/>
        </w:rPr>
      </w:pPr>
    </w:p>
    <w:p w14:paraId="7646977F" w14:textId="77777777" w:rsidR="000F5109" w:rsidRDefault="000F5109" w:rsidP="008129DB">
      <w:pPr>
        <w:rPr>
          <w:rFonts w:ascii="Times New Roman" w:hAnsi="Times New Roman" w:cs="Times New Roman"/>
          <w:bCs/>
          <w:sz w:val="24"/>
          <w:szCs w:val="24"/>
        </w:rPr>
      </w:pPr>
    </w:p>
    <w:p w14:paraId="0D2EEC7C" w14:textId="77777777" w:rsidR="000F5109" w:rsidRDefault="000F5109" w:rsidP="008129DB">
      <w:pPr>
        <w:rPr>
          <w:rFonts w:ascii="Times New Roman" w:hAnsi="Times New Roman" w:cs="Times New Roman"/>
          <w:bCs/>
          <w:sz w:val="24"/>
          <w:szCs w:val="24"/>
        </w:rPr>
      </w:pPr>
    </w:p>
    <w:p w14:paraId="5C330293" w14:textId="77777777" w:rsidR="000F5109" w:rsidRDefault="000F5109" w:rsidP="008129DB">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lastRenderedPageBreak/>
        <w:drawing>
          <wp:inline distT="0" distB="0" distL="0" distR="0" wp14:anchorId="05A6DED1" wp14:editId="6DBEBE95">
            <wp:extent cx="4800600" cy="2790825"/>
            <wp:effectExtent l="0" t="0" r="0" b="9525"/>
            <wp:docPr id="19302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790825"/>
                    </a:xfrm>
                    <a:prstGeom prst="rect">
                      <a:avLst/>
                    </a:prstGeom>
                    <a:noFill/>
                    <a:ln>
                      <a:noFill/>
                    </a:ln>
                  </pic:spPr>
                </pic:pic>
              </a:graphicData>
            </a:graphic>
          </wp:inline>
        </w:drawing>
      </w:r>
    </w:p>
    <w:p w14:paraId="2BF69DB7" w14:textId="77777777" w:rsidR="00C93D6A" w:rsidRDefault="00C93D6A" w:rsidP="00C93D6A">
      <w:pPr>
        <w:rPr>
          <w:rFonts w:ascii="Times New Roman" w:hAnsi="Times New Roman" w:cs="Times New Roman"/>
          <w:bCs/>
          <w:sz w:val="24"/>
          <w:szCs w:val="24"/>
        </w:rPr>
      </w:pPr>
      <w:r w:rsidRPr="00C93D6A">
        <w:rPr>
          <w:rFonts w:ascii="Times New Roman" w:hAnsi="Times New Roman" w:cs="Times New Roman"/>
          <w:bCs/>
          <w:sz w:val="24"/>
          <w:szCs w:val="24"/>
        </w:rPr>
        <w:t>Figure 3: Time plot of Fertility rate in Nigeria</w:t>
      </w:r>
      <w:r w:rsidR="009E2007">
        <w:rPr>
          <w:rFonts w:ascii="Times New Roman" w:hAnsi="Times New Roman" w:cs="Times New Roman"/>
          <w:bCs/>
          <w:sz w:val="24"/>
          <w:szCs w:val="24"/>
        </w:rPr>
        <w:t>.</w:t>
      </w:r>
    </w:p>
    <w:p w14:paraId="2F0D46EE" w14:textId="77777777" w:rsidR="00A86430" w:rsidRPr="00A86430" w:rsidRDefault="00A86430" w:rsidP="00A86430">
      <w:pPr>
        <w:spacing w:after="0" w:line="240" w:lineRule="auto"/>
        <w:rPr>
          <w:rFonts w:ascii="Times New Roman" w:eastAsia="Times New Roman" w:hAnsi="Times New Roman" w:cs="Times New Roman"/>
          <w:sz w:val="24"/>
          <w:szCs w:val="24"/>
          <w:lang w:val="en-US" w:eastAsia="en-US"/>
        </w:rPr>
      </w:pPr>
      <w:r w:rsidRPr="00A86430">
        <w:rPr>
          <w:rFonts w:ascii="Times New Roman" w:eastAsia="Times New Roman" w:hAnsi="Times New Roman" w:cs="Times New Roman"/>
          <w:sz w:val="24"/>
          <w:szCs w:val="24"/>
          <w:lang w:val="en-US" w:eastAsia="en-US"/>
        </w:rPr>
        <w:t xml:space="preserve">The fertility rate is declining over time, as Figure 3 illustrates. </w:t>
      </w:r>
    </w:p>
    <w:p w14:paraId="2B66DCF2" w14:textId="77777777" w:rsidR="009E2007" w:rsidRDefault="009E2007" w:rsidP="00C93D6A">
      <w:pPr>
        <w:rPr>
          <w:rFonts w:ascii="Times New Roman" w:hAnsi="Times New Roman" w:cs="Times New Roman"/>
          <w:bCs/>
          <w:sz w:val="24"/>
          <w:szCs w:val="24"/>
        </w:rPr>
      </w:pPr>
    </w:p>
    <w:p w14:paraId="24370A81" w14:textId="77777777" w:rsidR="006600A8" w:rsidRDefault="006600A8" w:rsidP="00C93D6A">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drawing>
          <wp:inline distT="0" distB="0" distL="0" distR="0" wp14:anchorId="49A23EFB" wp14:editId="70570FE7">
            <wp:extent cx="4800600" cy="2686050"/>
            <wp:effectExtent l="0" t="0" r="0" b="0"/>
            <wp:docPr id="19129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2686050"/>
                    </a:xfrm>
                    <a:prstGeom prst="rect">
                      <a:avLst/>
                    </a:prstGeom>
                    <a:noFill/>
                    <a:ln>
                      <a:noFill/>
                    </a:ln>
                  </pic:spPr>
                </pic:pic>
              </a:graphicData>
            </a:graphic>
          </wp:inline>
        </w:drawing>
      </w:r>
    </w:p>
    <w:p w14:paraId="6E9AC17D" w14:textId="77777777" w:rsidR="006600A8" w:rsidRDefault="006600A8" w:rsidP="006600A8">
      <w:pPr>
        <w:rPr>
          <w:rFonts w:ascii="Times New Roman" w:hAnsi="Times New Roman" w:cs="Times New Roman"/>
          <w:bCs/>
          <w:sz w:val="24"/>
          <w:szCs w:val="24"/>
        </w:rPr>
      </w:pPr>
      <w:r w:rsidRPr="006600A8">
        <w:rPr>
          <w:rFonts w:ascii="Times New Roman" w:hAnsi="Times New Roman" w:cs="Times New Roman"/>
          <w:bCs/>
          <w:sz w:val="24"/>
          <w:szCs w:val="24"/>
        </w:rPr>
        <w:t>Figure 4: Time plot of Death rate, crude in Nigeria</w:t>
      </w:r>
      <w:r w:rsidR="003B06E3">
        <w:rPr>
          <w:rFonts w:ascii="Times New Roman" w:hAnsi="Times New Roman" w:cs="Times New Roman"/>
          <w:bCs/>
          <w:sz w:val="24"/>
          <w:szCs w:val="24"/>
        </w:rPr>
        <w:t>.</w:t>
      </w:r>
    </w:p>
    <w:p w14:paraId="41FDD551" w14:textId="77777777" w:rsidR="003B06E3" w:rsidRDefault="003B06E3" w:rsidP="006600A8">
      <w:pPr>
        <w:rPr>
          <w:rFonts w:ascii="Times New Roman" w:hAnsi="Times New Roman" w:cs="Times New Roman"/>
          <w:bCs/>
          <w:sz w:val="24"/>
          <w:szCs w:val="24"/>
        </w:rPr>
      </w:pPr>
      <w:r w:rsidRPr="003B06E3">
        <w:rPr>
          <w:rFonts w:ascii="Times New Roman" w:hAnsi="Times New Roman" w:cs="Times New Roman"/>
          <w:bCs/>
          <w:sz w:val="24"/>
          <w:szCs w:val="24"/>
        </w:rPr>
        <w:t>As seen in figure 4 above, it indicates that the death rate is declining over time.</w:t>
      </w:r>
    </w:p>
    <w:p w14:paraId="41ED5679" w14:textId="77777777" w:rsidR="006E20BA" w:rsidRDefault="006E20BA" w:rsidP="006600A8">
      <w:pPr>
        <w:rPr>
          <w:rFonts w:ascii="Times New Roman" w:hAnsi="Times New Roman" w:cs="Times New Roman"/>
          <w:bCs/>
          <w:sz w:val="24"/>
          <w:szCs w:val="24"/>
        </w:rPr>
      </w:pPr>
    </w:p>
    <w:p w14:paraId="491B35D3" w14:textId="77777777" w:rsidR="006E20BA" w:rsidRDefault="006E20BA" w:rsidP="006600A8">
      <w:pPr>
        <w:rPr>
          <w:rFonts w:ascii="Times New Roman" w:hAnsi="Times New Roman" w:cs="Times New Roman"/>
          <w:bCs/>
          <w:iCs/>
          <w:color w:val="000000"/>
        </w:rPr>
      </w:pPr>
      <w:r>
        <w:rPr>
          <w:rFonts w:ascii="Times New Roman" w:eastAsia="Calibri" w:hAnsi="Times New Roman" w:cs="Times New Roman"/>
          <w:sz w:val="24"/>
          <w:szCs w:val="24"/>
          <w:lang w:val="en-US" w:eastAsia="en-US"/>
        </w:rPr>
        <w:t xml:space="preserve">Table 1: </w:t>
      </w:r>
      <w:r>
        <w:rPr>
          <w:rFonts w:ascii="Times New Roman" w:hAnsi="Times New Roman" w:cs="Times New Roman"/>
          <w:bCs/>
          <w:iCs/>
          <w:color w:val="000000"/>
        </w:rPr>
        <w:t>Summary of Inter-Correlations a</w:t>
      </w:r>
      <w:r w:rsidRPr="006E20BA">
        <w:rPr>
          <w:rFonts w:ascii="Times New Roman" w:hAnsi="Times New Roman" w:cs="Times New Roman"/>
          <w:bCs/>
          <w:iCs/>
          <w:color w:val="000000"/>
        </w:rPr>
        <w:t>mong the Predictors of Population Growth</w:t>
      </w:r>
    </w:p>
    <w:tbl>
      <w:tblPr>
        <w:tblW w:w="7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79"/>
        <w:gridCol w:w="40"/>
        <w:gridCol w:w="1431"/>
        <w:gridCol w:w="1705"/>
        <w:gridCol w:w="1795"/>
      </w:tblGrid>
      <w:tr w:rsidR="00515FE5" w:rsidRPr="00B0022B" w14:paraId="217E6CD3" w14:textId="77777777" w:rsidTr="00DF2A4B">
        <w:trPr>
          <w:cantSplit/>
        </w:trPr>
        <w:tc>
          <w:tcPr>
            <w:tcW w:w="2719" w:type="dxa"/>
            <w:gridSpan w:val="2"/>
            <w:tcBorders>
              <w:top w:val="single" w:sz="4" w:space="0" w:color="auto"/>
              <w:bottom w:val="single" w:sz="4" w:space="0" w:color="auto"/>
            </w:tcBorders>
            <w:shd w:val="clear" w:color="auto" w:fill="FFFFFF"/>
          </w:tcPr>
          <w:p w14:paraId="33ECBFA3"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tcPr>
          <w:p w14:paraId="1C809DD8"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Net migration</w:t>
            </w:r>
          </w:p>
        </w:tc>
        <w:tc>
          <w:tcPr>
            <w:tcW w:w="1705" w:type="dxa"/>
            <w:tcBorders>
              <w:top w:val="single" w:sz="4" w:space="0" w:color="auto"/>
              <w:bottom w:val="single" w:sz="4" w:space="0" w:color="auto"/>
            </w:tcBorders>
            <w:shd w:val="clear" w:color="auto" w:fill="FFFFFF"/>
          </w:tcPr>
          <w:p w14:paraId="0D3421D7"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1795" w:type="dxa"/>
            <w:tcBorders>
              <w:top w:val="single" w:sz="4" w:space="0" w:color="auto"/>
              <w:bottom w:val="single" w:sz="4" w:space="0" w:color="auto"/>
            </w:tcBorders>
            <w:shd w:val="clear" w:color="auto" w:fill="FFFFFF"/>
          </w:tcPr>
          <w:p w14:paraId="2402FBB1"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Death rate, crude (per 1,000 people)</w:t>
            </w:r>
          </w:p>
        </w:tc>
      </w:tr>
      <w:tr w:rsidR="00515FE5" w:rsidRPr="00B0022B" w14:paraId="20107C06" w14:textId="77777777" w:rsidTr="00DF2A4B">
        <w:trPr>
          <w:cantSplit/>
        </w:trPr>
        <w:tc>
          <w:tcPr>
            <w:tcW w:w="2679" w:type="dxa"/>
            <w:tcBorders>
              <w:top w:val="single" w:sz="4" w:space="0" w:color="auto"/>
            </w:tcBorders>
            <w:shd w:val="clear" w:color="auto" w:fill="FFFFFF"/>
            <w:vAlign w:val="center"/>
          </w:tcPr>
          <w:p w14:paraId="0A21A4FC"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Net migration</w:t>
            </w:r>
          </w:p>
        </w:tc>
        <w:tc>
          <w:tcPr>
            <w:tcW w:w="40" w:type="dxa"/>
            <w:tcBorders>
              <w:top w:val="single" w:sz="4" w:space="0" w:color="auto"/>
            </w:tcBorders>
            <w:shd w:val="clear" w:color="auto" w:fill="FFFFFF"/>
            <w:vAlign w:val="center"/>
          </w:tcPr>
          <w:p w14:paraId="47C31237"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vAlign w:val="center"/>
          </w:tcPr>
          <w:p w14:paraId="219EAA7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05" w:type="dxa"/>
            <w:tcBorders>
              <w:top w:val="single" w:sz="4" w:space="0" w:color="auto"/>
            </w:tcBorders>
            <w:shd w:val="clear" w:color="auto" w:fill="FFFFFF"/>
            <w:vAlign w:val="center"/>
          </w:tcPr>
          <w:p w14:paraId="5EFD5816"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95" w:type="dxa"/>
            <w:tcBorders>
              <w:top w:val="single" w:sz="4" w:space="0" w:color="auto"/>
            </w:tcBorders>
            <w:shd w:val="clear" w:color="auto" w:fill="FFFFFF"/>
            <w:vAlign w:val="center"/>
          </w:tcPr>
          <w:p w14:paraId="3829362F"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r>
      <w:tr w:rsidR="00515FE5" w:rsidRPr="00B0022B" w14:paraId="77EAE2E2" w14:textId="77777777" w:rsidTr="00DF2A4B">
        <w:trPr>
          <w:cantSplit/>
        </w:trPr>
        <w:tc>
          <w:tcPr>
            <w:tcW w:w="2679" w:type="dxa"/>
            <w:shd w:val="clear" w:color="auto" w:fill="FFFFFF"/>
            <w:vAlign w:val="center"/>
          </w:tcPr>
          <w:p w14:paraId="3372A894"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40" w:type="dxa"/>
            <w:shd w:val="clear" w:color="auto" w:fill="FFFFFF"/>
            <w:vAlign w:val="center"/>
          </w:tcPr>
          <w:p w14:paraId="50BA0AA9"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0C37C785"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05" w:type="dxa"/>
            <w:shd w:val="clear" w:color="auto" w:fill="FFFFFF"/>
            <w:vAlign w:val="center"/>
          </w:tcPr>
          <w:p w14:paraId="52EDEFCA"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95" w:type="dxa"/>
            <w:shd w:val="clear" w:color="auto" w:fill="FFFFFF"/>
            <w:vAlign w:val="center"/>
          </w:tcPr>
          <w:p w14:paraId="0D14F4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r>
      <w:tr w:rsidR="00515FE5" w:rsidRPr="00B0022B" w14:paraId="0B8EE002" w14:textId="77777777" w:rsidTr="00DF2A4B">
        <w:trPr>
          <w:cantSplit/>
        </w:trPr>
        <w:tc>
          <w:tcPr>
            <w:tcW w:w="2679" w:type="dxa"/>
            <w:shd w:val="clear" w:color="auto" w:fill="FFFFFF"/>
            <w:vAlign w:val="center"/>
          </w:tcPr>
          <w:p w14:paraId="090EFBAE"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 xml:space="preserve">Death rate, </w:t>
            </w:r>
            <w:proofErr w:type="gramStart"/>
            <w:r w:rsidRPr="00B0022B">
              <w:rPr>
                <w:rFonts w:ascii="Times New Roman" w:hAnsi="Times New Roman" w:cs="Times New Roman"/>
                <w:color w:val="000000"/>
              </w:rPr>
              <w:t>crude(</w:t>
            </w:r>
            <w:proofErr w:type="gramEnd"/>
            <w:r w:rsidRPr="00B0022B">
              <w:rPr>
                <w:rFonts w:ascii="Times New Roman" w:hAnsi="Times New Roman" w:cs="Times New Roman"/>
                <w:color w:val="000000"/>
              </w:rPr>
              <w:t>per 1,000 people)</w:t>
            </w:r>
          </w:p>
        </w:tc>
        <w:tc>
          <w:tcPr>
            <w:tcW w:w="40" w:type="dxa"/>
            <w:shd w:val="clear" w:color="auto" w:fill="FFFFFF"/>
            <w:vAlign w:val="center"/>
          </w:tcPr>
          <w:p w14:paraId="1ED9F431"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2A79B533"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c>
          <w:tcPr>
            <w:tcW w:w="1705" w:type="dxa"/>
            <w:shd w:val="clear" w:color="auto" w:fill="FFFFFF"/>
            <w:vAlign w:val="center"/>
          </w:tcPr>
          <w:p w14:paraId="1A291E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c>
          <w:tcPr>
            <w:tcW w:w="1795" w:type="dxa"/>
            <w:shd w:val="clear" w:color="auto" w:fill="FFFFFF"/>
            <w:vAlign w:val="center"/>
          </w:tcPr>
          <w:p w14:paraId="367A43FC"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r>
    </w:tbl>
    <w:p w14:paraId="03346ED1" w14:textId="77777777" w:rsidR="003927CA" w:rsidRDefault="00515FE5" w:rsidP="003927CA">
      <w:pPr>
        <w:spacing w:line="360" w:lineRule="auto"/>
        <w:ind w:left="450" w:hanging="450"/>
        <w:jc w:val="both"/>
        <w:rPr>
          <w:rFonts w:ascii="Times New Roman" w:hAnsi="Times New Roman" w:cs="Times New Roman"/>
          <w:b/>
          <w:color w:val="000000" w:themeColor="text1"/>
          <w:sz w:val="18"/>
          <w:szCs w:val="18"/>
          <w:lang w:val="en-US"/>
        </w:rPr>
      </w:pPr>
      <w:r>
        <w:rPr>
          <w:rFonts w:ascii="Times New Roman" w:hAnsi="Times New Roman" w:cs="Times New Roman"/>
          <w:b/>
          <w:bCs/>
          <w:color w:val="000000" w:themeColor="text1"/>
          <w:sz w:val="18"/>
          <w:szCs w:val="18"/>
        </w:rPr>
        <w:t>Note:</w:t>
      </w:r>
      <w:r>
        <w:rPr>
          <w:rFonts w:ascii="Times New Roman" w:hAnsi="Times New Roman" w:cs="Times New Roman"/>
          <w:b/>
          <w:bCs/>
          <w:color w:val="000000" w:themeColor="text1"/>
          <w:sz w:val="18"/>
          <w:szCs w:val="18"/>
          <w:lang w:val="en-US"/>
        </w:rPr>
        <w:t xml:space="preserve"> </w:t>
      </w:r>
      <m:oMath>
        <m:r>
          <m:rPr>
            <m:sty m:val="b"/>
          </m:rPr>
          <w:rPr>
            <w:rFonts w:ascii="Cambria Math" w:hAnsi="Cambria Math" w:cs="Times New Roman"/>
            <w:color w:val="000000" w:themeColor="text1"/>
            <w:sz w:val="18"/>
            <w:szCs w:val="18"/>
            <w:lang w:val="en-US"/>
          </w:rPr>
          <m:t>* Significant at p&lt;0.05</m:t>
        </m:r>
      </m:oMath>
      <w:r w:rsidR="003927CA">
        <w:rPr>
          <w:rFonts w:ascii="Times New Roman" w:hAnsi="Times New Roman" w:cs="Times New Roman"/>
          <w:b/>
          <w:color w:val="000000" w:themeColor="text1"/>
          <w:sz w:val="18"/>
          <w:szCs w:val="18"/>
          <w:lang w:val="en-US"/>
        </w:rPr>
        <w:t xml:space="preserve">. Also </w:t>
      </w:r>
      <m:oMath>
        <m:r>
          <m:rPr>
            <m:sty m:val="b"/>
          </m:rPr>
          <w:rPr>
            <w:rFonts w:ascii="Cambria Math" w:hAnsi="Cambria Math" w:cs="Times New Roman"/>
            <w:color w:val="000000" w:themeColor="text1"/>
            <w:sz w:val="18"/>
            <w:szCs w:val="18"/>
            <w:lang w:val="en-US"/>
          </w:rPr>
          <m:t>** Significant at p&lt;0.01</m:t>
        </m:r>
      </m:oMath>
    </w:p>
    <w:p w14:paraId="0D8C0359" w14:textId="77777777" w:rsidR="00CF6B25" w:rsidRDefault="00CF6B25" w:rsidP="00CF6B25">
      <w:pPr>
        <w:spacing w:line="360" w:lineRule="auto"/>
        <w:jc w:val="both"/>
        <w:rPr>
          <w:rFonts w:ascii="Times New Roman" w:hAnsi="Times New Roman" w:cs="Times New Roman"/>
          <w:color w:val="000000" w:themeColor="text1"/>
          <w:sz w:val="24"/>
          <w:szCs w:val="24"/>
          <w:lang w:val="en-US"/>
        </w:rPr>
      </w:pPr>
      <w:r w:rsidRPr="00CF6B25">
        <w:rPr>
          <w:rFonts w:ascii="Times New Roman" w:hAnsi="Times New Roman" w:cs="Times New Roman"/>
          <w:color w:val="000000" w:themeColor="text1"/>
          <w:sz w:val="24"/>
          <w:szCs w:val="24"/>
          <w:lang w:val="en-US"/>
        </w:rPr>
        <w:lastRenderedPageBreak/>
        <w:t>Table 1 shows that there is a weakly significant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 xml:space="preserve">49) =.350, p&lt;.05) between net migration and fertility rate. Furthermore,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49) =.387, p&lt;.05. showed a weakly significant positive correlation between net migration and death rate. The fertility rate and death rate have a very strong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49) =.904, p &lt;.05.</w:t>
      </w:r>
    </w:p>
    <w:p w14:paraId="4F692262" w14:textId="77777777" w:rsidR="00B968A1" w:rsidRDefault="002074CD" w:rsidP="00B968A1">
      <w:pPr>
        <w:autoSpaceDE w:val="0"/>
        <w:autoSpaceDN w:val="0"/>
        <w:adjustRightInd w:val="0"/>
        <w:spacing w:after="0" w:line="400" w:lineRule="atLeast"/>
        <w:rPr>
          <w:rFonts w:ascii="Times New Roman" w:hAnsi="Times New Roman" w:cs="Times New Roman"/>
          <w:sz w:val="24"/>
          <w:szCs w:val="24"/>
        </w:rPr>
      </w:pPr>
      <w:r>
        <w:rPr>
          <w:rFonts w:ascii="Times New Roman" w:eastAsia="Calibri" w:hAnsi="Times New Roman" w:cs="Times New Roman"/>
          <w:sz w:val="24"/>
          <w:szCs w:val="24"/>
          <w:lang w:val="en-US" w:eastAsia="en-US"/>
        </w:rPr>
        <w:t>Table 2:</w:t>
      </w:r>
      <w:r w:rsidR="00B968A1">
        <w:rPr>
          <w:rFonts w:ascii="Times New Roman" w:eastAsia="Calibri" w:hAnsi="Times New Roman" w:cs="Times New Roman"/>
          <w:sz w:val="24"/>
          <w:szCs w:val="24"/>
          <w:lang w:val="en-US" w:eastAsia="en-US"/>
        </w:rPr>
        <w:t xml:space="preserve"> </w:t>
      </w:r>
      <w:r w:rsidR="00B968A1" w:rsidRPr="00B968A1">
        <w:rPr>
          <w:rFonts w:ascii="Times New Roman" w:hAnsi="Times New Roman" w:cs="Times New Roman"/>
          <w:sz w:val="24"/>
          <w:szCs w:val="24"/>
        </w:rPr>
        <w:t xml:space="preserve">Summary of Hierarchical Multiple Regression Analysis for Variables Predicting Population </w:t>
      </w:r>
    </w:p>
    <w:p w14:paraId="0F58EB29" w14:textId="77777777" w:rsidR="00B968A1" w:rsidRDefault="00B968A1" w:rsidP="00B968A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r w:rsidR="007F74CC" w:rsidRPr="00B968A1">
        <w:rPr>
          <w:rFonts w:ascii="Times New Roman" w:hAnsi="Times New Roman" w:cs="Times New Roman"/>
          <w:sz w:val="24"/>
          <w:szCs w:val="24"/>
        </w:rPr>
        <w:t>G</w:t>
      </w:r>
      <w:r w:rsidRPr="00B968A1">
        <w:rPr>
          <w:rFonts w:ascii="Times New Roman" w:hAnsi="Times New Roman" w:cs="Times New Roman"/>
          <w:sz w:val="24"/>
          <w:szCs w:val="24"/>
        </w:rPr>
        <w:t>rowth</w:t>
      </w:r>
      <w:r w:rsidR="007F74CC">
        <w:rPr>
          <w:rFonts w:ascii="Times New Roman" w:hAnsi="Times New Roman" w:cs="Times New Roman"/>
          <w:sz w:val="24"/>
          <w:szCs w:val="24"/>
        </w:rPr>
        <w:t>.</w:t>
      </w:r>
    </w:p>
    <w:p w14:paraId="61424A66" w14:textId="77777777" w:rsidR="009B7E2B" w:rsidRPr="00CD7F67" w:rsidRDefault="009B7E2B" w:rsidP="009B7E2B">
      <w:pPr>
        <w:autoSpaceDE w:val="0"/>
        <w:autoSpaceDN w:val="0"/>
        <w:adjustRightInd w:val="0"/>
        <w:spacing w:after="0" w:line="400" w:lineRule="atLeast"/>
        <w:rPr>
          <w:rFonts w:ascii="Times New Roman" w:hAnsi="Times New Roman" w:cs="Times New Roman"/>
          <w:sz w:val="24"/>
          <w:szCs w:val="24"/>
        </w:rPr>
      </w:pPr>
    </w:p>
    <w:tbl>
      <w:tblPr>
        <w:tblW w:w="1018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073"/>
        <w:gridCol w:w="1329"/>
        <w:gridCol w:w="1191"/>
        <w:gridCol w:w="1077"/>
        <w:gridCol w:w="992"/>
        <w:gridCol w:w="850"/>
        <w:gridCol w:w="1131"/>
        <w:gridCol w:w="1114"/>
      </w:tblGrid>
      <w:tr w:rsidR="009B7E2B" w:rsidRPr="00BA05BC" w14:paraId="649ABFD1" w14:textId="77777777" w:rsidTr="00160368">
        <w:trPr>
          <w:cantSplit/>
        </w:trPr>
        <w:tc>
          <w:tcPr>
            <w:tcW w:w="2499" w:type="dxa"/>
            <w:gridSpan w:val="2"/>
            <w:vMerge w:val="restart"/>
            <w:tcBorders>
              <w:top w:val="single" w:sz="4" w:space="0" w:color="auto"/>
              <w:left w:val="single" w:sz="4" w:space="0" w:color="auto"/>
              <w:bottom w:val="nil"/>
              <w:right w:val="single" w:sz="4" w:space="0" w:color="auto"/>
            </w:tcBorders>
            <w:shd w:val="clear" w:color="auto" w:fill="FFFFFF"/>
          </w:tcPr>
          <w:p w14:paraId="472D2856"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Model</w:t>
            </w:r>
          </w:p>
        </w:tc>
        <w:tc>
          <w:tcPr>
            <w:tcW w:w="1329" w:type="dxa"/>
            <w:vMerge w:val="restart"/>
            <w:tcBorders>
              <w:top w:val="single" w:sz="4" w:space="0" w:color="auto"/>
              <w:left w:val="single" w:sz="4" w:space="0" w:color="auto"/>
              <w:right w:val="single" w:sz="4" w:space="0" w:color="auto"/>
            </w:tcBorders>
            <w:shd w:val="clear" w:color="auto" w:fill="FFFFFF"/>
          </w:tcPr>
          <w:p w14:paraId="2A7139B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B</w:t>
            </w:r>
          </w:p>
        </w:tc>
        <w:tc>
          <w:tcPr>
            <w:tcW w:w="1191" w:type="dxa"/>
            <w:vMerge w:val="restart"/>
            <w:tcBorders>
              <w:top w:val="single" w:sz="4" w:space="0" w:color="auto"/>
              <w:left w:val="single" w:sz="4" w:space="0" w:color="auto"/>
            </w:tcBorders>
            <w:shd w:val="clear" w:color="auto" w:fill="FFFFFF"/>
          </w:tcPr>
          <w:p w14:paraId="54BF1BF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1077" w:type="dxa"/>
            <w:vMerge w:val="restart"/>
            <w:tcBorders>
              <w:top w:val="single" w:sz="4" w:space="0" w:color="auto"/>
            </w:tcBorders>
            <w:shd w:val="clear" w:color="auto" w:fill="FFFFFF"/>
          </w:tcPr>
          <w:p w14:paraId="42A06BFB" w14:textId="77777777" w:rsidR="009B7E2B" w:rsidRPr="00BA05BC" w:rsidRDefault="009B7E2B" w:rsidP="00DF2A4B">
            <w:pPr>
              <w:autoSpaceDE w:val="0"/>
              <w:autoSpaceDN w:val="0"/>
              <w:adjustRightInd w:val="0"/>
              <w:spacing w:after="0" w:line="320" w:lineRule="atLeast"/>
              <w:ind w:right="60"/>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992" w:type="dxa"/>
            <w:vMerge w:val="restart"/>
            <w:tcBorders>
              <w:top w:val="single" w:sz="4" w:space="0" w:color="auto"/>
            </w:tcBorders>
            <w:shd w:val="clear" w:color="auto" w:fill="FFFFFF"/>
          </w:tcPr>
          <w:p w14:paraId="1F5B5E3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8E9">
              <w:rPr>
                <w:rFonts w:ascii="Times New Roman" w:hAnsi="Times New Roman" w:cs="Times New Roman"/>
                <w:color w:val="000000"/>
                <w:sz w:val="24"/>
                <w:szCs w:val="24"/>
              </w:rPr>
              <w:t>∆</w:t>
            </w: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850" w:type="dxa"/>
            <w:vMerge w:val="restart"/>
            <w:tcBorders>
              <w:top w:val="single" w:sz="4" w:space="0" w:color="auto"/>
            </w:tcBorders>
            <w:shd w:val="clear" w:color="auto" w:fill="FFFFFF"/>
          </w:tcPr>
          <w:p w14:paraId="0F3947C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P-value</w:t>
            </w:r>
          </w:p>
        </w:tc>
        <w:tc>
          <w:tcPr>
            <w:tcW w:w="2245" w:type="dxa"/>
            <w:gridSpan w:val="2"/>
            <w:tcBorders>
              <w:top w:val="single" w:sz="4" w:space="0" w:color="auto"/>
              <w:right w:val="single" w:sz="4" w:space="0" w:color="auto"/>
            </w:tcBorders>
            <w:shd w:val="clear" w:color="auto" w:fill="FFFFFF"/>
          </w:tcPr>
          <w:p w14:paraId="23829B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Collinearity Statistics</w:t>
            </w:r>
          </w:p>
        </w:tc>
      </w:tr>
      <w:tr w:rsidR="009B7E2B" w:rsidRPr="00BA05BC" w14:paraId="3F5712DE" w14:textId="77777777" w:rsidTr="00160368">
        <w:trPr>
          <w:cantSplit/>
        </w:trPr>
        <w:tc>
          <w:tcPr>
            <w:tcW w:w="2499" w:type="dxa"/>
            <w:gridSpan w:val="2"/>
            <w:vMerge/>
            <w:tcBorders>
              <w:top w:val="single" w:sz="16" w:space="0" w:color="000000"/>
              <w:left w:val="single" w:sz="4" w:space="0" w:color="auto"/>
              <w:bottom w:val="single" w:sz="4" w:space="0" w:color="auto"/>
              <w:right w:val="single" w:sz="4" w:space="0" w:color="auto"/>
            </w:tcBorders>
            <w:shd w:val="clear" w:color="auto" w:fill="FFFFFF"/>
          </w:tcPr>
          <w:p w14:paraId="1FBDA6D2"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329" w:type="dxa"/>
            <w:vMerge/>
            <w:tcBorders>
              <w:left w:val="single" w:sz="4" w:space="0" w:color="auto"/>
              <w:bottom w:val="single" w:sz="4" w:space="0" w:color="auto"/>
              <w:right w:val="single" w:sz="4" w:space="0" w:color="auto"/>
            </w:tcBorders>
            <w:shd w:val="clear" w:color="auto" w:fill="FFFFFF"/>
          </w:tcPr>
          <w:p w14:paraId="49B57D5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191" w:type="dxa"/>
            <w:vMerge/>
            <w:tcBorders>
              <w:left w:val="single" w:sz="4" w:space="0" w:color="auto"/>
              <w:bottom w:val="single" w:sz="4" w:space="0" w:color="auto"/>
            </w:tcBorders>
            <w:shd w:val="clear" w:color="auto" w:fill="FFFFFF"/>
          </w:tcPr>
          <w:p w14:paraId="52971F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077" w:type="dxa"/>
            <w:vMerge/>
            <w:tcBorders>
              <w:bottom w:val="single" w:sz="4" w:space="0" w:color="auto"/>
            </w:tcBorders>
            <w:shd w:val="clear" w:color="auto" w:fill="FFFFFF"/>
            <w:vAlign w:val="bottom"/>
          </w:tcPr>
          <w:p w14:paraId="0AA6B685" w14:textId="77777777" w:rsidR="009B7E2B" w:rsidRPr="00BA05BC" w:rsidRDefault="009B7E2B" w:rsidP="00DF2A4B">
            <w:pPr>
              <w:autoSpaceDE w:val="0"/>
              <w:autoSpaceDN w:val="0"/>
              <w:adjustRightInd w:val="0"/>
              <w:spacing w:after="0" w:line="320" w:lineRule="atLeast"/>
              <w:ind w:right="60"/>
              <w:rPr>
                <w:rFonts w:ascii="Times New Roman" w:hAnsi="Times New Roman" w:cs="Times New Roman"/>
                <w:color w:val="000000"/>
                <w:sz w:val="20"/>
                <w:szCs w:val="20"/>
              </w:rPr>
            </w:pPr>
          </w:p>
        </w:tc>
        <w:tc>
          <w:tcPr>
            <w:tcW w:w="992" w:type="dxa"/>
            <w:vMerge/>
            <w:tcBorders>
              <w:top w:val="single" w:sz="16" w:space="0" w:color="000000"/>
              <w:bottom w:val="single" w:sz="4" w:space="0" w:color="auto"/>
            </w:tcBorders>
            <w:shd w:val="clear" w:color="auto" w:fill="FFFFFF"/>
            <w:vAlign w:val="bottom"/>
          </w:tcPr>
          <w:p w14:paraId="38B4C62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tcBorders>
              <w:top w:val="single" w:sz="16" w:space="0" w:color="000000"/>
              <w:bottom w:val="single" w:sz="4" w:space="0" w:color="auto"/>
            </w:tcBorders>
            <w:shd w:val="clear" w:color="auto" w:fill="FFFFFF"/>
          </w:tcPr>
          <w:p w14:paraId="0A22F56E"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131" w:type="dxa"/>
            <w:tcBorders>
              <w:bottom w:val="single" w:sz="4" w:space="0" w:color="auto"/>
            </w:tcBorders>
            <w:shd w:val="clear" w:color="auto" w:fill="FFFFFF"/>
          </w:tcPr>
          <w:p w14:paraId="7A2E2AF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Tolerance</w:t>
            </w:r>
          </w:p>
        </w:tc>
        <w:tc>
          <w:tcPr>
            <w:tcW w:w="1114" w:type="dxa"/>
            <w:tcBorders>
              <w:bottom w:val="single" w:sz="4" w:space="0" w:color="auto"/>
              <w:right w:val="single" w:sz="4" w:space="0" w:color="auto"/>
            </w:tcBorders>
            <w:shd w:val="clear" w:color="auto" w:fill="FFFFFF"/>
          </w:tcPr>
          <w:p w14:paraId="583333C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VIF</w:t>
            </w:r>
          </w:p>
        </w:tc>
      </w:tr>
      <w:tr w:rsidR="009B7E2B" w:rsidRPr="00BA05BC" w14:paraId="10A3B62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A7BAED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1</w:t>
            </w:r>
          </w:p>
        </w:tc>
        <w:tc>
          <w:tcPr>
            <w:tcW w:w="2073" w:type="dxa"/>
            <w:tcBorders>
              <w:top w:val="single" w:sz="4" w:space="0" w:color="auto"/>
              <w:left w:val="nil"/>
              <w:bottom w:val="nil"/>
              <w:right w:val="single" w:sz="4" w:space="0" w:color="auto"/>
            </w:tcBorders>
            <w:shd w:val="clear" w:color="auto" w:fill="FFFFFF"/>
            <w:vAlign w:val="center"/>
          </w:tcPr>
          <w:p w14:paraId="45EFEA17"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nil"/>
            </w:tcBorders>
            <w:shd w:val="clear" w:color="auto" w:fill="FFFFFF"/>
            <w:vAlign w:val="center"/>
          </w:tcPr>
          <w:p w14:paraId="1FF448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2.640</w:t>
            </w:r>
          </w:p>
        </w:tc>
        <w:tc>
          <w:tcPr>
            <w:tcW w:w="1191" w:type="dxa"/>
            <w:tcBorders>
              <w:top w:val="single" w:sz="4" w:space="0" w:color="auto"/>
              <w:bottom w:val="nil"/>
            </w:tcBorders>
            <w:shd w:val="clear" w:color="auto" w:fill="FFFFFF"/>
            <w:vAlign w:val="center"/>
          </w:tcPr>
          <w:p w14:paraId="7996CF46"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122.616</w:t>
            </w:r>
          </w:p>
        </w:tc>
        <w:tc>
          <w:tcPr>
            <w:tcW w:w="1077" w:type="dxa"/>
            <w:tcBorders>
              <w:top w:val="single" w:sz="4" w:space="0" w:color="auto"/>
              <w:bottom w:val="nil"/>
            </w:tcBorders>
            <w:shd w:val="clear" w:color="auto" w:fill="FFFFFF"/>
          </w:tcPr>
          <w:p w14:paraId="299AAA1D"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nil"/>
            </w:tcBorders>
            <w:shd w:val="clear" w:color="auto" w:fill="FFFFFF"/>
            <w:vAlign w:val="center"/>
          </w:tcPr>
          <w:p w14:paraId="2D7CF3C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nil"/>
            </w:tcBorders>
            <w:shd w:val="clear" w:color="auto" w:fill="FFFFFF"/>
            <w:vAlign w:val="center"/>
          </w:tcPr>
          <w:p w14:paraId="2DA0D99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nil"/>
            </w:tcBorders>
            <w:shd w:val="clear" w:color="auto" w:fill="FFFFFF"/>
          </w:tcPr>
          <w:p w14:paraId="0EC7FD20"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nil"/>
              <w:right w:val="single" w:sz="4" w:space="0" w:color="auto"/>
            </w:tcBorders>
            <w:shd w:val="clear" w:color="auto" w:fill="FFFFFF"/>
          </w:tcPr>
          <w:p w14:paraId="29467FDB"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5160CB9B"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738E9AA0"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40CEE46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5C1C71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7.114E-007</w:t>
            </w:r>
          </w:p>
        </w:tc>
        <w:tc>
          <w:tcPr>
            <w:tcW w:w="1191" w:type="dxa"/>
            <w:tcBorders>
              <w:top w:val="single" w:sz="4" w:space="0" w:color="auto"/>
              <w:bottom w:val="single" w:sz="4" w:space="0" w:color="auto"/>
            </w:tcBorders>
            <w:shd w:val="clear" w:color="auto" w:fill="FFFFFF"/>
            <w:vAlign w:val="center"/>
          </w:tcPr>
          <w:p w14:paraId="4A4D264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3.325</w:t>
            </w:r>
          </w:p>
        </w:tc>
        <w:tc>
          <w:tcPr>
            <w:tcW w:w="1077" w:type="dxa"/>
            <w:tcBorders>
              <w:top w:val="single" w:sz="4" w:space="0" w:color="auto"/>
              <w:bottom w:val="single" w:sz="4" w:space="0" w:color="auto"/>
            </w:tcBorders>
            <w:shd w:val="clear" w:color="auto" w:fill="FFFFFF"/>
            <w:vAlign w:val="center"/>
          </w:tcPr>
          <w:p w14:paraId="0CC2AD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992" w:type="dxa"/>
            <w:tcBorders>
              <w:top w:val="single" w:sz="4" w:space="0" w:color="auto"/>
              <w:bottom w:val="single" w:sz="4" w:space="0" w:color="auto"/>
            </w:tcBorders>
            <w:shd w:val="clear" w:color="auto" w:fill="FFFFFF"/>
            <w:vAlign w:val="center"/>
          </w:tcPr>
          <w:p w14:paraId="238C2E5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850" w:type="dxa"/>
            <w:tcBorders>
              <w:top w:val="single" w:sz="4" w:space="0" w:color="auto"/>
              <w:bottom w:val="single" w:sz="4" w:space="0" w:color="auto"/>
            </w:tcBorders>
            <w:shd w:val="clear" w:color="auto" w:fill="FFFFFF"/>
            <w:vAlign w:val="center"/>
          </w:tcPr>
          <w:p w14:paraId="53DB92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.002</w:t>
            </w:r>
          </w:p>
        </w:tc>
        <w:tc>
          <w:tcPr>
            <w:tcW w:w="1131" w:type="dxa"/>
            <w:tcBorders>
              <w:top w:val="single" w:sz="4" w:space="0" w:color="auto"/>
              <w:bottom w:val="single" w:sz="4" w:space="0" w:color="auto"/>
            </w:tcBorders>
            <w:shd w:val="clear" w:color="auto" w:fill="FFFFFF"/>
            <w:vAlign w:val="center"/>
          </w:tcPr>
          <w:p w14:paraId="297F0E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c>
          <w:tcPr>
            <w:tcW w:w="1114" w:type="dxa"/>
            <w:tcBorders>
              <w:top w:val="single" w:sz="4" w:space="0" w:color="auto"/>
              <w:bottom w:val="single" w:sz="4" w:space="0" w:color="auto"/>
              <w:right w:val="single" w:sz="4" w:space="0" w:color="auto"/>
            </w:tcBorders>
            <w:shd w:val="clear" w:color="auto" w:fill="FFFFFF"/>
            <w:vAlign w:val="center"/>
          </w:tcPr>
          <w:p w14:paraId="0A6EA29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r>
      <w:tr w:rsidR="009B7E2B" w:rsidRPr="00BA05BC" w14:paraId="38918269"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6FD519"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2</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224EE71E"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480524D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2.551</w:t>
            </w:r>
          </w:p>
        </w:tc>
        <w:tc>
          <w:tcPr>
            <w:tcW w:w="1191" w:type="dxa"/>
            <w:tcBorders>
              <w:top w:val="single" w:sz="4" w:space="0" w:color="auto"/>
              <w:bottom w:val="single" w:sz="4" w:space="0" w:color="auto"/>
            </w:tcBorders>
            <w:shd w:val="clear" w:color="auto" w:fill="FFFFFF"/>
            <w:vAlign w:val="center"/>
          </w:tcPr>
          <w:p w14:paraId="0864309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16.145</w:t>
            </w:r>
          </w:p>
        </w:tc>
        <w:tc>
          <w:tcPr>
            <w:tcW w:w="1077" w:type="dxa"/>
            <w:tcBorders>
              <w:top w:val="single" w:sz="4" w:space="0" w:color="auto"/>
              <w:bottom w:val="single" w:sz="4" w:space="0" w:color="auto"/>
            </w:tcBorders>
            <w:shd w:val="clear" w:color="auto" w:fill="FFFFFF"/>
          </w:tcPr>
          <w:p w14:paraId="06A9DA52"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3D2922C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6E270A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tcPr>
          <w:p w14:paraId="6ADCC98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332BF638"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4098B4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4144B53C"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03E99664"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333B3AC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6.599E-007</w:t>
            </w:r>
          </w:p>
        </w:tc>
        <w:tc>
          <w:tcPr>
            <w:tcW w:w="1191" w:type="dxa"/>
            <w:tcBorders>
              <w:top w:val="single" w:sz="4" w:space="0" w:color="auto"/>
              <w:bottom w:val="single" w:sz="4" w:space="0" w:color="auto"/>
            </w:tcBorders>
            <w:shd w:val="clear" w:color="auto" w:fill="FFFFFF"/>
            <w:vAlign w:val="center"/>
          </w:tcPr>
          <w:p w14:paraId="024A532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2.824</w:t>
            </w:r>
          </w:p>
        </w:tc>
        <w:tc>
          <w:tcPr>
            <w:tcW w:w="1077" w:type="dxa"/>
            <w:tcBorders>
              <w:top w:val="single" w:sz="4" w:space="0" w:color="auto"/>
              <w:bottom w:val="single" w:sz="4" w:space="0" w:color="auto"/>
            </w:tcBorders>
            <w:shd w:val="clear" w:color="auto" w:fill="FFFFFF"/>
            <w:vAlign w:val="center"/>
          </w:tcPr>
          <w:p w14:paraId="786428B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357A43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2E8437B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.007</w:t>
            </w:r>
          </w:p>
        </w:tc>
        <w:tc>
          <w:tcPr>
            <w:tcW w:w="1131" w:type="dxa"/>
            <w:tcBorders>
              <w:top w:val="single" w:sz="4" w:space="0" w:color="auto"/>
              <w:bottom w:val="single" w:sz="4" w:space="0" w:color="auto"/>
            </w:tcBorders>
            <w:shd w:val="clear" w:color="auto" w:fill="FFFFFF"/>
            <w:vAlign w:val="center"/>
          </w:tcPr>
          <w:p w14:paraId="215A53D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214EB88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E65F29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D2FF44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3BB6CCA"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184933D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.005</w:t>
            </w:r>
          </w:p>
        </w:tc>
        <w:tc>
          <w:tcPr>
            <w:tcW w:w="1191" w:type="dxa"/>
            <w:tcBorders>
              <w:top w:val="single" w:sz="4" w:space="0" w:color="auto"/>
              <w:bottom w:val="single" w:sz="4" w:space="0" w:color="auto"/>
            </w:tcBorders>
            <w:shd w:val="clear" w:color="auto" w:fill="FFFFFF"/>
            <w:vAlign w:val="center"/>
          </w:tcPr>
          <w:p w14:paraId="4B556F6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.569</w:t>
            </w:r>
          </w:p>
        </w:tc>
        <w:tc>
          <w:tcPr>
            <w:tcW w:w="1077" w:type="dxa"/>
            <w:tcBorders>
              <w:top w:val="single" w:sz="4" w:space="0" w:color="auto"/>
              <w:bottom w:val="single" w:sz="4" w:space="0" w:color="auto"/>
            </w:tcBorders>
            <w:shd w:val="clear" w:color="auto" w:fill="FFFFFF"/>
            <w:vAlign w:val="center"/>
          </w:tcPr>
          <w:p w14:paraId="279FAF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.196</w:t>
            </w:r>
          </w:p>
        </w:tc>
        <w:tc>
          <w:tcPr>
            <w:tcW w:w="992" w:type="dxa"/>
            <w:tcBorders>
              <w:top w:val="single" w:sz="4" w:space="0" w:color="auto"/>
              <w:bottom w:val="single" w:sz="4" w:space="0" w:color="auto"/>
            </w:tcBorders>
            <w:shd w:val="clear" w:color="auto" w:fill="FFFFFF"/>
            <w:vAlign w:val="center"/>
          </w:tcPr>
          <w:p w14:paraId="340EC10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w:t>
            </w:r>
            <w:r>
              <w:rPr>
                <w:rFonts w:ascii="Times New Roman" w:hAnsi="Times New Roman" w:cs="Times New Roman"/>
                <w:color w:val="000000"/>
                <w:sz w:val="18"/>
                <w:szCs w:val="18"/>
              </w:rPr>
              <w:t>006</w:t>
            </w:r>
          </w:p>
        </w:tc>
        <w:tc>
          <w:tcPr>
            <w:tcW w:w="850" w:type="dxa"/>
            <w:tcBorders>
              <w:top w:val="single" w:sz="4" w:space="0" w:color="auto"/>
              <w:bottom w:val="single" w:sz="4" w:space="0" w:color="auto"/>
            </w:tcBorders>
            <w:shd w:val="clear" w:color="auto" w:fill="FFFFFF"/>
            <w:vAlign w:val="center"/>
          </w:tcPr>
          <w:p w14:paraId="351133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.572</w:t>
            </w:r>
          </w:p>
        </w:tc>
        <w:tc>
          <w:tcPr>
            <w:tcW w:w="1131" w:type="dxa"/>
            <w:tcBorders>
              <w:top w:val="single" w:sz="4" w:space="0" w:color="auto"/>
              <w:bottom w:val="single" w:sz="4" w:space="0" w:color="auto"/>
            </w:tcBorders>
            <w:shd w:val="clear" w:color="auto" w:fill="FFFFFF"/>
            <w:vAlign w:val="center"/>
          </w:tcPr>
          <w:p w14:paraId="6FE3CB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11156F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0D8D86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2818F17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3</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5FF4FF7B"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54F9FEE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.403</w:t>
            </w:r>
          </w:p>
        </w:tc>
        <w:tc>
          <w:tcPr>
            <w:tcW w:w="1191" w:type="dxa"/>
            <w:tcBorders>
              <w:top w:val="single" w:sz="4" w:space="0" w:color="auto"/>
              <w:bottom w:val="single" w:sz="4" w:space="0" w:color="auto"/>
            </w:tcBorders>
            <w:shd w:val="clear" w:color="auto" w:fill="FFFFFF"/>
            <w:vAlign w:val="center"/>
          </w:tcPr>
          <w:p w14:paraId="15B5C3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1.784</w:t>
            </w:r>
          </w:p>
        </w:tc>
        <w:tc>
          <w:tcPr>
            <w:tcW w:w="1077" w:type="dxa"/>
            <w:tcBorders>
              <w:top w:val="single" w:sz="4" w:space="0" w:color="auto"/>
              <w:bottom w:val="single" w:sz="4" w:space="0" w:color="auto"/>
            </w:tcBorders>
            <w:shd w:val="clear" w:color="auto" w:fill="FFFFFF"/>
          </w:tcPr>
          <w:p w14:paraId="792788C3"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7CB6A9B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69A65B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.081</w:t>
            </w:r>
          </w:p>
        </w:tc>
        <w:tc>
          <w:tcPr>
            <w:tcW w:w="1131" w:type="dxa"/>
            <w:tcBorders>
              <w:top w:val="single" w:sz="4" w:space="0" w:color="auto"/>
              <w:bottom w:val="single" w:sz="4" w:space="0" w:color="auto"/>
            </w:tcBorders>
            <w:shd w:val="clear" w:color="auto" w:fill="FFFFFF"/>
          </w:tcPr>
          <w:p w14:paraId="6C3DF8C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207D9A19"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376B13C"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7658A7"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C33B24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064BC6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6.577E-007</w:t>
            </w:r>
          </w:p>
        </w:tc>
        <w:tc>
          <w:tcPr>
            <w:tcW w:w="1191" w:type="dxa"/>
            <w:tcBorders>
              <w:top w:val="single" w:sz="4" w:space="0" w:color="auto"/>
              <w:bottom w:val="single" w:sz="4" w:space="0" w:color="auto"/>
            </w:tcBorders>
            <w:shd w:val="clear" w:color="auto" w:fill="FFFFFF"/>
            <w:vAlign w:val="center"/>
          </w:tcPr>
          <w:p w14:paraId="241890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5.107</w:t>
            </w:r>
          </w:p>
        </w:tc>
        <w:tc>
          <w:tcPr>
            <w:tcW w:w="1077" w:type="dxa"/>
            <w:tcBorders>
              <w:top w:val="single" w:sz="4" w:space="0" w:color="auto"/>
              <w:bottom w:val="single" w:sz="4" w:space="0" w:color="auto"/>
            </w:tcBorders>
            <w:shd w:val="clear" w:color="auto" w:fill="FFFFFF"/>
            <w:vAlign w:val="center"/>
          </w:tcPr>
          <w:p w14:paraId="5D743E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F9750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7AFD931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6CFFFE2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33C68F5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931FF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B7A2B74"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78E1E71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0D6C4BE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-.097</w:t>
            </w:r>
          </w:p>
        </w:tc>
        <w:tc>
          <w:tcPr>
            <w:tcW w:w="1191" w:type="dxa"/>
            <w:tcBorders>
              <w:top w:val="single" w:sz="4" w:space="0" w:color="auto"/>
              <w:bottom w:val="single" w:sz="4" w:space="0" w:color="auto"/>
            </w:tcBorders>
            <w:shd w:val="clear" w:color="auto" w:fill="FFFFFF"/>
            <w:vAlign w:val="center"/>
          </w:tcPr>
          <w:p w14:paraId="0EA8CD3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-8.712</w:t>
            </w:r>
          </w:p>
        </w:tc>
        <w:tc>
          <w:tcPr>
            <w:tcW w:w="1077" w:type="dxa"/>
            <w:tcBorders>
              <w:top w:val="single" w:sz="4" w:space="0" w:color="auto"/>
              <w:bottom w:val="single" w:sz="4" w:space="0" w:color="auto"/>
            </w:tcBorders>
            <w:shd w:val="clear" w:color="auto" w:fill="FFFFFF"/>
            <w:vAlign w:val="center"/>
          </w:tcPr>
          <w:p w14:paraId="7CD65B5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67B5C6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5945A4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2758D3A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.177</w:t>
            </w:r>
          </w:p>
        </w:tc>
        <w:tc>
          <w:tcPr>
            <w:tcW w:w="1114" w:type="dxa"/>
            <w:tcBorders>
              <w:top w:val="single" w:sz="4" w:space="0" w:color="auto"/>
              <w:bottom w:val="single" w:sz="4" w:space="0" w:color="auto"/>
              <w:right w:val="single" w:sz="4" w:space="0" w:color="auto"/>
            </w:tcBorders>
            <w:shd w:val="clear" w:color="auto" w:fill="FFFFFF"/>
            <w:vAlign w:val="center"/>
          </w:tcPr>
          <w:p w14:paraId="15BC706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5.656</w:t>
            </w:r>
          </w:p>
        </w:tc>
      </w:tr>
      <w:tr w:rsidR="009B7E2B" w:rsidRPr="00BA05BC" w14:paraId="3B81DF2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E2C85A0"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5D0EF2C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Fertility rate, total (births per woman)</w:t>
            </w:r>
          </w:p>
        </w:tc>
        <w:tc>
          <w:tcPr>
            <w:tcW w:w="1329" w:type="dxa"/>
            <w:tcBorders>
              <w:top w:val="single" w:sz="4" w:space="0" w:color="auto"/>
              <w:left w:val="single" w:sz="4" w:space="0" w:color="auto"/>
              <w:bottom w:val="single" w:sz="4" w:space="0" w:color="auto"/>
            </w:tcBorders>
            <w:shd w:val="clear" w:color="auto" w:fill="FFFFFF"/>
            <w:vAlign w:val="center"/>
          </w:tcPr>
          <w:p w14:paraId="218400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.627</w:t>
            </w:r>
          </w:p>
        </w:tc>
        <w:tc>
          <w:tcPr>
            <w:tcW w:w="1191" w:type="dxa"/>
            <w:tcBorders>
              <w:top w:val="single" w:sz="4" w:space="0" w:color="auto"/>
              <w:bottom w:val="single" w:sz="4" w:space="0" w:color="auto"/>
            </w:tcBorders>
            <w:shd w:val="clear" w:color="auto" w:fill="FFFFFF"/>
            <w:vAlign w:val="center"/>
          </w:tcPr>
          <w:p w14:paraId="6002CB1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10.318</w:t>
            </w:r>
          </w:p>
        </w:tc>
        <w:tc>
          <w:tcPr>
            <w:tcW w:w="1077" w:type="dxa"/>
            <w:tcBorders>
              <w:top w:val="single" w:sz="4" w:space="0" w:color="auto"/>
              <w:bottom w:val="single" w:sz="4" w:space="0" w:color="auto"/>
            </w:tcBorders>
            <w:shd w:val="clear" w:color="auto" w:fill="FFFFFF"/>
            <w:vAlign w:val="center"/>
          </w:tcPr>
          <w:p w14:paraId="663504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.761</w:t>
            </w:r>
          </w:p>
        </w:tc>
        <w:tc>
          <w:tcPr>
            <w:tcW w:w="992" w:type="dxa"/>
            <w:tcBorders>
              <w:top w:val="single" w:sz="4" w:space="0" w:color="auto"/>
              <w:bottom w:val="single" w:sz="4" w:space="0" w:color="auto"/>
            </w:tcBorders>
            <w:shd w:val="clear" w:color="auto" w:fill="FFFFFF"/>
            <w:vAlign w:val="center"/>
          </w:tcPr>
          <w:p w14:paraId="1AFD342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.565</w:t>
            </w:r>
          </w:p>
        </w:tc>
        <w:tc>
          <w:tcPr>
            <w:tcW w:w="850" w:type="dxa"/>
            <w:tcBorders>
              <w:top w:val="single" w:sz="4" w:space="0" w:color="auto"/>
              <w:bottom w:val="single" w:sz="4" w:space="0" w:color="auto"/>
            </w:tcBorders>
            <w:shd w:val="clear" w:color="auto" w:fill="FFFFFF"/>
            <w:vAlign w:val="center"/>
          </w:tcPr>
          <w:p w14:paraId="7EC5765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785A6CE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.182</w:t>
            </w:r>
          </w:p>
        </w:tc>
        <w:tc>
          <w:tcPr>
            <w:tcW w:w="1114" w:type="dxa"/>
            <w:tcBorders>
              <w:top w:val="single" w:sz="4" w:space="0" w:color="auto"/>
              <w:bottom w:val="single" w:sz="4" w:space="0" w:color="auto"/>
              <w:right w:val="single" w:sz="4" w:space="0" w:color="auto"/>
            </w:tcBorders>
            <w:shd w:val="clear" w:color="auto" w:fill="FFFFFF"/>
            <w:vAlign w:val="center"/>
          </w:tcPr>
          <w:p w14:paraId="400FDC4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5.483</w:t>
            </w:r>
          </w:p>
        </w:tc>
      </w:tr>
      <w:tr w:rsidR="009B7E2B" w:rsidRPr="00BA05BC" w14:paraId="44C7B120" w14:textId="77777777" w:rsidTr="00160368">
        <w:trPr>
          <w:cantSplit/>
        </w:trPr>
        <w:tc>
          <w:tcPr>
            <w:tcW w:w="10183" w:type="dxa"/>
            <w:gridSpan w:val="9"/>
            <w:tcBorders>
              <w:top w:val="single" w:sz="4" w:space="0" w:color="auto"/>
              <w:left w:val="nil"/>
              <w:bottom w:val="nil"/>
              <w:right w:val="nil"/>
            </w:tcBorders>
            <w:shd w:val="clear" w:color="auto" w:fill="FFFFFF"/>
          </w:tcPr>
          <w:p w14:paraId="005B2C86" w14:textId="77777777" w:rsidR="009B7E2B" w:rsidRPr="00160368" w:rsidRDefault="009B7E2B" w:rsidP="00DF2A4B">
            <w:pPr>
              <w:autoSpaceDE w:val="0"/>
              <w:autoSpaceDN w:val="0"/>
              <w:adjustRightInd w:val="0"/>
              <w:spacing w:after="0" w:line="320" w:lineRule="atLeast"/>
              <w:ind w:left="60" w:right="60"/>
              <w:rPr>
                <w:rFonts w:ascii="Times New Roman" w:hAnsi="Times New Roman" w:cs="Times New Roman"/>
                <w:b/>
                <w:color w:val="000000"/>
                <w:sz w:val="20"/>
                <w:szCs w:val="20"/>
              </w:rPr>
            </w:pPr>
            <w:r w:rsidRPr="00160368">
              <w:rPr>
                <w:rFonts w:ascii="Times New Roman" w:hAnsi="Times New Roman" w:cs="Times New Roman"/>
                <w:b/>
                <w:color w:val="000000"/>
                <w:sz w:val="20"/>
                <w:szCs w:val="20"/>
              </w:rPr>
              <w:t xml:space="preserve">a. </w:t>
            </w:r>
            <w:r w:rsidR="00A55C16">
              <w:rPr>
                <w:rFonts w:ascii="Times New Roman" w:hAnsi="Times New Roman" w:cs="Times New Roman"/>
                <w:b/>
                <w:color w:val="000000"/>
                <w:sz w:val="20"/>
                <w:szCs w:val="20"/>
              </w:rPr>
              <w:t>Dependent Variable: Population G</w:t>
            </w:r>
            <w:r w:rsidRPr="00160368">
              <w:rPr>
                <w:rFonts w:ascii="Times New Roman" w:hAnsi="Times New Roman" w:cs="Times New Roman"/>
                <w:b/>
                <w:color w:val="000000"/>
                <w:sz w:val="20"/>
                <w:szCs w:val="20"/>
              </w:rPr>
              <w:t>rowth (annual %)</w:t>
            </w:r>
          </w:p>
        </w:tc>
      </w:tr>
    </w:tbl>
    <w:p w14:paraId="3BE2E50E" w14:textId="77777777" w:rsidR="00160368" w:rsidRDefault="00160368" w:rsidP="009B7E2B">
      <w:pPr>
        <w:autoSpaceDE w:val="0"/>
        <w:autoSpaceDN w:val="0"/>
        <w:adjustRightInd w:val="0"/>
        <w:spacing w:after="0" w:line="400" w:lineRule="atLeast"/>
        <w:rPr>
          <w:rFonts w:ascii="Times New Roman" w:hAnsi="Times New Roman" w:cs="Times New Roman"/>
          <w:sz w:val="24"/>
          <w:szCs w:val="24"/>
        </w:rPr>
      </w:pPr>
    </w:p>
    <w:p w14:paraId="0A7A1671" w14:textId="77777777" w:rsidR="009B7E2B" w:rsidRDefault="00160368" w:rsidP="00726FC4">
      <w:pPr>
        <w:autoSpaceDE w:val="0"/>
        <w:autoSpaceDN w:val="0"/>
        <w:adjustRightInd w:val="0"/>
        <w:spacing w:after="0" w:line="360" w:lineRule="auto"/>
        <w:jc w:val="both"/>
        <w:rPr>
          <w:rFonts w:ascii="Times New Roman" w:hAnsi="Times New Roman" w:cs="Times New Roman"/>
          <w:sz w:val="24"/>
          <w:szCs w:val="24"/>
        </w:rPr>
      </w:pPr>
      <w:r w:rsidRPr="00160368">
        <w:rPr>
          <w:rFonts w:ascii="Times New Roman" w:hAnsi="Times New Roman" w:cs="Times New Roman"/>
          <w:sz w:val="24"/>
          <w:szCs w:val="24"/>
        </w:rPr>
        <w:t>According to Table 2, net migration made a significant contribution to the r</w:t>
      </w:r>
      <w:r w:rsidR="0073599F">
        <w:rPr>
          <w:rFonts w:ascii="Times New Roman" w:hAnsi="Times New Roman" w:cs="Times New Roman"/>
          <w:sz w:val="24"/>
          <w:szCs w:val="24"/>
        </w:rPr>
        <w:t>egression model at stage one (</w:t>
      </w:r>
      <w:proofErr w:type="gramStart"/>
      <w:r w:rsidR="0073599F">
        <w:rPr>
          <w:rFonts w:ascii="Times New Roman" w:hAnsi="Times New Roman" w:cs="Times New Roman"/>
          <w:sz w:val="24"/>
          <w:szCs w:val="24"/>
        </w:rPr>
        <w:t>F(</w:t>
      </w:r>
      <w:proofErr w:type="gramEnd"/>
      <w:r w:rsidRPr="00160368">
        <w:rPr>
          <w:rFonts w:ascii="Times New Roman" w:hAnsi="Times New Roman" w:cs="Times New Roman"/>
          <w:sz w:val="24"/>
          <w:szCs w:val="24"/>
        </w:rPr>
        <w:t>1,47) = 11.06, p &lt;.05.  R =.44</w:t>
      </w:r>
      <w:r w:rsidR="008C1ADA">
        <w:rPr>
          <w:rFonts w:ascii="Times New Roman" w:hAnsi="Times New Roman" w:cs="Times New Roman"/>
          <w:sz w:val="24"/>
          <w:szCs w:val="24"/>
        </w:rPr>
        <w:t>)</w:t>
      </w:r>
      <w:r w:rsidRPr="00160368">
        <w:rPr>
          <w:rFonts w:ascii="Times New Roman" w:hAnsi="Times New Roman" w:cs="Times New Roman"/>
          <w:sz w:val="24"/>
          <w:szCs w:val="24"/>
        </w:rPr>
        <w:t xml:space="preserve"> indicates that the relationship between the variables was not strong enough to explain nearly 19% (ΔR² = 19.0%) of the variation in population growth. </w:t>
      </w:r>
      <w:r w:rsidR="006534ED" w:rsidRPr="006534ED">
        <w:rPr>
          <w:rFonts w:ascii="Times New Roman" w:hAnsi="Times New Roman" w:cs="Times New Roman"/>
          <w:sz w:val="24"/>
          <w:szCs w:val="24"/>
        </w:rPr>
        <w:t>The inclusion of stage 2 (death rate) in the regression model explained an extra 19.6% (ΔR² = 6%) of the variation in population growth. The relationship between these variables was weak (R =.44) and the change in R² was not statistically signifi</w:t>
      </w:r>
      <w:r w:rsidR="001B0D96">
        <w:rPr>
          <w:rFonts w:ascii="Times New Roman" w:hAnsi="Times New Roman" w:cs="Times New Roman"/>
          <w:sz w:val="24"/>
          <w:szCs w:val="24"/>
        </w:rPr>
        <w:t>cant (</w:t>
      </w:r>
      <w:proofErr w:type="gramStart"/>
      <w:r w:rsidR="001B0D96">
        <w:rPr>
          <w:rFonts w:ascii="Times New Roman" w:hAnsi="Times New Roman" w:cs="Times New Roman"/>
          <w:sz w:val="24"/>
          <w:szCs w:val="24"/>
        </w:rPr>
        <w:t>F(</w:t>
      </w:r>
      <w:proofErr w:type="gramEnd"/>
      <w:r w:rsidR="001B0D96">
        <w:rPr>
          <w:rFonts w:ascii="Times New Roman" w:hAnsi="Times New Roman" w:cs="Times New Roman"/>
          <w:sz w:val="24"/>
          <w:szCs w:val="24"/>
        </w:rPr>
        <w:t xml:space="preserve">1,46) =.324, p &gt;.05). </w:t>
      </w:r>
      <w:r w:rsidR="001B0D96" w:rsidRPr="001B0D96">
        <w:rPr>
          <w:rFonts w:ascii="Times New Roman" w:hAnsi="Times New Roman" w:cs="Times New Roman"/>
          <w:sz w:val="24"/>
          <w:szCs w:val="24"/>
        </w:rPr>
        <w:t>Ultimately, 76.1% (ΔR² = 57%) of the variation in population growth could be explained by including stage 3 (fertility rate) in the regression model. This change in R² was statistically significant (</w:t>
      </w:r>
      <w:proofErr w:type="gramStart"/>
      <w:r w:rsidR="001B0D96" w:rsidRPr="001B0D96">
        <w:rPr>
          <w:rFonts w:ascii="Times New Roman" w:hAnsi="Times New Roman" w:cs="Times New Roman"/>
          <w:sz w:val="24"/>
          <w:szCs w:val="24"/>
        </w:rPr>
        <w:t>F(</w:t>
      </w:r>
      <w:proofErr w:type="gramEnd"/>
      <w:r w:rsidR="001B0D96" w:rsidRPr="001B0D96">
        <w:rPr>
          <w:rFonts w:ascii="Times New Roman" w:hAnsi="Times New Roman" w:cs="Times New Roman"/>
          <w:sz w:val="24"/>
          <w:szCs w:val="24"/>
        </w:rPr>
        <w:t>1,45) = 106.461, p &lt;.05), and there was a strong correlation betw</w:t>
      </w:r>
      <w:r w:rsidR="001B0D96">
        <w:rPr>
          <w:rFonts w:ascii="Times New Roman" w:hAnsi="Times New Roman" w:cs="Times New Roman"/>
          <w:sz w:val="24"/>
          <w:szCs w:val="24"/>
        </w:rPr>
        <w:t>een these variables (R =.87).</w:t>
      </w:r>
    </w:p>
    <w:p w14:paraId="08BBA40D" w14:textId="77777777" w:rsidR="00D854AB" w:rsidRDefault="00D854AB" w:rsidP="00726FC4">
      <w:pPr>
        <w:autoSpaceDE w:val="0"/>
        <w:autoSpaceDN w:val="0"/>
        <w:adjustRightInd w:val="0"/>
        <w:spacing w:after="0" w:line="360" w:lineRule="auto"/>
        <w:jc w:val="both"/>
        <w:rPr>
          <w:rFonts w:ascii="Times New Roman" w:hAnsi="Times New Roman" w:cs="Times New Roman"/>
          <w:sz w:val="24"/>
          <w:szCs w:val="24"/>
        </w:rPr>
      </w:pPr>
      <w:r w:rsidRPr="00D854AB">
        <w:rPr>
          <w:rFonts w:ascii="Times New Roman" w:hAnsi="Times New Roman" w:cs="Times New Roman"/>
          <w:sz w:val="24"/>
          <w:szCs w:val="24"/>
        </w:rPr>
        <w:t xml:space="preserve">The population growth was, however, significantly predicted by the three variables (net migration, β = 6.58E-007, </w:t>
      </w:r>
      <w:proofErr w:type="gramStart"/>
      <w:r w:rsidRPr="00D854AB">
        <w:rPr>
          <w:rFonts w:ascii="Times New Roman" w:hAnsi="Times New Roman" w:cs="Times New Roman"/>
          <w:sz w:val="24"/>
          <w:szCs w:val="24"/>
        </w:rPr>
        <w:t>t(</w:t>
      </w:r>
      <w:proofErr w:type="gramEnd"/>
      <w:r w:rsidRPr="00D854AB">
        <w:rPr>
          <w:rFonts w:ascii="Times New Roman" w:hAnsi="Times New Roman" w:cs="Times New Roman"/>
          <w:sz w:val="24"/>
          <w:szCs w:val="24"/>
        </w:rPr>
        <w:t>47) = 5.11, p =.00; death rate, β = -.097, t(47) = -8.71, p =.00; fertility rate, β =</w:t>
      </w:r>
      <w:r w:rsidR="00173621">
        <w:rPr>
          <w:rFonts w:ascii="Times New Roman" w:hAnsi="Times New Roman" w:cs="Times New Roman"/>
          <w:sz w:val="24"/>
          <w:szCs w:val="24"/>
        </w:rPr>
        <w:t xml:space="preserve">.627, t(47) = 10.32, p =.00). </w:t>
      </w:r>
      <w:r w:rsidR="00F33FBF">
        <w:rPr>
          <w:rFonts w:ascii="Times New Roman" w:hAnsi="Times New Roman" w:cs="Times New Roman"/>
          <w:sz w:val="24"/>
          <w:szCs w:val="24"/>
        </w:rPr>
        <w:t>T</w:t>
      </w:r>
      <w:r w:rsidR="00F33FBF" w:rsidRPr="009A5B04">
        <w:rPr>
          <w:rFonts w:ascii="Times New Roman" w:hAnsi="Times New Roman" w:cs="Times New Roman"/>
          <w:sz w:val="24"/>
          <w:szCs w:val="24"/>
        </w:rPr>
        <w:t>he three predictor variables</w:t>
      </w:r>
      <w:r w:rsidR="00F33FBF">
        <w:rPr>
          <w:rFonts w:ascii="Times New Roman" w:hAnsi="Times New Roman" w:cs="Times New Roman"/>
          <w:sz w:val="24"/>
          <w:szCs w:val="24"/>
        </w:rPr>
        <w:t>, together,</w:t>
      </w:r>
      <w:r w:rsidR="00F33FBF" w:rsidRPr="009A5B04">
        <w:rPr>
          <w:rFonts w:ascii="Times New Roman" w:hAnsi="Times New Roman" w:cs="Times New Roman"/>
          <w:sz w:val="24"/>
          <w:szCs w:val="24"/>
        </w:rPr>
        <w:t xml:space="preserve"> accounted for 45% of the variance</w:t>
      </w:r>
      <w:r w:rsidR="00F33FBF">
        <w:rPr>
          <w:rFonts w:ascii="Times New Roman" w:hAnsi="Times New Roman" w:cs="Times New Roman"/>
          <w:sz w:val="24"/>
          <w:szCs w:val="24"/>
        </w:rPr>
        <w:t>.</w:t>
      </w:r>
    </w:p>
    <w:p w14:paraId="219146A4" w14:textId="77777777" w:rsidR="00F33FBF" w:rsidRDefault="00F33FBF" w:rsidP="009B7E2B">
      <w:pPr>
        <w:autoSpaceDE w:val="0"/>
        <w:autoSpaceDN w:val="0"/>
        <w:adjustRightInd w:val="0"/>
        <w:spacing w:after="0" w:line="400" w:lineRule="atLeast"/>
        <w:rPr>
          <w:rFonts w:ascii="Times New Roman" w:hAnsi="Times New Roman" w:cs="Times New Roman"/>
          <w:sz w:val="24"/>
          <w:szCs w:val="24"/>
        </w:rPr>
      </w:pPr>
    </w:p>
    <w:p w14:paraId="5D4FB2BB" w14:textId="77777777" w:rsidR="00F33FBF" w:rsidRDefault="00F33FBF" w:rsidP="009B7E2B">
      <w:pPr>
        <w:autoSpaceDE w:val="0"/>
        <w:autoSpaceDN w:val="0"/>
        <w:adjustRightInd w:val="0"/>
        <w:spacing w:after="0" w:line="400" w:lineRule="atLeast"/>
        <w:rPr>
          <w:rFonts w:ascii="Times New Roman" w:hAnsi="Times New Roman" w:cs="Times New Roman"/>
          <w:sz w:val="24"/>
          <w:szCs w:val="24"/>
        </w:rPr>
      </w:pPr>
    </w:p>
    <w:p w14:paraId="55888FC4" w14:textId="77777777" w:rsidR="00403D43" w:rsidRDefault="00403D43" w:rsidP="00F33FBF">
      <w:pPr>
        <w:spacing w:line="360" w:lineRule="auto"/>
        <w:jc w:val="both"/>
        <w:rPr>
          <w:rFonts w:ascii="Times New Roman" w:hAnsi="Times New Roman" w:cs="Times New Roman"/>
          <w:b/>
          <w:color w:val="000000" w:themeColor="text1"/>
          <w:sz w:val="24"/>
          <w:szCs w:val="24"/>
        </w:rPr>
      </w:pPr>
    </w:p>
    <w:p w14:paraId="73003841" w14:textId="77777777" w:rsidR="00403D43" w:rsidRDefault="00403D43" w:rsidP="00F33FBF">
      <w:pPr>
        <w:spacing w:line="360" w:lineRule="auto"/>
        <w:jc w:val="both"/>
        <w:rPr>
          <w:rFonts w:ascii="Times New Roman" w:hAnsi="Times New Roman" w:cs="Times New Roman"/>
          <w:b/>
          <w:color w:val="000000" w:themeColor="text1"/>
          <w:sz w:val="24"/>
          <w:szCs w:val="24"/>
        </w:rPr>
      </w:pPr>
    </w:p>
    <w:p w14:paraId="6A7AFE96" w14:textId="77777777" w:rsidR="00F33FBF" w:rsidRDefault="00F33FBF" w:rsidP="00F33FBF">
      <w:pPr>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lastRenderedPageBreak/>
        <w:t>MULTIPLE REGRESSION</w:t>
      </w:r>
      <w:r>
        <w:rPr>
          <w:rFonts w:ascii="Times New Roman" w:hAnsi="Times New Roman" w:cs="Times New Roman"/>
          <w:b/>
          <w:color w:val="000000" w:themeColor="text1"/>
          <w:sz w:val="24"/>
          <w:szCs w:val="24"/>
          <w:lang w:val="en-US"/>
        </w:rPr>
        <w:t xml:space="preserve"> MODEL</w:t>
      </w:r>
    </w:p>
    <w:p w14:paraId="0B85ACC4" w14:textId="77777777" w:rsidR="00DF2A4B" w:rsidRDefault="00403D43" w:rsidP="00403D43">
      <w:pPr>
        <w:spacing w:line="480" w:lineRule="auto"/>
        <w:jc w:val="both"/>
        <w:rPr>
          <w:rFonts w:ascii="Times New Roman" w:hAnsi="Times New Roman" w:cs="Times New Roman"/>
          <w:sz w:val="24"/>
          <w:szCs w:val="24"/>
        </w:rPr>
      </w:pPr>
      <w:r>
        <w:rPr>
          <w:rFonts w:ascii="Times New Roman" w:hAnsi="Times New Roman" w:cs="Times New Roman"/>
          <w:sz w:val="24"/>
          <w:szCs w:val="24"/>
        </w:rPr>
        <w:t>The fitted regression model is</w:t>
      </w:r>
      <w:r w:rsidR="00DF2A4B">
        <w:rPr>
          <w:rFonts w:ascii="Times New Roman" w:hAnsi="Times New Roman" w:cs="Times New Roman"/>
          <w:sz w:val="24"/>
          <w:szCs w:val="24"/>
        </w:rPr>
        <w:t>:</w:t>
      </w:r>
      <w:r>
        <w:rPr>
          <w:rFonts w:ascii="Times New Roman" w:hAnsi="Times New Roman" w:cs="Times New Roman"/>
          <w:sz w:val="24"/>
          <w:szCs w:val="24"/>
        </w:rPr>
        <w:t xml:space="preserve"> </w:t>
      </w:r>
    </w:p>
    <w:p w14:paraId="2241A0BD" w14:textId="77777777" w:rsidR="00403D43" w:rsidRDefault="00403D43" w:rsidP="00403D43">
      <w:pPr>
        <w:spacing w:line="480" w:lineRule="auto"/>
        <w:jc w:val="both"/>
        <w:rPr>
          <w:rFonts w:ascii="Times New Roman" w:hAnsi="Times New Roman" w:cs="Times New Roman"/>
          <w:sz w:val="24"/>
          <w:szCs w:val="24"/>
        </w:rPr>
      </w:pPr>
      <w:r w:rsidRPr="003D5DA3">
        <w:rPr>
          <w:rFonts w:ascii="Times New Roman" w:hAnsi="Times New Roman" w:cs="Times New Roman"/>
          <w:b/>
          <w:bCs/>
          <w:sz w:val="24"/>
          <w:szCs w:val="24"/>
        </w:rPr>
        <w:t>Population growth</w:t>
      </w:r>
      <w:r>
        <w:rPr>
          <w:rFonts w:ascii="Times New Roman" w:hAnsi="Times New Roman" w:cs="Times New Roman"/>
          <w:sz w:val="24"/>
          <w:szCs w:val="24"/>
        </w:rPr>
        <w:t xml:space="preserve"> = 0.403 + 6.58E-007(net migration) – 0.097 (death rate) + 0.627 (fertility rate)</w:t>
      </w:r>
    </w:p>
    <w:p w14:paraId="4AC03BB7" w14:textId="77777777" w:rsidR="00EF45E2" w:rsidRDefault="00EF45E2" w:rsidP="00EF45E2">
      <w:pPr>
        <w:rPr>
          <w:rFonts w:ascii="Times New Roman" w:hAnsi="Times New Roman" w:cs="Times New Roman"/>
          <w:b/>
          <w:sz w:val="24"/>
          <w:szCs w:val="24"/>
        </w:rPr>
      </w:pPr>
      <w:r>
        <w:rPr>
          <w:rFonts w:ascii="Times New Roman" w:hAnsi="Times New Roman" w:cs="Times New Roman"/>
          <w:b/>
          <w:sz w:val="28"/>
          <w:szCs w:val="28"/>
        </w:rPr>
        <w:t>5.0   Discussion</w:t>
      </w:r>
    </w:p>
    <w:p w14:paraId="4BBFB924" w14:textId="77777777" w:rsidR="00AE6A21" w:rsidRDefault="00AE6A21" w:rsidP="007E5EE2">
      <w:pPr>
        <w:spacing w:after="0" w:line="360" w:lineRule="auto"/>
        <w:jc w:val="both"/>
        <w:rPr>
          <w:rFonts w:ascii="Times New Roman" w:eastAsia="Times New Roman" w:hAnsi="Times New Roman" w:cs="Times New Roman"/>
          <w:sz w:val="24"/>
          <w:szCs w:val="24"/>
          <w:lang w:val="en-US" w:eastAsia="en-US"/>
        </w:rPr>
      </w:pPr>
      <w:r w:rsidRPr="00AE6A21">
        <w:rPr>
          <w:rFonts w:ascii="Times New Roman" w:eastAsia="Times New Roman" w:hAnsi="Times New Roman" w:cs="Times New Roman"/>
          <w:sz w:val="24"/>
          <w:szCs w:val="24"/>
          <w:lang w:val="en-US" w:eastAsia="en-US"/>
        </w:rPr>
        <w:t>The goal of this study was to ascertain how Nigeria's population growth was influenced by net migration, the country's death and fertility rates, and the relationship between these factors and net migration.</w:t>
      </w:r>
    </w:p>
    <w:p w14:paraId="152E75DE" w14:textId="77777777" w:rsidR="00D031E3" w:rsidRDefault="00D031E3" w:rsidP="007E5EE2">
      <w:pPr>
        <w:spacing w:after="0" w:line="360" w:lineRule="auto"/>
        <w:jc w:val="both"/>
        <w:rPr>
          <w:rFonts w:ascii="Times New Roman" w:eastAsia="Times New Roman" w:hAnsi="Times New Roman" w:cs="Times New Roman"/>
          <w:sz w:val="24"/>
          <w:szCs w:val="24"/>
          <w:lang w:val="en-US" w:eastAsia="en-US"/>
        </w:rPr>
      </w:pPr>
      <w:r w:rsidRPr="00D031E3">
        <w:rPr>
          <w:rFonts w:ascii="Times New Roman" w:eastAsia="Times New Roman" w:hAnsi="Times New Roman" w:cs="Times New Roman"/>
          <w:sz w:val="24"/>
          <w:szCs w:val="24"/>
          <w:lang w:val="en-US" w:eastAsia="en-US"/>
        </w:rPr>
        <w:t>It is shown that net migration, death rate, and fertility rate together impact population growth in Nigeria; net migration and death rate have a major impact, but fertility rate has the strongest explanatory power in the model.</w:t>
      </w:r>
    </w:p>
    <w:p w14:paraId="326C8CAE" w14:textId="77777777" w:rsidR="00A9380E" w:rsidRDefault="00A9380E" w:rsidP="007E5EE2">
      <w:pPr>
        <w:spacing w:after="0" w:line="360" w:lineRule="auto"/>
        <w:jc w:val="both"/>
        <w:rPr>
          <w:rFonts w:ascii="Times New Roman" w:eastAsia="Times New Roman" w:hAnsi="Times New Roman" w:cs="Times New Roman"/>
          <w:sz w:val="24"/>
          <w:szCs w:val="24"/>
          <w:lang w:val="en-US" w:eastAsia="en-US"/>
        </w:rPr>
      </w:pPr>
      <w:r w:rsidRPr="00A9380E">
        <w:rPr>
          <w:rFonts w:ascii="Times New Roman" w:eastAsia="Times New Roman" w:hAnsi="Times New Roman" w:cs="Times New Roman"/>
          <w:sz w:val="24"/>
          <w:szCs w:val="24"/>
          <w:lang w:val="en-US" w:eastAsia="en-US"/>
        </w:rPr>
        <w:t>Furthermore, the outcomes demonstrated that 76.1% of the variance in population growth is explained by the final regression model, which is statistically significant at a 0.05 significance level.</w:t>
      </w:r>
    </w:p>
    <w:p w14:paraId="095DD08C" w14:textId="77777777" w:rsidR="00A50AF0" w:rsidRDefault="00A50AF0" w:rsidP="00A50AF0">
      <w:pPr>
        <w:spacing w:line="360" w:lineRule="auto"/>
        <w:rPr>
          <w:rFonts w:ascii="Times New Roman" w:hAnsi="Times New Roman" w:cs="Times New Roman"/>
          <w:b/>
          <w:sz w:val="28"/>
          <w:szCs w:val="28"/>
        </w:rPr>
      </w:pPr>
    </w:p>
    <w:p w14:paraId="6F163C76" w14:textId="77777777" w:rsidR="00A50AF0" w:rsidRDefault="00A50AF0" w:rsidP="00A50AF0">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 xml:space="preserve">6.0   </w:t>
      </w:r>
      <w:r>
        <w:rPr>
          <w:rFonts w:ascii="Times New Roman" w:eastAsia="Calibri" w:hAnsi="Times New Roman" w:cs="Times New Roman"/>
          <w:b/>
          <w:sz w:val="24"/>
          <w:szCs w:val="24"/>
          <w:lang w:val="en-US" w:eastAsia="en-US"/>
        </w:rPr>
        <w:t>Conclusion</w:t>
      </w:r>
    </w:p>
    <w:p w14:paraId="431A5E26" w14:textId="77777777" w:rsidR="007E5EE2" w:rsidRDefault="007E5EE2" w:rsidP="007E5EE2">
      <w:pPr>
        <w:spacing w:after="0" w:line="360" w:lineRule="auto"/>
        <w:jc w:val="both"/>
        <w:rPr>
          <w:rFonts w:ascii="Times New Roman" w:eastAsia="Times New Roman" w:hAnsi="Times New Roman" w:cs="Times New Roman"/>
          <w:sz w:val="24"/>
          <w:szCs w:val="24"/>
          <w:lang w:val="en-US" w:eastAsia="en-US"/>
        </w:rPr>
      </w:pPr>
      <w:r w:rsidRPr="007E5EE2">
        <w:rPr>
          <w:rFonts w:ascii="Times New Roman" w:eastAsia="Times New Roman" w:hAnsi="Times New Roman" w:cs="Times New Roman"/>
          <w:sz w:val="24"/>
          <w:szCs w:val="24"/>
          <w:lang w:val="en-US" w:eastAsia="en-US"/>
        </w:rPr>
        <w:t xml:space="preserve">The study's conclusions indicated that, in addition to a relatively minor decline of 6.58E-007 in net migration, population growth was predicted to rise by 0.627 births per woman (fertility rate) and fall by 0.097 per thousand of the death </w:t>
      </w:r>
      <w:proofErr w:type="gramStart"/>
      <w:r w:rsidRPr="007E5EE2">
        <w:rPr>
          <w:rFonts w:ascii="Times New Roman" w:eastAsia="Times New Roman" w:hAnsi="Times New Roman" w:cs="Times New Roman"/>
          <w:sz w:val="24"/>
          <w:szCs w:val="24"/>
          <w:lang w:val="en-US" w:eastAsia="en-US"/>
        </w:rPr>
        <w:t>rate</w:t>
      </w:r>
      <w:proofErr w:type="gramEnd"/>
      <w:r w:rsidRPr="007E5EE2">
        <w:rPr>
          <w:rFonts w:ascii="Times New Roman" w:eastAsia="Times New Roman" w:hAnsi="Times New Roman" w:cs="Times New Roman"/>
          <w:sz w:val="24"/>
          <w:szCs w:val="24"/>
          <w:lang w:val="en-US" w:eastAsia="en-US"/>
        </w:rPr>
        <w:t xml:space="preserve"> of individuals. These associations are statistically significant.</w:t>
      </w:r>
    </w:p>
    <w:p w14:paraId="659AA534" w14:textId="77777777" w:rsidR="00A27BA7" w:rsidRPr="007E5EE2" w:rsidRDefault="00A27BA7" w:rsidP="007E5EE2">
      <w:pPr>
        <w:spacing w:after="0" w:line="360" w:lineRule="auto"/>
        <w:jc w:val="both"/>
        <w:rPr>
          <w:rFonts w:ascii="Times New Roman" w:eastAsia="Times New Roman" w:hAnsi="Times New Roman" w:cs="Times New Roman"/>
          <w:sz w:val="24"/>
          <w:szCs w:val="24"/>
          <w:lang w:val="en-US" w:eastAsia="en-US"/>
        </w:rPr>
      </w:pPr>
    </w:p>
    <w:p w14:paraId="78C0AE14" w14:textId="77777777" w:rsidR="00A27BA7" w:rsidRDefault="00A27BA7" w:rsidP="00A27BA7">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 xml:space="preserve">7.0   </w:t>
      </w:r>
      <w:r>
        <w:rPr>
          <w:rFonts w:ascii="Times New Roman" w:eastAsia="Calibri" w:hAnsi="Times New Roman" w:cs="Times New Roman"/>
          <w:b/>
          <w:sz w:val="24"/>
          <w:szCs w:val="24"/>
          <w:lang w:val="en-US" w:eastAsia="en-US"/>
        </w:rPr>
        <w:t>Recommendation</w:t>
      </w:r>
    </w:p>
    <w:p w14:paraId="12E32E94" w14:textId="77777777" w:rsidR="00A27BA7" w:rsidRDefault="00A27BA7" w:rsidP="00A27BA7">
      <w:pPr>
        <w:spacing w:line="360" w:lineRule="auto"/>
        <w:jc w:val="both"/>
        <w:rPr>
          <w:rFonts w:ascii="Times New Roman" w:eastAsia="Calibri" w:hAnsi="Times New Roman" w:cs="Times New Roman"/>
          <w:sz w:val="24"/>
          <w:szCs w:val="24"/>
          <w:lang w:val="en-US" w:eastAsia="en-US"/>
        </w:rPr>
      </w:pPr>
      <w:r w:rsidRPr="00A27BA7">
        <w:rPr>
          <w:rFonts w:ascii="Times New Roman" w:eastAsia="Calibri" w:hAnsi="Times New Roman" w:cs="Times New Roman"/>
          <w:sz w:val="24"/>
          <w:szCs w:val="24"/>
          <w:lang w:val="en-US" w:eastAsia="en-US"/>
        </w:rPr>
        <w:t>It is recommended that in order to achieve more accurate predictions, the government set up a system for ongoing observation and frequent updates to the regression model. It would also be crucial to implement focused measures to address particular challenges and increase net migration and the death rate.</w:t>
      </w:r>
    </w:p>
    <w:p w14:paraId="307E9A3D" w14:textId="77777777" w:rsidR="00587AA2" w:rsidRDefault="00587AA2" w:rsidP="00A27BA7">
      <w:pPr>
        <w:spacing w:line="360" w:lineRule="auto"/>
        <w:jc w:val="both"/>
        <w:rPr>
          <w:rFonts w:ascii="Times New Roman" w:eastAsia="Calibri" w:hAnsi="Times New Roman" w:cs="Times New Roman"/>
          <w:sz w:val="24"/>
          <w:szCs w:val="24"/>
          <w:lang w:val="en-US" w:eastAsia="en-US"/>
        </w:rPr>
      </w:pPr>
    </w:p>
    <w:p w14:paraId="03EFF207" w14:textId="77777777" w:rsidR="00587AA2" w:rsidRDefault="00587AA2" w:rsidP="008E6969">
      <w:pPr>
        <w:pStyle w:val="Heading1"/>
        <w:tabs>
          <w:tab w:val="center" w:pos="5085"/>
        </w:tabs>
        <w:rPr>
          <w:rFonts w:ascii="Times New Roman" w:eastAsia="Calibri" w:hAnsi="Times New Roman" w:cs="Times New Roman"/>
          <w:b/>
          <w:sz w:val="24"/>
          <w:szCs w:val="24"/>
        </w:rPr>
      </w:pPr>
      <w:r>
        <w:rPr>
          <w:rFonts w:ascii="Times New Roman" w:hAnsi="Times New Roman" w:cs="Times New Roman"/>
          <w:b/>
          <w:color w:val="000000" w:themeColor="text1"/>
          <w:sz w:val="28"/>
          <w:szCs w:val="28"/>
        </w:rPr>
        <w:t xml:space="preserve">8.0   </w:t>
      </w:r>
      <w:r>
        <w:rPr>
          <w:rFonts w:ascii="Times New Roman" w:eastAsia="Calibri" w:hAnsi="Times New Roman" w:cs="Times New Roman"/>
          <w:b/>
          <w:color w:val="000000" w:themeColor="text1"/>
          <w:sz w:val="24"/>
          <w:szCs w:val="24"/>
        </w:rPr>
        <w:t>References</w:t>
      </w:r>
      <w:r>
        <w:rPr>
          <w:rFonts w:ascii="Times New Roman" w:eastAsia="Calibri" w:hAnsi="Times New Roman" w:cs="Times New Roman"/>
          <w:b/>
          <w:sz w:val="24"/>
          <w:szCs w:val="24"/>
        </w:rPr>
        <w:t>.</w:t>
      </w:r>
      <w:r w:rsidR="008E6969">
        <w:rPr>
          <w:rFonts w:ascii="Times New Roman" w:eastAsia="Calibri" w:hAnsi="Times New Roman" w:cs="Times New Roman"/>
          <w:b/>
          <w:sz w:val="24"/>
          <w:szCs w:val="24"/>
        </w:rPr>
        <w:tab/>
      </w:r>
    </w:p>
    <w:p w14:paraId="27249E2F" w14:textId="77777777" w:rsidR="00324C6E" w:rsidRDefault="00324C6E" w:rsidP="00587AA2">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
    <w:p w14:paraId="42D527EC" w14:textId="77777777" w:rsidR="00587AA2" w:rsidRPr="009158E5" w:rsidRDefault="00587AA2"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9158E5">
        <w:rPr>
          <w:rFonts w:ascii="Times New Roman" w:hAnsi="Times New Roman" w:cs="Times New Roman"/>
          <w:sz w:val="24"/>
          <w:szCs w:val="24"/>
        </w:rPr>
        <w:t>Adebayo, A. S., &amp;</w:t>
      </w:r>
      <w:r w:rsidR="00A21D96">
        <w:rPr>
          <w:rFonts w:ascii="Times New Roman" w:hAnsi="Times New Roman" w:cs="Times New Roman"/>
          <w:sz w:val="24"/>
          <w:szCs w:val="24"/>
        </w:rPr>
        <w:t xml:space="preserve"> </w:t>
      </w:r>
      <w:proofErr w:type="spellStart"/>
      <w:r w:rsidRPr="009158E5">
        <w:rPr>
          <w:rFonts w:ascii="Times New Roman" w:hAnsi="Times New Roman" w:cs="Times New Roman"/>
          <w:sz w:val="24"/>
          <w:szCs w:val="24"/>
        </w:rPr>
        <w:t>Bamgboye</w:t>
      </w:r>
      <w:proofErr w:type="spellEnd"/>
      <w:r w:rsidRPr="009158E5">
        <w:rPr>
          <w:rFonts w:ascii="Times New Roman" w:hAnsi="Times New Roman" w:cs="Times New Roman"/>
          <w:sz w:val="24"/>
          <w:szCs w:val="24"/>
        </w:rPr>
        <w:t xml:space="preserve">, E. A. (2018). The influence of birth rates on population growth: A multiple regression analysis. </w:t>
      </w:r>
      <w:r w:rsidRPr="00F41DEC">
        <w:rPr>
          <w:rFonts w:ascii="Times New Roman" w:hAnsi="Times New Roman" w:cs="Times New Roman"/>
          <w:i/>
          <w:sz w:val="24"/>
          <w:szCs w:val="24"/>
        </w:rPr>
        <w:t>Journal of Demographic Studies</w:t>
      </w:r>
      <w:r w:rsidRPr="009158E5">
        <w:rPr>
          <w:rFonts w:ascii="Times New Roman" w:hAnsi="Times New Roman" w:cs="Times New Roman"/>
          <w:sz w:val="24"/>
          <w:szCs w:val="24"/>
        </w:rPr>
        <w:t>, 12(3), 45-63.</w:t>
      </w:r>
    </w:p>
    <w:p w14:paraId="06696114" w14:textId="77777777" w:rsidR="00587AA2" w:rsidRPr="009158E5" w:rsidRDefault="00587AA2"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9158E5">
        <w:rPr>
          <w:rFonts w:ascii="Times New Roman" w:hAnsi="Times New Roman" w:cs="Times New Roman"/>
          <w:sz w:val="24"/>
          <w:szCs w:val="24"/>
        </w:rPr>
        <w:t xml:space="preserve">Adebowale, T. O., &amp; </w:t>
      </w:r>
      <w:proofErr w:type="spellStart"/>
      <w:r w:rsidRPr="009158E5">
        <w:rPr>
          <w:rFonts w:ascii="Times New Roman" w:hAnsi="Times New Roman" w:cs="Times New Roman"/>
          <w:sz w:val="24"/>
          <w:szCs w:val="24"/>
        </w:rPr>
        <w:t>Ogunniyi</w:t>
      </w:r>
      <w:proofErr w:type="spellEnd"/>
      <w:r w:rsidRPr="009158E5">
        <w:rPr>
          <w:rFonts w:ascii="Times New Roman" w:hAnsi="Times New Roman" w:cs="Times New Roman"/>
          <w:sz w:val="24"/>
          <w:szCs w:val="24"/>
        </w:rPr>
        <w:t xml:space="preserve">, A. (2017). Life expectancy and population growth: An in-depth analysis using multiple regression models. </w:t>
      </w:r>
      <w:r w:rsidRPr="00F41DEC">
        <w:rPr>
          <w:rFonts w:ascii="Times New Roman" w:hAnsi="Times New Roman" w:cs="Times New Roman"/>
          <w:i/>
          <w:sz w:val="24"/>
          <w:szCs w:val="24"/>
        </w:rPr>
        <w:t>Population Dynamics Journal</w:t>
      </w:r>
      <w:r w:rsidRPr="009158E5">
        <w:rPr>
          <w:rFonts w:ascii="Times New Roman" w:hAnsi="Times New Roman" w:cs="Times New Roman"/>
          <w:sz w:val="24"/>
          <w:szCs w:val="24"/>
        </w:rPr>
        <w:t>, 8(2), 112-129.</w:t>
      </w:r>
    </w:p>
    <w:p w14:paraId="13BDF5AA" w14:textId="77777777" w:rsidR="00492957" w:rsidRPr="009158E5" w:rsidRDefault="00492957" w:rsidP="00797206">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roofErr w:type="spellStart"/>
      <w:r w:rsidRPr="009158E5">
        <w:rPr>
          <w:rFonts w:ascii="Times New Roman" w:hAnsi="Times New Roman" w:cs="Times New Roman"/>
          <w:sz w:val="24"/>
          <w:szCs w:val="24"/>
        </w:rPr>
        <w:t>Adeoti</w:t>
      </w:r>
      <w:proofErr w:type="spellEnd"/>
      <w:r w:rsidRPr="009158E5">
        <w:rPr>
          <w:rFonts w:ascii="Times New Roman" w:hAnsi="Times New Roman" w:cs="Times New Roman"/>
          <w:sz w:val="24"/>
          <w:szCs w:val="24"/>
        </w:rPr>
        <w:t>, J. O., &amp; Oduwole, T. O. (2018). Dependency ratios and economic growth: A longitudinal study. Economic Trends and Analysis, 15(4), 287-304.</w:t>
      </w:r>
    </w:p>
    <w:p w14:paraId="7986337A"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Ajakaiye</w:t>
      </w:r>
      <w:proofErr w:type="spellEnd"/>
      <w:r w:rsidRPr="009158E5">
        <w:rPr>
          <w:rFonts w:ascii="Times New Roman" w:hAnsi="Times New Roman" w:cs="Times New Roman"/>
          <w:sz w:val="24"/>
          <w:szCs w:val="24"/>
        </w:rPr>
        <w:t xml:space="preserve">, O., &amp; Olaniyan, O. (2016). Age distribution and its effects on population growth dynamics: A multiple regression analysis. </w:t>
      </w:r>
      <w:r w:rsidRPr="006D0A0A">
        <w:rPr>
          <w:rFonts w:ascii="Times New Roman" w:hAnsi="Times New Roman" w:cs="Times New Roman"/>
          <w:i/>
          <w:sz w:val="24"/>
          <w:szCs w:val="24"/>
        </w:rPr>
        <w:t>Demographic Research Review</w:t>
      </w:r>
      <w:r w:rsidRPr="009158E5">
        <w:rPr>
          <w:rFonts w:ascii="Times New Roman" w:hAnsi="Times New Roman" w:cs="Times New Roman"/>
          <w:sz w:val="24"/>
          <w:szCs w:val="24"/>
        </w:rPr>
        <w:t>, 21(1), 56-78.</w:t>
      </w:r>
    </w:p>
    <w:p w14:paraId="2C71BC6B"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lastRenderedPageBreak/>
        <w:t>Alimi</w:t>
      </w:r>
      <w:proofErr w:type="spellEnd"/>
      <w:r w:rsidRPr="009158E5">
        <w:rPr>
          <w:rFonts w:ascii="Times New Roman" w:hAnsi="Times New Roman" w:cs="Times New Roman"/>
          <w:sz w:val="24"/>
          <w:szCs w:val="24"/>
        </w:rPr>
        <w:t>, S., et al. (2021). Population growth and economic develo</w:t>
      </w:r>
      <w:r w:rsidR="001C1265">
        <w:rPr>
          <w:rFonts w:ascii="Times New Roman" w:hAnsi="Times New Roman" w:cs="Times New Roman"/>
          <w:sz w:val="24"/>
          <w:szCs w:val="24"/>
        </w:rPr>
        <w:t xml:space="preserve">pment: A comprehensive review. </w:t>
      </w:r>
      <w:r w:rsidRPr="001C1265">
        <w:rPr>
          <w:rFonts w:ascii="Times New Roman" w:hAnsi="Times New Roman" w:cs="Times New Roman"/>
          <w:i/>
          <w:sz w:val="24"/>
          <w:szCs w:val="24"/>
        </w:rPr>
        <w:t>Journal of Economic Dynamics and Control</w:t>
      </w:r>
      <w:r w:rsidRPr="009158E5">
        <w:rPr>
          <w:rFonts w:ascii="Times New Roman" w:hAnsi="Times New Roman" w:cs="Times New Roman"/>
          <w:sz w:val="24"/>
          <w:szCs w:val="24"/>
        </w:rPr>
        <w:t>, 45(2), 231-248.</w:t>
      </w:r>
    </w:p>
    <w:p w14:paraId="22561A55"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Baker, R., Delong, J., &amp; Krugman, P. (2005). Slow population growth and future economic</w:t>
      </w:r>
      <w:r w:rsidR="001C1265">
        <w:rPr>
          <w:rFonts w:ascii="Times New Roman" w:hAnsi="Times New Roman" w:cs="Times New Roman"/>
          <w:sz w:val="24"/>
          <w:szCs w:val="24"/>
        </w:rPr>
        <w:t xml:space="preserve"> growth: A global perspective. </w:t>
      </w:r>
      <w:r w:rsidR="001C1265" w:rsidRPr="001C1265">
        <w:rPr>
          <w:rFonts w:ascii="Times New Roman" w:hAnsi="Times New Roman" w:cs="Times New Roman"/>
          <w:i/>
          <w:sz w:val="24"/>
          <w:szCs w:val="24"/>
        </w:rPr>
        <w:t>Economic Policy Review</w:t>
      </w:r>
      <w:r w:rsidRPr="009158E5">
        <w:rPr>
          <w:rFonts w:ascii="Times New Roman" w:hAnsi="Times New Roman" w:cs="Times New Roman"/>
          <w:sz w:val="24"/>
          <w:szCs w:val="24"/>
        </w:rPr>
        <w:t>, 11(3), 123-136.</w:t>
      </w:r>
    </w:p>
    <w:p w14:paraId="5C3CF0F7"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Bloom, D. E., Canning, D., &amp; Sevilla, J. (2003). Demographic dividend theory: A framework for economic growth. </w:t>
      </w:r>
      <w:r w:rsidRPr="00E959B3">
        <w:rPr>
          <w:rFonts w:ascii="Times New Roman" w:hAnsi="Times New Roman" w:cs="Times New Roman"/>
          <w:i/>
          <w:sz w:val="24"/>
          <w:szCs w:val="24"/>
        </w:rPr>
        <w:t>Population and Development Review</w:t>
      </w:r>
      <w:r w:rsidRPr="009158E5">
        <w:rPr>
          <w:rFonts w:ascii="Times New Roman" w:hAnsi="Times New Roman" w:cs="Times New Roman"/>
          <w:sz w:val="24"/>
          <w:szCs w:val="24"/>
        </w:rPr>
        <w:t>, 29(2), 199-225.</w:t>
      </w:r>
    </w:p>
    <w:p w14:paraId="28F5158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Guga</w:t>
      </w:r>
      <w:proofErr w:type="spellEnd"/>
      <w:r w:rsidRPr="009158E5">
        <w:rPr>
          <w:rFonts w:ascii="Times New Roman" w:hAnsi="Times New Roman" w:cs="Times New Roman"/>
          <w:sz w:val="24"/>
          <w:szCs w:val="24"/>
        </w:rPr>
        <w:t xml:space="preserve">, E. I., </w:t>
      </w:r>
      <w:proofErr w:type="spellStart"/>
      <w:r w:rsidRPr="009158E5">
        <w:rPr>
          <w:rFonts w:ascii="Times New Roman" w:hAnsi="Times New Roman" w:cs="Times New Roman"/>
          <w:sz w:val="24"/>
          <w:szCs w:val="24"/>
        </w:rPr>
        <w:t>Alikaj</w:t>
      </w:r>
      <w:proofErr w:type="spellEnd"/>
      <w:r w:rsidRPr="009158E5">
        <w:rPr>
          <w:rFonts w:ascii="Times New Roman" w:hAnsi="Times New Roman" w:cs="Times New Roman"/>
          <w:sz w:val="24"/>
          <w:szCs w:val="24"/>
        </w:rPr>
        <w:t xml:space="preserve">, A., &amp; </w:t>
      </w:r>
      <w:proofErr w:type="spellStart"/>
      <w:r w:rsidRPr="009158E5">
        <w:rPr>
          <w:rFonts w:ascii="Times New Roman" w:hAnsi="Times New Roman" w:cs="Times New Roman"/>
          <w:sz w:val="24"/>
          <w:szCs w:val="24"/>
        </w:rPr>
        <w:t>Zeneli</w:t>
      </w:r>
      <w:proofErr w:type="spellEnd"/>
      <w:r w:rsidRPr="009158E5">
        <w:rPr>
          <w:rFonts w:ascii="Times New Roman" w:hAnsi="Times New Roman" w:cs="Times New Roman"/>
          <w:sz w:val="24"/>
          <w:szCs w:val="24"/>
        </w:rPr>
        <w:t>, D. (2015). The controversial relationship between population growth and eco</w:t>
      </w:r>
      <w:r w:rsidR="00E51173">
        <w:rPr>
          <w:rFonts w:ascii="Times New Roman" w:hAnsi="Times New Roman" w:cs="Times New Roman"/>
          <w:sz w:val="24"/>
          <w:szCs w:val="24"/>
        </w:rPr>
        <w:t xml:space="preserve">nomic growth: A meta-analysis. </w:t>
      </w:r>
      <w:r w:rsidRPr="00E51173">
        <w:rPr>
          <w:rFonts w:ascii="Times New Roman" w:hAnsi="Times New Roman" w:cs="Times New Roman"/>
          <w:i/>
          <w:sz w:val="24"/>
          <w:szCs w:val="24"/>
        </w:rPr>
        <w:t>International Journal of Population Studies</w:t>
      </w:r>
      <w:r w:rsidRPr="009158E5">
        <w:rPr>
          <w:rFonts w:ascii="Times New Roman" w:hAnsi="Times New Roman" w:cs="Times New Roman"/>
          <w:sz w:val="24"/>
          <w:szCs w:val="24"/>
        </w:rPr>
        <w:t>, 6(4), 67-82.</w:t>
      </w:r>
    </w:p>
    <w:p w14:paraId="5D471E0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Heady, B., &amp; Hodge, R. (2009). Population growth and economic development: A critical review. </w:t>
      </w:r>
      <w:r w:rsidRPr="005F2AA5">
        <w:rPr>
          <w:rFonts w:ascii="Times New Roman" w:hAnsi="Times New Roman" w:cs="Times New Roman"/>
          <w:i/>
          <w:sz w:val="24"/>
          <w:szCs w:val="24"/>
        </w:rPr>
        <w:t>Journal of Economic Literature</w:t>
      </w:r>
      <w:r w:rsidRPr="009158E5">
        <w:rPr>
          <w:rFonts w:ascii="Times New Roman" w:hAnsi="Times New Roman" w:cs="Times New Roman"/>
          <w:sz w:val="24"/>
          <w:szCs w:val="24"/>
        </w:rPr>
        <w:t>, 47(1), 3-39.</w:t>
      </w:r>
    </w:p>
    <w:p w14:paraId="0C56D6EC"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Klasen</w:t>
      </w:r>
      <w:proofErr w:type="spellEnd"/>
      <w:r w:rsidRPr="009158E5">
        <w:rPr>
          <w:rFonts w:ascii="Times New Roman" w:hAnsi="Times New Roman" w:cs="Times New Roman"/>
          <w:sz w:val="24"/>
          <w:szCs w:val="24"/>
        </w:rPr>
        <w:t>, S., &amp; Lawson, D. (2007). The impact of population growth on economic</w:t>
      </w:r>
      <w:r w:rsidR="00F41DEC">
        <w:rPr>
          <w:rFonts w:ascii="Times New Roman" w:hAnsi="Times New Roman" w:cs="Times New Roman"/>
          <w:sz w:val="24"/>
          <w:szCs w:val="24"/>
        </w:rPr>
        <w:t xml:space="preserve"> growth and poverty reduction. </w:t>
      </w:r>
      <w:r w:rsidRPr="00F41DEC">
        <w:rPr>
          <w:rFonts w:ascii="Times New Roman" w:hAnsi="Times New Roman" w:cs="Times New Roman"/>
          <w:i/>
          <w:sz w:val="24"/>
          <w:szCs w:val="24"/>
        </w:rPr>
        <w:t>Journal of Economic Policy Reform</w:t>
      </w:r>
      <w:r w:rsidRPr="009158E5">
        <w:rPr>
          <w:rFonts w:ascii="Times New Roman" w:hAnsi="Times New Roman" w:cs="Times New Roman"/>
          <w:sz w:val="24"/>
          <w:szCs w:val="24"/>
        </w:rPr>
        <w:t>, 10(2), 87-117.</w:t>
      </w:r>
    </w:p>
    <w:p w14:paraId="7A7FC4F1"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Linden, P. G. (2017). Population growth and resource uti</w:t>
      </w:r>
      <w:r w:rsidR="0068378D">
        <w:rPr>
          <w:rFonts w:ascii="Times New Roman" w:hAnsi="Times New Roman" w:cs="Times New Roman"/>
          <w:sz w:val="24"/>
          <w:szCs w:val="24"/>
        </w:rPr>
        <w:t xml:space="preserve">lization: A critical analysis. </w:t>
      </w:r>
      <w:r w:rsidRPr="0068378D">
        <w:rPr>
          <w:rFonts w:ascii="Times New Roman" w:hAnsi="Times New Roman" w:cs="Times New Roman"/>
          <w:i/>
          <w:sz w:val="24"/>
          <w:szCs w:val="24"/>
        </w:rPr>
        <w:t>Envir</w:t>
      </w:r>
      <w:r w:rsidR="0068378D" w:rsidRPr="0068378D">
        <w:rPr>
          <w:rFonts w:ascii="Times New Roman" w:hAnsi="Times New Roman" w:cs="Times New Roman"/>
          <w:i/>
          <w:sz w:val="24"/>
          <w:szCs w:val="24"/>
        </w:rPr>
        <w:t>onmental Economics Research Hub</w:t>
      </w:r>
      <w:r w:rsidRPr="009158E5">
        <w:rPr>
          <w:rFonts w:ascii="Times New Roman" w:hAnsi="Times New Roman" w:cs="Times New Roman"/>
          <w:sz w:val="24"/>
          <w:szCs w:val="24"/>
        </w:rPr>
        <w:t>, 25(1), 45-60.</w:t>
      </w:r>
    </w:p>
    <w:p w14:paraId="12B34E0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Mankiw, N. G., Romer, D., &amp; Weil, D. N. (1992). Human capital theory and economic growth. </w:t>
      </w:r>
      <w:r w:rsidRPr="0068378D">
        <w:rPr>
          <w:rFonts w:ascii="Times New Roman" w:hAnsi="Times New Roman" w:cs="Times New Roman"/>
          <w:i/>
          <w:sz w:val="24"/>
          <w:szCs w:val="24"/>
        </w:rPr>
        <w:t>The Quarterly Journal of Economics,</w:t>
      </w:r>
      <w:r w:rsidRPr="009158E5">
        <w:rPr>
          <w:rFonts w:ascii="Times New Roman" w:hAnsi="Times New Roman" w:cs="Times New Roman"/>
          <w:sz w:val="24"/>
          <w:szCs w:val="24"/>
        </w:rPr>
        <w:t xml:space="preserve"> 107(1), 124-145.</w:t>
      </w:r>
    </w:p>
    <w:p w14:paraId="03C47155"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Mesagan</w:t>
      </w:r>
      <w:proofErr w:type="spellEnd"/>
      <w:r w:rsidRPr="009158E5">
        <w:rPr>
          <w:rFonts w:ascii="Times New Roman" w:hAnsi="Times New Roman" w:cs="Times New Roman"/>
          <w:sz w:val="24"/>
          <w:szCs w:val="24"/>
        </w:rPr>
        <w:t>, E. P., et al. (2018). Population growth and economic develop</w:t>
      </w:r>
      <w:r w:rsidR="006416E0">
        <w:rPr>
          <w:rFonts w:ascii="Times New Roman" w:hAnsi="Times New Roman" w:cs="Times New Roman"/>
          <w:sz w:val="24"/>
          <w:szCs w:val="24"/>
        </w:rPr>
        <w:t xml:space="preserve">ment: A case study of Nigeria. </w:t>
      </w:r>
      <w:r w:rsidR="006416E0" w:rsidRPr="006416E0">
        <w:rPr>
          <w:rFonts w:ascii="Times New Roman" w:hAnsi="Times New Roman" w:cs="Times New Roman"/>
          <w:i/>
          <w:sz w:val="24"/>
          <w:szCs w:val="24"/>
        </w:rPr>
        <w:t>Journal of Developing Areas</w:t>
      </w:r>
      <w:r w:rsidRPr="009158E5">
        <w:rPr>
          <w:rFonts w:ascii="Times New Roman" w:hAnsi="Times New Roman" w:cs="Times New Roman"/>
          <w:sz w:val="24"/>
          <w:szCs w:val="24"/>
        </w:rPr>
        <w:t>, 14(2), 189-205.</w:t>
      </w:r>
    </w:p>
    <w:p w14:paraId="223C6BC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Okafor, C. I., et al. (2020). Mortality patterns and healthcare infrastructure: An analysis using multiple regression models. </w:t>
      </w:r>
      <w:r w:rsidRPr="00520055">
        <w:rPr>
          <w:rFonts w:ascii="Times New Roman" w:hAnsi="Times New Roman" w:cs="Times New Roman"/>
          <w:i/>
          <w:sz w:val="24"/>
          <w:szCs w:val="24"/>
        </w:rPr>
        <w:t>Health Systems Journal,</w:t>
      </w:r>
      <w:r w:rsidRPr="009158E5">
        <w:rPr>
          <w:rFonts w:ascii="Times New Roman" w:hAnsi="Times New Roman" w:cs="Times New Roman"/>
          <w:sz w:val="24"/>
          <w:szCs w:val="24"/>
        </w:rPr>
        <w:t xml:space="preserve"> 14(3), 178-195.</w:t>
      </w:r>
    </w:p>
    <w:p w14:paraId="02FE5C20"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roofErr w:type="spellStart"/>
      <w:r w:rsidRPr="009158E5">
        <w:rPr>
          <w:rFonts w:ascii="Times New Roman" w:hAnsi="Times New Roman" w:cs="Times New Roman"/>
          <w:sz w:val="24"/>
          <w:szCs w:val="24"/>
        </w:rPr>
        <w:t>Osili</w:t>
      </w:r>
      <w:proofErr w:type="spellEnd"/>
      <w:r w:rsidRPr="009158E5">
        <w:rPr>
          <w:rFonts w:ascii="Times New Roman" w:hAnsi="Times New Roman" w:cs="Times New Roman"/>
          <w:sz w:val="24"/>
          <w:szCs w:val="24"/>
        </w:rPr>
        <w:t xml:space="preserve">, U. O., &amp; Long, B. T. (2019). Fertility rates and economic growth: Longitudinal analysis in Nigeria. </w:t>
      </w:r>
      <w:r w:rsidRPr="0080224A">
        <w:rPr>
          <w:rFonts w:ascii="Times New Roman" w:hAnsi="Times New Roman" w:cs="Times New Roman"/>
          <w:i/>
          <w:sz w:val="24"/>
          <w:szCs w:val="24"/>
        </w:rPr>
        <w:t>Journal of Economic Perspectives,</w:t>
      </w:r>
      <w:r w:rsidRPr="009158E5">
        <w:rPr>
          <w:rFonts w:ascii="Times New Roman" w:hAnsi="Times New Roman" w:cs="Times New Roman"/>
          <w:sz w:val="24"/>
          <w:szCs w:val="24"/>
        </w:rPr>
        <w:t xml:space="preserve"> 33(4), 91-108.</w:t>
      </w:r>
    </w:p>
    <w:p w14:paraId="7320F404"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Peterson, E. (2017). Low population in high-income countries: Soc</w:t>
      </w:r>
      <w:r w:rsidR="008D29D6">
        <w:rPr>
          <w:rFonts w:ascii="Times New Roman" w:hAnsi="Times New Roman" w:cs="Times New Roman"/>
          <w:sz w:val="24"/>
          <w:szCs w:val="24"/>
        </w:rPr>
        <w:t xml:space="preserve">ial and economic implications. </w:t>
      </w:r>
      <w:r w:rsidRPr="008D29D6">
        <w:rPr>
          <w:rFonts w:ascii="Times New Roman" w:hAnsi="Times New Roman" w:cs="Times New Roman"/>
          <w:i/>
          <w:sz w:val="24"/>
          <w:szCs w:val="24"/>
        </w:rPr>
        <w:t>Jour</w:t>
      </w:r>
      <w:r w:rsidR="008D29D6" w:rsidRPr="008D29D6">
        <w:rPr>
          <w:rFonts w:ascii="Times New Roman" w:hAnsi="Times New Roman" w:cs="Times New Roman"/>
          <w:i/>
          <w:sz w:val="24"/>
          <w:szCs w:val="24"/>
        </w:rPr>
        <w:t>nal of Population and Economics</w:t>
      </w:r>
      <w:r w:rsidRPr="009158E5">
        <w:rPr>
          <w:rFonts w:ascii="Times New Roman" w:hAnsi="Times New Roman" w:cs="Times New Roman"/>
          <w:sz w:val="24"/>
          <w:szCs w:val="24"/>
        </w:rPr>
        <w:t>, 29(4), 491-511.</w:t>
      </w:r>
    </w:p>
    <w:p w14:paraId="523E26BB"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Piketty, T. (2014). Population dynamics and economic</w:t>
      </w:r>
      <w:r w:rsidR="008A7745">
        <w:rPr>
          <w:rFonts w:ascii="Times New Roman" w:hAnsi="Times New Roman" w:cs="Times New Roman"/>
          <w:sz w:val="24"/>
          <w:szCs w:val="24"/>
        </w:rPr>
        <w:t xml:space="preserve"> growth: A comprehensive study. </w:t>
      </w:r>
      <w:r w:rsidRPr="008A7745">
        <w:rPr>
          <w:rFonts w:ascii="Times New Roman" w:hAnsi="Times New Roman" w:cs="Times New Roman"/>
          <w:i/>
          <w:sz w:val="24"/>
          <w:szCs w:val="24"/>
        </w:rPr>
        <w:t>Journal of Population Economics,</w:t>
      </w:r>
      <w:r w:rsidRPr="009158E5">
        <w:rPr>
          <w:rFonts w:ascii="Times New Roman" w:hAnsi="Times New Roman" w:cs="Times New Roman"/>
          <w:sz w:val="24"/>
          <w:szCs w:val="24"/>
        </w:rPr>
        <w:t xml:space="preserve"> 27(3), 857-879.</w:t>
      </w:r>
    </w:p>
    <w:p w14:paraId="3560A648"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Solow, R. M. (1956). A contribution to </w:t>
      </w:r>
      <w:r w:rsidR="00062FC7">
        <w:rPr>
          <w:rFonts w:ascii="Times New Roman" w:hAnsi="Times New Roman" w:cs="Times New Roman"/>
          <w:sz w:val="24"/>
          <w:szCs w:val="24"/>
        </w:rPr>
        <w:t xml:space="preserve">the theory of economic growth. </w:t>
      </w:r>
      <w:r w:rsidRPr="00062FC7">
        <w:rPr>
          <w:rFonts w:ascii="Times New Roman" w:hAnsi="Times New Roman" w:cs="Times New Roman"/>
          <w:i/>
          <w:sz w:val="24"/>
          <w:szCs w:val="24"/>
        </w:rPr>
        <w:t>The Quarterly Journal of Economics</w:t>
      </w:r>
      <w:r w:rsidRPr="009158E5">
        <w:rPr>
          <w:rFonts w:ascii="Times New Roman" w:hAnsi="Times New Roman" w:cs="Times New Roman"/>
          <w:sz w:val="24"/>
          <w:szCs w:val="24"/>
        </w:rPr>
        <w:t>, 70(1), 65-94.</w:t>
      </w:r>
    </w:p>
    <w:p w14:paraId="57D7E388"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United Nations Online Report. (2021). Report on the three largest economies in the world. Retrieved from [URL]</w:t>
      </w:r>
    </w:p>
    <w:p w14:paraId="1040CE46"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Bank. (2021). World Bank report on global economic outlook. Retrieved from [URL]</w:t>
      </w:r>
    </w:p>
    <w:p w14:paraId="2135FC31"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Population Prospects. (2019). United Nations report on world population prospects. Retrieved from [URL]</w:t>
      </w:r>
    </w:p>
    <w:p w14:paraId="2F18B673" w14:textId="77777777"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World Population Review. (2021). World's most populous countries and economic growth rates. Retrieved from [URL]</w:t>
      </w:r>
    </w:p>
    <w:sectPr w:rsidR="00492957" w:rsidRPr="009158E5">
      <w:pgSz w:w="12240" w:h="15840"/>
      <w:pgMar w:top="630" w:right="108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E11E" w14:textId="77777777" w:rsidR="00C6221D" w:rsidRDefault="00C6221D">
      <w:pPr>
        <w:spacing w:line="240" w:lineRule="auto"/>
      </w:pPr>
      <w:r>
        <w:separator/>
      </w:r>
    </w:p>
  </w:endnote>
  <w:endnote w:type="continuationSeparator" w:id="0">
    <w:p w14:paraId="425C5659" w14:textId="77777777" w:rsidR="00C6221D" w:rsidRDefault="00C62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AEC7" w14:textId="77777777" w:rsidR="00C6221D" w:rsidRDefault="00C6221D">
      <w:pPr>
        <w:spacing w:after="0"/>
      </w:pPr>
      <w:r>
        <w:separator/>
      </w:r>
    </w:p>
  </w:footnote>
  <w:footnote w:type="continuationSeparator" w:id="0">
    <w:p w14:paraId="5AF731D9" w14:textId="77777777" w:rsidR="00C6221D" w:rsidRDefault="00C622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171"/>
    <w:multiLevelType w:val="multilevel"/>
    <w:tmpl w:val="0ABF71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94679F"/>
    <w:multiLevelType w:val="multilevel"/>
    <w:tmpl w:val="0B946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E5040"/>
    <w:multiLevelType w:val="hybridMultilevel"/>
    <w:tmpl w:val="70A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E3472"/>
    <w:multiLevelType w:val="multilevel"/>
    <w:tmpl w:val="1AAE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5D949A5"/>
    <w:multiLevelType w:val="hybridMultilevel"/>
    <w:tmpl w:val="7D92BDF8"/>
    <w:lvl w:ilvl="0" w:tplc="ED021DE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 w15:restartNumberingAfterBreak="0">
    <w:nsid w:val="7A5558CE"/>
    <w:multiLevelType w:val="hybridMultilevel"/>
    <w:tmpl w:val="527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72"/>
    <w:rsid w:val="00001734"/>
    <w:rsid w:val="0000276C"/>
    <w:rsid w:val="000117CA"/>
    <w:rsid w:val="00011A94"/>
    <w:rsid w:val="00014750"/>
    <w:rsid w:val="000213E7"/>
    <w:rsid w:val="00025970"/>
    <w:rsid w:val="00030B5F"/>
    <w:rsid w:val="00033A03"/>
    <w:rsid w:val="000446B7"/>
    <w:rsid w:val="000474C7"/>
    <w:rsid w:val="00052233"/>
    <w:rsid w:val="000524A3"/>
    <w:rsid w:val="00061B32"/>
    <w:rsid w:val="00062C79"/>
    <w:rsid w:val="00062FC7"/>
    <w:rsid w:val="0006408B"/>
    <w:rsid w:val="00065104"/>
    <w:rsid w:val="00065FC4"/>
    <w:rsid w:val="00072CA2"/>
    <w:rsid w:val="000731C8"/>
    <w:rsid w:val="00082399"/>
    <w:rsid w:val="00082618"/>
    <w:rsid w:val="00087510"/>
    <w:rsid w:val="00087BB8"/>
    <w:rsid w:val="00094063"/>
    <w:rsid w:val="00096242"/>
    <w:rsid w:val="00097EAE"/>
    <w:rsid w:val="000A0EF2"/>
    <w:rsid w:val="000A293B"/>
    <w:rsid w:val="000A3D75"/>
    <w:rsid w:val="000A503E"/>
    <w:rsid w:val="000A76DF"/>
    <w:rsid w:val="000B1859"/>
    <w:rsid w:val="000B2E32"/>
    <w:rsid w:val="000B6B99"/>
    <w:rsid w:val="000B78F4"/>
    <w:rsid w:val="000C299F"/>
    <w:rsid w:val="000C3A45"/>
    <w:rsid w:val="000C3EB9"/>
    <w:rsid w:val="000D2C97"/>
    <w:rsid w:val="000E2E31"/>
    <w:rsid w:val="000E653A"/>
    <w:rsid w:val="000F022A"/>
    <w:rsid w:val="000F1478"/>
    <w:rsid w:val="000F407F"/>
    <w:rsid w:val="000F5109"/>
    <w:rsid w:val="000F6E7F"/>
    <w:rsid w:val="000F7F4C"/>
    <w:rsid w:val="00102FFB"/>
    <w:rsid w:val="0010365C"/>
    <w:rsid w:val="00107E0B"/>
    <w:rsid w:val="00113962"/>
    <w:rsid w:val="001146CA"/>
    <w:rsid w:val="00115937"/>
    <w:rsid w:val="00117AE8"/>
    <w:rsid w:val="00121140"/>
    <w:rsid w:val="001236FA"/>
    <w:rsid w:val="0012418A"/>
    <w:rsid w:val="0013060E"/>
    <w:rsid w:val="001325BB"/>
    <w:rsid w:val="0013354E"/>
    <w:rsid w:val="001339EC"/>
    <w:rsid w:val="001363D1"/>
    <w:rsid w:val="00136821"/>
    <w:rsid w:val="00137FC1"/>
    <w:rsid w:val="00140B84"/>
    <w:rsid w:val="0014207F"/>
    <w:rsid w:val="00142E61"/>
    <w:rsid w:val="00143E36"/>
    <w:rsid w:val="00147F03"/>
    <w:rsid w:val="00151F5F"/>
    <w:rsid w:val="001558D5"/>
    <w:rsid w:val="001574C5"/>
    <w:rsid w:val="00160368"/>
    <w:rsid w:val="001657E8"/>
    <w:rsid w:val="00165FBD"/>
    <w:rsid w:val="00166239"/>
    <w:rsid w:val="00166F3B"/>
    <w:rsid w:val="001671AB"/>
    <w:rsid w:val="00173621"/>
    <w:rsid w:val="001757AF"/>
    <w:rsid w:val="001759E7"/>
    <w:rsid w:val="00175D11"/>
    <w:rsid w:val="0017640B"/>
    <w:rsid w:val="00182290"/>
    <w:rsid w:val="00185BB2"/>
    <w:rsid w:val="00190772"/>
    <w:rsid w:val="001975CE"/>
    <w:rsid w:val="001A05A7"/>
    <w:rsid w:val="001A30C8"/>
    <w:rsid w:val="001A66C5"/>
    <w:rsid w:val="001B0D96"/>
    <w:rsid w:val="001B7619"/>
    <w:rsid w:val="001C1265"/>
    <w:rsid w:val="001C1E3B"/>
    <w:rsid w:val="001C7066"/>
    <w:rsid w:val="001D3928"/>
    <w:rsid w:val="001D419E"/>
    <w:rsid w:val="001D6B9F"/>
    <w:rsid w:val="001E4672"/>
    <w:rsid w:val="001E5B2C"/>
    <w:rsid w:val="001E728E"/>
    <w:rsid w:val="001F1039"/>
    <w:rsid w:val="001F1D62"/>
    <w:rsid w:val="0020146D"/>
    <w:rsid w:val="0020184F"/>
    <w:rsid w:val="002033F2"/>
    <w:rsid w:val="002074CD"/>
    <w:rsid w:val="002104C3"/>
    <w:rsid w:val="00214F43"/>
    <w:rsid w:val="0021572F"/>
    <w:rsid w:val="002163EE"/>
    <w:rsid w:val="00217595"/>
    <w:rsid w:val="002230CE"/>
    <w:rsid w:val="00223338"/>
    <w:rsid w:val="0023093C"/>
    <w:rsid w:val="00231023"/>
    <w:rsid w:val="002317DA"/>
    <w:rsid w:val="002324F5"/>
    <w:rsid w:val="00233387"/>
    <w:rsid w:val="00233934"/>
    <w:rsid w:val="00233B4C"/>
    <w:rsid w:val="00237973"/>
    <w:rsid w:val="002379DE"/>
    <w:rsid w:val="00242A80"/>
    <w:rsid w:val="00242C23"/>
    <w:rsid w:val="00245829"/>
    <w:rsid w:val="00247C1B"/>
    <w:rsid w:val="002604E7"/>
    <w:rsid w:val="00270E5A"/>
    <w:rsid w:val="0027279E"/>
    <w:rsid w:val="00274527"/>
    <w:rsid w:val="00275719"/>
    <w:rsid w:val="00280D3F"/>
    <w:rsid w:val="002811AA"/>
    <w:rsid w:val="00281465"/>
    <w:rsid w:val="002818CB"/>
    <w:rsid w:val="002820C5"/>
    <w:rsid w:val="00282DE5"/>
    <w:rsid w:val="00297568"/>
    <w:rsid w:val="002A2511"/>
    <w:rsid w:val="002B3575"/>
    <w:rsid w:val="002B6B4E"/>
    <w:rsid w:val="002B6FFA"/>
    <w:rsid w:val="002B7530"/>
    <w:rsid w:val="002C000F"/>
    <w:rsid w:val="002C0028"/>
    <w:rsid w:val="002D0739"/>
    <w:rsid w:val="002D2185"/>
    <w:rsid w:val="002D2381"/>
    <w:rsid w:val="002D28BD"/>
    <w:rsid w:val="002D2F46"/>
    <w:rsid w:val="002D3551"/>
    <w:rsid w:val="002D720B"/>
    <w:rsid w:val="002E210D"/>
    <w:rsid w:val="002E3E4B"/>
    <w:rsid w:val="002E69B4"/>
    <w:rsid w:val="002F1940"/>
    <w:rsid w:val="002F2470"/>
    <w:rsid w:val="002F4FE5"/>
    <w:rsid w:val="002F5B08"/>
    <w:rsid w:val="002F79E9"/>
    <w:rsid w:val="003008C3"/>
    <w:rsid w:val="003020E5"/>
    <w:rsid w:val="0030559F"/>
    <w:rsid w:val="0031531A"/>
    <w:rsid w:val="00320D9A"/>
    <w:rsid w:val="0032168A"/>
    <w:rsid w:val="00324C6E"/>
    <w:rsid w:val="00324FA8"/>
    <w:rsid w:val="00330400"/>
    <w:rsid w:val="0033213D"/>
    <w:rsid w:val="003335CF"/>
    <w:rsid w:val="00334E76"/>
    <w:rsid w:val="003414A2"/>
    <w:rsid w:val="003450A9"/>
    <w:rsid w:val="00355E30"/>
    <w:rsid w:val="003601DA"/>
    <w:rsid w:val="0037339F"/>
    <w:rsid w:val="0037370C"/>
    <w:rsid w:val="00390DDC"/>
    <w:rsid w:val="00392685"/>
    <w:rsid w:val="003927CA"/>
    <w:rsid w:val="00393D65"/>
    <w:rsid w:val="003A1FD6"/>
    <w:rsid w:val="003A3F01"/>
    <w:rsid w:val="003A47FA"/>
    <w:rsid w:val="003A4DC0"/>
    <w:rsid w:val="003A7BA8"/>
    <w:rsid w:val="003A7E85"/>
    <w:rsid w:val="003B06E3"/>
    <w:rsid w:val="003B2750"/>
    <w:rsid w:val="003B4E78"/>
    <w:rsid w:val="003C4884"/>
    <w:rsid w:val="003C4CAB"/>
    <w:rsid w:val="003D24EE"/>
    <w:rsid w:val="003D2CDB"/>
    <w:rsid w:val="003D2EEA"/>
    <w:rsid w:val="003D3C32"/>
    <w:rsid w:val="003E179C"/>
    <w:rsid w:val="003E5ABA"/>
    <w:rsid w:val="003F0B9D"/>
    <w:rsid w:val="003F483F"/>
    <w:rsid w:val="003F7DD7"/>
    <w:rsid w:val="00403D43"/>
    <w:rsid w:val="004107B9"/>
    <w:rsid w:val="00413BE5"/>
    <w:rsid w:val="00417436"/>
    <w:rsid w:val="004200D9"/>
    <w:rsid w:val="004252C7"/>
    <w:rsid w:val="00426F51"/>
    <w:rsid w:val="00427DE1"/>
    <w:rsid w:val="00432B05"/>
    <w:rsid w:val="00432CCF"/>
    <w:rsid w:val="004333B9"/>
    <w:rsid w:val="00434753"/>
    <w:rsid w:val="0043510C"/>
    <w:rsid w:val="00436C3A"/>
    <w:rsid w:val="00441599"/>
    <w:rsid w:val="00442C3D"/>
    <w:rsid w:val="00451C3C"/>
    <w:rsid w:val="00454E09"/>
    <w:rsid w:val="0045710B"/>
    <w:rsid w:val="004571F6"/>
    <w:rsid w:val="004613F6"/>
    <w:rsid w:val="00465FD6"/>
    <w:rsid w:val="004662E5"/>
    <w:rsid w:val="00474FBD"/>
    <w:rsid w:val="00475A67"/>
    <w:rsid w:val="00481189"/>
    <w:rsid w:val="00492957"/>
    <w:rsid w:val="00496ECD"/>
    <w:rsid w:val="00497B9B"/>
    <w:rsid w:val="004A577C"/>
    <w:rsid w:val="004A6C99"/>
    <w:rsid w:val="004A7131"/>
    <w:rsid w:val="004A7ADE"/>
    <w:rsid w:val="004A7AE6"/>
    <w:rsid w:val="004B175E"/>
    <w:rsid w:val="004B2C7E"/>
    <w:rsid w:val="004B368C"/>
    <w:rsid w:val="004B4D15"/>
    <w:rsid w:val="004B7486"/>
    <w:rsid w:val="004C63CC"/>
    <w:rsid w:val="004D0997"/>
    <w:rsid w:val="004D19FF"/>
    <w:rsid w:val="004D2C3C"/>
    <w:rsid w:val="004D5114"/>
    <w:rsid w:val="004D5DAB"/>
    <w:rsid w:val="004D6494"/>
    <w:rsid w:val="004E3971"/>
    <w:rsid w:val="004E49D6"/>
    <w:rsid w:val="004E5425"/>
    <w:rsid w:val="004E59AB"/>
    <w:rsid w:val="004E658A"/>
    <w:rsid w:val="004F1A1D"/>
    <w:rsid w:val="004F4CAB"/>
    <w:rsid w:val="004F508C"/>
    <w:rsid w:val="004F5425"/>
    <w:rsid w:val="0050433C"/>
    <w:rsid w:val="00504F2C"/>
    <w:rsid w:val="005069F6"/>
    <w:rsid w:val="00511F91"/>
    <w:rsid w:val="005136B7"/>
    <w:rsid w:val="0051584E"/>
    <w:rsid w:val="00515FE5"/>
    <w:rsid w:val="00517515"/>
    <w:rsid w:val="00520055"/>
    <w:rsid w:val="00521412"/>
    <w:rsid w:val="00521B31"/>
    <w:rsid w:val="005271DF"/>
    <w:rsid w:val="005305CE"/>
    <w:rsid w:val="00533D37"/>
    <w:rsid w:val="00535E60"/>
    <w:rsid w:val="00537CDE"/>
    <w:rsid w:val="0054085A"/>
    <w:rsid w:val="00544AD4"/>
    <w:rsid w:val="005454F4"/>
    <w:rsid w:val="00547E22"/>
    <w:rsid w:val="00547F5E"/>
    <w:rsid w:val="005523CC"/>
    <w:rsid w:val="005527AC"/>
    <w:rsid w:val="00563B1E"/>
    <w:rsid w:val="00564661"/>
    <w:rsid w:val="00574B16"/>
    <w:rsid w:val="00575001"/>
    <w:rsid w:val="00575592"/>
    <w:rsid w:val="00576467"/>
    <w:rsid w:val="005801EE"/>
    <w:rsid w:val="00582349"/>
    <w:rsid w:val="00582EB5"/>
    <w:rsid w:val="00587AA2"/>
    <w:rsid w:val="005918D7"/>
    <w:rsid w:val="005926E5"/>
    <w:rsid w:val="00593C92"/>
    <w:rsid w:val="005A0891"/>
    <w:rsid w:val="005A2098"/>
    <w:rsid w:val="005A2291"/>
    <w:rsid w:val="005A22E8"/>
    <w:rsid w:val="005A458E"/>
    <w:rsid w:val="005A65CD"/>
    <w:rsid w:val="005A6C1C"/>
    <w:rsid w:val="005B0BD8"/>
    <w:rsid w:val="005B10C2"/>
    <w:rsid w:val="005B2383"/>
    <w:rsid w:val="005C175B"/>
    <w:rsid w:val="005C3110"/>
    <w:rsid w:val="005C321E"/>
    <w:rsid w:val="005D3DD8"/>
    <w:rsid w:val="005D7ADC"/>
    <w:rsid w:val="005D7BDF"/>
    <w:rsid w:val="005D7D4A"/>
    <w:rsid w:val="005E0B05"/>
    <w:rsid w:val="005F23D3"/>
    <w:rsid w:val="005F2AA5"/>
    <w:rsid w:val="005F72D5"/>
    <w:rsid w:val="00602277"/>
    <w:rsid w:val="006029D9"/>
    <w:rsid w:val="00603617"/>
    <w:rsid w:val="006047E7"/>
    <w:rsid w:val="006067B7"/>
    <w:rsid w:val="00606915"/>
    <w:rsid w:val="00607B66"/>
    <w:rsid w:val="0061052C"/>
    <w:rsid w:val="00610C8D"/>
    <w:rsid w:val="00611B41"/>
    <w:rsid w:val="0062418B"/>
    <w:rsid w:val="0062418F"/>
    <w:rsid w:val="0064119B"/>
    <w:rsid w:val="0064168C"/>
    <w:rsid w:val="006416E0"/>
    <w:rsid w:val="00643754"/>
    <w:rsid w:val="00643ABB"/>
    <w:rsid w:val="00643FA3"/>
    <w:rsid w:val="00650CC6"/>
    <w:rsid w:val="00650E70"/>
    <w:rsid w:val="006534ED"/>
    <w:rsid w:val="00654114"/>
    <w:rsid w:val="006600A8"/>
    <w:rsid w:val="00662B70"/>
    <w:rsid w:val="006633E0"/>
    <w:rsid w:val="00664BF3"/>
    <w:rsid w:val="00666621"/>
    <w:rsid w:val="0067260B"/>
    <w:rsid w:val="006732C7"/>
    <w:rsid w:val="0068165B"/>
    <w:rsid w:val="00683345"/>
    <w:rsid w:val="0068362D"/>
    <w:rsid w:val="0068378D"/>
    <w:rsid w:val="00684939"/>
    <w:rsid w:val="00693C33"/>
    <w:rsid w:val="006957A5"/>
    <w:rsid w:val="006958C8"/>
    <w:rsid w:val="00697241"/>
    <w:rsid w:val="006A12C5"/>
    <w:rsid w:val="006A15DB"/>
    <w:rsid w:val="006A2FAD"/>
    <w:rsid w:val="006A62D6"/>
    <w:rsid w:val="006B2CD3"/>
    <w:rsid w:val="006B51E6"/>
    <w:rsid w:val="006B6895"/>
    <w:rsid w:val="006B6912"/>
    <w:rsid w:val="006C03E4"/>
    <w:rsid w:val="006C10C4"/>
    <w:rsid w:val="006C3B1F"/>
    <w:rsid w:val="006D0A0A"/>
    <w:rsid w:val="006E1E88"/>
    <w:rsid w:val="006E20BA"/>
    <w:rsid w:val="006E20F2"/>
    <w:rsid w:val="006E3C9E"/>
    <w:rsid w:val="006E5FC5"/>
    <w:rsid w:val="006E6B26"/>
    <w:rsid w:val="006F1534"/>
    <w:rsid w:val="006F42E4"/>
    <w:rsid w:val="006F5C13"/>
    <w:rsid w:val="006F6640"/>
    <w:rsid w:val="007003DC"/>
    <w:rsid w:val="00710392"/>
    <w:rsid w:val="007114E8"/>
    <w:rsid w:val="00712FDC"/>
    <w:rsid w:val="007149CF"/>
    <w:rsid w:val="007156C0"/>
    <w:rsid w:val="00720191"/>
    <w:rsid w:val="0072055B"/>
    <w:rsid w:val="0072485A"/>
    <w:rsid w:val="00726FC4"/>
    <w:rsid w:val="0073374C"/>
    <w:rsid w:val="007347CB"/>
    <w:rsid w:val="0073599F"/>
    <w:rsid w:val="00735C75"/>
    <w:rsid w:val="0073602C"/>
    <w:rsid w:val="007412B2"/>
    <w:rsid w:val="0074153A"/>
    <w:rsid w:val="007475EC"/>
    <w:rsid w:val="00750D5C"/>
    <w:rsid w:val="007537DD"/>
    <w:rsid w:val="0076247F"/>
    <w:rsid w:val="00766693"/>
    <w:rsid w:val="00772D94"/>
    <w:rsid w:val="00772FFE"/>
    <w:rsid w:val="00793351"/>
    <w:rsid w:val="007947CA"/>
    <w:rsid w:val="00797206"/>
    <w:rsid w:val="007A0233"/>
    <w:rsid w:val="007A0E1A"/>
    <w:rsid w:val="007A5F21"/>
    <w:rsid w:val="007A7192"/>
    <w:rsid w:val="007B0CFA"/>
    <w:rsid w:val="007B38FB"/>
    <w:rsid w:val="007B6083"/>
    <w:rsid w:val="007C24B6"/>
    <w:rsid w:val="007C3400"/>
    <w:rsid w:val="007D2604"/>
    <w:rsid w:val="007D2945"/>
    <w:rsid w:val="007D3410"/>
    <w:rsid w:val="007D67E2"/>
    <w:rsid w:val="007E09B2"/>
    <w:rsid w:val="007E0E06"/>
    <w:rsid w:val="007E4F98"/>
    <w:rsid w:val="007E5EE2"/>
    <w:rsid w:val="007F3874"/>
    <w:rsid w:val="007F74CC"/>
    <w:rsid w:val="00801AFA"/>
    <w:rsid w:val="0080224A"/>
    <w:rsid w:val="0080238E"/>
    <w:rsid w:val="00803A14"/>
    <w:rsid w:val="008129DB"/>
    <w:rsid w:val="008139C0"/>
    <w:rsid w:val="00814310"/>
    <w:rsid w:val="0081525B"/>
    <w:rsid w:val="008166E2"/>
    <w:rsid w:val="008177C0"/>
    <w:rsid w:val="00820515"/>
    <w:rsid w:val="008207E5"/>
    <w:rsid w:val="008310AD"/>
    <w:rsid w:val="0083247B"/>
    <w:rsid w:val="008349CE"/>
    <w:rsid w:val="00837094"/>
    <w:rsid w:val="00841453"/>
    <w:rsid w:val="00843440"/>
    <w:rsid w:val="008515AC"/>
    <w:rsid w:val="00862853"/>
    <w:rsid w:val="00875067"/>
    <w:rsid w:val="0088034C"/>
    <w:rsid w:val="00880727"/>
    <w:rsid w:val="0088175A"/>
    <w:rsid w:val="00886CC3"/>
    <w:rsid w:val="0089120F"/>
    <w:rsid w:val="00894AAA"/>
    <w:rsid w:val="00894D3D"/>
    <w:rsid w:val="008A1965"/>
    <w:rsid w:val="008A302D"/>
    <w:rsid w:val="008A7745"/>
    <w:rsid w:val="008B3BC2"/>
    <w:rsid w:val="008B794B"/>
    <w:rsid w:val="008C1ADA"/>
    <w:rsid w:val="008C6D55"/>
    <w:rsid w:val="008C734F"/>
    <w:rsid w:val="008D0236"/>
    <w:rsid w:val="008D12DE"/>
    <w:rsid w:val="008D29D6"/>
    <w:rsid w:val="008D4FFF"/>
    <w:rsid w:val="008E3141"/>
    <w:rsid w:val="008E32D5"/>
    <w:rsid w:val="008E4730"/>
    <w:rsid w:val="008E6969"/>
    <w:rsid w:val="008E6A72"/>
    <w:rsid w:val="008E7208"/>
    <w:rsid w:val="008F05F4"/>
    <w:rsid w:val="008F2895"/>
    <w:rsid w:val="008F4228"/>
    <w:rsid w:val="008F6E7C"/>
    <w:rsid w:val="008F7376"/>
    <w:rsid w:val="0090022E"/>
    <w:rsid w:val="00901A2D"/>
    <w:rsid w:val="009036EF"/>
    <w:rsid w:val="009054E1"/>
    <w:rsid w:val="0091320D"/>
    <w:rsid w:val="00913570"/>
    <w:rsid w:val="00914D7C"/>
    <w:rsid w:val="009209E3"/>
    <w:rsid w:val="00921D05"/>
    <w:rsid w:val="00921ECB"/>
    <w:rsid w:val="009231CE"/>
    <w:rsid w:val="00932384"/>
    <w:rsid w:val="0093324E"/>
    <w:rsid w:val="00933F14"/>
    <w:rsid w:val="00935435"/>
    <w:rsid w:val="009425E8"/>
    <w:rsid w:val="00945B80"/>
    <w:rsid w:val="00945E88"/>
    <w:rsid w:val="009470DE"/>
    <w:rsid w:val="009533BD"/>
    <w:rsid w:val="009545DB"/>
    <w:rsid w:val="00956744"/>
    <w:rsid w:val="00963662"/>
    <w:rsid w:val="009638D7"/>
    <w:rsid w:val="0096712F"/>
    <w:rsid w:val="00971287"/>
    <w:rsid w:val="00971344"/>
    <w:rsid w:val="00971F41"/>
    <w:rsid w:val="00972828"/>
    <w:rsid w:val="009760EB"/>
    <w:rsid w:val="00985D70"/>
    <w:rsid w:val="00990381"/>
    <w:rsid w:val="00991B31"/>
    <w:rsid w:val="00992686"/>
    <w:rsid w:val="009930CD"/>
    <w:rsid w:val="009958BE"/>
    <w:rsid w:val="00997196"/>
    <w:rsid w:val="00997302"/>
    <w:rsid w:val="009A2B48"/>
    <w:rsid w:val="009A35E9"/>
    <w:rsid w:val="009A4658"/>
    <w:rsid w:val="009A498E"/>
    <w:rsid w:val="009B5676"/>
    <w:rsid w:val="009B7149"/>
    <w:rsid w:val="009B77F3"/>
    <w:rsid w:val="009B7E2B"/>
    <w:rsid w:val="009C0DA1"/>
    <w:rsid w:val="009C13CF"/>
    <w:rsid w:val="009C1FF0"/>
    <w:rsid w:val="009C2140"/>
    <w:rsid w:val="009C5606"/>
    <w:rsid w:val="009C6C70"/>
    <w:rsid w:val="009D0D65"/>
    <w:rsid w:val="009D5D3B"/>
    <w:rsid w:val="009D61DD"/>
    <w:rsid w:val="009E0157"/>
    <w:rsid w:val="009E0223"/>
    <w:rsid w:val="009E2007"/>
    <w:rsid w:val="009E358F"/>
    <w:rsid w:val="009E4A99"/>
    <w:rsid w:val="009E5F1D"/>
    <w:rsid w:val="009F20B3"/>
    <w:rsid w:val="009F3457"/>
    <w:rsid w:val="009F74DA"/>
    <w:rsid w:val="00A01527"/>
    <w:rsid w:val="00A03887"/>
    <w:rsid w:val="00A0532C"/>
    <w:rsid w:val="00A10923"/>
    <w:rsid w:val="00A110DE"/>
    <w:rsid w:val="00A13AA6"/>
    <w:rsid w:val="00A14D25"/>
    <w:rsid w:val="00A21D96"/>
    <w:rsid w:val="00A24C1F"/>
    <w:rsid w:val="00A252BA"/>
    <w:rsid w:val="00A27822"/>
    <w:rsid w:val="00A27BA7"/>
    <w:rsid w:val="00A35050"/>
    <w:rsid w:val="00A35FC0"/>
    <w:rsid w:val="00A376DD"/>
    <w:rsid w:val="00A4081C"/>
    <w:rsid w:val="00A44D31"/>
    <w:rsid w:val="00A458E2"/>
    <w:rsid w:val="00A47DB7"/>
    <w:rsid w:val="00A50AF0"/>
    <w:rsid w:val="00A52ADB"/>
    <w:rsid w:val="00A55C16"/>
    <w:rsid w:val="00A60D0B"/>
    <w:rsid w:val="00A61F0C"/>
    <w:rsid w:val="00A6283B"/>
    <w:rsid w:val="00A63C3A"/>
    <w:rsid w:val="00A63E75"/>
    <w:rsid w:val="00A6705C"/>
    <w:rsid w:val="00A67E1D"/>
    <w:rsid w:val="00A802D6"/>
    <w:rsid w:val="00A8173F"/>
    <w:rsid w:val="00A85386"/>
    <w:rsid w:val="00A86430"/>
    <w:rsid w:val="00A9271B"/>
    <w:rsid w:val="00A9380E"/>
    <w:rsid w:val="00A96F95"/>
    <w:rsid w:val="00AA0A3E"/>
    <w:rsid w:val="00AA46CB"/>
    <w:rsid w:val="00AA5731"/>
    <w:rsid w:val="00AB0044"/>
    <w:rsid w:val="00AB1A3F"/>
    <w:rsid w:val="00AB2F47"/>
    <w:rsid w:val="00AB4FDD"/>
    <w:rsid w:val="00AB61A4"/>
    <w:rsid w:val="00AB64FA"/>
    <w:rsid w:val="00AC4665"/>
    <w:rsid w:val="00AD0EA9"/>
    <w:rsid w:val="00AD2155"/>
    <w:rsid w:val="00AD2801"/>
    <w:rsid w:val="00AE5435"/>
    <w:rsid w:val="00AE6A21"/>
    <w:rsid w:val="00AE779E"/>
    <w:rsid w:val="00AF1FC3"/>
    <w:rsid w:val="00AF6EBA"/>
    <w:rsid w:val="00AF7E26"/>
    <w:rsid w:val="00B0189E"/>
    <w:rsid w:val="00B03C4D"/>
    <w:rsid w:val="00B05B92"/>
    <w:rsid w:val="00B06873"/>
    <w:rsid w:val="00B07365"/>
    <w:rsid w:val="00B07B46"/>
    <w:rsid w:val="00B25AA4"/>
    <w:rsid w:val="00B3220A"/>
    <w:rsid w:val="00B4120D"/>
    <w:rsid w:val="00B46AB5"/>
    <w:rsid w:val="00B47077"/>
    <w:rsid w:val="00B52416"/>
    <w:rsid w:val="00B53B0B"/>
    <w:rsid w:val="00B560A7"/>
    <w:rsid w:val="00B71712"/>
    <w:rsid w:val="00B73571"/>
    <w:rsid w:val="00B7721C"/>
    <w:rsid w:val="00B77505"/>
    <w:rsid w:val="00B77AE7"/>
    <w:rsid w:val="00B77C3E"/>
    <w:rsid w:val="00B83F7D"/>
    <w:rsid w:val="00B865A9"/>
    <w:rsid w:val="00B95BBA"/>
    <w:rsid w:val="00B9665B"/>
    <w:rsid w:val="00B968A1"/>
    <w:rsid w:val="00BA4D79"/>
    <w:rsid w:val="00BB1F65"/>
    <w:rsid w:val="00BB27AE"/>
    <w:rsid w:val="00BB3265"/>
    <w:rsid w:val="00BC0CD2"/>
    <w:rsid w:val="00BC2B74"/>
    <w:rsid w:val="00BC62BB"/>
    <w:rsid w:val="00BC66CE"/>
    <w:rsid w:val="00BC7E7E"/>
    <w:rsid w:val="00BD1865"/>
    <w:rsid w:val="00BD22D6"/>
    <w:rsid w:val="00BD300B"/>
    <w:rsid w:val="00BD41A4"/>
    <w:rsid w:val="00BD729D"/>
    <w:rsid w:val="00BD7E98"/>
    <w:rsid w:val="00BE05C7"/>
    <w:rsid w:val="00BE2661"/>
    <w:rsid w:val="00BE3843"/>
    <w:rsid w:val="00BE44FD"/>
    <w:rsid w:val="00BE5EE7"/>
    <w:rsid w:val="00C020F1"/>
    <w:rsid w:val="00C02CAC"/>
    <w:rsid w:val="00C03019"/>
    <w:rsid w:val="00C03D91"/>
    <w:rsid w:val="00C0583A"/>
    <w:rsid w:val="00C058CF"/>
    <w:rsid w:val="00C12E48"/>
    <w:rsid w:val="00C13DD0"/>
    <w:rsid w:val="00C17D6F"/>
    <w:rsid w:val="00C2096A"/>
    <w:rsid w:val="00C20C46"/>
    <w:rsid w:val="00C21ED3"/>
    <w:rsid w:val="00C22B2A"/>
    <w:rsid w:val="00C31EE4"/>
    <w:rsid w:val="00C35E75"/>
    <w:rsid w:val="00C430B1"/>
    <w:rsid w:val="00C5344A"/>
    <w:rsid w:val="00C53BAF"/>
    <w:rsid w:val="00C54388"/>
    <w:rsid w:val="00C60BF5"/>
    <w:rsid w:val="00C61579"/>
    <w:rsid w:val="00C6221D"/>
    <w:rsid w:val="00C66BCF"/>
    <w:rsid w:val="00C67403"/>
    <w:rsid w:val="00C70FDF"/>
    <w:rsid w:val="00C739BB"/>
    <w:rsid w:val="00C74FB0"/>
    <w:rsid w:val="00C77DA3"/>
    <w:rsid w:val="00C80CC3"/>
    <w:rsid w:val="00C837F5"/>
    <w:rsid w:val="00C85A0F"/>
    <w:rsid w:val="00C86601"/>
    <w:rsid w:val="00C93D6A"/>
    <w:rsid w:val="00C93FB6"/>
    <w:rsid w:val="00CB0E21"/>
    <w:rsid w:val="00CB46BD"/>
    <w:rsid w:val="00CB7003"/>
    <w:rsid w:val="00CC3527"/>
    <w:rsid w:val="00CC3898"/>
    <w:rsid w:val="00CD1236"/>
    <w:rsid w:val="00CD2885"/>
    <w:rsid w:val="00CD3E1F"/>
    <w:rsid w:val="00CE08DE"/>
    <w:rsid w:val="00CE4AD7"/>
    <w:rsid w:val="00CE5FD5"/>
    <w:rsid w:val="00CE7EF2"/>
    <w:rsid w:val="00CF217E"/>
    <w:rsid w:val="00CF6B25"/>
    <w:rsid w:val="00CF73F9"/>
    <w:rsid w:val="00D031E3"/>
    <w:rsid w:val="00D0380C"/>
    <w:rsid w:val="00D04E12"/>
    <w:rsid w:val="00D06D16"/>
    <w:rsid w:val="00D0794C"/>
    <w:rsid w:val="00D14093"/>
    <w:rsid w:val="00D153C0"/>
    <w:rsid w:val="00D1729C"/>
    <w:rsid w:val="00D2007D"/>
    <w:rsid w:val="00D205DD"/>
    <w:rsid w:val="00D21FE0"/>
    <w:rsid w:val="00D2269D"/>
    <w:rsid w:val="00D25E72"/>
    <w:rsid w:val="00D32696"/>
    <w:rsid w:val="00D33DF5"/>
    <w:rsid w:val="00D3570E"/>
    <w:rsid w:val="00D43857"/>
    <w:rsid w:val="00D50EB6"/>
    <w:rsid w:val="00D5244A"/>
    <w:rsid w:val="00D53A6F"/>
    <w:rsid w:val="00D5445B"/>
    <w:rsid w:val="00D55334"/>
    <w:rsid w:val="00D569A5"/>
    <w:rsid w:val="00D57674"/>
    <w:rsid w:val="00D667B1"/>
    <w:rsid w:val="00D74FE6"/>
    <w:rsid w:val="00D82C5C"/>
    <w:rsid w:val="00D84413"/>
    <w:rsid w:val="00D854AB"/>
    <w:rsid w:val="00D86559"/>
    <w:rsid w:val="00D875F7"/>
    <w:rsid w:val="00D94C08"/>
    <w:rsid w:val="00DA1A70"/>
    <w:rsid w:val="00DA7B57"/>
    <w:rsid w:val="00DB4354"/>
    <w:rsid w:val="00DB4BBE"/>
    <w:rsid w:val="00DB50AB"/>
    <w:rsid w:val="00DB7B58"/>
    <w:rsid w:val="00DC4174"/>
    <w:rsid w:val="00DC7007"/>
    <w:rsid w:val="00DD188D"/>
    <w:rsid w:val="00DD1F86"/>
    <w:rsid w:val="00DD2A82"/>
    <w:rsid w:val="00DE0D4F"/>
    <w:rsid w:val="00DE1D8C"/>
    <w:rsid w:val="00DE279F"/>
    <w:rsid w:val="00DE4B4F"/>
    <w:rsid w:val="00DE5D37"/>
    <w:rsid w:val="00DF0834"/>
    <w:rsid w:val="00DF2A4B"/>
    <w:rsid w:val="00DF30B9"/>
    <w:rsid w:val="00DF3435"/>
    <w:rsid w:val="00DF3CE6"/>
    <w:rsid w:val="00DF6FAB"/>
    <w:rsid w:val="00E03A33"/>
    <w:rsid w:val="00E12B4B"/>
    <w:rsid w:val="00E17D36"/>
    <w:rsid w:val="00E17E85"/>
    <w:rsid w:val="00E222BF"/>
    <w:rsid w:val="00E2374E"/>
    <w:rsid w:val="00E24238"/>
    <w:rsid w:val="00E41C91"/>
    <w:rsid w:val="00E437FC"/>
    <w:rsid w:val="00E44BD8"/>
    <w:rsid w:val="00E51173"/>
    <w:rsid w:val="00E520D4"/>
    <w:rsid w:val="00E53A2A"/>
    <w:rsid w:val="00E5591E"/>
    <w:rsid w:val="00E5725B"/>
    <w:rsid w:val="00E66DD3"/>
    <w:rsid w:val="00E708FF"/>
    <w:rsid w:val="00E71614"/>
    <w:rsid w:val="00E730D8"/>
    <w:rsid w:val="00E7377D"/>
    <w:rsid w:val="00E77B07"/>
    <w:rsid w:val="00E80DA3"/>
    <w:rsid w:val="00E81C2B"/>
    <w:rsid w:val="00E84C06"/>
    <w:rsid w:val="00E85682"/>
    <w:rsid w:val="00E86305"/>
    <w:rsid w:val="00E869E0"/>
    <w:rsid w:val="00E87500"/>
    <w:rsid w:val="00E91261"/>
    <w:rsid w:val="00E92C5E"/>
    <w:rsid w:val="00E959B3"/>
    <w:rsid w:val="00EA1961"/>
    <w:rsid w:val="00EA244E"/>
    <w:rsid w:val="00EA289E"/>
    <w:rsid w:val="00EA4E11"/>
    <w:rsid w:val="00EA4F74"/>
    <w:rsid w:val="00EA532D"/>
    <w:rsid w:val="00EA7AB7"/>
    <w:rsid w:val="00EB17A0"/>
    <w:rsid w:val="00EB2CD3"/>
    <w:rsid w:val="00EB6B27"/>
    <w:rsid w:val="00EC08D3"/>
    <w:rsid w:val="00EC709A"/>
    <w:rsid w:val="00ED2E4F"/>
    <w:rsid w:val="00ED7260"/>
    <w:rsid w:val="00EE6440"/>
    <w:rsid w:val="00EF260C"/>
    <w:rsid w:val="00EF45E2"/>
    <w:rsid w:val="00EF521E"/>
    <w:rsid w:val="00EF66FF"/>
    <w:rsid w:val="00EF6826"/>
    <w:rsid w:val="00EF692E"/>
    <w:rsid w:val="00F03D63"/>
    <w:rsid w:val="00F03E52"/>
    <w:rsid w:val="00F05F7F"/>
    <w:rsid w:val="00F11AD3"/>
    <w:rsid w:val="00F12D20"/>
    <w:rsid w:val="00F145B3"/>
    <w:rsid w:val="00F16998"/>
    <w:rsid w:val="00F16C58"/>
    <w:rsid w:val="00F16D07"/>
    <w:rsid w:val="00F1721C"/>
    <w:rsid w:val="00F1782B"/>
    <w:rsid w:val="00F27CFF"/>
    <w:rsid w:val="00F32FB3"/>
    <w:rsid w:val="00F33BA6"/>
    <w:rsid w:val="00F33FBF"/>
    <w:rsid w:val="00F37180"/>
    <w:rsid w:val="00F41DEC"/>
    <w:rsid w:val="00F46F7D"/>
    <w:rsid w:val="00F47C05"/>
    <w:rsid w:val="00F61F94"/>
    <w:rsid w:val="00F6703F"/>
    <w:rsid w:val="00F72F99"/>
    <w:rsid w:val="00F77583"/>
    <w:rsid w:val="00F810E3"/>
    <w:rsid w:val="00F82230"/>
    <w:rsid w:val="00F86586"/>
    <w:rsid w:val="00F902F1"/>
    <w:rsid w:val="00FA2E9C"/>
    <w:rsid w:val="00FA4332"/>
    <w:rsid w:val="00FB36BB"/>
    <w:rsid w:val="00FB3E76"/>
    <w:rsid w:val="00FC40F9"/>
    <w:rsid w:val="00FD07C4"/>
    <w:rsid w:val="00FD0B2B"/>
    <w:rsid w:val="00FD153A"/>
    <w:rsid w:val="00FD1DDB"/>
    <w:rsid w:val="00FD3A3D"/>
    <w:rsid w:val="00FD629C"/>
    <w:rsid w:val="00FE2464"/>
    <w:rsid w:val="00FE6648"/>
    <w:rsid w:val="00FF2331"/>
    <w:rsid w:val="00FF61CE"/>
    <w:rsid w:val="00FF7C3C"/>
    <w:rsid w:val="2820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C1F"/>
  <w15:docId w15:val="{F1AD73B6-44C5-4170-9488-41778923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200" w:line="276" w:lineRule="auto"/>
      <w:ind w:left="720"/>
      <w:contextualSpacing/>
    </w:pPr>
    <w:rPr>
      <w:lang w:eastAsia="en-US"/>
    </w:rPr>
  </w:style>
  <w:style w:type="paragraph" w:customStyle="1" w:styleId="Bibliography1">
    <w:name w:val="Bibliography1"/>
    <w:basedOn w:val="Normal"/>
    <w:next w:val="Normal"/>
    <w:uiPriority w:val="37"/>
    <w:unhideWhenUsed/>
    <w:rPr>
      <w:rFonts w:eastAsiaTheme="minorHAnsi"/>
      <w:lang w:val="en-US" w:eastAsia="en-US"/>
    </w:rPr>
  </w:style>
  <w:style w:type="character" w:customStyle="1" w:styleId="HeaderChar">
    <w:name w:val="Header Char"/>
    <w:basedOn w:val="DefaultParagraphFont"/>
    <w:link w:val="Header"/>
    <w:uiPriority w:val="99"/>
    <w:rPr>
      <w:rFonts w:eastAsiaTheme="minorEastAsia"/>
      <w:lang w:val="en-GB" w:eastAsia="en-GB"/>
    </w:rPr>
  </w:style>
  <w:style w:type="character" w:customStyle="1" w:styleId="FooterChar">
    <w:name w:val="Footer Char"/>
    <w:basedOn w:val="DefaultParagraphFont"/>
    <w:link w:val="Footer"/>
    <w:uiPriority w:val="99"/>
    <w:rPr>
      <w:rFonts w:eastAsiaTheme="minorEastAsia"/>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paragraph" w:customStyle="1" w:styleId="after-p">
    <w:name w:val="after-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css-1eh0vfs">
    <w:name w:val="css-1eh0vfs"/>
    <w:basedOn w:val="DefaultParagraphFont"/>
    <w:rsid w:val="00FD629C"/>
  </w:style>
  <w:style w:type="character" w:customStyle="1" w:styleId="css-15iwe0d">
    <w:name w:val="css-15iwe0d"/>
    <w:basedOn w:val="DefaultParagraphFont"/>
    <w:rsid w:val="00FD629C"/>
  </w:style>
  <w:style w:type="character" w:customStyle="1" w:styleId="css-8x878b">
    <w:name w:val="css-8x878b"/>
    <w:basedOn w:val="DefaultParagraphFont"/>
    <w:rsid w:val="00FD629C"/>
  </w:style>
  <w:style w:type="character" w:customStyle="1" w:styleId="css-1ber87j">
    <w:name w:val="css-1ber87j"/>
    <w:basedOn w:val="DefaultParagraphFont"/>
    <w:rsid w:val="00FD629C"/>
  </w:style>
  <w:style w:type="character" w:customStyle="1" w:styleId="css-2yp7ui">
    <w:name w:val="css-2yp7ui"/>
    <w:basedOn w:val="DefaultParagraphFont"/>
    <w:rsid w:val="00FD629C"/>
  </w:style>
  <w:style w:type="character" w:styleId="CommentReference">
    <w:name w:val="annotation reference"/>
    <w:basedOn w:val="DefaultParagraphFont"/>
    <w:uiPriority w:val="99"/>
    <w:semiHidden/>
    <w:unhideWhenUsed/>
    <w:rsid w:val="00A9271B"/>
    <w:rPr>
      <w:sz w:val="16"/>
      <w:szCs w:val="16"/>
    </w:rPr>
  </w:style>
  <w:style w:type="paragraph" w:styleId="CommentText">
    <w:name w:val="annotation text"/>
    <w:basedOn w:val="Normal"/>
    <w:link w:val="CommentTextChar"/>
    <w:uiPriority w:val="99"/>
    <w:semiHidden/>
    <w:unhideWhenUsed/>
    <w:rsid w:val="00A9271B"/>
    <w:pPr>
      <w:spacing w:line="240" w:lineRule="auto"/>
    </w:pPr>
    <w:rPr>
      <w:sz w:val="20"/>
      <w:szCs w:val="20"/>
    </w:rPr>
  </w:style>
  <w:style w:type="character" w:customStyle="1" w:styleId="CommentTextChar">
    <w:name w:val="Comment Text Char"/>
    <w:basedOn w:val="DefaultParagraphFont"/>
    <w:link w:val="CommentText"/>
    <w:uiPriority w:val="99"/>
    <w:semiHidden/>
    <w:rsid w:val="00A9271B"/>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rsid w:val="00A9271B"/>
    <w:rPr>
      <w:b/>
      <w:bCs/>
    </w:rPr>
  </w:style>
  <w:style w:type="character" w:customStyle="1" w:styleId="CommentSubjectChar">
    <w:name w:val="Comment Subject Char"/>
    <w:basedOn w:val="CommentTextChar"/>
    <w:link w:val="CommentSubject"/>
    <w:uiPriority w:val="99"/>
    <w:semiHidden/>
    <w:rsid w:val="00A9271B"/>
    <w:rPr>
      <w:rFonts w:eastAsiaTheme="minorEastAsia"/>
      <w:b/>
      <w:bCs/>
      <w:lang w:val="en-GB" w:eastAsia="en-GB"/>
    </w:rPr>
  </w:style>
  <w:style w:type="paragraph" w:styleId="BalloonText">
    <w:name w:val="Balloon Text"/>
    <w:basedOn w:val="Normal"/>
    <w:link w:val="BalloonTextChar"/>
    <w:uiPriority w:val="99"/>
    <w:semiHidden/>
    <w:unhideWhenUsed/>
    <w:rsid w:val="00A9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1B"/>
    <w:rPr>
      <w:rFonts w:ascii="Segoe UI" w:eastAsiaTheme="minorEastAsia" w:hAnsi="Segoe UI" w:cs="Segoe UI"/>
      <w:sz w:val="18"/>
      <w:szCs w:val="18"/>
      <w:lang w:val="en-GB" w:eastAsia="en-GB"/>
    </w:rPr>
  </w:style>
  <w:style w:type="paragraph" w:styleId="NoSpacing">
    <w:name w:val="No Spacing"/>
    <w:uiPriority w:val="1"/>
    <w:qFormat/>
    <w:rsid w:val="00515FE5"/>
    <w:rPr>
      <w:kern w:val="2"/>
      <w:sz w:val="22"/>
      <w:szCs w:val="22"/>
    </w:rPr>
  </w:style>
  <w:style w:type="character" w:styleId="UnresolvedMention">
    <w:name w:val="Unresolved Mention"/>
    <w:basedOn w:val="DefaultParagraphFont"/>
    <w:uiPriority w:val="99"/>
    <w:semiHidden/>
    <w:unhideWhenUsed/>
    <w:rsid w:val="00C9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3910">
      <w:bodyDiv w:val="1"/>
      <w:marLeft w:val="0"/>
      <w:marRight w:val="0"/>
      <w:marTop w:val="0"/>
      <w:marBottom w:val="0"/>
      <w:divBdr>
        <w:top w:val="none" w:sz="0" w:space="0" w:color="auto"/>
        <w:left w:val="none" w:sz="0" w:space="0" w:color="auto"/>
        <w:bottom w:val="none" w:sz="0" w:space="0" w:color="auto"/>
        <w:right w:val="none" w:sz="0" w:space="0" w:color="auto"/>
      </w:divBdr>
    </w:div>
    <w:div w:id="179666911">
      <w:bodyDiv w:val="1"/>
      <w:marLeft w:val="0"/>
      <w:marRight w:val="0"/>
      <w:marTop w:val="0"/>
      <w:marBottom w:val="0"/>
      <w:divBdr>
        <w:top w:val="none" w:sz="0" w:space="0" w:color="auto"/>
        <w:left w:val="none" w:sz="0" w:space="0" w:color="auto"/>
        <w:bottom w:val="none" w:sz="0" w:space="0" w:color="auto"/>
        <w:right w:val="none" w:sz="0" w:space="0" w:color="auto"/>
      </w:divBdr>
    </w:div>
    <w:div w:id="307439747">
      <w:bodyDiv w:val="1"/>
      <w:marLeft w:val="0"/>
      <w:marRight w:val="0"/>
      <w:marTop w:val="0"/>
      <w:marBottom w:val="0"/>
      <w:divBdr>
        <w:top w:val="none" w:sz="0" w:space="0" w:color="auto"/>
        <w:left w:val="none" w:sz="0" w:space="0" w:color="auto"/>
        <w:bottom w:val="none" w:sz="0" w:space="0" w:color="auto"/>
        <w:right w:val="none" w:sz="0" w:space="0" w:color="auto"/>
      </w:divBdr>
    </w:div>
    <w:div w:id="313142642">
      <w:bodyDiv w:val="1"/>
      <w:marLeft w:val="0"/>
      <w:marRight w:val="0"/>
      <w:marTop w:val="0"/>
      <w:marBottom w:val="0"/>
      <w:divBdr>
        <w:top w:val="none" w:sz="0" w:space="0" w:color="auto"/>
        <w:left w:val="none" w:sz="0" w:space="0" w:color="auto"/>
        <w:bottom w:val="none" w:sz="0" w:space="0" w:color="auto"/>
        <w:right w:val="none" w:sz="0" w:space="0" w:color="auto"/>
      </w:divBdr>
    </w:div>
    <w:div w:id="694967939">
      <w:bodyDiv w:val="1"/>
      <w:marLeft w:val="0"/>
      <w:marRight w:val="0"/>
      <w:marTop w:val="0"/>
      <w:marBottom w:val="0"/>
      <w:divBdr>
        <w:top w:val="none" w:sz="0" w:space="0" w:color="auto"/>
        <w:left w:val="none" w:sz="0" w:space="0" w:color="auto"/>
        <w:bottom w:val="none" w:sz="0" w:space="0" w:color="auto"/>
        <w:right w:val="none" w:sz="0" w:space="0" w:color="auto"/>
      </w:divBdr>
    </w:div>
    <w:div w:id="1123615986">
      <w:bodyDiv w:val="1"/>
      <w:marLeft w:val="0"/>
      <w:marRight w:val="0"/>
      <w:marTop w:val="0"/>
      <w:marBottom w:val="0"/>
      <w:divBdr>
        <w:top w:val="none" w:sz="0" w:space="0" w:color="auto"/>
        <w:left w:val="none" w:sz="0" w:space="0" w:color="auto"/>
        <w:bottom w:val="none" w:sz="0" w:space="0" w:color="auto"/>
        <w:right w:val="none" w:sz="0" w:space="0" w:color="auto"/>
      </w:divBdr>
    </w:div>
    <w:div w:id="1150367843">
      <w:bodyDiv w:val="1"/>
      <w:marLeft w:val="0"/>
      <w:marRight w:val="0"/>
      <w:marTop w:val="0"/>
      <w:marBottom w:val="0"/>
      <w:divBdr>
        <w:top w:val="none" w:sz="0" w:space="0" w:color="auto"/>
        <w:left w:val="none" w:sz="0" w:space="0" w:color="auto"/>
        <w:bottom w:val="none" w:sz="0" w:space="0" w:color="auto"/>
        <w:right w:val="none" w:sz="0" w:space="0" w:color="auto"/>
      </w:divBdr>
    </w:div>
    <w:div w:id="1541018047">
      <w:bodyDiv w:val="1"/>
      <w:marLeft w:val="0"/>
      <w:marRight w:val="0"/>
      <w:marTop w:val="0"/>
      <w:marBottom w:val="0"/>
      <w:divBdr>
        <w:top w:val="none" w:sz="0" w:space="0" w:color="auto"/>
        <w:left w:val="none" w:sz="0" w:space="0" w:color="auto"/>
        <w:bottom w:val="none" w:sz="0" w:space="0" w:color="auto"/>
        <w:right w:val="none" w:sz="0" w:space="0" w:color="auto"/>
      </w:divBdr>
    </w:div>
    <w:div w:id="1715077351">
      <w:bodyDiv w:val="1"/>
      <w:marLeft w:val="0"/>
      <w:marRight w:val="0"/>
      <w:marTop w:val="0"/>
      <w:marBottom w:val="0"/>
      <w:divBdr>
        <w:top w:val="none" w:sz="0" w:space="0" w:color="auto"/>
        <w:left w:val="none" w:sz="0" w:space="0" w:color="auto"/>
        <w:bottom w:val="none" w:sz="0" w:space="0" w:color="auto"/>
        <w:right w:val="none" w:sz="0" w:space="0" w:color="auto"/>
      </w:divBdr>
    </w:div>
    <w:div w:id="1855653075">
      <w:bodyDiv w:val="1"/>
      <w:marLeft w:val="0"/>
      <w:marRight w:val="0"/>
      <w:marTop w:val="0"/>
      <w:marBottom w:val="0"/>
      <w:divBdr>
        <w:top w:val="none" w:sz="0" w:space="0" w:color="auto"/>
        <w:left w:val="none" w:sz="0" w:space="0" w:color="auto"/>
        <w:bottom w:val="none" w:sz="0" w:space="0" w:color="auto"/>
        <w:right w:val="none" w:sz="0" w:space="0" w:color="auto"/>
      </w:divBdr>
    </w:div>
    <w:div w:id="206294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JournalArticle</b:SourceType>
    <b:Guid>{8A26C686-36A0-4C40-965F-625C1A6FB72B}</b:Guid>
    <b:Title>The relationship between BMI and blood pressure</b:Title>
    <b:Year>2018</b:Year>
    <b:Author>
      <b:Author>
        <b:Corporate>Meryem O.H</b:Corporate>
      </b:Author>
    </b:Author>
    <b:JournalName>progress in nutrition</b:JournalName>
    <b:Volume>20</b:Volume>
    <b:RefOrder>2</b:RefOrder>
  </b:Source>
  <b:Source>
    <b:Tag>Ami15</b:Tag>
    <b:SourceType>JournalArticle</b:SourceType>
    <b:Guid>{DDB2ECCF-EC8F-471D-9715-AC480F7AAB3A}</b:Guid>
    <b:Author>
      <b:Author>
        <b:Corporate>Aminu S., Abubakar U. &amp; Aliyu I.</b:Corporate>
      </b:Author>
    </b:Author>
    <b:Title>Study of the relationship between the age, body mass index and high  blood pressure.</b:Title>
    <b:JournalName>International Journal of Engineering Sciences &amp; Research Technology</b:JournalName>
    <b:Year>2015</b:Year>
    <b:Pages>4 (10) 2277-9655</b:Pages>
    <b:RefOrder>3</b:RefOrder>
  </b:Source>
  <b:Source>
    <b:Tag>Ise18</b:Tag>
    <b:SourceType>JournalArticle</b:SourceType>
    <b:Guid>{A9B71F1A-1658-4A51-BB1B-42865B6F9271}</b:Guid>
    <b:Author>
      <b:Author>
        <b:NameList>
          <b:Person>
            <b:Last>Isezuo K.O</b:Last>
            <b:First>Sani</b:First>
            <b:Middle>U.M &amp; Jiya F.B</b:Middle>
          </b:Person>
        </b:NameList>
      </b:Author>
    </b:Author>
    <b:Title>Blood pressure pattern and the relationship with body mass index among apparently healthy secondary students in Sokoto metropolis, Nigeria.</b:Title>
    <b:JournalName>South African Journal of Child Health</b:JournalName>
    <b:Year>2018</b:Year>
    <b:Pages>12 (3) 105-110.</b:Pages>
    <b:RefOrder>4</b:RefOrder>
  </b:Source>
  <b:Source>
    <b:Tag>Sum16</b:Tag>
    <b:SourceType>JournalArticle</b:SourceType>
    <b:Guid>{52B4430B-2E53-49A1-BEDA-82E1BBEA51C7}</b:Guid>
    <b:Author>
      <b:Author>
        <b:NameList>
          <b:Person>
            <b:Last>Suman</b:Last>
            <b:First>et</b:First>
            <b:Middle>al</b:Middle>
          </b:Person>
        </b:NameList>
      </b:Author>
    </b:Author>
    <b:Title>Body Mass Index relates to Blood Pressure Among Adults.</b:Title>
    <b:JournalName>Journal of Medical Sciences.</b:JournalName>
    <b:Year>2016</b:Year>
    <b:Pages>Issue 2; 89-95</b:Pages>
    <b:RefOrder>5</b:RefOrder>
  </b:Source>
  <b:Source>
    <b:Tag>Mos15</b:Tag>
    <b:SourceType>JournalArticle</b:SourceType>
    <b:Guid>{79121A95-92B5-48AF-893B-E24A82793132}</b:Guid>
    <b:Author>
      <b:Author>
        <b:NameList>
          <b:Person>
            <b:Last>Mostafa</b:Last>
            <b:First>et</b:First>
            <b:Middle>al</b:Middle>
          </b:Person>
        </b:NameList>
      </b:Author>
    </b:Author>
    <b:Title>Blood Pressure Percentiles by age and Body Mass Index for Adults.: Experimental and Clinical Sciences</b:Title>
    <b:JournalName>International Online Journal for Advances in Sciences</b:JournalName>
    <b:Year>2015</b:Year>
    <b:Pages>467-477</b:Pages>
    <b:RefOrder>6</b:RefOrder>
  </b:Source>
  <b:Source>
    <b:Tag>Placeholder1</b:Tag>
    <b:SourceType>JournalArticle</b:SourceType>
    <b:Guid>{BBC03738-39DF-44E9-AEB9-C8105EBA7DA9}</b:Guid>
    <b:Author>
      <b:Author>
        <b:NameList>
          <b:Person>
            <b:Last>O.</b:Last>
            <b:First>Meryem</b:First>
          </b:Person>
        </b:NameList>
      </b:Author>
    </b:Author>
    <b:Title>The relationship between Body Mass Index and blood pressure in School-age Children in Izmir, Turkey.</b:Title>
    <b:JournalName>Progress in Nutrition</b:JournalName>
    <b:Year>2018</b:Year>
    <b:Pages>Vol. 20, No 3, 372-377</b:Pages>
    <b:RefOrder>7</b:RefOrder>
  </b:Source>
  <b:Source>
    <b:Tag>Oye19</b:Tag>
    <b:SourceType>JournalArticle</b:SourceType>
    <b:Guid>{8C6A5624-48F5-43FA-8EC0-FB303340BCD9}</b:Guid>
    <b:Author>
      <b:Author>
        <b:NameList>
          <b:Person>
            <b:Last>S.</b:Last>
            <b:First>Oyekale</b:First>
          </b:Person>
        </b:NameList>
      </b:Author>
    </b:Author>
    <b:Title>effect of Obesity and other risk factors on Hypertension among women of reproductive ages in Ghana: an Instrumental Variable Probit Mode.</b:Title>
    <b:JournalName>International Journal of Environmental Research and Public Health</b:JournalName>
    <b:Year>2019</b:Year>
    <b:Pages>Vol. 16, 1-17</b:Pages>
    <b:RefOrder>8</b:RefOrder>
  </b:Source>
  <b:Source>
    <b:Tag>Che18</b:Tag>
    <b:SourceType>JournalArticle</b:SourceType>
    <b:Guid>{18A45263-6D9B-497D-9878-BA4F3A0F91A9}</b:Guid>
    <b:Title>Impact of Body Mass Index on long-term blood pressure variability: a cross-sectional study or a cohort of Chinese Adults.</b:Title>
    <b:JournalName>BMC Public Health </b:JournalName>
    <b:Year>2018</b:Year>
    <b:Pages>1-8</b:Pages>
    <b:Author>
      <b:Author>
        <b:NameList>
          <b:Person>
            <b:Last>Chen</b:Last>
            <b:First>et</b:First>
            <b:Middle>al</b:Middle>
          </b:Person>
        </b:NameList>
      </b:Author>
    </b:Author>
    <b:RefOrder>9</b:RefOrder>
  </b:Source>
  <b:Source>
    <b:Tag>Tus21</b:Tag>
    <b:SourceType>JournalArticle</b:SourceType>
    <b:Guid>{EA0ED0AA-6BFF-4C91-982B-669A94BDD866}</b:Guid>
    <b:Author>
      <b:Author>
        <b:NameList>
          <b:Person>
            <b:Last>Tushar</b:Last>
            <b:First>B.</b:First>
            <b:Middle>&amp; anil, G.</b:Middle>
          </b:Person>
        </b:NameList>
      </b:Author>
    </b:Author>
    <b:Title>The effect of Body Mass Index on blood pressure</b:Title>
    <b:JournalName>Internationa Journal of Basic and Clinical Pharmacology</b:JournalName>
    <b:Year>2021</b:Year>
    <b:Pages>80</b:Pages>
    <b:RefOrder>10</b:RefOrder>
  </b:Source>
  <b:Source>
    <b:Tag>Bon07</b:Tag>
    <b:SourceType>JournalArticle</b:SourceType>
    <b:Guid>{81487BDC-5762-4511-921B-51EE52684740}</b:Guid>
    <b:Author>
      <b:Author>
        <b:NameList>
          <b:Person>
            <b:Last>Bonita</b:Last>
            <b:First>R.</b:First>
          </b:Person>
        </b:NameList>
      </b:Author>
    </b:Author>
    <b:Title>Association between body mass index and blood pressure across three populations in Africa and Asia.</b:Title>
    <b:JournalName>Journal of Human Hypertension</b:JournalName>
    <b:Year>2007</b:Year>
    <b:Pages>28-37.</b:Pages>
    <b:RefOrder>11</b:RefOrder>
  </b:Source>
  <b:Source>
    <b:Tag>Kim21</b:Tag>
    <b:SourceType>JournalArticle</b:SourceType>
    <b:Guid>{64B00239-498B-4437-8329-41881E387CA2}</b:Guid>
    <b:Author>
      <b:Author>
        <b:NameList>
          <b:Person>
            <b:Last>Kim S.A</b:Last>
            <b:First>et</b:First>
            <b:Middle>al.</b:Middle>
          </b:Person>
        </b:NameList>
      </b:Author>
    </b:Author>
    <b:Title>Metabolically Healthy Obesity and the risk of all-cause and Cardiovascular Disease Mortality in a Korean Population.</b:Title>
    <b:JournalName>A Prospective Cohort Study. BMJ open.</b:JournalName>
    <b:Year>2021</b:Year>
    <b:Pages>11 (9): c049063</b:Pages>
    <b:RefOrder>12</b:RefOrder>
  </b:Source>
  <b:Source>
    <b:Tag>Zha22</b:Tag>
    <b:SourceType>JournalArticle</b:SourceType>
    <b:Guid>{A0C6DB59-3E49-46D6-99C2-73E32AE3F8F7}</b:Guid>
    <b:Author>
      <b:Author>
        <b:NameList>
          <b:Person>
            <b:Last>Zhang H.</b:Last>
            <b:First>et</b:First>
            <b:Middle>al.</b:Middle>
          </b:Person>
        </b:NameList>
      </b:Author>
    </b:Author>
    <b:Title>The association between Body Composition and Vital Capacity Index of Medical Students in Shenyang of China.</b:Title>
    <b:JournalName>A Cross-section Survey, BMC Pulm Med.</b:JournalName>
    <b:Year>2022</b:Year>
    <b:Pages>22 (1): 373.</b:Pages>
    <b:RefOrder>13</b:RefOrder>
  </b:Source>
  <b:Source>
    <b:Tag>Lou23</b:Tag>
    <b:SourceType>JournalArticle</b:SourceType>
    <b:Guid>{F183FAE3-923B-4189-AAB2-AB484A0390FB}</b:Guid>
    <b:Author>
      <b:Author>
        <b:NameList>
          <b:Person>
            <b:Last>Louis O.O.</b:Last>
            <b:First>et</b:First>
            <b:Middle>al.</b:Middle>
          </b:Person>
        </b:NameList>
      </b:Author>
    </b:Author>
    <b:Title>Association between blood Pressure, Body Mass Index and Age: A data Analytic approach.</b:Title>
    <b:JournalName>Calabar Journal of Health Sciences,</b:JournalName>
    <b:Year>2023</b:Year>
    <b:Pages>7 (1) 39-46.</b:Pages>
    <b:RefOrder>14</b:RefOrder>
  </b:Source>
  <b:Source>
    <b:Tag>Cor21</b:Tag>
    <b:SourceType>JournalArticle</b:SourceType>
    <b:Guid>{54EA12CE-9A8E-4DAF-B22D-155AEB1EFFFA}</b:Guid>
    <b:Author>
      <b:Author>
        <b:NameList>
          <b:Person>
            <b:Last>al.</b:Last>
            <b:First>Corwin</b:First>
            <b:Middle>E. et</b:Middle>
          </b:Person>
        </b:NameList>
      </b:Author>
    </b:Author>
    <b:Title>Mindfulness Effects on Lifestyle behaviour and Blood Pressure: A Randomized Controlled trial.</b:Title>
    <b:JournalName>Health Sciences Rep.</b:JournalName>
    <b:Year>2021</b:Year>
    <b:Pages>4: e296.</b:Pages>
    <b:RefOrder>15</b:RefOrder>
  </b:Source>
  <b:Source>
    <b:Tag>Cor211</b:Tag>
    <b:SourceType>JournalArticle</b:SourceType>
    <b:Guid>{6D4C1E3C-A6EB-4844-9A2E-79A7516EC734}</b:Guid>
    <b:Author>
      <b:Author>
        <b:NameList>
          <b:Person>
            <b:Last>Corwin E.</b:Last>
            <b:First>et</b:First>
            <b:Middle>al</b:Middle>
          </b:Person>
        </b:NameList>
      </b:Author>
    </b:Author>
    <b:Title>Mindfulness effects on Lifestyle Behaviour and Blood Pressure: A randomized Controlled trial.</b:Title>
    <b:JournalName>Health Science Rep.</b:JournalName>
    <b:Year>2021</b:Year>
    <b:Pages>4: e296.</b:Pages>
    <b:RefOrder>1</b:RefOrder>
  </b:Source>
  <b:Source>
    <b:Tag>The22</b:Tag>
    <b:SourceType>JournalArticle</b:SourceType>
    <b:Guid>{D65C5CFD-F6E1-4EE6-B9C5-0542B9916918}</b:Guid>
    <b:Author>
      <b:Author>
        <b:NameList>
          <b:Person>
            <b:Last>al.</b:Last>
            <b:First>Thepa</b:First>
            <b:Middle>B. et</b:Middle>
          </b:Person>
        </b:NameList>
      </b:Author>
    </b:Author>
    <b:Title>Association between Body Mass Index and Blood Pressure among adults.</b:Title>
    <b:JournalName>J Gan daki Med Coll Nepal.</b:JournalName>
    <b:Year>2022</b:Year>
    <b:Pages>59-62.</b:Pages>
    <b:RefOrder>16</b:RefOrder>
  </b:Source>
  <b:Source>
    <b:Tag>The221</b:Tag>
    <b:SourceType>JournalArticle</b:SourceType>
    <b:Guid>{FC0CC6CE-4239-4AEA-BE28-FDCF09EA56D6}</b:Guid>
    <b:Author>
      <b:Author>
        <b:NameList>
          <b:Person>
            <b:Last>Thepa</b:Last>
            <b:First>et</b:First>
            <b:Middle>al.</b:Middle>
          </b:Person>
        </b:NameList>
      </b:Author>
    </b:Author>
    <b:Title>Association between Body Mass Idex and Blood Pressure among Adults.</b:Title>
    <b:JournalName>J Gan daki Med Coll Nepal.</b:JournalName>
    <b:Year>2022</b:Year>
    <b:Pages>59-62</b:Pages>
    <b:RefOrder>17</b:RefOrder>
  </b:Source>
</b:Sources>
</file>

<file path=customXml/itemProps1.xml><?xml version="1.0" encoding="utf-8"?>
<ds:datastoreItem xmlns:ds="http://schemas.openxmlformats.org/officeDocument/2006/customXml" ds:itemID="{B0739735-A246-4BCE-8521-27E8A016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saidi amusa</cp:lastModifiedBy>
  <cp:revision>5</cp:revision>
  <dcterms:created xsi:type="dcterms:W3CDTF">2026-03-28T01:16:00Z</dcterms:created>
  <dcterms:modified xsi:type="dcterms:W3CDTF">2026-03-28T15:52:00Z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AFA466653B3B4181AA8CD6A44868847C_12</vt:lpwstr>
  </property>
</Properties>
</file>